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قرآن روش تازه ای در تفسیر موضوعی قرآن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396_222507752">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49398_2225077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49400_222507752">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49402_222507752">
            <w:r>
              <w:rPr>
                <w:webHidden/>
                <w:rStyle w:val="IndexLink"/>
                <w:rtl w:val="true"/>
              </w:rPr>
              <w:t xml:space="preserve">پيوند </w:t>
            </w:r>
            <w:r>
              <w:rPr>
                <w:rStyle w:val="IndexLink"/>
                <w:rtl w:val="true"/>
              </w:rPr>
              <w:t>«</w:t>
            </w:r>
            <w:r>
              <w:rPr>
                <w:rStyle w:val="IndexLink"/>
                <w:rtl w:val="true"/>
              </w:rPr>
              <w:t>امامت</w:t>
            </w:r>
            <w:r>
              <w:rPr>
                <w:rStyle w:val="IndexLink"/>
                <w:rtl w:val="true"/>
              </w:rPr>
              <w:t xml:space="preserve">» </w:t>
            </w:r>
            <w:r>
              <w:rPr>
                <w:rStyle w:val="IndexLink"/>
                <w:rtl w:val="true"/>
              </w:rPr>
              <w:t xml:space="preserve">و </w:t>
            </w:r>
            <w:r>
              <w:rPr>
                <w:rStyle w:val="IndexLink"/>
                <w:rtl w:val="true"/>
              </w:rPr>
              <w:t>«</w:t>
            </w:r>
            <w:r>
              <w:rPr>
                <w:rStyle w:val="IndexLink"/>
                <w:rtl w:val="true"/>
              </w:rPr>
              <w:t>حكومت</w:t>
            </w:r>
            <w:r>
              <w:rPr>
                <w:rStyle w:val="IndexLink"/>
                <w:rtl w:val="true"/>
              </w:rPr>
              <w:t>»</w:t>
              <w:tab/>
            </w:r>
            <w:r>
              <w:rPr>
                <w:rStyle w:val="IndexLink"/>
              </w:rPr>
              <w:t>11</w:t>
            </w:r>
          </w:hyperlink>
        </w:p>
        <w:p>
          <w:pPr>
            <w:pStyle w:val="Contents3"/>
            <w:tabs>
              <w:tab w:val="clear" w:pos="8459"/>
              <w:tab w:val="right" w:pos="9026" w:leader="dot"/>
            </w:tabs>
            <w:rPr/>
          </w:pPr>
          <w:hyperlink w:anchor="__RefHeading___Toc249404_222507752">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49406_222507752">
            <w:r>
              <w:rPr>
                <w:webHidden/>
                <w:rStyle w:val="IndexLink"/>
                <w:rtl w:val="true"/>
              </w:rPr>
              <w:t>ضرورت حكومت براى مردم</w:t>
            </w:r>
            <w:r>
              <w:rPr>
                <w:rStyle w:val="IndexLink"/>
                <w:rtl w:val="true"/>
              </w:rPr>
              <w:tab/>
            </w:r>
            <w:r>
              <w:rPr>
                <w:rStyle w:val="IndexLink"/>
              </w:rPr>
              <w:t>15</w:t>
            </w:r>
          </w:hyperlink>
        </w:p>
        <w:p>
          <w:pPr>
            <w:pStyle w:val="Contents3"/>
            <w:tabs>
              <w:tab w:val="clear" w:pos="8459"/>
              <w:tab w:val="right" w:pos="9026" w:leader="dot"/>
            </w:tabs>
            <w:rPr/>
          </w:pPr>
          <w:hyperlink w:anchor="__RefHeading___Toc249408_222507752">
            <w:r>
              <w:rPr>
                <w:webHidden/>
                <w:rStyle w:val="IndexLink"/>
                <w:rtl w:val="true"/>
              </w:rPr>
              <w:t>ضرورت حكومت در روايات اسلامى</w:t>
            </w:r>
            <w:r>
              <w:rPr>
                <w:rStyle w:val="IndexLink"/>
                <w:rtl w:val="true"/>
              </w:rPr>
              <w:tab/>
            </w:r>
            <w:r>
              <w:rPr>
                <w:rStyle w:val="IndexLink"/>
              </w:rPr>
              <w:t>19</w:t>
            </w:r>
          </w:hyperlink>
        </w:p>
        <w:p>
          <w:pPr>
            <w:pStyle w:val="Contents3"/>
            <w:tabs>
              <w:tab w:val="clear" w:pos="8459"/>
              <w:tab w:val="right" w:pos="9026" w:leader="dot"/>
            </w:tabs>
            <w:rPr/>
          </w:pPr>
          <w:hyperlink w:anchor="__RefHeading___Toc249410_222507752">
            <w:r>
              <w:rPr>
                <w:webHidden/>
                <w:rStyle w:val="IndexLink"/>
                <w:rtl w:val="true"/>
              </w:rPr>
              <w:t>ضرورت حكومت از ديدگاه عقل</w:t>
            </w:r>
            <w:r>
              <w:rPr>
                <w:rStyle w:val="IndexLink"/>
                <w:rtl w:val="true"/>
              </w:rPr>
              <w:tab/>
            </w:r>
            <w:r>
              <w:rPr>
                <w:rStyle w:val="IndexLink"/>
              </w:rPr>
              <w:t>23</w:t>
            </w:r>
          </w:hyperlink>
        </w:p>
        <w:p>
          <w:pPr>
            <w:pStyle w:val="Contents2"/>
            <w:tabs>
              <w:tab w:val="clear" w:pos="8743"/>
              <w:tab w:val="right" w:pos="9026" w:leader="dot"/>
            </w:tabs>
            <w:rPr/>
          </w:pPr>
          <w:hyperlink w:anchor="__RefHeading___Toc249412_222507752">
            <w:r>
              <w:rPr>
                <w:webHidden/>
                <w:rStyle w:val="IndexLink"/>
                <w:rtl w:val="true"/>
              </w:rPr>
              <w:t>اهداف حكومت اسلامى</w:t>
            </w:r>
            <w:r>
              <w:rPr>
                <w:rStyle w:val="IndexLink"/>
                <w:rtl w:val="true"/>
              </w:rPr>
              <w:tab/>
            </w:r>
            <w:r>
              <w:rPr>
                <w:rStyle w:val="IndexLink"/>
              </w:rPr>
              <w:t>27</w:t>
            </w:r>
          </w:hyperlink>
        </w:p>
        <w:p>
          <w:pPr>
            <w:pStyle w:val="Contents2"/>
            <w:tabs>
              <w:tab w:val="clear" w:pos="8743"/>
              <w:tab w:val="right" w:pos="9026" w:leader="dot"/>
            </w:tabs>
            <w:rPr/>
          </w:pPr>
          <w:hyperlink w:anchor="__RefHeading___Toc249414_222507752">
            <w:r>
              <w:rPr>
                <w:webHidden/>
                <w:rStyle w:val="IndexLink"/>
                <w:rtl w:val="true"/>
              </w:rPr>
              <w:t>انواع حكومت</w:t>
            </w:r>
            <w:r>
              <w:rPr>
                <w:rStyle w:val="IndexLink"/>
                <w:rtl w:val="true"/>
              </w:rPr>
              <w:tab/>
            </w:r>
            <w:r>
              <w:rPr>
                <w:rStyle w:val="IndexLink"/>
              </w:rPr>
              <w:t>31</w:t>
            </w:r>
          </w:hyperlink>
        </w:p>
        <w:p>
          <w:pPr>
            <w:pStyle w:val="Contents3"/>
            <w:tabs>
              <w:tab w:val="clear" w:pos="8459"/>
              <w:tab w:val="right" w:pos="9026" w:leader="dot"/>
            </w:tabs>
            <w:rPr/>
          </w:pPr>
          <w:hyperlink w:anchor="__RefHeading___Toc249416_222507752">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49418_222507752">
            <w:r>
              <w:rPr>
                <w:webHidden/>
                <w:rStyle w:val="IndexLink"/>
              </w:rPr>
              <w:t>1</w:t>
            </w:r>
            <w:r>
              <w:rPr>
                <w:rStyle w:val="IndexLink"/>
                <w:rtl w:val="true"/>
              </w:rPr>
              <w:t xml:space="preserve">- </w:t>
            </w:r>
            <w:r>
              <w:rPr>
                <w:rStyle w:val="IndexLink"/>
                <w:rtl w:val="true"/>
              </w:rPr>
              <w:t>حكومتهاى خودكامه و استبدادى</w:t>
            </w:r>
            <w:r>
              <w:rPr>
                <w:rStyle w:val="IndexLink"/>
                <w:rtl w:val="true"/>
              </w:rPr>
              <w:tab/>
            </w:r>
            <w:r>
              <w:rPr>
                <w:rStyle w:val="IndexLink"/>
              </w:rPr>
              <w:t>31</w:t>
            </w:r>
          </w:hyperlink>
        </w:p>
        <w:p>
          <w:pPr>
            <w:pStyle w:val="Contents3"/>
            <w:tabs>
              <w:tab w:val="clear" w:pos="8459"/>
              <w:tab w:val="right" w:pos="9026" w:leader="dot"/>
            </w:tabs>
            <w:rPr/>
          </w:pPr>
          <w:hyperlink w:anchor="__RefHeading___Toc249420_222507752">
            <w:r>
              <w:rPr>
                <w:webHidden/>
                <w:rStyle w:val="IndexLink"/>
              </w:rPr>
              <w:t>2</w:t>
            </w:r>
            <w:r>
              <w:rPr>
                <w:rStyle w:val="IndexLink"/>
                <w:rtl w:val="true"/>
              </w:rPr>
              <w:t xml:space="preserve">- </w:t>
            </w:r>
            <w:r>
              <w:rPr>
                <w:rStyle w:val="IndexLink"/>
                <w:rtl w:val="true"/>
              </w:rPr>
              <w:t>حكومت دموكراسى</w:t>
            </w:r>
            <w:r>
              <w:rPr>
                <w:rStyle w:val="IndexLink"/>
                <w:rtl w:val="true"/>
              </w:rPr>
              <w:tab/>
            </w:r>
            <w:r>
              <w:rPr>
                <w:rStyle w:val="IndexLink"/>
              </w:rPr>
              <w:t>31</w:t>
            </w:r>
          </w:hyperlink>
        </w:p>
        <w:p>
          <w:pPr>
            <w:pStyle w:val="Contents3"/>
            <w:tabs>
              <w:tab w:val="clear" w:pos="8459"/>
              <w:tab w:val="right" w:pos="9026" w:leader="dot"/>
            </w:tabs>
            <w:rPr/>
          </w:pPr>
          <w:hyperlink w:anchor="__RefHeading___Toc249422_222507752">
            <w:r>
              <w:rPr>
                <w:webHidden/>
                <w:rStyle w:val="IndexLink"/>
              </w:rPr>
              <w:t>3</w:t>
            </w:r>
            <w:r>
              <w:rPr>
                <w:rStyle w:val="IndexLink"/>
                <w:rtl w:val="true"/>
              </w:rPr>
              <w:t xml:space="preserve">- </w:t>
            </w:r>
            <w:r>
              <w:rPr>
                <w:rStyle w:val="IndexLink"/>
                <w:rtl w:val="true"/>
              </w:rPr>
              <w:t>حكومت الهى،</w:t>
            </w:r>
            <w:r>
              <w:rPr>
                <w:rStyle w:val="IndexLink"/>
                <w:rtl w:val="true"/>
              </w:rPr>
              <w:tab/>
            </w:r>
            <w:r>
              <w:rPr>
                <w:rStyle w:val="IndexLink"/>
              </w:rPr>
              <w:t>33</w:t>
            </w:r>
          </w:hyperlink>
        </w:p>
        <w:p>
          <w:pPr>
            <w:pStyle w:val="Contents3"/>
            <w:tabs>
              <w:tab w:val="clear" w:pos="8459"/>
              <w:tab w:val="right" w:pos="9026" w:leader="dot"/>
            </w:tabs>
            <w:rPr/>
          </w:pPr>
          <w:hyperlink w:anchor="__RefHeading___Toc249424_222507752">
            <w:r>
              <w:rPr>
                <w:webHidden/>
                <w:rStyle w:val="IndexLink"/>
                <w:rtl w:val="true"/>
              </w:rPr>
              <w:t>نقد و بررسى انواع حكومت</w:t>
            </w:r>
            <w:r>
              <w:rPr>
                <w:rStyle w:val="IndexLink"/>
                <w:rtl w:val="true"/>
              </w:rPr>
              <w:tab/>
            </w:r>
            <w:r>
              <w:rPr>
                <w:rStyle w:val="IndexLink"/>
              </w:rPr>
              <w:t>37</w:t>
            </w:r>
          </w:hyperlink>
        </w:p>
        <w:p>
          <w:pPr>
            <w:pStyle w:val="Contents3"/>
            <w:tabs>
              <w:tab w:val="clear" w:pos="8459"/>
              <w:tab w:val="right" w:pos="9026" w:leader="dot"/>
            </w:tabs>
            <w:rPr/>
          </w:pPr>
          <w:hyperlink w:anchor="__RefHeading___Toc249426_222507752">
            <w:r>
              <w:rPr>
                <w:webHidden/>
                <w:rStyle w:val="IndexLink"/>
                <w:rtl w:val="true"/>
              </w:rPr>
              <w:t>آيا حكومت انتصابى است يا انتخابى؟</w:t>
            </w:r>
            <w:r>
              <w:rPr>
                <w:rStyle w:val="IndexLink"/>
                <w:rtl w:val="true"/>
              </w:rPr>
              <w:tab/>
            </w:r>
            <w:r>
              <w:rPr>
                <w:rStyle w:val="IndexLink"/>
              </w:rPr>
              <w:t>39</w:t>
            </w:r>
          </w:hyperlink>
        </w:p>
        <w:p>
          <w:pPr>
            <w:pStyle w:val="Contents2"/>
            <w:tabs>
              <w:tab w:val="clear" w:pos="8743"/>
              <w:tab w:val="right" w:pos="9026" w:leader="dot"/>
            </w:tabs>
            <w:rPr/>
          </w:pPr>
          <w:hyperlink w:anchor="__RefHeading___Toc249428_222507752">
            <w:r>
              <w:rPr>
                <w:webHidden/>
                <w:rStyle w:val="IndexLink"/>
                <w:rtl w:val="true"/>
              </w:rPr>
              <w:t>ماهيّت حكومت اسلامى</w:t>
            </w:r>
            <w:r>
              <w:rPr>
                <w:rStyle w:val="IndexLink"/>
                <w:rtl w:val="true"/>
              </w:rPr>
              <w:tab/>
            </w:r>
            <w:r>
              <w:rPr>
                <w:rStyle w:val="IndexLink"/>
              </w:rPr>
              <w:t>43</w:t>
            </w:r>
          </w:hyperlink>
        </w:p>
        <w:p>
          <w:pPr>
            <w:pStyle w:val="Contents3"/>
            <w:tabs>
              <w:tab w:val="clear" w:pos="8459"/>
              <w:tab w:val="right" w:pos="9026" w:leader="dot"/>
            </w:tabs>
            <w:rPr/>
          </w:pPr>
          <w:hyperlink w:anchor="__RefHeading___Toc249430_222507752">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49432_222507752">
            <w:r>
              <w:rPr>
                <w:webHidden/>
                <w:rStyle w:val="IndexLink"/>
                <w:rtl w:val="true"/>
              </w:rPr>
              <w:t>ولايت خبرى و انشائى</w:t>
            </w:r>
            <w:r>
              <w:rPr>
                <w:rStyle w:val="IndexLink"/>
                <w:rtl w:val="true"/>
              </w:rPr>
              <w:tab/>
            </w:r>
            <w:r>
              <w:rPr>
                <w:rStyle w:val="IndexLink"/>
              </w:rPr>
              <w:t>46</w:t>
            </w:r>
          </w:hyperlink>
        </w:p>
        <w:p>
          <w:pPr>
            <w:pStyle w:val="Contents3"/>
            <w:tabs>
              <w:tab w:val="clear" w:pos="8459"/>
              <w:tab w:val="right" w:pos="9026" w:leader="dot"/>
            </w:tabs>
            <w:rPr/>
          </w:pPr>
          <w:hyperlink w:anchor="__RefHeading___Toc249434_222507752">
            <w:r>
              <w:rPr>
                <w:webHidden/>
                <w:rStyle w:val="IndexLink"/>
                <w:rtl w:val="true"/>
              </w:rPr>
              <w:t>حكومت و وكالت</w:t>
            </w:r>
            <w:r>
              <w:rPr>
                <w:rStyle w:val="IndexLink"/>
                <w:rtl w:val="true"/>
              </w:rPr>
              <w:tab/>
            </w:r>
            <w:r>
              <w:rPr>
                <w:rStyle w:val="IndexLink"/>
              </w:rPr>
              <w:t>47</w:t>
            </w:r>
          </w:hyperlink>
        </w:p>
        <w:p>
          <w:pPr>
            <w:pStyle w:val="Contents2"/>
            <w:tabs>
              <w:tab w:val="clear" w:pos="8743"/>
              <w:tab w:val="right" w:pos="9026" w:leader="dot"/>
            </w:tabs>
            <w:rPr/>
          </w:pPr>
          <w:hyperlink w:anchor="__RefHeading___Toc249436_222507752">
            <w:r>
              <w:rPr>
                <w:webHidden/>
                <w:rStyle w:val="IndexLink"/>
                <w:rtl w:val="true"/>
              </w:rPr>
              <w:t xml:space="preserve">رابطه </w:t>
            </w:r>
            <w:r>
              <w:rPr>
                <w:rStyle w:val="IndexLink"/>
                <w:rtl w:val="true"/>
              </w:rPr>
              <w:t>«</w:t>
            </w:r>
            <w:r>
              <w:rPr>
                <w:rStyle w:val="IndexLink"/>
                <w:rtl w:val="true"/>
              </w:rPr>
              <w:t>دين</w:t>
            </w:r>
            <w:r>
              <w:rPr>
                <w:rStyle w:val="IndexLink"/>
                <w:rtl w:val="true"/>
              </w:rPr>
              <w:t xml:space="preserve">» </w:t>
            </w:r>
            <w:r>
              <w:rPr>
                <w:rStyle w:val="IndexLink"/>
                <w:rtl w:val="true"/>
              </w:rPr>
              <w:t xml:space="preserve">و </w:t>
            </w:r>
            <w:r>
              <w:rPr>
                <w:rStyle w:val="IndexLink"/>
                <w:rtl w:val="true"/>
              </w:rPr>
              <w:t>«</w:t>
            </w:r>
            <w:r>
              <w:rPr>
                <w:rStyle w:val="IndexLink"/>
                <w:rtl w:val="true"/>
              </w:rPr>
              <w:t>حكومت</w:t>
            </w:r>
            <w:r>
              <w:rPr>
                <w:rStyle w:val="IndexLink"/>
                <w:rtl w:val="true"/>
              </w:rPr>
              <w:t xml:space="preserve">» </w:t>
            </w:r>
            <w:r>
              <w:rPr>
                <w:rStyle w:val="IndexLink"/>
                <w:rtl w:val="true"/>
              </w:rPr>
              <w:t>از ديدگاه قرآن</w:t>
            </w:r>
            <w:r>
              <w:rPr>
                <w:rStyle w:val="IndexLink"/>
                <w:rtl w:val="true"/>
              </w:rPr>
              <w:tab/>
            </w:r>
            <w:r>
              <w:rPr>
                <w:rStyle w:val="IndexLink"/>
              </w:rPr>
              <w:t>50</w:t>
            </w:r>
          </w:hyperlink>
        </w:p>
        <w:p>
          <w:pPr>
            <w:pStyle w:val="Contents3"/>
            <w:tabs>
              <w:tab w:val="clear" w:pos="8459"/>
              <w:tab w:val="right" w:pos="9026" w:leader="dot"/>
            </w:tabs>
            <w:rPr/>
          </w:pPr>
          <w:hyperlink w:anchor="__RefHeading___Toc249438_222507752">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49440_222507752">
            <w:r>
              <w:rPr>
                <w:webHidden/>
                <w:rStyle w:val="IndexLink"/>
                <w:rtl w:val="true"/>
              </w:rPr>
              <w:t>دو گروه از طرح حكومت اسلامى وحشت دارند</w:t>
            </w:r>
            <w:r>
              <w:rPr>
                <w:rStyle w:val="IndexLink"/>
                <w:rtl w:val="true"/>
              </w:rPr>
              <w:t>.</w:t>
              <w:tab/>
            </w:r>
            <w:r>
              <w:rPr>
                <w:rStyle w:val="IndexLink"/>
              </w:rPr>
              <w:t>57</w:t>
            </w:r>
          </w:hyperlink>
        </w:p>
        <w:p>
          <w:pPr>
            <w:pStyle w:val="Contents3"/>
            <w:tabs>
              <w:tab w:val="clear" w:pos="8459"/>
              <w:tab w:val="right" w:pos="9026" w:leader="dot"/>
            </w:tabs>
            <w:rPr/>
          </w:pPr>
          <w:hyperlink w:anchor="__RefHeading___Toc249442_222507752">
            <w:r>
              <w:rPr>
                <w:webHidden/>
                <w:rStyle w:val="IndexLink"/>
                <w:rtl w:val="true"/>
              </w:rPr>
              <w:t>نقد و بررسى</w:t>
            </w:r>
            <w:r>
              <w:rPr>
                <w:rStyle w:val="IndexLink"/>
                <w:rtl w:val="true"/>
              </w:rPr>
              <w:tab/>
            </w:r>
            <w:r>
              <w:rPr>
                <w:rStyle w:val="IndexLink"/>
              </w:rPr>
              <w:t>63</w:t>
            </w:r>
          </w:hyperlink>
        </w:p>
        <w:p>
          <w:pPr>
            <w:pStyle w:val="Contents2"/>
            <w:tabs>
              <w:tab w:val="clear" w:pos="8743"/>
              <w:tab w:val="right" w:pos="9026" w:leader="dot"/>
            </w:tabs>
            <w:rPr/>
          </w:pPr>
          <w:hyperlink w:anchor="__RefHeading___Toc249444_222507752">
            <w:r>
              <w:rPr>
                <w:webHidden/>
                <w:rStyle w:val="IndexLink"/>
                <w:rtl w:val="true"/>
              </w:rPr>
              <w:t>پايه‌هاى حكومت اسلامى</w:t>
            </w:r>
            <w:r>
              <w:rPr>
                <w:rStyle w:val="IndexLink"/>
                <w:rtl w:val="true"/>
              </w:rPr>
              <w:tab/>
            </w:r>
            <w:r>
              <w:rPr>
                <w:rStyle w:val="IndexLink"/>
              </w:rPr>
              <w:t>70</w:t>
            </w:r>
          </w:hyperlink>
        </w:p>
        <w:p>
          <w:pPr>
            <w:pStyle w:val="Contents3"/>
            <w:tabs>
              <w:tab w:val="clear" w:pos="8459"/>
              <w:tab w:val="right" w:pos="9026" w:leader="dot"/>
            </w:tabs>
            <w:rPr/>
          </w:pPr>
          <w:hyperlink w:anchor="__RefHeading___Toc249446_22250775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49448_222507752">
            <w:r>
              <w:rPr>
                <w:webHidden/>
                <w:rStyle w:val="IndexLink"/>
                <w:rtl w:val="true"/>
              </w:rPr>
              <w:t>نظام قانون گذارى در اسلام</w:t>
            </w:r>
            <w:r>
              <w:rPr>
                <w:rStyle w:val="IndexLink"/>
                <w:rtl w:val="true"/>
              </w:rPr>
              <w:tab/>
            </w:r>
            <w:r>
              <w:rPr>
                <w:rStyle w:val="IndexLink"/>
              </w:rPr>
              <w:t>73</w:t>
            </w:r>
          </w:hyperlink>
        </w:p>
        <w:p>
          <w:pPr>
            <w:pStyle w:val="Contents4"/>
            <w:tabs>
              <w:tab w:val="clear" w:pos="8176"/>
              <w:tab w:val="right" w:pos="9026" w:leader="dot"/>
            </w:tabs>
            <w:rPr/>
          </w:pPr>
          <w:hyperlink w:anchor="__RefHeading___Toc249450_222507752">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49452_222507752">
            <w:r>
              <w:rPr>
                <w:webHidden/>
                <w:rStyle w:val="IndexLink"/>
                <w:rtl w:val="true"/>
              </w:rPr>
              <w:t>تفسير آيات</w:t>
            </w:r>
            <w:r>
              <w:rPr>
                <w:rStyle w:val="IndexLink"/>
                <w:rtl w:val="true"/>
              </w:rPr>
              <w:tab/>
            </w:r>
            <w:r>
              <w:rPr>
                <w:rStyle w:val="IndexLink"/>
              </w:rPr>
              <w:t>76</w:t>
            </w:r>
          </w:hyperlink>
        </w:p>
        <w:p>
          <w:pPr>
            <w:pStyle w:val="Contents2"/>
            <w:tabs>
              <w:tab w:val="clear" w:pos="8743"/>
              <w:tab w:val="right" w:pos="9026" w:leader="dot"/>
            </w:tabs>
            <w:rPr/>
          </w:pPr>
          <w:hyperlink w:anchor="__RefHeading___Toc249454_222507752">
            <w:r>
              <w:rPr>
                <w:webHidden/>
                <w:rStyle w:val="IndexLink"/>
                <w:rtl w:val="true"/>
              </w:rPr>
              <w:t>آيا پيامبر صلى الله عليه و آله و ساير معصومان حق تشريع دارند؟</w:t>
            </w:r>
            <w:r>
              <w:rPr>
                <w:rStyle w:val="IndexLink"/>
                <w:rtl w:val="true"/>
              </w:rPr>
              <w:tab/>
            </w:r>
            <w:r>
              <w:rPr>
                <w:rStyle w:val="IndexLink"/>
              </w:rPr>
              <w:t>85</w:t>
            </w:r>
          </w:hyperlink>
        </w:p>
        <w:p>
          <w:pPr>
            <w:pStyle w:val="Contents2"/>
            <w:tabs>
              <w:tab w:val="clear" w:pos="8743"/>
              <w:tab w:val="right" w:pos="9026" w:leader="dot"/>
            </w:tabs>
            <w:rPr/>
          </w:pPr>
          <w:hyperlink w:anchor="__RefHeading___Toc249456_222507752">
            <w:r>
              <w:rPr>
                <w:webHidden/>
                <w:rStyle w:val="IndexLink"/>
                <w:rtl w:val="true"/>
              </w:rPr>
              <w:t>مجلس شورا و انتخاب نمايندگان</w:t>
            </w:r>
            <w:r>
              <w:rPr>
                <w:rStyle w:val="IndexLink"/>
                <w:rtl w:val="true"/>
              </w:rPr>
              <w:tab/>
            </w:r>
            <w:r>
              <w:rPr>
                <w:rStyle w:val="IndexLink"/>
              </w:rPr>
              <w:t>93</w:t>
            </w:r>
          </w:hyperlink>
        </w:p>
        <w:p>
          <w:pPr>
            <w:pStyle w:val="Contents3"/>
            <w:tabs>
              <w:tab w:val="clear" w:pos="8459"/>
              <w:tab w:val="right" w:pos="9026" w:leader="dot"/>
            </w:tabs>
            <w:rPr/>
          </w:pPr>
          <w:hyperlink w:anchor="__RefHeading___Toc249458_222507752">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49460_222507752">
            <w:r>
              <w:rPr>
                <w:webHidden/>
                <w:rStyle w:val="IndexLink"/>
                <w:rtl w:val="true"/>
              </w:rPr>
              <w:t>اهميّت و لزوم مشورت</w:t>
            </w:r>
            <w:r>
              <w:rPr>
                <w:rStyle w:val="IndexLink"/>
                <w:rtl w:val="true"/>
              </w:rPr>
              <w:tab/>
            </w:r>
            <w:r>
              <w:rPr>
                <w:rStyle w:val="IndexLink"/>
              </w:rPr>
              <w:t>93</w:t>
            </w:r>
          </w:hyperlink>
        </w:p>
        <w:p>
          <w:pPr>
            <w:pStyle w:val="Contents3"/>
            <w:tabs>
              <w:tab w:val="clear" w:pos="8459"/>
              <w:tab w:val="right" w:pos="9026" w:leader="dot"/>
            </w:tabs>
            <w:rPr/>
          </w:pPr>
          <w:hyperlink w:anchor="__RefHeading___Toc249462_222507752">
            <w:r>
              <w:rPr>
                <w:webHidden/>
                <w:rStyle w:val="IndexLink"/>
                <w:rtl w:val="true"/>
              </w:rPr>
              <w:t>اهميت مشورت در احاديث اسلامى</w:t>
            </w:r>
            <w:r>
              <w:rPr>
                <w:rStyle w:val="IndexLink"/>
                <w:rtl w:val="true"/>
              </w:rPr>
              <w:tab/>
            </w:r>
            <w:r>
              <w:rPr>
                <w:rStyle w:val="IndexLink"/>
              </w:rPr>
              <w:t>95</w:t>
            </w:r>
          </w:hyperlink>
        </w:p>
        <w:p>
          <w:pPr>
            <w:pStyle w:val="Contents3"/>
            <w:tabs>
              <w:tab w:val="clear" w:pos="8459"/>
              <w:tab w:val="right" w:pos="9026" w:leader="dot"/>
            </w:tabs>
            <w:rPr/>
          </w:pPr>
          <w:hyperlink w:anchor="__RefHeading___Toc249464_222507752">
            <w:r>
              <w:rPr>
                <w:webHidden/>
                <w:rStyle w:val="IndexLink"/>
                <w:rtl w:val="true"/>
              </w:rPr>
              <w:t>شرايط مشاورين</w:t>
            </w:r>
            <w:r>
              <w:rPr>
                <w:rStyle w:val="IndexLink"/>
                <w:rtl w:val="true"/>
              </w:rPr>
              <w:tab/>
            </w:r>
            <w:r>
              <w:rPr>
                <w:rStyle w:val="IndexLink"/>
              </w:rPr>
              <w:t>97</w:t>
            </w:r>
          </w:hyperlink>
        </w:p>
        <w:p>
          <w:pPr>
            <w:pStyle w:val="Contents2"/>
            <w:tabs>
              <w:tab w:val="clear" w:pos="8743"/>
              <w:tab w:val="right" w:pos="9026" w:leader="dot"/>
            </w:tabs>
            <w:rPr/>
          </w:pPr>
          <w:hyperlink w:anchor="__RefHeading___Toc249466_222507752">
            <w:r>
              <w:rPr>
                <w:webHidden/>
                <w:rStyle w:val="IndexLink"/>
                <w:rtl w:val="true"/>
              </w:rPr>
              <w:t>چگونگى انطباق مجالس شوار بر موازين‌مشورت اسلامى</w:t>
            </w:r>
            <w:r>
              <w:rPr>
                <w:rStyle w:val="IndexLink"/>
                <w:rtl w:val="true"/>
              </w:rPr>
              <w:tab/>
            </w:r>
            <w:r>
              <w:rPr>
                <w:rStyle w:val="IndexLink"/>
              </w:rPr>
              <w:t>101</w:t>
            </w:r>
          </w:hyperlink>
        </w:p>
        <w:p>
          <w:pPr>
            <w:pStyle w:val="Contents3"/>
            <w:tabs>
              <w:tab w:val="clear" w:pos="8459"/>
              <w:tab w:val="right" w:pos="9026" w:leader="dot"/>
            </w:tabs>
            <w:rPr/>
          </w:pPr>
          <w:hyperlink w:anchor="__RefHeading___Toc249468_222507752">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49470_222507752">
            <w:r>
              <w:rPr>
                <w:webHidden/>
                <w:rStyle w:val="IndexLink"/>
                <w:rtl w:val="true"/>
              </w:rPr>
              <w:t>مسئوليّت اصلى مجلس قانون گذارى اسلامى</w:t>
            </w:r>
            <w:r>
              <w:rPr>
                <w:rStyle w:val="IndexLink"/>
                <w:rtl w:val="true"/>
              </w:rPr>
              <w:tab/>
            </w:r>
            <w:r>
              <w:rPr>
                <w:rStyle w:val="IndexLink"/>
              </w:rPr>
              <w:t>104</w:t>
            </w:r>
          </w:hyperlink>
        </w:p>
        <w:p>
          <w:pPr>
            <w:pStyle w:val="Contents3"/>
            <w:tabs>
              <w:tab w:val="clear" w:pos="8459"/>
              <w:tab w:val="right" w:pos="9026" w:leader="dot"/>
            </w:tabs>
            <w:rPr/>
          </w:pPr>
          <w:hyperlink w:anchor="__RefHeading___Toc249472_222507752">
            <w:r>
              <w:rPr>
                <w:webHidden/>
                <w:rStyle w:val="IndexLink"/>
                <w:rtl w:val="true"/>
              </w:rPr>
              <w:t>ركن دوّم</w:t>
            </w:r>
            <w:r>
              <w:rPr>
                <w:rStyle w:val="IndexLink"/>
                <w:rtl w:val="true"/>
              </w:rPr>
              <w:t xml:space="preserve">: </w:t>
            </w:r>
            <w:r>
              <w:rPr>
                <w:rStyle w:val="IndexLink"/>
                <w:rtl w:val="true"/>
              </w:rPr>
              <w:t>نظام اجرائى</w:t>
            </w:r>
            <w:r>
              <w:rPr>
                <w:rStyle w:val="IndexLink"/>
                <w:rtl w:val="true"/>
              </w:rPr>
              <w:tab/>
            </w:r>
            <w:r>
              <w:rPr>
                <w:rStyle w:val="IndexLink"/>
              </w:rPr>
              <w:t>106</w:t>
            </w:r>
          </w:hyperlink>
        </w:p>
        <w:p>
          <w:pPr>
            <w:pStyle w:val="Contents4"/>
            <w:tabs>
              <w:tab w:val="clear" w:pos="8176"/>
              <w:tab w:val="right" w:pos="9026" w:leader="dot"/>
            </w:tabs>
            <w:rPr/>
          </w:pPr>
          <w:hyperlink w:anchor="__RefHeading___Toc249474_222507752">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49476_222507752">
            <w:r>
              <w:rPr>
                <w:webHidden/>
                <w:rStyle w:val="IndexLink"/>
                <w:rtl w:val="true"/>
              </w:rPr>
              <w:t>نظام اجرائى حكومت اسلامى در عصر پيامبر صلى الله عليه و آله</w:t>
            </w:r>
            <w:r>
              <w:rPr>
                <w:rStyle w:val="IndexLink"/>
                <w:rtl w:val="true"/>
              </w:rPr>
              <w:tab/>
            </w:r>
            <w:r>
              <w:rPr>
                <w:rStyle w:val="IndexLink"/>
              </w:rPr>
              <w:t>110</w:t>
            </w:r>
          </w:hyperlink>
        </w:p>
        <w:p>
          <w:pPr>
            <w:pStyle w:val="Contents4"/>
            <w:tabs>
              <w:tab w:val="clear" w:pos="8176"/>
              <w:tab w:val="right" w:pos="9026" w:leader="dot"/>
            </w:tabs>
            <w:rPr/>
          </w:pPr>
          <w:hyperlink w:anchor="__RefHeading___Toc249478_222507752">
            <w:r>
              <w:rPr>
                <w:webHidden/>
                <w:rStyle w:val="IndexLink"/>
                <w:rtl w:val="true"/>
              </w:rPr>
              <w:t>صفات و شرايط مسئولان اجرائى</w:t>
            </w:r>
            <w:r>
              <w:rPr>
                <w:rStyle w:val="IndexLink"/>
                <w:rtl w:val="true"/>
              </w:rPr>
              <w:tab/>
            </w:r>
            <w:r>
              <w:rPr>
                <w:rStyle w:val="IndexLink"/>
              </w:rPr>
              <w:t>111</w:t>
            </w:r>
          </w:hyperlink>
        </w:p>
        <w:p>
          <w:pPr>
            <w:pStyle w:val="Contents4"/>
            <w:tabs>
              <w:tab w:val="clear" w:pos="8176"/>
              <w:tab w:val="right" w:pos="9026" w:leader="dot"/>
            </w:tabs>
            <w:rPr/>
          </w:pPr>
          <w:hyperlink w:anchor="__RefHeading___Toc249480_222507752">
            <w:r>
              <w:rPr>
                <w:webHidden/>
                <w:rStyle w:val="IndexLink"/>
                <w:rtl w:val="true"/>
              </w:rPr>
              <w:t>شرايط كارگزاران حكومت در احاديث اسلامى</w:t>
            </w:r>
            <w:r>
              <w:rPr>
                <w:rStyle w:val="IndexLink"/>
                <w:rtl w:val="true"/>
              </w:rPr>
              <w:tab/>
            </w:r>
            <w:r>
              <w:rPr>
                <w:rStyle w:val="IndexLink"/>
              </w:rPr>
              <w:t>113</w:t>
            </w:r>
          </w:hyperlink>
        </w:p>
        <w:p>
          <w:pPr>
            <w:pStyle w:val="Contents5"/>
            <w:tabs>
              <w:tab w:val="clear" w:pos="7892"/>
              <w:tab w:val="right" w:pos="9026" w:leader="dot"/>
            </w:tabs>
            <w:rPr/>
          </w:pPr>
          <w:hyperlink w:anchor="__RefHeading___Toc249482_222507752">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249484_222507752">
            <w:r>
              <w:rPr>
                <w:webHidden/>
                <w:rStyle w:val="IndexLink"/>
              </w:rPr>
              <w:t>1</w:t>
            </w:r>
            <w:r>
              <w:rPr>
                <w:rStyle w:val="IndexLink"/>
                <w:rtl w:val="true"/>
              </w:rPr>
              <w:t xml:space="preserve">- </w:t>
            </w:r>
            <w:r>
              <w:rPr>
                <w:rStyle w:val="IndexLink"/>
                <w:rtl w:val="true"/>
              </w:rPr>
              <w:t>علم و آگاهى در بالاترين سطح</w:t>
            </w:r>
            <w:r>
              <w:rPr>
                <w:rStyle w:val="IndexLink"/>
                <w:rtl w:val="true"/>
              </w:rPr>
              <w:tab/>
            </w:r>
            <w:r>
              <w:rPr>
                <w:rStyle w:val="IndexLink"/>
              </w:rPr>
              <w:t>113</w:t>
            </w:r>
          </w:hyperlink>
        </w:p>
        <w:p>
          <w:pPr>
            <w:pStyle w:val="Contents5"/>
            <w:tabs>
              <w:tab w:val="clear" w:pos="7892"/>
              <w:tab w:val="right" w:pos="9026" w:leader="dot"/>
            </w:tabs>
            <w:rPr/>
          </w:pPr>
          <w:hyperlink w:anchor="__RefHeading___Toc249486_222507752">
            <w:r>
              <w:rPr>
                <w:webHidden/>
                <w:rStyle w:val="IndexLink"/>
              </w:rPr>
              <w:t>2</w:t>
            </w:r>
            <w:r>
              <w:rPr>
                <w:rStyle w:val="IndexLink"/>
                <w:rtl w:val="true"/>
              </w:rPr>
              <w:t xml:space="preserve">- </w:t>
            </w:r>
            <w:r>
              <w:rPr>
                <w:rStyle w:val="IndexLink"/>
                <w:rtl w:val="true"/>
              </w:rPr>
              <w:t>سعه صدر و گشادگى فكر و آمادگى پذيرش حوادث مختلف</w:t>
            </w:r>
            <w:r>
              <w:rPr>
                <w:rStyle w:val="IndexLink"/>
                <w:rtl w:val="true"/>
              </w:rPr>
              <w:tab/>
            </w:r>
            <w:r>
              <w:rPr>
                <w:rStyle w:val="IndexLink"/>
              </w:rPr>
              <w:t>113</w:t>
            </w:r>
          </w:hyperlink>
        </w:p>
        <w:p>
          <w:pPr>
            <w:pStyle w:val="Contents5"/>
            <w:tabs>
              <w:tab w:val="clear" w:pos="7892"/>
              <w:tab w:val="right" w:pos="9026" w:leader="dot"/>
            </w:tabs>
            <w:rPr/>
          </w:pPr>
          <w:hyperlink w:anchor="__RefHeading___Toc249488_222507752">
            <w:r>
              <w:rPr>
                <w:webHidden/>
                <w:rStyle w:val="IndexLink"/>
              </w:rPr>
              <w:t>3</w:t>
            </w:r>
            <w:r>
              <w:rPr>
                <w:rStyle w:val="IndexLink"/>
                <w:rtl w:val="true"/>
              </w:rPr>
              <w:t xml:space="preserve">- </w:t>
            </w:r>
            <w:r>
              <w:rPr>
                <w:rStyle w:val="IndexLink"/>
                <w:rtl w:val="true"/>
              </w:rPr>
              <w:t>آگاهى بر مسائل زمان</w:t>
            </w:r>
            <w:r>
              <w:rPr>
                <w:rStyle w:val="IndexLink"/>
                <w:rtl w:val="true"/>
              </w:rPr>
              <w:tab/>
            </w:r>
            <w:r>
              <w:rPr>
                <w:rStyle w:val="IndexLink"/>
              </w:rPr>
              <w:t>113</w:t>
            </w:r>
          </w:hyperlink>
        </w:p>
        <w:p>
          <w:pPr>
            <w:pStyle w:val="Contents5"/>
            <w:tabs>
              <w:tab w:val="clear" w:pos="7892"/>
              <w:tab w:val="right" w:pos="9026" w:leader="dot"/>
            </w:tabs>
            <w:rPr/>
          </w:pPr>
          <w:hyperlink w:anchor="__RefHeading___Toc249490_222507752">
            <w:r>
              <w:rPr>
                <w:webHidden/>
                <w:rStyle w:val="IndexLink"/>
              </w:rPr>
              <w:t>4</w:t>
            </w:r>
            <w:r>
              <w:rPr>
                <w:rStyle w:val="IndexLink"/>
                <w:rtl w:val="true"/>
              </w:rPr>
              <w:t xml:space="preserve">- </w:t>
            </w:r>
            <w:r>
              <w:rPr>
                <w:rStyle w:val="IndexLink"/>
                <w:rtl w:val="true"/>
              </w:rPr>
              <w:t>رعايت عدالت و عدم تبعيض در ميان مردم</w:t>
            </w:r>
            <w:r>
              <w:rPr>
                <w:rStyle w:val="IndexLink"/>
                <w:rtl w:val="true"/>
              </w:rPr>
              <w:tab/>
            </w:r>
            <w:r>
              <w:rPr>
                <w:rStyle w:val="IndexLink"/>
              </w:rPr>
              <w:t>114</w:t>
            </w:r>
          </w:hyperlink>
        </w:p>
        <w:p>
          <w:pPr>
            <w:pStyle w:val="Contents5"/>
            <w:tabs>
              <w:tab w:val="clear" w:pos="7892"/>
              <w:tab w:val="right" w:pos="9026" w:leader="dot"/>
            </w:tabs>
            <w:rPr/>
          </w:pPr>
          <w:hyperlink w:anchor="__RefHeading___Toc249492_222507752">
            <w:r>
              <w:rPr>
                <w:webHidden/>
                <w:rStyle w:val="IndexLink"/>
              </w:rPr>
              <w:t>5</w:t>
            </w:r>
            <w:r>
              <w:rPr>
                <w:rStyle w:val="IndexLink"/>
                <w:rtl w:val="true"/>
              </w:rPr>
              <w:t xml:space="preserve">- </w:t>
            </w:r>
            <w:r>
              <w:rPr>
                <w:rStyle w:val="IndexLink"/>
                <w:rtl w:val="true"/>
              </w:rPr>
              <w:t>توجّه به پاداش نيكوكاران و گذشت و اغماض نسبت به گنهكارانى كه اميد به بازگشت و توبه آن مى‌رود</w:t>
            </w:r>
            <w:r>
              <w:rPr>
                <w:rStyle w:val="IndexLink"/>
                <w:rtl w:val="true"/>
              </w:rPr>
              <w:t>:</w:t>
              <w:tab/>
            </w:r>
            <w:r>
              <w:rPr>
                <w:rStyle w:val="IndexLink"/>
              </w:rPr>
              <w:t>114</w:t>
            </w:r>
          </w:hyperlink>
        </w:p>
        <w:p>
          <w:pPr>
            <w:pStyle w:val="Contents5"/>
            <w:tabs>
              <w:tab w:val="clear" w:pos="7892"/>
              <w:tab w:val="right" w:pos="9026" w:leader="dot"/>
            </w:tabs>
            <w:rPr/>
          </w:pPr>
          <w:hyperlink w:anchor="__RefHeading___Toc249494_222507752">
            <w:r>
              <w:rPr>
                <w:webHidden/>
                <w:rStyle w:val="IndexLink"/>
              </w:rPr>
              <w:t>6</w:t>
            </w:r>
            <w:r>
              <w:rPr>
                <w:rStyle w:val="IndexLink"/>
                <w:rtl w:val="true"/>
              </w:rPr>
              <w:t xml:space="preserve">- </w:t>
            </w:r>
            <w:r>
              <w:rPr>
                <w:rStyle w:val="IndexLink"/>
                <w:rtl w:val="true"/>
              </w:rPr>
              <w:t>منافع مردم و خويش را يكسان ديدن</w:t>
            </w:r>
            <w:r>
              <w:rPr>
                <w:rStyle w:val="IndexLink"/>
                <w:rtl w:val="true"/>
              </w:rPr>
              <w:t>!</w:t>
              <w:tab/>
            </w:r>
            <w:r>
              <w:rPr>
                <w:rStyle w:val="IndexLink"/>
              </w:rPr>
              <w:t>115</w:t>
            </w:r>
          </w:hyperlink>
        </w:p>
        <w:p>
          <w:pPr>
            <w:pStyle w:val="Contents5"/>
            <w:tabs>
              <w:tab w:val="clear" w:pos="7892"/>
              <w:tab w:val="right" w:pos="9026" w:leader="dot"/>
            </w:tabs>
            <w:rPr/>
          </w:pPr>
          <w:hyperlink w:anchor="__RefHeading___Toc249496_222507752">
            <w:r>
              <w:rPr>
                <w:webHidden/>
                <w:rStyle w:val="IndexLink"/>
              </w:rPr>
              <w:t>7</w:t>
            </w:r>
            <w:r>
              <w:rPr>
                <w:rStyle w:val="IndexLink"/>
                <w:rtl w:val="true"/>
              </w:rPr>
              <w:t xml:space="preserve">- </w:t>
            </w:r>
            <w:r>
              <w:rPr>
                <w:rStyle w:val="IndexLink"/>
                <w:rtl w:val="true"/>
              </w:rPr>
              <w:t>پيوند عاطفى با مردم</w:t>
            </w:r>
            <w:r>
              <w:rPr>
                <w:rStyle w:val="IndexLink"/>
                <w:rtl w:val="true"/>
              </w:rPr>
              <w:tab/>
            </w:r>
            <w:r>
              <w:rPr>
                <w:rStyle w:val="IndexLink"/>
              </w:rPr>
              <w:t>115</w:t>
            </w:r>
          </w:hyperlink>
        </w:p>
        <w:p>
          <w:pPr>
            <w:pStyle w:val="Contents5"/>
            <w:tabs>
              <w:tab w:val="clear" w:pos="7892"/>
              <w:tab w:val="right" w:pos="9026" w:leader="dot"/>
            </w:tabs>
            <w:rPr/>
          </w:pPr>
          <w:hyperlink w:anchor="__RefHeading___Toc249498_222507752">
            <w:r>
              <w:rPr>
                <w:webHidden/>
                <w:rStyle w:val="IndexLink"/>
              </w:rPr>
              <w:t>8</w:t>
            </w:r>
            <w:r>
              <w:rPr>
                <w:rStyle w:val="IndexLink"/>
                <w:rtl w:val="true"/>
              </w:rPr>
              <w:t xml:space="preserve">- </w:t>
            </w:r>
            <w:r>
              <w:rPr>
                <w:rStyle w:val="IndexLink"/>
                <w:rtl w:val="true"/>
              </w:rPr>
              <w:t>دورى از بخل، جهل و نادانى، جفا و ستم</w:t>
            </w:r>
            <w:r>
              <w:rPr>
                <w:rStyle w:val="IndexLink"/>
                <w:rtl w:val="true"/>
              </w:rPr>
              <w:tab/>
            </w:r>
            <w:r>
              <w:rPr>
                <w:rStyle w:val="IndexLink"/>
              </w:rPr>
              <w:t>116</w:t>
            </w:r>
          </w:hyperlink>
        </w:p>
        <w:p>
          <w:pPr>
            <w:pStyle w:val="Contents5"/>
            <w:tabs>
              <w:tab w:val="clear" w:pos="7892"/>
              <w:tab w:val="right" w:pos="9026" w:leader="dot"/>
            </w:tabs>
            <w:rPr/>
          </w:pPr>
          <w:hyperlink w:anchor="__RefHeading___Toc249500_222507752">
            <w:r>
              <w:rPr>
                <w:webHidden/>
                <w:rStyle w:val="IndexLink"/>
              </w:rPr>
              <w:t>9</w:t>
            </w:r>
            <w:r>
              <w:rPr>
                <w:rStyle w:val="IndexLink"/>
                <w:rtl w:val="true"/>
              </w:rPr>
              <w:t xml:space="preserve">- </w:t>
            </w:r>
            <w:r>
              <w:rPr>
                <w:rStyle w:val="IndexLink"/>
                <w:rtl w:val="true"/>
              </w:rPr>
              <w:t>دورى از سازشكارى و هماهنگى با اهل باطل</w:t>
            </w:r>
            <w:r>
              <w:rPr>
                <w:rStyle w:val="IndexLink"/>
                <w:rtl w:val="true"/>
              </w:rPr>
              <w:tab/>
            </w:r>
            <w:r>
              <w:rPr>
                <w:rStyle w:val="IndexLink"/>
              </w:rPr>
              <w:t>116</w:t>
            </w:r>
          </w:hyperlink>
        </w:p>
        <w:p>
          <w:pPr>
            <w:pStyle w:val="Contents5"/>
            <w:tabs>
              <w:tab w:val="clear" w:pos="7892"/>
              <w:tab w:val="right" w:pos="9026" w:leader="dot"/>
            </w:tabs>
            <w:rPr/>
          </w:pPr>
          <w:hyperlink w:anchor="__RefHeading___Toc249502_222507752">
            <w:r>
              <w:rPr>
                <w:webHidden/>
                <w:rStyle w:val="IndexLink"/>
              </w:rPr>
              <w:t>10</w:t>
            </w:r>
            <w:r>
              <w:rPr>
                <w:rStyle w:val="IndexLink"/>
                <w:rtl w:val="true"/>
              </w:rPr>
              <w:t xml:space="preserve">- </w:t>
            </w:r>
            <w:r>
              <w:rPr>
                <w:rStyle w:val="IndexLink"/>
                <w:rtl w:val="true"/>
              </w:rPr>
              <w:t>نسبت به مقام و منصب خويش به چشم امانت بنگرد</w:t>
            </w:r>
            <w:r>
              <w:rPr>
                <w:rStyle w:val="IndexLink"/>
                <w:rtl w:val="true"/>
              </w:rPr>
              <w:tab/>
            </w:r>
            <w:r>
              <w:rPr>
                <w:rStyle w:val="IndexLink"/>
              </w:rPr>
              <w:t>116</w:t>
            </w:r>
          </w:hyperlink>
        </w:p>
        <w:p>
          <w:pPr>
            <w:pStyle w:val="Contents2"/>
            <w:tabs>
              <w:tab w:val="clear" w:pos="8743"/>
              <w:tab w:val="right" w:pos="9026" w:leader="dot"/>
            </w:tabs>
            <w:rPr/>
          </w:pPr>
          <w:hyperlink w:anchor="__RefHeading___Toc249504_222507752">
            <w:r>
              <w:rPr>
                <w:webHidden/>
                <w:rStyle w:val="IndexLink"/>
                <w:rtl w:val="true"/>
              </w:rPr>
              <w:t>تركيب نظام اجرائى</w:t>
            </w:r>
            <w:r>
              <w:rPr>
                <w:rStyle w:val="IndexLink"/>
                <w:rtl w:val="true"/>
              </w:rPr>
              <w:tab/>
            </w:r>
            <w:r>
              <w:rPr>
                <w:rStyle w:val="IndexLink"/>
              </w:rPr>
              <w:t>119</w:t>
            </w:r>
          </w:hyperlink>
        </w:p>
        <w:p>
          <w:pPr>
            <w:pStyle w:val="Contents3"/>
            <w:tabs>
              <w:tab w:val="clear" w:pos="8459"/>
              <w:tab w:val="right" w:pos="9026" w:leader="dot"/>
            </w:tabs>
            <w:rPr/>
          </w:pPr>
          <w:hyperlink w:anchor="__RefHeading___Toc249506_222507752">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49508_222507752">
            <w:r>
              <w:rPr>
                <w:webHidden/>
                <w:rStyle w:val="IndexLink"/>
                <w:rtl w:val="true"/>
              </w:rPr>
              <w:t>نظام اجرائى در عالم آفرينش</w:t>
            </w:r>
            <w:r>
              <w:rPr>
                <w:rStyle w:val="IndexLink"/>
                <w:rtl w:val="true"/>
              </w:rPr>
              <w:tab/>
            </w:r>
            <w:r>
              <w:rPr>
                <w:rStyle w:val="IndexLink"/>
              </w:rPr>
              <w:t>120</w:t>
            </w:r>
          </w:hyperlink>
        </w:p>
        <w:p>
          <w:pPr>
            <w:pStyle w:val="Contents3"/>
            <w:tabs>
              <w:tab w:val="clear" w:pos="8459"/>
              <w:tab w:val="right" w:pos="9026" w:leader="dot"/>
            </w:tabs>
            <w:rPr/>
          </w:pPr>
          <w:hyperlink w:anchor="__RefHeading___Toc249510_222507752">
            <w:r>
              <w:rPr>
                <w:webHidden/>
                <w:rStyle w:val="IndexLink"/>
                <w:rtl w:val="true"/>
              </w:rPr>
              <w:t>نظام اجرائى در عصر پيامبر صلى الله عليه و آله</w:t>
            </w:r>
            <w:r>
              <w:rPr>
                <w:rStyle w:val="IndexLink"/>
                <w:rtl w:val="true"/>
              </w:rPr>
              <w:tab/>
            </w:r>
            <w:r>
              <w:rPr>
                <w:rStyle w:val="IndexLink"/>
              </w:rPr>
              <w:t>124</w:t>
            </w:r>
          </w:hyperlink>
        </w:p>
        <w:p>
          <w:pPr>
            <w:pStyle w:val="Contents3"/>
            <w:tabs>
              <w:tab w:val="clear" w:pos="8459"/>
              <w:tab w:val="right" w:pos="9026" w:leader="dot"/>
            </w:tabs>
            <w:rPr/>
          </w:pPr>
          <w:hyperlink w:anchor="__RefHeading___Toc249512_222507752">
            <w:r>
              <w:rPr>
                <w:webHidden/>
                <w:rStyle w:val="IndexLink"/>
                <w:rtl w:val="true"/>
              </w:rPr>
              <w:t>طرز انتخاب رئيس نظام اجرائى و مسئولان ديگر</w:t>
            </w:r>
            <w:r>
              <w:rPr>
                <w:rStyle w:val="IndexLink"/>
                <w:rtl w:val="true"/>
              </w:rPr>
              <w:tab/>
            </w:r>
            <w:r>
              <w:rPr>
                <w:rStyle w:val="IndexLink"/>
              </w:rPr>
              <w:t>125</w:t>
            </w:r>
          </w:hyperlink>
        </w:p>
        <w:p>
          <w:pPr>
            <w:pStyle w:val="Contents2"/>
            <w:tabs>
              <w:tab w:val="clear" w:pos="8743"/>
              <w:tab w:val="right" w:pos="9026" w:leader="dot"/>
            </w:tabs>
            <w:rPr/>
          </w:pPr>
          <w:hyperlink w:anchor="__RefHeading___Toc249514_222507752">
            <w:r>
              <w:rPr>
                <w:webHidden/>
                <w:rStyle w:val="IndexLink"/>
                <w:rtl w:val="true"/>
              </w:rPr>
              <w:t>فرهنگ حاكم بر حكومت اسلامى</w:t>
            </w:r>
            <w:r>
              <w:rPr>
                <w:rStyle w:val="IndexLink"/>
                <w:rtl w:val="true"/>
              </w:rPr>
              <w:tab/>
            </w:r>
            <w:r>
              <w:rPr>
                <w:rStyle w:val="IndexLink"/>
              </w:rPr>
              <w:t>129</w:t>
            </w:r>
          </w:hyperlink>
        </w:p>
        <w:p>
          <w:pPr>
            <w:pStyle w:val="Contents3"/>
            <w:tabs>
              <w:tab w:val="clear" w:pos="8459"/>
              <w:tab w:val="right" w:pos="9026" w:leader="dot"/>
            </w:tabs>
            <w:rPr/>
          </w:pPr>
          <w:hyperlink w:anchor="__RefHeading___Toc249516_222507752">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49518_222507752">
            <w:r>
              <w:rPr>
                <w:webHidden/>
                <w:rStyle w:val="IndexLink"/>
              </w:rPr>
              <w:t>1</w:t>
            </w:r>
            <w:r>
              <w:rPr>
                <w:rStyle w:val="IndexLink"/>
                <w:rtl w:val="true"/>
              </w:rPr>
              <w:t xml:space="preserve">- </w:t>
            </w:r>
            <w:r>
              <w:rPr>
                <w:rStyle w:val="IndexLink"/>
                <w:rtl w:val="true"/>
              </w:rPr>
              <w:t>اسلام و مسئله جنگ</w:t>
            </w:r>
            <w:r>
              <w:rPr>
                <w:rStyle w:val="IndexLink"/>
                <w:rtl w:val="true"/>
              </w:rPr>
              <w:tab/>
            </w:r>
            <w:r>
              <w:rPr>
                <w:rStyle w:val="IndexLink"/>
              </w:rPr>
              <w:t>134</w:t>
            </w:r>
          </w:hyperlink>
        </w:p>
        <w:p>
          <w:pPr>
            <w:pStyle w:val="Contents3"/>
            <w:tabs>
              <w:tab w:val="clear" w:pos="8459"/>
              <w:tab w:val="right" w:pos="9026" w:leader="dot"/>
            </w:tabs>
            <w:rPr/>
          </w:pPr>
          <w:hyperlink w:anchor="__RefHeading___Toc249520_222507752">
            <w:r>
              <w:rPr>
                <w:webHidden/>
                <w:rStyle w:val="IndexLink"/>
              </w:rPr>
              <w:t>2</w:t>
            </w:r>
            <w:r>
              <w:rPr>
                <w:rStyle w:val="IndexLink"/>
                <w:rtl w:val="true"/>
              </w:rPr>
              <w:t xml:space="preserve">- </w:t>
            </w:r>
            <w:r>
              <w:rPr>
                <w:rStyle w:val="IndexLink"/>
                <w:rtl w:val="true"/>
              </w:rPr>
              <w:t>آداب اسلامى در جمع آورى ماليات</w:t>
            </w:r>
            <w:r>
              <w:rPr>
                <w:rStyle w:val="IndexLink"/>
                <w:rtl w:val="true"/>
              </w:rPr>
              <w:tab/>
            </w:r>
            <w:r>
              <w:rPr>
                <w:rStyle w:val="IndexLink"/>
              </w:rPr>
              <w:t>135</w:t>
            </w:r>
          </w:hyperlink>
        </w:p>
        <w:p>
          <w:pPr>
            <w:pStyle w:val="Contents3"/>
            <w:tabs>
              <w:tab w:val="clear" w:pos="8459"/>
              <w:tab w:val="right" w:pos="9026" w:leader="dot"/>
            </w:tabs>
            <w:rPr/>
          </w:pPr>
          <w:hyperlink w:anchor="__RefHeading___Toc249522_222507752">
            <w:r>
              <w:rPr>
                <w:webHidden/>
                <w:rStyle w:val="IndexLink"/>
              </w:rPr>
              <w:t>3</w:t>
            </w:r>
            <w:r>
              <w:rPr>
                <w:rStyle w:val="IndexLink"/>
                <w:rtl w:val="true"/>
              </w:rPr>
              <w:t xml:space="preserve">- </w:t>
            </w:r>
            <w:r>
              <w:rPr>
                <w:rStyle w:val="IndexLink"/>
                <w:rtl w:val="true"/>
              </w:rPr>
              <w:t>صرفه جويى در همه چيز</w:t>
            </w:r>
            <w:r>
              <w:rPr>
                <w:rStyle w:val="IndexLink"/>
                <w:rtl w:val="true"/>
              </w:rPr>
              <w:tab/>
            </w:r>
            <w:r>
              <w:rPr>
                <w:rStyle w:val="IndexLink"/>
              </w:rPr>
              <w:t>136</w:t>
            </w:r>
          </w:hyperlink>
        </w:p>
        <w:p>
          <w:pPr>
            <w:pStyle w:val="Contents3"/>
            <w:tabs>
              <w:tab w:val="clear" w:pos="8459"/>
              <w:tab w:val="right" w:pos="9026" w:leader="dot"/>
            </w:tabs>
            <w:rPr/>
          </w:pPr>
          <w:hyperlink w:anchor="__RefHeading___Toc249524_222507752">
            <w:r>
              <w:rPr>
                <w:webHidden/>
                <w:rStyle w:val="IndexLink"/>
              </w:rPr>
              <w:t>4</w:t>
            </w:r>
            <w:r>
              <w:rPr>
                <w:rStyle w:val="IndexLink"/>
                <w:rtl w:val="true"/>
              </w:rPr>
              <w:t xml:space="preserve">- </w:t>
            </w:r>
            <w:r>
              <w:rPr>
                <w:rStyle w:val="IndexLink"/>
                <w:rtl w:val="true"/>
              </w:rPr>
              <w:t>بزرگى در فضيلت است نه در سنّ و سال</w:t>
            </w:r>
            <w:r>
              <w:rPr>
                <w:rStyle w:val="IndexLink"/>
                <w:rtl w:val="true"/>
              </w:rPr>
              <w:tab/>
            </w:r>
            <w:r>
              <w:rPr>
                <w:rStyle w:val="IndexLink"/>
              </w:rPr>
              <w:t>138</w:t>
            </w:r>
          </w:hyperlink>
        </w:p>
        <w:p>
          <w:pPr>
            <w:pStyle w:val="Contents3"/>
            <w:tabs>
              <w:tab w:val="clear" w:pos="8459"/>
              <w:tab w:val="right" w:pos="9026" w:leader="dot"/>
            </w:tabs>
            <w:rPr/>
          </w:pPr>
          <w:hyperlink w:anchor="__RefHeading___Toc249526_222507752">
            <w:r>
              <w:rPr>
                <w:webHidden/>
                <w:rStyle w:val="IndexLink"/>
              </w:rPr>
              <w:t>5</w:t>
            </w:r>
            <w:r>
              <w:rPr>
                <w:rStyle w:val="IndexLink"/>
                <w:rtl w:val="true"/>
              </w:rPr>
              <w:t xml:space="preserve">- </w:t>
            </w:r>
            <w:r>
              <w:rPr>
                <w:rStyle w:val="IndexLink"/>
                <w:rtl w:val="true"/>
              </w:rPr>
              <w:t>رأفت و شفقت اسلامى نسبت به مردم</w:t>
            </w:r>
            <w:r>
              <w:rPr>
                <w:rStyle w:val="IndexLink"/>
                <w:rtl w:val="true"/>
              </w:rPr>
              <w:tab/>
            </w:r>
            <w:r>
              <w:rPr>
                <w:rStyle w:val="IndexLink"/>
              </w:rPr>
              <w:t>139</w:t>
            </w:r>
          </w:hyperlink>
        </w:p>
        <w:p>
          <w:pPr>
            <w:pStyle w:val="Contents3"/>
            <w:tabs>
              <w:tab w:val="clear" w:pos="8459"/>
              <w:tab w:val="right" w:pos="9026" w:leader="dot"/>
            </w:tabs>
            <w:rPr/>
          </w:pPr>
          <w:hyperlink w:anchor="__RefHeading___Toc249528_222507752">
            <w:r>
              <w:rPr>
                <w:webHidden/>
                <w:rStyle w:val="IndexLink"/>
              </w:rPr>
              <w:t>6</w:t>
            </w:r>
            <w:r>
              <w:rPr>
                <w:rStyle w:val="IndexLink"/>
                <w:rtl w:val="true"/>
              </w:rPr>
              <w:t xml:space="preserve">- </w:t>
            </w:r>
            <w:r>
              <w:rPr>
                <w:rStyle w:val="IndexLink"/>
                <w:rtl w:val="true"/>
              </w:rPr>
              <w:t>تكيه بر توده‌هاى مردم</w:t>
            </w:r>
            <w:r>
              <w:rPr>
                <w:rStyle w:val="IndexLink"/>
                <w:rtl w:val="true"/>
              </w:rPr>
              <w:tab/>
            </w:r>
            <w:r>
              <w:rPr>
                <w:rStyle w:val="IndexLink"/>
              </w:rPr>
              <w:t>139</w:t>
            </w:r>
          </w:hyperlink>
        </w:p>
        <w:p>
          <w:pPr>
            <w:pStyle w:val="Contents3"/>
            <w:tabs>
              <w:tab w:val="clear" w:pos="8459"/>
              <w:tab w:val="right" w:pos="9026" w:leader="dot"/>
            </w:tabs>
            <w:rPr/>
          </w:pPr>
          <w:hyperlink w:anchor="__RefHeading___Toc249530_222507752">
            <w:r>
              <w:rPr>
                <w:webHidden/>
                <w:rStyle w:val="IndexLink"/>
              </w:rPr>
              <w:t>7</w:t>
            </w:r>
            <w:r>
              <w:rPr>
                <w:rStyle w:val="IndexLink"/>
                <w:rtl w:val="true"/>
              </w:rPr>
              <w:t xml:space="preserve">- </w:t>
            </w:r>
            <w:r>
              <w:rPr>
                <w:rStyle w:val="IndexLink"/>
                <w:rtl w:val="true"/>
              </w:rPr>
              <w:t>رايزنى دائم با آگاهان</w:t>
            </w:r>
            <w:r>
              <w:rPr>
                <w:rStyle w:val="IndexLink"/>
                <w:rtl w:val="true"/>
              </w:rPr>
              <w:tab/>
            </w:r>
            <w:r>
              <w:rPr>
                <w:rStyle w:val="IndexLink"/>
              </w:rPr>
              <w:t>140</w:t>
            </w:r>
          </w:hyperlink>
        </w:p>
        <w:p>
          <w:pPr>
            <w:pStyle w:val="Contents3"/>
            <w:tabs>
              <w:tab w:val="clear" w:pos="8459"/>
              <w:tab w:val="right" w:pos="9026" w:leader="dot"/>
            </w:tabs>
            <w:rPr/>
          </w:pPr>
          <w:hyperlink w:anchor="__RefHeading___Toc249532_222507752">
            <w:r>
              <w:rPr>
                <w:webHidden/>
                <w:rStyle w:val="IndexLink"/>
              </w:rPr>
              <w:t>8</w:t>
            </w:r>
            <w:r>
              <w:rPr>
                <w:rStyle w:val="IndexLink"/>
                <w:rtl w:val="true"/>
              </w:rPr>
              <w:t xml:space="preserve">- </w:t>
            </w:r>
            <w:r>
              <w:rPr>
                <w:rStyle w:val="IndexLink"/>
                <w:rtl w:val="true"/>
              </w:rPr>
              <w:t>فرهنگ حاكم بر دستگاه قضائى</w:t>
            </w:r>
            <w:r>
              <w:rPr>
                <w:rStyle w:val="IndexLink"/>
                <w:rtl w:val="true"/>
              </w:rPr>
              <w:tab/>
            </w:r>
            <w:r>
              <w:rPr>
                <w:rStyle w:val="IndexLink"/>
              </w:rPr>
              <w:t>141</w:t>
            </w:r>
          </w:hyperlink>
        </w:p>
        <w:p>
          <w:pPr>
            <w:pStyle w:val="Contents3"/>
            <w:tabs>
              <w:tab w:val="clear" w:pos="8459"/>
              <w:tab w:val="right" w:pos="9026" w:leader="dot"/>
            </w:tabs>
            <w:rPr/>
          </w:pPr>
          <w:hyperlink w:anchor="__RefHeading___Toc249534_222507752">
            <w:r>
              <w:rPr>
                <w:webHidden/>
                <w:rStyle w:val="IndexLink"/>
              </w:rPr>
              <w:t>9</w:t>
            </w:r>
            <w:r>
              <w:rPr>
                <w:rStyle w:val="IndexLink"/>
                <w:rtl w:val="true"/>
              </w:rPr>
              <w:t xml:space="preserve">- </w:t>
            </w:r>
            <w:r>
              <w:rPr>
                <w:rStyle w:val="IndexLink"/>
                <w:rtl w:val="true"/>
              </w:rPr>
              <w:t>ارتباط مستقيم با مردم</w:t>
            </w:r>
            <w:r>
              <w:rPr>
                <w:rStyle w:val="IndexLink"/>
                <w:rtl w:val="true"/>
              </w:rPr>
              <w:tab/>
            </w:r>
            <w:r>
              <w:rPr>
                <w:rStyle w:val="IndexLink"/>
              </w:rPr>
              <w:t>142</w:t>
            </w:r>
          </w:hyperlink>
        </w:p>
        <w:p>
          <w:pPr>
            <w:pStyle w:val="Contents3"/>
            <w:tabs>
              <w:tab w:val="clear" w:pos="8459"/>
              <w:tab w:val="right" w:pos="9026" w:leader="dot"/>
            </w:tabs>
            <w:rPr/>
          </w:pPr>
          <w:hyperlink w:anchor="__RefHeading___Toc249536_222507752">
            <w:r>
              <w:rPr>
                <w:webHidden/>
                <w:rStyle w:val="IndexLink"/>
              </w:rPr>
              <w:t>10</w:t>
            </w:r>
            <w:r>
              <w:rPr>
                <w:rStyle w:val="IndexLink"/>
                <w:rtl w:val="true"/>
              </w:rPr>
              <w:t xml:space="preserve">- </w:t>
            </w:r>
            <w:r>
              <w:rPr>
                <w:rStyle w:val="IndexLink"/>
                <w:rtl w:val="true"/>
              </w:rPr>
              <w:t>توجّه دقيق به حال محرومان</w:t>
            </w:r>
            <w:r>
              <w:rPr>
                <w:rStyle w:val="IndexLink"/>
                <w:rtl w:val="true"/>
              </w:rPr>
              <w:tab/>
            </w:r>
            <w:r>
              <w:rPr>
                <w:rStyle w:val="IndexLink"/>
              </w:rPr>
              <w:t>143</w:t>
            </w:r>
          </w:hyperlink>
        </w:p>
        <w:p>
          <w:pPr>
            <w:pStyle w:val="Contents3"/>
            <w:tabs>
              <w:tab w:val="clear" w:pos="8459"/>
              <w:tab w:val="right" w:pos="9026" w:leader="dot"/>
            </w:tabs>
            <w:rPr/>
          </w:pPr>
          <w:hyperlink w:anchor="__RefHeading___Toc249538_222507752">
            <w:r>
              <w:rPr>
                <w:webHidden/>
                <w:rStyle w:val="IndexLink"/>
                <w:rtl w:val="true"/>
              </w:rPr>
              <w:t>جمع بندى</w:t>
            </w:r>
            <w:r>
              <w:rPr>
                <w:rStyle w:val="IndexLink"/>
                <w:rtl w:val="true"/>
              </w:rPr>
              <w:tab/>
            </w:r>
            <w:r>
              <w:rPr>
                <w:rStyle w:val="IndexLink"/>
              </w:rPr>
              <w:t>144</w:t>
            </w:r>
          </w:hyperlink>
        </w:p>
        <w:p>
          <w:pPr>
            <w:pStyle w:val="Contents2"/>
            <w:tabs>
              <w:tab w:val="clear" w:pos="8743"/>
              <w:tab w:val="right" w:pos="9026" w:leader="dot"/>
            </w:tabs>
            <w:rPr/>
          </w:pPr>
          <w:hyperlink w:anchor="__RefHeading___Toc249540_222507752">
            <w:r>
              <w:rPr>
                <w:webHidden/>
                <w:rStyle w:val="IndexLink"/>
                <w:rtl w:val="true"/>
              </w:rPr>
              <w:t>چگونگى انتخاب رئيس نظام اجرائى</w:t>
            </w:r>
            <w:r>
              <w:rPr>
                <w:rStyle w:val="IndexLink"/>
                <w:rtl w:val="true"/>
              </w:rPr>
              <w:tab/>
            </w:r>
            <w:r>
              <w:rPr>
                <w:rStyle w:val="IndexLink"/>
              </w:rPr>
              <w:t>145</w:t>
            </w:r>
          </w:hyperlink>
        </w:p>
        <w:p>
          <w:pPr>
            <w:pStyle w:val="Contents3"/>
            <w:tabs>
              <w:tab w:val="clear" w:pos="8459"/>
              <w:tab w:val="right" w:pos="9026" w:leader="dot"/>
            </w:tabs>
            <w:rPr/>
          </w:pPr>
          <w:hyperlink w:anchor="__RefHeading___Toc249542_222507752">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49544_222507752">
            <w:r>
              <w:rPr>
                <w:webHidden/>
                <w:rStyle w:val="IndexLink"/>
                <w:rtl w:val="true"/>
              </w:rPr>
              <w:t>ركن سوّم</w:t>
            </w:r>
            <w:r>
              <w:rPr>
                <w:rStyle w:val="IndexLink"/>
                <w:rtl w:val="true"/>
              </w:rPr>
              <w:t xml:space="preserve">: </w:t>
            </w:r>
            <w:r>
              <w:rPr>
                <w:rStyle w:val="IndexLink"/>
                <w:rtl w:val="true"/>
              </w:rPr>
              <w:t>نظام قضائى در حكومت اسلامى</w:t>
            </w:r>
            <w:r>
              <w:rPr>
                <w:rStyle w:val="IndexLink"/>
                <w:rtl w:val="true"/>
              </w:rPr>
              <w:tab/>
            </w:r>
            <w:r>
              <w:rPr>
                <w:rStyle w:val="IndexLink"/>
              </w:rPr>
              <w:t>149</w:t>
            </w:r>
          </w:hyperlink>
        </w:p>
        <w:p>
          <w:pPr>
            <w:pStyle w:val="Contents4"/>
            <w:tabs>
              <w:tab w:val="clear" w:pos="8176"/>
              <w:tab w:val="right" w:pos="9026" w:leader="dot"/>
            </w:tabs>
            <w:rPr/>
          </w:pPr>
          <w:hyperlink w:anchor="__RefHeading___Toc249546_222507752">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49548_222507752">
            <w:r>
              <w:rPr>
                <w:webHidden/>
                <w:rStyle w:val="IndexLink"/>
                <w:rtl w:val="true"/>
              </w:rPr>
              <w:t>چه كسى حقّ داورى و قضاوت دارد؟</w:t>
            </w:r>
            <w:r>
              <w:rPr>
                <w:rStyle w:val="IndexLink"/>
                <w:rtl w:val="true"/>
              </w:rPr>
              <w:tab/>
            </w:r>
            <w:r>
              <w:rPr>
                <w:rStyle w:val="IndexLink"/>
              </w:rPr>
              <w:t>153</w:t>
            </w:r>
          </w:hyperlink>
        </w:p>
        <w:p>
          <w:pPr>
            <w:pStyle w:val="Contents4"/>
            <w:tabs>
              <w:tab w:val="clear" w:pos="8176"/>
              <w:tab w:val="right" w:pos="9026" w:leader="dot"/>
            </w:tabs>
            <w:rPr/>
          </w:pPr>
          <w:hyperlink w:anchor="__RefHeading___Toc249550_222507752">
            <w:r>
              <w:rPr>
                <w:webHidden/>
                <w:rStyle w:val="IndexLink"/>
                <w:rtl w:val="true"/>
              </w:rPr>
              <w:t>صفات قاضى</w:t>
            </w:r>
            <w:r>
              <w:rPr>
                <w:rStyle w:val="IndexLink"/>
                <w:rtl w:val="true"/>
              </w:rPr>
              <w:tab/>
            </w:r>
            <w:r>
              <w:rPr>
                <w:rStyle w:val="IndexLink"/>
              </w:rPr>
              <w:t>158</w:t>
            </w:r>
          </w:hyperlink>
        </w:p>
        <w:p>
          <w:pPr>
            <w:pStyle w:val="Contents4"/>
            <w:tabs>
              <w:tab w:val="clear" w:pos="8176"/>
              <w:tab w:val="right" w:pos="9026" w:leader="dot"/>
            </w:tabs>
            <w:rPr/>
          </w:pPr>
          <w:hyperlink w:anchor="__RefHeading___Toc249552_222507752">
            <w:r>
              <w:rPr>
                <w:webHidden/>
                <w:rStyle w:val="IndexLink"/>
                <w:rtl w:val="true"/>
              </w:rPr>
              <w:t>شرايط كمال</w:t>
            </w:r>
            <w:r>
              <w:rPr>
                <w:rStyle w:val="IndexLink"/>
                <w:rtl w:val="true"/>
              </w:rPr>
              <w:tab/>
            </w:r>
            <w:r>
              <w:rPr>
                <w:rStyle w:val="IndexLink"/>
              </w:rPr>
              <w:t>160</w:t>
            </w:r>
          </w:hyperlink>
        </w:p>
        <w:p>
          <w:pPr>
            <w:pStyle w:val="Contents4"/>
            <w:tabs>
              <w:tab w:val="clear" w:pos="8176"/>
              <w:tab w:val="right" w:pos="9026" w:leader="dot"/>
            </w:tabs>
            <w:rPr/>
          </w:pPr>
          <w:hyperlink w:anchor="__RefHeading___Toc249554_222507752">
            <w:r>
              <w:rPr>
                <w:webHidden/>
                <w:rStyle w:val="IndexLink"/>
                <w:rtl w:val="true"/>
              </w:rPr>
              <w:t>قرآن و صفات قاضى</w:t>
            </w:r>
            <w:r>
              <w:rPr>
                <w:rStyle w:val="IndexLink"/>
                <w:rtl w:val="true"/>
              </w:rPr>
              <w:tab/>
            </w:r>
            <w:r>
              <w:rPr>
                <w:rStyle w:val="IndexLink"/>
              </w:rPr>
              <w:t>162</w:t>
            </w:r>
          </w:hyperlink>
        </w:p>
        <w:p>
          <w:pPr>
            <w:pStyle w:val="Contents4"/>
            <w:tabs>
              <w:tab w:val="clear" w:pos="8176"/>
              <w:tab w:val="right" w:pos="9026" w:leader="dot"/>
            </w:tabs>
            <w:rPr/>
          </w:pPr>
          <w:hyperlink w:anchor="__RefHeading___Toc249556_222507752">
            <w:r>
              <w:rPr>
                <w:webHidden/>
                <w:rStyle w:val="IndexLink"/>
                <w:rtl w:val="true"/>
              </w:rPr>
              <w:t>آداب قضاوت در اسلام</w:t>
            </w:r>
            <w:r>
              <w:rPr>
                <w:rStyle w:val="IndexLink"/>
                <w:rtl w:val="true"/>
              </w:rPr>
              <w:tab/>
            </w:r>
            <w:r>
              <w:rPr>
                <w:rStyle w:val="IndexLink"/>
              </w:rPr>
              <w:t>164</w:t>
            </w:r>
          </w:hyperlink>
        </w:p>
        <w:p>
          <w:pPr>
            <w:pStyle w:val="Contents4"/>
            <w:tabs>
              <w:tab w:val="clear" w:pos="8176"/>
              <w:tab w:val="right" w:pos="9026" w:leader="dot"/>
            </w:tabs>
            <w:rPr/>
          </w:pPr>
          <w:hyperlink w:anchor="__RefHeading___Toc249558_222507752">
            <w:r>
              <w:rPr>
                <w:webHidden/>
                <w:rStyle w:val="IndexLink"/>
                <w:rtl w:val="true"/>
              </w:rPr>
              <w:t>هشدار به قضات اسلامى</w:t>
            </w:r>
            <w:r>
              <w:rPr>
                <w:rStyle w:val="IndexLink"/>
                <w:rtl w:val="true"/>
              </w:rPr>
              <w:tab/>
            </w:r>
            <w:r>
              <w:rPr>
                <w:rStyle w:val="IndexLink"/>
              </w:rPr>
              <w:t>168</w:t>
            </w:r>
          </w:hyperlink>
        </w:p>
        <w:p>
          <w:pPr>
            <w:pStyle w:val="Contents4"/>
            <w:tabs>
              <w:tab w:val="clear" w:pos="8176"/>
              <w:tab w:val="right" w:pos="9026" w:leader="dot"/>
            </w:tabs>
            <w:rPr/>
          </w:pPr>
          <w:hyperlink w:anchor="__RefHeading___Toc249560_222507752">
            <w:r>
              <w:rPr>
                <w:webHidden/>
                <w:rStyle w:val="IndexLink"/>
                <w:rtl w:val="true"/>
              </w:rPr>
              <w:t>تفاوت كيفيّت قضا در اسلام و مكاتب مادّى</w:t>
            </w:r>
            <w:r>
              <w:rPr>
                <w:rStyle w:val="IndexLink"/>
                <w:rtl w:val="true"/>
              </w:rPr>
              <w:tab/>
            </w:r>
            <w:r>
              <w:rPr>
                <w:rStyle w:val="IndexLink"/>
              </w:rPr>
              <w:t>169</w:t>
            </w:r>
          </w:hyperlink>
        </w:p>
        <w:p>
          <w:pPr>
            <w:pStyle w:val="Contents2"/>
            <w:tabs>
              <w:tab w:val="clear" w:pos="8743"/>
              <w:tab w:val="right" w:pos="9026" w:leader="dot"/>
            </w:tabs>
            <w:rPr/>
          </w:pPr>
          <w:hyperlink w:anchor="__RefHeading___Toc249562_222507752">
            <w:r>
              <w:rPr>
                <w:webHidden/>
                <w:rStyle w:val="IndexLink"/>
                <w:rtl w:val="true"/>
              </w:rPr>
              <w:t>حدود و تعزيرات در اسلام</w:t>
            </w:r>
            <w:r>
              <w:rPr>
                <w:rStyle w:val="IndexLink"/>
                <w:rtl w:val="true"/>
              </w:rPr>
              <w:tab/>
            </w:r>
            <w:r>
              <w:rPr>
                <w:rStyle w:val="IndexLink"/>
              </w:rPr>
              <w:t>173</w:t>
            </w:r>
          </w:hyperlink>
        </w:p>
        <w:p>
          <w:pPr>
            <w:pStyle w:val="Contents3"/>
            <w:tabs>
              <w:tab w:val="clear" w:pos="8459"/>
              <w:tab w:val="right" w:pos="9026" w:leader="dot"/>
            </w:tabs>
            <w:rPr/>
          </w:pPr>
          <w:hyperlink w:anchor="__RefHeading___Toc249564_222507752">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49566_222507752">
            <w:r>
              <w:rPr>
                <w:webHidden/>
                <w:rStyle w:val="IndexLink"/>
              </w:rPr>
              <w:t>1</w:t>
            </w:r>
            <w:r>
              <w:rPr>
                <w:rStyle w:val="IndexLink"/>
                <w:rtl w:val="true"/>
              </w:rPr>
              <w:t xml:space="preserve">- </w:t>
            </w:r>
            <w:r>
              <w:rPr>
                <w:rStyle w:val="IndexLink"/>
                <w:rtl w:val="true"/>
              </w:rPr>
              <w:t>فلسفه حدود و تعزيرات در اسلام</w:t>
            </w:r>
            <w:r>
              <w:rPr>
                <w:rStyle w:val="IndexLink"/>
                <w:rtl w:val="true"/>
              </w:rPr>
              <w:tab/>
            </w:r>
            <w:r>
              <w:rPr>
                <w:rStyle w:val="IndexLink"/>
              </w:rPr>
              <w:t>173</w:t>
            </w:r>
          </w:hyperlink>
        </w:p>
        <w:p>
          <w:pPr>
            <w:pStyle w:val="Contents3"/>
            <w:tabs>
              <w:tab w:val="clear" w:pos="8459"/>
              <w:tab w:val="right" w:pos="9026" w:leader="dot"/>
            </w:tabs>
            <w:rPr/>
          </w:pPr>
          <w:hyperlink w:anchor="__RefHeading___Toc249568_222507752">
            <w:r>
              <w:rPr>
                <w:webHidden/>
                <w:rStyle w:val="IndexLink"/>
              </w:rPr>
              <w:t>2</w:t>
            </w:r>
            <w:r>
              <w:rPr>
                <w:rStyle w:val="IndexLink"/>
                <w:rtl w:val="true"/>
              </w:rPr>
              <w:t xml:space="preserve">- </w:t>
            </w:r>
            <w:r>
              <w:rPr>
                <w:rStyle w:val="IndexLink"/>
                <w:rtl w:val="true"/>
              </w:rPr>
              <w:t>معنى حدّ و تعزير</w:t>
            </w:r>
            <w:r>
              <w:rPr>
                <w:rStyle w:val="IndexLink"/>
                <w:rtl w:val="true"/>
              </w:rPr>
              <w:tab/>
            </w:r>
            <w:r>
              <w:rPr>
                <w:rStyle w:val="IndexLink"/>
              </w:rPr>
              <w:t>175</w:t>
            </w:r>
          </w:hyperlink>
        </w:p>
        <w:p>
          <w:pPr>
            <w:pStyle w:val="Contents3"/>
            <w:tabs>
              <w:tab w:val="clear" w:pos="8459"/>
              <w:tab w:val="right" w:pos="9026" w:leader="dot"/>
            </w:tabs>
            <w:rPr/>
          </w:pPr>
          <w:hyperlink w:anchor="__RefHeading___Toc249570_222507752">
            <w:r>
              <w:rPr>
                <w:webHidden/>
                <w:rStyle w:val="IndexLink"/>
              </w:rPr>
              <w:t>3</w:t>
            </w:r>
            <w:r>
              <w:rPr>
                <w:rStyle w:val="IndexLink"/>
                <w:rtl w:val="true"/>
              </w:rPr>
              <w:t xml:space="preserve">- </w:t>
            </w:r>
            <w:r>
              <w:rPr>
                <w:rStyle w:val="IndexLink"/>
                <w:rtl w:val="true"/>
              </w:rPr>
              <w:t>تعداد حدود اسلامى</w:t>
            </w:r>
            <w:r>
              <w:rPr>
                <w:rStyle w:val="IndexLink"/>
                <w:rtl w:val="true"/>
              </w:rPr>
              <w:tab/>
            </w:r>
            <w:r>
              <w:rPr>
                <w:rStyle w:val="IndexLink"/>
              </w:rPr>
              <w:t>176</w:t>
            </w:r>
          </w:hyperlink>
        </w:p>
        <w:p>
          <w:pPr>
            <w:pStyle w:val="Contents4"/>
            <w:tabs>
              <w:tab w:val="clear" w:pos="8176"/>
              <w:tab w:val="right" w:pos="9026" w:leader="dot"/>
            </w:tabs>
            <w:rPr/>
          </w:pPr>
          <w:hyperlink w:anchor="__RefHeading___Toc249572_22250775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49574_222507752">
            <w:r>
              <w:rPr>
                <w:webHidden/>
                <w:rStyle w:val="IndexLink"/>
              </w:rPr>
              <w:t>1</w:t>
            </w:r>
            <w:r>
              <w:rPr>
                <w:rStyle w:val="IndexLink"/>
                <w:rtl w:val="true"/>
              </w:rPr>
              <w:t xml:space="preserve">- </w:t>
            </w:r>
            <w:r>
              <w:rPr>
                <w:rStyle w:val="IndexLink"/>
                <w:rtl w:val="true"/>
              </w:rPr>
              <w:t>حدّ زنا</w:t>
            </w:r>
            <w:r>
              <w:rPr>
                <w:rStyle w:val="IndexLink"/>
                <w:rtl w:val="true"/>
              </w:rPr>
              <w:tab/>
            </w:r>
            <w:r>
              <w:rPr>
                <w:rStyle w:val="IndexLink"/>
              </w:rPr>
              <w:t>176</w:t>
            </w:r>
          </w:hyperlink>
        </w:p>
        <w:p>
          <w:pPr>
            <w:pStyle w:val="Contents4"/>
            <w:tabs>
              <w:tab w:val="clear" w:pos="8176"/>
              <w:tab w:val="right" w:pos="9026" w:leader="dot"/>
            </w:tabs>
            <w:rPr/>
          </w:pPr>
          <w:hyperlink w:anchor="__RefHeading___Toc249576_222507752">
            <w:r>
              <w:rPr>
                <w:webHidden/>
                <w:rStyle w:val="IndexLink"/>
              </w:rPr>
              <w:t>2</w:t>
            </w:r>
            <w:r>
              <w:rPr>
                <w:rStyle w:val="IndexLink"/>
                <w:rtl w:val="true"/>
              </w:rPr>
              <w:t xml:space="preserve">- </w:t>
            </w:r>
            <w:r>
              <w:rPr>
                <w:rStyle w:val="IndexLink"/>
                <w:rtl w:val="true"/>
              </w:rPr>
              <w:t>حدّ سرقت</w:t>
            </w:r>
            <w:r>
              <w:rPr>
                <w:rStyle w:val="IndexLink"/>
                <w:rtl w:val="true"/>
              </w:rPr>
              <w:tab/>
            </w:r>
            <w:r>
              <w:rPr>
                <w:rStyle w:val="IndexLink"/>
              </w:rPr>
              <w:t>177</w:t>
            </w:r>
          </w:hyperlink>
        </w:p>
        <w:p>
          <w:pPr>
            <w:pStyle w:val="Contents4"/>
            <w:tabs>
              <w:tab w:val="clear" w:pos="8176"/>
              <w:tab w:val="right" w:pos="9026" w:leader="dot"/>
            </w:tabs>
            <w:rPr/>
          </w:pPr>
          <w:hyperlink w:anchor="__RefHeading___Toc249578_222507752">
            <w:r>
              <w:rPr>
                <w:webHidden/>
                <w:rStyle w:val="IndexLink"/>
              </w:rPr>
              <w:t>3</w:t>
            </w:r>
            <w:r>
              <w:rPr>
                <w:rStyle w:val="IndexLink"/>
                <w:rtl w:val="true"/>
              </w:rPr>
              <w:t xml:space="preserve">- </w:t>
            </w:r>
            <w:r>
              <w:rPr>
                <w:rStyle w:val="IndexLink"/>
                <w:rtl w:val="true"/>
              </w:rPr>
              <w:t>حدّ قذف</w:t>
            </w:r>
            <w:r>
              <w:rPr>
                <w:rStyle w:val="IndexLink"/>
                <w:rtl w:val="true"/>
              </w:rPr>
              <w:tab/>
            </w:r>
            <w:r>
              <w:rPr>
                <w:rStyle w:val="IndexLink"/>
              </w:rPr>
              <w:t>177</w:t>
            </w:r>
          </w:hyperlink>
        </w:p>
        <w:p>
          <w:pPr>
            <w:pStyle w:val="Contents4"/>
            <w:tabs>
              <w:tab w:val="clear" w:pos="8176"/>
              <w:tab w:val="right" w:pos="9026" w:leader="dot"/>
            </w:tabs>
            <w:rPr/>
          </w:pPr>
          <w:hyperlink w:anchor="__RefHeading___Toc249580_222507752">
            <w:r>
              <w:rPr>
                <w:webHidden/>
                <w:rStyle w:val="IndexLink"/>
              </w:rPr>
              <w:t>4</w:t>
            </w:r>
            <w:r>
              <w:rPr>
                <w:rStyle w:val="IndexLink"/>
                <w:rtl w:val="true"/>
              </w:rPr>
              <w:t xml:space="preserve">- </w:t>
            </w:r>
            <w:r>
              <w:rPr>
                <w:rStyle w:val="IndexLink"/>
                <w:rtl w:val="true"/>
              </w:rPr>
              <w:t>حدّ محارب</w:t>
            </w:r>
            <w:r>
              <w:rPr>
                <w:rStyle w:val="IndexLink"/>
                <w:rtl w:val="true"/>
              </w:rPr>
              <w:tab/>
            </w:r>
            <w:r>
              <w:rPr>
                <w:rStyle w:val="IndexLink"/>
              </w:rPr>
              <w:t>177</w:t>
            </w:r>
          </w:hyperlink>
        </w:p>
        <w:p>
          <w:pPr>
            <w:pStyle w:val="Contents4"/>
            <w:tabs>
              <w:tab w:val="clear" w:pos="8176"/>
              <w:tab w:val="right" w:pos="9026" w:leader="dot"/>
            </w:tabs>
            <w:rPr/>
          </w:pPr>
          <w:hyperlink w:anchor="__RefHeading___Toc249582_222507752">
            <w:r>
              <w:rPr>
                <w:webHidden/>
                <w:rStyle w:val="IndexLink"/>
              </w:rPr>
              <w:t>5</w:t>
            </w:r>
            <w:r>
              <w:rPr>
                <w:rStyle w:val="IndexLink"/>
                <w:rtl w:val="true"/>
              </w:rPr>
              <w:t xml:space="preserve">- </w:t>
            </w:r>
            <w:r>
              <w:rPr>
                <w:rStyle w:val="IndexLink"/>
                <w:rtl w:val="true"/>
              </w:rPr>
              <w:t>حدّ مرتد</w:t>
            </w:r>
            <w:r>
              <w:rPr>
                <w:rStyle w:val="IndexLink"/>
                <w:rtl w:val="true"/>
              </w:rPr>
              <w:tab/>
            </w:r>
            <w:r>
              <w:rPr>
                <w:rStyle w:val="IndexLink"/>
              </w:rPr>
              <w:t>179</w:t>
            </w:r>
          </w:hyperlink>
        </w:p>
        <w:p>
          <w:pPr>
            <w:pStyle w:val="Contents4"/>
            <w:tabs>
              <w:tab w:val="clear" w:pos="8176"/>
              <w:tab w:val="right" w:pos="9026" w:leader="dot"/>
            </w:tabs>
            <w:rPr/>
          </w:pPr>
          <w:hyperlink w:anchor="__RefHeading___Toc249584_222507752">
            <w:r>
              <w:rPr>
                <w:webHidden/>
                <w:rStyle w:val="IndexLink"/>
              </w:rPr>
              <w:t>6</w:t>
            </w:r>
            <w:r>
              <w:rPr>
                <w:rStyle w:val="IndexLink"/>
                <w:rtl w:val="true"/>
              </w:rPr>
              <w:t xml:space="preserve">- </w:t>
            </w:r>
            <w:r>
              <w:rPr>
                <w:rStyle w:val="IndexLink"/>
                <w:rtl w:val="true"/>
              </w:rPr>
              <w:t>حدّ شرب خمر</w:t>
            </w:r>
            <w:r>
              <w:rPr>
                <w:rStyle w:val="IndexLink"/>
                <w:rtl w:val="true"/>
              </w:rPr>
              <w:tab/>
            </w:r>
            <w:r>
              <w:rPr>
                <w:rStyle w:val="IndexLink"/>
              </w:rPr>
              <w:t>183</w:t>
            </w:r>
          </w:hyperlink>
        </w:p>
        <w:p>
          <w:pPr>
            <w:pStyle w:val="Contents4"/>
            <w:tabs>
              <w:tab w:val="clear" w:pos="8176"/>
              <w:tab w:val="right" w:pos="9026" w:leader="dot"/>
            </w:tabs>
            <w:rPr/>
          </w:pPr>
          <w:hyperlink w:anchor="__RefHeading___Toc249586_222507752">
            <w:r>
              <w:rPr>
                <w:webHidden/>
                <w:rStyle w:val="IndexLink"/>
              </w:rPr>
              <w:t>7</w:t>
            </w:r>
            <w:r>
              <w:rPr>
                <w:rStyle w:val="IndexLink"/>
                <w:rtl w:val="true"/>
              </w:rPr>
              <w:t xml:space="preserve">- </w:t>
            </w:r>
            <w:r>
              <w:rPr>
                <w:rStyle w:val="IndexLink"/>
                <w:rtl w:val="true"/>
              </w:rPr>
              <w:t>حدّ لواط</w:t>
            </w:r>
            <w:r>
              <w:rPr>
                <w:rStyle w:val="IndexLink"/>
                <w:rtl w:val="true"/>
              </w:rPr>
              <w:tab/>
            </w:r>
            <w:r>
              <w:rPr>
                <w:rStyle w:val="IndexLink"/>
              </w:rPr>
              <w:t>184</w:t>
            </w:r>
          </w:hyperlink>
        </w:p>
        <w:p>
          <w:pPr>
            <w:pStyle w:val="Contents4"/>
            <w:tabs>
              <w:tab w:val="clear" w:pos="8176"/>
              <w:tab w:val="right" w:pos="9026" w:leader="dot"/>
            </w:tabs>
            <w:rPr/>
          </w:pPr>
          <w:hyperlink w:anchor="__RefHeading___Toc249588_222507752">
            <w:r>
              <w:rPr>
                <w:webHidden/>
                <w:rStyle w:val="IndexLink"/>
              </w:rPr>
              <w:t>8</w:t>
            </w:r>
            <w:r>
              <w:rPr>
                <w:rStyle w:val="IndexLink"/>
                <w:rtl w:val="true"/>
              </w:rPr>
              <w:t xml:space="preserve">- </w:t>
            </w:r>
            <w:r>
              <w:rPr>
                <w:rStyle w:val="IndexLink"/>
                <w:rtl w:val="true"/>
              </w:rPr>
              <w:t>حدّ مساحقه</w:t>
            </w:r>
            <w:r>
              <w:rPr>
                <w:rStyle w:val="IndexLink"/>
                <w:rtl w:val="true"/>
              </w:rPr>
              <w:tab/>
            </w:r>
            <w:r>
              <w:rPr>
                <w:rStyle w:val="IndexLink"/>
              </w:rPr>
              <w:t>184</w:t>
            </w:r>
          </w:hyperlink>
        </w:p>
        <w:p>
          <w:pPr>
            <w:pStyle w:val="Contents4"/>
            <w:tabs>
              <w:tab w:val="clear" w:pos="8176"/>
              <w:tab w:val="right" w:pos="9026" w:leader="dot"/>
            </w:tabs>
            <w:rPr/>
          </w:pPr>
          <w:hyperlink w:anchor="__RefHeading___Toc249590_222507752">
            <w:r>
              <w:rPr>
                <w:webHidden/>
                <w:rStyle w:val="IndexLink"/>
              </w:rPr>
              <w:t>9</w:t>
            </w:r>
            <w:r>
              <w:rPr>
                <w:rStyle w:val="IndexLink"/>
                <w:rtl w:val="true"/>
              </w:rPr>
              <w:t xml:space="preserve">- </w:t>
            </w:r>
            <w:r>
              <w:rPr>
                <w:rStyle w:val="IndexLink"/>
                <w:rtl w:val="true"/>
              </w:rPr>
              <w:t>حدّ قيادت</w:t>
            </w:r>
            <w:r>
              <w:rPr>
                <w:rStyle w:val="IndexLink"/>
                <w:rtl w:val="true"/>
              </w:rPr>
              <w:tab/>
            </w:r>
            <w:r>
              <w:rPr>
                <w:rStyle w:val="IndexLink"/>
              </w:rPr>
              <w:t>185</w:t>
            </w:r>
          </w:hyperlink>
        </w:p>
        <w:p>
          <w:pPr>
            <w:pStyle w:val="Contents4"/>
            <w:tabs>
              <w:tab w:val="clear" w:pos="8176"/>
              <w:tab w:val="right" w:pos="9026" w:leader="dot"/>
            </w:tabs>
            <w:rPr/>
          </w:pPr>
          <w:hyperlink w:anchor="__RefHeading___Toc249592_222507752">
            <w:r>
              <w:rPr>
                <w:webHidden/>
                <w:rStyle w:val="IndexLink"/>
              </w:rPr>
              <w:t>10</w:t>
            </w:r>
            <w:r>
              <w:rPr>
                <w:rStyle w:val="IndexLink"/>
                <w:rtl w:val="true"/>
              </w:rPr>
              <w:t xml:space="preserve">- </w:t>
            </w:r>
            <w:r>
              <w:rPr>
                <w:rStyle w:val="IndexLink"/>
                <w:rtl w:val="true"/>
              </w:rPr>
              <w:t>حدّ ساحر</w:t>
            </w:r>
            <w:r>
              <w:rPr>
                <w:rStyle w:val="IndexLink"/>
                <w:rtl w:val="true"/>
              </w:rPr>
              <w:tab/>
            </w:r>
            <w:r>
              <w:rPr>
                <w:rStyle w:val="IndexLink"/>
              </w:rPr>
              <w:t>185</w:t>
            </w:r>
          </w:hyperlink>
        </w:p>
        <w:p>
          <w:pPr>
            <w:pStyle w:val="Contents4"/>
            <w:tabs>
              <w:tab w:val="clear" w:pos="8176"/>
              <w:tab w:val="right" w:pos="9026" w:leader="dot"/>
            </w:tabs>
            <w:rPr/>
          </w:pPr>
          <w:hyperlink w:anchor="__RefHeading___Toc249594_222507752">
            <w:r>
              <w:rPr>
                <w:webHidden/>
                <w:rStyle w:val="IndexLink"/>
                <w:rtl w:val="true"/>
              </w:rPr>
              <w:t>چند موضوع مهم در تعزيرات اسلامى</w:t>
            </w:r>
            <w:r>
              <w:rPr>
                <w:rStyle w:val="IndexLink"/>
                <w:rtl w:val="true"/>
              </w:rPr>
              <w:tab/>
            </w:r>
            <w:r>
              <w:rPr>
                <w:rStyle w:val="IndexLink"/>
              </w:rPr>
              <w:t>188</w:t>
            </w:r>
          </w:hyperlink>
        </w:p>
        <w:p>
          <w:pPr>
            <w:pStyle w:val="Contents5"/>
            <w:tabs>
              <w:tab w:val="clear" w:pos="7892"/>
              <w:tab w:val="right" w:pos="9026" w:leader="dot"/>
            </w:tabs>
            <w:rPr/>
          </w:pPr>
          <w:hyperlink w:anchor="__RefHeading___Toc249596_222507752">
            <w:r>
              <w:rPr>
                <w:webHidden/>
                <w:rStyle w:val="IndexLink"/>
              </w:rPr>
              <w:t>1</w:t>
            </w:r>
            <w:r>
              <w:rPr>
                <w:rStyle w:val="IndexLink"/>
                <w:rtl w:val="true"/>
              </w:rPr>
              <w:t xml:space="preserve">- </w:t>
            </w:r>
            <w:r>
              <w:rPr>
                <w:rStyle w:val="IndexLink"/>
                <w:rtl w:val="true"/>
              </w:rPr>
              <w:t>وحدت رويّه</w:t>
            </w:r>
            <w:r>
              <w:rPr>
                <w:rStyle w:val="IndexLink"/>
                <w:rtl w:val="true"/>
              </w:rPr>
              <w:tab/>
            </w:r>
            <w:r>
              <w:rPr>
                <w:rStyle w:val="IndexLink"/>
              </w:rPr>
              <w:t>188</w:t>
            </w:r>
          </w:hyperlink>
        </w:p>
        <w:p>
          <w:pPr>
            <w:pStyle w:val="Contents5"/>
            <w:tabs>
              <w:tab w:val="clear" w:pos="7892"/>
              <w:tab w:val="right" w:pos="9026" w:leader="dot"/>
            </w:tabs>
            <w:rPr/>
          </w:pPr>
          <w:hyperlink w:anchor="__RefHeading___Toc249598_222507752">
            <w:r>
              <w:rPr>
                <w:webHidden/>
                <w:rStyle w:val="IndexLink"/>
              </w:rPr>
              <w:t>2</w:t>
            </w:r>
            <w:r>
              <w:rPr>
                <w:rStyle w:val="IndexLink"/>
                <w:rtl w:val="true"/>
              </w:rPr>
              <w:t xml:space="preserve">- </w:t>
            </w:r>
            <w:r>
              <w:rPr>
                <w:rStyle w:val="IndexLink"/>
                <w:rtl w:val="true"/>
              </w:rPr>
              <w:t>تعزير منحصر به شلاق نيست</w:t>
            </w:r>
            <w:r>
              <w:rPr>
                <w:rStyle w:val="IndexLink"/>
                <w:rtl w:val="true"/>
              </w:rPr>
              <w:tab/>
            </w:r>
            <w:r>
              <w:rPr>
                <w:rStyle w:val="IndexLink"/>
              </w:rPr>
              <w:t>188</w:t>
            </w:r>
          </w:hyperlink>
        </w:p>
        <w:p>
          <w:pPr>
            <w:pStyle w:val="Contents5"/>
            <w:tabs>
              <w:tab w:val="clear" w:pos="7892"/>
              <w:tab w:val="right" w:pos="9026" w:leader="dot"/>
            </w:tabs>
            <w:rPr/>
          </w:pPr>
          <w:hyperlink w:anchor="__RefHeading___Toc249600_222507752">
            <w:r>
              <w:rPr>
                <w:webHidden/>
                <w:rStyle w:val="IndexLink"/>
              </w:rPr>
              <w:t>3</w:t>
            </w:r>
            <w:r>
              <w:rPr>
                <w:rStyle w:val="IndexLink"/>
                <w:rtl w:val="true"/>
              </w:rPr>
              <w:t xml:space="preserve">- </w:t>
            </w:r>
            <w:r>
              <w:rPr>
                <w:rStyle w:val="IndexLink"/>
                <w:rtl w:val="true"/>
              </w:rPr>
              <w:t>معنى تخيير حاكم در تعزيرات</w:t>
            </w:r>
            <w:r>
              <w:rPr>
                <w:rStyle w:val="IndexLink"/>
                <w:rtl w:val="true"/>
              </w:rPr>
              <w:tab/>
            </w:r>
            <w:r>
              <w:rPr>
                <w:rStyle w:val="IndexLink"/>
              </w:rPr>
              <w:t>190</w:t>
            </w:r>
          </w:hyperlink>
        </w:p>
        <w:p>
          <w:pPr>
            <w:pStyle w:val="Contents5"/>
            <w:tabs>
              <w:tab w:val="clear" w:pos="7892"/>
              <w:tab w:val="right" w:pos="9026" w:leader="dot"/>
            </w:tabs>
            <w:rPr/>
          </w:pPr>
          <w:hyperlink w:anchor="__RefHeading___Toc249602_222507752">
            <w:r>
              <w:rPr>
                <w:webHidden/>
                <w:rStyle w:val="IndexLink"/>
              </w:rPr>
              <w:t>4</w:t>
            </w:r>
            <w:r>
              <w:rPr>
                <w:rStyle w:val="IndexLink"/>
                <w:rtl w:val="true"/>
              </w:rPr>
              <w:t xml:space="preserve">- </w:t>
            </w:r>
            <w:r>
              <w:rPr>
                <w:rStyle w:val="IndexLink"/>
                <w:rtl w:val="true"/>
              </w:rPr>
              <w:t>تعزيرات در قرآن مجيد</w:t>
            </w:r>
            <w:r>
              <w:rPr>
                <w:rStyle w:val="IndexLink"/>
                <w:rtl w:val="true"/>
              </w:rPr>
              <w:tab/>
            </w:r>
            <w:r>
              <w:rPr>
                <w:rStyle w:val="IndexLink"/>
              </w:rPr>
              <w:t>191</w:t>
            </w:r>
          </w:hyperlink>
        </w:p>
        <w:p>
          <w:pPr>
            <w:pStyle w:val="Contents6"/>
            <w:tabs>
              <w:tab w:val="clear" w:pos="7609"/>
              <w:tab w:val="right" w:pos="9026" w:leader="dot"/>
            </w:tabs>
            <w:rPr/>
          </w:pPr>
          <w:hyperlink w:anchor="__RefHeading___Toc249604_222507752">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249606_222507752">
            <w:r>
              <w:rPr>
                <w:webHidden/>
                <w:rStyle w:val="IndexLink"/>
                <w:rtl w:val="true"/>
              </w:rPr>
              <w:t>الف</w:t>
            </w:r>
            <w:r>
              <w:rPr>
                <w:rStyle w:val="IndexLink"/>
                <w:rtl w:val="true"/>
              </w:rPr>
              <w:t xml:space="preserve">. </w:t>
            </w:r>
            <w:r>
              <w:rPr>
                <w:rStyle w:val="IndexLink"/>
                <w:rtl w:val="true"/>
              </w:rPr>
              <w:t>داستان متخلّفان جنگ تبوك</w:t>
            </w:r>
            <w:r>
              <w:rPr>
                <w:rStyle w:val="IndexLink"/>
                <w:rtl w:val="true"/>
              </w:rPr>
              <w:tab/>
            </w:r>
            <w:r>
              <w:rPr>
                <w:rStyle w:val="IndexLink"/>
              </w:rPr>
              <w:t>191</w:t>
            </w:r>
          </w:hyperlink>
        </w:p>
        <w:p>
          <w:pPr>
            <w:pStyle w:val="Contents6"/>
            <w:tabs>
              <w:tab w:val="clear" w:pos="7609"/>
              <w:tab w:val="right" w:pos="9026" w:leader="dot"/>
            </w:tabs>
            <w:rPr/>
          </w:pPr>
          <w:hyperlink w:anchor="__RefHeading___Toc249608_222507752">
            <w:r>
              <w:rPr>
                <w:webHidden/>
                <w:rStyle w:val="IndexLink"/>
                <w:rtl w:val="true"/>
              </w:rPr>
              <w:t>ب</w:t>
            </w:r>
            <w:r>
              <w:rPr>
                <w:rStyle w:val="IndexLink"/>
                <w:rtl w:val="true"/>
              </w:rPr>
              <w:t xml:space="preserve">- </w:t>
            </w:r>
            <w:r>
              <w:rPr>
                <w:rStyle w:val="IndexLink"/>
                <w:rtl w:val="true"/>
              </w:rPr>
              <w:t>داستان ثعلبه</w:t>
            </w:r>
            <w:r>
              <w:rPr>
                <w:rStyle w:val="IndexLink"/>
                <w:rtl w:val="true"/>
              </w:rPr>
              <w:tab/>
            </w:r>
            <w:r>
              <w:rPr>
                <w:rStyle w:val="IndexLink"/>
              </w:rPr>
              <w:t>193</w:t>
            </w:r>
          </w:hyperlink>
        </w:p>
        <w:p>
          <w:pPr>
            <w:pStyle w:val="Contents6"/>
            <w:tabs>
              <w:tab w:val="clear" w:pos="7609"/>
              <w:tab w:val="right" w:pos="9026" w:leader="dot"/>
            </w:tabs>
            <w:rPr/>
          </w:pPr>
          <w:hyperlink w:anchor="__RefHeading___Toc249610_222507752">
            <w:r>
              <w:rPr>
                <w:webHidden/>
                <w:rStyle w:val="IndexLink"/>
                <w:rtl w:val="true"/>
              </w:rPr>
              <w:t>ج</w:t>
            </w:r>
            <w:r>
              <w:rPr>
                <w:rStyle w:val="IndexLink"/>
                <w:rtl w:val="true"/>
              </w:rPr>
              <w:t xml:space="preserve">. </w:t>
            </w:r>
            <w:r>
              <w:rPr>
                <w:rStyle w:val="IndexLink"/>
                <w:rtl w:val="true"/>
              </w:rPr>
              <w:t>آيه ايذاء</w:t>
            </w:r>
            <w:r>
              <w:rPr>
                <w:rStyle w:val="IndexLink"/>
                <w:rtl w:val="true"/>
              </w:rPr>
              <w:tab/>
            </w:r>
            <w:r>
              <w:rPr>
                <w:rStyle w:val="IndexLink"/>
              </w:rPr>
              <w:t>195</w:t>
            </w:r>
          </w:hyperlink>
        </w:p>
        <w:p>
          <w:pPr>
            <w:pStyle w:val="Contents6"/>
            <w:tabs>
              <w:tab w:val="clear" w:pos="7609"/>
              <w:tab w:val="right" w:pos="9026" w:leader="dot"/>
            </w:tabs>
            <w:rPr/>
          </w:pPr>
          <w:hyperlink w:anchor="__RefHeading___Toc249612_222507752">
            <w:r>
              <w:rPr>
                <w:webHidden/>
                <w:rStyle w:val="IndexLink"/>
                <w:rtl w:val="true"/>
              </w:rPr>
              <w:t>د آيه نشوز</w:t>
            </w:r>
            <w:r>
              <w:rPr>
                <w:rStyle w:val="IndexLink"/>
                <w:rtl w:val="true"/>
              </w:rPr>
              <w:tab/>
            </w:r>
            <w:r>
              <w:rPr>
                <w:rStyle w:val="IndexLink"/>
              </w:rPr>
              <w:t>195</w:t>
            </w:r>
          </w:hyperlink>
        </w:p>
        <w:p>
          <w:pPr>
            <w:pStyle w:val="Contents2"/>
            <w:tabs>
              <w:tab w:val="clear" w:pos="8743"/>
              <w:tab w:val="right" w:pos="9026" w:leader="dot"/>
            </w:tabs>
            <w:rPr/>
          </w:pPr>
          <w:hyperlink w:anchor="__RefHeading___Toc249614_222507752">
            <w:r>
              <w:rPr>
                <w:webHidden/>
                <w:rStyle w:val="IndexLink"/>
                <w:rtl w:val="true"/>
              </w:rPr>
              <w:t>احكام زندان در اسلام</w:t>
            </w:r>
            <w:r>
              <w:rPr>
                <w:rStyle w:val="IndexLink"/>
                <w:rtl w:val="true"/>
              </w:rPr>
              <w:tab/>
            </w:r>
            <w:r>
              <w:rPr>
                <w:rStyle w:val="IndexLink"/>
              </w:rPr>
              <w:t>199</w:t>
            </w:r>
          </w:hyperlink>
        </w:p>
        <w:p>
          <w:pPr>
            <w:pStyle w:val="Contents3"/>
            <w:tabs>
              <w:tab w:val="clear" w:pos="8459"/>
              <w:tab w:val="right" w:pos="9026" w:leader="dot"/>
            </w:tabs>
            <w:rPr/>
          </w:pPr>
          <w:hyperlink w:anchor="__RefHeading___Toc249616_222507752">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249618_222507752">
            <w:r>
              <w:rPr>
                <w:webHidden/>
                <w:rStyle w:val="IndexLink"/>
              </w:rPr>
              <w:t>1</w:t>
            </w:r>
            <w:r>
              <w:rPr>
                <w:rStyle w:val="IndexLink"/>
                <w:rtl w:val="true"/>
              </w:rPr>
              <w:t xml:space="preserve">. </w:t>
            </w:r>
            <w:r>
              <w:rPr>
                <w:rStyle w:val="IndexLink"/>
                <w:rtl w:val="true"/>
              </w:rPr>
              <w:t>تاريخچه زندان</w:t>
            </w:r>
            <w:r>
              <w:rPr>
                <w:rStyle w:val="IndexLink"/>
                <w:rtl w:val="true"/>
              </w:rPr>
              <w:tab/>
            </w:r>
            <w:r>
              <w:rPr>
                <w:rStyle w:val="IndexLink"/>
              </w:rPr>
              <w:t>199</w:t>
            </w:r>
          </w:hyperlink>
        </w:p>
        <w:p>
          <w:pPr>
            <w:pStyle w:val="Contents4"/>
            <w:tabs>
              <w:tab w:val="clear" w:pos="8176"/>
              <w:tab w:val="right" w:pos="9026" w:leader="dot"/>
            </w:tabs>
            <w:rPr/>
          </w:pPr>
          <w:hyperlink w:anchor="__RefHeading___Toc249620_222507752">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49622_222507752">
            <w:r>
              <w:rPr>
                <w:webHidden/>
                <w:rStyle w:val="IndexLink"/>
                <w:rtl w:val="true"/>
              </w:rPr>
              <w:t>نخستين زندان در زمان عمر تأسيس شد</w:t>
            </w:r>
            <w:r>
              <w:rPr>
                <w:rStyle w:val="IndexLink"/>
                <w:rtl w:val="true"/>
              </w:rPr>
              <w:tab/>
            </w:r>
            <w:r>
              <w:rPr>
                <w:rStyle w:val="IndexLink"/>
              </w:rPr>
              <w:t>201</w:t>
            </w:r>
          </w:hyperlink>
        </w:p>
        <w:p>
          <w:pPr>
            <w:pStyle w:val="Contents4"/>
            <w:tabs>
              <w:tab w:val="clear" w:pos="8176"/>
              <w:tab w:val="right" w:pos="9026" w:leader="dot"/>
            </w:tabs>
            <w:rPr/>
          </w:pPr>
          <w:hyperlink w:anchor="__RefHeading___Toc249624_222507752">
            <w:r>
              <w:rPr>
                <w:webHidden/>
                <w:rStyle w:val="IndexLink"/>
                <w:rtl w:val="true"/>
              </w:rPr>
              <w:t>زندان در عصر اميرالمؤمنين عليه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249626_222507752">
            <w:r>
              <w:rPr>
                <w:webHidden/>
                <w:rStyle w:val="IndexLink"/>
              </w:rPr>
              <w:t>2</w:t>
            </w:r>
            <w:r>
              <w:rPr>
                <w:rStyle w:val="IndexLink"/>
                <w:rtl w:val="true"/>
              </w:rPr>
              <w:t xml:space="preserve">- </w:t>
            </w:r>
            <w:r>
              <w:rPr>
                <w:rStyle w:val="IndexLink"/>
                <w:rtl w:val="true"/>
              </w:rPr>
              <w:t>فسلفه، و اقسام زندانها</w:t>
            </w:r>
            <w:r>
              <w:rPr>
                <w:rStyle w:val="IndexLink"/>
                <w:rtl w:val="true"/>
              </w:rPr>
              <w:tab/>
            </w:r>
            <w:r>
              <w:rPr>
                <w:rStyle w:val="IndexLink"/>
              </w:rPr>
              <w:t>204</w:t>
            </w:r>
          </w:hyperlink>
        </w:p>
        <w:p>
          <w:pPr>
            <w:pStyle w:val="Contents4"/>
            <w:tabs>
              <w:tab w:val="clear" w:pos="8176"/>
              <w:tab w:val="right" w:pos="9026" w:leader="dot"/>
            </w:tabs>
            <w:rPr/>
          </w:pPr>
          <w:hyperlink w:anchor="__RefHeading___Toc249628_222507752">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49630_222507752">
            <w:r>
              <w:rPr>
                <w:webHidden/>
                <w:rStyle w:val="IndexLink"/>
              </w:rPr>
              <w:t>1</w:t>
            </w:r>
            <w:r>
              <w:rPr>
                <w:rStyle w:val="IndexLink"/>
                <w:rtl w:val="true"/>
              </w:rPr>
              <w:t xml:space="preserve">- </w:t>
            </w:r>
            <w:r>
              <w:rPr>
                <w:rStyle w:val="IndexLink"/>
                <w:rtl w:val="true"/>
              </w:rPr>
              <w:t>زندان ايذايى و مجازاتى</w:t>
            </w:r>
            <w:r>
              <w:rPr>
                <w:rStyle w:val="IndexLink"/>
                <w:rtl w:val="true"/>
              </w:rPr>
              <w:tab/>
            </w:r>
            <w:r>
              <w:rPr>
                <w:rStyle w:val="IndexLink"/>
              </w:rPr>
              <w:t>204</w:t>
            </w:r>
          </w:hyperlink>
        </w:p>
        <w:p>
          <w:pPr>
            <w:pStyle w:val="Contents4"/>
            <w:tabs>
              <w:tab w:val="clear" w:pos="8176"/>
              <w:tab w:val="right" w:pos="9026" w:leader="dot"/>
            </w:tabs>
            <w:rPr/>
          </w:pPr>
          <w:hyperlink w:anchor="__RefHeading___Toc249632_222507752">
            <w:r>
              <w:rPr>
                <w:webHidden/>
                <w:rStyle w:val="IndexLink"/>
              </w:rPr>
              <w:t>2</w:t>
            </w:r>
            <w:r>
              <w:rPr>
                <w:rStyle w:val="IndexLink"/>
                <w:rtl w:val="true"/>
              </w:rPr>
              <w:t xml:space="preserve">- </w:t>
            </w:r>
            <w:r>
              <w:rPr>
                <w:rStyle w:val="IndexLink"/>
                <w:rtl w:val="true"/>
              </w:rPr>
              <w:t>زندان اصلاحى</w:t>
            </w:r>
            <w:r>
              <w:rPr>
                <w:rStyle w:val="IndexLink"/>
                <w:rtl w:val="true"/>
              </w:rPr>
              <w:tab/>
            </w:r>
            <w:r>
              <w:rPr>
                <w:rStyle w:val="IndexLink"/>
              </w:rPr>
              <w:t>205</w:t>
            </w:r>
          </w:hyperlink>
        </w:p>
        <w:p>
          <w:pPr>
            <w:pStyle w:val="Contents4"/>
            <w:tabs>
              <w:tab w:val="clear" w:pos="8176"/>
              <w:tab w:val="right" w:pos="9026" w:leader="dot"/>
            </w:tabs>
            <w:rPr/>
          </w:pPr>
          <w:hyperlink w:anchor="__RefHeading___Toc249634_222507752">
            <w:r>
              <w:rPr>
                <w:webHidden/>
                <w:rStyle w:val="IndexLink"/>
              </w:rPr>
              <w:t>3</w:t>
            </w:r>
            <w:r>
              <w:rPr>
                <w:rStyle w:val="IndexLink"/>
                <w:rtl w:val="true"/>
              </w:rPr>
              <w:t xml:space="preserve">- </w:t>
            </w:r>
            <w:r>
              <w:rPr>
                <w:rStyle w:val="IndexLink"/>
                <w:rtl w:val="true"/>
              </w:rPr>
              <w:t>زندان احتياطى</w:t>
            </w:r>
            <w:r>
              <w:rPr>
                <w:rStyle w:val="IndexLink"/>
                <w:rtl w:val="true"/>
              </w:rPr>
              <w:tab/>
            </w:r>
            <w:r>
              <w:rPr>
                <w:rStyle w:val="IndexLink"/>
              </w:rPr>
              <w:t>205</w:t>
            </w:r>
          </w:hyperlink>
        </w:p>
        <w:p>
          <w:pPr>
            <w:pStyle w:val="Contents4"/>
            <w:tabs>
              <w:tab w:val="clear" w:pos="8176"/>
              <w:tab w:val="right" w:pos="9026" w:leader="dot"/>
            </w:tabs>
            <w:rPr/>
          </w:pPr>
          <w:hyperlink w:anchor="__RefHeading___Toc249636_222507752">
            <w:r>
              <w:rPr>
                <w:webHidden/>
                <w:rStyle w:val="IndexLink"/>
              </w:rPr>
              <w:t>4</w:t>
            </w:r>
            <w:r>
              <w:rPr>
                <w:rStyle w:val="IndexLink"/>
                <w:rtl w:val="true"/>
              </w:rPr>
              <w:t xml:space="preserve">- </w:t>
            </w:r>
            <w:r>
              <w:rPr>
                <w:rStyle w:val="IndexLink"/>
                <w:rtl w:val="true"/>
              </w:rPr>
              <w:t>زندان تأديبى</w:t>
            </w:r>
            <w:r>
              <w:rPr>
                <w:rStyle w:val="IndexLink"/>
                <w:rtl w:val="true"/>
              </w:rPr>
              <w:tab/>
            </w:r>
            <w:r>
              <w:rPr>
                <w:rStyle w:val="IndexLink"/>
              </w:rPr>
              <w:t>206</w:t>
            </w:r>
          </w:hyperlink>
        </w:p>
        <w:p>
          <w:pPr>
            <w:pStyle w:val="Contents4"/>
            <w:tabs>
              <w:tab w:val="clear" w:pos="8176"/>
              <w:tab w:val="right" w:pos="9026" w:leader="dot"/>
            </w:tabs>
            <w:rPr/>
          </w:pPr>
          <w:hyperlink w:anchor="__RefHeading___Toc249638_222507752">
            <w:r>
              <w:rPr>
                <w:webHidden/>
                <w:rStyle w:val="IndexLink"/>
              </w:rPr>
              <w:t>5</w:t>
            </w:r>
            <w:r>
              <w:rPr>
                <w:rStyle w:val="IndexLink"/>
                <w:rtl w:val="true"/>
              </w:rPr>
              <w:t xml:space="preserve">- </w:t>
            </w:r>
            <w:r>
              <w:rPr>
                <w:rStyle w:val="IndexLink"/>
                <w:rtl w:val="true"/>
              </w:rPr>
              <w:t>زندان سياسى</w:t>
            </w:r>
            <w:r>
              <w:rPr>
                <w:rStyle w:val="IndexLink"/>
                <w:rtl w:val="true"/>
              </w:rPr>
              <w:tab/>
            </w:r>
            <w:r>
              <w:rPr>
                <w:rStyle w:val="IndexLink"/>
              </w:rPr>
              <w:t>206</w:t>
            </w:r>
          </w:hyperlink>
        </w:p>
        <w:p>
          <w:pPr>
            <w:pStyle w:val="Contents4"/>
            <w:tabs>
              <w:tab w:val="clear" w:pos="8176"/>
              <w:tab w:val="right" w:pos="9026" w:leader="dot"/>
            </w:tabs>
            <w:rPr/>
          </w:pPr>
          <w:hyperlink w:anchor="__RefHeading___Toc249640_222507752">
            <w:r>
              <w:rPr>
                <w:webHidden/>
                <w:rStyle w:val="IndexLink"/>
              </w:rPr>
              <w:t>6</w:t>
            </w:r>
            <w:r>
              <w:rPr>
                <w:rStyle w:val="IndexLink"/>
                <w:rtl w:val="true"/>
              </w:rPr>
              <w:t xml:space="preserve">- </w:t>
            </w:r>
            <w:r>
              <w:rPr>
                <w:rStyle w:val="IndexLink"/>
                <w:rtl w:val="true"/>
              </w:rPr>
              <w:t>زندان استحقاقى</w:t>
            </w:r>
            <w:r>
              <w:rPr>
                <w:rStyle w:val="IndexLink"/>
                <w:rtl w:val="true"/>
              </w:rPr>
              <w:tab/>
            </w:r>
            <w:r>
              <w:rPr>
                <w:rStyle w:val="IndexLink"/>
              </w:rPr>
              <w:t>206</w:t>
            </w:r>
          </w:hyperlink>
        </w:p>
        <w:p>
          <w:pPr>
            <w:pStyle w:val="Contents4"/>
            <w:tabs>
              <w:tab w:val="clear" w:pos="8176"/>
              <w:tab w:val="right" w:pos="9026" w:leader="dot"/>
            </w:tabs>
            <w:rPr/>
          </w:pPr>
          <w:hyperlink w:anchor="__RefHeading___Toc249642_222507752">
            <w:r>
              <w:rPr>
                <w:webHidden/>
                <w:rStyle w:val="IndexLink"/>
              </w:rPr>
              <w:t>7</w:t>
            </w:r>
            <w:r>
              <w:rPr>
                <w:rStyle w:val="IndexLink"/>
                <w:rtl w:val="true"/>
              </w:rPr>
              <w:t xml:space="preserve">- </w:t>
            </w:r>
            <w:r>
              <w:rPr>
                <w:rStyle w:val="IndexLink"/>
                <w:rtl w:val="true"/>
              </w:rPr>
              <w:t>زندان حفاظتى</w:t>
            </w:r>
            <w:r>
              <w:rPr>
                <w:rStyle w:val="IndexLink"/>
                <w:rtl w:val="true"/>
              </w:rPr>
              <w:tab/>
            </w:r>
            <w:r>
              <w:rPr>
                <w:rStyle w:val="IndexLink"/>
              </w:rPr>
              <w:t>206</w:t>
            </w:r>
          </w:hyperlink>
        </w:p>
        <w:p>
          <w:pPr>
            <w:pStyle w:val="Contents5"/>
            <w:tabs>
              <w:tab w:val="clear" w:pos="7892"/>
              <w:tab w:val="right" w:pos="9026" w:leader="dot"/>
            </w:tabs>
            <w:rPr/>
          </w:pPr>
          <w:hyperlink w:anchor="__RefHeading___Toc249644_222507752">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249646_222507752">
            <w:r>
              <w:rPr>
                <w:webHidden/>
                <w:rStyle w:val="IndexLink"/>
              </w:rPr>
              <w:t>1</w:t>
            </w:r>
            <w:r>
              <w:rPr>
                <w:rStyle w:val="IndexLink"/>
                <w:rtl w:val="true"/>
              </w:rPr>
              <w:t xml:space="preserve">- </w:t>
            </w:r>
            <w:r>
              <w:rPr>
                <w:rStyle w:val="IndexLink"/>
                <w:rtl w:val="true"/>
              </w:rPr>
              <w:t>زندان انتقامى</w:t>
            </w:r>
            <w:r>
              <w:rPr>
                <w:rStyle w:val="IndexLink"/>
                <w:rtl w:val="true"/>
              </w:rPr>
              <w:tab/>
            </w:r>
            <w:r>
              <w:rPr>
                <w:rStyle w:val="IndexLink"/>
              </w:rPr>
              <w:t>207</w:t>
            </w:r>
          </w:hyperlink>
        </w:p>
        <w:p>
          <w:pPr>
            <w:pStyle w:val="Contents5"/>
            <w:tabs>
              <w:tab w:val="clear" w:pos="7892"/>
              <w:tab w:val="right" w:pos="9026" w:leader="dot"/>
            </w:tabs>
            <w:rPr/>
          </w:pPr>
          <w:hyperlink w:anchor="__RefHeading___Toc249648_222507752">
            <w:r>
              <w:rPr>
                <w:webHidden/>
                <w:rStyle w:val="IndexLink"/>
              </w:rPr>
              <w:t>2</w:t>
            </w:r>
            <w:r>
              <w:rPr>
                <w:rStyle w:val="IndexLink"/>
                <w:rtl w:val="true"/>
              </w:rPr>
              <w:t xml:space="preserve">- </w:t>
            </w:r>
            <w:r>
              <w:rPr>
                <w:rStyle w:val="IndexLink"/>
                <w:rtl w:val="true"/>
              </w:rPr>
              <w:t>زندان براى درهم شكستن مقاومت ها</w:t>
            </w:r>
            <w:r>
              <w:rPr>
                <w:rStyle w:val="IndexLink"/>
                <w:rtl w:val="true"/>
              </w:rPr>
              <w:tab/>
            </w:r>
            <w:r>
              <w:rPr>
                <w:rStyle w:val="IndexLink"/>
              </w:rPr>
              <w:t>207</w:t>
            </w:r>
          </w:hyperlink>
        </w:p>
        <w:p>
          <w:pPr>
            <w:pStyle w:val="Contents5"/>
            <w:tabs>
              <w:tab w:val="clear" w:pos="7892"/>
              <w:tab w:val="right" w:pos="9026" w:leader="dot"/>
            </w:tabs>
            <w:rPr/>
          </w:pPr>
          <w:hyperlink w:anchor="__RefHeading___Toc249650_222507752">
            <w:r>
              <w:rPr>
                <w:webHidden/>
                <w:rStyle w:val="IndexLink"/>
              </w:rPr>
              <w:t>3</w:t>
            </w:r>
            <w:r>
              <w:rPr>
                <w:rStyle w:val="IndexLink"/>
                <w:rtl w:val="true"/>
              </w:rPr>
              <w:t xml:space="preserve">- </w:t>
            </w:r>
            <w:r>
              <w:rPr>
                <w:rStyle w:val="IndexLink"/>
                <w:rtl w:val="true"/>
              </w:rPr>
              <w:t>زندان به منظور از بين بردن رابطه رهبرى</w:t>
            </w:r>
            <w:r>
              <w:rPr>
                <w:rStyle w:val="IndexLink"/>
                <w:rtl w:val="true"/>
              </w:rPr>
              <w:tab/>
            </w:r>
            <w:r>
              <w:rPr>
                <w:rStyle w:val="IndexLink"/>
              </w:rPr>
              <w:t>208</w:t>
            </w:r>
          </w:hyperlink>
        </w:p>
        <w:p>
          <w:pPr>
            <w:pStyle w:val="Contents5"/>
            <w:tabs>
              <w:tab w:val="clear" w:pos="7892"/>
              <w:tab w:val="right" w:pos="9026" w:leader="dot"/>
            </w:tabs>
            <w:rPr/>
          </w:pPr>
          <w:hyperlink w:anchor="__RefHeading___Toc249652_222507752">
            <w:r>
              <w:rPr>
                <w:webHidden/>
                <w:rStyle w:val="IndexLink"/>
              </w:rPr>
              <w:t>4</w:t>
            </w:r>
            <w:r>
              <w:rPr>
                <w:rStyle w:val="IndexLink"/>
                <w:rtl w:val="true"/>
              </w:rPr>
              <w:t xml:space="preserve">- </w:t>
            </w:r>
            <w:r>
              <w:rPr>
                <w:rStyle w:val="IndexLink"/>
                <w:rtl w:val="true"/>
              </w:rPr>
              <w:t>زندان براى رفع مزاحمت</w:t>
            </w:r>
            <w:r>
              <w:rPr>
                <w:rStyle w:val="IndexLink"/>
                <w:rtl w:val="true"/>
              </w:rPr>
              <w:tab/>
            </w:r>
            <w:r>
              <w:rPr>
                <w:rStyle w:val="IndexLink"/>
              </w:rPr>
              <w:t>208</w:t>
            </w:r>
          </w:hyperlink>
        </w:p>
        <w:p>
          <w:pPr>
            <w:pStyle w:val="Contents5"/>
            <w:tabs>
              <w:tab w:val="clear" w:pos="7892"/>
              <w:tab w:val="right" w:pos="9026" w:leader="dot"/>
            </w:tabs>
            <w:rPr/>
          </w:pPr>
          <w:hyperlink w:anchor="__RefHeading___Toc249654_222507752">
            <w:r>
              <w:rPr>
                <w:webHidden/>
                <w:rStyle w:val="IndexLink"/>
              </w:rPr>
              <w:t>5</w:t>
            </w:r>
            <w:r>
              <w:rPr>
                <w:rStyle w:val="IndexLink"/>
                <w:rtl w:val="true"/>
              </w:rPr>
              <w:t xml:space="preserve">- </w:t>
            </w:r>
            <w:r>
              <w:rPr>
                <w:rStyle w:val="IndexLink"/>
                <w:rtl w:val="true"/>
              </w:rPr>
              <w:t>زندان بخاطر پاكى</w:t>
            </w:r>
            <w:r>
              <w:rPr>
                <w:rStyle w:val="IndexLink"/>
                <w:rtl w:val="true"/>
              </w:rPr>
              <w:tab/>
            </w:r>
            <w:r>
              <w:rPr>
                <w:rStyle w:val="IndexLink"/>
              </w:rPr>
              <w:t>208</w:t>
            </w:r>
          </w:hyperlink>
        </w:p>
        <w:p>
          <w:pPr>
            <w:pStyle w:val="Contents3"/>
            <w:tabs>
              <w:tab w:val="clear" w:pos="8459"/>
              <w:tab w:val="right" w:pos="9026" w:leader="dot"/>
            </w:tabs>
            <w:rPr/>
          </w:pPr>
          <w:hyperlink w:anchor="__RefHeading___Toc249656_222507752">
            <w:r>
              <w:rPr>
                <w:webHidden/>
                <w:rStyle w:val="IndexLink"/>
              </w:rPr>
              <w:t>3</w:t>
            </w:r>
            <w:r>
              <w:rPr>
                <w:rStyle w:val="IndexLink"/>
                <w:rtl w:val="true"/>
              </w:rPr>
              <w:t xml:space="preserve">- </w:t>
            </w:r>
            <w:r>
              <w:rPr>
                <w:rStyle w:val="IndexLink"/>
                <w:rtl w:val="true"/>
              </w:rPr>
              <w:t>زندان از ديدگاه قرآن كريم</w:t>
            </w:r>
            <w:r>
              <w:rPr>
                <w:rStyle w:val="IndexLink"/>
                <w:rtl w:val="true"/>
              </w:rPr>
              <w:tab/>
            </w:r>
            <w:r>
              <w:rPr>
                <w:rStyle w:val="IndexLink"/>
              </w:rPr>
              <w:t>209</w:t>
            </w:r>
          </w:hyperlink>
        </w:p>
        <w:p>
          <w:pPr>
            <w:pStyle w:val="Contents3"/>
            <w:tabs>
              <w:tab w:val="clear" w:pos="8459"/>
              <w:tab w:val="right" w:pos="9026" w:leader="dot"/>
            </w:tabs>
            <w:rPr/>
          </w:pPr>
          <w:hyperlink w:anchor="__RefHeading___Toc249658_222507752">
            <w:r>
              <w:rPr>
                <w:webHidden/>
                <w:rStyle w:val="IndexLink"/>
              </w:rPr>
              <w:t>4</w:t>
            </w:r>
            <w:r>
              <w:rPr>
                <w:rStyle w:val="IndexLink"/>
                <w:rtl w:val="true"/>
              </w:rPr>
              <w:t xml:space="preserve">- </w:t>
            </w:r>
            <w:r>
              <w:rPr>
                <w:rStyle w:val="IndexLink"/>
                <w:rtl w:val="true"/>
              </w:rPr>
              <w:t>موارد زندان و روايات اسلامى</w:t>
            </w:r>
            <w:r>
              <w:rPr>
                <w:rStyle w:val="IndexLink"/>
                <w:rtl w:val="true"/>
              </w:rPr>
              <w:tab/>
            </w:r>
            <w:r>
              <w:rPr>
                <w:rStyle w:val="IndexLink"/>
              </w:rPr>
              <w:t>211</w:t>
            </w:r>
          </w:hyperlink>
        </w:p>
        <w:p>
          <w:pPr>
            <w:pStyle w:val="Contents3"/>
            <w:tabs>
              <w:tab w:val="clear" w:pos="8459"/>
              <w:tab w:val="right" w:pos="9026" w:leader="dot"/>
            </w:tabs>
            <w:rPr/>
          </w:pPr>
          <w:hyperlink w:anchor="__RefHeading___Toc249660_222507752">
            <w:r>
              <w:rPr>
                <w:webHidden/>
                <w:rStyle w:val="IndexLink"/>
              </w:rPr>
              <w:t>5</w:t>
            </w:r>
            <w:r>
              <w:rPr>
                <w:rStyle w:val="IndexLink"/>
                <w:rtl w:val="true"/>
              </w:rPr>
              <w:t xml:space="preserve">- </w:t>
            </w:r>
            <w:r>
              <w:rPr>
                <w:rStyle w:val="IndexLink"/>
                <w:rtl w:val="true"/>
              </w:rPr>
              <w:t>رفتار انسانى با زندانيان</w:t>
            </w:r>
            <w:r>
              <w:rPr>
                <w:rStyle w:val="IndexLink"/>
                <w:rtl w:val="true"/>
              </w:rPr>
              <w:tab/>
            </w:r>
            <w:r>
              <w:rPr>
                <w:rStyle w:val="IndexLink"/>
              </w:rPr>
              <w:t>213</w:t>
            </w:r>
          </w:hyperlink>
        </w:p>
        <w:p>
          <w:pPr>
            <w:pStyle w:val="Contents4"/>
            <w:tabs>
              <w:tab w:val="clear" w:pos="8176"/>
              <w:tab w:val="right" w:pos="9026" w:leader="dot"/>
            </w:tabs>
            <w:rPr/>
          </w:pPr>
          <w:hyperlink w:anchor="__RefHeading___Toc249662_222507752">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249664_222507752">
            <w:r>
              <w:rPr>
                <w:webHidden/>
                <w:rStyle w:val="IndexLink"/>
                <w:rtl w:val="true"/>
              </w:rPr>
              <w:t>طرح تاريخى ابويوسف در حمايت از زندانيان</w:t>
            </w:r>
            <w:r>
              <w:rPr>
                <w:rStyle w:val="IndexLink"/>
                <w:rtl w:val="true"/>
              </w:rPr>
              <w:tab/>
            </w:r>
            <w:r>
              <w:rPr>
                <w:rStyle w:val="IndexLink"/>
              </w:rPr>
              <w:t>218</w:t>
            </w:r>
          </w:hyperlink>
        </w:p>
        <w:p>
          <w:pPr>
            <w:pStyle w:val="Contents2"/>
            <w:tabs>
              <w:tab w:val="clear" w:pos="8743"/>
              <w:tab w:val="right" w:pos="9026" w:leader="dot"/>
            </w:tabs>
            <w:rPr/>
          </w:pPr>
          <w:hyperlink w:anchor="__RefHeading___Toc249666_222507752">
            <w:r>
              <w:rPr>
                <w:webHidden/>
                <w:rStyle w:val="IndexLink"/>
                <w:rtl w:val="true"/>
              </w:rPr>
              <w:t>اداره حِسبه و امر به معروف و نهى از منكر</w:t>
            </w:r>
            <w:r>
              <w:rPr>
                <w:rStyle w:val="IndexLink"/>
                <w:rtl w:val="true"/>
              </w:rPr>
              <w:tab/>
            </w:r>
            <w:r>
              <w:rPr>
                <w:rStyle w:val="IndexLink"/>
              </w:rPr>
              <w:t>223</w:t>
            </w:r>
          </w:hyperlink>
        </w:p>
        <w:p>
          <w:pPr>
            <w:pStyle w:val="Contents3"/>
            <w:tabs>
              <w:tab w:val="clear" w:pos="8459"/>
              <w:tab w:val="right" w:pos="9026" w:leader="dot"/>
            </w:tabs>
            <w:rPr/>
          </w:pPr>
          <w:hyperlink w:anchor="__RefHeading___Toc249668_222507752">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249670_222507752">
            <w:r>
              <w:rPr>
                <w:webHidden/>
                <w:rStyle w:val="IndexLink"/>
                <w:rtl w:val="true"/>
              </w:rPr>
              <w:t>تفسير و جمع بندى آيات گام مهمى در طريق اجراى احكام</w:t>
            </w:r>
            <w:r>
              <w:rPr>
                <w:rStyle w:val="IndexLink"/>
                <w:rtl w:val="true"/>
              </w:rPr>
              <w:tab/>
            </w:r>
            <w:r>
              <w:rPr>
                <w:rStyle w:val="IndexLink"/>
              </w:rPr>
              <w:t>226</w:t>
            </w:r>
          </w:hyperlink>
        </w:p>
        <w:p>
          <w:pPr>
            <w:pStyle w:val="Contents3"/>
            <w:tabs>
              <w:tab w:val="clear" w:pos="8459"/>
              <w:tab w:val="right" w:pos="9026" w:leader="dot"/>
            </w:tabs>
            <w:rPr/>
          </w:pPr>
          <w:hyperlink w:anchor="__RefHeading___Toc249672_222507752">
            <w:r>
              <w:rPr>
                <w:webHidden/>
                <w:rStyle w:val="IndexLink"/>
                <w:rtl w:val="true"/>
              </w:rPr>
              <w:t>امر به معروف ونهى از منكردر روايات اسلامى</w:t>
            </w:r>
            <w:r>
              <w:rPr>
                <w:rStyle w:val="IndexLink"/>
                <w:rtl w:val="true"/>
              </w:rPr>
              <w:tab/>
            </w:r>
            <w:r>
              <w:rPr>
                <w:rStyle w:val="IndexLink"/>
              </w:rPr>
              <w:t>233</w:t>
            </w:r>
          </w:hyperlink>
        </w:p>
        <w:p>
          <w:pPr>
            <w:pStyle w:val="Contents3"/>
            <w:tabs>
              <w:tab w:val="clear" w:pos="8459"/>
              <w:tab w:val="right" w:pos="9026" w:leader="dot"/>
            </w:tabs>
            <w:rPr/>
          </w:pPr>
          <w:hyperlink w:anchor="__RefHeading___Toc249674_222507752">
            <w:r>
              <w:rPr>
                <w:webHidden/>
                <w:rStyle w:val="IndexLink"/>
                <w:rtl w:val="true"/>
              </w:rPr>
              <w:t>تشكيلات حسبه و محتسب در حكومت اسلامى</w:t>
            </w:r>
            <w:r>
              <w:rPr>
                <w:rStyle w:val="IndexLink"/>
                <w:rtl w:val="true"/>
              </w:rPr>
              <w:tab/>
            </w:r>
            <w:r>
              <w:rPr>
                <w:rStyle w:val="IndexLink"/>
              </w:rPr>
              <w:t>239</w:t>
            </w:r>
          </w:hyperlink>
        </w:p>
        <w:p>
          <w:pPr>
            <w:pStyle w:val="Contents3"/>
            <w:tabs>
              <w:tab w:val="clear" w:pos="8459"/>
              <w:tab w:val="right" w:pos="9026" w:leader="dot"/>
            </w:tabs>
            <w:rPr/>
          </w:pPr>
          <w:hyperlink w:anchor="__RefHeading___Toc249676_222507752">
            <w:r>
              <w:rPr>
                <w:webHidden/>
                <w:rStyle w:val="IndexLink"/>
                <w:rtl w:val="true"/>
              </w:rPr>
              <w:t>ركن چهارم</w:t>
            </w:r>
            <w:r>
              <w:rPr>
                <w:rStyle w:val="IndexLink"/>
                <w:rtl w:val="true"/>
              </w:rPr>
              <w:t xml:space="preserve">: </w:t>
            </w:r>
            <w:r>
              <w:rPr>
                <w:rStyle w:val="IndexLink"/>
                <w:rtl w:val="true"/>
              </w:rPr>
              <w:t>تعليم و تربيت</w:t>
            </w:r>
            <w:r>
              <w:rPr>
                <w:rStyle w:val="IndexLink"/>
                <w:rtl w:val="true"/>
              </w:rPr>
              <w:tab/>
            </w:r>
            <w:r>
              <w:rPr>
                <w:rStyle w:val="IndexLink"/>
              </w:rPr>
              <w:t>247</w:t>
            </w:r>
          </w:hyperlink>
        </w:p>
        <w:p>
          <w:pPr>
            <w:pStyle w:val="Contents4"/>
            <w:tabs>
              <w:tab w:val="clear" w:pos="8176"/>
              <w:tab w:val="right" w:pos="9026" w:leader="dot"/>
            </w:tabs>
            <w:rPr/>
          </w:pPr>
          <w:hyperlink w:anchor="__RefHeading___Toc249678_222507752">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49680_222507752">
            <w:r>
              <w:rPr>
                <w:webHidden/>
                <w:rStyle w:val="IndexLink"/>
              </w:rPr>
              <w:t>1</w:t>
            </w:r>
            <w:r>
              <w:rPr>
                <w:rStyle w:val="IndexLink"/>
                <w:rtl w:val="true"/>
              </w:rPr>
              <w:t xml:space="preserve">- </w:t>
            </w:r>
            <w:r>
              <w:rPr>
                <w:rStyle w:val="IndexLink"/>
                <w:rtl w:val="true"/>
              </w:rPr>
              <w:t>آموزش و پرورش در اسلام</w:t>
            </w:r>
            <w:r>
              <w:rPr>
                <w:rStyle w:val="IndexLink"/>
                <w:rtl w:val="true"/>
              </w:rPr>
              <w:tab/>
            </w:r>
            <w:r>
              <w:rPr>
                <w:rStyle w:val="IndexLink"/>
              </w:rPr>
              <w:t>249</w:t>
            </w:r>
          </w:hyperlink>
        </w:p>
        <w:p>
          <w:pPr>
            <w:pStyle w:val="Contents4"/>
            <w:tabs>
              <w:tab w:val="clear" w:pos="8176"/>
              <w:tab w:val="right" w:pos="9026" w:leader="dot"/>
            </w:tabs>
            <w:rPr/>
          </w:pPr>
          <w:hyperlink w:anchor="__RefHeading___Toc249682_222507752">
            <w:r>
              <w:rPr>
                <w:webHidden/>
                <w:rStyle w:val="IndexLink"/>
              </w:rPr>
              <w:t>2</w:t>
            </w:r>
            <w:r>
              <w:rPr>
                <w:rStyle w:val="IndexLink"/>
                <w:rtl w:val="true"/>
              </w:rPr>
              <w:t xml:space="preserve">- </w:t>
            </w:r>
            <w:r>
              <w:rPr>
                <w:rStyle w:val="IndexLink"/>
                <w:rtl w:val="true"/>
              </w:rPr>
              <w:t>اهميّت علم منحصر به علوم دينى نيست</w:t>
            </w:r>
            <w:r>
              <w:rPr>
                <w:rStyle w:val="IndexLink"/>
                <w:rtl w:val="true"/>
              </w:rPr>
              <w:t>!</w:t>
              <w:tab/>
            </w:r>
            <w:r>
              <w:rPr>
                <w:rStyle w:val="IndexLink"/>
              </w:rPr>
              <w:t>258</w:t>
            </w:r>
          </w:hyperlink>
        </w:p>
        <w:p>
          <w:pPr>
            <w:pStyle w:val="Contents4"/>
            <w:tabs>
              <w:tab w:val="clear" w:pos="8176"/>
              <w:tab w:val="right" w:pos="9026" w:leader="dot"/>
            </w:tabs>
            <w:rPr/>
          </w:pPr>
          <w:hyperlink w:anchor="__RefHeading___Toc249684_222507752">
            <w:r>
              <w:rPr>
                <w:webHidden/>
                <w:rStyle w:val="IndexLink"/>
              </w:rPr>
              <w:t>3</w:t>
            </w:r>
            <w:r>
              <w:rPr>
                <w:rStyle w:val="IndexLink"/>
                <w:rtl w:val="true"/>
              </w:rPr>
              <w:t xml:space="preserve">- </w:t>
            </w:r>
            <w:r>
              <w:rPr>
                <w:rStyle w:val="IndexLink"/>
                <w:rtl w:val="true"/>
              </w:rPr>
              <w:t>فراگيرى علوم مفيد در روايات اسلامى</w:t>
            </w:r>
            <w:r>
              <w:rPr>
                <w:rStyle w:val="IndexLink"/>
                <w:rtl w:val="true"/>
              </w:rPr>
              <w:tab/>
            </w:r>
            <w:r>
              <w:rPr>
                <w:rStyle w:val="IndexLink"/>
              </w:rPr>
              <w:t>262</w:t>
            </w:r>
          </w:hyperlink>
        </w:p>
        <w:p>
          <w:pPr>
            <w:pStyle w:val="Contents4"/>
            <w:tabs>
              <w:tab w:val="clear" w:pos="8176"/>
              <w:tab w:val="right" w:pos="9026" w:leader="dot"/>
            </w:tabs>
            <w:rPr/>
          </w:pPr>
          <w:hyperlink w:anchor="__RefHeading___Toc249686_222507752">
            <w:r>
              <w:rPr>
                <w:webHidden/>
                <w:rStyle w:val="IndexLink"/>
              </w:rPr>
              <w:t>4</w:t>
            </w:r>
            <w:r>
              <w:rPr>
                <w:rStyle w:val="IndexLink"/>
                <w:rtl w:val="true"/>
              </w:rPr>
              <w:t xml:space="preserve">- </w:t>
            </w:r>
            <w:r>
              <w:rPr>
                <w:rStyle w:val="IndexLink"/>
                <w:rtl w:val="true"/>
              </w:rPr>
              <w:t>مقام معلّم در اسلام</w:t>
            </w:r>
            <w:r>
              <w:rPr>
                <w:rStyle w:val="IndexLink"/>
                <w:rtl w:val="true"/>
              </w:rPr>
              <w:tab/>
            </w:r>
            <w:r>
              <w:rPr>
                <w:rStyle w:val="IndexLink"/>
              </w:rPr>
              <w:t>268</w:t>
            </w:r>
          </w:hyperlink>
        </w:p>
        <w:p>
          <w:pPr>
            <w:pStyle w:val="Contents4"/>
            <w:tabs>
              <w:tab w:val="clear" w:pos="8176"/>
              <w:tab w:val="right" w:pos="9026" w:leader="dot"/>
            </w:tabs>
            <w:rPr/>
          </w:pPr>
          <w:hyperlink w:anchor="__RefHeading___Toc249688_222507752">
            <w:r>
              <w:rPr>
                <w:webHidden/>
                <w:rStyle w:val="IndexLink"/>
              </w:rPr>
              <w:t>5</w:t>
            </w:r>
            <w:r>
              <w:rPr>
                <w:rStyle w:val="IndexLink"/>
                <w:rtl w:val="true"/>
              </w:rPr>
              <w:t xml:space="preserve">- </w:t>
            </w:r>
            <w:r>
              <w:rPr>
                <w:rStyle w:val="IndexLink"/>
                <w:rtl w:val="true"/>
              </w:rPr>
              <w:t>آموزش هاى مستقيم و غير مستقيم</w:t>
            </w:r>
            <w:r>
              <w:rPr>
                <w:rStyle w:val="IndexLink"/>
                <w:rtl w:val="true"/>
              </w:rPr>
              <w:tab/>
            </w:r>
            <w:r>
              <w:rPr>
                <w:rStyle w:val="IndexLink"/>
              </w:rPr>
              <w:t>272</w:t>
            </w:r>
          </w:hyperlink>
        </w:p>
        <w:p>
          <w:pPr>
            <w:pStyle w:val="Contents4"/>
            <w:tabs>
              <w:tab w:val="clear" w:pos="8176"/>
              <w:tab w:val="right" w:pos="9026" w:leader="dot"/>
            </w:tabs>
            <w:rPr/>
          </w:pPr>
          <w:hyperlink w:anchor="__RefHeading___Toc249690_222507752">
            <w:r>
              <w:rPr>
                <w:webHidden/>
                <w:rStyle w:val="IndexLink"/>
              </w:rPr>
              <w:t>6</w:t>
            </w:r>
            <w:r>
              <w:rPr>
                <w:rStyle w:val="IndexLink"/>
                <w:rtl w:val="true"/>
              </w:rPr>
              <w:t xml:space="preserve">- </w:t>
            </w:r>
            <w:r>
              <w:rPr>
                <w:rStyle w:val="IndexLink"/>
                <w:rtl w:val="true"/>
              </w:rPr>
              <w:t>نماز جمعه و آثار آموزشى آن</w:t>
            </w:r>
            <w:r>
              <w:rPr>
                <w:rStyle w:val="IndexLink"/>
                <w:rtl w:val="true"/>
              </w:rPr>
              <w:tab/>
            </w:r>
            <w:r>
              <w:rPr>
                <w:rStyle w:val="IndexLink"/>
              </w:rPr>
              <w:t>274</w:t>
            </w:r>
          </w:hyperlink>
        </w:p>
        <w:p>
          <w:pPr>
            <w:pStyle w:val="Contents4"/>
            <w:tabs>
              <w:tab w:val="clear" w:pos="8176"/>
              <w:tab w:val="right" w:pos="9026" w:leader="dot"/>
            </w:tabs>
            <w:rPr/>
          </w:pPr>
          <w:hyperlink w:anchor="__RefHeading___Toc249692_222507752">
            <w:r>
              <w:rPr>
                <w:webHidden/>
                <w:rStyle w:val="IndexLink"/>
              </w:rPr>
              <w:t>7</w:t>
            </w:r>
            <w:r>
              <w:rPr>
                <w:rStyle w:val="IndexLink"/>
                <w:rtl w:val="true"/>
              </w:rPr>
              <w:t xml:space="preserve">- </w:t>
            </w:r>
            <w:r>
              <w:rPr>
                <w:rStyle w:val="IndexLink"/>
                <w:rtl w:val="true"/>
              </w:rPr>
              <w:t>آثار فرهنگى كنگره عظيم حجّ</w:t>
            </w:r>
            <w:r>
              <w:rPr>
                <w:rStyle w:val="IndexLink"/>
                <w:rtl w:val="true"/>
              </w:rPr>
              <w:tab/>
            </w:r>
            <w:r>
              <w:rPr>
                <w:rStyle w:val="IndexLink"/>
              </w:rPr>
              <w:t>277</w:t>
            </w:r>
          </w:hyperlink>
        </w:p>
        <w:p>
          <w:pPr>
            <w:pStyle w:val="Contents4"/>
            <w:tabs>
              <w:tab w:val="clear" w:pos="8176"/>
              <w:tab w:val="right" w:pos="9026" w:leader="dot"/>
            </w:tabs>
            <w:rPr/>
          </w:pPr>
          <w:hyperlink w:anchor="__RefHeading___Toc249694_222507752">
            <w:r>
              <w:rPr>
                <w:webHidden/>
                <w:rStyle w:val="IndexLink"/>
              </w:rPr>
              <w:t>7</w:t>
            </w:r>
            <w:r>
              <w:rPr>
                <w:rStyle w:val="IndexLink"/>
                <w:rtl w:val="true"/>
              </w:rPr>
              <w:t xml:space="preserve">- </w:t>
            </w:r>
            <w:r>
              <w:rPr>
                <w:rStyle w:val="IndexLink"/>
                <w:rtl w:val="true"/>
              </w:rPr>
              <w:t>تأثير مساجد معروف و زيارتگاه ها</w:t>
            </w:r>
            <w:r>
              <w:rPr>
                <w:rStyle w:val="IndexLink"/>
                <w:rtl w:val="true"/>
              </w:rPr>
              <w:tab/>
            </w:r>
            <w:r>
              <w:rPr>
                <w:rStyle w:val="IndexLink"/>
              </w:rPr>
              <w:t>279</w:t>
            </w:r>
          </w:hyperlink>
        </w:p>
        <w:p>
          <w:pPr>
            <w:pStyle w:val="Contents2"/>
            <w:tabs>
              <w:tab w:val="clear" w:pos="8743"/>
              <w:tab w:val="right" w:pos="9026" w:leader="dot"/>
            </w:tabs>
            <w:rPr/>
          </w:pPr>
          <w:hyperlink w:anchor="__RefHeading___Toc249696_222507752">
            <w:r>
              <w:rPr>
                <w:webHidden/>
                <w:rStyle w:val="IndexLink"/>
                <w:rtl w:val="true"/>
              </w:rPr>
              <w:t>نقش مطبوعات در حكومت اسلامى</w:t>
            </w:r>
            <w:r>
              <w:rPr>
                <w:rStyle w:val="IndexLink"/>
                <w:rtl w:val="true"/>
              </w:rPr>
              <w:tab/>
            </w:r>
            <w:r>
              <w:rPr>
                <w:rStyle w:val="IndexLink"/>
              </w:rPr>
              <w:t>282</w:t>
            </w:r>
          </w:hyperlink>
        </w:p>
        <w:p>
          <w:pPr>
            <w:pStyle w:val="Contents3"/>
            <w:tabs>
              <w:tab w:val="clear" w:pos="8459"/>
              <w:tab w:val="right" w:pos="9026" w:leader="dot"/>
            </w:tabs>
            <w:rPr/>
          </w:pPr>
          <w:hyperlink w:anchor="__RefHeading___Toc249698_222507752">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249700_222507752">
            <w:r>
              <w:rPr>
                <w:webHidden/>
                <w:rStyle w:val="IndexLink"/>
                <w:rtl w:val="true"/>
              </w:rPr>
              <w:t>اهميت كتاب و قلم در روايات اسلامى</w:t>
            </w:r>
            <w:r>
              <w:rPr>
                <w:rStyle w:val="IndexLink"/>
                <w:rtl w:val="true"/>
              </w:rPr>
              <w:tab/>
            </w:r>
            <w:r>
              <w:rPr>
                <w:rStyle w:val="IndexLink"/>
              </w:rPr>
              <w:t>288</w:t>
            </w:r>
          </w:hyperlink>
        </w:p>
        <w:p>
          <w:pPr>
            <w:pStyle w:val="Contents3"/>
            <w:tabs>
              <w:tab w:val="clear" w:pos="8459"/>
              <w:tab w:val="right" w:pos="9026" w:leader="dot"/>
            </w:tabs>
            <w:rPr/>
          </w:pPr>
          <w:hyperlink w:anchor="__RefHeading___Toc249702_222507752">
            <w:r>
              <w:rPr>
                <w:webHidden/>
                <w:rStyle w:val="IndexLink"/>
                <w:rtl w:val="true"/>
              </w:rPr>
              <w:t>چند توصيه مهم به حكومتهاى اسلامى</w:t>
            </w:r>
            <w:r>
              <w:rPr>
                <w:rStyle w:val="IndexLink"/>
                <w:rtl w:val="true"/>
              </w:rPr>
              <w:tab/>
            </w:r>
            <w:r>
              <w:rPr>
                <w:rStyle w:val="IndexLink"/>
              </w:rPr>
              <w:t>291</w:t>
            </w:r>
          </w:hyperlink>
        </w:p>
        <w:p>
          <w:pPr>
            <w:pStyle w:val="Contents3"/>
            <w:tabs>
              <w:tab w:val="clear" w:pos="8459"/>
              <w:tab w:val="right" w:pos="9026" w:leader="dot"/>
            </w:tabs>
            <w:rPr/>
          </w:pPr>
          <w:hyperlink w:anchor="__RefHeading___Toc249704_222507752">
            <w:r>
              <w:rPr>
                <w:webHidden/>
                <w:rStyle w:val="IndexLink"/>
                <w:rtl w:val="true"/>
              </w:rPr>
              <w:t>تشكيل كتابخانه‌ها</w:t>
            </w:r>
            <w:r>
              <w:rPr>
                <w:rStyle w:val="IndexLink"/>
                <w:rtl w:val="true"/>
              </w:rPr>
              <w:tab/>
            </w:r>
            <w:r>
              <w:rPr>
                <w:rStyle w:val="IndexLink"/>
              </w:rPr>
              <w:t>292</w:t>
            </w:r>
          </w:hyperlink>
        </w:p>
        <w:p>
          <w:pPr>
            <w:pStyle w:val="Contents2"/>
            <w:tabs>
              <w:tab w:val="clear" w:pos="8743"/>
              <w:tab w:val="right" w:pos="9026" w:leader="dot"/>
            </w:tabs>
            <w:rPr/>
          </w:pPr>
          <w:hyperlink w:anchor="__RefHeading___Toc249706_222507752">
            <w:r>
              <w:rPr>
                <w:webHidden/>
                <w:rStyle w:val="IndexLink"/>
                <w:rtl w:val="true"/>
              </w:rPr>
              <w:t>نيروهاى دفاعى و قواى مسلّح</w:t>
            </w:r>
            <w:r>
              <w:rPr>
                <w:rStyle w:val="IndexLink"/>
                <w:rtl w:val="true"/>
              </w:rPr>
              <w:tab/>
            </w:r>
            <w:r>
              <w:rPr>
                <w:rStyle w:val="IndexLink"/>
              </w:rPr>
              <w:t>297</w:t>
            </w:r>
          </w:hyperlink>
        </w:p>
        <w:p>
          <w:pPr>
            <w:pStyle w:val="Contents3"/>
            <w:tabs>
              <w:tab w:val="clear" w:pos="8459"/>
              <w:tab w:val="right" w:pos="9026" w:leader="dot"/>
            </w:tabs>
            <w:rPr/>
          </w:pPr>
          <w:hyperlink w:anchor="__RefHeading___Toc249708_222507752">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249710_222507752">
            <w:r>
              <w:rPr>
                <w:webHidden/>
                <w:rStyle w:val="IndexLink"/>
                <w:rtl w:val="true"/>
              </w:rPr>
              <w:t>روح جهاد دفاع است؛ نه تهاجم</w:t>
            </w:r>
            <w:r>
              <w:rPr>
                <w:rStyle w:val="IndexLink"/>
                <w:rtl w:val="true"/>
              </w:rPr>
              <w:tab/>
            </w:r>
            <w:r>
              <w:rPr>
                <w:rStyle w:val="IndexLink"/>
              </w:rPr>
              <w:t>302</w:t>
            </w:r>
          </w:hyperlink>
        </w:p>
        <w:p>
          <w:pPr>
            <w:pStyle w:val="Contents3"/>
            <w:tabs>
              <w:tab w:val="clear" w:pos="8459"/>
              <w:tab w:val="right" w:pos="9026" w:leader="dot"/>
            </w:tabs>
            <w:rPr/>
          </w:pPr>
          <w:hyperlink w:anchor="__RefHeading___Toc249712_222507752">
            <w:r>
              <w:rPr>
                <w:webHidden/>
                <w:rStyle w:val="IndexLink"/>
                <w:rtl w:val="true"/>
              </w:rPr>
              <w:t>ارتش‌هاى منظم و بسيج مردمى</w:t>
            </w:r>
            <w:r>
              <w:rPr>
                <w:rStyle w:val="IndexLink"/>
                <w:rtl w:val="true"/>
              </w:rPr>
              <w:tab/>
            </w:r>
            <w:r>
              <w:rPr>
                <w:rStyle w:val="IndexLink"/>
              </w:rPr>
              <w:t>315</w:t>
            </w:r>
          </w:hyperlink>
        </w:p>
        <w:p>
          <w:pPr>
            <w:pStyle w:val="Contents3"/>
            <w:tabs>
              <w:tab w:val="clear" w:pos="8459"/>
              <w:tab w:val="right" w:pos="9026" w:leader="dot"/>
            </w:tabs>
            <w:rPr/>
          </w:pPr>
          <w:hyperlink w:anchor="__RefHeading___Toc249714_222507752">
            <w:r>
              <w:rPr>
                <w:webHidden/>
                <w:rStyle w:val="IndexLink"/>
                <w:rtl w:val="true"/>
              </w:rPr>
              <w:t>آموزشهاى نظامى</w:t>
            </w:r>
            <w:r>
              <w:rPr>
                <w:rStyle w:val="IndexLink"/>
                <w:rtl w:val="true"/>
              </w:rPr>
              <w:tab/>
            </w:r>
            <w:r>
              <w:rPr>
                <w:rStyle w:val="IndexLink"/>
              </w:rPr>
              <w:t>317</w:t>
            </w:r>
          </w:hyperlink>
        </w:p>
        <w:p>
          <w:pPr>
            <w:pStyle w:val="Contents3"/>
            <w:tabs>
              <w:tab w:val="clear" w:pos="8459"/>
              <w:tab w:val="right" w:pos="9026" w:leader="dot"/>
            </w:tabs>
            <w:rPr/>
          </w:pPr>
          <w:hyperlink w:anchor="__RefHeading___Toc249716_222507752">
            <w:r>
              <w:rPr>
                <w:webHidden/>
                <w:rStyle w:val="IndexLink"/>
                <w:rtl w:val="true"/>
              </w:rPr>
              <w:t xml:space="preserve">سبق و رمايه </w:t>
            </w:r>
            <w:r>
              <w:rPr>
                <w:rStyle w:val="IndexLink"/>
                <w:rtl w:val="true"/>
              </w:rPr>
              <w:t>(</w:t>
            </w:r>
            <w:r>
              <w:rPr>
                <w:rStyle w:val="IndexLink"/>
                <w:rtl w:val="true"/>
              </w:rPr>
              <w:t>مسابقه سوارى و تير اندازى</w:t>
            </w:r>
            <w:r>
              <w:rPr>
                <w:rStyle w:val="IndexLink"/>
                <w:rtl w:val="true"/>
              </w:rPr>
              <w:t>)</w:t>
              <w:tab/>
            </w:r>
            <w:r>
              <w:rPr>
                <w:rStyle w:val="IndexLink"/>
              </w:rPr>
              <w:t>318</w:t>
            </w:r>
          </w:hyperlink>
        </w:p>
        <w:p>
          <w:pPr>
            <w:pStyle w:val="Contents2"/>
            <w:tabs>
              <w:tab w:val="clear" w:pos="8743"/>
              <w:tab w:val="right" w:pos="9026" w:leader="dot"/>
            </w:tabs>
            <w:rPr/>
          </w:pPr>
          <w:hyperlink w:anchor="__RefHeading___Toc249718_222507752">
            <w:r>
              <w:rPr>
                <w:webHidden/>
                <w:rStyle w:val="IndexLink"/>
                <w:rtl w:val="true"/>
              </w:rPr>
              <w:t>آداب جهاد</w:t>
            </w:r>
            <w:r>
              <w:rPr>
                <w:rStyle w:val="IndexLink"/>
                <w:rtl w:val="true"/>
              </w:rPr>
              <w:tab/>
            </w:r>
            <w:r>
              <w:rPr>
                <w:rStyle w:val="IndexLink"/>
              </w:rPr>
              <w:t>320</w:t>
            </w:r>
          </w:hyperlink>
        </w:p>
        <w:p>
          <w:pPr>
            <w:pStyle w:val="Contents3"/>
            <w:tabs>
              <w:tab w:val="clear" w:pos="8459"/>
              <w:tab w:val="right" w:pos="9026" w:leader="dot"/>
            </w:tabs>
            <w:rPr/>
          </w:pPr>
          <w:hyperlink w:anchor="__RefHeading___Toc249720_222507752">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249722_222507752">
            <w:r>
              <w:rPr>
                <w:webHidden/>
                <w:rStyle w:val="IndexLink"/>
                <w:rtl w:val="true"/>
              </w:rPr>
              <w:t>انواع جهاد</w:t>
            </w:r>
            <w:r>
              <w:rPr>
                <w:rStyle w:val="IndexLink"/>
                <w:rtl w:val="true"/>
              </w:rPr>
              <w:tab/>
            </w:r>
            <w:r>
              <w:rPr>
                <w:rStyle w:val="IndexLink"/>
              </w:rPr>
              <w:t>323</w:t>
            </w:r>
          </w:hyperlink>
        </w:p>
        <w:p>
          <w:pPr>
            <w:pStyle w:val="Contents4"/>
            <w:tabs>
              <w:tab w:val="clear" w:pos="8176"/>
              <w:tab w:val="right" w:pos="9026" w:leader="dot"/>
            </w:tabs>
            <w:rPr/>
          </w:pPr>
          <w:hyperlink w:anchor="__RefHeading___Toc249724_222507752">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249726_222507752">
            <w:r>
              <w:rPr>
                <w:webHidden/>
                <w:rStyle w:val="IndexLink"/>
              </w:rPr>
              <w:t>1</w:t>
            </w:r>
            <w:r>
              <w:rPr>
                <w:rStyle w:val="IndexLink"/>
                <w:rtl w:val="true"/>
              </w:rPr>
              <w:t xml:space="preserve">- </w:t>
            </w:r>
            <w:r>
              <w:rPr>
                <w:rStyle w:val="IndexLink"/>
                <w:rtl w:val="true"/>
              </w:rPr>
              <w:t>جهاد ابتدايى</w:t>
            </w:r>
            <w:r>
              <w:rPr>
                <w:rStyle w:val="IndexLink"/>
                <w:rtl w:val="true"/>
              </w:rPr>
              <w:tab/>
            </w:r>
            <w:r>
              <w:rPr>
                <w:rStyle w:val="IndexLink"/>
              </w:rPr>
              <w:t>323</w:t>
            </w:r>
          </w:hyperlink>
        </w:p>
        <w:p>
          <w:pPr>
            <w:pStyle w:val="Contents4"/>
            <w:tabs>
              <w:tab w:val="clear" w:pos="8176"/>
              <w:tab w:val="right" w:pos="9026" w:leader="dot"/>
            </w:tabs>
            <w:rPr/>
          </w:pPr>
          <w:hyperlink w:anchor="__RefHeading___Toc249728_222507752">
            <w:r>
              <w:rPr>
                <w:webHidden/>
                <w:rStyle w:val="IndexLink"/>
              </w:rPr>
              <w:t>2</w:t>
            </w:r>
            <w:r>
              <w:rPr>
                <w:rStyle w:val="IndexLink"/>
                <w:rtl w:val="true"/>
              </w:rPr>
              <w:t xml:space="preserve">- </w:t>
            </w:r>
            <w:r>
              <w:rPr>
                <w:rStyle w:val="IndexLink"/>
                <w:rtl w:val="true"/>
              </w:rPr>
              <w:t>جهاد براى خاموش كردن آتش فتنه</w:t>
            </w:r>
            <w:r>
              <w:rPr>
                <w:rStyle w:val="IndexLink"/>
                <w:rtl w:val="true"/>
              </w:rPr>
              <w:tab/>
            </w:r>
            <w:r>
              <w:rPr>
                <w:rStyle w:val="IndexLink"/>
              </w:rPr>
              <w:t>325</w:t>
            </w:r>
          </w:hyperlink>
        </w:p>
        <w:p>
          <w:pPr>
            <w:pStyle w:val="Contents4"/>
            <w:tabs>
              <w:tab w:val="clear" w:pos="8176"/>
              <w:tab w:val="right" w:pos="9026" w:leader="dot"/>
            </w:tabs>
            <w:rPr/>
          </w:pPr>
          <w:hyperlink w:anchor="__RefHeading___Toc249730_222507752">
            <w:r>
              <w:rPr>
                <w:webHidden/>
                <w:rStyle w:val="IndexLink"/>
              </w:rPr>
              <w:t>3</w:t>
            </w:r>
            <w:r>
              <w:rPr>
                <w:rStyle w:val="IndexLink"/>
                <w:rtl w:val="true"/>
              </w:rPr>
              <w:t xml:space="preserve">- </w:t>
            </w:r>
            <w:r>
              <w:rPr>
                <w:rStyle w:val="IndexLink"/>
                <w:rtl w:val="true"/>
              </w:rPr>
              <w:t>جهاد براى حمايت از مظلومان</w:t>
            </w:r>
            <w:r>
              <w:rPr>
                <w:rStyle w:val="IndexLink"/>
                <w:rtl w:val="true"/>
              </w:rPr>
              <w:tab/>
            </w:r>
            <w:r>
              <w:rPr>
                <w:rStyle w:val="IndexLink"/>
              </w:rPr>
              <w:t>326</w:t>
            </w:r>
          </w:hyperlink>
        </w:p>
        <w:p>
          <w:pPr>
            <w:pStyle w:val="Contents2"/>
            <w:tabs>
              <w:tab w:val="clear" w:pos="8743"/>
              <w:tab w:val="right" w:pos="9026" w:leader="dot"/>
            </w:tabs>
            <w:rPr/>
          </w:pPr>
          <w:hyperlink w:anchor="__RefHeading___Toc249732_222507752">
            <w:r>
              <w:rPr>
                <w:webHidden/>
                <w:rStyle w:val="IndexLink"/>
                <w:rtl w:val="true"/>
              </w:rPr>
              <w:t>حكومت اسلامى و مسأله صلح</w:t>
            </w:r>
            <w:r>
              <w:rPr>
                <w:rStyle w:val="IndexLink"/>
                <w:rtl w:val="true"/>
              </w:rPr>
              <w:tab/>
            </w:r>
            <w:r>
              <w:rPr>
                <w:rStyle w:val="IndexLink"/>
              </w:rPr>
              <w:t>329</w:t>
            </w:r>
          </w:hyperlink>
        </w:p>
        <w:p>
          <w:pPr>
            <w:pStyle w:val="Contents3"/>
            <w:tabs>
              <w:tab w:val="clear" w:pos="8459"/>
              <w:tab w:val="right" w:pos="9026" w:leader="dot"/>
            </w:tabs>
            <w:rPr/>
          </w:pPr>
          <w:hyperlink w:anchor="__RefHeading___Toc249734_222507752">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249736_222507752">
            <w:r>
              <w:rPr>
                <w:webHidden/>
                <w:rStyle w:val="IndexLink"/>
                <w:rtl w:val="true"/>
              </w:rPr>
              <w:t>شرح و جمع بندى</w:t>
            </w:r>
            <w:r>
              <w:rPr>
                <w:rStyle w:val="IndexLink"/>
                <w:rtl w:val="true"/>
              </w:rPr>
              <w:tab/>
            </w:r>
            <w:r>
              <w:rPr>
                <w:rStyle w:val="IndexLink"/>
              </w:rPr>
              <w:t>332</w:t>
            </w:r>
          </w:hyperlink>
        </w:p>
        <w:p>
          <w:pPr>
            <w:pStyle w:val="Contents3"/>
            <w:tabs>
              <w:tab w:val="clear" w:pos="8459"/>
              <w:tab w:val="right" w:pos="9026" w:leader="dot"/>
            </w:tabs>
            <w:rPr/>
          </w:pPr>
          <w:hyperlink w:anchor="__RefHeading___Toc249738_222507752">
            <w:r>
              <w:rPr>
                <w:webHidden/>
                <w:rStyle w:val="IndexLink"/>
                <w:rtl w:val="true"/>
              </w:rPr>
              <w:t>نتيجه</w:t>
            </w:r>
            <w:r>
              <w:rPr>
                <w:rStyle w:val="IndexLink"/>
                <w:rtl w:val="true"/>
              </w:rPr>
              <w:tab/>
            </w:r>
            <w:r>
              <w:rPr>
                <w:rStyle w:val="IndexLink"/>
              </w:rPr>
              <w:t>339</w:t>
            </w:r>
          </w:hyperlink>
        </w:p>
        <w:p>
          <w:pPr>
            <w:pStyle w:val="Contents2"/>
            <w:tabs>
              <w:tab w:val="clear" w:pos="8743"/>
              <w:tab w:val="right" w:pos="9026" w:leader="dot"/>
            </w:tabs>
            <w:rPr/>
          </w:pPr>
          <w:hyperlink w:anchor="__RefHeading___Toc249740_222507752">
            <w:r>
              <w:rPr>
                <w:webHidden/>
                <w:rStyle w:val="IndexLink"/>
                <w:rtl w:val="true"/>
              </w:rPr>
              <w:t>اسيران جنگى</w:t>
            </w:r>
            <w:r>
              <w:rPr>
                <w:rStyle w:val="IndexLink"/>
                <w:rtl w:val="true"/>
              </w:rPr>
              <w:tab/>
            </w:r>
            <w:r>
              <w:rPr>
                <w:rStyle w:val="IndexLink"/>
              </w:rPr>
              <w:t>341</w:t>
            </w:r>
          </w:hyperlink>
        </w:p>
        <w:p>
          <w:pPr>
            <w:pStyle w:val="Contents3"/>
            <w:tabs>
              <w:tab w:val="clear" w:pos="8459"/>
              <w:tab w:val="right" w:pos="9026" w:leader="dot"/>
            </w:tabs>
            <w:rPr/>
          </w:pPr>
          <w:hyperlink w:anchor="__RefHeading___Toc249742_222507752">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249744_222507752">
            <w:r>
              <w:rPr>
                <w:webHidden/>
                <w:rStyle w:val="IndexLink"/>
                <w:rtl w:val="true"/>
              </w:rPr>
              <w:t>تفسير و جمع بندى</w:t>
            </w:r>
            <w:r>
              <w:rPr>
                <w:rStyle w:val="IndexLink"/>
                <w:rtl w:val="true"/>
              </w:rPr>
              <w:tab/>
            </w:r>
            <w:r>
              <w:rPr>
                <w:rStyle w:val="IndexLink"/>
              </w:rPr>
              <w:t>343</w:t>
            </w:r>
          </w:hyperlink>
        </w:p>
        <w:p>
          <w:pPr>
            <w:pStyle w:val="Contents3"/>
            <w:tabs>
              <w:tab w:val="clear" w:pos="8459"/>
              <w:tab w:val="right" w:pos="9026" w:leader="dot"/>
            </w:tabs>
            <w:rPr/>
          </w:pPr>
          <w:hyperlink w:anchor="__RefHeading___Toc249746_222507752">
            <w:r>
              <w:rPr>
                <w:webHidden/>
                <w:rStyle w:val="IndexLink"/>
                <w:rtl w:val="true"/>
              </w:rPr>
              <w:t>روايات اسلامى درباره اسيران</w:t>
            </w:r>
            <w:r>
              <w:rPr>
                <w:rStyle w:val="IndexLink"/>
                <w:rtl w:val="true"/>
              </w:rPr>
              <w:tab/>
            </w:r>
            <w:r>
              <w:rPr>
                <w:rStyle w:val="IndexLink"/>
              </w:rPr>
              <w:t>347</w:t>
            </w:r>
          </w:hyperlink>
        </w:p>
        <w:p>
          <w:pPr>
            <w:pStyle w:val="Contents2"/>
            <w:tabs>
              <w:tab w:val="clear" w:pos="8743"/>
              <w:tab w:val="right" w:pos="9026" w:leader="dot"/>
            </w:tabs>
            <w:rPr/>
          </w:pPr>
          <w:hyperlink w:anchor="__RefHeading___Toc249748_222507752">
            <w:r>
              <w:rPr>
                <w:webHidden/>
                <w:rStyle w:val="IndexLink"/>
                <w:rtl w:val="true"/>
              </w:rPr>
              <w:t>رابطه مسلمانان و غير مسلمانان</w:t>
            </w:r>
            <w:r>
              <w:rPr>
                <w:rStyle w:val="IndexLink"/>
                <w:rtl w:val="true"/>
              </w:rPr>
              <w:tab/>
            </w:r>
            <w:r>
              <w:rPr>
                <w:rStyle w:val="IndexLink"/>
              </w:rPr>
              <w:t>350</w:t>
            </w:r>
          </w:hyperlink>
        </w:p>
        <w:p>
          <w:pPr>
            <w:pStyle w:val="Contents3"/>
            <w:tabs>
              <w:tab w:val="clear" w:pos="8459"/>
              <w:tab w:val="right" w:pos="9026" w:leader="dot"/>
            </w:tabs>
            <w:rPr/>
          </w:pPr>
          <w:hyperlink w:anchor="__RefHeading___Toc249750_222507752">
            <w:r>
              <w:rPr>
                <w:webHidden/>
                <w:rStyle w:val="IndexLink"/>
                <w:rtl w:val="true"/>
              </w:rPr>
              <w:t>اقليت‌هاى مذهبى در حكومت اسلامى</w:t>
            </w:r>
            <w:r>
              <w:rPr>
                <w:rStyle w:val="IndexLink"/>
                <w:rtl w:val="true"/>
              </w:rPr>
              <w:tab/>
            </w:r>
            <w:r>
              <w:rPr>
                <w:rStyle w:val="IndexLink"/>
              </w:rPr>
              <w:t>350</w:t>
            </w:r>
          </w:hyperlink>
        </w:p>
        <w:p>
          <w:pPr>
            <w:pStyle w:val="Contents3"/>
            <w:tabs>
              <w:tab w:val="clear" w:pos="8459"/>
              <w:tab w:val="right" w:pos="9026" w:leader="dot"/>
            </w:tabs>
            <w:rPr/>
          </w:pPr>
          <w:hyperlink w:anchor="__RefHeading___Toc249752_222507752">
            <w:r>
              <w:rPr>
                <w:webHidden/>
                <w:rStyle w:val="IndexLink"/>
                <w:rtl w:val="true"/>
              </w:rPr>
              <w:t>تفسير و جمع بندى</w:t>
            </w:r>
            <w:r>
              <w:rPr>
                <w:rStyle w:val="IndexLink"/>
                <w:rtl w:val="true"/>
              </w:rPr>
              <w:tab/>
            </w:r>
            <w:r>
              <w:rPr>
                <w:rStyle w:val="IndexLink"/>
              </w:rPr>
              <w:t>352</w:t>
            </w:r>
          </w:hyperlink>
        </w:p>
        <w:p>
          <w:pPr>
            <w:pStyle w:val="Contents3"/>
            <w:tabs>
              <w:tab w:val="clear" w:pos="8459"/>
              <w:tab w:val="right" w:pos="9026" w:leader="dot"/>
            </w:tabs>
            <w:rPr/>
          </w:pPr>
          <w:hyperlink w:anchor="__RefHeading___Toc249754_222507752">
            <w:r>
              <w:rPr>
                <w:webHidden/>
                <w:rStyle w:val="IndexLink"/>
                <w:rtl w:val="true"/>
              </w:rPr>
              <w:t xml:space="preserve">داستان </w:t>
            </w:r>
            <w:r>
              <w:rPr>
                <w:rStyle w:val="IndexLink"/>
                <w:rtl w:val="true"/>
              </w:rPr>
              <w:t>«</w:t>
            </w:r>
            <w:r>
              <w:rPr>
                <w:rStyle w:val="IndexLink"/>
                <w:rtl w:val="true"/>
              </w:rPr>
              <w:t>جزيه</w:t>
            </w:r>
            <w:r>
              <w:rPr>
                <w:rStyle w:val="IndexLink"/>
                <w:rtl w:val="true"/>
              </w:rPr>
              <w:t>»</w:t>
              <w:tab/>
            </w:r>
            <w:r>
              <w:rPr>
                <w:rStyle w:val="IndexLink"/>
              </w:rPr>
              <w:t>354</w:t>
            </w:r>
          </w:hyperlink>
        </w:p>
        <w:p>
          <w:pPr>
            <w:pStyle w:val="Contents3"/>
            <w:tabs>
              <w:tab w:val="clear" w:pos="8459"/>
              <w:tab w:val="right" w:pos="9026" w:leader="dot"/>
            </w:tabs>
            <w:rPr/>
          </w:pPr>
          <w:hyperlink w:anchor="__RefHeading___Toc249756_222507752">
            <w:r>
              <w:rPr>
                <w:webHidden/>
                <w:rStyle w:val="IndexLink"/>
                <w:rtl w:val="true"/>
              </w:rPr>
              <w:t>انتخاب بهترين روش در بحث</w:t>
            </w:r>
            <w:r>
              <w:rPr>
                <w:rStyle w:val="IndexLink"/>
                <w:rtl w:val="true"/>
              </w:rPr>
              <w:tab/>
            </w:r>
            <w:r>
              <w:rPr>
                <w:rStyle w:val="IndexLink"/>
              </w:rPr>
              <w:t>358</w:t>
            </w:r>
          </w:hyperlink>
        </w:p>
        <w:p>
          <w:pPr>
            <w:pStyle w:val="Contents3"/>
            <w:tabs>
              <w:tab w:val="clear" w:pos="8459"/>
              <w:tab w:val="right" w:pos="9026" w:leader="dot"/>
            </w:tabs>
            <w:rPr/>
          </w:pPr>
          <w:hyperlink w:anchor="__RefHeading___Toc249758_222507752">
            <w:r>
              <w:rPr>
                <w:webHidden/>
                <w:rStyle w:val="IndexLink"/>
                <w:rtl w:val="true"/>
              </w:rPr>
              <w:t>دعوت به يك اصل اساسى مشترك</w:t>
            </w:r>
            <w:r>
              <w:rPr>
                <w:rStyle w:val="IndexLink"/>
                <w:rtl w:val="true"/>
              </w:rPr>
              <w:tab/>
            </w:r>
            <w:r>
              <w:rPr>
                <w:rStyle w:val="IndexLink"/>
              </w:rPr>
              <w:t>361</w:t>
            </w:r>
          </w:hyperlink>
        </w:p>
        <w:p>
          <w:pPr>
            <w:pStyle w:val="Contents3"/>
            <w:tabs>
              <w:tab w:val="clear" w:pos="8459"/>
              <w:tab w:val="right" w:pos="9026" w:leader="dot"/>
            </w:tabs>
            <w:rPr/>
          </w:pPr>
          <w:hyperlink w:anchor="__RefHeading___Toc249760_222507752">
            <w:r>
              <w:rPr>
                <w:webHidden/>
                <w:rStyle w:val="IndexLink"/>
                <w:rtl w:val="true"/>
              </w:rPr>
              <w:t>همزيستى با پيروان مذاهب ديگر در روايات اسلامى</w:t>
            </w:r>
            <w:r>
              <w:rPr>
                <w:rStyle w:val="IndexLink"/>
                <w:rtl w:val="true"/>
              </w:rPr>
              <w:tab/>
            </w:r>
            <w:r>
              <w:rPr>
                <w:rStyle w:val="IndexLink"/>
              </w:rPr>
              <w:t>364</w:t>
            </w:r>
          </w:hyperlink>
        </w:p>
        <w:p>
          <w:pPr>
            <w:pStyle w:val="Contents3"/>
            <w:tabs>
              <w:tab w:val="clear" w:pos="8459"/>
              <w:tab w:val="right" w:pos="9026" w:leader="dot"/>
            </w:tabs>
            <w:rPr/>
          </w:pPr>
          <w:hyperlink w:anchor="__RefHeading___Toc249762_222507752">
            <w:r>
              <w:rPr>
                <w:webHidden/>
                <w:rStyle w:val="IndexLink"/>
                <w:rtl w:val="true"/>
              </w:rPr>
              <w:t>رفتار مسلمين با غير اهل ذمّه</w:t>
            </w:r>
            <w:r>
              <w:rPr>
                <w:rStyle w:val="IndexLink"/>
                <w:rtl w:val="true"/>
              </w:rPr>
              <w:tab/>
            </w:r>
            <w:r>
              <w:rPr>
                <w:rStyle w:val="IndexLink"/>
              </w:rPr>
              <w:t>367</w:t>
            </w:r>
          </w:hyperlink>
        </w:p>
        <w:p>
          <w:pPr>
            <w:pStyle w:val="Contents2"/>
            <w:tabs>
              <w:tab w:val="clear" w:pos="8743"/>
              <w:tab w:val="right" w:pos="9026" w:leader="dot"/>
            </w:tabs>
            <w:rPr/>
          </w:pPr>
          <w:hyperlink w:anchor="__RefHeading___Toc249764_222507752">
            <w:r>
              <w:rPr>
                <w:webHidden/>
                <w:rStyle w:val="IndexLink"/>
                <w:rtl w:val="true"/>
              </w:rPr>
              <w:t>حكومت اسلامى و سازمان هاى اطلاعاتى</w:t>
            </w:r>
            <w:r>
              <w:rPr>
                <w:rStyle w:val="IndexLink"/>
                <w:rtl w:val="true"/>
              </w:rPr>
              <w:tab/>
            </w:r>
            <w:r>
              <w:rPr>
                <w:rStyle w:val="IndexLink"/>
              </w:rPr>
              <w:t>370</w:t>
            </w:r>
          </w:hyperlink>
        </w:p>
        <w:p>
          <w:pPr>
            <w:pStyle w:val="Contents3"/>
            <w:tabs>
              <w:tab w:val="clear" w:pos="8459"/>
              <w:tab w:val="right" w:pos="9026" w:leader="dot"/>
            </w:tabs>
            <w:rPr/>
          </w:pPr>
          <w:hyperlink w:anchor="__RefHeading___Toc249766_222507752">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249768_222507752">
            <w:r>
              <w:rPr>
                <w:webHidden/>
                <w:rStyle w:val="IndexLink"/>
                <w:rtl w:val="true"/>
              </w:rPr>
              <w:t>داستان جاسوسى حاطِب و ساره</w:t>
            </w:r>
            <w:r>
              <w:rPr>
                <w:rStyle w:val="IndexLink"/>
                <w:rtl w:val="true"/>
              </w:rPr>
              <w:tab/>
            </w:r>
            <w:r>
              <w:rPr>
                <w:rStyle w:val="IndexLink"/>
              </w:rPr>
              <w:t>373</w:t>
            </w:r>
          </w:hyperlink>
        </w:p>
        <w:p>
          <w:pPr>
            <w:pStyle w:val="Contents3"/>
            <w:tabs>
              <w:tab w:val="clear" w:pos="8459"/>
              <w:tab w:val="right" w:pos="9026" w:leader="dot"/>
            </w:tabs>
            <w:rPr/>
          </w:pPr>
          <w:hyperlink w:anchor="__RefHeading___Toc249770_222507752">
            <w:r>
              <w:rPr>
                <w:webHidden/>
                <w:rStyle w:val="IndexLink"/>
                <w:rtl w:val="true"/>
              </w:rPr>
              <w:t>ماجراى استخبار حذيفه</w:t>
            </w:r>
            <w:r>
              <w:rPr>
                <w:rStyle w:val="IndexLink"/>
                <w:rtl w:val="true"/>
              </w:rPr>
              <w:tab/>
            </w:r>
            <w:r>
              <w:rPr>
                <w:rStyle w:val="IndexLink"/>
              </w:rPr>
              <w:t>375</w:t>
            </w:r>
          </w:hyperlink>
        </w:p>
        <w:p>
          <w:pPr>
            <w:pStyle w:val="Contents3"/>
            <w:tabs>
              <w:tab w:val="clear" w:pos="8459"/>
              <w:tab w:val="right" w:pos="9026" w:leader="dot"/>
            </w:tabs>
            <w:rPr/>
          </w:pPr>
          <w:hyperlink w:anchor="__RefHeading___Toc249772_222507752">
            <w:r>
              <w:rPr>
                <w:webHidden/>
                <w:rStyle w:val="IndexLink"/>
                <w:rtl w:val="true"/>
              </w:rPr>
              <w:t>لزوم سازمان هاى اطلاعاتى در روايات اسلامى</w:t>
            </w:r>
            <w:r>
              <w:rPr>
                <w:rStyle w:val="IndexLink"/>
                <w:rtl w:val="true"/>
              </w:rPr>
              <w:tab/>
            </w:r>
            <w:r>
              <w:rPr>
                <w:rStyle w:val="IndexLink"/>
              </w:rPr>
              <w:t>376</w:t>
            </w:r>
          </w:hyperlink>
        </w:p>
        <w:p>
          <w:pPr>
            <w:pStyle w:val="Contents3"/>
            <w:tabs>
              <w:tab w:val="clear" w:pos="8459"/>
              <w:tab w:val="right" w:pos="9026" w:leader="dot"/>
            </w:tabs>
            <w:rPr/>
          </w:pPr>
          <w:hyperlink w:anchor="__RefHeading___Toc249774_222507752">
            <w:r>
              <w:rPr>
                <w:webHidden/>
                <w:rStyle w:val="IndexLink"/>
                <w:rtl w:val="true"/>
              </w:rPr>
              <w:t>استراق سمع</w:t>
            </w:r>
            <w:r>
              <w:rPr>
                <w:rStyle w:val="IndexLink"/>
                <w:rtl w:val="true"/>
              </w:rPr>
              <w:tab/>
            </w:r>
            <w:r>
              <w:rPr>
                <w:rStyle w:val="IndexLink"/>
              </w:rPr>
              <w:t>383</w:t>
            </w:r>
          </w:hyperlink>
        </w:p>
        <w:p>
          <w:pPr>
            <w:pStyle w:val="Contents3"/>
            <w:tabs>
              <w:tab w:val="clear" w:pos="8459"/>
              <w:tab w:val="right" w:pos="9026" w:leader="dot"/>
            </w:tabs>
            <w:rPr/>
          </w:pPr>
          <w:hyperlink w:anchor="__RefHeading___Toc249776_222507752">
            <w:r>
              <w:rPr>
                <w:webHidden/>
                <w:rStyle w:val="IndexLink"/>
                <w:rtl w:val="true"/>
              </w:rPr>
              <w:t>آزار بدنى براى كشف اطلاعات</w:t>
            </w:r>
            <w:r>
              <w:rPr>
                <w:rStyle w:val="IndexLink"/>
                <w:rtl w:val="true"/>
              </w:rPr>
              <w:t>!</w:t>
              <w:tab/>
            </w:r>
            <w:r>
              <w:rPr>
                <w:rStyle w:val="IndexLink"/>
              </w:rPr>
              <w:t>385</w:t>
            </w:r>
          </w:hyperlink>
        </w:p>
        <w:p>
          <w:pPr>
            <w:pStyle w:val="Contents3"/>
            <w:tabs>
              <w:tab w:val="clear" w:pos="8459"/>
              <w:tab w:val="right" w:pos="9026" w:leader="dot"/>
            </w:tabs>
            <w:rPr/>
          </w:pPr>
          <w:hyperlink w:anchor="__RefHeading___Toc249778_222507752">
            <w:r>
              <w:rPr>
                <w:webHidden/>
                <w:rStyle w:val="IndexLink"/>
                <w:rtl w:val="true"/>
              </w:rPr>
              <w:t>سؤال</w:t>
            </w:r>
            <w:r>
              <w:rPr>
                <w:rStyle w:val="IndexLink"/>
                <w:rtl w:val="true"/>
              </w:rPr>
              <w:t xml:space="preserve">: </w:t>
            </w:r>
            <w:r>
              <w:rPr>
                <w:rStyle w:val="IndexLink"/>
                <w:rtl w:val="true"/>
              </w:rPr>
              <w:t>آيا هدف وسيله را توجيه مى‌كند؟</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31_148832"/>
      <w:bookmarkStart w:id="1" w:name="pg12631_148832"/>
      <w:bookmarkEnd w:id="1"/>
    </w:p>
    <w:p>
      <w:pPr>
        <w:pStyle w:val="Heading2"/>
        <w:numPr>
          <w:ilvl w:val="1"/>
          <w:numId w:val="1"/>
        </w:numPr>
        <w:rPr/>
      </w:pPr>
      <w:bookmarkStart w:id="2" w:name="pg12631_148832"/>
      <w:bookmarkStart w:id="3" w:name="__RefHeading___Toc249396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تازه‌اي در تفسير موضوعي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 با همكاري جمعي از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دوم،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شناخت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خداجويي و خداشناسي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معرفت‌الله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جلال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قران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در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در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ي 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398_222507752"/>
      <w:bookmarkStart w:id="6" w:name="_Toc2"/>
      <w:bookmarkEnd w:id="5"/>
      <w:r>
        <w:rPr>
          <w:rtl w:val="true"/>
        </w:rPr>
        <w:t>اشاره</w:t>
      </w:r>
      <w:bookmarkStart w:id="7" w:name="pg12631_148837"/>
      <w:bookmarkEnd w:id="6"/>
    </w:p>
    <w:p>
      <w:pPr>
        <w:pStyle w:val="Heading2"/>
        <w:numPr>
          <w:ilvl w:val="1"/>
          <w:numId w:val="1"/>
        </w:numPr>
        <w:rPr/>
      </w:pPr>
      <w:bookmarkStart w:id="8" w:name="__RefHeading___Toc249400_222507752"/>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تفسير موضوعى چيست؟ و چه مشكلاتى را حل مى‌كند؟</w:t>
      </w:r>
    </w:p>
    <w:p>
      <w:pPr>
        <w:pStyle w:val="BookText"/>
        <w:rPr/>
      </w:pPr>
      <w:r>
        <w:rPr>
          <w:rFonts w:ascii="IRNazanin" w:hAnsi="IRNazanin" w:eastAsia="IRNazanin"/>
          <w:color w:val="111111"/>
          <w:sz w:val="28"/>
          <w:sz w:val="28"/>
          <w:szCs w:val="28"/>
          <w:rtl w:val="true"/>
          <w:lang w:bidi="fa-IR"/>
        </w:rPr>
        <w:t>پاسخ به اين دو سؤال مهم اثر عميقى در فهم صحيح‌تر و بهتر كتابهايى چون كتاب حاضر دارد؛ و تا جواب اين دو پرسش روشن نشود، نمى‌توان به خوبى دريافت كه اين گونه كتابها چه هدفى را تعقيب مى‌كند؟</w:t>
      </w:r>
    </w:p>
    <w:p>
      <w:pPr>
        <w:pStyle w:val="BookText"/>
        <w:rPr/>
      </w:pPr>
      <w:r>
        <w:rPr>
          <w:rFonts w:ascii="IRNazanin" w:hAnsi="IRNazanin" w:eastAsia="IRNazanin"/>
          <w:color w:val="111111"/>
          <w:sz w:val="28"/>
          <w:sz w:val="28"/>
          <w:szCs w:val="28"/>
          <w:rtl w:val="true"/>
          <w:lang w:bidi="fa-IR"/>
        </w:rPr>
        <w:t>در پاسخ سؤال اول يادآور مى‌شويم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كتابى است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توجه به نيازها و شرايط مختلف اجتماعى و حوادث گوناگون نازل شده، و همگام با پيشرفت جامعه اسلامى پيشروى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سوره هايى كه در مكه نازل شده عمدتاً ناظر به تحكيم پايه‌هاى ايمان و اعتقاد نسبت به توحيد و معاد، و مخصوصاً مبارزه شديد و پى گير با شرك و بت پرستى است؛ در حالى كه آيات سوره هايى كه در مدينه نازل شده و طبعاً بعد از تشكيل حكومت اسلامى بوده، وناظر به احكام اجتماعى و عبادى و سياسى و تشكيل بيت المال و نظام قضايى اسلام و مسائل مربوط به جنگ و صلح و نبرد با منافقان و امثال آن مى‌باشد؛ كه اسلام با آن درگير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هيچ‌يك از اين مسائل به صورت يك رساله علميه، يا يك كتاب درسى و كلاسيك مطرح نشده، بلكه طبق نيازها ومناسبت ها، و ضرورت ها، آيات نازل گشته است؛ مثلًا ملاحظه مى‌كنيم كه احكام مربوط به جهاد و دستورات جنگى و عهدنامه‌ها و اسيران و غرامت هاى جنگ و مانند آن به طور پراكنده در هر غزوه به مناسبت آن غزوه نازل گشته؛ درست مانند نسخه هاى يك طبيب ماهر، كه هر روز به تناسب حال بيمار مى‌نويسد تا او را به سلامت كامل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آيات قرآن را كه در هر سوره از سوره‌ها نازل شده به ترتيب تفسير كنيم،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آيات مربوط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تمام قرآن جمع آورى نموده در كنار هم بچينيم، و آن را فصل بندى نموده‌وتفسير كنيم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هر گاه تمام آيات مربوط به جهاد كه در طى ده سال در سوره‌هاى مدنى نازل شده، ياآيات مربوط به اسماء و صفات خداوند كه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تمام قرآن نازل گرديده، در در حالى كه اگر هر آيه را در جاى خود جداگانه مورد بحث و بررسى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هريك از اين دو نوع تفسير، مزايا و آثارى دارد كه ماارا بى نياز نمى‌سازد؛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به جاى خويش نيكواست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تفسير براى پژوهندگان قرآن ضرورى 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آغازكار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ترتيبى، سپس تفسير موضوعى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ترتيبى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مزايا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هرآيه را با زمان و مكان نزولش، با آيات قبل و بعدش، با قرائن داخلى و خارجى آن روشن مى‌سازد؛ كه بدون اينها فهم دقيق معنى آيه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آيه‌اى را درست در جاى خود مى‌بيند؛ و رابطه آن را با حيات جامعه اسلامى و پيشرفت و تكامل آن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رابطه مسائل زيادى را كشف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 آيات از شكل حوادث عينى و جزئى در آمده وشكل كلى به خود مى‌گيرند؛ و از جايگاه خود تا حدى دور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موضوعى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امتيازات مهمّ زير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پراكنده يك موضوع را كه در آيات مختلف آمده، در كنار هم قرار مى‌دهد؛ و موضوعات را به صورت چند بعدى و جامع مى‌نگرد، و طبعاً حقايق تازه‌اى از آن كشف مى‌كند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ابهاماتى كه در بدو نظر در بعضى از آيات قرآن به چشم مى‌خورد را، با توجه به اصل</w:t>
      </w:r>
    </w:p>
    <w:p>
      <w:pPr>
        <w:pStyle w:val="BookText"/>
        <w:rPr/>
      </w:pPr>
      <w:r>
        <w:rPr>
          <w:rFonts w:ascii="IRNazanin" w:hAnsi="IRNazanin" w:eastAsia="IRNazanin"/>
          <w:color w:val="111111"/>
          <w:sz w:val="28"/>
          <w:sz w:val="28"/>
          <w:szCs w:val="28"/>
          <w:rtl w:val="true"/>
          <w:lang w:bidi="fa-IR"/>
        </w:rPr>
        <w:t xml:space="preserve">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بينى اسلام، وبطور كلى، نگرش آن را در هر مسئله، و هر موضوع آشكار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اسرار نهفته قرآن را تنها با روش تفسير موضوعى مى‌توان آشكار ساخت؛ و به ژرفاى آيات آن، تا آنجا كه در حوصله استعداد انسانهااست؛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هيچ مسلمان ژرف انديش و آگاهى، بى‌نياز از آن دو نوع تفسير نيست؛ گر چه در قديم ترين ايّام، حتى از عصر ائمه هدى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بوده؛ و دانشمندان اسلام در اين زمينه كتابها نوشته‌اند كه نمونه روشن آن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بايد اعتراف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رشد شايسته خود بى نصيب بوده، و هنوز مراحل طفوليت خود را طى مى‌كند؛ و بايد در پرتو زحمات دانشمندان به محل شايسته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ابداع يك روش كاملًا تازه در تفسير موضوعى قرآن، گام‌هاى جديدى را در اين موضوع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از استقبال گسترده و حمايت روز افزون قشرهاى وسيعى بهره‌مند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آغاز راه است؛ و نياز به همكارى و هم فكرى بيشتر از سوى علماى اسلام و مفسّران عالى مقام دارد تا بتواند به هدف نهايى برسد؛ و ما هميشه در انتظار نظرات تكميلى اهل نظر و ارباب معرفت بوده و هستيم، و از خداى بزرگ توفيق و هدايت بيشتر را مى‌طلبيم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مكارم شيرازى</w:t>
      </w:r>
      <w:bookmarkStart w:id="10" w:name="pg12631_148839"/>
    </w:p>
    <w:p>
      <w:pPr>
        <w:pStyle w:val="Heading2"/>
        <w:numPr>
          <w:ilvl w:val="1"/>
          <w:numId w:val="1"/>
        </w:numPr>
        <w:rPr/>
      </w:pPr>
      <w:bookmarkStart w:id="11" w:name="__RefHeading___Toc249402_222507752"/>
      <w:bookmarkStart w:id="12" w:name="_Toc4"/>
      <w:bookmarkEnd w:id="10"/>
      <w:bookmarkEnd w:id="11"/>
      <w:r>
        <w:rPr>
          <w:rtl w:val="true"/>
        </w:rPr>
        <w:t xml:space="preserve">پيوند </w:t>
      </w:r>
      <w:r>
        <w:rPr>
          <w:rtl w:val="true"/>
        </w:rPr>
        <w:t>«</w:t>
      </w:r>
      <w:r>
        <w:rPr>
          <w:rtl w:val="true"/>
        </w:rPr>
        <w:t>امامت</w:t>
      </w:r>
      <w:r>
        <w:rPr>
          <w:rtl w:val="true"/>
        </w:rPr>
        <w:t xml:space="preserve">» </w:t>
      </w:r>
      <w:r>
        <w:rPr>
          <w:rtl w:val="true"/>
        </w:rPr>
        <w:t xml:space="preserve">و </w:t>
      </w:r>
      <w:r>
        <w:rPr>
          <w:rtl w:val="true"/>
        </w:rPr>
        <w:t>«</w:t>
      </w:r>
      <w:r>
        <w:rPr>
          <w:rtl w:val="true"/>
        </w:rPr>
        <w:t>حكومت</w:t>
      </w:r>
      <w:r>
        <w:rPr>
          <w:rtl w:val="true"/>
        </w:rPr>
        <w:t>»</w:t>
      </w:r>
      <w:bookmarkEnd w:id="12"/>
    </w:p>
    <w:p>
      <w:pPr>
        <w:pStyle w:val="Heading3"/>
        <w:numPr>
          <w:ilvl w:val="2"/>
          <w:numId w:val="1"/>
        </w:numPr>
        <w:rPr/>
      </w:pPr>
      <w:bookmarkStart w:id="13" w:name="__RefHeading___Toc249404_222507752"/>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در جلد سابق از پيام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مجيد در ميان بود؛ و از آنجا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نيست؛ بلكه از يك نظر، روح امامت و ولايت همان حاكميت بر نفوس و ابدان، و هدايت آنها به صراط مستقيم و حركت به سوى كمال و سعادت است؛ به همين دليل لازم بود به دنبال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تجزيه و تحليل دقيق قرار گيرد؛ چرا كه در غير اين صورت بحث امامت و ولايت كامل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ويژگى را همان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واحد عدل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نمى‌شماريم؟ يعنى همان چيزى كه پيامبر اسلام صلى الله عليه و آله و همه امامان معصوم در صدد آن بودند؛ و شرايط خاص زمان و مكان اجازه وصول به آن را نداد؛ هر چند پايه گذارى هاى لازم براى اين كار انجام گرفت؛ آرى همه به دنبال تشكيل حكومت عدل الهى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چگونه مى‌توان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 از اين گذشته نخستين كارى كه پيامبر اسلام صلى الله عليه و آله بعد از پيروزى هاى اوليه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تشكيل حكومت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و آن را يكى از اركان؛ مهم اسلام بلكه ضامن اجراى تمام قوانين آن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جانشينان پيامبر صلى الله عليه و آله چه آنها كه به حق جانشين او بودند، و چه آنها كه به ناحق بر كرسى خلافت تكيه زدند، همگى خود را موظف به تشكيل يا ادامه حكومت اسلامى مى‌دانستند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كوفه از امام حسين عليه السلام براى تشكيل حكومت حق و مبارزه با غاصبان حكومت دعوت كردند؛ و اگر آن حضرت با پيمان شكنى و سستى و بى وفايى آنها روبرو نمى‌شد؛ پرچم حكومت عدل اسلامى به دست با كفايت آن حضرت به اهتزاز 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لذادر روايات ائمّه معصومين عليهم السلام و نهج البلاغه تعبيرات زيادى ديده ميشود كه نشان مى‌دهد؛ دشمنان آنها حق آنان را غصب كردند؛ اين حق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عدل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و دلائل و شواهد بى شمار ديگرى نشان مى‌دهد؛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معروف هارون الرشيد كه به گمان خودش مى‌خواست فدك را به امام موسى بن جعفر عليه السلام بازگرداند، نكته جالبى ديده مى‌شود؛ كه مطلب مورد بحث را روشن 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فدك همانگونه كه مى‌دانيم؛ روستايى در نزديكى خيبركه خرم و سرسبزبود؛ پيامبر اسلام صلى الله عليه و آله آن را در حيات خود به دخترش فاطمه زهرا عليها السلام بخشيد، و بلافاصله بعد از رحلت آن حضرت آن را غصب كردند، و غصب فدك هميشه مورد اعتراض علاقه‌مندان اهل بيت عليهم السلام بود؛ لذا بر اثر فشار افكار عمومى، هارون الرشيد به فكر باز پس دادن آن به اولاد فاطمه عليها السلام افتاد؛ هنگامى كه به امام موسى بن جعفر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فَدَكاً حَتّى ارُدَّها الَيكَ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فدك را تعيين كن تا آن را به تو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گفتن پاسخ ابا كرد، هارون پيوسته اصرار مى‌ورزيد،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جز با حدود واقعى‌اش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واقعى آن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حدود آن را بازگويم، مسلماً تو موافقت نخواهى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كه حدودش را بيان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حد اول آن سرزمين عدن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هارون اين سخن را شنيد، چهره‌اش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دوم آن سمرقنداست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ناراحتى درصورت هارون بيشتر نمايان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سوم، آفريقااست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صورت هارون از شدت ناراحتى تيره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چهارم آن سواحل درياى خزر و ارمنستان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براى ما باقى نمى‌ماند، برخيز جاى من بنشين، و بر مردم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آنچه گفتى تمام مرزهاى كشور اسلام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اگر حدود آن را تعيين كنم هرگز آن را بازپس نخواهى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فدك به يك معنا، تمام قلمرو حكومت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هارون تصميم گرفت، موسى بن جعفر عليه السلام را به قتل برساند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اين حديث پر معنى، دليل روشنى بر پيوستگى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مى‌دهد آنچه در اين زمينه مطرح بوده؛ غصب مقام خلافت رسول اللَّه صلى الله عليه و آله بوده كه روستاى فدك جزئى از آن محسوب مى‌شده؛ و اگر هارون مى‌خواست فدك را تحويل بدهد، بايد دست از خلافت بكشد؛ و همين او را متوجه ساخت كه امام موسى بن جعفر عليه السلام هر زمان قدرت پيدا كند، او را از تخت خلافت فرو مى‌كشد؛ لذا تصميم بر قتل آن حضرت گرفت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غرض اينكه آميخته بودن مسائل امامت با بحث حكومت و زعامت مسلمين مطلبى نيست كه قابل شك و ترديد باشد؛ زيرا در همه جا آثار آميزش اين دو به چشم مى‌خورد؛ اين امر در آيات و روايات اسلامى و در تاريخ زندگى شخص پيامبر صلى الله عليه و آله و پيشوايان بزرگ دين، و در طبيعت احكام اسلام به وضوح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فقه اسلامى را در سه بخش خلاصه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ابواب مهمى از فقه را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جهاد، امر به معروف و نهى از منكر، قضا و شهادات، حدود و ديات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مسائل مربوط به حكومت سخن مى‌گويد؛ چرا كه جهاد و همچنين بعضى از مراحل امر به معروف نهى از منكر، و نيز قضا و شهادات و اجراى حدود و قصاص، چيزى نيست كه بدون حكومت قابل پياده شدن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مربوط به انفال و خمس و زكات و اراضى خراجيه كه شالوده بيت المال اسلامى را تشكيل مى‌دهد، نيز به روشنى بخشى از حكومت را ترسيم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فقه اسلام آن چنان با مسائل سياسى و حكومتى آميخته، است كه اجراى كامل آن، بدون تشكيل حكومت ممكن نيست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اينها همه شواهد روشنى است 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از حكومت و سياست جدا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حكومت و سياست به معنى تدبير نظام جامعه چنان در تار و پود تعليمات اسلامى نفوذ كرده كه اگر بخواهيم آن دو را از هم جدا كنيم، اسلام نامفهوم خواهد بود؛ و كسانى كه مى‌كوشند اين دو را از هم جدا كنند در حقيقت مى‌خواهند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از اسلام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بدون اسلام تناقض آشكارى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روشن مى‌شود كه چرا ما از مباحث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جلد قبل از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زعامت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w:t>
      </w:r>
      <w:bookmarkStart w:id="15" w:name="pg12631_148843"/>
    </w:p>
    <w:p>
      <w:pPr>
        <w:pStyle w:val="Heading3"/>
        <w:numPr>
          <w:ilvl w:val="2"/>
          <w:numId w:val="1"/>
        </w:numPr>
        <w:rPr/>
      </w:pPr>
      <w:bookmarkStart w:id="16" w:name="__RefHeading___Toc249406_222507752"/>
      <w:bookmarkStart w:id="17" w:name="_Toc6"/>
      <w:bookmarkEnd w:id="15"/>
      <w:bookmarkEnd w:id="16"/>
      <w:r>
        <w:rPr>
          <w:rtl w:val="true"/>
        </w:rPr>
        <w:t>ضرورت حكومت براى مردم</w:t>
      </w:r>
      <w:bookmarkEnd w:id="17"/>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ملاحظه پيوند امامت و حكومت، به مسأله مهم ديگرى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وجود حكومت براى جوامع بشرى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جوامع بشرى تا آنجا كه تاريخ نشان مى‌دهد نوعى از حكومت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قبيله‌گى، حكومت پادشاهان و سلاطين، و حكومت هايى از نوع آنچه در دنياى امروز وجود دارد؛ و اين بدان معنى است كه بشر در هر مرحله‌اى از علم و دانش و فرهنگ باشد، ضرورت وجود حكومت را درك مى‌كند؛ و مى‌داند زندگى اجتماعى بدون وجود نظم و قانون حاكميت حتى يك روز هم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هنگامى كه بعضى از حكومتها متزلزل شده و از هم فرو مى‌پاشد و هنوز حاكميت جديد استقرار نيافته، چنان هرج و مرجى در جامعه پيدا ميشود كه همه چيز در آتش آن مى‌سوزد و خاكستر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عاقلى در ضرورت وجود حكومت براى جوامع انسانى نمى‌تواند ترديد كند؛ و نيز به همين دليل در آيات و روايات اسلامى تصريحات و اشارات فراوانى نسبت به اين معنى آمده كه به طور فشرده در ذيل از نظر مى‌گذرد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بنى اسرائيل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اثر هرج و مرج داخلى و نداشتن حاكميت قوى و لايق، گرفتار ضعف و فتور و شكست شدند، و دشمنان بر آنان مسلط گشتند، نزد پيامبر خويش آمدندو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زمامدارى براى ما انتخاب كن تا تحت فرماندهى او در راه خدا پيكار كنيم؛ پيامبرشان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اگر دستور جهاد به شما داده شود سرپيچى نماييد؛ و در راه خدا پيكار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در راه خدا جهاد نكنيم؛ در حالى كه از خانه‌ها و فرزندانمان رانده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شهرهاى ما بوسيله دشمن</w:t>
      </w:r>
    </w:p>
    <w:p>
      <w:pPr>
        <w:pStyle w:val="BookText"/>
        <w:rPr/>
      </w:pPr>
      <w:r>
        <w:rPr>
          <w:rFonts w:ascii="Amiri" w:hAnsi="Amiri" w:eastAsia="Amiri" w:cs="Amiri"/>
          <w:color w:val="111111"/>
          <w:sz w:val="28"/>
          <w:sz w:val="28"/>
          <w:szCs w:val="28"/>
          <w:rtl w:val="true"/>
          <w:lang w:bidi="ar-SA"/>
        </w:rPr>
        <w:t>اشغال، و فرزندان ما اسير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تَرَ الَى الْمَلأِ مِنْ بَنى اسْرائيلَ مِنْ بَعْدِ مُوسى اذْ قالُوا لِنَبِىٍّ لَهُمُ ابْعَثْ لَنا مَلِكاً نُقاتِلْ فى سَبيلِ اللَّهِ قالَ هَل عَسَيْتُمْ انْ كُتِبَ عَلَيْكُمُ الْقِتالُ الّا تُقاتِلُوا قالُوا وَمالَنا انْ لا نُقاتِلَ فى سَبيلِ اللَّهِ وَ قَدْ اخْرِجْنا مِنْ دِيارِنا وَ ابْنائِنا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اگر چه در اين آيه به يكى از ابعاد و آثار وجود زمامدار براى يك قوم و ملت اشاره شده، و آن مسأله مبارزه با دشمنان خارجى و پاك كردن شهرها از لوث وجود بيگانگان و آزادى اسيران است؛ ولى مسلّم است كه در ابعاد ديگر نيز اين معنى صادق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اين تعبير نشان مى‌دهد كه بدون تشكيل حكومت با حاكميت قوى رسيدن به آزادى و ارامش اجتماعى ممكن نيست؛ ممكن است تصور شود كه درخواست بنى اسرائيل در اينجا تنها براى تعيين فرمانده لشگر بود، نه زمامدار؛ ولى بايد توجه داشت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زمامدار در تمام شئون است؛ هر چند برنامه بارز او در اين ماجرا پيكار با دشمنان خارجى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پيامبر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رهبرى را در آن جامعه به عهده داشت؛ و طالوت منتخب او نقش زمامدار و فرمانده لشكر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ذيل همين ماجرا در چند آيه بعد، سخن از شكست لشكر جالوت در برابر بنى اسرائيل به ميان آورده،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فَهَزَمُوهُمْ بِاذْنِ اللَّهِ وَ قَتَلَ داوُدُ جالُوتَ وَ آتاهُ اللَّهُ الْمُلْكَ وَالْحِكْمُةَ وَعَلَّمَهُ مِمّا يَشاءُ وَلَوْلا دَفْعُ اللَّهِ النّاسَ بَعْضَهُمْ بَعْضٍ لَفَسَدَتِ الارْضُ وَلكِنَّ اللَّهَ ذُوفَضْلٍ عَلَى الْعالَمينَ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فرمان خدا، آنها دشمن را به هزيمت واداشتند، 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كم سن و سال و نيرومند شجاعى كه در لشكر طالوت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و خداوند حكومت و دانش به او بخشيد، و از آنچه مى‌خواست به او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بعضى از مردم را به وسيله بعضى ديگر دفع نمى‌كرد زمين را فساد فرا مى‌گرفت، ولى خداوند نسبت به جهانيان لطف واحسان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جمله اخير به خوبى نشان مى‌دهد كه اگر حكومت مقتدر و نيرمندى نباشد، و جلوى طاغيان و سركشان را نگيرد، زمين پر از فساد مى‌شود؛ به اين ترتيب حكومت عادلانه يكى از عطاياى بزرگ الهى است كه جلو مفاسد دينى و اجتماعى 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همين معنى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نيز آمده است كه بعد از اجازه جهاد در برار دشمن، به مسلمين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اخْرِجُوا مِنْ دِيارِهِمْ بِغَيْرِ حَقٍّ الّا انْ يَقُولُوا رَبُّنا اللَّهُ وَلَوْلا دَفْعُ اللَّهِ النّاسَ بَعْضَهُمْ بِبَعْضٍ لَهُدِّمَتْ صَوامِعُ وَ بِيَعٌ وَ صَلَواتٌ وَ مَساجِدُ يُذْكَرُ فيها اسْمُ اللَّهِ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ناحق ازخانه وشهر خود بيرون رانده شدند، جز اين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خداى يكتااست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بعضى از مردم را به وسيله بعضى ديگر دفع نكند، ديرها و صومعه‌ها، و معابد يهود و نصارى، و مساجدى كه نام خدا در آن بسيار برده، مى‌شود ويران مى‌گرد</w:t>
      </w:r>
    </w:p>
    <w:p>
      <w:pPr>
        <w:pStyle w:val="BookText"/>
        <w:rPr/>
      </w:pPr>
      <w:r>
        <w:rPr>
          <w:rFonts w:ascii="IRNazanin" w:hAnsi="IRNazanin" w:eastAsia="IRNazanin"/>
          <w:color w:val="111111"/>
          <w:sz w:val="28"/>
          <w:sz w:val="28"/>
          <w:szCs w:val="28"/>
          <w:rtl w:val="true"/>
          <w:lang w:bidi="fa-IR"/>
        </w:rPr>
        <w:t>در اينجا نيز سخن از نقش حكومت در بعد جهاد است، ولى مسلّم است كه جهاد بدون يك تشكيلات منظّم سياسى و اجتماعى و اقتصادى امكان‌پذير نيست، چرا كه مجاهدان معمولًااز دو بخش تشكيل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نظامى، و نيروهاى اجتماعى كه در پشت جبهه‌ها پشتيبانى مى‌كنند و در واقع تمام جامعه را زير بال و پر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مؤمنان راستين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 مَكَّناهُمْ فى الارْضِ اقامُوا الصَّلاة وَ آتُوا الزَّكاةَ وَ امرُوا بِالْمَعْرُوفِ وَ نَهَوا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كسانى كه هر گاه در زمين به آنها قدرت بخشيديم نماز را برپا مى‌دارند و زكات را مى‌دهند و امر به معروف و نهى از منكر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تلويحاً مى‌رساند كه برپا داشتن نماز و اداى زكات 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مقياس گسترده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تشكيل حكومت ميسّر است؛ و لذا مؤمنان راستين را به اين صفت توصيف مى‌كند كه آنها به هنگام قدرت يافتن و به حكومت رسيدن، اين فرائض بزرگ الهى را بر پا مى‌دارند و اجرا مى‌كنند؛ و از اينجا نقش حكومت در اصلاح جامعه از ديدگاه اسلام روشن مى‌شود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يوسف از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ماجرايى اشاره مى‌كند؛ كه ضرورت حكومت در لابلاى آن به خوبى تبيين شده، و آن اينكه سلطان مصر خوابى مى‌بيند و از يوسف كه در</w:t>
      </w:r>
    </w:p>
    <w:p>
      <w:pPr>
        <w:pStyle w:val="BookText"/>
        <w:rPr/>
      </w:pPr>
      <w:r>
        <w:rPr>
          <w:rFonts w:ascii="IRNazanin" w:hAnsi="IRNazanin" w:eastAsia="IRNazanin"/>
          <w:color w:val="111111"/>
          <w:sz w:val="28"/>
          <w:sz w:val="28"/>
          <w:szCs w:val="28"/>
          <w:rtl w:val="true"/>
          <w:lang w:bidi="fa-IR"/>
        </w:rPr>
        <w:t>زندان بود و به تعبير صحيح خوابها كم كم مشهور شده بود؛ تعبير آن را مى‌خواهد؛ او تعبيرى براى آينده كشور مصر مى‌كند، كه هفت سال بحرانى و قحطى در پيش دارند؛ و اگر از آن به سلامت بگذرند سالهاى پر بركت و وفور نعمت فرا خواهد رسيد، سپس دستورهاى لازم براى چگونگى مقابله با اين سالهاى سخت، و طرز تهيه و نگهداى آذوقه، و چگونگى صرفه جويى در مواد غذايى را به آنها يادمى‌دهد؛ و سلطان مصر او را از زندان آزاد كرده و سرپرست خزانه دارى مصر مى‌كند و مديريّت يوسف كه در كنار سلطان مصر قرار گرفته بود، يك ملّت عظيم از مرگ رهايى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به خوبى ضرورت وجود حكومت مدير و مدبّر و آگاه را براى جوامع انسانى مخصوصاً در مواقع بحرانى روشن و آشكار مى‌سازد؛ كه اگر جامعه از چنين حكومتى محروم شود، به ضررهاى عظيم و جبران ناپذيرى گرفتار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متعددى از قرآن مجيد بر مى‌آيد؛ كه حكومت الهى يكى از نعمت هاى بزرگ خدااست؛ و اين نيست مگر به خاطر نقش مهمّى كه در نظم جامعه انسانى و جلوگيرى از مظالم و ستمها و فراهم ساختن شرايط تكامل انسانها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انبياء درباره حضرت داوود عليه السلام و فرزندش اسماعيل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آتَيْنا حُكْماً وَ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هر يك ازآنان داورى و علم فراوان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ضمن بر شمردن نعمت هاى الهى بر بنى اسرائيل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مُوسى لِقَوْمِهِ يا قَوْمِ اذْكُرُوا نِعْمَتَ اللَّهِ عَلَيْكُمْ اذْ جَعَلَ فيكُمْ انْبِياءَ وَ جَعَلَكُمْ مُلُوكاً وَ آتاكُمْ مالَمْ يُؤْتِ احَداً مِنَ الْعالَمينَ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نسبت به خود متذكر شويد هنگامى كه در ميان شما، پيامبرانى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زنجير بندگى و اسارت فرعونى را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حاكم و صاحب اختيار خود قرار داد؛ و به شما چيزهايى بخشيد كه به هيچ يك از جهانيان نداده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بنى اسرائيل حاكم و سلطان نبودند؛ ولى هنگامى كه از ميان آنها حاكمانى بر مى‌گزيند، چنين خطابى درباره آنان به عنوان يك قوم و ملت مى‌كند كه خداوند شما را حاكمان و پادشاهان قرار داد</w:t>
      </w:r>
      <w:r>
        <w:rPr>
          <w:rFonts w:eastAsia="IRNazanin" w:cs="IRNazanin"/>
          <w:color w:val="111111"/>
          <w:sz w:val="28"/>
          <w:szCs w:val="28"/>
          <w:rtl w:val="true"/>
          <w:lang w:bidi="fa-IR"/>
        </w:rPr>
        <w:t>.</w:t>
      </w:r>
      <w:bookmarkStart w:id="18" w:name="pg12631_148847"/>
    </w:p>
    <w:p>
      <w:pPr>
        <w:pStyle w:val="BookText"/>
        <w:rPr/>
      </w:pPr>
      <w:bookmarkEnd w:id="18"/>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از زبان حضرت سليمان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اغْفِرلى وَهَبْ لى مُلْكاً لا يَنْبَغى لَاحَدٍ مِنْ بَعْدى انَّكَ انْتَ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مرا ببخش و حكومتى به من عطا كن كه بعد از من سزاوار هيچ كس نباشد، كه تو بسيار بخشنده‌اى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بعد از آن نشان مى‌دهد كه خداوند دعاى او را مستجاب كرد، و حكومتى عظيم و مواهبى فراوان و بى نظير به او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يَحْسُدُونَ النّاسَ عَلى ما آتاهُمُ اللَّهُ مِنْ فَضْلِهِ فَقَدْ آتَينا آلَ ابْراهيمَ الْكِتابَ وَالْحِكْمَةَ وَ آتَيناهُمْ مُلْكاً عظيماً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اينكه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خدا از فضلش به آنها بخشيده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مى‌ورزند يا اينكه ما به آل ابراهيم كه يهود از خاندان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كتاب و حكمت داديم و حكومت عظيمى در اختيارشان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به قدرى اهميت دارد، كه خداوند بخشيدن حاكميت را هم رديف عزت و گرفتن آن را قرين ذلت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تُؤْتى الْمُلْكَ مَنْ تَشاءُ وَ تَنْزِعُ الْمُلْكَ مِمَّنْ تَشاءُ مَن تَشاءُ وَ تُعِزُّ وَ تُذِلُّ مَنْ تَشاءُ بِيَدِكَ الْخَيْرُ انَّكَ عَلَى كُلِّ شَيْئٍ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حكومتها، به هر كس بخواهى، حكومت مى‌بخشى، و از هر كس بخواهى، حكومت را مى‌گيرى؛ هر كس را، بخواهى عزّت مى‌دهى و هر كس را بخواهى، خوار مى‌كنى تمام خوبى ها به دست تو است؛ تو بر هر چيزى قادرى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آياتى كه در بالا آمد، اهميت حكومت براى جامعه بشرى از ديدگاه قرآن مجيد روشن مى‌شود، و در واقع اين آيات دريچه‌اى است به سوى جهان بسيار وسيع حكومت در جوامع انسانى</w:t>
      </w:r>
      <w:r>
        <w:rPr>
          <w:rFonts w:eastAsia="IRNazanin" w:cs="IRNazanin"/>
          <w:color w:val="111111"/>
          <w:sz w:val="28"/>
          <w:szCs w:val="28"/>
          <w:rtl w:val="true"/>
          <w:lang w:bidi="fa-IR"/>
        </w:rPr>
        <w:t>.</w:t>
      </w:r>
    </w:p>
    <w:p>
      <w:pPr>
        <w:pStyle w:val="Heading3"/>
        <w:numPr>
          <w:ilvl w:val="2"/>
          <w:numId w:val="1"/>
        </w:numPr>
        <w:rPr/>
      </w:pPr>
      <w:bookmarkStart w:id="19" w:name="__RefHeading___Toc249408_222507752"/>
      <w:bookmarkStart w:id="20" w:name="_Toc7"/>
      <w:bookmarkEnd w:id="19"/>
      <w:r>
        <w:rPr>
          <w:rtl w:val="true"/>
        </w:rPr>
        <w:t>ضرورت حكومت در روايات اسلامى</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حكومت در روايات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بازتاب گسترده‌اى دارد؛ و در آنها تصريح شده كه مردم بدون حكومت نمى‌توانند زندگى كنند؛ و حتى يك حكومت ظالم، از هرج و مرج و بى حكومتى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اين روايات پر معنى را در ذيل با هم بررسى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پاسخى كه اميرمؤمنان على عليه السلام به خوارج داد؛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و حاكميت و داورى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يُرادُبِها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حقى است كه از آن اراده باطل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انَّهُ لا حُكْمَ الّا لِلّهِ وَ لكِنَّ هؤُلاءِ يَقُولُونَ لاامْرَةَ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درست است كه فرمانى جز فرمان خدا نيست، ولى اينها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زمامدارى مخصوص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لابُدَّ لِلنّاسِ مِنْ اميرٍ بَرٍّ اوْ فاجِرٍ يَعْمَلُ فى امْرَتِهِ الْمُؤْمِنُ، وَ يَسْتَمْتِعُ فيهَ الْكافِرُ، وَ يُبَلِّغُ اللَّهُ فيها الاجَلَ، وَ يُجْمَعُ بِهِ الْفَيْئُ، وَ يُقاتَلُ بِهِ الْعَدُوُّ، وَ تَأْمَنُ بِهِ السُّبُلُ، وَ يُؤخَذُ بِهِ لِلضِّعيفِ مِنَ الْقَوِىِّ حَتّى يَسْتَريحَ بَرّ وَ يُسْتَراحَ مِنْ فاجِرٍ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هر حال نيازمند به امير و زمامدارى هستند، خواه نيكوكار باشد يا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مؤمنان در سايه حكومتش به كار خويش مشغول باشند، و كافران نيز بهره‌مند شوند، و مردم در دوران حكومت او زندگى راحتى داشته باشند؛ به وسيله او اموال بيت المال گردآورى شود، و به كمك او با دشمنان مبارزه كنند، جاده‌ها امن گردد، و حق ضعيفان از زورمندان گرفته شود؛ مردم نيكوكار در رفاه باشند و از دست بدكاران در امان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بديهى است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اميرى لازم است، خواه نيكوكار يا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نيست كه اين دو يكسانند، بلكه منظور اين است كه در درجه اوّل بايد زمامدارى عادل و نيكوكار پيدا كرد؛ و اگر نشد وجود زمامدار ظالم از هرج و مرج بهتر است؛ و اين امر منافات با حاكميت خداوند بر كلّ جهان هستى ندارد، چرا كه حاكميت مانند نبوّت و قضاوت از ذات پاك او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ضمناً ابعاد مختلف فلسفه‌هاى حكومت و دلائل ضرورت آن به طرز بسيار روشنى بيان شده است كه شرح آن در بحث هاى آينده خواهد آمد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معروفى كه فضل بن شاذان از امام على بن موسى الرّضا عليه السلام نقل كرده است، در بيان دلائل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حاكميت بر اجتماع به سه نكته مهم اشاره فرموده؛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بگويد چرا اولوالامر قرار داده شده، و مردم مأمور به اطاعت</w:t>
      </w:r>
    </w:p>
    <w:p>
      <w:pPr>
        <w:pStyle w:val="BookText"/>
        <w:rPr/>
      </w:pPr>
      <w:r>
        <w:rPr>
          <w:rFonts w:ascii="IRNazanin" w:hAnsi="IRNazanin" w:eastAsia="IRNazanin"/>
          <w:color w:val="111111"/>
          <w:sz w:val="28"/>
          <w:sz w:val="28"/>
          <w:szCs w:val="28"/>
          <w:rtl w:val="true"/>
          <w:lang w:bidi="fa-IR"/>
        </w:rPr>
        <w:t>حاكم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دلائل زياد از جمله اينكه هنگامى كه براى مردم حدودى تعيين شود و دستور يابند كه از آن حدود تجاوز نكنند، چون باعث فساد آنها مى‌شود؛ اين كار سامان نمى‌گيرد، مگر بوسيله حاكم امين در رأس آنها؛ كه آنان را از تعدّى و داخل شدن در امور ممنوعه باز دارد؛ زيرا اگر اين موضوع نباشد، كسى لذّات و منافع خود را به خاطر فساد ديگران ترك نمى‌كند؛ و لذا سرپرستى براى آنها قرار داده شده كه آنان را منع از فساد كند و حدود و احكام الهى را در ميان آنها برپا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ما هيچ فرقه‌اى از فرق دنيا، و هيچ ملتى از ملل را نمى‌يابيم كه بدون رئيس و رپرستى باقى مانده باشند، همان رئيس و سرپرستى كه امر دين و دنياى آنها را سامان بخشد، پس در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جايز نيست كه خلق را بدون آنچه مى‌داند براى آنان ضرورى است رها سازد، سرپرستى كه به كمك او با دشمنان بجنگند، و اموال بيت المار را به وسيله او تقسيم كنند، و جمعه و جماعت آنها را برپا دارد، و ظالم را از تعدّى بر مظلوم باز دارد، براى آنان تعيين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اگر مردم پيشوا و سرپرست امين و درستكارى نداشته باشند دين و آيين خدا بر باد مى‌رود، و سنّت و احكام الهى تغيير مى‌يابد، و بدعت گذاران چيزهايى از پيش خود بر آنها مى‌افزايند، و مخالفان از آن كم مى‌كنند، و امو را بر مسلمانان مشتبه مى‌سازند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نعمانى از امير مؤمنان على عليه السلام بعد از ذكر آياتى از قرآن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ايُّهاالَّذينَ آمَنُوا اسْتَجيبوا لِللَّه وَ لِلرَّسُولِ اذا دَعاكُمْ لِما يُحْييكُمْ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اجابت كنيد دعوت خدا و پيامبر را هنگامى كه شما را دعوت مى‌كنند به سوى چيزى كه شما را زنده مى‌سازد</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و آيه وَلَكُمْ فِى الْقِصاصِ حَياة يا اولِى الالْبابِ </w:t>
      </w:r>
      <w:r>
        <w:rPr>
          <w:rStyle w:val="FootnoteAnchor"/>
          <w:rtl w:val="true"/>
        </w:rPr>
        <w:footnoteReference w:id="9"/>
      </w:r>
      <w:r>
        <w:rPr>
          <w:rFonts w:ascii="Amiri" w:hAnsi="Amiri" w:eastAsia="Amiri" w:cs="Amiri"/>
          <w:color w:val="111111"/>
          <w:sz w:val="28"/>
          <w:sz w:val="28"/>
          <w:szCs w:val="28"/>
          <w:rtl w:val="true"/>
          <w:lang w:bidi="ar-SA"/>
        </w:rPr>
        <w:t>ودر حديثى مى‌فرمايد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هذا اوْضَحُ دَليلٍ عَلَى انَّهُ لابُدَّ لِلُامَّة مِنْ امامٍ يَقُول بِامْرِهِمْ فَيَأْمُرُهُمْ وَيَنْهاهُمْ، وَ يُقيمُ</w:t>
      </w:r>
    </w:p>
    <w:p>
      <w:pPr>
        <w:pStyle w:val="BookText"/>
        <w:rPr/>
      </w:pPr>
      <w:r>
        <w:rPr>
          <w:rFonts w:ascii="IRNazanin" w:hAnsi="IRNazanin" w:eastAsia="IRNazanin"/>
          <w:color w:val="111111"/>
          <w:sz w:val="28"/>
          <w:sz w:val="28"/>
          <w:szCs w:val="28"/>
          <w:rtl w:val="true"/>
          <w:lang w:bidi="fa-IR"/>
        </w:rPr>
        <w:t>فيهِمُ الْحُدودَ وَ يُجاهِدُ الْعَدُوَّ، وَ يُقَسِمُ الْغَنائِمَ وَ يُفْرِضُ الْفَرائضَ وَ يُعَرِّفُهُمْ ابوابَ ما فيهِ صلاحُهُمْ وَ يُحَذِّرُهُمْ ما فيهِ مَضارُّهُمْ، اذْ كانَ الامْرُ وَ النَّهْىُ احَدَ اسْبابِ بِقاءِ الْخَلْقِ، وَ الّا سَقَطَتِ الرِّغْبَةُ وَ الرَّهْبَةُ، وَ لَمْ يُرْتَدَعْ، وَلَفَسَدِ التَّدْبيرُ وَ كانَ ذلِكَ سَبَباً لِهَلاكِ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آيات دليل بسيار روشنى است بر اينكه امت بايد امام و پيشوايى داشته باشند كه قيام به كارهاى آنها كند، و به آنها امر و نهى نمايد، و حدود الهى را در ميان آنها برپا دارد، با دشمن پيكار كند، و غنائم را عادلانه تقسيم نمايد، واجبات را تحقق بخشد، و ابواب صلاح آنها را به آنان نشان دهد، و از آنچه براى آنان زيان بخش است برحذر دارد؛ زيرا امر و نهى يكى از اسباب بقاى خلق است؛ و گر نه تشويق و ترس از بين مى‌رود، و هيچ كس از گناه باز نمى‌ايستد، نظام جامعه فاسد مى‌شود و اين سبب هلاكت بندگان خدااست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حديث ديگرى از امام صادق عليه السلام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لايَسْتَغْنى اهْلُ كُلِّ بَلَدِ عَنْ ثَلُاةٍ يُفْزَعُ الَيْه فى امْرِ دُنْياهُمْ وَ آخِرَتِهِمْ، فَانْ عُدِمُوا ذلِكَ كَانُوا هَمَجاً؛ فَقِيهُ عالِم وَرِع، وَ امير خَيّر مُطاع، وَ طَبيب بَصير ثِقَة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هر شهرى از سه چيز بى نياز نيستند تا در امور دنيا و آخرت به آن پناه برند؛ اگر اين‌ها را از دست دهند سقوط مى‌كنند؛ فقيه آگاه و باتقوى، و امير خوب مورد اطاعت، و طبيب بينا و معتمد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كراراً گفته‌ايم اين مسأله در روايات اسلامى به اندازه‌اى اهميت دارد، كه حتى حكومت ظالم مقدم بر هرج و مرج و بى حكومتى شمرده شده؛ چنانكه از امير 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ظَلُوم عَشُوم خَيْر مِنْ فِتْنَةٍ تَدُومُ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زمامدار ظالم و ستمگر بهتر است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 و مرجى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در جامعه وجود داشته 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اين به خاطر آن است كه اگر دسترسى به حكومت عادل نباشد حدّاقل حكومت ظالم براى حفظ خويش مجبور است امنيت را حفظ، كند و مرزهاى كشورش را از تجاوز دشمنان محفوظ نگهدارد؛ در حالى كه اگر قيد و بند حكومت برداشته شود همه چيز به هم مى‌ريزد؛ و افراد فاسد و مفسد، اموال</w:t>
      </w:r>
      <w:bookmarkStart w:id="21" w:name="pg12631_148851"/>
    </w:p>
    <w:p>
      <w:pPr>
        <w:pStyle w:val="BookText"/>
        <w:rPr/>
      </w:pPr>
      <w:bookmarkEnd w:id="21"/>
      <w:r>
        <w:rPr>
          <w:rFonts w:ascii="IRNazanin" w:hAnsi="IRNazanin" w:eastAsia="IRNazanin"/>
          <w:color w:val="111111"/>
          <w:sz w:val="28"/>
          <w:sz w:val="28"/>
          <w:szCs w:val="28"/>
          <w:rtl w:val="true"/>
          <w:lang w:bidi="fa-IR"/>
        </w:rPr>
        <w:t>مردم را به تاراج مى‌برند؛ و خون بى‌گناهان را بى حساب مى‌ريزند، و دشمنان به آسانى در قلمرو آن كشور نفوز مى‌كنند و آنها را تحت سلطه خويش در مى‌آورند</w:t>
      </w:r>
      <w:r>
        <w:rPr>
          <w:rFonts w:eastAsia="IRNazanin" w:cs="IRNazanin"/>
          <w:color w:val="111111"/>
          <w:sz w:val="28"/>
          <w:szCs w:val="28"/>
          <w:rtl w:val="true"/>
          <w:lang w:bidi="fa-IR"/>
        </w:rPr>
        <w:t>.</w:t>
      </w:r>
    </w:p>
    <w:p>
      <w:pPr>
        <w:pStyle w:val="Heading3"/>
        <w:numPr>
          <w:ilvl w:val="2"/>
          <w:numId w:val="1"/>
        </w:numPr>
        <w:rPr/>
      </w:pPr>
      <w:bookmarkStart w:id="22" w:name="__RefHeading___Toc249410_222507752"/>
      <w:bookmarkStart w:id="23" w:name="_Toc8"/>
      <w:bookmarkEnd w:id="22"/>
      <w:r>
        <w:rPr>
          <w:rtl w:val="true"/>
        </w:rPr>
        <w:t>ضرورت حكومت از ديدگاه عقل</w:t>
      </w:r>
      <w:bookmarkEnd w:id="23"/>
    </w:p>
    <w:p>
      <w:pPr>
        <w:pStyle w:val="BookText"/>
        <w:rPr/>
      </w:pPr>
      <w:r>
        <w:rPr>
          <w:rFonts w:ascii="IRNazanin" w:hAnsi="IRNazanin" w:eastAsia="IRNazanin"/>
          <w:color w:val="111111"/>
          <w:sz w:val="28"/>
          <w:sz w:val="28"/>
          <w:szCs w:val="28"/>
          <w:rtl w:val="true"/>
          <w:lang w:bidi="fa-IR"/>
        </w:rPr>
        <w:t xml:space="preserve">آنچه در بالا آمد ضرورت حكومت از ديدگاه قرآن و روايات بود كه به لزوم وجود حكومت براى جامعه انسانى و دلايل آن اشاره مى‌كرد؛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خرد اين مسأله روشن 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دلائل گاه از ديدگاه يك فرد خداپرست عنوان مى‌شود، و گاه از ديدگاه غير خداپرستان؛ زيرا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جامعه مشتركند؛ هر چند دلائل آنها در پاره‌اى از جهات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دلايلى كه از ديدگاه عموم مى‌توان براى اين موضوع ذكر كرد،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 يك زندگى اجتماعى است؛ به گونه‌اى كه اگر حيات انسانى از اين ويژگى خالى شود به پايين‌ترين مراحل جاهليت و بهيمّيت سقوط مى‌كند؛ چرا كه تمام منافع و آثار مفيد و سازنده در زندگى بشرى، تمدنها و تكامل ها، و علوم و فنون و صنايع گوناگون، همه از بركات زندگى اجتماعى و همكارى و تعاون در جهات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نيروهاى كوچك فكرى و بدنى به هم ضميمه نشوند حركت ها و جنبش هاى عظيم اجتماع، در هيچ قسمت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ازيك سو انسان اگر از اجتماع جدا شود، هم رديف حيوانات خواهد شد، و اين تمايل و خواست درونى و حيات اجتماعى است كه به او اين همه قدرت و امكان پيرفت و برترى بخشيده است، اين 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واضح است كه حيات انسان در درون جامعه على رغم آن همه بركات و منافع مهمّى كه در بر دارد خالى از كشمكشها و تنازعها و تصادم منافع نيست، نه تنها به خار غلبه خودخواهى و خود پرستى، بلكه به خاطر اينكه بسيار مى‌شود كه افراد جامعه در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گرفتار اختلاف و اشتباه مى‌شوند، ايجا است كه قوانينى لازم است تا حقوق هر كس را مشخص كند، و راه را بر تعدى و تجاوز و منازعات ببندد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سوى سوم مسلم است كه اين قوانين به تنهايى اثرى در رفع تجاوز و تنازع ندارد، بلكه در صورتى مفيد و مؤثر است كه افراد مورد قبول جامعه آن را به اجرا در آورند، و به</w:t>
      </w:r>
    </w:p>
    <w:p>
      <w:pPr>
        <w:pStyle w:val="BookText"/>
        <w:rPr/>
      </w:pPr>
      <w:r>
        <w:rPr>
          <w:rFonts w:ascii="IRNazanin" w:hAnsi="IRNazanin" w:eastAsia="IRNazanin"/>
          <w:color w:val="111111"/>
          <w:sz w:val="28"/>
          <w:sz w:val="28"/>
          <w:szCs w:val="28"/>
          <w:rtl w:val="true"/>
          <w:lang w:bidi="fa-IR"/>
        </w:rPr>
        <w:t>تعبير ديگر تنها بوسيله ايجاد حكومت است كه نظم در جامعه برقرار مى‌شود و جلو فساد و خونريزى و غصب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از قديمترين ايام اقوام بشرى هر كدام حكومتى براى خود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كه مردم بدون حكومت بتوانند با هم زندگى سالمى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پيشرفت و تكامل در علوم و دانشها و صنايع و شئون مختلف اجتماعى تنها در سايه برنامه ريزى دقيق و مديريت آگاه، امكان‌پذير است و برنامه ريزى و مديريت عبارت ديگرى از تشكيل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تمام عقلاى جهان تأكيد بر ضرورت تشكيل حكومت براى جوامع بشرى مى‌كنند، جز چيزى كه احياناً دركلمات بعضى طرفداران كمونيسم ديده مى‌شود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انسانها حاصل شود يعنى نظام طبقاتى كاملًا از ميان برود، ديگر ضرورتى براى وجود حكومت نخواهد بود، چرا كه به اعقتاد آنان، دولتها و حكومتها هميشه حافظ منافع طبقه و قشر سرمايه دار هستند، هنگامى كه نظام طبقاتى برچيده شود ديگر دليلى به لزوم حكومت باقى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پيداست اينها اوهام و خيالاتى است كه در ترازوى عقل و منطق وزن و ارزشى ندارد، چرا كه رسيدن به مرحله‌اى كه نظام طبقاتى از جهان برچيده شود، يا به تعبير ديگ همه انسانها در يك سطح قرار گيرند، حداقل در شرايط كنونى جامعه بشرى خواب و خيالى بيش نيست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فرض كه به چنان جامعه‌اى برسيم و جنگ طبقاتى و حكومتى كه حافظ آن است برچيده شود، باز هم براى پيشرفت علوم و صنايع و حفظ سلامت مردم و حفظ نظم و ازادى و تأمين مواد غذايى و مسكن و ساير نيازمنديها، برنامهريزى و مديريت لازم است، آيا مى‌توان مثلًا بدون وزارت علوم و آموزش و پرورش، برنامه صحيحى جهت تعليم و تربيت جوانان و نوجوانان داشت؟ و آيا بدون وزارت صنايع ممكن است به مسائل صنعتى سرو سامان بخشيد؟ آيا بدون وزارت دفاع مى‌توان ارتش نيرومندى براى جلوگيرى از تهاجمهاى بيگانه به وجود آورد؟ و به فرض كه در جهان هيچ جنگى نباشد آيا بدون نيروى انتظامى مى‌توان نظم مطلوبى به جوامع بشرى داد؟</w:t>
      </w:r>
    </w:p>
    <w:p>
      <w:pPr>
        <w:pStyle w:val="BookText"/>
        <w:rPr/>
      </w:pPr>
      <w:r>
        <w:rPr>
          <w:rFonts w:ascii="IRNazanin" w:hAnsi="IRNazanin" w:eastAsia="IRNazanin"/>
          <w:color w:val="111111"/>
          <w:sz w:val="28"/>
          <w:sz w:val="28"/>
          <w:szCs w:val="28"/>
          <w:rtl w:val="true"/>
          <w:lang w:bidi="fa-IR"/>
        </w:rPr>
        <w:t>به هر حال اين نكته از بديهيات است كه هيچ گاه جامعه بشرى حتى براى يك روز بدون حكومت نمى‌تواند زندگى سالمى داشته باشد، و منكران اين امر نيز هرگز به آن نرسيدند، و از وسط راه با دستپاچگى و شتاب به صورت شرم آورى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حكومتهاى خودكامه و ظالم و ستمگر، مفاسد بيشمارى به وجود مى‌آورند، و سرچشمه بدبختى‌هاى فراوانى در تمم طول تاريخ براى انسانه بوده و هستند، ولى اگر لحظاتى را كه نظام همين حكومتها به هم ريخته و به طور موقت يك يا چند روز پيش از آنكه حكومت ديگرى جايگزين شود در نوعى بى حكومتى به سر مى‌بردند در نظر بگيريم و هرج و مرج عجيب و ناامنى شديد و در هم ريختن همه چيز و گسترش آشوب در تمام سطوح جامعه رابه خاطر بياوريم، باز ملاحظه مى‌كنيم كه آن حكومت ظالم نيز از بى حكومتى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ديدگاه خدا پرستان يعنى آنها كه معتقد به ارسال رسل و انزال كتب از سوى خداوند مى‌باشند، ضرورت حكومت واضحتر و آشكارتر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از يك سو اهدافى كه براى بعثت انبياء در منابع دينى آمده و دلايل عقلى نيز آن را تأيد مى‌كند، بدون تشكيل حكومت غير ممكن خواهد بود، مثلًا تعليم و تربيت صحيح و تزكيه نفوس بدون تشكيل حكومت بسيار مشكل يا غير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كنيد اگر تمام دارس و دانشگاهها در عصر و زمان ما درا تيار يك حكومت ضد مذهبى يا بى تفاوت در برابر مذهب باشد، و وسائل ارتباط جمعى از قبيل راديو و تلويزيون و مطبوعات نيز به همين شكل اداره شوند، و ما بخواهيم تنها با نصيحت و انردز مردم و يا حداكثر، استفاده كردن از مساجد و منابر آنها به اهداف انبياء و تعليم و تربيت الهى نزديك كنيم مطمئناً به جائى نمى‌رسيم، و تنها شعله ضعيفى از ايمان و تقوا در نقوس اقليت باقى و برقرار خواهد بود، ولى هرگاه حكومتى بر مبناى ايمان و توحيدو اعقتاد به خدا و مقدسات تشكيل شود، و تمام اين مراكز حساس را در اختيار بگيرد آنگاه مسأله شكل ديگرى به خود خواهد گرفت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ناس به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هدف ديگرى است باز مطلب همين گونه است، چگونه ممكن است با وجود يك حكومت ظالم و فاقد دين و ايمان، يا</w:t>
      </w:r>
    </w:p>
    <w:p>
      <w:pPr>
        <w:pStyle w:val="BookText"/>
        <w:rPr/>
      </w:pPr>
      <w:r>
        <w:rPr>
          <w:rFonts w:ascii="IRNazanin" w:hAnsi="IRNazanin" w:eastAsia="IRNazanin"/>
          <w:color w:val="111111"/>
          <w:sz w:val="28"/>
          <w:sz w:val="28"/>
          <w:szCs w:val="28"/>
          <w:rtl w:val="true"/>
          <w:lang w:bidi="fa-IR"/>
        </w:rPr>
        <w:t>وابسته به مستكبران و استعمارگران اقامه قسط و عدل نمود؟</w:t>
      </w:r>
    </w:p>
    <w:p>
      <w:pPr>
        <w:pStyle w:val="BookText"/>
        <w:rPr/>
      </w:pPr>
      <w:r>
        <w:rPr>
          <w:rFonts w:ascii="IRNazanin" w:hAnsi="IRNazanin" w:eastAsia="IRNazanin"/>
          <w:color w:val="111111"/>
          <w:sz w:val="28"/>
          <w:sz w:val="28"/>
          <w:szCs w:val="28"/>
          <w:rtl w:val="true"/>
          <w:lang w:bidi="fa-IR"/>
        </w:rPr>
        <w:t>كوتاه سخن اينكه هيچ يك از اهداف مقدس پيامبران الهى بدون تشكيل حكومت جز در مقياس محدود، تحقق نمى‌يابد، به همين دليل پيامبر اسلام تا تكيل حكومت نداد به اهداف والاى خود نرسيد، در ميان ساير پيامبران نيز آنها كه موفق به تشكيل حكومت الهى شدند، به پيروزى و موفقيت چشمگيرى نائل گشتند، ولى آنها كه اين توفيق نصيبشان نشد شديداً از سوى قشرهاى فاسد و مفسد در محاصره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همين دليل در آخر زمان، نيز گسترش توحيد و عدل تنها از طريق تشكيل حكومت جهان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 اينها هم از يك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احكام اسلام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احكام فراوانى داريم كه به شئون سياسى و اجتماعى مسلمين مربوط است، مانند احكام حدود و ديات و خمس و زكات و انفال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بدون تشكيل حكومت مى‌توان حقوق نيازمندان را به عنوان زكات از همه اغنياء گرفت؟ و يا قضاوت اسلامى را در تمام سطوح پياده كرد؟ چه تضمينى براى اجراى حدود، و جلوگيرى از فاسدان در دست داريم؟ و اگر دشمنى به كشور اسلام هجوم آورد چگونه بدون تشكيل حكومت و بسيج لشگرهاى كار آزموده و تهيه سلاحهاى مختلف، دفاع از حوزه اسلام و دفع هجوم خارجى امكان‌پذير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حكومتى عادلان ه ومردمى بر اساس اعتقادات الهى تشكيل نشود قسمت عمده احكام اسلامى زمين مى‌ماند، چرا كه از بخشهاى سه گانه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حكومت است و در متن حكومت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پشتوانه حكومت صالح هرگز سامان نمى‌پذيرد،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حج و نماز جمعه و جماعت، نيز در سايه حكومت الهى عظمت و شكوه دارد</w:t>
      </w:r>
      <w:r>
        <w:rPr>
          <w:rFonts w:eastAsia="IRNazanin" w:cs="IRNazanin"/>
          <w:color w:val="111111"/>
          <w:sz w:val="28"/>
          <w:szCs w:val="28"/>
          <w:rtl w:val="true"/>
          <w:lang w:bidi="fa-IR"/>
        </w:rPr>
        <w:t>.</w:t>
      </w:r>
      <w:bookmarkStart w:id="24" w:name="pg12631_148855"/>
    </w:p>
    <w:p>
      <w:pPr>
        <w:pStyle w:val="Heading2"/>
        <w:numPr>
          <w:ilvl w:val="1"/>
          <w:numId w:val="1"/>
        </w:numPr>
        <w:rPr/>
      </w:pPr>
      <w:bookmarkStart w:id="25" w:name="__RefHeading___Toc249412_222507752"/>
      <w:bookmarkStart w:id="26" w:name="_Toc9"/>
      <w:bookmarkEnd w:id="24"/>
      <w:bookmarkEnd w:id="25"/>
      <w:r>
        <w:rPr>
          <w:rtl w:val="true"/>
        </w:rPr>
        <w:t>اهداف حكومت اسلامى</w:t>
      </w:r>
      <w:bookmarkEnd w:id="26"/>
    </w:p>
    <w:p>
      <w:pPr>
        <w:pStyle w:val="BookText"/>
        <w:rPr/>
      </w:pPr>
      <w:r>
        <w:rPr>
          <w:rFonts w:ascii="IRNazanin" w:hAnsi="IRNazanin" w:eastAsia="IRNazanin"/>
          <w:color w:val="111111"/>
          <w:sz w:val="28"/>
          <w:sz w:val="28"/>
          <w:szCs w:val="28"/>
          <w:rtl w:val="true"/>
          <w:lang w:bidi="fa-IR"/>
        </w:rPr>
        <w:t>از آنچه در بحث قبل درباره ضرورت وجود حكومت به طور اجمال گفته شد اهداف حكومت اسلامى نيز روشن گرديد، براى توضيح بيشتر توجه شما را به آيات زير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انْ مَكَّنّاهُمْ فِى الارْضِ اقامُوا الصَّلوةَ وَ آتَوا الزَّكاةَ وَ امَرُوا بِالْمَعْروفِ وَ نَهَو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هر گاه در زمين به آنها قدرت بخشيديم نماز را بپا مى‌دارند و زكات را ادا مى‌كنند و امر به معروف و نهى از منكر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مَكَّنّاهُمْ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قدرت بخشيدن به آنها در روى زمين است، ولى اين تعير در بسيارى از آيات قرآن در خصوص قدرت حكومت به كار فته، چنانكه در سوره يوسف در دو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مَكَّنا لِيُوسُفَ فِى الارْضِ</w:t>
      </w:r>
      <w:r>
        <w:rPr>
          <w:rFonts w:eastAsia="IRNazanin" w:cs="IRNazanin"/>
          <w:color w:val="111111"/>
          <w:sz w:val="28"/>
          <w:szCs w:val="28"/>
          <w:rtl w:val="true"/>
          <w:lang w:bidi="fa-IR"/>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ذوالقرنين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مَكَّنّا لَهُ فِى الارْضِ وَ آتَيْناهُ مِنْ كُلِّ شَيْئٍ سَبَباً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در روى زمين قدرت و حكومت داديم، و اسباب هر چيزى را در اختيارش نهاديم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بنابر اين مفهوم آيه چنين مى‌شود كه ياران خدا هنگامى كه به حكومت رسيدند از يك سور راه را براى رسيدن به قرب پروردگار كه يكى از مظاهر آشكار آن نماز است هموار مى‌سازند، و از سوى ديگر راه را براى عدالت اجتماعى كه يك وسيله بارز آن اداء زكات است مى‌گشايند، و از سوى سوّم با هر گونه مفسده اجتماعى مبارزه كرده، عوامل گسترش نيكى‌ها و خوبيها را در جامعه كه يك وسيله مهم آن امر به معروف و نهى از منكر است فراهم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كنيم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 گونه قدرت بخيدن بوده باشد باز دلالت آيه بر مقصود ما روشن است، زيرا حكومت بارزترين نمونه قدرت است، مرحوم علّامه طباطبايى در ذيل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تمكين در ارض، قدرت بخشيدن به آنهاست كه هر چه را از امور مربوط به زندگى اراده كنند انجام دهند بى آنكه كسى مانع آنها گردد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آيا چنين قدرتى جز از طريق به دست آوردن حكومت امكان‌پذير مى‌باشد؟</w:t>
      </w:r>
    </w:p>
    <w:p>
      <w:pPr>
        <w:pStyle w:val="BookText"/>
        <w:rPr/>
      </w:pPr>
      <w:r>
        <w:rPr>
          <w:rFonts w:ascii="Amiri" w:hAnsi="Amiri" w:eastAsia="Amiri" w:cs="Amiri"/>
          <w:color w:val="111111"/>
          <w:sz w:val="28"/>
          <w:sz w:val="28"/>
          <w:szCs w:val="28"/>
          <w:rtl w:val="true"/>
          <w:lang w:bidi="ar-SA"/>
        </w:rPr>
        <w:t xml:space="preserve">در تفسير قرطبى اين معنى با صراحت بيشترى آمده است زيرا جلمه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انْ مَكَّنّاهُمْ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معنى امر و صاحبان حكومت تفسير كرده است</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اصولًا امر به معروف و نهى از منكر كه در آيه فوق آمده چنانكه در مباحث فقهى نيز آمده است داراى مراحل مختلفى است كه يك مرحله آن منحصراً در اختيار حكومت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درباره حكومت صالحان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فِى الارْضِ كَما اسْتَخْلَفَ الَّذينَ مِنْ قَبْلِهِمْ وَ لُيمَكِّنَنَّ لَهُمْ دينَهُمْ الَّذِى ارْتَضى لَهُمْ و لَيُبَدِّلَنَّهُمْ مِّنْ بَعْدِ خَوْفِهِمْ أمْناً يَعْبُدُونَنَى لا يُشْرِكُونَ بى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بعد از آنكه خداوند به مؤمنان صالح العمل وعده خلافت و حكومت مى‌دهد، آن را با چند جمله تعقيب مى‌كند كه در واقع به منزله اهداف اين حكومت است، نخست تمكين و قدرت بخشيدن به دين الهى و حاكميت آن بر پهنه اجتماع، و ديگر از ميان زمين نا امنى‌ها و تبديل آن به امنيت اجتماعى كامل و ديگر عبادت خالى از هر گونه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اهداف حكومت طبق اين بيان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دين و قوانين الهى بر همه 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و امنيت كامل در همه 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 پروردگار و برچيده شدن آثار شرك و بت پرستى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واقع هدف نهاى همان تكامل انسان و سير اللَّه است كه استقرار امنيت و حاكميت قوانين الهى مقدّمه وصول به آن محسوب مى‌شود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خطاب به داود پيامبر بزرگ الهى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اِّا جَعَلْناكَ</w:t>
      </w:r>
    </w:p>
    <w:p>
      <w:pPr>
        <w:pStyle w:val="BookText"/>
        <w:rPr/>
      </w:pPr>
      <w:r>
        <w:rPr>
          <w:rFonts w:ascii="Amiri" w:hAnsi="Amiri" w:eastAsia="Amiri" w:cs="Amiri"/>
          <w:color w:val="111111"/>
          <w:sz w:val="28"/>
          <w:sz w:val="28"/>
          <w:szCs w:val="28"/>
          <w:rtl w:val="true"/>
          <w:lang w:bidi="ar-SA"/>
        </w:rPr>
        <w:t>خَليفَةً فِى الارضِ فَاحْكُمُ بَيْنَ النّاسِ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خليفه در روى زمين قرار داديم، پس در ميان مردم به حق حكومت و داورى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روشنى نتيجه خلافت و حكومت در زمين را احقاق حقوق مى‌شمرد، و به تعبير ديگر جلوگيرى از هر گونه تجاوز و تعدى و گرفتن حق ضعيفان و محرومان از زورمندان و اقويا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تنها هدف حكومت داود يا پيامبران بنى اسرائيل نبود، اين يكى از اهداف مهم هر گونه حكومت الهى در هر زمان و هر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حكم كردن در بسيارى از آيات قرآن به معنى قضاوت و داورى آمده، اما با توجه به اينكه در آغاز آيه سخن از خلافت در روى زمين است روشن مى‌شود كه هر گونه حاكميت به عدل در مفهوم جامع آيه 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قضاوت نيز يكى از شئون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همين معنى 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يَأْمُرُكُمْ انْ تُؤَدّوا الاماناتِ الى اهْلِها وَ اذا حَكَمْتُمْ بَيْنَ النّاسِ انْ تَحْكُمْوا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فرمان مى‌دهد كه امانتها را به صاحبانش برساند و هنگامى كه در ميان مردم داورى و حكومت مى‌كنيد به عدالت حكومت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متعددى كه در فسير اين آيه نازل شده است با صراحت آمده كه منظور از اين امانت همان مقام ولايت است كه هر امامى به امم بعد از خود مى‌سپارد هر چند در ساير امانات نيز جارى مى‌شود</w:t>
      </w:r>
      <w:r>
        <w:rPr>
          <w:rStyle w:val="FootnoteAnchor"/>
          <w:rtl w:val="true"/>
        </w:rPr>
        <w:footnoteReference w:id="17"/>
      </w:r>
      <w:r>
        <w:rPr>
          <w:rFonts w:ascii="Amiri" w:hAnsi="Amiri" w:eastAsia="Amiri" w:cs="Amiri"/>
          <w:color w:val="111111"/>
          <w:sz w:val="28"/>
          <w:sz w:val="28"/>
          <w:szCs w:val="28"/>
          <w:rtl w:val="true"/>
          <w:lang w:bidi="ar-SA"/>
        </w:rPr>
        <w:t xml:space="preserve">به خصوص اينكه در بعضى از اين روايات آمده است كه مخاطب در آيه، 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Style w:val="FootnoteAnchor"/>
          <w:rtl w:val="true"/>
        </w:rPr>
        <w:footnoteReference w:id="18"/>
      </w:r>
      <w:r>
        <w:rPr>
          <w:rFonts w:ascii="IRNazanin" w:hAnsi="IRNazanin" w:eastAsia="IRNazanin"/>
          <w:color w:val="111111"/>
          <w:sz w:val="28"/>
          <w:sz w:val="28"/>
          <w:szCs w:val="28"/>
          <w:rtl w:val="true"/>
          <w:lang w:bidi="fa-IR"/>
        </w:rPr>
        <w:t>و اين نشان مى‌دهد كه حكومت به عدل در آيه فوق تنها به معنى داورى و قضاوت نيست، بلكه هر گونه حاكميت عادلانه را شامل مى‌شود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اصولًا تمام آيات و رواياتى كه هدف بعثت انبياء را به عنوان تعليم و تربيت و تزكيه نفوس و اقامه قسط در ميان مردم و رفع لال و شكستن زنجيرهاى اسارت ذكر مى‌كند، در</w:t>
      </w:r>
    </w:p>
    <w:p>
      <w:pPr>
        <w:pStyle w:val="BookText"/>
        <w:rPr/>
      </w:pPr>
      <w:r>
        <w:rPr>
          <w:rFonts w:ascii="Amiri" w:hAnsi="Amiri" w:eastAsia="Amiri" w:cs="Amiri"/>
          <w:color w:val="111111"/>
          <w:sz w:val="28"/>
          <w:sz w:val="28"/>
          <w:szCs w:val="28"/>
          <w:rtl w:val="true"/>
          <w:lang w:bidi="ar-SA"/>
        </w:rPr>
        <w:t>واقع اهداف تشكيل حكومتهاى الهى را نيز بيان مى‌كند زيرا حكومتهاى الهى مقدمه و ابزارى هستند براى تأمين اهداف بعثت انبياء، و به اين ترتيب اهداف حكومتهاى الهى را مى‌توان در امور زير خلاصه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و تربيت و رشد جامعه در جنبه‌هاى علمى و اخلاقى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آزادى‌هاى انسانى، و نفى هر گونه اسارت و استعمار بشر به وسيله بشر خواه در جنبه‌هاى فكرى باشد يا سياسى و نظامى و اقتصادى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عدل و داد و تأمين عدالت اجتماعى در تمام سطوح جامعه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امنيت اجتماعى به عنوان مقدمه‌اى براى وصول به اهداف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مقدمات بندگى خدا و سير الى اللَّه و تكامل انسانى و رسيدن به مقام و قرب الهى كه به اصطلاح غايَةُ الْغاياتِ وَ مُنْتَهى الرَّغَباتِ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سخنى از اميرمؤمنان على عليه السلام كه در آغاز فرمان مالك اشتر آمده و اهداف حكومت اسلامى در آن به روشنى ترسيم شده است پايان مى‌دهيم، آنجا كه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امَرَ بِهِ عْدُاللَّهِ عَلىّ اميرِالْمُؤمِنينَ، مالِكَ بْنَ الْحارِثِ الأشْتَرَ فى عَهْدِهِ الَيْهِ حينَ وَلاهِ مِصْرَ، جَبايَةَ خَراجِها، وَ جِهادِ عَدُوَّها وَ اسْتِصْلاحَ اهْلِها وَ عِمارَةَ بِلادِها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دستورى است كه بنده خدا على عليه السلام به مالك بن حارث اشتر در فرمانش به او صادر كرده است، زمانى كه وى را زمامدار و والى كشور مصر قرار داد تا ماليتهاى آن سرزمين را جمع آورى كند و با دشمنان آن كشور بجنگد، به اصطلاح اهلش همت گمارد، و به عمران و آبادى شهرهاى آن بپردازد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بدين ترتيب عمران و ابادى بلاد و اصلاح حال مردم جهاد با دشمنان و تقويت بيت المال به عنوان پشتوانه‌اى براى انجام اين امور، به عنوان اهداف اين حكومت شمرده شده است، ولى چنانكه اشاره شد اينها اهدافى است كه در مرحله اول قرار دارد اما اهداف نهايى و اصلى همان تعليم و تربيت و تهذيب نفوس و سير الى اللَّه است</w:t>
      </w:r>
      <w:r>
        <w:rPr>
          <w:rFonts w:eastAsia="IRNazanin" w:cs="IRNazanin"/>
          <w:color w:val="111111"/>
          <w:sz w:val="28"/>
          <w:szCs w:val="28"/>
          <w:rtl w:val="true"/>
          <w:lang w:bidi="fa-IR"/>
        </w:rPr>
        <w:t>.</w:t>
      </w:r>
      <w:bookmarkStart w:id="27" w:name="pg12631_148859"/>
    </w:p>
    <w:p>
      <w:pPr>
        <w:pStyle w:val="Heading2"/>
        <w:numPr>
          <w:ilvl w:val="1"/>
          <w:numId w:val="1"/>
        </w:numPr>
        <w:rPr/>
      </w:pPr>
      <w:bookmarkStart w:id="28" w:name="__RefHeading___Toc249414_222507752"/>
      <w:bookmarkStart w:id="29" w:name="_Toc10"/>
      <w:bookmarkEnd w:id="27"/>
      <w:bookmarkEnd w:id="28"/>
      <w:r>
        <w:rPr>
          <w:rtl w:val="true"/>
        </w:rPr>
        <w:t>انواع حكومت</w:t>
      </w:r>
      <w:bookmarkEnd w:id="29"/>
    </w:p>
    <w:p>
      <w:pPr>
        <w:pStyle w:val="Heading3"/>
        <w:numPr>
          <w:ilvl w:val="2"/>
          <w:numId w:val="1"/>
        </w:numPr>
        <w:rPr/>
      </w:pPr>
      <w:bookmarkStart w:id="30" w:name="__RefHeading___Toc249416_222507752"/>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حكومت در طول تاريخ اشكال مختلفى داشته و شايد به تعداد كشورهاى جهان حكومتهايى بوده است، ولى اصول آن را مى‌توان به سه گونه تقسيم كرد</w:t>
      </w:r>
      <w:r>
        <w:rPr>
          <w:rFonts w:eastAsia="IRNazanin" w:cs="IRNazanin"/>
          <w:color w:val="111111"/>
          <w:sz w:val="28"/>
          <w:szCs w:val="28"/>
          <w:rtl w:val="true"/>
          <w:lang w:bidi="fa-IR"/>
        </w:rPr>
        <w:t>:</w:t>
      </w:r>
    </w:p>
    <w:p>
      <w:pPr>
        <w:pStyle w:val="Heading3"/>
        <w:numPr>
          <w:ilvl w:val="2"/>
          <w:numId w:val="1"/>
        </w:numPr>
        <w:rPr/>
      </w:pPr>
      <w:bookmarkStart w:id="32" w:name="__RefHeading___Toc249418_222507752"/>
      <w:bookmarkStart w:id="33" w:name="_Toc12"/>
      <w:bookmarkEnd w:id="32"/>
      <w:r>
        <w:rPr/>
        <w:t>1</w:t>
      </w:r>
      <w:r>
        <w:rPr>
          <w:rtl w:val="true"/>
        </w:rPr>
        <w:t xml:space="preserve">- </w:t>
      </w:r>
      <w:r>
        <w:rPr>
          <w:rtl w:val="true"/>
        </w:rPr>
        <w:t>حكومتهاى خودكامه و استبدادى</w:t>
      </w:r>
      <w:bookmarkEnd w:id="33"/>
    </w:p>
    <w:p>
      <w:pPr>
        <w:pStyle w:val="BookText"/>
        <w:rPr/>
      </w:pPr>
      <w:r>
        <w:rPr>
          <w:rFonts w:ascii="IRNazanin" w:hAnsi="IRNazanin" w:eastAsia="IRNazanin"/>
          <w:color w:val="111111"/>
          <w:sz w:val="28"/>
          <w:sz w:val="28"/>
          <w:szCs w:val="28"/>
          <w:rtl w:val="true"/>
          <w:lang w:bidi="fa-IR"/>
        </w:rPr>
        <w:t>كه بر اساس حاكميت فرد يا گروه خاصى بنا شده و بر محور اراده فرد يا آن گروه دور مى‌زند و طبعا تأمين كنند منافع همانها است و نتيجه آن بردگى جامعه و بدبختى و سيه روزى آنه است، و بيشترين جنايت را در طول تاريخ اين حاكمان خودكامه و سلاطين مستبد مرتكب شدند كه براى حفظ خويش، هيچ حد و مرزى را به رسميت نمى‌شناختند حتى برادران و فرزندان خود را در صورت مزاحمت و يا حتى احتمال مزاحمت به خاك و خون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نوع حكومت اراده مردم هيچ گونه نقشى ندارد و مصالح آنها مطرح نيست و همه يز بر محور زور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حكومت نيز شاخه‌هاى مختلفى دارد، گاه استبداد فردى است و گاه استبداد حزبى، به طورى كه يك حزب كوچك كه اقليتى را تشكيل مى‌دهد با توسل به زور بر اكثريت مسلط مى‌وشد و افكار خود را بر آنها تحميل مى‌كند، اين همان چيزى است كه ماركسيسها طرفدار آن بودند و به عنوان ديكتاتورى پرولتاريا از آن ياد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پرولتاريا توليد كننده بود و گروه كوچكى از آنها كه وفدارى و كارائيشان به ثبوت رسيده بود، در حزب كمونيسم نام نويسى كرده و جمعيت كوچكى را در برابر جمعيت عظيم مردم تشكيل مى‌دادند و بر آنها حكومت مى‌كردند، حزبى كه نه فراگير بود و نه انتخاب آزادى در آن صورت مى‌گرفت و نه هر كس مى‌توانست در آن نام نويسى كند و نه رنگ و بويى از دموكراسى داشت</w:t>
      </w:r>
      <w:r>
        <w:rPr>
          <w:rFonts w:eastAsia="IRNazanin" w:cs="IRNazanin"/>
          <w:color w:val="111111"/>
          <w:sz w:val="28"/>
          <w:szCs w:val="28"/>
          <w:rtl w:val="true"/>
          <w:lang w:bidi="fa-IR"/>
        </w:rPr>
        <w:t>).</w:t>
      </w:r>
    </w:p>
    <w:p>
      <w:pPr>
        <w:pStyle w:val="Heading3"/>
        <w:numPr>
          <w:ilvl w:val="2"/>
          <w:numId w:val="1"/>
        </w:numPr>
        <w:rPr/>
      </w:pPr>
      <w:bookmarkStart w:id="34" w:name="__RefHeading___Toc249420_222507752"/>
      <w:bookmarkStart w:id="35" w:name="_Toc13"/>
      <w:bookmarkEnd w:id="34"/>
      <w:r>
        <w:rPr/>
        <w:t>2</w:t>
      </w:r>
      <w:r>
        <w:rPr>
          <w:rtl w:val="true"/>
        </w:rPr>
        <w:t xml:space="preserve">- </w:t>
      </w:r>
      <w:r>
        <w:rPr>
          <w:rtl w:val="true"/>
        </w:rPr>
        <w:t>حكومت دموكراسى</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اصطلاح عالى‌ترين و كامل‌ترين حكومت در دنياى امروز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سيستم حكومتى، اصل بر اين است كه تمم مردم از هر گروه و هر قشر با آزادى كامل به پاى صندوقهاى رأى بروند و نمايندگان واقعى خود را انتخاب كنند و سرنوشت ملت خويش را براى سالهاى معين تحت ضوابط خاصى به دست آنها بسپارند و آنها نيز با تبادل نظر و مشورتى كه ظاهراً آزادانه صورت مى‌گيرد، قوانين و مقرراتى كه به عقيده آنها حافظ منافع مردم است و وضع و مقرر كنند و هيئتى براى اجراى آن تعيين نمايند كه رئيس اين هيئت گاه وسيله اين نمانيدگان انتخاب مى‌شود و گاه مستقيماً به وسيله مردم، تحت عنوان نخست وزير يا رئيس جمهورى، و آن را حكومت دموكراسى يعنى حكومت مردمى يا حكومت مردم بر مردم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حكومت نيز به دو نوع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كه ظاهراً و واقعاً جنبه مردمى دارد، و اين در دنياى امروز و گذشته بسيار كم و شايد وجود خارجى پيدا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ديگر آن است كه اب و رنگى از حكومت مردمى دارد ولى در باطن چنين نيست، روح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ظاهر و باطن نيز دو گانه است گاه فرد يا افراد خودكامه‌اى آشكارا در روند انتخابات دخالت مى‌كنند و مردم را با فشار به پاى صندوقهاى مى‌فرستند و يا با آراء تقلبى صندوقها را پر مى‌كنند، تا افراد مورد نظر خود را از صندوق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اين دخالت به طور مرموز، و حتى نا آگاهانه صورت مى‌گيرد به طورى كه افراد ساده لوح و خوش باور، تصور مى‌كنند انتخاب به صورت كاملًا آزاد صورت گرفته، در حالى كه چنين نبوده است، زيرا گروه اندكى كه داراى ثروت و امكانات فراوان هستند وسايل ارتباط جمعى را در اختيار مى‌گيرند، و با ظرافت تمام و استفاده از دقايق روانشناسى افراد مورد نظرشان به گونه‌اى تبليغ مى‌كنند كه غالب مردم تصور مى‌كنند اينها افرادى انديشمند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واقعاً مزدورانى هستند كه در خدمت آن گروه ثروتمند پر نفوذ و سود پرست قرار گرفته‌اند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گونه جوامع كه نمونه‌هاى فراوانى در اروپا و به ويژه آمريكا دارد حكومت در واقع نوعى استبداد و ظالمانه است كه در لباس دموكراسى و حكومت مردمى عرضه مى‌شود</w:t>
      </w:r>
      <w:r>
        <w:rPr>
          <w:rFonts w:eastAsia="IRNazanin" w:cs="IRNazanin"/>
          <w:color w:val="111111"/>
          <w:sz w:val="28"/>
          <w:szCs w:val="28"/>
          <w:rtl w:val="true"/>
          <w:lang w:bidi="fa-IR"/>
        </w:rPr>
        <w:t>.</w:t>
      </w:r>
      <w:bookmarkStart w:id="36" w:name="pg12631_148861"/>
    </w:p>
    <w:p>
      <w:pPr>
        <w:pStyle w:val="Heading3"/>
        <w:numPr>
          <w:ilvl w:val="2"/>
          <w:numId w:val="1"/>
        </w:numPr>
        <w:rPr/>
      </w:pPr>
      <w:bookmarkStart w:id="37" w:name="__RefHeading___Toc249422_222507752"/>
      <w:bookmarkStart w:id="38" w:name="_Toc14"/>
      <w:bookmarkEnd w:id="36"/>
      <w:bookmarkEnd w:id="37"/>
      <w:r>
        <w:rPr/>
        <w:t>3</w:t>
      </w:r>
      <w:r>
        <w:rPr>
          <w:rtl w:val="true"/>
        </w:rPr>
        <w:t xml:space="preserve">- </w:t>
      </w:r>
      <w:r>
        <w:rPr>
          <w:rtl w:val="true"/>
        </w:rPr>
        <w:t>حكومت الهى،</w:t>
      </w:r>
      <w:bookmarkEnd w:id="38"/>
    </w:p>
    <w:p>
      <w:pPr>
        <w:pStyle w:val="BookText"/>
        <w:rPr/>
      </w:pPr>
      <w:r>
        <w:rPr>
          <w:rFonts w:ascii="IRNazanin" w:hAnsi="IRNazanin" w:eastAsia="IRNazanin"/>
          <w:color w:val="111111"/>
          <w:sz w:val="28"/>
          <w:sz w:val="28"/>
          <w:szCs w:val="28"/>
          <w:rtl w:val="true"/>
          <w:lang w:bidi="fa-IR"/>
        </w:rPr>
        <w:t>و آن حكومتى است كه نه بر محوصر اراده فرد اى افراد مى‌چرخد، و نه بر محور اراده اكثريت مردم، بلكه بر اساس اراده اللَّه است، و به يقين خداوند اراده‌اى جز تأمين مصالح واقعى بندگانش ندارد، اين نوع حكومت در حكومت انبياء و جانشينان راستين آنها و كسانى كه خط انبياء را ادامه مى‌دهند ديده مى‌شود، و در دنيا بسيار 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نمونه هايى از هر سه نوع حكومت ارائه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حكومت استبدادى خودكامگان به حكومت فرعون اشاره مى‌كند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زمين، برترى جويى را آغاز كرد، و اهل آن به گروه‌هاى مختلفى تقسيم نمود، گروهى را به ضعف و ناتوانى كشاند، پسران آنها را سر مى‌بريد، و زنان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كنيزى و خدمت و كامجويى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مى‌داشت، او به يقين از مفسدان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فِرْعَوْنَ عَلا فِى الارْضِ وَ جَعَلَ اهْلَها شِيَعاً يَسْتَضْعِفُ طائِفَةً مِنْهُمْ يُذَبِّحُ ابْنائَهُمْ وَ يَسْتَحُيى نِسائَهُمْ انَّهُ كانَ مِنَ الْمُفْسِدينَ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سرزمينمصررا ملك شخصى خود مى‌دانست و رودها و نهرهاى عظيم آن را متعلق به خود مى‌پنداشت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 آيا ملك و حكومت مصر از آن من نيست؟ و اين نهرها زير فرمان جريان ندارد؟ آيا نمى‌بينيد؟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لَلَىَ لى مُلْكُ مِصْرِ وَ هذِهِ الانْهارُ تَجْرى مِنْ تَحْتى افَلا تُبْصِرُونَ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او حتى به حكومت خودكامه بر مردم قانع نبو، انتظار داشت همگى او را بپرستند، و غير او را پرستش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معبودى غير من انتخاب كنى تو را به زندان مى‌افكنم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اتَّخَذْتَ لِلهاً غَيْرى لَاجْعَلَنَّكَ مِنَ الْمَسْجُونينَ</w:t>
      </w:r>
      <w:r>
        <w:rPr>
          <w:rFonts w:eastAsia="IRNazanin" w:cs="IRNazanin"/>
          <w:color w:val="111111"/>
          <w:sz w:val="28"/>
          <w:szCs w:val="28"/>
          <w:rtl w:val="true"/>
          <w:lang w:bidi="fa-IR"/>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حتى عقيده داشت كه اگر كسى در مقام تحقيق بر آيد و از مدعى نبوت معجزاتى ببيند و به صداق و راستى او يقين پيدا كند، حق ندارد بدون اذن و اجازه فرعون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ساحران فرعونى را كه بعد از مشاهده دلائل روشن به موسى عليه السلام</w:t>
      </w:r>
    </w:p>
    <w:p>
      <w:pPr>
        <w:pStyle w:val="BookText"/>
        <w:rPr/>
      </w:pPr>
      <w:r>
        <w:rPr>
          <w:rFonts w:ascii="IRNazanin" w:hAnsi="IRNazanin" w:eastAsia="IRNazanin"/>
          <w:color w:val="111111"/>
          <w:sz w:val="28"/>
          <w:sz w:val="28"/>
          <w:szCs w:val="28"/>
          <w:rtl w:val="true"/>
          <w:lang w:bidi="fa-IR"/>
        </w:rPr>
        <w:t>ايمان آوردند سخت نكوهش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او ايمان آورديد پيش از آن كه من به شما اجزا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فِرْعَوْنِ آمَنْتُمْ بِهِ قَبْلَ انْ آذَنَ لَكُمْ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شبيه همين معنى در مورد سلطان خود كامه ديگرى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مى‌شود، كه با صراحت به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معجزاتى را كه مى‌گويى كار خداست از من 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مى‌كنم و مى‌ميرانم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احْيى وَ 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با استدلال دندانشكن ابراهيم عليه السلام روبرو شد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روزه خورشيد را از مشرق بيرون مى‌آورد، اگر تو قدرت دارى يك روز آن را از مغرب بيرون آور، و اينجا بود كه او فرو ماند و مبهوت 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اصولًا همه مردم حتى خود سلاطين خودكامه آنها را به فساد در روى زمين و برهم زدن نظام جامعه انسانى مى‌شناختند، به همين دليل هنگامى كه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او در صدد بر آمد تا تحقيق كند سليمان، پادشاه خودكامه است يا پيامبر خدا، هدايايى براى او فرستاد، و در ضمن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پادشاهان اين است كه وقتى وارد يك شهر و آبادى شوند آن را به فساد مى‌كشند و عزيزان را ذليل مى‌كنند، كار آنها پيوسته همين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الُمُلُوكَ اذا دَخَلُوا قَرْيَةً افْسَدُوها وَ جَعَلُوا اعِزَّة اهْلِها اذِلَّةً وَ كَذلِكَ يَفْعَلُونَ</w:t>
      </w:r>
      <w:r>
        <w:rPr>
          <w:rFonts w:eastAsia="IRNazanin" w:cs="IRNazanin"/>
          <w:color w:val="111111"/>
          <w:sz w:val="28"/>
          <w:szCs w:val="28"/>
          <w:rtl w:val="true"/>
          <w:lang w:bidi="fa-IR"/>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مخالفان خود را به بدترين وجهى شكنجه مى‌كنند و زنده زنده در آتش مى‌سوزانند همان گونه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مى‌خوانيم ذونواس پادشاه آنها دستور داد خندقى حفر كنند و هيزم فراوان در آن بريزند و آتشى عظيم بر افروزند، و مسيحيان پايدار بر آيين مسيح عليه السلام را در كام آتش بيفكنند، حتى بر پيران فرتوت و كودكان شيرخوار نيز رحم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آنها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جز آن نبود كه به خداوند عزيز شايسته ستايش، ايمان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مِنْهُمْ الّا انْ يُؤْمِنُوا بِاللَّهِ الْعَزيزِ الْحَميد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تاريخ از اين گونه حكومت‌هاى خودكامه بسيار به خاطر دارد؛ و قرآن مجيد در آيات مختلف اشارات متعددى به آنها دارد؛ كه با ملت خويش به صورت بردگان و حتى بدتر از آن رفتار مى‌كردند، و اصولًا يكى از اهداف قيام انبياء مبارزه با اين خودكامگان ونجات مردم از چنگال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حكومت شورايى و به اصطلاح حكومت مردم بر مردم نيز بعضى از اشارات در قرآن ديده مى‌شود؛ هر چند به طور كامل همانند آنچه امروز به‌اين عنوان شناخته مى‌شود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سليمان و ملكه سبا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سليمان به او رسيد مشاوران خود را جمع كرد و جريان نامه را براى آنها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 اين امر مهم به من بازگو كنيد، كه من درباره هيچ كار مهمى، بدون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شماتصميم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يا ايُّها الْمَلَؤُ افْتُونى فى امْرى ما كُنْتُ قاطِعَةً امْراً حَتّى تَشْهَدُونِ</w:t>
      </w:r>
    </w:p>
    <w:p>
      <w:pPr>
        <w:pStyle w:val="BookText"/>
        <w:rPr/>
      </w:pPr>
      <w:r>
        <w:rPr>
          <w:rFonts w:ascii="IRNazanin" w:hAnsi="IRNazanin" w:eastAsia="IRNazanin"/>
          <w:color w:val="111111"/>
          <w:sz w:val="28"/>
          <w:sz w:val="28"/>
          <w:szCs w:val="28"/>
          <w:rtl w:val="true"/>
          <w:lang w:bidi="fa-IR"/>
        </w:rPr>
        <w:t>به يقين در آن زمان نه انتخاباتى در كار بود و نه آراء مردمى؛ ولى همين اندازه كه او در كارهايش مقيّد به شورا بود چهره كمرنگى از حكومت شورايى را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مسأله شورا و مشورت يكى از برنامه‌هاى مؤكد اسلام در امور اجتماعى و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درباره مؤمنان راستين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وامْرُهُمْ شُورى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آنهابه صورت مشورت در ميان آنهااست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حتى به پيامبر اسلام صلى الله عليه و آله دستور مى‌دهد كه در كارهايش با مؤمنان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فِى الامْرِ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حكومت پيامبر اسلام صلى الله عليه و آله هر چند از نوع حكومت الهى بود، اما با اين حال مأمور به مشورت با مردم بوده است تا بعد مردمى آن نيز حفظ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حكومت هاى الهى در قرآن مجيد بحث هاى فراوانى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داوود عليه السلام كه حكومت عظيمى داشت،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آتاهُ اللَّهُ الْمُلْكَ وَالْحِكْمَةَ وَ عَلَّمَهُ مِمّا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حكومت و دانش را به او بخشيد؛ و از آنچه مى‌خواست به او</w:t>
      </w:r>
    </w:p>
    <w:p>
      <w:pPr>
        <w:pStyle w:val="BookText"/>
        <w:rPr/>
      </w:pPr>
      <w:r>
        <w:rPr>
          <w:rFonts w:ascii="Amiri" w:hAnsi="Amiri" w:eastAsia="Amiri" w:cs="Amiri"/>
          <w:color w:val="111111"/>
          <w:sz w:val="28"/>
          <w:sz w:val="28"/>
          <w:szCs w:val="28"/>
          <w:rtl w:val="true"/>
          <w:lang w:bidi="ar-SA"/>
        </w:rPr>
        <w:t>تعليم داد</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و درباره سليمان عليه السلام از زبان خودش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اغْفِرْلى وَهَبْ لى مُلْكاً لايَنْبَغى لَاحَدٍ مِنْ بَعْدى انَّكَ انْتَ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حكومتى به من عطاكن‌كه بعد از من سزاوار هيچ كس نباشد كه تو بسيار بخشنده‌اى</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از آيات بعد از آن به خوبى استفاده مى‌شود كه اين دعا به اجابت رسيد، و خداوند حكومت بى نظيرى به او داد كه درگذشته و حال سابقه نداشته و ندارد؛ باد به فرمان او بود، و ديوان و ددان در تسخير او بودند، و حتى از پرندگان آسمان براى مقاصد خود استفاده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آل ابراهيم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آتَيْنا آلَ ابْراهيمَ الْكِتابَ وَالْحِكْمَةَ وَ آتَيْناهُ مُلْكاً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خاندان ابراهيم كتاب آسمانى و حكمت داديم؛ و حكومت عظيمى دراختيارآن‌ها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ابراهيم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عليه السلام شامل بنى اسرائيل و يوسف و داود و سليمان و غير آن ها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سلاطين معروف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پيامبر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نَبِيُّهُمْ انَّ اللَّهَ قَدْ بَعَثَ لَكُمْ طالُوتَ مَلِكاً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وپيامبرشان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رابراى زمامدارى شما برگزيده است</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يعنى اين موهبت از ناحيه اواست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اسرائيل كه از معيارهاى شايسته حكومت الهى بى خبر بودند، بر اين انتخاب خرده گرفتند؛ و خود را شايسته‌تر از او براى اين منصب پنداشتند؛ چرا كه طالوت يك روستائى زاده بود، نه مال و ثروتى داشت و نه از طايفه و از خاندان معروف و بزرگى بود؛ ولى پيامبرشان آنها را از اين اشتباه بيرون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حاكميت الهى قدرت روحانى و جسمانى است؛ كه هر دو در طالوت وجود دارد، نه مال و ثروت و امتيازات ظاهرى بى ارزشى كه در اختيار دنياپرستان است</w:t>
      </w:r>
      <w:r>
        <w:rPr>
          <w:rFonts w:eastAsia="IRNazanin" w:cs="IRNazanin"/>
          <w:color w:val="111111"/>
          <w:sz w:val="28"/>
          <w:szCs w:val="28"/>
          <w:rtl w:val="true"/>
          <w:lang w:bidi="fa-IR"/>
        </w:rPr>
        <w:t>.</w:t>
      </w:r>
      <w:bookmarkStart w:id="39" w:name="pg12631_148865"/>
    </w:p>
    <w:p>
      <w:pPr>
        <w:pStyle w:val="BookText"/>
        <w:rPr/>
      </w:pPr>
      <w:bookmarkEnd w:id="39"/>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روشنى به حكومت الهى پيامبر اسلام صلى الله عليه و آله و آل محمّد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يَحْسُدونَ النّاسَ عَلى ما آتاهُمُ اللَّهُ مِنْ فَضْلِهِ فَقَدْ آتَيْنا آلَ ابْراهيمَ الْكِتابَ وَالْحِكْمَةَ وَ آتَيْناهُمْ مُلْكاً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اين كه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چه خدا از فضلش به آنان بخشيده، حسد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مابه خاندان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يهود از آن‌ها هستند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حكمت داديم؛ وحكومت عظيمى در اختيار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نمونه هايى از انواع حكومت در قرآن 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نقد و بررسى هر يك از اين حكومت هاى سه گانه بپردازيم</w:t>
      </w:r>
      <w:r>
        <w:rPr>
          <w:rFonts w:eastAsia="IRNazanin" w:cs="IRNazanin"/>
          <w:color w:val="111111"/>
          <w:sz w:val="28"/>
          <w:szCs w:val="28"/>
          <w:rtl w:val="true"/>
          <w:lang w:bidi="fa-IR"/>
        </w:rPr>
        <w:t>:</w:t>
      </w:r>
    </w:p>
    <w:p>
      <w:pPr>
        <w:pStyle w:val="Heading3"/>
        <w:numPr>
          <w:ilvl w:val="2"/>
          <w:numId w:val="1"/>
        </w:numPr>
        <w:rPr/>
      </w:pPr>
      <w:bookmarkStart w:id="40" w:name="__RefHeading___Toc249424_222507752"/>
      <w:bookmarkStart w:id="41" w:name="_Toc15"/>
      <w:bookmarkEnd w:id="40"/>
      <w:r>
        <w:rPr>
          <w:rtl w:val="true"/>
        </w:rPr>
        <w:t>نقد و بررسى انواع حكومت</w:t>
      </w:r>
      <w:bookmarkEnd w:id="41"/>
    </w:p>
    <w:p>
      <w:pPr>
        <w:pStyle w:val="BookText"/>
        <w:rPr/>
      </w:pPr>
      <w:r>
        <w:rPr>
          <w:rFonts w:ascii="IRNazanin" w:hAnsi="IRNazanin" w:eastAsia="IRNazanin"/>
          <w:color w:val="111111"/>
          <w:sz w:val="28"/>
          <w:sz w:val="28"/>
          <w:szCs w:val="28"/>
          <w:rtl w:val="true"/>
          <w:lang w:bidi="fa-IR"/>
        </w:rPr>
        <w:t>مفاسد حكومت هاى ديكتاتورى و استبدادى بر كسى پوشيده نيست؛ و بيشترين خسارت ها از اين ناحيه دامنگير جامعه بشريت درطول تاريخ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بى گناهان، انواع شكنجه‌ها، جنگهاى بى دليل و مخرّب، غارت سرمايه‌ها، به استضعاف كشاندن محرومان، انواع تبعيض‌ها و بى عدالتى‌ها، صرف كردن سرمايه‌هاى اجتماع در راه عياشى‌ها و هوسرانى‌ها، از آثار نكبت بار حكومت هاى خودكامه و استبدادى است؛ و قرآن مجيد در يك آيه حق مطلب را ادا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الُمْلوكَ اذا دَخَلُوا قَرْيَةً افْسَدُوها وَ جَعَلُوا اعِزَّةَ اهْلِها اذِلَّةً وَ كَذلِكَ يَفْعَلُونَ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منطقه آبادى شوند آن را به فساد و تباهى مى‌كشند، و عزيزان آن جا را ذليل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همواره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تفاوتى نمى‌كند كه استبداد، فردى باشد يا گروهى، بلكه آثار سوء استبداد گروهى گاه بيشتر است، و روشن ترين نمونه آن، استبداد حزب كمونيسيم درروسيه شوروى بود كه فجايع عظيم و بى مانندى كه تاريخ مثل آن را سراغ نداشت به بار 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هاى استبدادى كه در لباس حكومت هاى مردمى و دموكراسى است، نيز زيانش كمتر از حكومت هاى استبدادى آشكار و بى پرده نيست؛ بلكه در بسيارى از جهات، بدتر و خطرناك تر است؛ زيرا مردم هميشه در برابر ديكتاتورى‌هاى خود كامه حساس هستند و در انتظار فرصت اند تا قيام كنند و طومار زندگانى كثيف آنها را در هم بپيچند؛</w:t>
      </w:r>
    </w:p>
    <w:p>
      <w:pPr>
        <w:pStyle w:val="BookText"/>
        <w:rPr/>
      </w:pPr>
      <w:r>
        <w:rPr>
          <w:rFonts w:ascii="IRNazanin" w:hAnsi="IRNazanin" w:eastAsia="IRNazanin"/>
          <w:color w:val="111111"/>
          <w:sz w:val="28"/>
          <w:sz w:val="28"/>
          <w:szCs w:val="28"/>
          <w:rtl w:val="true"/>
          <w:lang w:bidi="fa-IR"/>
        </w:rPr>
        <w:t>ولى استبداد در لباس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بسيارى از حكومت هاى غربى كه با تبليغات بسيار گسترده و هزينه‌هاى سنگين توسط قشر سرمايه دارظالم به سر كار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توده‌هاى مردم را در فرصت‌هاى مناسب بسيج كند و بر ضد آنها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دموكراسى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نماينده اكثريت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حكومتى در دنيا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جهات زيادى توأم و با نارسائى ها بلكه ظلم و ستم و بيدادگرى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غالب كشورهايى كه ظاهراً يا وقعاً چنين حكومتى را دارند، بسيارى از مردم عملًا درا نتخابات شركت نمى‌كنند؛ مثلًا تنها شصت يا هفتاد درصد و يا حتى كمتر از آن در انتخابات شركت مى‌كنند، و با اين حال گاه جمعى از مردم اكثريت آراء مى‌برند كه هرگز اكثريت در جامعه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سى و يك درصد در مقابل بيست و نه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شصت درصد مردمى كه در انتخابات شركت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صورتى كه مصداق هاى فراوانى دارد، اقليتى از مردم جامعه زمام حكومت را به دست گرفته، و اكثريت را تحت سيطره خود قرار مى‌دهند؛ و بديهى است كه آنها قوانين و نظامات جامعه را طبق منافع گروهى خود تنظيم مى‌كنند؛ و اين يك ظلم فاحش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فرض كينم تمام مردمى كه حق شركت در انتخابات را دارند، بدون استثناء در آن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فرضى است كه هرگز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ممكن است گروهى با اكثريت ضعيف به سر كار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پنجاه ويك درصد در مقابل چهل و نه درصد يا كمى بيشتر و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در واقع يك نوع استبداد اكثريت بر ضد اقليت است؛ و در يك كشور صد ميليون نفرى چهل و نه ميليون نفر مثلًا بايد تحت فرمان پنجاه و يك ميليون نفر بوده باشد؛ و همه چيز جامعه در مسير منافع آن اكثريت، و گاه به زيان اين اقليت وسيع و گسترده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بسيارى از انديشمندان اذعان دارند؛ كه حكومت اكثريت، يك نوع حكومت ظالمانه‌اى است كه چاره‌اى جز آن نيست؛ اگر آن را محور قرار ندهيم چه كارى مى‌توان انجام داد؟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از اين گذشته به فرض كه حكومت دموكراسى هيچ يك از اين دو اشكال را نداشته</w:t>
      </w:r>
      <w:bookmarkStart w:id="42" w:name="pg12631_148867"/>
    </w:p>
    <w:p>
      <w:pPr>
        <w:pStyle w:val="BookText"/>
        <w:rPr/>
      </w:pPr>
      <w:bookmarkEnd w:id="42"/>
      <w:r>
        <w:rPr>
          <w:rFonts w:ascii="IRNazanin" w:hAnsi="IRNazanin" w:eastAsia="IRNazanin"/>
          <w:color w:val="111111"/>
          <w:sz w:val="28"/>
          <w:sz w:val="28"/>
          <w:szCs w:val="28"/>
          <w:rtl w:val="true"/>
          <w:lang w:bidi="fa-IR"/>
        </w:rPr>
        <w:t>باشد؛ حكومتى دنباله رو خواست هاى اكثريت مردم‌است؛ و مى‌دانيم كه توده‌هاى مردم بر اثر بد آموزى‌هاگاه گرفتار انحرافاتى مى‌شوند، و در اين گونه موارد بايد آگاهان و صالحان جمعيت به پا خيزند، وبا اين آفت بزرگ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نظام هاى دموكراسى در اين گونه موارد نه تنها مبارزه‌اى صورت نمى‌گيرد؛ بلكه انحرافات شكل قانونى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 جنس بازى در انگلستان و امريكا قانونى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جنين و مفاسد ديگرى در بسيارى ازكشورهاى غربى به حكم قانون مجاز مى‌گردد؛ چرا كه نمايندگان مردم در اين گونه نظام ها مجرى خواسته‌هاى مردم اند نه ناظر بر مصالح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اينجااست كه بايد به سراغ نوع سوم حكومت،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حكومتى كه انبياءالهى پيشنهاد كرده‌اند، برويم؛ حتى اگر انتخاباتى صورت مى‌گيرد باز بر اساس انتخاب صالحان و زير نظر امام عادل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حكومت آفات سه گانه‌اى كه بر دموكراسى سايه افكنده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سرمايه دارها برنده هستند، نه آفت استبداد نيمى از مردم نسبت به نيم ديگر وجود دارد، و نه هماهنگى با خواسته‌هاى انحرافى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حكومتى كه مى‌توان آن را با تمام وجود پذيرفت حكومت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پيامبر و امامان معصوم و كسانى كه با داشتن شرايط ويژه، حق حكومت را از سوى آنها دريافت مى‌دارند؛ و به يقين دنيا هرگز روى عدالت و صلاح و سعادت را نخواهد ديد؛ مگر اينكه در سايه حكومت‌هاى الهى قرار گيرد</w:t>
      </w:r>
      <w:r>
        <w:rPr>
          <w:rFonts w:eastAsia="IRNazanin" w:cs="IRNazanin"/>
          <w:color w:val="111111"/>
          <w:sz w:val="28"/>
          <w:szCs w:val="28"/>
          <w:rtl w:val="true"/>
          <w:lang w:bidi="fa-IR"/>
        </w:rPr>
        <w:t>.</w:t>
      </w:r>
    </w:p>
    <w:p>
      <w:pPr>
        <w:pStyle w:val="Heading3"/>
        <w:numPr>
          <w:ilvl w:val="2"/>
          <w:numId w:val="1"/>
        </w:numPr>
        <w:rPr/>
      </w:pPr>
      <w:bookmarkStart w:id="43" w:name="__RefHeading___Toc249426_222507752"/>
      <w:bookmarkStart w:id="44" w:name="_Toc16"/>
      <w:bookmarkEnd w:id="43"/>
      <w:r>
        <w:rPr>
          <w:rtl w:val="true"/>
        </w:rPr>
        <w:t>آيا حكومت انتصابى است يا انتخابى؟</w:t>
      </w:r>
      <w:bookmarkEnd w:id="44"/>
    </w:p>
    <w:p>
      <w:pPr>
        <w:pStyle w:val="BookText"/>
        <w:rPr/>
      </w:pPr>
      <w:r>
        <w:rPr>
          <w:rFonts w:ascii="IRNazanin" w:hAnsi="IRNazanin" w:eastAsia="IRNazanin"/>
          <w:color w:val="111111"/>
          <w:sz w:val="28"/>
          <w:sz w:val="28"/>
          <w:szCs w:val="28"/>
          <w:rtl w:val="true"/>
          <w:lang w:bidi="fa-IR"/>
        </w:rPr>
        <w:t>پاسخ اين سؤال با ديدگاه‌هاى مختلف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پيرو مذهبى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مذهبى دارند آن را محدود به مسائل شخصى مى‌دانند و از قلمرو مسائل اجتماعى به كلى بيگانه مى‌شمرند مانند بسيارى از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پاسخشان به اين سؤال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بهترين شكل آن بايد از سوى مردم باشد؛ و چون اتفاق آراء در اين امر غالباً ممكن نيست، بايد به دنبال انتخاب حاكمان از سوى اكثريت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جالب اين است كه طرفداران اين عقيده حكومت هايى را كه به زور و از طريق توسل به كودتاى نظامى و قهر و غلبه نظاميان بر سر كار آمده است، به رسميت</w:t>
      </w:r>
    </w:p>
    <w:p>
      <w:pPr>
        <w:pStyle w:val="BookText"/>
        <w:rPr/>
      </w:pPr>
      <w:r>
        <w:rPr>
          <w:rFonts w:ascii="IRNazanin" w:hAnsi="IRNazanin" w:eastAsia="IRNazanin"/>
          <w:color w:val="111111"/>
          <w:sz w:val="28"/>
          <w:sz w:val="28"/>
          <w:szCs w:val="28"/>
          <w:rtl w:val="true"/>
          <w:lang w:bidi="fa-IR"/>
        </w:rPr>
        <w:t>مى‌شناسند؛ و براى آن ها مهم نيست كه حكومت از چه راهى بر سر كار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ببينيم چه كسى برمسند قدرت است و مى‌تواند قدرت خود را تثبيت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آغاز هر حكومتى كه در هر نقطه‌اى از جهان صورت مى‌گيرد، كمى صبر مى‌كنند تا ببينند آيا كودتا پيروز مى‌شود يا نه؟ اگر پيروز شد و پايه‌هاى آن محكم گرديد همه حكومت هاى دنياى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رسميت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تر اينكه به گفته نويسنده الفقه الاسلامى و ادلته تمام فقهاى مذاهب چهارگانه اهل سنت نيز همين عقيده را دارند كه امامت و حكومت ممكن است، با قهر و غلبه حاصل شود؛ و كسى كه بازور بر سر كار آيد؛ حاكم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نياز به بيعت مردم يا جانشينى امام و خليفه قبل داشته باشد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بعضى از كلمات فقيه معروف اهل سنت، احمد حنبل، اين معنى با صراحت بيشترى آمده است؛ او امامت را نه مشروط به عدالت مى‌داند، و نه علم و فضيلت؛ و حديثى نقل مى‌كند كه مطابق آن هر كس با قدرت شمشير بر سر كار آمد خليفه و اميرمؤمنان است؛ و براى هيچ كس جايز نيست كه او را امام نداند؛ خواه نيكوكار باشد يا فاجر</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نظير همين معنى در منهاج السّنن آمده است</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ممكن است كسى بگويد كه ابراز چنين عقيده‌اى فقط از سوى كسانى كه هيچ گونه ايمانى به خدا ندارند، امكان‌پذير است؛ ولى كسانى كه دم از ايمان و اسلام مى‌زنندوارزش هاى ويژه حكومت مانند ايمان و عدالت را به رسميّت مى‌شناسند چرا چنين فتوايى بدهند؟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به اين حقيقت توجّه كنيم كه آنها غالباً در صدد توجيه وضع موجود خلفاى نخستين و بنى اميّه و بنى عباس، و همگامى و همراهى با آنها بودند؛ تعجّب نخواهيم كرد كه حكومت ظالمان و فاجرانى را كه با قهر و غلبه و شمشير بر سر كار آمده‌اندرابه رسميّت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هر گاه از ديدگاه قرآن مجيد به اين مسأله بنگريم؛ روشن است كه حكومت در درجه اوّل مخصوص ذات پاك خداوند است؛ سپس براى هر كس كه خداحكومت را به او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چندين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فرمان، تنها از آن خدااست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همين مضمون در آيات ديگر قرآن نيز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معنى وسيعى دارد كه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شامل مى‌شود،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داورى و قضاوت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توحيد خالقيّت، ملازم توحيد حاكميّت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بپذيريم سراسر عالم آفرينش مخلوق خدااست بايد قبول كنيم كه ملك تامّ اواست؛ و طبيعى است كه حاكميّت مطلق بر چنين جهانى قبل ازهر كس و هر چيز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حاكميت ها بايد به او منتهى شود، و به فرمان او صورت گيرد؛ و هر كس بدون اذن و فرمان او بر مسند حكومت بنشيند، متجاوز و غاصب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كه از توحيد افعالى پروردگار كه يكى از شاخه‌هاى آن توحيد مالكيت و حاكميّت است، سرچشمه مى‌گيردو براى خدا پرستان موحّد كاملًا شناخته شده است؛ همان گونه كه ديدگاه‌هاى مكتب هاى الحادى بر كسى پنهان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ما پيامبران الهى را حاكمان اصلى از سوى او مى‌دانيم؛ و نيز به همين دليل پيامبر اسلام صلى الله عليه و آله در اوّلين فرصت ممكن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مدينه هجرت فرمود و زمينه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تشيكل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ديد بلافاصله حكومت را تشكيل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او نيز كسانى حقّ حكومت دارند كه بى واسطه يا باواسطه از سوى او براى اين مقام تعيين شده باشند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متعدّدى كه اميران و امامان و جانشينان پيامبر صلى الله عليه و آله را با صراحت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مى‌كند، و منابع و مدارك آن، از معروف ترين كتب 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گذشته پيام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حق را به امامان دوازده‌گانه اهل بيت عليهم السلام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كه هيچ تفسير قابل قبولى براى اين روايات جز آنچه گفته شده ارائه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همين تفكّر در زمان غيبت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كسانى حقّ حكومت دارند، كه از سوى او به طور خاص يا به طور عامّ براى احراز اين مسئوليت منصوب شده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آنچه در بالا گفته شد نتيجه مى‌گيريم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يك مسلمان موحّد بايد از سوى بالا تعيين شود؛ حتّى حقّى كه براى مردم قائل مى‌شويم آن حق نيز بايد از سوى خدا معيّن گرددو هرگز يك موحّد خداپرست نمى‌تواند اراده خلق را بى آنكه منتهى به اراده خالق شود به عنوان اساس حكومت بپذيرد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بعضى از نا آگاهان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حقيقت ملموس را همه درك مى‌كنند كه هركس را اكثريت مردم به زمامدارى برگزينند، و پشتيبانش باشند، حاكم مى‌شود؛ زيرا نيروى اصلى جامعه خود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هستند كه ولايت را به كسى مى‌دهند و به حاكميّت او عينيت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تفكّر توحيدى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مى‌گوييم تفكّر توحيدى عكس اين رابيان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خدااست كه ولايت را به كسى مى‌دهد و به حاكميّت او عينيت مى‌بخشد، و اگر مردم در اين زمينه حقّى دارند آن هم به اذن و فرمان اواست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اينكه تفكّر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سوى بالا مى‌بيند و تفكّرات الحادى، از سوى پايين</w:t>
      </w:r>
      <w:r>
        <w:rPr>
          <w:rFonts w:eastAsia="IRNazanin" w:cs="IRNazanin"/>
          <w:color w:val="111111"/>
          <w:sz w:val="28"/>
          <w:szCs w:val="28"/>
          <w:rtl w:val="true"/>
          <w:lang w:bidi="fa-IR"/>
        </w:rPr>
        <w:t>!</w:t>
      </w:r>
      <w:bookmarkStart w:id="45" w:name="pg12631_148871"/>
    </w:p>
    <w:p>
      <w:pPr>
        <w:pStyle w:val="Heading2"/>
        <w:numPr>
          <w:ilvl w:val="1"/>
          <w:numId w:val="1"/>
        </w:numPr>
        <w:rPr/>
      </w:pPr>
      <w:bookmarkStart w:id="46" w:name="__RefHeading___Toc249428_222507752"/>
      <w:bookmarkStart w:id="47" w:name="_Toc17"/>
      <w:bookmarkEnd w:id="45"/>
      <w:bookmarkEnd w:id="46"/>
      <w:r>
        <w:rPr>
          <w:rtl w:val="true"/>
        </w:rPr>
        <w:t>ماهيّت حكومت اسلامى</w:t>
      </w:r>
      <w:bookmarkEnd w:id="47"/>
    </w:p>
    <w:p>
      <w:pPr>
        <w:pStyle w:val="Heading3"/>
        <w:numPr>
          <w:ilvl w:val="2"/>
          <w:numId w:val="1"/>
        </w:numPr>
        <w:rPr/>
      </w:pPr>
      <w:bookmarkStart w:id="48" w:name="__RefHeading___Toc249430_222507752"/>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با توجّه به آنچه در بحث قبل گذشت تحقيق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پيچيده نيست؛ زيرا با قبول توحيد، حاكميّت كه از شاخه‌هاى توحيدافعالى خدااست حق حكومت اوّلًا و با لذّات از آن خدا شمرده مى‌شود؛ سپس از آن هر كس كه اوبخواهدو براى اين منصب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حكومت اسلامى نه حكومت ديكتاتورى و استبدادى است، و نه حكومت دموكراسى؛ بلكه نوعى حكومت برتر يعنى حكومت خدايى و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بدان معنى نيست، كه اصل مشورت و توجّه به آراء مردم در بافت حكومت اسلامى نقشى نداشته باشد؛ و نسبت به آن بى توجّهى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است، دستور به مشورت و توجّه به آراء مردم بدهد؛ اين امور مشروعيّت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مى‌دانيم در دو آيه از قرآن مجيد صريحاً دستور به شورا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خاطر همين آيه اين‌سوره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براى مؤمنان متوكّل على اللَّه هفت صفت بارز ذكر مى‌كند كه يكى از آنها مشورت در امور مهمّه است‌و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امرُهُمْ شُورى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وامورشان با مشورت درميان آن‌ها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فراتر رفته و سه توصيه مهم درباره مؤمنان به پيامبر اسلام صلى الله عليه و آله داده كه يكى از آن سه دستور، مشاورت با آنان در امور مهمّه 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الله عليه و سلم وَ شاوِرْهُمْ فى الامْرِ 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كارها، با آنان مشورت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احترام به آراء مردم مشروعيّت خود را از فرمان پروردگار به دست مى‌آورد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پيامبر اسلام صلى الله عليه و آله و جانشينان معصوم او و دانشمندان و علمايى كه به</w:t>
      </w:r>
    </w:p>
    <w:p>
      <w:pPr>
        <w:pStyle w:val="BookText"/>
        <w:rPr/>
      </w:pPr>
      <w:r>
        <w:rPr>
          <w:rFonts w:ascii="IRNazanin" w:hAnsi="IRNazanin" w:eastAsia="IRNazanin"/>
          <w:color w:val="111111"/>
          <w:sz w:val="28"/>
          <w:sz w:val="28"/>
          <w:szCs w:val="28"/>
          <w:rtl w:val="true"/>
          <w:lang w:bidi="fa-IR"/>
        </w:rPr>
        <w:t xml:space="preserve">عنوان ولىّ فقيه مشروعيت خويش را باواسطه از خداوند كسب مى‌كنند، مأموريت دارند كه مصالح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جا مورد توجّه قرار دهند؛ و به اصطلاح رعايت غبطه عموم كنند؛ و مسلّم است مصلحت مردم ايجاب مى‌كند كه به نوعى درامر حكومت سهيم و شريك باشند و به آراء آنها توجّه شود؛ بنابراين توجّه به آراء مردم جنبه الهى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حكومت الهى وقتى انسجام پيدا مى‌كند كه توان وقدرت اجرائى بالايى داشته باشد؛ و به دست آوردن اين توان و قدرت جز با مشاركت مردم در امرحكومت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اجراى احكام الهى واجب است؛ و مشاركت مردم در امر حكومت مقدّمه اين واجب محسوب مى‌شود؛ و مقدّمه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الهى است؛ ولى اين حكومت در نهايت سر از حكومت مردمى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پيامبران و امامان و جانشينان آنها، جوهره الهى حكومت را تشكيل مى‌دهد و مأمور بودن اين افراد به مسأله مشورت و احترام به آراء مردم كه آن نيز به فرمان خدااست، جوهره مردمى آن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تصوّر مى‌كنند كه حكومت اسلامى يك پارچه متكّى به آراء مردم است؛ و عنصر الهى آن را به فراموشى مى‌سپارند؛ بيراهه مى‌روند؛ و آنها كه فقط به عنصر الهى آن توجّه دارند جنبه شورا و آراء مردم را ناديده مى‌گيرند؛ باز در اشتباه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بحث هاى آينده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بحث بيعت و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بيشترى در اين باره مطالعه خواهيد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چگونه مى‌توان اين واقعيّت را انكار كرد كه مشاركت مردم در امر حكومت، به حاكمان قدرت و قوّت مى‌بخشد، و بدون مشاركت آنها هيچ كارى از آنان ساخته نيست؛ همان گونه كه اميرمؤمنان على عليه السلام در خطبه شقشقيه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وَالَّذى فَلَقَ الْحَبَّةَ وَ بَرَءَ النَّسَمَةَ لَوْلا حُضُورُ الْحاضِرِ وَ قيامُ الحُجَّةِ بِوُجُودِ النّاصِرِ وَ ما اخَذَ اللَّهُ عَلَى الْعُلماءِ الّا يُقارُّوا عَلى كِظَّةِ ظالِمٍ وَ لا سَغَبَ مَظْلُومٍ لَالْقَيْتُ حَبْلَها عَلى غارِبِها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به آن خدايى سوگند كه دانه را شكافت، و انسان را آفريد، اگر نبود كه جمعيّت بسيارى گرداگردم را گرفته و به ياريم قيام كره‌اند، و از اين رو حجّت بر من تمام شده است؛ و اگر نبود عهد و پيمانى كه خداوند از دانشمندان و علماء گرفته است كه در</w:t>
      </w:r>
    </w:p>
    <w:p>
      <w:pPr>
        <w:pStyle w:val="BookText"/>
        <w:rPr/>
      </w:pPr>
      <w:r>
        <w:rPr>
          <w:rFonts w:ascii="IRNazanin" w:hAnsi="IRNazanin" w:eastAsia="IRNazanin"/>
          <w:color w:val="111111"/>
          <w:sz w:val="28"/>
          <w:sz w:val="28"/>
          <w:szCs w:val="28"/>
          <w:rtl w:val="true"/>
          <w:lang w:bidi="fa-IR"/>
        </w:rPr>
        <w:t>برابر پرخورى ستمگران و گرسنگى ستمديدگان سكوت نكنند، من مهار ناقه خلافت را رها مى‌ساختم و از آن صرف نظر مى‌نمودم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اين تعبير به خوبى مى‌رساند كه حمايت مردمى حتى باعث اتمام حجّت بر ولىّ منصوب از طرف خداوند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ولايت آن حضرت از سوى خداوند و از طريق پيامبر اسلام صلى الله عليه و آله ثابت شده بود، و اين ولايت فعليّت داشت، و بر خلاف آنچه بعضى از ناآگاهان گفته‌اند جبنه شأنى و بالقوّه نداشت؛ ولى از نظر اجرائى و عملى نياز به حمايت مردم داشت؛ و بدون آن به فعليت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فقهاى اسلام نيز چنانكه خواهيم گفت، ولايت فعليّه براى همه ثابت است؛ ولى اعمال اين ولايت تنها در صورتى ميسّر است كه حمايت و پشتيبانى مردم نسبت به آن حاصل گردد؛ و به همين دليل آن ولىّ فقيه كه بتواند آراء مردم را به خود جلب كند نسبت به ديگران اولويّت خواهد داشت؛ چرا كه او بهتر مى‌تواند مقام ولايت خود را اعمال كند در حالى كه ديگران نمى‌توانند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بيشتر اين سخن، به خواست خدا در جاى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اين گونه موارد تعبير به انتخاب ميشود، مفهومش اين نيست كه اين منصب از سوى مردم به آن داده مى‌شود؛ زيرا همان گونه كه گفتيم از ديدگاه توحيدى حقّ ولايت تنها با خدااست و اين مقام براى كسانى است كه خداوند بدون واسطه يا باواسطه اوليائش براى آنها تعيين فرموده است؛ و اصالت دادن به آراء مردم و نفى جوهره الهى حكومت از بينش‌هاى شرك آلود و غير توحيدى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مردم اعلام حمايت و پشتيبانى از فردى از فقها مى‌كنند كه او را از ميان همه فقهاء شايسته‌تر و لايق تر و جامع تر ديده‌اند؛ و اگر انتخاب به دست مردم بود، لزومى نداشت از ميان فقيهان انتخاب كنند بلكه مى‌توانستند هر كس را مايل هستند براى اين كار برگزينند؛ خواه فقيه باشد يا غير فقيه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كسى را بر مسند حكومت نمى‌نشانند؛ چرا كه اين حقّ،</w:t>
      </w:r>
      <w:bookmarkStart w:id="50" w:name="pg12631_148874"/>
    </w:p>
    <w:p>
      <w:pPr>
        <w:pStyle w:val="BookText"/>
        <w:rPr/>
      </w:pPr>
      <w:bookmarkEnd w:id="50"/>
      <w:r>
        <w:rPr>
          <w:rFonts w:ascii="IRNazanin" w:hAnsi="IRNazanin" w:eastAsia="IRNazanin"/>
          <w:color w:val="111111"/>
          <w:sz w:val="28"/>
          <w:sz w:val="28"/>
          <w:szCs w:val="28"/>
          <w:rtl w:val="true"/>
          <w:lang w:bidi="fa-IR"/>
        </w:rPr>
        <w:t xml:space="preserve">مخصوص خدااست، تنها كارى كه مى‌كنند، اين است كه از ميان كسانى كه خداوند حقّ ولايت به آنها داده است يكى را انتخاب كرده و اعلام حمايت و پشتيبانى از او مى‌كنند؛ و اگر تعبير انتخاب مى‌شود، اين انتخاب مفهومى غير از آنچه در دنياى مادّى مى‌بخشد دارد، و قرائن حاليّه و مقاليّه گواه بر اين حقيقت است كه ماهيّت اين دو انتخاب كاملًا با هم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همان گونه كه اميرمؤمنان على عليه السلام قبل از بيعت مردم، ولىّ خدا بود؛ كه طبق صريح آيه ولايت انَّما وَليُّكُمْ اللَّهُ وَ رَسُولُهُ وَ الَّذينَ آمَنُوا الَّذينَ يُقيمونَ الصَّلوةَ وَ يُؤْتونَ الزَّكاة وَ هُمْ راكِعُونَ </w:t>
      </w:r>
      <w:r>
        <w:rPr>
          <w:rStyle w:val="FootnoteAnchor"/>
          <w:rtl w:val="true"/>
        </w:rPr>
        <w:footnoteReference w:id="36"/>
      </w:r>
      <w:r>
        <w:rPr>
          <w:rFonts w:ascii="IRNazanin" w:hAnsi="IRNazanin" w:eastAsia="IRNazanin"/>
          <w:color w:val="111111"/>
          <w:sz w:val="28"/>
          <w:sz w:val="28"/>
          <w:szCs w:val="28"/>
          <w:rtl w:val="true"/>
          <w:lang w:bidi="fa-IR"/>
        </w:rPr>
        <w:t xml:space="preserve">اين ولايت را خدا به على عليه السلام داده بود؛ و طبق حديث متواتر غدير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اسلام صلى الله عليه و آله در غدير خم رسماً او را از سوى خدا به اين مقام منصوب كرد؛ ولى بيعت مردم با ديگران سبب شد كه او مدّتى نتواند ولايت خويش را اعمال كند؛ و تنها بعد از بيعت مردم با او بود كه امكان اعمال اين ولايت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مردم زمينه‌هاى اجرائى را فراهم كردند، نه اينكه مقام ولايت‌او رابه فعليّت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فقها نيز مسأله همين طور است؛ آنها طبق دلايلى كه خواهد آمد هر گاه علاوه بر اجتهاد و عدالت، مدير و مدبّر و آگاه به زمان و شرايط آن باشند؛ داراى ولايت فعليّه از سوى خداوند هستند؛ ولى اعمال اين ولايت نياز به مقدّماتى دارد كه از همه مهم تر حمايت مردمى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نيز در زمانى كه در مكّه بود نتوانست تشكيل حكومت الهيه بدهد؛ تنها در زمانى كه وارد مدينه شد و حمايت مردمى به قدر كافى فراهم گشت و موانع برطرف گرديد تشكيل حكومت داد؛ ولى اين بدان معنى نيست كه پيامبر صلى الله عليه و آله در مكّه مقام ولايت را نداشت؛ و در مدينه از سوى مردم به او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دقت بفرماييد</w:t>
      </w:r>
      <w:r>
        <w:rPr>
          <w:rFonts w:eastAsia="IRNazanin" w:cs="IRNazanin"/>
          <w:color w:val="111111"/>
          <w:sz w:val="28"/>
          <w:szCs w:val="28"/>
          <w:rtl w:val="true"/>
          <w:lang w:bidi="fa-IR"/>
        </w:rPr>
        <w:t>).</w:t>
      </w:r>
    </w:p>
    <w:p>
      <w:pPr>
        <w:pStyle w:val="Heading3"/>
        <w:numPr>
          <w:ilvl w:val="2"/>
          <w:numId w:val="1"/>
        </w:numPr>
        <w:rPr/>
      </w:pPr>
      <w:bookmarkStart w:id="51" w:name="__RefHeading___Toc249432_222507752"/>
      <w:bookmarkStart w:id="52" w:name="_Toc19"/>
      <w:bookmarkEnd w:id="51"/>
      <w:r>
        <w:rPr>
          <w:rtl w:val="true"/>
        </w:rPr>
        <w:t>ولايت خبرى و انشائى</w:t>
      </w:r>
      <w:bookmarkEnd w:id="5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معتقداند علمايى كه در مسأله ولايت فقيه سخن گفته‌اند دو ديدگاه مختلف</w:t>
      </w:r>
      <w:bookmarkStart w:id="53" w:name="pg12631_148875"/>
    </w:p>
    <w:p>
      <w:pPr>
        <w:pStyle w:val="BookText"/>
        <w:rPr/>
      </w:pPr>
      <w:bookmarkEnd w:id="53"/>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ولايت فقيه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پذيرفته‌اند؛ وبعضى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دو مفهوم در ماهيّت با يكديگر متفاوت‌اند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فقهاى عادل از طرف خدا منصوب به ولايت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فقيه واجب الشّرايط را بايد به ولايت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اعتقاد ما اين تقسيم بندى از اصل، بى اساس به نظرمى رسد؛ چرا كه ولايت هر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خداوند آن راتعريف كند يا پيامبر اسلام صلى الله عليه و آله و يا 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عليه السلام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قَدْ جَعَلْتُهُ حاكِماً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فقيهى را كه داراى شرايط ايمان و تقوااست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و حكومت نصب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فرضاً مردم انتخاب كنند، و براى او انشاء ولايت و حكومت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انشائى است؛ تفاوت در اين است كه در يك جا انشاء حكومت از ناحيه خدااست؛ و در جاى ديگر از ناحيه مردم، و تعبير به اخبارى بودن در اينجا نشان مى‌دهد كه گوينده اين سخن به تفاوت ميان اخبار و انشاء دقيقاً آشنايى نداشته است، و يا اگر آشنا بوده، اين تعبيرات را از روى مسامحه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صحيح اين است كه ولايت در هر صورت، انشائى است و جزء مقاماتى است كه بدون انشاء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اين است كه انشاء اين مقام و موهبت ممكن است از سوى خدا باشد يا از سوى مردم؛ مكتب‌هاى توحيدى آن را از سوى خدا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از سوى مردم باشد باز بايد به اذن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مكتب‌هاى الحادى آن را از سوى مردم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نزاع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سخن بر سر اين است كه چه كسى انشاء كند خدا يا خلق؟ يا به تعبير ديگر مبناى مشروعيّت حكومت اسلامى آيا اجازه و اذن خداوند در تمام سلسله مراتب حكومت است يا اجازه و اذن مردم؟</w:t>
      </w:r>
    </w:p>
    <w:p>
      <w:pPr>
        <w:pStyle w:val="BookText"/>
        <w:rPr/>
      </w:pPr>
      <w:r>
        <w:rPr>
          <w:rFonts w:ascii="IRNazanin" w:hAnsi="IRNazanin" w:eastAsia="IRNazanin"/>
          <w:color w:val="111111"/>
          <w:sz w:val="28"/>
          <w:sz w:val="28"/>
          <w:szCs w:val="28"/>
          <w:rtl w:val="true"/>
          <w:lang w:bidi="fa-IR"/>
        </w:rPr>
        <w:t>مسلّم است آنچه با ديدگاه هاى الهى سازگار است، اوّلى است نه دوّمى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49434_222507752"/>
      <w:bookmarkStart w:id="55" w:name="_Toc20"/>
      <w:bookmarkEnd w:id="54"/>
      <w:r>
        <w:rPr>
          <w:rtl w:val="true"/>
        </w:rPr>
        <w:t>حكومت و وكالت</w:t>
      </w:r>
      <w:bookmarkEnd w:id="55"/>
    </w:p>
    <w:p>
      <w:pPr>
        <w:pStyle w:val="BookText"/>
        <w:rPr/>
      </w:pPr>
      <w:r>
        <w:rPr>
          <w:rFonts w:ascii="IRNazanin" w:hAnsi="IRNazanin" w:eastAsia="IRNazanin"/>
          <w:color w:val="111111"/>
          <w:sz w:val="28"/>
          <w:sz w:val="28"/>
          <w:szCs w:val="28"/>
          <w:rtl w:val="true"/>
          <w:lang w:bidi="fa-IR"/>
        </w:rPr>
        <w:t xml:space="preserve">گاه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اعطاء منصب؛ زيرا مالك الملوك خدااست واو بايد اين منصب را به كسى اهداء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همان گونه كه در امور شخصى هر كسى مى‌تواند به ديگرى وكالت بدهد و اين امر مشروعيّت قطعى دارد؛ همچنين در امور اجتماعى نيز اين امكان هست كه مردم كسى را وكيل خود كنند، كه از سوى آنها تدبير امور اجتماعى كند؛ و مادام كه اين وكالت باقى است آنها موظّف به قبول نتايج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سخن از جهاتى نادرست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اكثريت جامعه چه حقّى دارد كه درباره اقليّت نيز دخالت كند؟ فرض كنيد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كسى را وكيل خود كردند؛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شخص ديگرى را، مطابق كدام دليل وكيل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حق دارد در امور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ديگر دخالت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انتخابات دنيا به هردليل گروه عظيمى اصلًا به پاى صندوق هاى رأى نمى‌روند، و كسى را به عنوان وكالت خود بر نمى‌گزينند؛ چه الزامى دارد كه آنها از كسى كه وكالت ديگران را بر عهده دارد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يك عقد جايز است؛ و موكّل هر زمان بخواهد مى‌تواند وكيل خود را عزل نمايد؛ در حالى كه در نظامات سياسى دنيا هرگز مردم نمى‌توانند نمايندگان خود، يا منتخبين براى رياست جمهورى و مانند آن را عزل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مسأله دموكراسى را نمى‌توان تحت اين گونه عناوين گنجانيد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دموكراسى ماهيّتى مخصوص به خود دارد؛ و در واقع يك نوع قرار داد اجتماعى ناشى از ضرورت است؛ چرا كه جامعه، حكومت مى‌خواهد و از سوى ديگر اتفاق نظر مردم در اين مسأله امكان‌پذير نيست؛ پس به حكم اجبار و ناچارى بايد به سراغ رأى اكثريّت رفت و بايد اقليّت در برابر اكثريّت تسليم باشند؛ چون راه ديگرى براى اداره اجتماع از نظر آنها وجود ندارد، هر چند اين كار به طوركامل عادلانه نيست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كه حكومت را از سوى خدا مى‌دانند راه ديگرى را پيشنهاد مى‌كنند؛ و آن اينكه ببينيم خداوند حكومت را در اختيار چه كسى گذارده است؟ هر چند نظرات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افراد لايق و شايسته از نظر تعاليم اسلام متعدداند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تعيين فرد</w:t>
      </w:r>
    </w:p>
    <w:p>
      <w:pPr>
        <w:pStyle w:val="BookText"/>
        <w:rPr/>
      </w:pPr>
      <w:r>
        <w:rPr>
          <w:rFonts w:ascii="IRNazanin" w:hAnsi="IRNazanin" w:eastAsia="IRNazanin"/>
          <w:color w:val="111111"/>
          <w:sz w:val="28"/>
          <w:sz w:val="28"/>
          <w:szCs w:val="28"/>
          <w:rtl w:val="true"/>
          <w:lang w:bidi="fa-IR"/>
        </w:rPr>
        <w:t>مورد قبول، سرنوشت ساز باشد؛ و آن كس ترجيح پيدا كند، كه پشتيبانى مردمى بيشترى را براى اجراى اهداف حكومت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مربوط به بيعت مى‌تواند اين مسأله را روشن تر سازد؛ و به خواست خدا درباره نقش بيعت در حكومت، و ماهيّت و شرايط بيعت در بحث‌هاى آينده به طور مشروح سخن خواهيم گفت</w:t>
      </w:r>
      <w:r>
        <w:rPr>
          <w:rFonts w:eastAsia="IRNazanin" w:cs="IRNazanin"/>
          <w:color w:val="111111"/>
          <w:sz w:val="28"/>
          <w:szCs w:val="28"/>
          <w:rtl w:val="true"/>
          <w:lang w:bidi="fa-IR"/>
        </w:rPr>
        <w:t>.</w:t>
      </w:r>
      <w:bookmarkStart w:id="56" w:name="pg12631_148878"/>
    </w:p>
    <w:p>
      <w:pPr>
        <w:pStyle w:val="Heading2"/>
        <w:numPr>
          <w:ilvl w:val="1"/>
          <w:numId w:val="1"/>
        </w:numPr>
        <w:rPr/>
      </w:pPr>
      <w:bookmarkStart w:id="57" w:name="__RefHeading___Toc249436_222507752"/>
      <w:bookmarkStart w:id="58" w:name="_Toc21"/>
      <w:bookmarkEnd w:id="56"/>
      <w:bookmarkEnd w:id="57"/>
      <w:r>
        <w:rPr>
          <w:rtl w:val="true"/>
        </w:rPr>
        <w:t xml:space="preserve">رابطه </w:t>
      </w:r>
      <w:r>
        <w:rPr>
          <w:rtl w:val="true"/>
        </w:rPr>
        <w:t>«</w:t>
      </w:r>
      <w:r>
        <w:rPr>
          <w:rtl w:val="true"/>
        </w:rPr>
        <w:t>دين</w:t>
      </w:r>
      <w:r>
        <w:rPr>
          <w:rtl w:val="true"/>
        </w:rPr>
        <w:t xml:space="preserve">» </w:t>
      </w:r>
      <w:r>
        <w:rPr>
          <w:rtl w:val="true"/>
        </w:rPr>
        <w:t xml:space="preserve">و </w:t>
      </w:r>
      <w:r>
        <w:rPr>
          <w:rtl w:val="true"/>
        </w:rPr>
        <w:t>«</w:t>
      </w:r>
      <w:r>
        <w:rPr>
          <w:rtl w:val="true"/>
        </w:rPr>
        <w:t>حكومت</w:t>
      </w:r>
      <w:r>
        <w:rPr>
          <w:rtl w:val="true"/>
        </w:rPr>
        <w:t xml:space="preserve">» </w:t>
      </w:r>
      <w:r>
        <w:rPr>
          <w:rtl w:val="true"/>
        </w:rPr>
        <w:t>از ديدگاه قرآن</w:t>
      </w:r>
      <w:bookmarkEnd w:id="58"/>
    </w:p>
    <w:p>
      <w:pPr>
        <w:pStyle w:val="Heading3"/>
        <w:numPr>
          <w:ilvl w:val="2"/>
          <w:numId w:val="1"/>
        </w:numPr>
        <w:rPr/>
      </w:pPr>
      <w:bookmarkStart w:id="59" w:name="__RefHeading___Toc249438_222507752"/>
      <w:bookmarkStart w:id="60" w:name="_Toc22"/>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 xml:space="preserve">در كشورهاى غربى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جدايى دين از سياست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بسيار رايج است و شايد به يك معنى جزء مسلمات آنها شده است؛ و به همين دليل از تشكيل حكومت اسلامى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قاطع با هم مى‌آميزد وحشت مى‌كنند و رنج مى‌برند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به دو دليل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آيينى كه غالباً در جوامع غربى وجود دارد آيين مسيحيت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مى‌دانيم اين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تحريفات زيادى كه با گذشت زمان در آن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مسأله كاملًا خصوصى و فردى و منحصر به رابطه خلق و خالق كه تعليمات آن منحصر به يك سلسله توصيه‌هاى اخلاقى مى‌شود، در آورده است؛ و كارى به مسائل اجتماعى و مخصوصاً مسائل سياسى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ميان يك دين دار و غير دين دار در اين جوامع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ديندار به يك سلسله مسائل اخلاقى پايبند است، و هفته‌اى يك روز به كليسا مى‌رود، و ساعتى به نيايش و مناجات مى‌پردازد؛ ولى افراد بى دين تعهّد خاصّى نسبت به مسائل اخلاقى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گاهى به عنوان ارزش هاى انسانى نه دينى، براى آن احترام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كليسا نمى‌روند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بسيار دردناكى كه آنها از حكومت ارباب كليسا در قرون وسطى و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انگيزيسيون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تفتيش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سبب شده كه براى هميشه دين را از سياست جدا كنند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كليسا در قرون وسطى بر تمام شئون سياسى و اجتماعى مردم اروپا مسلّط شدند؛ و پاپ ها با قدرت تمام بر كشورهاى اين قاره حكومت مى‌كردند، حكومتى كه منتهى به استبداد و خودكامگى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برابر نهضت هاى علمى به</w:t>
      </w:r>
    </w:p>
    <w:p>
      <w:pPr>
        <w:pStyle w:val="BookText"/>
        <w:rPr/>
      </w:pPr>
      <w:r>
        <w:rPr>
          <w:rFonts w:ascii="IRNazanin" w:hAnsi="IRNazanin" w:eastAsia="IRNazanin"/>
          <w:color w:val="111111"/>
          <w:sz w:val="28"/>
          <w:sz w:val="28"/>
          <w:szCs w:val="28"/>
          <w:rtl w:val="true"/>
          <w:lang w:bidi="fa-IR"/>
        </w:rPr>
        <w:t>پاخاستند و هر فكر نو و پيشرفت علمى را به عنوان ضديّت با مذهب در هم كوبيدند، محكمه هايى كه بعداً به نام انگيزيسيون ناميده شد برپا كردند، و گروه‌هاى بى شمارى را به اين محكمه‌ها كشاندند و محكوم كردند؛ بعضى را سر بريدند، و بعضى را زنده زنده در آتش سوزاندنديا محكوم‌به زندان نمودند، كه در ميان آنها جمعى از دانشمندان معروف علوم طبيعى بودند؛ تمام پادشاهان از آنها حساب مى‌بردند، و حكمشان براى آن‌ها مطاع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ثروت هاى سرشارى اندوختند، و زندگى تجمّلاتى عجيبى براى خود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اين امور، مردم را بر ضدّ آنها شورانيد و مخصوصاً علماى علوم طبيعى در برابر آنها به سختى موضع گرفتند؛ و شعار جدايى دين از سياست از يك سو، و تضادّ علم و دين از سوى ديگر همه جا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پيروزى اين جناح، كليسا و حاكمانش از صحنه اجتماع و حكومت عقب رانده شدند؛ و تنها كشورى كه از آن امپراطورى عظيم در دست ارباب كليسا باقى مانده همان كشور بسيار كوچك واتيكان است؛ كه كمتر از يك كيلومتر مربّع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اندازه يك روستاى بسيار كوچك</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اين ها همه تحوّلاتى بود كه در اروپا و در آن شرايط خاصّ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گروهى كه از كشورهاى اسلامى براى تحصيل يا كارهاى تجارى يا سياحت به فرنگ رفته بودند؛ به هنگام بازگشت اين طرز فكر را به عنوان ارمغان غرب به شرق اسلامى آوردند؛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سياست بايد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تفاوت هاى عظيمى را كه ميان اسلام و مسيحيّت تحريف يافته، وجود داشت درك كنند؛ و به تفاوت فرهنگ اسلامى حاكم بر اين كشورها با فرهنگ كليسا بينديشند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بعضى از كشورهاى اسلامى تسليم اين توطئه تبليغاتى شدند و آن را به عنوان يك اصل اساسى پذيرفتند بايد توجّه داشت كه دولتهاى غربى كه از قدرت حكومت اسلام</w:t>
      </w:r>
    </w:p>
    <w:p>
      <w:pPr>
        <w:pStyle w:val="BookText"/>
        <w:rPr/>
      </w:pPr>
      <w:r>
        <w:rPr>
          <w:rFonts w:ascii="IRNazanin" w:hAnsi="IRNazanin" w:eastAsia="IRNazanin"/>
          <w:color w:val="111111"/>
          <w:sz w:val="28"/>
          <w:sz w:val="28"/>
          <w:szCs w:val="28"/>
          <w:rtl w:val="true"/>
          <w:lang w:bidi="fa-IR"/>
        </w:rPr>
        <w:t xml:space="preserve">سخت بيمناك بوده و هستند اين مسأله را سخت دنبال كردند، و كشورهاى غرب زده‌اى همانند تركيه، پيروى از اين اصل را سر لوحه كار خود قرار داده و حكومت لائيك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بسيارى از كشورهاى اسلامى و امّت‌هاى بيدار مسلمان در برابر اين توطئه ايستادند؛ توطئه هايى كه مى‌خواست مسلمين را از اسلام جدا سازد؛ و اسلام را بسان مسيحيّت امروز، به صورت يك رابطه ظاهرى و خصوصى خلق با خالق و بيگانه از اجتماع و سياست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هنگامى كه انقلاب اسلامى ايران به ثمر نشست و نخستين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تشكيل شد؛ همگى در غرب انگشت حيرت بر دهان نهادند؛ كه مگر مى‌شود مذهب زمام حكومت را به دست گيرد؟ مگر ممكن است دين جواب گوى تمام نيازهاى عصر و زمان ما باشد؟ و بعد از آنكه ديدند اين حكومت ريشه دار و باثبات شد؛ براى اينكه در چهار ديوار مرزهاى اين كشور محدود بماند و الگويى براى ساير كشورهاى اسلامى نشود، دست به كار فعاليت ها مخرّب زيادى شدند كه شرح آن را بايد از كتابهايى كه در اين زمينه نوشته شده است 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اين توطئه‌ها مؤثر واقع نشد و تفكّر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كشورهاى مسلمان دنيا، در قارّه آسيا و آفريقا، به عنوان يك تفكّر زنده و نجات بخش در آمد؛ هر چند غربى ها به شدّت در برابر آن مقاومت مى‌كنند و در اين راه از هيچ كارى اعم از تهمت ها و دروغ ها و برچسب هاى كاذب و تبليغات مغرضانه شبانه روزى ابا ندارند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چگونه اسلام از نظر اصول و فروع و تاريخ با مسأله حكومت آميخته است، مسأله پيچيده‌اى نيست؛ و هر كس قرآن مجيد و سنّت پيامبر صلى الله عليه و آله و ائمّه معصومين عليهم السلام، و همچنين تاريخ اسلام را مورد توجّه قرار دهد؛ اين مسأله را به وضوح در مى‌يابد كه جدا كردن حكومت و سياست از اسلام امرى غير ممكن است؛ و به منزله اين است كه بخواهند اسلام را از اسلام جدا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قبل از هر چيز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نيز اشاره شد نخستين كارى كه پيامبر اسلام صلى الله عليه و آله بعد از هجرت به مدينه انجام داد تشكيل حكومت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خوبى مى‌دانست اهداف نبوّت و بعثت انبياء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و اقامه قسط و عدل و سعادت و تعالى انسان، بدون تشكيل حكومت ممكن نيست؛ به همين دليل در نخستين فرصت ممكن به فرمان خداوند پايه‌هاى حكومت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ارتشى تشكيل داد كه مهاجران و انصار در آن شركت داشتند؛ و هر كس در هر سنّ و سال و در هر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زنان و كودكان و بيماران و از كار افتادگان ملزم به شركت در آن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سلاح و مركب و آذوقه اين ارتش كوچك و ساده قسمتى بر عهده خود مردم بود، و قسمتى بر عهده حكومت اسلامى؛ و هر قدر دامنه غزوات و پيكار با دشمنان سر سخت گسترده‌تر مى‌شد تشكيلات ارتش اسلام وسيع تر و منظّم‌تر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زكات نازل شد و براى نخستين بار بيت‌المال اسلامى براى تأمين هزينه‌هاى جهاد، و تأمين نيازهاى محرومان تشكيل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قضائى و مجازات هاى جرائم و تخلّفات، يكى پس از ديگرى نازل شد و حكومت اسلامى وارد مراحل تازه‌اى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حكومتى نداشته، تشكيل ارتش و بيت المال و دستگاه قضائى و مجازات متخلّفان چه معنى مى‌تواند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بعد از پيامبر اسلام صلى الله عليه و آله در دوران خلفاى نخستين، و حتّى در زمان خلفاى بنى اميّه و بنى عبّاس همچنان ادامه يافت، و آنها به نام خليفه رسول اللَّه صلى الله عليه و آله بر مردم حكومت كردند؛ هر چند حكومت آنها غالباً ظالمانه و خارج از چار چوب قوانين اسلامى بود؛ ولى هر چه بود نشان مى‌داد كه تشكيل حكومت يكى از مسائل ابتدايى و بنيادى اسلام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فشارهايى كه بر ائمّه اهل بيت عليهم السلام،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 حسين عليه السلام، ولايتعهدى امام على بن موسى الرضا عليه السلام، زندانى شدن امام موسى بن جعفر عليه السلام، تعبيد امام هادى عليه السلام و امام حسن عسكرى عليه السلام به سامرا، و تحت نظر قرار گرفتن آنان از ترس قيام بر ضدّ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خوبى نشان مى‌دهد كه امامان راستين تشكيل حكومت عدل الهى را از وظايف</w:t>
      </w:r>
    </w:p>
    <w:p>
      <w:pPr>
        <w:pStyle w:val="BookText"/>
        <w:rPr/>
      </w:pPr>
      <w:r>
        <w:rPr>
          <w:rFonts w:ascii="Amiri" w:hAnsi="Amiri" w:eastAsia="Amiri" w:cs="Amiri"/>
          <w:color w:val="111111"/>
          <w:sz w:val="28"/>
          <w:sz w:val="28"/>
          <w:szCs w:val="28"/>
          <w:rtl w:val="true"/>
          <w:lang w:bidi="ar-SA"/>
        </w:rPr>
        <w:t>حتمى خود مى‌شمردند و از هر فرصتى براى آن استفاده مى‌كردند و دشمنان آنها نيز به خوبى بر اين امر واقف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اسلام مانند مسيحيّت كنونى محدود به يك سلسله احكام اخلاقى بود؛ اين پديده‌ها در تاريخ اسلام مفهومى نداشت و هيچ كس با يك معلّم ساده اخلاق يا زاهد گوشه گير و پيشوايى كه تنها به اقامه نماز جماعت قناعت مى‌كند معارضه‌اى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معارضه تنها زمانى شروع مى‌شود كه پاى مسأله حكومت به ميان آيد، اينها همه از يك سو؛ از سوى ديگر بسيارى از احكام اسلامى كه در متن قرآن مجيد آمده است با صداى رسا فرياد مى‌زند كه بايد حكومتى تشكيل گردد؛ و در چهارچوبه حكومت پياده شود، و به تعبير ديگر، اين احكام، احكام سياسى است؛ و خطّ سياسى جامعه اسلامى را تعيين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زيادى از قرآن درباره مسأله جهاد و وظايف مجاهدين و مسأله غنائم جنگى و شهدا و اسرا است، آيا اين گونه از احكام در بيرون دايره حكومت قابل توجيه است؟</w:t>
      </w:r>
    </w:p>
    <w:p>
      <w:pPr>
        <w:pStyle w:val="BookText"/>
        <w:rPr/>
      </w:pPr>
      <w:r>
        <w:rPr>
          <w:rFonts w:ascii="Amiri" w:hAnsi="Amiri" w:eastAsia="Amiri" w:cs="Amiri"/>
          <w:color w:val="111111"/>
          <w:sz w:val="28"/>
          <w:sz w:val="28"/>
          <w:szCs w:val="28"/>
          <w:rtl w:val="true"/>
          <w:lang w:bidi="ar-SA"/>
        </w:rPr>
        <w:t>بسيارى از آيات قرآن، ناظر به وظايف قاضى و احكام قضا و اجراى حدود وقصاص و مانند آن، و بسيارى ناظر به اموال بيت المال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 امر به معروف و نهى از منكر در محدوده تذكّرات و اوامر و نواهى زبانى وظيفه همه مردم است؛ ولى بعضى از مراحل امر به معروف و نهى از منكر كه نياز به شدّت عمل و توسّل به زور، و حتى قيام مسلحانه نظامى دارد كه جز از طريق حكومت قابل اعمال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اجراى عدالت اجتماعى و اقامه قسط و عدل و گشودن راه براى آزادى تبليغ در سراسر جهان، هرگز با توصيه و نصيحت و اندرزهاى اخلاقى انجام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است كه بايد به ميدان آيد، و چنگال ظالمان را از گريبان مظلومان جدا سازد؛ و حقوق مستضعفان را باز ستاند و نداى توحيد را از طريق رسانه‌هاى موجود، در هر زمان به گوش مردم جهان برساند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مضامين به صورت گسترده‌تر در سنّت پيامبر صلى الله عليه و آله و روايات معصومين عليهم السلام وارد شده است؛ و بخش عظيمى از فقه اسلام و كتب فقهى را تشكيل مى‌دهد؛ و اگر بخواهيم اين مسائل را از روايات و كتب فقهى جدا سازيم؛ چيزى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قبلًا اشاره شد كتب فقهى را به سه بخش تقسيم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رابطه خلق با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رابطه مردم با يكديگر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سياسات رابطه مردم با حكومت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اگر دقت كنيم تنها بخش سياسات نيست كه بدون تشكيل حكومت شكل نمى‌گيرد؛ بخش معاملات نيز اگر نظارت حكومت بر حسن اجراى آن نباشد دست خوش هزارگونه نابسامانى مى‌شود؛ و حقوق مستضعفان پايمال مى‌گردد و جامعه به دو قطب ثروتمند و فقير تقسيم مى‌شو؛، و انواع كمبودهاى مصنوعى و ساختگى در جامعه باعث رنجش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عبادات نيز بدون وجود يك حكومت قوى و نيرومند و عادل سامان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عبادات حجّ است؛ كه جنبه سياسى آن، بسيار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عبادت مهمّ ديگرى است كه علاوه بر حضور گسترده همه قشرهاى مردم در خطبه‌هاى آن، مهم ترين مسائل سياسى و اجتماعى و فرهنگى روز، در آن مطرح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شبانه روزى نيزازاين محتوى خالى نيست؛ هر چند جنبه سياسى آن كمرنگ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به اين مسائل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 مَكَّنّاهُمْ فى الارْضِ اقامُوا الصَّلوةَ وَ آتَوُا الزَّكاةَ و امَرُوا بِالْمَعْرُوفِ وَ نَهَوا عَنِ الْمُنْكَرِ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كسانى‌كه هر گاه در زمين به آنها قدرت و حكومت بخشيديم، نماز را بر پا مى‌دارندو زكات مى‌دهند و امر به معروف و نهى از منكر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جاى ترديد باقى نمى‌ماند كه جدا ساختن تعليمات اسلامى از مسائل سياسى، امرى غير ممكن است؛ و شعارهايى كه راجع غرب در جدايى سياست از مذهب داده مى‌شود، در شرق اسلامى كاملًا بى محتوا و بى‌ارزش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 جامع و جالبى از امام اميرالمؤمنان على عليه السلام پايان مى‌دهيم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ابوالدّرداء و ابو هريره نامه معاويه را براى على عليه السلام آوردند كه در آن تقاضا</w:t>
      </w:r>
    </w:p>
    <w:p>
      <w:pPr>
        <w:pStyle w:val="BookText"/>
        <w:rPr/>
      </w:pPr>
      <w:r>
        <w:rPr>
          <w:rFonts w:ascii="IRNazanin" w:hAnsi="IRNazanin" w:eastAsia="IRNazanin"/>
          <w:color w:val="111111"/>
          <w:sz w:val="28"/>
          <w:sz w:val="28"/>
          <w:szCs w:val="28"/>
          <w:rtl w:val="true"/>
          <w:lang w:bidi="fa-IR"/>
        </w:rPr>
        <w:t>شده بود كه قاتلان عثمان را به آنها بسپارد تا مجازات كنند؛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معاويه گفته بود به من رسانديد، حال سخنان مرا بشنويد و از طرف من به او ابلاغ كنيد و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عُثْمانَ بْنِ عَفّانَ لايَعْدُوا انْ يَكُونَ احَدَ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امامُ هُدىً حَرامِ الدَمِ وَ واجِبُ النُّصْرَةِ لاتَحِلُّ مَعْصِيَتُهْ وَ لا يَسَعُ الامَّةَ خِذْلانُهُ، اوْ امامُ ضَلالَةِ حَلالُ الدَّمِ، لاتَحِلُّ وَلايَتِهِ وَلانُصْرَتُه، فَلا يَخْلُوا مِنْ احْدَى الخَصْلَتَيْنِ</w:t>
      </w:r>
    </w:p>
    <w:p>
      <w:pPr>
        <w:pStyle w:val="BookText"/>
        <w:rPr/>
      </w:pPr>
      <w:r>
        <w:rPr>
          <w:rFonts w:ascii="Amiri" w:hAnsi="Amiri" w:eastAsia="Amiri" w:cs="Amiri"/>
          <w:color w:val="111111"/>
          <w:sz w:val="28"/>
          <w:sz w:val="28"/>
          <w:szCs w:val="28"/>
          <w:rtl w:val="true"/>
          <w:lang w:bidi="ar-SA"/>
        </w:rPr>
        <w:t>وَالْواجِبُ فى حُكْمِ اللَّهِ وَ حُكْمِ الاسْلامِ عَلَى الْمُسْلِمينَ بَعْدَ ما يَمُوتُ امامُهُم اوْ يُقْتَلُ، ضالّاً كانَ اوْ مُهْتَدِياً، مَظْلُوماً كانَ اوْ ظالِماً، حَلالَ الدَّمِ اوْ حرامَ الدَّمِ، انْ لايَعْملُوا عَمَلًا وَلا يَحدثوا حَدَاً وَلا يُقَدِّمُوا يَداً وَلا رِجْلًا وَلا يَبْدَؤُ بِشَيئٍ قَبْلِ انْ يَخْتارُوا لَانْفُسِهِمْ اماماً عَفيفاً عالِماً وَرِعاً بِالْقَضاءِ وَالسُنَّةِ، يَجْمَعُ امْرَهُمْ وَ يَحْكُمُ بَيْنَهُمْ وَ يَأخُذُ للمَظلمٍ مِنَ الظّالم حَقَّه وَ يَحْفَظُ اطْرافَهُمْ وَ يُجْبى فَيْئَهُمْ وَ يْيمَ حِجَّتَهُمْ وَ يُجْبى صَدَقاتِهمْ، ثُمَّ يَحْتَكمونَ الَيْه فى امامِهِمْ الْمَقْتُولِ ظُلْماً لِيَحْكُمْ بَيْنَهُمْ بِالْحِّ فَائْ كانَ امامهُمْ قُتِلَ مَظْلُوماً حُكِمَ لِاوْلِيائِهِ بِدَمِهِ، فَانْ قُتِلَ ظالِماً نَظَرَ كَيْفَ الْحُكْمُ فى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پيشواى هدايت بود و ريختن خونش حرام؛ و يارى كردنش واجب، و سرپيچى از فرمان او گناه بود؛ و امّت نمى‌بايست يارى او و را ترك كند؛ و يا پيشواى ضلالت بود و خونش حلال؛ و پذيرش حكومت و يارى او حرام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از اين دو حال خارج نيست؛ ولى واجب در حكم خدا و حكم اسلام بر مسلمين بعد از آنكه امام و پيشوايى از دنيا مى‌رود يا كشته مى‌شود، خواه گمراه باشد يا اهل هدايت، مظلوم باشد يا ظالم، خونش مباح باشد يا حرام، اين است كه هيچ كارى نكنند و دست به برنامه جديدى نزنند و گامى برندارند و چيزى را آغاز نكنند، پيش از آنكه براى خودشان امام و پيشواى پاكدامن، عالم، پارسا، آگاه به مسائل قضائى، و سنّت پيامبر صلى الله عليه و آله برگزينند؛ تا كارهاى آنها را جمع و جور كنند و در ميان آنها حكومت نمايد و حقّ مظلوم را از ظالم بگيرد و مرزها را نگهبانى كند و اموال بيت‌المال را جمع آورى نمايد و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دارد، و زكات را جمع نمايد،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امور آنها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پيشوايى كه معتقداند مظلوم كشته شده نزد او به داورى روند، اگر آن پيشوا مظلوم بوده، داورى مى‌كند كه صاحبان خون حقّ او را بگيرند و اگر ظالم بوده نگاه مى‌كند كه حكم در</w:t>
      </w:r>
      <w:bookmarkStart w:id="61" w:name="pg12631_148885"/>
    </w:p>
    <w:p>
      <w:pPr>
        <w:pStyle w:val="BookText"/>
        <w:rPr/>
      </w:pPr>
      <w:bookmarkEnd w:id="61"/>
      <w:r>
        <w:rPr>
          <w:rFonts w:ascii="IRNazanin" w:hAnsi="IRNazanin" w:eastAsia="IRNazanin"/>
          <w:color w:val="111111"/>
          <w:sz w:val="28"/>
          <w:sz w:val="28"/>
          <w:szCs w:val="28"/>
          <w:rtl w:val="true"/>
          <w:lang w:bidi="fa-IR"/>
        </w:rPr>
        <w:t>اين ميان چيست</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تو اى معاويه قبلاز پرداختن به مسأله قتل عثمان بايد اصل حكومت اسلامى را بپذيرى و با كسى كه همه مردم با او بيعت كرده‌اند بيعت كنى و لحظه‌اى با توسّل به اين بهانه‌ها تأخير نيندازى</w:t>
      </w:r>
      <w:r>
        <w:rPr>
          <w:rFonts w:eastAsia="IRNazanin" w:cs="IRNazanin"/>
          <w:color w:val="111111"/>
          <w:sz w:val="28"/>
          <w:szCs w:val="28"/>
          <w:rtl w:val="true"/>
          <w:lang w:bidi="fa-IR"/>
        </w:rPr>
        <w:t>).</w:t>
      </w:r>
    </w:p>
    <w:p>
      <w:pPr>
        <w:pStyle w:val="Heading3"/>
        <w:numPr>
          <w:ilvl w:val="2"/>
          <w:numId w:val="1"/>
        </w:numPr>
        <w:rPr/>
      </w:pPr>
      <w:bookmarkStart w:id="62" w:name="__RefHeading___Toc249440_222507752"/>
      <w:bookmarkStart w:id="63" w:name="_Toc23"/>
      <w:bookmarkEnd w:id="62"/>
      <w:r>
        <w:rPr>
          <w:rtl w:val="true"/>
        </w:rPr>
        <w:t>دو گروه از طرح حكومت اسلامى وحشت دارند</w:t>
      </w:r>
      <w:r>
        <w:rPr>
          <w:rtl w:val="true"/>
        </w:rPr>
        <w:t>.</w:t>
      </w:r>
      <w:bookmarkEnd w:id="63"/>
    </w:p>
    <w:p>
      <w:pPr>
        <w:pStyle w:val="BookText"/>
        <w:rPr/>
      </w:pPr>
      <w:r>
        <w:rPr>
          <w:rFonts w:ascii="IRNazanin" w:hAnsi="IRNazanin" w:eastAsia="IRNazanin"/>
          <w:color w:val="111111"/>
          <w:sz w:val="28"/>
          <w:sz w:val="28"/>
          <w:szCs w:val="28"/>
          <w:rtl w:val="true"/>
          <w:lang w:bidi="fa-IR"/>
        </w:rPr>
        <w:t xml:space="preserve">با وجود تمام آنچه گفته شد طبق مدارك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بدون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مسخ شده، و خالى از محتوا، و در واقع اسلام منهاى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گروهى در اينجا مقاومت مى‌كنند و با مسأله طرح حكومت اسلامى به مخالفت بر مى‌خيزند؛ سرچشمه اين مخالفت در واقع دو چيز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جنبه روانى دارد و ديگرى جنبه روايى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جنبه روانى دارد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خاطره تلخى از حكومت ها دارند وبر اين عقيده‌اند كه در شرايط كنونى هيچ كس قادر بر اين نيست كه حكومت الهى را تشكيل دهد و عدل اسلامى را پياده كند؛ زيرا هميشه فشارهايى از داخل از سوى افراد تندرو بر حكومت وارد مى‌شود كه خواهان شكستن حريم قوانين اسلامى و بر هم زدن عدالت اجتماعى و مقدّم داشتن شعارهاى خالى از محتوا بر ضوابط شناخته شده كتاب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از خارج نيز بر آن فشارهايى وارد مى‌شود و سياست هاى بسيار مرموزانه اجانب، كه توسّط عوامل مخفى و آشكار آنها اعمال مى‌گردد؛ اجازه نمى‌دهد، حكومت اسلامى در مسير خود به حركت در آيد، و حتماً در نقطه‌اى آن را از مسير اصلى به سوى مقاصد خود منحرف مى‌سازند؛ به همين دليل حكومت اسلامى واقعى را غير قابل عمل مى‌دانند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داستان مشروطه را شاهد و گواه اين مدّعا مى‌شمرند كه علماى دين با قوّت تمام در آن وارد شدند؛ تا چهره‌اى از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چيزى كه شباهت به حكومت اسلامى در</w:t>
      </w:r>
    </w:p>
    <w:p>
      <w:pPr>
        <w:pStyle w:val="BookText"/>
        <w:rPr/>
      </w:pPr>
      <w:r>
        <w:rPr>
          <w:rFonts w:ascii="IRNazanin" w:hAnsi="IRNazanin" w:eastAsia="IRNazanin"/>
          <w:color w:val="111111"/>
          <w:sz w:val="28"/>
          <w:sz w:val="28"/>
          <w:szCs w:val="28"/>
          <w:rtl w:val="true"/>
          <w:lang w:bidi="fa-IR"/>
        </w:rPr>
        <w:t>پاره‌اى از جهات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نشان دهند؛ ولى على رغم تمام تلاش ها، سرانجام منحرفان داخلى و خارجى دست به دست هم دادند، و آن را مبدّل به حكومت خودكامه ويرانگر و بيدادگر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روايى به سراغ رواياتى مى‌روند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پرچمى قبل از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حكومت برپا شود، پرچم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نمونه‌اى از اين روايات را در ذيل مى‌خوانيم؛</w:t>
      </w:r>
    </w:p>
    <w:p>
      <w:pPr>
        <w:pStyle w:val="BookText"/>
        <w:rPr/>
      </w:pPr>
      <w:r>
        <w:rPr>
          <w:rFonts w:ascii="IRNazanin" w:hAnsi="IRNazanin" w:eastAsia="IRNazanin"/>
          <w:color w:val="111111"/>
          <w:sz w:val="28"/>
          <w:sz w:val="28"/>
          <w:szCs w:val="28"/>
          <w:rtl w:val="true"/>
          <w:lang w:bidi="fa-IR"/>
        </w:rPr>
        <w:t>اين روايات در حقيقت چند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گروهى از آنها مى‌خوانيم تا وقت مساعد براى خروج و قيام بر ضدّ سلاطين جائر و حكومت هاى ظالم نباشد، قيام نكنيد؛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كه ابوالمرهف از امام باقر عليه السلام نقل مى‌كند؛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الْفُبْرَةُ عَلى مَنْ اثارَها، هَلَكَ الَمحاصِيرُ، قُلْتُ جُعِلْتُ فِداكَ وَ ما الَمحاصيرُ؟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خاك و غبار متوجّه كسى مى‌شود كه آن را پراكنده كند هر كس غبارى بيفشاند بر صورت و دامان خودش مى‌نشيند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مى‌شوند، راوى مى‌گويد عرض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عجله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فراهم شدن شرايط قيام بر ضدّ حكومت جائر دست به اين كار مى‌زنند</w:t>
      </w:r>
      <w:r>
        <w:rPr>
          <w:rFonts w:eastAsia="IRNazanin" w:cs="IRNazanin"/>
          <w:color w:val="111111"/>
          <w:sz w:val="28"/>
          <w:szCs w:val="28"/>
          <w:rtl w:val="true"/>
          <w:lang w:bidi="fa-IR"/>
        </w:rPr>
        <w:t>)».</w:t>
      </w:r>
      <w:r>
        <w:rPr>
          <w:rStyle w:val="FootnoteAnchor"/>
        </w:rPr>
        <w:footnoteReference w:id="3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از پدران گراميش در وصيّت پيامبر صلى الله عليه و آله به على عليه السلام مى‌خوانيم؛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انَّ ازالَةَ الْجِبالِ الرَّواسى اهْوَنُ مِنْ ازالَةِ مُلْكٍ لَمْ تَنْقَضِ ايّامُهُ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كندن كوه هاى ثابت و ريشه دار آسان تر است از زائل كردن حكومتى كه هنوز ايّامش پايان نيافته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زوالش فراهم نشده است</w:t>
      </w:r>
      <w:r>
        <w:rPr>
          <w:rFonts w:eastAsia="IRNazanin" w:cs="IRNazanin"/>
          <w:color w:val="111111"/>
          <w:sz w:val="28"/>
          <w:szCs w:val="28"/>
          <w:rtl w:val="true"/>
          <w:lang w:bidi="fa-IR"/>
        </w:rPr>
        <w:t>-».</w:t>
      </w:r>
      <w:r>
        <w:rPr>
          <w:rStyle w:val="FootnoteAnchor"/>
        </w:rPr>
        <w:footnoteReference w:id="4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عيسى بن قاسم آمده است كه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بپرهيزيد و به مصالح خويش بينديشيد؛ چرا كه شما از همه سزاوارتر براى اين كار هستيد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اتاكُمْ مِنّا آتٍ لِيَدْعُوْكُمْ الَى الرِّضا مِنّا فنَحْنُ نُشهِدكُمْ انّا لانَرْضى، انَّهُ لا يُطِيعُنا اليَوْمَ وَ هُوَ وَحْدَهُ وَ كَيْفَ يُطيعُنا اذا ارْتَفَعَتِ الرّاياتِ وَ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ما بيايد و شما را دعوت به خشنودى 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الرّضى لال محمّد شعار پر جاذبه‌اى بوده است كه در آن زمان غالب قيام كنندگان به آن استناد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شاهد مى‌گيريم كه راضى به چنين قيامى نيستيم؛ او امروز اطاعت از ما نمى‌كند در حالى كه تنها است؛ هنگامى كه پرچم ها برافراشته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كثيرى اطراف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اطاعت ما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Pr>
        <w:footnoteReference w:id="4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از اميرمؤمنان على عليه السلام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الارْضَ وَاصْبِرُوا عَلَى الْبِلاءِ وَلا تُحَرِّكُوا بِايْديكُمْ وَ سُيُوفِكُمْ فى هَوى الْسِنَتِكُمْ وَ لا تَسْتَعْجِلُوا بِمالَم يُعَجِّلْهُ اللَّهَ لَكُمْ، فَانَّهُ مَمْ ماتَ مِنْكُمْ عَلى فِراشَهَ وَ هُوَ عَلى مَعْرِفَةِ حَقِّ رَبِّه وَ حَقِّ رَسُوْلِهِ وَ اهْلِ بَيْتِهِ ماتَ شهيداً، وَ وَقَعَ اجْرُهُ عَلى اللَّهِ، وَ اسْتَوْجَبَ ثَوابَ ما نَوى مِنْ صالِحِ عَمَلِهِ، وَ قامَتِ النِيَةُ مَمقامَ اصْلاتِهِ لِسَيْفِهِ فَانَّ لِكُلِّ شَيئٍ مُدَّةً وَ اجَلًا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خود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قيام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بلاها و مشكلات استقامت ورزيد؛ شمشيرهايتان را در راه هوى و هوس و كلماتى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دهانتان بيرون مى‌آيد، به كار نگيريد، و درباره آنچه خداوند شتاب در آن را لازم ندانسته شتاب نكيند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كس از شما كه در بستر خويش بميرد ولى معرفت خدا و پيامبر صلى الله عليه و آله و اهل بيتش رابه طور شايسته داشته باشد شهيد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و پاداش او بر خدااست، و ثواب اعمال نيكى را كه نيّت انجام آن را داشته است مى‌برد، و نيّت او جانشين ضربات شمشير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وقت معيّنى دارد و سرآمدى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 به سراغش برودى ناكام مى‌شويد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بديهى است اين طايفه از اخبار هيچ گونه دلالتى بر نهى از اقامه حكومت اسلامى قبل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تنها پيام اين اخبار آن است كه منتظر فرصت ها باشيد؛ و قبل از رسيدن فرصت مناسب، دست به اين كار نزنيد؛ چرا كه تلفات و ضايعات</w:t>
      </w:r>
    </w:p>
    <w:p>
      <w:pPr>
        <w:pStyle w:val="BookText"/>
        <w:rPr/>
      </w:pPr>
      <w:r>
        <w:rPr>
          <w:rFonts w:ascii="IRNazanin" w:hAnsi="IRNazanin" w:eastAsia="IRNazanin"/>
          <w:color w:val="111111"/>
          <w:sz w:val="28"/>
          <w:sz w:val="28"/>
          <w:szCs w:val="28"/>
          <w:rtl w:val="true"/>
          <w:lang w:bidi="fa-IR"/>
        </w:rPr>
        <w:t>فراوانى خواهيد داد و نتيجه‌اى نخواهيد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شايد مفهوم اين سخن عكس آن باشد كه بعضى انتظار دارند؛ مفهومش اين باشد هنگامى كه شرايط قيام و تشكيل حكومت اسلامى فراهم گردد، به سراغ آن برويد و اقدام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اين روايات اشاره به همان چيزى است كه در 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مُجْتَنِى الَّثمَرَةِ لِغَيْرِ وَقْتِ ايْناعِها كَالزّارِعِ بِغَيْرِ ارْضِهِ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ميوه را پيش از رسيدن بچيند مانند كسى است كه بذر خود را در زمين نامناسبى پاشيده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دو به نتيجه و ثمره‌اى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از اين روايات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بايد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به سوى امامان معصوم عليهم السلام و اهداف آنها بوده باشد بدون آن قيام مجاز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در حديثى مى‌خوانيم كه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اتاكُمْ آتٍ مِنّا فَانْظُروا عَلى اىِ‌شَيئٍ تَخْرُجُونَ؟ وَ لا تَقُولُوا خَرَجَ زَيد فَانَّ زَيداً كانَ عالِماً وَ كان صَدُوقاً وَ لَم يَدْعُكْم الى نَفسِهِ وَ انَّما دَعاكُمْ الَى الرِّضا مِنْ آلِ مُحَمَّدٍ، وَلَوْ ظَهَرَ لَوَفى بِما دَعاكُمْ الَيْهِ، انَّما خَرَجَ الى سُلطانٍ مُجَتَمَعٍ لِيُنْقِضَهُ، فَالْخارِجُ مِنّا الْيَوْمَ الى اىِّ شَيئٍ يَدْعُوْكُمْ؟ الَى الرِّضا مِنْ آلِ مُحَمَّدٍ؟</w:t>
      </w:r>
    </w:p>
    <w:p>
      <w:pPr>
        <w:pStyle w:val="BookText"/>
        <w:rPr/>
      </w:pPr>
      <w:r>
        <w:rPr>
          <w:rFonts w:ascii="Amiri" w:hAnsi="Amiri" w:eastAsia="Amiri" w:cs="Amiri"/>
          <w:color w:val="111111"/>
          <w:sz w:val="28"/>
          <w:sz w:val="28"/>
          <w:szCs w:val="28"/>
          <w:rtl w:val="true"/>
          <w:lang w:bidi="ar-SA"/>
        </w:rPr>
        <w:t>فَنَحْنُ نُشْهِدُكُمْ انّا لَسْنا نَرْضى بِهِ وَ هُوَ يَعْصِنا الْيَومَ وَ لَيْسَ مَعَهُ احَد، وَ هُوَ اذا كانَتِ الرّاياتُ الالْوِيَّةُ اجدَرُ انْ لايَسْمَعَ مِنّا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از سوى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كرد مى‌خواهم قيام بر ضدّ حكومت ظالمان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بنگيرد براى چه مى‌خواهيد قيام كنيد؛ نگوييد زيد قيام كرد، زيد عالم و راستگو بود، و هرگز شما را به سوى خويش فرا نخواند؛ بلكه شما را به خشنودى آل محمّد صلى الله عليه و آله دعوت كرد، و اگر پيروز مى‌شد به آنچه شما را به سوى آن دعوت نمود وفا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را به ما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حكومت متمركزى قيام كرد تا آن را در 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امروز از ما قيام كند به چه چيزى شما را فرا مى‌خواند؟ به خشنودى آل محمّد صلى الله عليه و آله؟ ما شما را گواه مى‌گيريم كه ما خشنود از اين كار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كه او تنهااست نافرمانى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دست به اين كار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هنگامى كه پرچم ها</w:t>
      </w:r>
    </w:p>
    <w:p>
      <w:pPr>
        <w:pStyle w:val="BookText"/>
        <w:rPr/>
      </w:pPr>
      <w:r>
        <w:rPr>
          <w:rFonts w:ascii="IRNazanin" w:hAnsi="IRNazanin" w:eastAsia="IRNazanin"/>
          <w:color w:val="111111"/>
          <w:sz w:val="28"/>
          <w:sz w:val="28"/>
          <w:szCs w:val="28"/>
          <w:rtl w:val="true"/>
          <w:lang w:bidi="fa-IR"/>
        </w:rPr>
        <w:t>برافراشته شد و مردم دور او را گرفتند به طريق اولى به حرف ما گوش نمى‌دهد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مسلّم است اين حديث و مانند آن، نيز دليل بر عدم تشكيل حكومت اسلامى نيست؛ بلكه مى‌گويد بايد هدف تشكيل حكومت جلب رضا و خشنودى امامان معصوم عليهم السلام كه جانشينان واقعى پيامبراند باشد؛ خودسرانه و بدون جلب رضايت موافقت آنها دست به اين كار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گاه در عصر غيبت شرايط تشكيل حكومت اسلامى فراهم گردد و يقين پيدا كنيم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به تشكيل حكومت است؛ و هدف از تشكيل آن چيزى جز احياى اسلام و قرآن و جلب رضا و خشنودى آل محمّد نباشد؛ نه تنها منعى براى تشكيل اين حكومت وجود ندارد بلكه بايد به سراغ آن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از روايات، رواياتى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قيامى قبل از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با شكست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از ابوبصير از امام صادق عليه السلام مى‌خوانيم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 عَزَّوَجَلَّ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پرچمى قبل از قيام قائم عليه السلام برافراشته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طاغوتى است كه غير خداوند متعال را پرستش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بتى است كه مورد پرستش قرار مى‌گيرد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حسين بن خالد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على بن موسى الرّضا عليه السلام عرض كردم عبداللَّه بن بكير حديثى نقل كرده كه من دوست دارم آن را بر شما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ابن بكير از عبيد بن زراره نقل مى‌كند كه من نزد امام صادق عليه السلام بودم هنگامى كه محمد بن عبداللَّه بن الحسن </w:t>
      </w:r>
      <w:r>
        <w:rPr>
          <w:rStyle w:val="FootnoteAnchor"/>
          <w:rtl w:val="true"/>
        </w:rPr>
        <w:footnoteReference w:id="45"/>
      </w:r>
      <w:r>
        <w:rPr>
          <w:rFonts w:ascii="Amiri" w:hAnsi="Amiri" w:eastAsia="Amiri" w:cs="Amiri"/>
          <w:color w:val="111111"/>
          <w:sz w:val="28"/>
          <w:sz w:val="28"/>
          <w:szCs w:val="28"/>
          <w:rtl w:val="true"/>
          <w:lang w:bidi="ar-SA"/>
        </w:rPr>
        <w:t>خروج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برابر منصور دوانقى قيام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ياران ما وارد شد و</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محمّد بن عبداللَّه خروج كرده چه دستور مى‌دهيد؟ آيا با او خروج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اسْكُنُوا ما سَكَنَتِ السَّماءُ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آسمان و زمين ساكن است، شما هم حركت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بكير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چنين باشد نه قائمى وجود خواهد داشت و نه قيامى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آسمان و زمين هميشه ساكن است و تكان و اضطراب، محسوس، ظاهر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موسى الرضا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درست فرموده، و مطلب آن گونه كه ابن بكير پنداشته است نيست؛ منظور از سكون آسمان اين است كه ساكن از ندا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مخصوصى كه قبل از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سكون زمين، همان زلزله و فرو رفتن در زمين است كه براى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سفيانى در آستانه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از اين حديث نيز استفاده مى‌شود كه قيامى قبل از قيام مهدى نبايد واقع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بَيْتَكَ وَ كُنْ حَلَساً مِنْ احْلاسِهِ، وَ اسْكُنْ ما سَكَنَ اللَّيْلُ وَالنَّهارُ فَاذا بَلَغَكَ انَّ السُّفْيانى قَدْ خَرَجَ فَارْحَلْ الَيْنا وَلَوْ عَلى 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باش، و همچون فرشى از فرش هاى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 كه شب و روز ساكن است، ساكن باش؛ ولى هنگامى كه خبر به تو رسد كه سفيانى خروج كرده است به سوى ما بيا هر چند با پاى پياده باشد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سفيانى يكى از گردنكشان و حكّام ظالمى است كه قبل از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مى‌كند و لشكرهايى به مناطق مختلف مى‌فرستد؛ از جمله لشكرى به سوى مدينه گسيل مى‌دارد كه در صحرايى نزديك مدينه، زلزله‌اى رخ مى‌دهد و شكافى در زمين ظاهر مى‌شود و آنها را فرو مى‌برد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متعدّد ديگرى نيز به همين مضمون وارد شده كه تا نشانه‌هاى ظهور حضرت</w:t>
      </w:r>
      <w:bookmarkStart w:id="64" w:name="pg12631_148891"/>
    </w:p>
    <w:p>
      <w:pPr>
        <w:pStyle w:val="BookText"/>
        <w:rPr/>
      </w:pPr>
      <w:bookmarkEnd w:id="64"/>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نشود، قيام نكنيد؛ مانند روايت عمر بن حنظله از امام صادق عليه السلام و روايت معلّى بن خنيس از آن حضرت، و روايت جابر از امام باقر عليه السلام و روايات ديگر</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65" w:name="__RefHeading___Toc249442_222507752"/>
      <w:bookmarkStart w:id="66" w:name="_Toc24"/>
      <w:bookmarkEnd w:id="65"/>
      <w:r>
        <w:rPr>
          <w:rtl w:val="true"/>
        </w:rPr>
        <w:t>نقد و بررسى</w:t>
      </w:r>
      <w:bookmarkEnd w:id="66"/>
    </w:p>
    <w:p>
      <w:pPr>
        <w:pStyle w:val="BookText"/>
        <w:rPr/>
      </w:pPr>
      <w:r>
        <w:rPr>
          <w:rFonts w:ascii="IRNazanin" w:hAnsi="IRNazanin" w:eastAsia="IRNazanin"/>
          <w:color w:val="111111"/>
          <w:sz w:val="28"/>
          <w:sz w:val="28"/>
          <w:szCs w:val="28"/>
          <w:rtl w:val="true"/>
          <w:lang w:bidi="fa-IR"/>
        </w:rPr>
        <w:t>در مورد اين روايات، توجّه شما را به چند نكته ضرورى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داراى يك سلسله اصول مسلّم در شريعت اسلامى هستيم كه تخطّى از آنها جايز نيست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مسلّمى است كه هيچ گونه ترديدى در آن روا نيست؛ آيات و روايات فراوان با تأكيد بسيار، روى اين دو اصل مسلّم تكيه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محيطى قرار بگيريم كه احكام الهى پايمال شده، منكرات آشكار گشته، و معروف ها به فراموشى سپرده شده، و ظلم و فساد همه جا را فرا گرفته است، و ما قادر هستيم كه با يك قيام مؤثّر نظام حكومت فساد را بر هم زنيم و در مقياس وسيعى منكرات را از ميان ببريم و معروف را جانشين آن سازيم؛ آيا در چنين فرضى هيچ كس مى‌تواند مدّعى شود كه اين كار حرام است؟ و بايد نشست و تماشاچى صحنه‌هاى فساد و پايمال شدن احكام اسلام و خروج جوانان مسلمان از دين و آيين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بهانه جويان بگويند چنين چيزى واقع نشده، ما مى‌گوييم فرض كنيد چنين امرى رخ داد، اين فرض، كه محال عقلى نيست، آيا باز هم در اين فرض مى‌گوييد بايد دست از هر اقدامى برداشت و تسليم فراگيرى فساد و ظلم و نابودى احكام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نمى‌كنيم هيچ عالم و محقّقى چنين چيزى بر زبان جارى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 اين سخن اينكه در حالات محمّد بن عبداللَّه از دودمان امام مجتبى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نفس زكيّه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گروهى از افراد سرشناس به عنوان حضرت مهدى با او بيعت كردند، و جريان به امام صادق عليه السلام رسيد و حتّى از حضرتش خواستند با او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 را نكنيد، زيرا هنوز موقع آن نرسيده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ظهور مهدى در آينده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عبداللَّه 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مهدى موعود مى‌دانى، او مهدى نيست، و اكنون وقت آن فرا نرسيده است، و اگر مى‌خواهى او را وادار كنى كه براى خدا خروج كند و امر به معروف و نهى از منكر نمايد، به خدا سوگند ما او را تنها نمى‌گذاريم، و با او بيعت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عصبانى شد و جواب نامناسبى داد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كوتاه سخن اينكه به فرض كه روايات فوق تصريح كند كه قبل از قيام مهدى هر گونه قيامى مايه گمراهى است، ما هرگز به خاطر خبر واحد يا چند خبر كه در حكم خبر واحد است نمى‌توانيم اصول مسلّمه اسلام را كه در قرآن و كلمات معصومين عليهم السلام است، كنار بگذاريم؛ بنابر اين هر وقت مقدمات تشكيل حكومت اسلامى و بر چيدن بساط ظلم و فساد و جنايت و بيدادگرى فراهم گردد نبايد در اقدام بر آن ترديدى به خود راه داد؛ و ادلّه امر به معروف و نهى از منكر و اجراى حدود واقامه عدل و داد را به عذر اينكه در چند خبر مشكوك اين كار نهى شده است زير پا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روايات، روايات ديگرى داريم كه نشان مى‌دهد ائمّه هدى عليهم السلام بعضى از قيام هايى را كه در عصر و زمان آنها روى داد ستودند، هر چند اين قيام ها به نتيجه نهايى نرسيد، چگونه ممكن است اين قيام ها ممنوع باشد و باز آن را بستايند؟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روايات اسلامى از قيام زيد بن على به عنوان يك قيام مقدّس ياد شده است؛ مرحوم شهيد در قواعد دربحث امر به معروف و نهى از منكر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خروجش به اذن امام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مفيد در ارشاد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بعد از امام باقر عليه السلام برترين فرزندان امام سجّاد عليه السلام و عالم و عابد و پارسا و سخّى و شجاع بود، با شمشير قيام كرد تا امر به معروف و نهى از منكر كند و خونخواهى شهداى كربلا نمايد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مرحوم علامه مامقانى روايات زيادى در فضيلت و مدح زيدبن على نقل مى‌كند و پاره‌اى از روايات را كه در مذمّت او وارد شده است، در برابر روايات مدح، ناچيز و قابل توجيه</w:t>
      </w:r>
    </w:p>
    <w:p>
      <w:pPr>
        <w:pStyle w:val="BookText"/>
        <w:rPr/>
      </w:pPr>
      <w:r>
        <w:rPr>
          <w:rFonts w:ascii="IRNazanin" w:hAnsi="IRNazanin" w:eastAsia="IRNazanin"/>
          <w:color w:val="111111"/>
          <w:sz w:val="28"/>
          <w:sz w:val="28"/>
          <w:szCs w:val="28"/>
          <w:rtl w:val="true"/>
          <w:lang w:bidi="fa-IR"/>
        </w:rPr>
        <w:t>مى‌شمرد</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مرحوم علامه مجلسى بعد از آنكه اختلاف اخبار را درباره زيد و قيام او ذكر مى‌كند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اخبارى كه دلالت بر جلالت مقام او و مدح و ستايش او دارد و اينكه او مدّعى غير حق نبود، بيشتر است و اكثر اصحاب به عظمت مقام زيد اعتراف دارند</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اگر قيام هاى قبل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گمراهان و مشركان باشد؛ چگونه مى‌توان قيام زيد بن على را تعريف و تمجيد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رواياتى است كه در مدح حسين بن على شهيد فخّ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از نوه‌هاى امام حسن مجتبى عليه السلام بود در ايّام خليفه عباسى موسى الهادى در سنه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به عنوان حج آن سال از مدينه به سوى مكّه حركت كرد، هنگامى كه به سرزمين فخّ در نزديكى مكّه رسيدند، جنگ شديدى ميان او و يارانش از يكسو، و عمّال و لشكريان خليفه عباسى از سوى ديگر واقع شد، در اين جنگ عظيم حسين بن على با گروهى از كسانى كه با او بودند شهيد شدند؛ او همان كسى است كه دِعبل خزاعى در اشعار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شهيد بزرگى از شهداى اهل بيت عليهم السلام ياد كرده است و امام على بن موسى الرضا عليه السلام بر او خرده نگرفت كه آنجا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قُبُور بِكرُ فانٍ و اخرى بِطَيْبةٍو اخرى بِفَخٍّ نالَها صَلَواتى</w:t>
      </w:r>
    </w:p>
    <w:p>
      <w:pPr>
        <w:pStyle w:val="BookText"/>
        <w:rPr/>
      </w:pPr>
      <w:r>
        <w:rPr>
          <w:rFonts w:ascii="IRNazanin" w:hAnsi="IRNazanin" w:eastAsia="IRNazanin"/>
          <w:color w:val="111111"/>
          <w:sz w:val="28"/>
          <w:sz w:val="28"/>
          <w:szCs w:val="28"/>
          <w:rtl w:val="true"/>
          <w:lang w:bidi="fa-IR"/>
        </w:rPr>
        <w:t>و در حديثى از امام نهم امام جواد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اكرم صلى الله عليه و آله از سرزمين فخّ عبور مى‌كرد پياده شد و نماز خواند، هنگامى كه به ركعت دوم رسيد در حال نمازگريه كرد، آن چنان گريه‌اى كه مردم به خاطر گريه او به گريه افتادند، هنگامى كه سلام نماز را داد از علّت گريه آن حضرت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وُلْدِكَ يُقْتَلُ فى هذا الْمَكانِ، اجْرُ الشَّهيدِ مَعَهُ، اجْرُ شَهيدَيْنِ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تو در اين سرزمين كشته مى‌شود، پاداش كسى كه با او شهيد شود پاداش دو شهيد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حتّى در حديثى از امام جواد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لَنا بَعْدالطَّفِّ مَصْرَع اعْظَمُ مِنْ 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ماجراى كربلا قتلگاهى براى ما مهم تر از قتلگاه فخّ نبود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در روايتى از خود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خَرَجْنا حَتى شاوَرْنا مُوسى بنِ جَعْفَرٍ فَامَرْنا بِالْخُرُوجِ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قيام نكرديم مگر اينكه با حضرت موسى بن جعفر عليه السلام مشورت نموديم و او به ما دستور قيام داد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مرحوم علامه مامقانى در پايان شرح حال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كه گفتيم روشن شد كه او از ثقات است؛ زيرا امام موسى بن جعفر عليه السلام در خبرى به اين معنى گواهى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افرادى كه با او شهيد شدند پاداش دو شهيد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در زمان خود بر او گريه كرد، و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او پيش از جسدش به بهشت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بيشتر در اين باره را در همان كتاب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صفحه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الانوار، جلد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همه اينها گذشته در رواياتى آمده است كه قبل از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اقوامى قيام مى‌كنند، و زمينه را براى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مى‌سازند، و از آنها در روايات به نيكى ياد شده است، اگر قيام هاى قبل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دعوت به طاغوت بود، اين روايات مفهوم صحيحى نداشت؛ در اينجا به دو روايت از طرق شيعه و اهل سنّت قناعت مى‌كنيم؛ در حالى كه تعداد اين روايات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امام ابوالحسن الاول، امام كاظم عليه السلام، مى‌خوانيم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اهْلِ قُمْ يَدْعُوا النّاسَ الَى الْحَقِّ يَجْتِمِعُ مَعَهُ قَوْم كَزُبُرِ الْحَديدِ لا تَزِلُّهُم الرِّياحُ الْعَواصِفُ وَ لا يَمِلُّونَ مِنَ الْحَرْبِ وَ لا يَجْبُنُونَ وَ عَلَى اللَّهِ يَتَوَكَّلُوْنَ وَالْعاقِبَةُ لِلْمُتَّقينَ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قم قيام مى‌كند و مردم را دعوت به حق مى‌نمايد جمعيتى گرد او را مى‌گيرند كه مانند پاره‌هاى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طوفان هاى سخت آنها را تكان</w:t>
      </w:r>
    </w:p>
    <w:p>
      <w:pPr>
        <w:pStyle w:val="BookText"/>
        <w:rPr/>
      </w:pPr>
      <w:r>
        <w:rPr>
          <w:rFonts w:ascii="IRNazanin" w:hAnsi="IRNazanin" w:eastAsia="IRNazanin"/>
          <w:color w:val="111111"/>
          <w:sz w:val="28"/>
          <w:sz w:val="28"/>
          <w:szCs w:val="28"/>
          <w:rtl w:val="true"/>
          <w:lang w:bidi="fa-IR"/>
        </w:rPr>
        <w:t>نمى‌دهد، و از جنگ خسته نمى‌شوند و ترس به خود راه نمى‌دهند و بر خدا توكّل مى‌كنند و عاقبت براى پرهيزكاران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دربعضى از رواياتى كه به اين گونه قيام ها اشاره مى‌كند، تصريح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زمينه ساز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هر حال نشان مى‌دهد كه قيام هاى مشروعى قبل از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 قيام هايى كه خونين، و براى دعوت به سوى حق، و توأم با پيروزى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در سنن ابن ماجه، از منابع معروف اهل سنّت،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جوانان بنى هاشم خدمت پيامبر صلى الله عليه و آله آمدند، هنگامى كه پيامبر صلى الله عليه و آله آنها را ديد، چشمانش پر از اشك شد و رنگ مباركش دگرگون گشت، سؤال شد چرا در صورت مبارك شما آثار ناراحتى مى‌بينيم؟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اهْلُ بَيْتٍ اخْتارَ اللَّهُ لَنَا الآخِرَةَ عَلَى الدُّنْيا، انَّ اهْل بَيْتى سَيَلْقَوْنَ بَعْدى بَلاءً وَ تَشريداً وَ تَطْريداً حَتّى يَأتِىَ قَوْم مِنْ قِبَلِ الْمَشْرِقِ مَعَهُمْ راياتُ سُوْءٍ فَيَسْأَلُوْنَ الْخَيْرَ فَلا يُعْطَوْنَه فَيُقاتِلونَ وَ يُنْصَرُونَ فَيُعْطونَ ما سَأَلُوا فَلا يَقْبَلُونَه حَتّى يَدْفَعُوها الى رَجُلٍ مِنْ اهْلِ بَيْتى فَيَملأها قِسطاً كَما مَلَئُوها جَوْراً فَمَنْ ادْرَكَ ذَلِكَ مِنْكُمْ فَلْيَأْتِهِمْ وَلَوْ حَبْواً عَلَى الثَّلْجِ</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خداوند آخرت را براى ما بر دنيا برگزيده و خاندان من بعد از من با حوادث سخت و تبعيدو كنار زدن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هايشان روبرو مى‌شوند تا اينكه گروهى از مشرق مى‌آيند كه با آنها پرچم هاى سياه است، مطالبه نيكى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خواهان حق و عدالت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نمى‌دهند؛ پس پيكار مى‌كنند و يارى مى‌شوند، و پيروز مى‌گردند، و آنچه را مى‌خواهند به آنها مى‌دهند؛ ولى آنها پذيرا نمى‌شوند تا آن را به كسى از اهل بيت من بسپارند؛ پس زمين را از عدالت پر مى‌كند آنگونه كه از ظلم پر شده است، هر كدام از شما آن زمان را درك كند بايد به آنها بپيوندد؛ هر چند روى برفها با سينه راه برود</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از ذيل روايت به خوبى استفاده مى‌شود كه اين قيام در آستانه قيام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w:t>
      </w:r>
    </w:p>
    <w:p>
      <w:pPr>
        <w:pStyle w:val="BookText"/>
        <w:rPr/>
      </w:pPr>
      <w:r>
        <w:rPr>
          <w:rFonts w:ascii="Amiri" w:hAnsi="Amiri" w:eastAsia="Amiri" w:cs="Amiri"/>
          <w:color w:val="111111"/>
          <w:sz w:val="28"/>
          <w:sz w:val="28"/>
          <w:szCs w:val="28"/>
          <w:rtl w:val="true"/>
          <w:lang w:bidi="ar-SA"/>
        </w:rPr>
        <w:t>از آن واقع مى‌شود و زمينه ساز قيام آن حضرت خواهد بود و قيامى مشروع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آنچه در اين فصل گفته شد به خوبى استفاده مى‌شود كه قبل از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هاى ديگرى صورت مى‌گيرد كه جنبه الهى دارد؛ بعضى به نتيجه مى‌رسد و بعضى به شكست منتهى مى‌شود، و چنان نيست كه هر پرچمى كه قبل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شود پرچم طاغوت باشد؛ هر چند با اجازه اهل بيت عليهم السلام يا در مسير اهداف آنها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اينكه رواياتى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قيامى قبل از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قيامى شرك آلود و در مسير طاغوت است بايد آن چنان تفسير شود كه هم با مسلّمات فقهى و احكام امر به معروف و نهى از منكر مبارزه با فساد سازگار باشد، و هم با قيام هاى متعددى كه در زمان معصومين واقع شده و بر آن صحّه نهادند هماهنگ گردد؛ و براى تفسير اين روايات چند راه در پيش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قيام هايى است كه بدون اذن و اجازه معصومين يا حكّام شرع و نائبان عام امام در عصر غيبت صورت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قيام هايى است كه به قصد دعوت به خويش و نه دعوت به سوى اهداف آل محمد صلى الله عليه و آله انجام گيرد كه در روايات مكرّر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قيام هايى است كه در مقاطع خاصّى صورت مى‌گيرد كه هيچگونه آمادگى براى اين گونه قيام ها نيست، و ائمّه هدى عليهم السلام براى پيشگيرى از اين قيام هاى زودرس و ناپخته آن جمله‌ها را فرمودند و از آن نهى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بار ديگر بازگشت به قرآن مجيد مى‌كنيم و دعوت هاى عمومى قرآن را مى‌نگريم كه امت اسلامى را دعوت به قيام بر ضد ظالمان و حمايت از مظلومان و اقامه قسط و عدل 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لاتُقاتِلُونَ فى سَبيلِ اللَّهِ وَالْمُسْتَضْعَفينَ مِنَ الرِّجالِ وَ النِّساءِ وَالْوِلْدانِ الَّذينَ يَقُولُونَ رَبَّنا اخْرِجْنا مِنْ هذِهِ الْقَرْيَةِ الظّالِمِ اهْلُها وَاجْعَلْ لَنا 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لَدُنْكَ وَلِيّاً وَاجْعَلْ لَنا مِنْ لَدُنْكَ نَصيراً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مردان و زنان و كودكانى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شده‌اند، پيكار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اهلش ستمگراند، بيرون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ورهايى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خود، براى ما سرپرستى قرار ده؛ و از جانب خود، يار و ياورى براى ما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آيه و همچنين آيات مشابه كه در زمينه‌اقامه قسط و عدل يا دفاع از مظلومان و مبارزه با ظالمان سخن مى‌گويد انحصار به زمان و مكان خاصى ندارد، و يكى از اصول زير بنايى اسلام است، و هر جا مقدّمات و زمينه‌هاى اين هدف مقدّس فراهم گردد بايد بدون فوت وقت به آن اقدام نمود</w:t>
      </w:r>
      <w:r>
        <w:rPr>
          <w:rFonts w:eastAsia="IRNazanin" w:cs="IRNazanin"/>
          <w:color w:val="111111"/>
          <w:sz w:val="28"/>
          <w:szCs w:val="28"/>
          <w:rtl w:val="true"/>
          <w:lang w:bidi="fa-IR"/>
        </w:rPr>
        <w:t>.</w:t>
      </w:r>
      <w:bookmarkStart w:id="67" w:name="pg12631_148898"/>
    </w:p>
    <w:p>
      <w:pPr>
        <w:pStyle w:val="Heading2"/>
        <w:numPr>
          <w:ilvl w:val="1"/>
          <w:numId w:val="1"/>
        </w:numPr>
        <w:rPr/>
      </w:pPr>
      <w:bookmarkStart w:id="68" w:name="__RefHeading___Toc249444_222507752"/>
      <w:bookmarkStart w:id="69" w:name="_Toc25"/>
      <w:bookmarkEnd w:id="67"/>
      <w:bookmarkEnd w:id="68"/>
      <w:r>
        <w:rPr>
          <w:rtl w:val="true"/>
        </w:rPr>
        <w:t>پايه‌هاى حكومت اسلامى</w:t>
      </w:r>
      <w:bookmarkEnd w:id="69"/>
    </w:p>
    <w:p>
      <w:pPr>
        <w:pStyle w:val="Heading3"/>
        <w:numPr>
          <w:ilvl w:val="2"/>
          <w:numId w:val="1"/>
        </w:numPr>
        <w:rPr/>
      </w:pPr>
      <w:bookmarkStart w:id="70" w:name="__RefHeading___Toc249446_222507752"/>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 xml:space="preserve">مى‌دانيم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سه ركن اساسى دارد و بدون آن قادر به ادامه حيات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تقنين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اجرايى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قضايى</w:t>
      </w:r>
    </w:p>
    <w:p>
      <w:pPr>
        <w:pStyle w:val="BookText"/>
        <w:rPr/>
      </w:pPr>
      <w:r>
        <w:rPr>
          <w:rFonts w:ascii="IRNazanin" w:hAnsi="IRNazanin" w:eastAsia="IRNazanin"/>
          <w:color w:val="111111"/>
          <w:sz w:val="28"/>
          <w:sz w:val="28"/>
          <w:szCs w:val="28"/>
          <w:rtl w:val="true"/>
          <w:lang w:bidi="fa-IR"/>
        </w:rPr>
        <w:t>نخست بايد قوانينى داشته باشد كه مشكلات جامعه را حل كند، و روابط مردم با يكديگر در پرتو آن روشن گردد، و چراخ هاى اجتماع را در مسير ترقى و تكامل به گردش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اينكه مبدأ اين قانون گذارى چيست؟ كه گاه وحى الهى است، و زمانى اراده يك فرد بر اطرافيان او، و زمان ديگرى مجالس قانون گذارى كه بعداً از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جوامعى كه بر اساس قوانين الهى اداره مى‌شوند و قوانين آنها صرفاً از مبدأ وحى سرچشمه مى‌گيرد نيز احتياج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تا قوانين كلّى الهى را بر نيازهاى روزمرّه آنها تطبيق كند، و در مسائل جزيى و نيازهاى هر زمان كه با گذشت زمان ها در تغيير و تبديل است بر مسائل مورد ابتلاء تطبيق دهد،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فروع بر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كارشناسى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روشن شدن متون قوانين و قرار گرفتن آنها در آستانه عمل، بايد اجراى آن به دست گروهى سپرده شود كه آن را در سطح جامعه پياده كنند، اگر نياز به آيين نامه‌هاى اجرائى دارد آيين نامه‌ها را بنويسند، و اگر ندارد بلافاصله وارد مرحله اجرا شوند، و اين همان چيزى است كه در دنياى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دولت ها نيز</w:t>
      </w:r>
    </w:p>
    <w:p>
      <w:pPr>
        <w:pStyle w:val="BookText"/>
        <w:rPr/>
      </w:pPr>
      <w:r>
        <w:rPr>
          <w:rFonts w:ascii="IRNazanin" w:hAnsi="IRNazanin" w:eastAsia="IRNazanin"/>
          <w:color w:val="111111"/>
          <w:sz w:val="28"/>
          <w:sz w:val="28"/>
          <w:szCs w:val="28"/>
          <w:rtl w:val="true"/>
          <w:lang w:bidi="fa-IR"/>
        </w:rPr>
        <w:t>رئيسى دارند؛ كه گاه از آن به عنوان رئيس جمهورى، و گاه نخست وزير، و گاه صدراعظم، تعبير مى‌كنند آنها نيز به نوبه خود وزراء و مدير كل ها و مديران مراحل پايين تر و رؤساى بخش ها دارند كه وظايف اجرائى را در ميان آنها تقسيم كرده و به وسيله آنها برنامه‌هاى خود را پياده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ممكن است درگيرى هايى در ميان مردم، يا در ميان بخش هاى حكومت و يا حكومت و مردم، درجهات مختلف مسائل حقوقى واقع شود، قوّه‌اى كه عهده‌دار تشخيص ظالم از مظلوم و صاحب حق از مدّعى فاقد حق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قضائيّه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شك نيست كه بعد از صدور حكم از ناحيه اين قوه، باز براى اجراى آن نياز به قوّه مجريه است كه بايد اين احكام را دقيقاً پياده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بخش هاى ديگرى نيز در نظام جامعه وجود دارد كه گاه تصور مى‌شود اركان مستقلّى را تشكيل مى‌دهند، و ممكن است از آن به ركن چهارم و پنجم و مانند آن ياد شود، مانند اطّلاعات و استخبارات و همچنين آموزش و پرورش به تعليم و تربيت و همچنين رسانه‌هاى گروهى و نيروهاى نظامى و انتظامى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روشن است كه اين امور بخشى از قوّه مجريه و به منزله ابزارى در دست اواست كه براى پياده كردن قوانين از طرق بهتر و مؤثّرتر از آنها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مراكز اطّلاعاتى از توطئه‌هاى پنهانى پرده بر مى‌دارند، و حوادثى را كه در گوشه و كنار واقع مى‌شود، در اختيار مسئولين اجرائى مى‌گذارند تا آنها بتوانند توطئه‌ها را در هم بشكنند، و نيك و بد جامعه را دريابند، و به موقع در برابر آن موضع‌گيرى مناسب كنند؛ همچنين مراكز آموزشى و رسانه‌هاى گروهى به آنها كمك مى‌كنند تا به اهداف خود از طرق فرهنگى نزديك شوند؛ زيرا بهترين طريق اجراى قانون همان، طريق فرهنگى است كه جامعه را به صورت خودكار وادار به اجراى وقوانين مى‌كند و مصداق لِيَقُومَ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قيام به عدالت كنند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مى‌گرددو همچنين است، مراكز ديگرى كه در بالا ذكر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به قرآن مجيد باز مى‌گرديم و هر يك از اين اركان سه گانه را در آيات قرآن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 و پى‌گيرى مى‌كنيم</w:t>
      </w:r>
      <w:r>
        <w:rPr>
          <w:rFonts w:eastAsia="IRNazanin" w:cs="IRNazanin"/>
          <w:color w:val="111111"/>
          <w:sz w:val="28"/>
          <w:szCs w:val="28"/>
          <w:rtl w:val="true"/>
          <w:lang w:bidi="fa-IR"/>
        </w:rPr>
        <w:t>.</w:t>
      </w:r>
      <w:bookmarkStart w:id="72" w:name="pg12631_148901"/>
    </w:p>
    <w:p>
      <w:pPr>
        <w:pStyle w:val="Heading3"/>
        <w:numPr>
          <w:ilvl w:val="2"/>
          <w:numId w:val="1"/>
        </w:numPr>
        <w:rPr/>
      </w:pPr>
      <w:bookmarkStart w:id="73" w:name="__RefHeading___Toc249448_222507752"/>
      <w:bookmarkStart w:id="74" w:name="_Toc27"/>
      <w:bookmarkEnd w:id="72"/>
      <w:bookmarkEnd w:id="73"/>
      <w:r>
        <w:rPr>
          <w:rtl w:val="true"/>
        </w:rPr>
        <w:t>نظام قانون گذارى در اسلام</w:t>
      </w:r>
      <w:bookmarkEnd w:id="74"/>
    </w:p>
    <w:p>
      <w:pPr>
        <w:pStyle w:val="Heading4"/>
        <w:numPr>
          <w:ilvl w:val="3"/>
          <w:numId w:val="1"/>
        </w:numPr>
        <w:rPr/>
      </w:pPr>
      <w:bookmarkStart w:id="75" w:name="__RefHeading___Toc249450_222507752"/>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از ديدگاه قرآن و احاديث معصومين عليهم السلام و علماى اسلام، قانون گذارى در اصل از آن خدااست و در واقع مسأله تقنين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شئون توحيد افعالى است؛ همان گونه كه خداوند حاكم على الاطلاق بر تمام جهان هستى و جهان انسانيت است حاكم بر نظام تشريع نيز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علاوه بر اينكه در آيات و روايات اسلامى با صراحت آمده منطبق بر دليل عقل نيز هست؛ زيرا قانون گذار واقعى كسى است كه واجد صفات زير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تمام ويژگى هاى او را از نظر جسم و جان بشناسد، به گونه‌اى كه انسان شناس كامل باشد؛ و از تمام اسرار وجود او، عواطف، اميال، غرايز، شهوات، هوس ها، و مسائل فطرى او با خبر باشد و نيز از تمام استعدادها و شايستگى هايى كه در فرد و جامعه نهفته و كمالاتى كه در بالإمكان براى او ميسر است مطلع باشد؛ و خلاصه هيچ چيز در ساختار وجود انسان بر او مخفى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آثار اشياى جهان و خواص و ويژگى هاى آنها از نظر هماهنگى با وجود انسان و ناهماهنگى با خبر باشد؛ و دقيقاً مصالح و مفاسد تمام اعمال و كارهاى فردى و اجتماعى و پيامدهاى آنها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حوادثى كه در آينده دور يا نزديك ممكن است رخ دهد؛ و به شكلى در سرنوشت انسان مؤثّر است، آگاه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 واقعى كسى است كه از هر لغزش و گناه و خطا و اشتباهى بركنار باشد؛ و در عين دلسوزى و مهربانى، قوىّ الاراده و با شهامت باشد و از هيچ قدرتى در اجتماع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منافعى در اجتماع بشريت نداشته باشد؛ مبادا محور افكار او هنگام تنظيم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يا نا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جهتى كه حافظ منافع شخص اواست گردد، و مصالح جامعه را فداى منافع خودش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صفاتى جز در خداوند وجود دارد؟ آيا كسى را پيدا مى‌كنيد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 را با تمام ويژگيهايش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بزرگترين دانشمندان در پاسخ اين سؤال، اظهار عجز و ناتوانى مى‌كنند، بلكه انسان را رسماً موجودى ناشناخته معرّفى كرده و حتّى اين عنوان را براى كتاب هاى خود انتخاب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پيدا مى‌شود كه از گذشته و آينده و روابط دقيق آن با زمان حال با خبر باشد؟</w:t>
      </w:r>
    </w:p>
    <w:p>
      <w:pPr>
        <w:pStyle w:val="BookText"/>
        <w:rPr/>
      </w:pPr>
      <w:r>
        <w:rPr>
          <w:rFonts w:ascii="IRNazanin" w:hAnsi="IRNazanin" w:eastAsia="IRNazanin"/>
          <w:color w:val="111111"/>
          <w:sz w:val="28"/>
          <w:sz w:val="28"/>
          <w:szCs w:val="28"/>
          <w:rtl w:val="true"/>
          <w:lang w:bidi="fa-IR"/>
        </w:rPr>
        <w:t>آيا كسى پيدا مى‌شود كه اسرار و آثار همه موجودات را بداند و بالاخره از هر گونه لغزش و گناه و خطا در امان باشد؟</w:t>
      </w:r>
    </w:p>
    <w:p>
      <w:pPr>
        <w:pStyle w:val="BookText"/>
        <w:rPr/>
      </w:pPr>
      <w:r>
        <w:rPr>
          <w:rFonts w:ascii="IRNazanin" w:hAnsi="IRNazanin" w:eastAsia="IRNazanin"/>
          <w:color w:val="111111"/>
          <w:sz w:val="28"/>
          <w:sz w:val="28"/>
          <w:szCs w:val="28"/>
          <w:rtl w:val="true"/>
          <w:lang w:bidi="fa-IR"/>
        </w:rPr>
        <w:t>مسلّماً هيچ كس جز خدا و فرستادگان او داراى چنين صفاتى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اشاره كوتاه، به خوبى نتيجه مى‌گيريم كه قانون گذار واقعى خدااست كه انسان را آفريده و از تمام اسرار وجود او با خبر است، و اسرار همه موجودات را مى‌داند و از حوادث آينده و گذشته و روابط آنها با حوادث امروز به خوبى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گونه خطا و اشتباه در ذات پاك او راه ندارد و از كسى نمى‌ترسد، كمبودى ندارد كه بخواهد آن را از طريق قوانين موضوعه بر طرف سازد، بلكه در تشريعات خود تنها نفع انسان ها را ملحوظ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 اينها سراسر جهان قلمرو حكومت و حاكميت اواست و معنى ندارد در چنين قلمروى كسى جز او امر و نهى كند، بلكه پذيرفتن امر و نهى ديگران و به رسميت شناختن قانونى، غير قانون او شرك و نوعى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آيات را كه قانون گذارى را ويژه خداوند مى‌شمرد مورد توجه قرار مى‌دهيم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دُوْنِهِ مِنْ وَلِىٍّ وَ لا يُشْرِكُ فى حُكْمِهِ احَداً</w:t>
      </w:r>
      <w:r>
        <w:rPr>
          <w:rStyle w:val="FootnoteAnchor"/>
          <w:rtl w:val="true"/>
        </w:rPr>
        <w:footnoteReference w:id="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فيهِ مِنْ شَيْئٍ فَحُكْمُهُ الَى اللَّهِ </w:t>
      </w:r>
      <w:r>
        <w:rPr>
          <w:rStyle w:val="FootnoteAnchor"/>
          <w:rtl w:val="true"/>
        </w:rPr>
        <w:footnoteReference w:id="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انْزَلَ اللَّهُ فَاولئِكَ هُمُ الْكافِرُونَ </w:t>
      </w:r>
      <w:r>
        <w:rPr>
          <w:rStyle w:val="FootnoteAnchor"/>
        </w:rPr>
        <w:footnoteReference w:id="6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انْزَلَ اللَّهُ فَاولئِكَ هُمُ الظّالِمُوْنَ </w:t>
      </w:r>
      <w:r>
        <w:rPr>
          <w:rStyle w:val="FootnoteAnchor"/>
        </w:rPr>
        <w:footnoteReference w:id="6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انْزَلَ اللَّهُ فَاولئِكَ هُمُ الْفاسِقُوْنَ </w:t>
      </w:r>
      <w:r>
        <w:rPr>
          <w:rStyle w:val="FootnoteAnchor"/>
          <w:rtl w:val="true"/>
        </w:rPr>
        <w:footnoteReference w:id="6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احْكُمْ بَيْنَهُمْ بِما انْزَلَ اللَّهُ وَ لا تَتَّبِعْ اهْوائَهُمْ وَاحْذَرْهُمْ انْ يَفْتِنُوكَ عَنْ بَعْضِ ما انْزَلَ اللَّهُ الَيْكَ </w:t>
      </w:r>
      <w:r>
        <w:rPr>
          <w:rStyle w:val="FootnoteAnchor"/>
        </w:rPr>
        <w:footnoteReference w:id="6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افَحُكْمَ الْجاهِلِيَّةِ يَبْغُوْنَ وَ مَنْ احْسَنُ مِنَ اللَّهِ حُكْماً لِقَوْمٍ يُوقِنُونَ </w:t>
      </w:r>
      <w:r>
        <w:rPr>
          <w:rStyle w:val="FootnoteAnchor"/>
        </w:rPr>
        <w:footnoteReference w:id="6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قَوْلَ الْمُؤمِنينَ اذا دُعُوا الَى اللَّهِ وَ رَسُولِهِ لِيَحْكُمَ بَيْنَهُمْ انْ يَقُولُوا سَمِعْنا وَاطَعْنا وَ اوْلئِكَ هُمُ الْمُفْلِحُونَ </w:t>
      </w:r>
      <w:r>
        <w:rPr>
          <w:rStyle w:val="FootnoteAnchor"/>
        </w:rPr>
        <w:footnoteReference w:id="6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هذا صِراطى مُسْتَقيماً فاتّبِعُوهُ وَ لا تَتَّبِعُوا السُّبُلَ فَتَفَرَّقَ بِكُمْ عَنْ سَبيلِهِ ذلِكُمْ وَصّاكُمْ بِهِ لَعَلَّكُمْ تَتَّقُونَ </w:t>
      </w:r>
      <w:r>
        <w:rPr>
          <w:rStyle w:val="FootnoteAnchor"/>
        </w:rPr>
        <w:footnoteReference w:id="6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هيچ ولّى و سرپرستى جز او ندارند، و او هيچ كس را در حكم خود شركت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چيز اختلاف كنيد، داورى آن با خدااست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آنها كه به احكامى كه خدا نازل كرده حكم نمى‌كنند كافراند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به احكامى كه خدا نازل كرده حكم نكند، ستمگر است</w:t>
      </w:r>
      <w:r>
        <w:rPr>
          <w:rFonts w:eastAsia="IRNazanin" w:cs="IRNazanin"/>
          <w:color w:val="111111"/>
          <w:sz w:val="28"/>
          <w:szCs w:val="28"/>
          <w:rtl w:val="true"/>
          <w:lang w:bidi="fa-IR"/>
        </w:rPr>
        <w:t>».</w:t>
      </w:r>
      <w:bookmarkStart w:id="77" w:name="pg12631_148904"/>
    </w:p>
    <w:p>
      <w:pPr>
        <w:pStyle w:val="BookText"/>
        <w:rPr/>
      </w:pPr>
      <w:bookmarkEnd w:id="7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كه بر طبق آنچه خدا نازل كرده حكم نمى‌كنند، فاسق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كرده، داورى كن؛ و از هوسهاى آنان پيروى مكن؛ و از آنها بر حذر باش، مبادا تو را از بعض احكامى كه خدا بر تو نازل كرده، منحرف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آنها حكم جاهليّت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بهتر از خدا، براى قومى كه اهل يقين هستند، حكم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و رسولش دعوت شوند تا ميان آنان داورى كند، سخنشان تنها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رستگاران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راه مستقيم من است؛ از آن پيروى كنيد؛ و از راه هاى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طريق حق، دور مى‌سازد؛ اين چيزى است كه خداوند شما را به آن سفارش مى‌كند، شايد پرهيزگارى پيشه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Heading4"/>
        <w:numPr>
          <w:ilvl w:val="3"/>
          <w:numId w:val="1"/>
        </w:numPr>
        <w:rPr/>
      </w:pPr>
      <w:bookmarkStart w:id="78" w:name="__RefHeading___Toc249452_222507752"/>
      <w:bookmarkStart w:id="79" w:name="_Toc29"/>
      <w:bookmarkEnd w:id="78"/>
      <w:r>
        <w:rPr>
          <w:rtl w:val="true"/>
        </w:rPr>
        <w:t>تفسير آيات</w:t>
      </w:r>
      <w:bookmarkEnd w:id="79"/>
    </w:p>
    <w:p>
      <w:pPr>
        <w:pStyle w:val="BookText"/>
        <w:rPr/>
      </w:pPr>
      <w:r>
        <w:rPr>
          <w:rFonts w:ascii="IRNazanin" w:hAnsi="IRNazanin" w:eastAsia="IRNazanin"/>
          <w:color w:val="111111"/>
          <w:sz w:val="28"/>
          <w:sz w:val="28"/>
          <w:szCs w:val="28"/>
          <w:rtl w:val="true"/>
          <w:lang w:bidi="fa-IR"/>
        </w:rPr>
        <w:t xml:space="preserve">در هفت آيه نخست از اين آيات سخن 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حكم الهى است و همه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69"/>
      </w:r>
      <w:r>
        <w:rPr>
          <w:rFonts w:ascii="IRNazanin" w:hAnsi="IRNazanin" w:eastAsia="IRNazanin"/>
          <w:color w:val="111111"/>
          <w:sz w:val="28"/>
          <w:sz w:val="28"/>
          <w:szCs w:val="28"/>
          <w:rtl w:val="true"/>
          <w:lang w:bidi="fa-IR"/>
        </w:rPr>
        <w:t>ولى از آنجا كه امر و نهى و فرمان سبب منع از كار خلاف مى‌شود، به آن حكم گفته شده، و به علوم و دانشها از اين جهت حكمت گفته‌اند كه مانع از اعمال جاهلانه و نابخردانه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گاه به معنى داورى آمده، و گاه به معنى امر و نهى و فرمان، آنجا كه به معنى داورى است نيز نوعى امر و نهى و فرمان است كه از سوى قاضى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به آيات باز مى‌گرديم آيه نخست، حاكميّت و حكومت و امر و نهى و همچنين ولايت را، مخصوص خدا شمرده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هيچ ولىّ و سرپرستى جز او ندارند و هيچ كس را در حكم خود شريك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دُونِهِ مِنْ وَلِىٍّ وَ لا يُشْرِكُ فى حُكْمِهِ احَداً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واقع صدر و ذيل آيه به منزله علّت و معلول است؛ زيرا هنگامى كه ولايت مخصوص خدا باشد طبيعى است كه حكم و فرمان و قانون نيز منحصر به او باشد، نا گفته پيدااست،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امر و نهى را شامل مى‌شود و هم قضاوت و هم حكومت را؛ چرا كه همه اينها از شاخه‌هاى ولايت است، و چون ولايت منحصر به اواست؛ پس حكم هم از آن اواست؛ بلكه بعضى معتقدند حاكميّت تكوينى خداوند بر عالم آفرينش را نيز شامل مى‌شود؛ چرا كه ولايت او در عالم تشريع و تكوين هر دو ثابت است؛ پس حاكميّت او نيز عموميّت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دوّم سخن از داورى خدااست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چيز اختلاف كنيد، داوريش با خدااست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اخْتَلَفْتُمْ فيهِ مِنْ شَيئٍ فَحُكْمُهُ الَى اللَّهِ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ذيل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خداوند پروردگار من، تنها بر او توكّل كردم و تنها به سوى او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 لِكُمُ اللَّهُ رَبّى عَلَيْهِ تَوَكَّلْتُ وَ الَيْهِ انيبُ</w:t>
      </w:r>
    </w:p>
    <w:p>
      <w:pPr>
        <w:pStyle w:val="BookText"/>
        <w:rPr/>
      </w:pPr>
      <w:r>
        <w:rPr>
          <w:rFonts w:ascii="IRNazanin" w:hAnsi="IRNazanin" w:eastAsia="IRNazanin"/>
          <w:color w:val="111111"/>
          <w:sz w:val="28"/>
          <w:sz w:val="28"/>
          <w:szCs w:val="28"/>
          <w:rtl w:val="true"/>
          <w:lang w:bidi="fa-IR"/>
        </w:rPr>
        <w:t xml:space="preserve">چون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حكم و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اواست، تنها بايد بر او توكّل كرد و به سوى او بازگشت 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داورى و قضاوت از حكم و قانون جدا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اصطلاح بسيارى از موارد نزاع از قبيل شبيه حكميه است، نه شبهه موضوعيّه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 كه حكم و فرمان و قانون نيز فقط به دست اواست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سوّم، چهارم و پنجم، از كسانى سخن مى‌گويد كه به احكامى كه خدا نازل كرده حكم نمى‌كنند، و براى آن اهميّتى قائل نيستند، يا به تعبير ديگر به سراغ احكامى غير از احكام خدا مى‌روند، در يك آيه آنها را كافر و در آيه ديگر ظالم و در آيه سوّم فاسق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يَحْكُمْ بِما انْزَلَ اللَّهُ فَاولئِكَ هُمُ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الفاسِقُونَ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آنها كافراند به اين دليل كه يكى از شاخه‌هاى توحيد افعالى يعنى توحيد حاكميّت اللَّه را به فراموشى سپرده‌اند، اين شاخه از توحيد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او نه حقّ حكم و فرمان دارد و نه حقّ حكومت، و نه داورى، و مسلّماً هر كس از اين اصل منحرف شود، به نوعى از شرك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ظالم هستند به دليل اينكه به خود و ديگران ستم مى‌كنند و احكامى كه مايه سعادت آنها و سبب پيشرفت جامعه است، كنار زده و به احكام كم ارزش يا بى‌ارزشى كه فقط مصالح محدودى را در نظر گرفته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فاسق هستند به خاطر اينكه از مرز بندگى و عبوديّت خارج شده‌اند؛ زيرا مى‌دانيم معنى فسق خارج شدن از وظيفه و فرمان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تعبير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و ظالم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آيه بسيار حساب شده است و ممكن است اشاره به سه بعد قانون الهى 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به قانون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مى‌شود كه مخالفتش كفر است؛ و از سوى ديگر به بندگان خدا منتهى مى‌شود كه مخالفتش ظلم است؛ و از سوى سوّم، به شخص حاكم و قاضى منتهى مى‌شود كه حكمش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كه بر خلاف حكم خدااست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ششمين آيه به پيامبر صلى الله عليه و آله دستور مى‌دهد كه در ميان آنها به آنچه خداوند نازل كرده است حكم كند و از هوى و هوس آنها پيروى نكند و بر حذر باشد كه او را از پاره‌اى از احكامى كه خداوند بر او نازل كرده است، نفريبند و منحرف نسازند وَ انِ احْكُمْ بَيْنَهُمْ بِما</w:t>
      </w:r>
    </w:p>
    <w:p>
      <w:pPr>
        <w:pStyle w:val="BookText"/>
        <w:rPr/>
      </w:pPr>
      <w:r>
        <w:rPr>
          <w:rFonts w:ascii="Amiri" w:hAnsi="Amiri" w:eastAsia="Amiri" w:cs="Amiri"/>
          <w:color w:val="111111"/>
          <w:sz w:val="28"/>
          <w:sz w:val="28"/>
          <w:szCs w:val="28"/>
          <w:rtl w:val="true"/>
          <w:lang w:bidi="ar-SA"/>
        </w:rPr>
        <w:t xml:space="preserve">انْزَلَ اللَّهُ وَ لا تَتَّبِعْ اهْوائَهُمْ وَاحْذَرْهُمْ انْ يَفْتِنُوكَ عَنْ بَعْضِ ما انْزَلَ اللَّهُ الَيْكَ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مقابله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هوى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مى‌دهد كه آن كس كه از حكم خدا روى برتابد، در درّه هولناك هوى و هوس سقوط مى‌كند، و تصريح به اينكه بر حذر باشد و از اينكه تو را فريب دهند تأكيدى است مجدّد بر پيروى از احكام الهى و ايستادگى در برابر وسوسه‌ها و به رسميّت نشناختن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پيامبر صلى الله عليه و آله به خاطر مقام عصمت هرگز فريب آنان را نمى‌خورد ولى تعبير فوق درسى است براى ساير مردم كه متوجه نيرنگ هاى دشمنان براى منحرف ساختن مؤمنان از احكام الهى بوده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شأن نزولى كه مفسّران براى اين آيه ذكر كرده‌اند آيه فوق در مورد قضاوت و داورى در اختلافات و منازعات است،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ميان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حكايت از اين معنى مى‌كند، ولى مسلّم است كه داورى بايد مستند به حكم و قاونى باشد، و مفهوم آيه اين است كه مستند داورى فقط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احكامى كه خدا نازل كرده است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بعد كه در قرآن درست بعد از آيه فوق قرار گرفته،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آنها حكم جاهليّت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چه كسى براى آنها كه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مبدأ و معاد و نبوت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بهتر از خدا حكم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افَحُكْمَ الجاهِلِيَّةِ يَبْغُونَ وَ مَنْ احْسَنُ مِنَ اللَّهِ حُكْماً لِقَوْمٍ يُوْقِنُونَ </w:t>
      </w:r>
      <w:r>
        <w:rPr>
          <w:rStyle w:val="FootnoteAnchor"/>
          <w:rtl w:val="true"/>
        </w:rPr>
        <w:footnoteReference w:id="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احكام غير الهى را احكام جاهليّت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از جهل و نادانى، و گاه از هوى و هوس هاى ناشى از جهل سرچشمه مى‌گيرد، و اگر درست بينديشيم اين معنى اختصاص به عصر پيامبر صلى الله عليه و آله و قيام او در زمان جاهليّت عرب ندارد، بلكه هر حكم غير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هم اشارده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آميخته به جهل نباشد؛ زيرا به يقين علم انسان محدود است؛ نه شناخت كاملى از تمام ويژگى ها و زواياى وجود خويش دارد، و نه آگاهى كامل نسبت به اسرار موجودات و حوادث گذشته و حال و آينده كه در مصالح و</w:t>
      </w:r>
    </w:p>
    <w:p>
      <w:pPr>
        <w:pStyle w:val="BookText"/>
        <w:rPr/>
      </w:pPr>
      <w:r>
        <w:rPr>
          <w:rFonts w:ascii="IRNazanin" w:hAnsi="IRNazanin" w:eastAsia="IRNazanin"/>
          <w:color w:val="111111"/>
          <w:sz w:val="28"/>
          <w:sz w:val="28"/>
          <w:szCs w:val="28"/>
          <w:rtl w:val="true"/>
          <w:lang w:bidi="fa-IR"/>
        </w:rPr>
        <w:t>مفاسد احكام اثر مى‌گذارد؛ به علاوه چون هر كس در اجتماع داراى منافع و تمايلاتى است طبعاً نمى‌تواند به هنگام قانون گذارى خود را به كلّى از آنها بر كنار سازد، تنها خدااست كه از همه چيز آگاه و از همه كس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برسوئى در تفسير روح البيان، در بيان معنى جاهليّت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هر چيزى است كه متكّى به وحى و كتاب آسمانى نباشد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تفسير فى ظلال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جاهليت اشاره به زمان خاصّى نيست بلكه شرايط و اوضاع ويژه‌اى است كه ديروز بوده و امروز و فردا نيز مى‌تواند باشد، جاهليّت آن گونه كه قرآن توصيف مى‌كند حكم بشر براى بشر است، چرا كه پيروى از عبوديّت و بندگى بشر نسبت به بشر، و خارج شدن از عبوديّت اللَّه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در تفسير مجمع البيان از بعضى از مفسّران پيشين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جاهليّت اشاره به كارهاى يهود در آن عصر است كه هر گاه ضعيفان جامعه كارى انجام مى‌دادند، احكام و قوانين تورات را درباره او اجرا مى‌كردند، ولى هر گاه زورمندان و اشراف مرتكب گناهى مى‌شدند آنها را مؤاخذه نمى‌كردند، و نيز از بعضى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 پرستان را شامل مى‌شود و هم اهل كتاب را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اين گونه تبعيض‌ها كه در عصر و زمان ما نيز به شدّت جريان دارد و قوانين هم در درون كشورها و هم در روابط بين الملل، تنها در مورد ضعفا اجرا مى‌شود، و قدرتمندان غالباً مستثنى هستند، نشانه وجود جوامع جاهلى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بسيارى از آياتى كه در بالا آمد و سخن از منحصر بودن حقّ قانونگذارى و تشريع به خداوند مى‌گويد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مى‌دانيم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مشهور آخرين سوره يا از آخرين سوره هايى است كه بر پيامبر اكرم صلى الله عليه و آله نازل شده است و بسيارى از مسائل مهمّ اسلامى و از جمله مسائل مربوط به حكومت كه از اركان مهمّ اسلام است در آن مطرح گرديده، و در آيه‌هاى متعددى از اين سوره تأكيد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خدااست، و اين تأكيدهاى مكرّر در اين سوره پر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هشتمين آيه سخن از ايمان و تسليم مطلق در برابر حكم خدا و پيامبر صلى الله عليه و آله به ميان آورده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مؤمنان به سوى خدا و رسولش دعوت شوند تا ميان آنها حكم كند، فقط سخنشان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انَّماكانَ قَولَ المُؤمِنينَ اذادُعُواالَى اللّهِ وَ رَسوُلِهِ لِيَحْكُمَ بَيْنَهُم انْ يَقُولُواسَمِعْنَا واطَعْنا و اولئكَ هُمُ المُفلِحُونَ </w:t>
      </w:r>
      <w:r>
        <w:rPr>
          <w:rStyle w:val="FootnoteAnchor"/>
          <w:rtl w:val="true"/>
        </w:rPr>
        <w:footnoteReference w:id="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شأن نزولى كه در بعضى از تفاسير براى آيات بعد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جمعى از مناقان هنگامى كه وضع خود را متزلزل ديدند خدمت پيامبر صلى الله عليه و آله رسيدند و سوگند ياد كردند كه ما تسليم فرمان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منظور از آيه فوق كه سخن از نقطه مقابل اين گروه يعنى مؤمنان مى‌گويد تسليم مطلق در مقابل قوانين خدااست، و هر قانونى را غير آن از درجه اعتبار ساقط مى‌كند، و اگر منظور تنها مسأله قضاوت و داورى باشد باز دلالت بر مقصود ما دارد؛ زيرا همان گونه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داورى نيز بر اساس قانونى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تسليم بودن در برابر قضاوت خدا و پيامبر صلى الله عليه و آله به معنى تسليم بودن در مقابل قانون الهى است؛ و لذا هميشه قضات هنگام صدور احكام خود، استناد به يك يا چند ماده قانون مى‌كنند و بر اساس آنها حكم صادر مى‌كنند، مؤمنان بايد تنها به موارد قوانين الهى استناد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نهمين آيه به دنبال فرمان هاى الهى دهگانه‌اى است كه در آيات قبل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مورت ترك شرك، نيكى كردن به پدر و مادر، ترك فرزند كشى، و به طور كلّى ريختن خون بى گناهان، و اعمال زشت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همه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مستقيم من است از آن پيروى كنيد و از راه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قوانين نادرست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نكنيد كه شما را از حق دور مى‌سازد، اين چيزى است كه خداوند شما را به آن سفارش مى‌كند تا پرهيزكار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هذا صِراطى مُسْتَقيماً فَاتَّبِعُوهُ وَ لا تَتَّبِعُوا السُّبُلَ فَتَفَرَّقَ بِكُمْ عَنْ سَبيلِهِ ذلِكُمْ وَصّاكُمْ بِهِ لَعَلَّكُمْ تَتَّقُونَ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از اين تعبير به خوبى روشن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حكم و قانون و فرمان الهى است، و هر آنچه غير از آن است، راههاى كج و معوج و نادرستى است كه مردم را از صراط مستقيم خداوند دور مى‌سازد و نيز از اين تعبير استفاده مى‌شود كه پيمودن راه هاى ديگر، مايه تفرقه و پراكندگى و اختلاف است؛ دليل آن هم روشن است؛ زيرا نظر انسان ها حتّى دانشمندان بزرگ در تشخيص مصالح و مفاسد كارها با هم تفاوت بسيار دارند، هر گاه قانون گذارى به دست انسان ها سپرده شود دائماً اختلاف و پراكندگى بر جوامع انسانى حاكم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در حديثى از پيامبر اكرم صلى الله عليه و آله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پيامبر خط مستقيمى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طرف راست و چپ آن، خطوط مختلفى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كنار هر يك از آنها شيطانى نشسته كه افراد را به سوى آن مى‌كشد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 دهمين و آخرين آيه مورد بحث، گر چه مستقيماً سخنى از مسأله انحصار قانون گذارى به خداوند به ميان نيامده ولى تعبيرى دارد كه از آن به خوبى استفاده مى‌شود موردى براى قانون گذارى غير خدا وجود ندارد؛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و نعمتم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w:t>
      </w:r>
    </w:p>
    <w:p>
      <w:pPr>
        <w:pStyle w:val="BookText"/>
        <w:rPr/>
      </w:pPr>
      <w:r>
        <w:rPr>
          <w:rFonts w:ascii="Amiri" w:hAnsi="Amiri" w:eastAsia="Amiri" w:cs="Amiri"/>
          <w:color w:val="111111"/>
          <w:sz w:val="28"/>
          <w:sz w:val="28"/>
          <w:szCs w:val="28"/>
          <w:rtl w:val="true"/>
          <w:lang w:bidi="ar-SA"/>
        </w:rPr>
        <w:t>اكْمَلْتُ لَكُمْ دينَكُمْ وَ اتْمَمْتُ عَلَيْكُمْ نِعْمَتى وَ رَضيتُ لَكُمُ الاسْلامَ ديناً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واقعى آن شامل تمام شئون زندگى بشر مى‌شود، و با توجّه به اينكه اسلام خاتم اديان است و تا پايان جهان بر قرار خواهد بود، مفهوم آيه اين است كه تمام آنچه مورد نياز انسان ها از نظر قوانين تا پايان جهان است در اسلام پيش بينى شده، و بنابراين زمينه‌اى براى قانون گذارى ديگرى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بخشى از اين قوانين خاص و جزيى، و بخشى عام و كلّى است؛ وظيفه علماى دين و قانون گذاران اسلامى آن است كه آن كليّات را بر مصاديق آن تطبيق كنند و مقرّرات مورد نياز را از آنها استنباط و استخراج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كراراً براين معنى تأكيد شده است و على عليه السلام در نكوهش كسانى كه به خود اجازه قانون گذارى را در محيط اسلامى مى‌دادند، و آن را اجتهاد مى‌ناميدند، سخنان آموزنده مشروحى دارد كه بخشى از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انْزَلَ اللَّهُ سُبْحانَهُ ديناً ناقِصاً فَاسْتعانَ بِهِمْ عَلى اتْمامِهِ امْ كانُوا شُرَكاءَ لَهُ فَلَهُمْ انْ يَقُولُوا و عَلَيْهِ انْ يَرْضَى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دين ناقصى نازل كرده و از آنها براى تكميل آن كمك خواسته؟ يا آنها شريك خدايند كه حقّ دارند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وقانون گذارى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لازم است كه رضايت دهد و بپذيريد؟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روايات متعددى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مورد نياز امّت اسلامى تا روز قيامت بوده است در قوانين اسلامى پيش بينى شده، حتّى ديه وارد كردن يك خراش بر بدن ديگرى، و اينكه بايد اين احكام را از اهلش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خوبى نشان مى‌دهد كه در اسلام قانون گذارى مخصوص خدااست، و جايى براى قانون گذارى ديگران باقى نيست؛ بنابراين آنچه در مجالس قانون گذارى اسلامى انجام مى‌شود همان تطبيق اصول كلّى قوانين اسلام بر مصاديق و موارد آن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باقر عليه السلام مى‌خوانيم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 تَعالى لَم يَدَعْ شَيْئاً</w:t>
      </w:r>
    </w:p>
    <w:p>
      <w:pPr>
        <w:pStyle w:val="BookText"/>
        <w:rPr/>
      </w:pPr>
      <w:r>
        <w:rPr>
          <w:rFonts w:ascii="Amiri" w:hAnsi="Amiri" w:eastAsia="Amiri" w:cs="Amiri"/>
          <w:color w:val="111111"/>
          <w:sz w:val="28"/>
          <w:sz w:val="28"/>
          <w:szCs w:val="28"/>
          <w:rtl w:val="true"/>
          <w:lang w:bidi="ar-SA"/>
        </w:rPr>
        <w:t>يَحْتاجُ الَيْهِ الامَّةُ الّا انْزَلَهُ فى كِتابِهِ وَ بَيَّنَهُ لِرَسُوْلِهِ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هيچ چيزى را كه امّت اسلامى به آن نيازمند بوده است رها نكرده مگر اينكه در كتابش، حكم آن را نازل فرموده، و براى رسولش تبيين كرده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در حديث ديگرى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شَيْئٍ الّا وَفيهِ كِتاب وَ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نيست مگر اينكه كتاب يا سنتى درباره آن نازل شده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روايات ديگرى آمده است كه همه احكام و قوانين لازم، براى امّت اسلامى تشريع شده، از جمله 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 عَلِىٌّ شَيْئاً الّا كَتَبَهُ حَتّى ارْشِ الْخَدْشِ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هيچ قانونى از قوانين را فرو نگذارد مگر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آن را املا كرد و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 حتّى ديه يك خراش</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براى آگاهى بيشتر از وسعت اين گونه احاديث، به كتاب جامع الاحاديث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مراجعه فرماييد</w:t>
      </w:r>
      <w:r>
        <w:rPr>
          <w:rFonts w:eastAsia="IRNazanin" w:cs="IRNazanin"/>
          <w:color w:val="111111"/>
          <w:sz w:val="28"/>
          <w:szCs w:val="28"/>
          <w:rtl w:val="true"/>
          <w:lang w:bidi="fa-IR"/>
        </w:rPr>
        <w:t>.</w:t>
      </w:r>
      <w:bookmarkStart w:id="80" w:name="pg12631_148913"/>
    </w:p>
    <w:p>
      <w:pPr>
        <w:pStyle w:val="Heading2"/>
        <w:numPr>
          <w:ilvl w:val="1"/>
          <w:numId w:val="1"/>
        </w:numPr>
        <w:rPr/>
      </w:pPr>
      <w:bookmarkStart w:id="81" w:name="__RefHeading___Toc249454_222507752"/>
      <w:bookmarkStart w:id="82" w:name="_Toc30"/>
      <w:bookmarkEnd w:id="80"/>
      <w:bookmarkEnd w:id="81"/>
      <w:r>
        <w:rPr>
          <w:rtl w:val="true"/>
        </w:rPr>
        <w:t>آيا پيامبر صلى الله عليه و آله و ساير معصومان حق تشريع دارند؟</w:t>
      </w:r>
      <w:bookmarkEnd w:id="82"/>
    </w:p>
    <w:p>
      <w:pPr>
        <w:pStyle w:val="BookText"/>
        <w:rPr/>
      </w:pPr>
      <w:r>
        <w:rPr>
          <w:rFonts w:ascii="IRNazanin" w:hAnsi="IRNazanin" w:eastAsia="IRNazanin"/>
          <w:color w:val="111111"/>
          <w:sz w:val="28"/>
          <w:sz w:val="28"/>
          <w:szCs w:val="28"/>
          <w:rtl w:val="true"/>
          <w:lang w:bidi="fa-IR"/>
        </w:rPr>
        <w:t>مسأله ولايت بر تشريع، يا به تعبير ساده‌تر داشتن حقّ قانون گذارى در مورد پيامبر صلى الله عليه و آله و امامان معصوم عليهم السلام از مسائل بسيار پيچيده است؛ كه در احاديث اسلامى مكرّر درباره آن صحبت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پيامبر اسلام صلى الله عليه و آله حق دارد آنچه را مصلحت مى‌بيند به عنوان يك قانون براى مسلمين وضع كند؛ هر چند وحى الهى نسبت به خصوص آن نازل نشده باشد؟</w:t>
      </w:r>
    </w:p>
    <w:p>
      <w:pPr>
        <w:pStyle w:val="BookText"/>
        <w:rPr/>
      </w:pPr>
      <w:r>
        <w:rPr>
          <w:rFonts w:ascii="IRNazanin" w:hAnsi="IRNazanin" w:eastAsia="IRNazanin"/>
          <w:color w:val="111111"/>
          <w:sz w:val="28"/>
          <w:sz w:val="28"/>
          <w:szCs w:val="28"/>
          <w:rtl w:val="true"/>
          <w:lang w:bidi="fa-IR"/>
        </w:rPr>
        <w:t xml:space="preserve">شك نيست كه اين امر محال نمى‌باشد به شرط اينكه خداوند چنين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قانون گذارى 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بدهد، سخن در اين است كه آيا چنين امرى واقع شده و دلايل نقلى گواهى بر آن مى‌دهد يا نه؟</w:t>
      </w:r>
    </w:p>
    <w:p>
      <w:pPr>
        <w:pStyle w:val="BookText"/>
        <w:rPr/>
      </w:pPr>
      <w:r>
        <w:rPr>
          <w:rFonts w:ascii="IRNazanin" w:hAnsi="IRNazanin" w:eastAsia="IRNazanin"/>
          <w:color w:val="111111"/>
          <w:sz w:val="28"/>
          <w:sz w:val="28"/>
          <w:szCs w:val="28"/>
          <w:rtl w:val="true"/>
          <w:lang w:bidi="fa-IR"/>
        </w:rPr>
        <w:t>روايات فراوانى 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روايات صحيح است، هر چند بعضى از آنها ضعيف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تفويض امر به پيامبر صلى الله عليه و آله و اوصياء بعد از او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تفويض امر حقّ قانونگذارى و تشريع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كلينى روايات مربوط به تفويض را در جلد اوّل اصول كافى، در يك باب جمع آورى كرده و ده حديث در اين زمينه نقل مى‌كند، از جمله در حديثى از امام باقر و امام صادق عليهما السلام مى‌خوانيم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 تَعالى فَوَّضَ الى نَبيِّهِ امْرَ خَلْقِهِ لِيَنْظُرَ كَيْفَ طاعَتُهُمْ ثُمَّ تَلى هذِهِ الآيَةَ وَ ما آتاكُمُ الرَّسُولُ فَخُذُوْهُ وَ ما نَهاكُم عَنْهُ فانْتَهُوا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كار مردم را به پيامبرش تفويض كرده تا بنگرد چگونه اطاعت مى‌كنند، 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چيزى رسول خدا صلى الله عليه و آله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واز آنچه نهى مى‌كند خوددارى كنيد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ادَّبَ نَبِيَّهُ عَلى مَحَبَّتِهِ فَقالَ وَ انَّكَ لَعَلى خُلُقٍ عَظيمٍ ثُمَّ فَوَّضَ الَيْهِ فَقالَ عَزَّوَجَلْ وَ ما آتاكُمُ الرَّسُولُ فَخُذُوهُ وَ ما نَهاكُمْ عَنْهُ فانْتَهُوا، وَ قالَ عَزَّوَجَلَ‌مَنْ يُطِعِ الرَّسُول فَقَدْ اطاعَ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پيامبرش را با محبّت خود آشنا ساخت و پرورش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اخلاق عظيم و برجسته‌اى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دنبال آن تفويض امر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پيامبر صلى الله عليه و آله براى شما آورده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شمارا نهى كرده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ازپيامبر اطاعت كند، خدارا اطاعت كرده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قرائن موجود در عبارات فوق به خوبى نشان مى‌دهد كه منظور از تفويض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اين روايات آمده است كه بعد از اين تفويض الهى، پيامبر صلى الله عليه و آله قوانينى تشريع فرمود، از جمله اينكه خداوند نماز را دو ركعت قرار داد و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نمازهاى ظهر و عصر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بر آن افزود، و در مغرب يك ركعت، و اين تشريع پيامبر صلى الله عليه و آله هم سنگ فريضه الهى است و عمل به آن واجب است، و نيز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برابر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نافله بر آن افزود، خداوند روزه ماه رمضان را واجب فرمود، و پيامبر صلى الله عليه و آله روزه ماه شعبان و سه روز از هر ماهى را مستحب نمود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احاديث ديگرى كه در زمينه تفويض امر تشريع به پيامبر اسلام وارد شده است، نمونه‌هاى ديگرى نيز از تشريعات پيامبر صلى الله عليه و آله ديده مى‌شود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چندين احتمال درباره آن داده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تفويض امر تشريع به پيامبر صلى الله عليه و آله به صورت كلّى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تشريع جزئى در موارد محدود، به اين گونه كه پيامبر صلى الله عليه و آله قبل از نزول احكام الهى يا بعد از آن احكامى را تشريع فرموده و خداوند امضا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تفويض امر حكومت و تدبير و سياست و تربيت نفوس و حفظ نظام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تفويض امر عطا و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 كس صلاح ببيند از بيت المال ببخشد و به آن كس مصلحت نبيند نبخشد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تفويض در بيان حقايق اسرار احكام يعنى آنچه را از اسرار، و احكام مصحلت مى‌بيند بيان كند و آنچه را مصلحت نيست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رواياتى كه در باب تفويض وارد شده، معنى دوّم استفاده مى‌شود و آن اين است كه پيامبر اكرم صلى الله عليه و آله در موارد محدودى به اذن خدا قانون گذارى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موارد از ده مورد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از سوى خداوند امضا شده است و به تعبير ديگر خدا اين اختيار را به او داده كه در بعضى از موارد قانون گذارى كند و سپس آن را 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اين روايات به خوبى استفاده مى‌شود كه خداوند اين مقام را به آنها به چند دليل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عظمت مقام آنها را نشان دهد كه تشريعات آنان هم طراز تشريع خدااست، و ديگر اينكه مردم را امتحان كند كه تا چه اندازه تسليم فرمان پيامبراند، سوّم اينكه خداوند آنها را مؤيّد به روح القدس فرموده و از اين طريق به اسرار احكام الهى آشنا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 چند نكته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روايات تفويض چنين بر مى‌آيد كه خداوند ولايت بر تشريع را اجمالًا به پيامبر اسلام صلى الله عليه و آله داده و اين امر از يك سو براى امتحان اطاعت خلق و از سوى ديگر به عنوان تعظيم مقام والاى پيامبر صلى الله عليه و آله و بيان منزلت او نزد خداوند سبحان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تفويض جنبه كلّى ندارد بلكه در موارد محدود و معدودى صورت گرفته است؛ به همين دليل غالباً در مسائل مهمى كه مسلمانان از پيامبر صلى الله عليه و آله مى‌پرسيدند و او در انتظار وحى مى‌نشست؛ و اين دليل روشنى است بر اينك تفويض كلّى صورت نگرفته است؛ و گرنه ضرورتى نداشت پيامبر در انتظار وحى بنشيند؛ بلكه خودش مى‌توانست هر قانونى را تشريع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والا به اذن خداوند و اجازه او به آن حضرت داده شده است، به علاوه بعد از تشريع پاره‌اى از قوانين از سوى پيامبر، خداوند آن را امضا مى‌فرمود؛ بنابراين هرگز دليل بر تعدد شارع و قانون گذار نيست؛ بلكه تشريع پيامبر نيز شاخه‌اى از تشريع خدااست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مقام برجسته و والا بعد از آن بود كه پيامبر صلى الله عليه و آله مؤيّد من عنداللَّه شد و به وسيله روح القدس تقويت مى‌گرديد، معصوم بود؛ و خطا و لغزشى در كار او وجود نداشت، بنابراين كسانى كه داراى اين شرايط نباشند چنين موقعيتى براى آنها ثابت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معصوم عليهم السلام هر چند مؤيد به روح القدس بودند و هرگز خطا و لغزشى از آنها سر نمى‌زند؛ ولى آنها تشريع تازه‌اى نداشتند چرا كه بعد از اكمال دين و اتمام نعمت الهى، تمام احكام مورد احتياج امّت تا روز قيامت، مطابق روايات فراوانى كه شايد در سر حدّ تواتر است تشريع شده بود و جايى براى تشريع تازه باقى نمانده بود؛ بنابراين وظيفه امامان معصوم عليهم السلام توضيح و تبيين احكامى بود كه بدون واسطه يا با واسطه از پيامبر اكرم صلى الله عليه و آله دريافت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ممكن است گفته شود از بعضى از روايات چنين بر مى‌آيد كه امير مؤمنان على عليه السلام زكات را بر اسب مقرّر فرمود، و اين تشريع تازه‌اى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چنين است امام باقر و امام صادق عليهما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اميرُالْمُؤمِنينَ عَلَى الْخَيْلِ الْعِتاقِ الرّاعِيَةِ فى كُلِّ فَرَس فى كلِّ عامٍ دينارينِ وَ عَلى البراذينِ ديناراً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على عليه السلام بر اسب هاى خوب بيابان چر، در هر اسبى هر سال دو دينار قرار داد، و بر اسب باركش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روايت على بن مهزيار،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وارد بغداد شد، علاوه بر خمس واجب معمولى، خمس ديگرى را در بخش عظيمى از اموال، تنها براى يك بار مقرّر داشت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هر دو حديث از نظر سند معتبر است؛ بنابراين بايد گفت كه امامان معصوم عليهم السلام نيز حق تشريع و قانون گذارى 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اينجا احكام حكومتى با احكام كلّى شرعى اشتباه شده است، احكام كلّى همان قوانين ثابت و مستمرّى است كه در هر عصر و زمان و مكان تا روز قيامت باقى و برقرار است؛ ولى احكام حكومت احكامى است كه به خاطر ضرورت ها و مانند آن به طور موقّت قرار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حكم تحريم تنباكو كه در يك روز به خاطر مبارزه با استعمار اقتصادى انگلستان از سوى مرجع بزرگى وضع شد و در روز ديگرى كه خطر پايان يافت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قرائنى كه در روايت امام جواد عليه السلام آمده است به خوبى استفاده مى‌شود كه هنگام ورود آن حضرت به بغداد شيعيان در مضيقه سختى بودند، و امام تعدّد خمس را در آن سال مخصوص، براى حلّ اين مشكل قرا رداد، و در واقع احكام عناوين ثانويه و ضرورت را بر يكى از مصاديق آن تطبيق فرمود، نه اينكه تشريع تازه‌اى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زكات كه در روايت امير مؤمنان على عليه السلام آمده است نيز مى‌تواند همين گونه باشد، و لذا اين حكم محدود به همان زمان بود وفقها آن را به عنوان يك تشريع عام تلقّى نكرده و بر طبق آن فتوا نداده‌اند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روشن مى‌شود كه غير امامان معصوم عليهم السلام به طريق اولى حقّ تشريع قوانين كليّه الهيّه ندارند؛ چرا كه از يك سو با ختم نبوّت و رحلت پيامبر صلى الله عليه و آله و اكمال دين واتمام نعمت، جايى براى تشريع ديگران وجود ندارد، و همه احكام كليّه الهيّه كه مورد نياز انسان ها تا روز قيامت بوده است طبق روايات فراوان تبيين شده است؛ و از سوى ديگر غير آنها معصوم و مؤيّد به روح القدس نيستند تا چنين حقّى براى آنها ثابت باشد؛ زيرا در روايات گذشته شرط حاكميّت بر تشريع، اين معنى شمرده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توجّه داشت كه بعضى از روايات تفويض، ناظر به تشريع احكام نيست بلكه نظر به واگذارى حكومت و ولايت، يا واگذارى بيت المال به آنها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فقهاى اهل سنّت اعتقاد به تفويض تشريع احكام به فقها در مالانصّ فيه دارند، 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مسائل را به دو گروه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دستورى درباره آن در قرآن و سنّت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مالا نصّ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دستورى درباره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همه معتقدند بايد به دستورات و نصوص عمل كرد، و قسمت دوّم بسيارى از آنها معتقدند به اينكه نخست بايد به سراغ قياس رفت يعنى آن مسأله را با مسائلى كه حكم خاصّى در آن وارد شده است مقايسه نمود، و حكمى شبيه آن براى آن مسأله قائل شد؛ و در غير اين صورت علماى دين موظّف اند مصلحت و مفسده آن كار را بررسى كنند و آنچه در نظرشان قوى تر است، حكمى بر طبق آن وضع كنند و بر پيروان آنها لازم است آن حكم را بپذيرند و به عنوان حكم الهى بر آن تكيه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گاه از آن به عنوان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اجتهاد به معنى خاصّ، نه اجتهاد به معنى استنباط احكام ادّله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آن به عنوان تصويب ياد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فقيه در اين گونه موارد به عنوان قانون وضع مى‌كند مورد تصويب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فقهاى مختلف احكام متعدد و مختلفى وضع كنند همه آنها به عنوان حكم الهى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حق قانون گذارى را به فقها در موردى كه نصّ و دليل خاصّى در آن وارد نشده است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فقهاى شيعه به پيروى از مكتب اهل بيت عليهم السلام با اساس و ريشه اين سخن مخالف اند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تمامى احكامى كه مورد نياز انسان ها تا دامنه قيامت بوده است در شريعت اسلامى پيش بينى شده و چيزى ناگفته باقى نمانده است تا كسى تشريعى كند؛ منتهى بعضى از اين احكام به صورت خاص در قرآن يا سنّت پيامبر صلى الله عليه و آله يا سنّت ائمه معصومين بيان شده و بعضى در قواعد كليّه و اصول عامّه و يا به تعبير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 ادلّه اوليه و ثانويه به چشم مى‌خورد، به طورى كه براى هر موضوعى از موضوعات، حكمى ثابت است هر چند اين حكم گاه به عنوان حكم واقعى و گاه به عنوان حكم ظاهرى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چيزى به عنوان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قياس، و يا مالا نصّ فيه وجود ندارد؛ و كار فقهاء تنها تطبيق احكام كلّى بر مصداق هاى آن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ها روشن مى‌شود قانون گذارى در مجالس قانون گذارى در عرف مذهب پيروان اهلبيت عليهم السلام به معنى وضع احكام جديد در مسائل مورد ابتلا نيست، بلكه منظور تطبيق اصول بر فروع ويا تشيخص موضوعات مختلف و با اصطلاح كارشناسى موضوعى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مجالس قانون گذارى در مذهب شيعه به معنى وضع احكام كليّه در برابر احكام اسلام، و يا مالا نصّ فيه نيست، و همگى از قبيل تطبيق احكام، يا كارشناسى موضوعى است؛ و به همين دليل در كنار آن شوراى نگهبان قرار داده شده، تا جمعى از فقها بر آن نظارت كنند و مطمئن شوند كه قوانين موضوعه بر خلاف احكام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مجلس تشخيص مصلحت كه اخيراً در قانون اساسى پيش‌بينى شد، نيز به معنى تشخيص موضوع است، نه جعل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عناوين ثانويّه عنوان اهم و مهم است، يعنى هر گاه دو مسأله شرعى با يكديگر تضاد پيدا كنند، مثلًا گاه حفظ اموال مردم و تصرّف نكردن در مال بدون اذن صاحبش با مسأله احتياج مبرم به كشيدن خيابان در شهرو بيابان در تضاد واقع شود از يك سو حفظ نظم جامعه اسلامى واجب است، و آن بدون كشيدن جاده‌هاى ضرورى، غيرممكن است واز سوى ديگر حفظ اموال مردم نيز لازم است؛ در اين گونه موارد بايد آنچه مهم‌تر است مقدم داشته شود، واجازه كشيدن اين گونه جادّه‌ها داده شود؛ البته در اين گونه موارد هر گونه ضرر و زيانى كه به مالكان اراضى مى‌رسد بايد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نرخ گذارى اجناس مختلف، قانون اوّلى اسلام، آزادى نرخ است؛ امّا در مواردى كه اين آزادى سبب سوء استفاده گروهى از سودجويان شود و جامعه در تنگنا قرار گيرد و حفظ نظام اقتصادى جامعه متوقّف بر نرخ گذارى شود، بى شك مسأله حفظ نظام مقدم است در اينجا مى‌توان قانونى براى تعيين نرخ اجناس وضع كرد و دولت اسلامى را موظّف به اجراى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تشخيص مصلحت در اين موارد آنچه را مهم تر است با مطالعه دقيق بايد انتخاب كند تا حكومت اسلامى به اجرا در آورد، درست مثل اينكه حفظ نفس واجب است و خوردن گوشت حرام ممنوع است، ولى درموارد خاصّى كه راه منحصر به استفاده از گوشت هاى حرام است آن را مجاز مى‌شمريم، چرا كه اهميّت حفظ نسل بيشتر از 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مفهوم مجلس تشخيص مصلحت با اجتهاد و استحسان و مصالح مرسله كه در ميان اهل سنّت معمول است فرق بسيار دارد، اينجا تعارض دو حكم مورد توجه است و</w:t>
      </w:r>
    </w:p>
    <w:p>
      <w:pPr>
        <w:pStyle w:val="BookText"/>
        <w:rPr/>
      </w:pPr>
      <w:r>
        <w:rPr>
          <w:rFonts w:ascii="Amiri" w:hAnsi="Amiri" w:eastAsia="Amiri" w:cs="Amiri"/>
          <w:color w:val="111111"/>
          <w:sz w:val="28"/>
          <w:sz w:val="28"/>
          <w:szCs w:val="28"/>
          <w:rtl w:val="true"/>
          <w:lang w:bidi="ar-SA"/>
        </w:rPr>
        <w:t>تشخيص مصلحت اهم مى‌شود، و در آنجا براى موضوعى كه به اعتقاد آنها حكمى براى آن وضع نشده حكم وضع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بالا گفته شد نتيجه مى‌گيريم كه مجلس قانون گذارى يكى از اركان حكومت اسلامى است، چرا كه در هر زمان و هر محيط و هر شرايط نيازها و مسائل تازه‌اى پيدا مى‌شود كه بايد قانون آن دقيقاً پيش بينى شود؛ ولى قانون گذارى به معنى برنامه ريزى و تطبيق اصول بر فروع و استخراج فروع از قوانين كلّى و تشخيص موضوعات به طور دقيق است</w:t>
      </w:r>
      <w:r>
        <w:rPr>
          <w:rFonts w:eastAsia="IRNazanin" w:cs="IRNazanin"/>
          <w:color w:val="111111"/>
          <w:sz w:val="28"/>
          <w:szCs w:val="28"/>
          <w:rtl w:val="true"/>
          <w:lang w:bidi="fa-IR"/>
        </w:rPr>
        <w:t>.</w:t>
      </w:r>
      <w:bookmarkStart w:id="83" w:name="pg12631_148921"/>
    </w:p>
    <w:p>
      <w:pPr>
        <w:pStyle w:val="Heading2"/>
        <w:numPr>
          <w:ilvl w:val="1"/>
          <w:numId w:val="1"/>
        </w:numPr>
        <w:rPr/>
      </w:pPr>
      <w:bookmarkStart w:id="84" w:name="__RefHeading___Toc249456_222507752"/>
      <w:bookmarkStart w:id="85" w:name="_Toc31"/>
      <w:bookmarkEnd w:id="83"/>
      <w:bookmarkEnd w:id="84"/>
      <w:r>
        <w:rPr>
          <w:rtl w:val="true"/>
        </w:rPr>
        <w:t>مجلس شورا و انتخاب نمايندگان</w:t>
      </w:r>
      <w:bookmarkEnd w:id="85"/>
    </w:p>
    <w:p>
      <w:pPr>
        <w:pStyle w:val="Heading3"/>
        <w:numPr>
          <w:ilvl w:val="2"/>
          <w:numId w:val="1"/>
        </w:numPr>
        <w:rPr/>
      </w:pPr>
      <w:bookmarkStart w:id="86" w:name="__RefHeading___Toc249458_222507752"/>
      <w:bookmarkStart w:id="87" w:name="_Toc32"/>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در اينجا نخست بايد به سراغ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مشورت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آن و صفات كسانى كه طرف مشورت واقع مى‌شوند برويم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49460_222507752"/>
      <w:bookmarkStart w:id="89" w:name="_Toc33"/>
      <w:bookmarkEnd w:id="88"/>
      <w:r>
        <w:rPr>
          <w:rtl w:val="true"/>
        </w:rPr>
        <w:t>اهميّت و لزوم مشورت</w:t>
      </w:r>
      <w:bookmarkEnd w:id="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امور اجتماعى و آنچه به سرنوشت جامعه مربوط است، از مهم ترين مسائلى است كه اسلام آن را با دقّت و اهميّت خاصّى مطرح كرده و در آيات قرآن و روايات اسلامى و تاريخ پيشوايان بزرگ اسلام جايگاه ويژه‌اى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آيه از قرآن مجيد دستور به مشورت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صلى الله عليه و آله دستور مى‌دهد كه با مسلمانان در امور مهم مشورت كند وَ شاوِرْهُمْ فى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بيان اوصاف برجسته مؤمنان راستين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الَّذين اسْتَجابُوا لِرَبِّهِم وَ اقامُوا الصَّلوةَ و امْرُهُمْ شُورى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وكسانى كه دعوت پروردگارشان را اجابت كرده و نماز را برپامى دارند و امورشان به صورت مشورت در ميان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ملاحظه مى‌كنيد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ايمان به خدا و نماز قرار گرفته كه بيانگر اهميّت فوق العاده آن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گفته مى‌شود مأمور شدن پيامبر صلى الله عليه و آله براى مشورت با مردم تنها به خاطر احترام به شخصيّت مسلمانان و شركت دادن آنها در مسائل اجتماعى بوده؛ زيرا تصميم گيرنده نهايى شخص پيامبر صلى الله عليه و آله بوده است نه شوراء، چنانكه قرآن در پايان آيه مشورت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p>
    <w:p>
      <w:pPr>
        <w:pStyle w:val="BookText"/>
        <w:rPr/>
      </w:pPr>
      <w:r>
        <w:rPr>
          <w:rFonts w:ascii="IRNazanin" w:hAnsi="IRNazanin" w:eastAsia="IRNazanin"/>
          <w:color w:val="111111"/>
          <w:sz w:val="28"/>
          <w:sz w:val="28"/>
          <w:szCs w:val="28"/>
          <w:rtl w:val="true"/>
          <w:lang w:bidi="fa-IR"/>
        </w:rPr>
        <w:t>عَزَمْتَ فَتَوَكَّلْ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توكّل كن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ولى مسلم است كه منظور از ذيل آيه اين نيست كه پيامبر صلى الله عليه و آله با مردم مشورت كند و بعد نظرات آنها را ناديده گرفته، و راه ديگرى را پيش گيرد، چنين كارى نه با هدف آيه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سبب بى احترامى به افكار عمومى و در نتيجه رنجش مسلمانان مى‌شود و نتيجه معكوس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تاريخ پيامبر صلى الله عليه و آله مى‌سازد؛ چرا كه در حوادث مهم هنگامى كه مشورت مى‌كرد، به نظريّه مردم مسلمان احترام مى‌گذاشت و حتّى گاه نظر مبارك خود را ناديده مى‌گرفت تا اصل مشورت در ميان آنها تقويت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آيه مشورت با توجّه به آيات قبل و بعد آن، ناظر به غزوه احُد است و مى‌دانيم در داستان احد، پيامبر صلى الله عليه و آله موافق به خارج شدن لشگر از شهر نبود، ولى چون نظر اكثريّت مسلمانان بر اين امر قرار گرفت، موافقت فرمود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به فرض كه اين آيه براى پيامبر صلى الله عليه و آله چنين ويژگى را قائل شود كه مشورتش با مردم جنبه تشريفاتى داشته باشد، ولى آيه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دستور عام مسلمين را بيان مى‌كند كه كاملًا بيانگر اين مطلب است كه بايد كارهاى مهم در ميان مسلمين با نظر شورا انجام پذيرد، و شورا نقش تعيين كننده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شورا در مسائلى است كه حكم خاصّى از سوى خداوند نازل نشده باشد، و اگر مى‌گوييم شورا در امر خلافت پيامبر صلى الله عليه و آله بى اعتبار است، به خاطر اين است كه در اين زمينه دستور خاصّى ازسوى خداوند رسيده بود، و با تعيين وصىّ و خليفه پيامبر صلى الله عليه و آله از طريق وحى به وسيله پيامبر اسلام صلى الله عليه و آله جايى براى شورا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موضوعات است نه در احكامى كه دستور آن از سوى خداوند صادر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شورا در محدوده‌اى كه در بالا بيان شد يك اصل اساسى دراسلام 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كارهاى مهم، مخصوصاً مسائل مورد نياز جامعه است، و اين واژه چنان مفهوم گسترده‌اى دارد كه تمام امور مهم سياسى و نظامى و اقتصادى و فرهنگى را</w:t>
      </w:r>
      <w:bookmarkStart w:id="90" w:name="pg12631_148923"/>
    </w:p>
    <w:p>
      <w:pPr>
        <w:pStyle w:val="BookText"/>
        <w:rPr/>
      </w:pPr>
      <w:bookmarkEnd w:id="90"/>
      <w:r>
        <w:rPr>
          <w:rFonts w:ascii="IRNazanin" w:hAnsi="IRNazanin" w:eastAsia="IRNazanin"/>
          <w:color w:val="111111"/>
          <w:sz w:val="28"/>
          <w:sz w:val="28"/>
          <w:szCs w:val="28"/>
          <w:rtl w:val="true"/>
          <w:lang w:bidi="fa-IR"/>
        </w:rPr>
        <w:t>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حتّى در امور مهم مربوط به نظام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مشورت داده شده است؛ از جمله در باز گرفتن كودك از شير قبل از فرا رسيدن دو سال كامل اشاره به اصل مشورت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ارادا فِصالًا عَنْ تَراضٍ مِنْهُما وَ تَشاوُرٍ فَلا جُناحَ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رضايت يكديگر و مشورت بخواهند كودك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ازشير بازگيرند، گناهى بر آنها نيست</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و اين دليل بر اهميت فوق العاده مشورت در كارهااست</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49462_222507752"/>
      <w:bookmarkStart w:id="92" w:name="_Toc34"/>
      <w:bookmarkEnd w:id="91"/>
      <w:r>
        <w:rPr>
          <w:rtl w:val="true"/>
        </w:rPr>
        <w:t>اهميت مشورت در احاديث اسلامى</w:t>
      </w:r>
      <w:bookmarkEnd w:id="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احاديثى اسلامى، چه احاديثى كه از شخص پيامبر صلى الله عليه و آله نقل شده يا از پيشوايان معصوم ديگر، اهميّت فوق العاده‌اى براى اين امر ذكر شده، تا آنجا كه در حديث نبوى معروف به عنوان يكى از اسباب حيات جامعه، و ترك مشورت يكى از اسباب مرگ جامعه معرّفى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امَرائُكُمْ خِيارَكُمْ وَ اغْنِيائُكُمْ سُمَحائَكُمْ وَ امْرُكُمْ شُورى بَيْنَكُمْ فَظَهْرُ الارْضِ خَير لَكُمْ مِنْ بَطْنِها، وَ اذا كانَ امَرائُكُمْ شِرارَكُمْ وَ اغْنيائُكُمْ بُخَلائَكُمْ وَلَمْ يَكُنْ امْرُكُمْ شُورى بِيْنَكُمْ فَبَطْنُ الارْضِ خَيْرٌ لَكُمْ مِنْ ظَهْرِها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زمامداران شمانيكان شما باشند، و تواگران شما سخاوتمندان، و كارهايتان به مشورت انجام گيرد، در اين موقع روى زمين از زير زمين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حيات و زندگى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زمامدارانتان بدان شما، و ثروتمندان افراد بخيل باشند و در كارها مشورت نكنيد، در اين صورت زيرزمين از روى آن براى شما بهتر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اهميّت مشورت تا آن پايه است كه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الِاسْتِشارَةُ عَيْنُ الْهِدايَةِ وَ قَدْ خاطَرَ مَنْ اسْتَغنى بِرَأيِهِ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عين هدايت است و كسى كه تنها به فكر خود قناعت كند</w:t>
      </w:r>
    </w:p>
    <w:p>
      <w:pPr>
        <w:pStyle w:val="BookText"/>
        <w:rPr/>
      </w:pPr>
      <w:r>
        <w:rPr>
          <w:rFonts w:ascii="Amiri" w:hAnsi="Amiri" w:eastAsia="Amiri" w:cs="Amiri"/>
          <w:color w:val="111111"/>
          <w:sz w:val="28"/>
          <w:sz w:val="28"/>
          <w:szCs w:val="28"/>
          <w:rtl w:val="true"/>
          <w:lang w:bidi="ar-SA"/>
        </w:rPr>
        <w:t>خويشتن را به خطر انداخته است</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در حديث ديگرى از همان حضرت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لايَسْتَغتَنِى الْعاقِلُ عَنُ المُشاوَرَةِ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عاقل خود را بى نياز از مشورت نمى‌بيند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دليل آن هم روشن است، و آن به تعبير زيبايى كه در بعضى از روايات از على عليه السلام در اين زمينه وارد شده است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الْعاقِلِ انْ يُضيفَ الى رَأيِهِ رَأىَ الْعُقَلاءِ وَ يَضُمَّ الى عِلْمِهِ عُلُومَ الْحُكَماءِ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كه عاقل رأى و فكر ساير عقلا را به رأى و فكر خود اضافه كند، و علوم دانشمندان را به علم خود ضميمه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آنها براى كارهاى مهم تصميم‌گيرى كند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در حديث ديگر از همان حضرت عليه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شاوَرَ ذَوِى الْعُقُولِ اسْتَضاءَ بِانْوارِ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خردمندان مشورت كند، از نور خرد آنها روشنى مى‌گيرد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بنابراين مشورت سبب افزودن عقل و علم و تجربه ديگران بر عقل و علم و تجربه خويش است كه در اين صورت انسان كمتر گرفتار خطا و اشتباه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در اين زمينه بسيار فراوان است، و اين بحث فشرده را با حديث ديگرى از پيامبر اكرم صلى الله عليه و آله، و حديثى از على عليه السلام پايان مى‌دهيم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لامُظاهَرَةَ اوْثَقُ مِنَ المُشاوَرَةِ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پشتيبانى ويا مددى محكم‌تر از مشورت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شاوِرْذَوِى العُقُولِ تَأمَنُ مِنَ الزَّلَلِ وَ النَّدَمِ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خردمندان مشورت كن تا از لغزش و پشيمانى درامان بمانى</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اين نكته نيز قابل توجه است كه لزومى ندارد كه مشاوران حتماً بالاتر از خود انسان باشند، اى بساافراد كوچك ترى كه داراى عقل و خرد خدادادى هستند كه مشورت با آنها راه گشا است، چنانكه در حديثى از امام على بن موسى الرّضا عليه السلام مى‌خوانيم كه در محضر</w:t>
      </w:r>
      <w:bookmarkStart w:id="93" w:name="pg12631_148925"/>
    </w:p>
    <w:p>
      <w:pPr>
        <w:pStyle w:val="BookText"/>
        <w:rPr/>
      </w:pPr>
      <w:bookmarkEnd w:id="93"/>
      <w:r>
        <w:rPr>
          <w:rFonts w:ascii="IRNazanin" w:hAnsi="IRNazanin" w:eastAsia="IRNazanin"/>
          <w:color w:val="111111"/>
          <w:sz w:val="28"/>
          <w:sz w:val="28"/>
          <w:szCs w:val="28"/>
          <w:rtl w:val="true"/>
          <w:lang w:bidi="fa-IR"/>
        </w:rPr>
        <w:t>آن حضرت عليه السلام، سخن از پدر گراميش به ميان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آن حضرت هرگز با عقل و خردهاى ديگران قابل مقايسه نبود، ولى در عين حال گاه با غلامان سياه مشورت مى‌كرد، عرض كردند با مثل اين ها مشورت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 رُبَّما فَتَحَ عَلَى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خداوند متعال حق را بر زبان او بگشايد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سخن را درباره اهميّت مشورت با شعر زيبايى از يكى از شعراى عرب پايان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اقْرِنْ بِرَأيِكَ رَأىَ غَيْرِكَ وَاسْتَشِرْفَالْحَقُّ لايَختفى عَلَى الاثْنَيْنِ</w:t>
      </w:r>
    </w:p>
    <w:p>
      <w:pPr>
        <w:pStyle w:val="BookText"/>
        <w:rPr/>
      </w:pPr>
      <w:r>
        <w:rPr>
          <w:rFonts w:ascii="Amiri" w:hAnsi="Amiri" w:eastAsia="Amiri" w:cs="Amiri"/>
          <w:color w:val="111111"/>
          <w:sz w:val="28"/>
          <w:sz w:val="28"/>
          <w:szCs w:val="28"/>
          <w:rtl w:val="true"/>
          <w:lang w:bidi="ar-SA"/>
        </w:rPr>
        <w:t>لِلْمَرْءِ مِرآة تُريهِ وَجْهَهُ‌وَ يَرى قَفاهِ بِجَمْعِ مِرآتَيْنِ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فكر ديگران را به نظر و فكر خويش قرين كردن و در كارها مشورت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 بر دو نفر پنهان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يك آئينه تنها صورت انسان را به او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دو آئينه در برابر هم قرار دهد مى‌توان پشت سر خويش را نيز ببيند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94" w:name="__RefHeading___Toc249464_222507752"/>
      <w:bookmarkStart w:id="95" w:name="_Toc35"/>
      <w:bookmarkEnd w:id="94"/>
      <w:r>
        <w:rPr>
          <w:rtl w:val="true"/>
        </w:rPr>
        <w:t>شرايط مشاورين</w:t>
      </w:r>
      <w:bookmarkEnd w:id="95"/>
    </w:p>
    <w:p>
      <w:pPr>
        <w:pStyle w:val="BookText"/>
        <w:rPr/>
      </w:pPr>
      <w:r>
        <w:rPr>
          <w:rFonts w:ascii="IRNazanin" w:hAnsi="IRNazanin" w:eastAsia="IRNazanin"/>
          <w:color w:val="111111"/>
          <w:sz w:val="28"/>
          <w:sz w:val="28"/>
          <w:szCs w:val="28"/>
          <w:rtl w:val="true"/>
          <w:lang w:bidi="fa-IR"/>
        </w:rPr>
        <w:t xml:space="preserve">بى شك طرف مشورت انسان، مخصوصاً، در امور مهمّه و مسائل حساس اجتماعى، هر شخصى نمى‌تواند باشد، بلكه بايد داراى صفات ويژه‌اى باشد كه او راصالح براى اين كار كند، به همين دليل در روايات اسلامى، گروهى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شايسته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الْمَشْوِرَةَ لاتَكُونُ الّا بِحُدودِها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فَاوَّلُها انْ يَكُونَ الَّذى تُشاوِرُهُ عاقِلًا، وَ الثّانى انْ يَكُونَ حُرّاً مُتَدَيِّناً، وَ الثّالثُ انْ يَكُونَ صَديقاً مُؤاخِياً، وَ الرّابِعُ انْ تُطْلِعَهُ عَلى سِرَّكَ فَيَكُونَ عِلْمُهُ بِهِ كَعِلْمِكَ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تنها با چهار شرط سودمند است، نخست اينكه مشاور تو عاقل باشد، دوّم آزاده و با ايمان و سوّم دوست علاقمند و دلسوز باشد، چهارم اينكه او را بر سرّ خود آگاه سازى تا آگاهى او نسبت به موضوع مورد مشورت همچون آگاهى تو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حديث ديگرى از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ما شاوَرْتَ ذَوُوا النُّهى وَ الْعِلمِ وَ اولُو التَّجارِبِ وَالْحَزْمِ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كسى كه با او مشورت مى‌كنى صاحبان عقل و علم و كسانى كه داراى تجربه و دور انديشى هستند، مى‌باشد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نقطه مقابل اين معنى، در روايات اسلامى شديداً از مشورت با افراد بخيل و ترسو و حريص و احمق نهى شده است پيغمبر اكرم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لاتُشاوِرْ جَباناً فَانَّهُ يُضَيِّقُ عَلَيْكَ الَمخْرَجَ وَ لاتُشاوِرِ الْبَخيلَ فَانَّهُ يُقَصِّرُ بِكَ عَنْ غايَتِكَ، وَ لا تُشاوِرُ حَريصاً فَانَّهُ يُزَيِّنُ لَكَ شَرَهاً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با آدم ترسو مشورت نكن كه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تنگ مى‌كند و با بخيل مشورت مكن كه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بخشش 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رسيدن به هدف باز مى‌دارد و با حريص نيز مشورت مكن كه حرص و از را براى تو زينت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راه خطا مى‌كشاند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روايات ديگرى از مشورت با افراد احمق و نادان و كذّاب و دروغگو نيز نهى شده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از آنچه در بالا گفته شد به خوبى استفاده مى‌شود كه مشاوران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امور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افرادى هوشمند، عاقل، خير خواه، باتجربه، راستگو، امين، شجاع و با سخاوت بوده باشند؛ و از ميان رفتن هر يك از اين صفات موجب وهن و سستى و تزلزل پايه‌هاى مشورت مى‌گردد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هر گاه مشاور، آدم احمق و جاهل باشد، حقايق را در نظر انسان دگرگون مى‌سازد و آن گونه كه در احاديث وارد شده است اراده مى‌كند به تو نيكى رساند ولى مايه 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ترسو باشد مانع از اقدام به موقع و قاطعيّت در امور مى‌گردد، و هر گاه دروغگو باشد به تعبير روايات دور را در نظر تو نزديك، و نزديك را دور مى‌سازد؛ و به سرابى مى‌ماند كه تشنگان را در بيابان فريب مى‌دهد؛ و اگر بخيل باشد مانع از هر كار خير مى‌گردد و دائماً تو را از فقر و تنگدستى مى‌ترساند، و اگر ترسو باشد مانع از تصميم‌گيرى به موقع مى‌شود، و</w:t>
      </w:r>
    </w:p>
    <w:p>
      <w:pPr>
        <w:pStyle w:val="BookText"/>
        <w:rPr/>
      </w:pPr>
      <w:r>
        <w:rPr>
          <w:rFonts w:ascii="IRNazanin" w:hAnsi="IRNazanin" w:eastAsia="IRNazanin"/>
          <w:color w:val="111111"/>
          <w:sz w:val="28"/>
          <w:sz w:val="28"/>
          <w:szCs w:val="28"/>
          <w:rtl w:val="true"/>
          <w:lang w:bidi="fa-IR"/>
        </w:rPr>
        <w:t>فرصت ها از دست مى‌رود و اگر آدم كم تجربه يا بى‌تجربه‌اى باشد همه چيز را به هم مى‌ريزد و برنامه‌هاى سازنده را به شكست مى‌كشاند؛ و اگر حريص باشد تو را به ظلم و ستم دعوت مى‌كند تا آتش حرص را فرو بنشاند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با توجه به اين پيامدها بايد در انتخاب مشاوران مخصوصاً در مسائل مهمّ اجتماعى كه حقوق ديگران در آن مطرح است سخت گير بود، و معيارهاى بالا را دقيقاً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از نظر اسلام مشورت ايجاد حق مى‌كند، يعنى شخص مشاور يا بايد مشورت را نپذيرد و يا اگر پذيرفت حق امانت را رعايت كند، و آنچه را خير و صلاح تشخيص مى‌دهد در اختيار مشورت كننده قرار دهد، و در غير اين صورت خائن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خيانت در مشورت يكى از بزرگترين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رسول خدا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استتَشارَهُ اخُوهُ الْمُؤمِنُ فَلَمْ يُمَحَّضْهُ النَّصيْحَةَ سَلَبَ اللَّهُ 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برادر مؤمنش با او مشورت كند و خيرخواهى را خالصانه انجام ندهد، خداوند عقل و خرد او را از او خواهد گرفت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حديث ديگرى از امير مؤمنان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خِيانَةُ الْمُسْتَسْلِمِ وَ الْمُسْتَشيرِ مِنْ افْظَعِ الامُورِ وَ اعْظَمِ الشُّرور وَ مُوجِبُ عَذابِ السَّعيرِ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خيانت به كسى كه در برابر نظر تو تسليم شده و مشورت مى‌خواهد از بدترين كارها، و بزرگترين بدى‌ها، و موجب عذاب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سخن درباره مشورت و فروع و شاخ و برگ آن بسيار دامنه دار است آنچه در بالا آمد عصاره‌اى از اين بحثها بود كه راه را براى بحثهاى ديگر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شعر جالب ديگرى كه درباره صفات مشاوران است پايان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تَسْتَشِرُ غَيرَ نَدْبٍ حازِمٍ فَطِنٍ‌قَدْ اسْتَوى مِنْهُ اسْرار وَ اعْلان</w:t>
      </w:r>
    </w:p>
    <w:p>
      <w:pPr>
        <w:pStyle w:val="BookText"/>
        <w:rPr/>
      </w:pPr>
      <w:r>
        <w:rPr>
          <w:rFonts w:ascii="Amiri" w:hAnsi="Amiri" w:eastAsia="Amiri" w:cs="Amiri"/>
          <w:color w:val="111111"/>
          <w:sz w:val="28"/>
          <w:sz w:val="28"/>
          <w:szCs w:val="28"/>
          <w:rtl w:val="true"/>
          <w:lang w:bidi="ar-SA"/>
        </w:rPr>
        <w:t>فَلِلتَّدابِيْرِ فُرسانِ اذا رَكَضُوافيها ابَرُّوا كَما لِلْحَرْبِ فُرْسانُ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مكن مگر با افراد با فضيلت دورانديش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و باطن آنها يكى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براى تدبير امور، قهرمانانى است كه وقتى سوار بر مركب مى‌شوند به خوبى از عهده كار بر مى‌آيند؛ همان گونه كه براى جنگ نيز سواركارانى لازم است</w:t>
      </w:r>
      <w:r>
        <w:rPr>
          <w:rFonts w:eastAsia="IRNazanin" w:cs="IRNazanin"/>
          <w:color w:val="111111"/>
          <w:sz w:val="28"/>
          <w:szCs w:val="28"/>
          <w:rtl w:val="true"/>
          <w:lang w:bidi="fa-IR"/>
        </w:rPr>
        <w:t>».</w:t>
      </w:r>
      <w:r>
        <w:rPr>
          <w:rStyle w:val="FootnoteAnchor"/>
          <w:rtl w:val="true"/>
        </w:rPr>
        <w:footnoteReference w:id="110"/>
      </w:r>
      <w:bookmarkStart w:id="96" w:name="pg12631_148929"/>
    </w:p>
    <w:p>
      <w:pPr>
        <w:pStyle w:val="Heading2"/>
        <w:numPr>
          <w:ilvl w:val="1"/>
          <w:numId w:val="1"/>
        </w:numPr>
        <w:rPr/>
      </w:pPr>
      <w:bookmarkStart w:id="97" w:name="__RefHeading___Toc249466_222507752"/>
      <w:bookmarkStart w:id="98" w:name="_Toc36"/>
      <w:bookmarkEnd w:id="96"/>
      <w:bookmarkEnd w:id="97"/>
      <w:r>
        <w:rPr>
          <w:rtl w:val="true"/>
        </w:rPr>
        <w:t>چگونگى انطباق مجالس شوار بر موازين‌مشورت اسلامى</w:t>
      </w:r>
      <w:bookmarkEnd w:id="98"/>
    </w:p>
    <w:p>
      <w:pPr>
        <w:pStyle w:val="Heading3"/>
        <w:numPr>
          <w:ilvl w:val="2"/>
          <w:numId w:val="1"/>
        </w:numPr>
        <w:rPr/>
      </w:pPr>
      <w:bookmarkStart w:id="99" w:name="__RefHeading___Toc249468_222507752"/>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در اينجا سؤال مهمى مطرح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داريم كه مسأله مشورت از اساسى‌ترين دستورهاى اسلام است ولى در شكل كنونى كه گروهى از مردم انتخاب مى‌شوند و در مجلسى مثلًا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مى‌كنند و مطابق آيين نامه خاصّى جلسات اداره مى‌شود و به بحث و بررسى و شور مى‌نشينند، و سپس رأى‌گيرى مى‌كنند و با اكثريّت آراء چيزى را تصويب كرده و لازم الاجرا مى‌شمرند چه دليل شرعى مى‌تواند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اين گونه تشريفات براى مجالس قانون گذارى فعلى در هيچ آيه و روايت و تاريخى وارد نشده، مشروعيّت و لزوم التزام به لوازم آن از كجا ثابت شده است در حالى كه امروز يكى از سه ركن مهم حكومت اسلامى را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مى‌دهد، با آيين نامه‌ها و آداب و سنن ويژه‌اش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معنى در تصويب آيين نامه‌ها در سطوح پايين تر، در سطح مجالس وزراء و تصميم گيرندگان در مسائل اقتصادى و فرهنگى و سياسى و نظامى نيز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مهم در يك جمله كوتاه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شوراى كنونى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سازمان يافته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اسلام وارد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اجتماعى مربوط به يك كشور سزاوار است كه با همه مردم در سراسر آن كشور مشورت شود، ولى از آنجا كه يك چنين شوراى گسترده‌اى عملًا امكان‌پذير نيست، به علاوه همه مردم در همه مسائل خبرويّت ندارند با توجّه به اين دو نكته چاره‌اى جز اين نيست كه نمايندگانى از سوى مردم انتخاب شوند تا به مشورت بنشينند، و آنچه را اين نمايندگان كه در حقيقت حضورشان در آن مجلس به معنى حضور</w:t>
      </w:r>
    </w:p>
    <w:p>
      <w:pPr>
        <w:pStyle w:val="BookText"/>
        <w:rPr/>
      </w:pPr>
      <w:r>
        <w:rPr>
          <w:rFonts w:ascii="IRNazanin" w:hAnsi="IRNazanin" w:eastAsia="IRNazanin"/>
          <w:color w:val="111111"/>
          <w:sz w:val="28"/>
          <w:sz w:val="28"/>
          <w:szCs w:val="28"/>
          <w:rtl w:val="true"/>
          <w:lang w:bidi="fa-IR"/>
        </w:rPr>
        <w:t>همه مردم در آنجااست برگزينند و تصويب كنند مصداق يك شوراى تام العيار و جامع الاطرف اسلامى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اتّفاق آراء در غالب مسائل غير ممكن است، چاره‌اى جز اين نيست كه رأى اكثريت كه غالباً به واقع نزديك تر است معيار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اكثريّت در اينجا اكثريتى است كه از افراد با ايمان و آگاه تشكيل يافته؛ زيرا فرض ما اين است مردم به حكم وظيفه اسلامى خود، نمايندگان خويش را از افراد واجد شرايط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آنچه گفته مى‌شود كه قرآن اكثريّت را در بسيارى از موارد نكوهش كرده است به طور مسلّم محلّ كلام ما را شامل نمى‌شود؛ اكثريتى كه در آيه اكْثَرُهُمْ لايَعْقِلُون </w:t>
      </w:r>
      <w:r>
        <w:rPr>
          <w:rStyle w:val="FootnoteAnchor"/>
          <w:rtl w:val="true"/>
        </w:rPr>
        <w:footnoteReference w:id="111"/>
      </w:r>
      <w:r>
        <w:rPr>
          <w:rFonts w:ascii="Amiri" w:hAnsi="Amiri" w:eastAsia="Amiri" w:cs="Amiri"/>
          <w:color w:val="111111"/>
          <w:sz w:val="28"/>
          <w:sz w:val="28"/>
          <w:szCs w:val="28"/>
          <w:rtl w:val="true"/>
          <w:lang w:bidi="ar-SA"/>
        </w:rPr>
        <w:t xml:space="preserve">اكْثَرُهُمْ لايَعْلَمُونَ </w:t>
      </w:r>
      <w:r>
        <w:rPr>
          <w:rStyle w:val="FootnoteAnchor"/>
          <w:rtl w:val="true"/>
        </w:rPr>
        <w:footnoteReference w:id="112"/>
      </w:r>
      <w:r>
        <w:rPr>
          <w:rFonts w:ascii="Amiri" w:hAnsi="Amiri" w:eastAsia="Amiri" w:cs="Amiri"/>
          <w:color w:val="111111"/>
          <w:sz w:val="28"/>
          <w:sz w:val="28"/>
          <w:szCs w:val="28"/>
          <w:rtl w:val="true"/>
          <w:lang w:bidi="ar-SA"/>
        </w:rPr>
        <w:t xml:space="preserve">اكْثَرُهُمْ فاسِقُونَ </w:t>
      </w:r>
      <w:r>
        <w:rPr>
          <w:rStyle w:val="FootnoteAnchor"/>
          <w:rtl w:val="true"/>
        </w:rPr>
        <w:footnoteReference w:id="113"/>
      </w:r>
      <w:r>
        <w:rPr>
          <w:rFonts w:ascii="Amiri" w:hAnsi="Amiri" w:eastAsia="Amiri" w:cs="Amiri"/>
          <w:color w:val="111111"/>
          <w:sz w:val="28"/>
          <w:sz w:val="28"/>
          <w:szCs w:val="28"/>
          <w:rtl w:val="true"/>
          <w:lang w:bidi="ar-SA"/>
        </w:rPr>
        <w:t xml:space="preserve">اكْثَرُهُمْ لِلْحقِّ كارِهُونَ </w:t>
      </w:r>
      <w:r>
        <w:rPr>
          <w:rStyle w:val="FootnoteAnchor"/>
          <w:rtl w:val="true"/>
        </w:rPr>
        <w:footnoteReference w:id="114"/>
      </w:r>
      <w:r>
        <w:rPr>
          <w:rFonts w:ascii="IRNazanin" w:hAnsi="IRNazanin" w:eastAsia="IRNazanin"/>
          <w:color w:val="111111"/>
          <w:sz w:val="28"/>
          <w:sz w:val="28"/>
          <w:szCs w:val="28"/>
          <w:rtl w:val="true"/>
          <w:lang w:bidi="fa-IR"/>
        </w:rPr>
        <w:t>و امثال اينها ذكر شده همه ناظر به اكثريّت جوامع منحرف و تربيت نايافته است؛ نه اكثريّت مؤمنان و متعهّدان و آگاهان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ضماير به قرينه آنچه قبل از آن آمده، همه بازگشت به افراد مشرك و آلوده و نادان و متعصّب و بى بند و بار باز مى‌گردد؛ هرگز قرآن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المؤمنين يا اكثر المتّقين لا يعلمون و لا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علم اصول در باب تعادل و تراجيح آنجا كه سخن از روايات متعارضه است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ميان فقهاء يكى از مرجّحات است؛ و شهرت همان استناد به قول اكثريّت فقهاء مى‌باشد، در حديث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اصْحابِكَ وَدَعِ الشّاذَّ النّادِرَ فَانَّ الُمجمَعَ عَلَيْهِ لارَيْبَ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روايتى را كه در ميان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مشهور است، بگير؛ و آن روايتى را كه طرفداران كمى دارد رها نما، زيرا روايت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اكثريّت قاطع فقهاى آگاه به آن رأى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اطمينان است و شك و ترديد در آن راه ندارد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حتّى از تاريخ پيامبر صلى الله عليه و آله نيز به خوبى استفاده مى‌شود كه آن حضرت با اينكه عقل كلّ بود، باز به نظر اكثريّت مسلمانان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جنگ احد هنگامى كه در مورد ماندن در مدينه يا بيرون رفتن و جنگيدن در خارج مدينه با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اكثريّت مسلمين طرفدار نظريّه دوّم بودند آن را پذيرفت و به آن جامه عمل پوشاند، حتّى نظر مبارك خود را كه موافق اقليّت بود ناديده گرفت و به اين وسيله بزرگترين درس را در تاريخ اسلام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داد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حتّى چنانكه مى‌دانيم نتيجه اين كار چندن مطلوب نشد؛ ولى با اين حال فايده احترام به شورا از ضايعات عظيم جنگ احد بيشتر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نيز شبيه اين معنى اتفاق افتاد؛ در مغازى واقدى آمده است كه پيامبر صلى الله عليه و آله در مورد مسائل جنگى بسيار با اصحاب خود مشورت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قبل از جنگ احد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مدينه بيرون برويم و با سپاه احزاب به نبرد برخيزيم و يا در مدينه باشيم و در اطراف آن خندق بكنيم، يا در نزديك مدينه باشيم و پشت به كوه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ميان ياران پيامبر صلى الله عليه و آله اختلاف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طرفدار اين شدند كه پيامبر صلى الله عليه و آله به خارج از مدينه بروداً ولى سلمان گفت ما هنگامى كه از سواران دشمن بيمناك بوديم، در اطراف شهر خندق مى‌كنديم، آيا اجازه مى‌فرمايى اى رسول خدا كه در اطراف مدينه خندق بكنيم؟ نظريه سلمان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كندن خندق را ترجيح دادند و پيامبر صلى الله عليه و آله آن را پذيرفت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باز تكرار مى‌كنيم كه در مشورت ها هنگامى كه گروهى طرف مشورت واقع شوند مخصوصاً در مسائل مهمّ اجتماعى، كمتر اتّفاق آراء صورت مى‌گيرد؛ و اگر اكثريّت مورد توجّه قرار نگيرد، هرگز كار به جايى نمى‌رسد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نيز لازم است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آنكه در اسلام وارد شود در ميان ساير عقلاى جهان نيز بوده و به اصطلاح اسلام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شرايط دقيقى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عقلاى جهان نيز مطلب همين گونه است كه معيار نظر</w:t>
      </w:r>
      <w:bookmarkStart w:id="101" w:name="pg12631_148932"/>
    </w:p>
    <w:p>
      <w:pPr>
        <w:pStyle w:val="BookText"/>
        <w:rPr/>
      </w:pPr>
      <w:bookmarkEnd w:id="101"/>
      <w:r>
        <w:rPr>
          <w:rFonts w:ascii="Amiri" w:hAnsi="Amiri" w:eastAsia="Amiri" w:cs="Amiri"/>
          <w:color w:val="111111"/>
          <w:sz w:val="28"/>
          <w:sz w:val="28"/>
          <w:szCs w:val="28"/>
          <w:rtl w:val="true"/>
          <w:lang w:bidi="ar-SA"/>
        </w:rPr>
        <w:t>اكثريّت مى‌باشد؛ اين در مورد اعتماد بر رأى اكثريت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آيين نامه هايى كه در مجالس قانون گذارى براى نحوه اداره مجلس و رأى‌گيرى ملاك عمل قرار مى‌گيرد آن نيز بر اساس تصويب همان مجلس و از طريق همان شورااست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مجالس قانون گذارى اسلامى با تمام تشريفاتى كه در امر انتخابات، و منتخبين، و اداره جلسات، و نحوه بررسى مسائل، و تقسيم آنها به فورى و غير فورى، و مانند اينها دارد، همان شكل سازمان يافته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اسلام به عنوان يك اصل اساسى شناخته شده است، و تمام آن را مى‌توان بر اين اصل تطبيق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 گاه اين مجالس از برنامه شوراى اسلامى از نظر اوصاف مشاورين يا امور ديگر انحراف يابد و افرادى نا آگاه يا غير متعهّد انتخاب شوند، يا محيط آزاد رأى تبديل به جوّ فشار گردد، و يا چيزى بر خلاف قوانين اسلامى و دستورات مسلّم دينى مورد تصويب واقع شود؛ به يقين چنان مجلسى، مجلس شوارى اسلامى نخواهد بود و ما از آن دفاع نمى‌كنيم</w:t>
      </w:r>
      <w:r>
        <w:rPr>
          <w:rFonts w:eastAsia="IRNazanin" w:cs="IRNazanin"/>
          <w:color w:val="111111"/>
          <w:sz w:val="28"/>
          <w:szCs w:val="28"/>
          <w:rtl w:val="true"/>
          <w:lang w:bidi="fa-IR"/>
        </w:rPr>
        <w:t>.</w:t>
      </w:r>
    </w:p>
    <w:p>
      <w:pPr>
        <w:pStyle w:val="Heading3"/>
        <w:numPr>
          <w:ilvl w:val="2"/>
          <w:numId w:val="1"/>
        </w:numPr>
        <w:rPr/>
      </w:pPr>
      <w:bookmarkStart w:id="102" w:name="__RefHeading___Toc249470_222507752"/>
      <w:bookmarkStart w:id="103" w:name="_Toc38"/>
      <w:bookmarkEnd w:id="102"/>
      <w:r>
        <w:rPr>
          <w:rtl w:val="true"/>
        </w:rPr>
        <w:t>مسئوليّت اصلى مجلس قانون گذارى اسلامى</w:t>
      </w:r>
      <w:bookmarkEnd w:id="103"/>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قانونگذارى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آن از ديگران گرفته شده است گاهى اين معنى را تداعى مى‌كند كه نمايندگان مردم در اين مجلس، وضع قانون يعنى تشريع حلال و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نيست و همان گونه كه در بحثهاى گذشته نيز اشاره شد، كار اصلى نمايندگان در چنين مجلسى تطبيق احكام كليه بر مصاديق و كارشناسى موضوعى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بنشينند و از طريق شورا، موضوعات پيچيده مورد نياز را براى تطبيق احكام اسلامى بر آنها پيدا كنند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دفاع از كشور اسلامى در مقابل تهاجم بيگانگان و پيكار با آنان يك امر واجب است همان گونه كه در شرايط خاصّى صلح با آنان موجب تقويت بنيه‌هاى اسلام و دفع شرّ آنان مى‌گردد، ولى تشخيص اين معنى كه آيا مثلًا در شرايط فعلى، جنگ باعث دفع شرّ آنهااست يا صلح؟ اين امر نياز به كارشناسى موضوعى دارد كه مجلس مى‌نشيند و با در نظر گرفتن تمام جوانب مسأله، آنچه را مصلحت مى‌بيند بر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در مورد مصرف بيت المال و اينكه چگونه بودجه تنظيم شود تا عادلانه باشد، و مصداق عدل و داد گردد؛ مجلس به شور مى‌پردازد و آنچه را مصداق اصلح مى‌بينند بر مى‌گزينند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ممكن است در تطبيق احكام اسلامى بر مصاديق آن، مجلس دچار خطا گردد؛ زيرا معمولًا غالب نمايندگان از فقهاء و مجتهدين نيستند، به همين دليل در نظام جمهورى اسلامى براى جلوگيرى از چنين اشتباهاتى نهادى به نام شوراى نگهبان كه گروهى از فقها و حقوق دانان تشكيل شده پيش بينى گرديده تا از اسلامى بودن قوانين در امر كارشناسى موضوعى مجلس اطمينان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چنين مى‌توان نتيجه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مجالس قانون گذارى اسلامى، و مجالس قانون گذارى كشورهاى لائيك و غربى، دو تفاوت اساسى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قانون گذارى غير مذهبى واقعاً تشريع حكم مى‌كنند؛ و حلال و حرام و مجاز و ممنوع وضع مى‌كنند، بى آنكه پايبند به حكم الهى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مجالس قانون گذارى اسلامى كار اصلى همان تطبيق احكام كلّى الهى بر مصاديق آن و يا كارشناسى موضوعى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قانون گذارى اسلامى، هدف تأمين نيازها براى حلّ مشكلات و پيشبرد جامعه اسلامى در تمام زمينه‌هاى مثبت در چارچوبه تعليمات اسلام است، در حالى كه در مجالس قانون گذارى غربى و لائيك، هدف دنباله روى از خواسته‌هاى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خواسته‌ها انحرافى باشد و موجب انحطاط جامعه، و يا مثبت و سازنده باشد و به همين دليل در اين مجالس شاهد و ناظر تصويب قوانين زشت و احمقانه‌اى مانند مجاز بودن هم جنس گرايى، و به رسميّت شناختن عقد ازدواج در ميان دو فرد مذكّر، و مانند آن از مصوّبات رسوا و ننگين هستيم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قانون گذارى اسلامى، اصل اساسى خواست خداوند و اصول شناخته شده اسلام و توجّه به خواسته‌هاى مثبت مردم در اين چار چوب است؛ نه هر خواست و ميل انحرافى</w:t>
      </w:r>
      <w:r>
        <w:rPr>
          <w:rFonts w:eastAsia="IRNazanin" w:cs="IRNazanin"/>
          <w:color w:val="111111"/>
          <w:sz w:val="28"/>
          <w:szCs w:val="28"/>
          <w:rtl w:val="true"/>
          <w:lang w:bidi="fa-IR"/>
        </w:rPr>
        <w:t>.</w:t>
      </w:r>
      <w:bookmarkStart w:id="104" w:name="pg12631_148934"/>
    </w:p>
    <w:p>
      <w:pPr>
        <w:pStyle w:val="Heading3"/>
        <w:numPr>
          <w:ilvl w:val="2"/>
          <w:numId w:val="1"/>
        </w:numPr>
        <w:rPr/>
      </w:pPr>
      <w:bookmarkStart w:id="105" w:name="__RefHeading___Toc249472_222507752"/>
      <w:bookmarkStart w:id="106" w:name="_Toc39"/>
      <w:bookmarkEnd w:id="104"/>
      <w:bookmarkEnd w:id="105"/>
      <w:r>
        <w:rPr>
          <w:rtl w:val="true"/>
        </w:rPr>
        <w:t>ركن دوّم</w:t>
      </w:r>
      <w:r>
        <w:rPr>
          <w:rtl w:val="true"/>
        </w:rPr>
        <w:t xml:space="preserve">: </w:t>
      </w:r>
      <w:r>
        <w:rPr>
          <w:rtl w:val="true"/>
        </w:rPr>
        <w:t>نظام اجرائى</w:t>
      </w:r>
      <w:bookmarkEnd w:id="106"/>
    </w:p>
    <w:p>
      <w:pPr>
        <w:pStyle w:val="Heading4"/>
        <w:numPr>
          <w:ilvl w:val="3"/>
          <w:numId w:val="1"/>
        </w:numPr>
        <w:rPr/>
      </w:pPr>
      <w:bookmarkStart w:id="107" w:name="__RefHeading___Toc249474_222507752"/>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قوانين به تنهايى، كلماتى بر صفحه كاغذ هستند؛ ارزش واقعى آنها وقتى ظاهر مى‌شود كه به مرحله عمل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نسخه‌هاى طبيب مى‌ماند كه هر قدر ماهرانه و حساب شده و مشكل گشا باشد؛ تا مورد عمل قرار نگيرد كمترين تأثيرى در حال بيمار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بيمارى، انجام دقيق تمام آزمايشها، و شناخت كم و كيف صحيح داروها، همه يك طرف، و انجام عملى آنها نيز يك طرف؛ بلكه ركن اصلى را جنبه‌هاى عملى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قانون هر قدر خوب و ارزنده باشد، تا گامى براى اجراى آن برداشته نشود هيچ اثرى ندارد؛ آبروى يك دستگاه قانون گذارى خوب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اين مسأله از واضحات است؛ باز قرآن مجيد، اشارات پر معنايى درباره آن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موسى عليه السلام پيام رسالت را در كنار كوه طور، در وادى ايمن دريافت داشت، و دستور مبارزه با فرعون و نجات بنى اسرائيل و دعوت به سوى توحيد و حقّ و عدالت را دريافت داشت، براى اجراى آن از خداوند كمك خواست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لى وَزيراً</w:t>
      </w:r>
      <w:r>
        <w:rPr>
          <w:rStyle w:val="FootnoteAnchor"/>
          <w:rtl w:val="true"/>
        </w:rPr>
        <w:footnoteReference w:id="118"/>
      </w:r>
      <w:r>
        <w:rPr>
          <w:rFonts w:ascii="Amiri" w:hAnsi="Amiri" w:eastAsia="Amiri" w:cs="Amiri"/>
          <w:color w:val="111111"/>
          <w:sz w:val="28"/>
          <w:sz w:val="28"/>
          <w:szCs w:val="28"/>
          <w:rtl w:val="true"/>
          <w:lang w:bidi="ar-SA"/>
        </w:rPr>
        <w:t>مِنْ‌اهلى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اشْدُدْبِهِ ازْ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اشْرِكْهُ فى امْرى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آنكه از خداوند تقاضاى شرح صدر و گشوده شدن گره زبان و آسان شدن كارها كرد،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وزيرى از خاندانم برايم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كارم شريك ساز</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بنى اسرائيل و طالوت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بنى اسرائيل از ظلم جالوت به جان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مردى كه آنها را از خانه و زندگى بيرون رانده و فرزندانشان را اسير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مبارزه با او را ريختند، و در ميان خود تصويب كردند، ولى براى اجراى اين طرح، مجرى و مديرى قوى و نيرومند و شايسته از هر جهت لازم بود؛ براى انتخاب چنين فردى به نزد پيامبر زمانشان اشموئيل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لَنا مَلِكاً نُقاتِلْ فى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زمامدارى براى مابرگزين،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 راه خدا با دشمن پيكار كنيم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او هم از ناحيه خداوند فرمان يافت كه طالوت، جوان با ايمان و آگاه و شجاع و پاكدل، را برگزيند،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بَعَثَ لَكُمْ طالُوتَ مَلِكاً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طالوت را براى زمامدارى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r>
        <w:rPr>
          <w:rStyle w:val="FootnoteAnchor"/>
        </w:rPr>
        <w:footnoteReference w:id="12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يوسف عليه السلام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سالهاى بسيار سخت و خطرناكى را از نظر اقتصادى براى مردم مصر پيش بينى كرد، و برنامه‌اى براى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سالهاى سخت تنظيم نمود، سلطان مصر براى اجراى اين برنامه، خود يوسف عليه السلام را انتخاب كرد، و اين انتخاب به پيشنهاد خود يوسف انجام شد،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اجْعَلْنى عَلى خزائنِ الارْضِ انّى حَفيظ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سرپرست خزائن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نگهدارنده و آگاهم</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و يوسف با تدبير خاصّ خود و مديريّت نيرومندى كه داشت، كشور مصر را در سالهاى قحطى به خوبى حفظ كرد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سليمان، بى شك يكى از گسترده‌ترين حكومت هايى است كه كره زمين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پيشبرد جامعه انسانى و نشر عدالت از تمام قوا و نيروهاى ممكن، با مديريّت و انضباط شديد، استفاده كرد؛ يا به تعبير ديگر خداوند هر گونه وسايل لازم را براى اجراى كارها در اختيار او قرار داد و او هم با استفاده از اين وسايل به اهداف مهمّى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داستان حكومت داوود و فرزندش سليمان اشاره به علم و دانش وسيع اين دو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 داوُدَ وَ سُلَيْمانَ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به داود و سليمان، دانشى عظيم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سُلَيْمانُ داوُدَ وَ قالَ يا ايُّهَا النّاسُ عُلُّمْنا مَنْطِقَ الطَّيْرِ وَ اعْطينا مِنْ كُلِّ شَيئٍ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سليمان وارث داود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زبان پرندگان به ما تعليم داده شده و از هر چيزى به ما عطا گرديده است </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در آيات سوره سبأ درباره اين پدر و پسر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آتَينا داوُدَ مِنّا فَضْلًا يا جِبالُ اوِّ بى مَعَهُ وَ الطَّيْرَ وَ الَنّا لَهُ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اعْمَلْ سابِغاتٍ وَ قَدِّرْ فى السَّرْد وَ اعْمَلُوا صالِحاً انّى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غُدُوُّها شَهْرٌ وَ رَواحُها شَهْرٌ وَ اسَلْنا لَهُ عَيْنَ الْقِطْرِ وَ مِنَ الجِنَّ مَنْ يَعْمَلُ بَيْنَ يَدَيْهِ بِاذْنِ رَبِّهِ وَ مَنْ يَزِغْ مِنْهُمْ عَنْ امْرِنا نُذِقْهُ مِنْ 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 تَماثيلَ وَ جِفانٍ كَالْجَوابِ وَ قُدُورٍ راسِياتٍ اعْمَلُوا آلَ داوُدَ شُكْراً وَ قَليلٌ مِنْ عِبادِىَ الشَّكُورُ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داوداز سوى خود فضيلتى بزرگ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كوه ها و پرندگان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كوهها و اى پرندگان با او هم آواز شويد، و همراه او تسبيح خدا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آهن را براى او نرم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زره‌هاى كامل و فراخ بسازد و حلقه‌ها را به اندازه و متناسب كن؛ و عمل صالح بجا آوريد كه من به آنچه انجام ميد هيد بينا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سليمان باد را مسخّر ساختيم كه صبحگاهان مسير يك ماه را مى‌پيمود و عصر گاهان مسير يك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جارى ساختيم؛ و گروهى از جنّ پيش روى او به اذن پروردگارش كار مى‌كردند، و هر كدام از آنها كه از فرمان ما سرپيچى مى‌كرد او را از عذاب آتش سوزان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سليمان مى‌خواست برايش درست مى‌كردند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معبدها، و تمثال ها، ظروف بزرگ غذا همانند حوض‌ها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 هاى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بزرگى قابل حمل و نقل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آوريد، ولى عده كمى از بندگان من شكر گزارند</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قدرت مديريّت سليمان و شدّت انضبطاط او در امور اجرائى و اداره كشور به قدرى بود</w:t>
      </w:r>
    </w:p>
    <w:p>
      <w:pPr>
        <w:pStyle w:val="BookText"/>
        <w:rPr/>
      </w:pPr>
      <w:r>
        <w:rPr>
          <w:rFonts w:ascii="IRNazanin" w:hAnsi="IRNazanin" w:eastAsia="IRNazanin"/>
          <w:color w:val="111111"/>
          <w:sz w:val="28"/>
          <w:sz w:val="28"/>
          <w:szCs w:val="28"/>
          <w:rtl w:val="true"/>
          <w:lang w:bidi="fa-IR"/>
        </w:rPr>
        <w:t>كه وقتى او جان داد در حالى كه تكيه به عصا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جسد او سر پا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او با دقّت وظايف خود را انجام مى‌دادند تا اينكه موريانه عصاى او را خورد و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قرآن در ادامه آيات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قَضَيْنا عَلَيْهِ الْمَوْتَ ما دَلَّهُمْ عَلى مَوْتِهِ الّا دابَّةُ الارْضِ تَأكُلُ مِنْسَأتَهُ فَلَمّا خَرَّ تَبَيَّنَتِ الجِنُّ انْ لَوْ كانُوا يَعلَمُونَ الْغَيْبَ ما لَبِثُوا فِى الْعَذابِ الْمُهينِ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با آن همه جلال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را براى او مقرّر داشتيم، كسى آنها را از مرگ وى آگاه نساخت، مگر جندبه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عصاى او را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شكست پو پيكر سليمان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زمين افتاد جنّيان فهميدند كه اگر از غيب آگاه بودند، در عذاب خوار كننده باقى نمى‌ماندند</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اينها همه از مديريت اجرائى قوى سليمان و انضباط كارى او خبر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همانگونه كه در جهان آفرينش مأموران اجرائى خداوند كه در قرآن مجيد از آنها به وَالْمُدَبِّرات امْراً</w:t>
      </w:r>
      <w:r>
        <w:rPr>
          <w:rStyle w:val="FootnoteAnchor"/>
          <w:rtl w:val="true"/>
        </w:rPr>
        <w:footnoteReference w:id="126"/>
      </w:r>
      <w:r>
        <w:rPr>
          <w:rFonts w:ascii="IRNazanin" w:hAnsi="IRNazanin" w:eastAsia="IRNazanin"/>
          <w:color w:val="111111"/>
          <w:sz w:val="28"/>
          <w:sz w:val="28"/>
          <w:szCs w:val="28"/>
          <w:rtl w:val="true"/>
          <w:lang w:bidi="fa-IR"/>
        </w:rPr>
        <w:t>تعبير شده است و اشارات فراوان ديگرى به اعمال فرشتگان الهى در تنظيم و مديريّت عالم در زمينه‌هاى مختلف نيز ديده مى‌شود؛ در جهان انسانيّت نيز بدون يك دستگاه اجرائى قوى و منظّم و حساب شده با تقسيم كارها و مسئوليت ها، برقرارى نظم و اجراى قوانين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فرمان مالك اشتر كه نمونه كامل نظام اجرائى از جهت آيين كشور دارى در آن تبيين گرديده؛ اين مطلب به خوبى به چشم مى‌خورد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فرمان، على عليه السلام بعد از اشاره به مسأله مشاوران به وظايف اجرائى مالك اشتر، به عنوان حاكم كشور مصر، اشاره كرده،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وزراى خود را از ميان افراد خوش سابقه و آگاه و صريح اللّهجه و اهل صداقت و ورع و دور از هر گونه تملّق و چاپلوسى برگزيند؛ و در همه كار و همه حال در تشخيص مصالح كشور با علما و خردمندان به مشورت بنشيند</w:t>
      </w:r>
      <w:r>
        <w:rPr>
          <w:rFonts w:eastAsia="IRNazanin" w:cs="IRNazanin"/>
          <w:color w:val="111111"/>
          <w:sz w:val="28"/>
          <w:szCs w:val="28"/>
          <w:rtl w:val="true"/>
          <w:lang w:bidi="fa-IR"/>
        </w:rPr>
        <w:t>».</w:t>
      </w:r>
      <w:bookmarkStart w:id="109" w:name="pg12631_148938"/>
    </w:p>
    <w:p>
      <w:pPr>
        <w:pStyle w:val="BookText"/>
        <w:rPr/>
      </w:pPr>
      <w:bookmarkEnd w:id="109"/>
      <w:r>
        <w:rPr>
          <w:rFonts w:ascii="IRNazanin" w:hAnsi="IRNazanin" w:eastAsia="IRNazanin"/>
          <w:color w:val="111111"/>
          <w:sz w:val="28"/>
          <w:sz w:val="28"/>
          <w:szCs w:val="28"/>
          <w:rtl w:val="true"/>
          <w:lang w:bidi="fa-IR"/>
        </w:rPr>
        <w:t>سپس به بخش هاى مختلف اجرائى حكومت پرداخته؛ نخست به مسأله نيروى دفاعى و ارتش قدرتمند اسلام پرداخته؛ و بعد به كارمندان و كارگزاران حكومت؛ و سپس به قضات اشاره مى‌كند، سپس به سراغ تجّار و امور تجارى و صنعتى، و اقتصادى مى‌رود و سرانجام به مسائل مربوط به نيازمندان و محرومان جامعه مى‌پردازد؛ و وظايف و مسئوليت هاى هر يكى از آنها را در رابطه با اين امور طىّ بيانات گسترده و بسيار حساب شده‌اى، با ذكر دقايق و ظرايف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عهدنامه كه در واقع عصاره‌اى از آيات قرآن مجيد و روايات نبوى است؛ آن چنان تنظيم شده كه نه تنها، گذشت چهارده قرن گرد و غبار كهنگى بر آن نيفشانده، بلكه عظمت آن با گذشت زمان آشكارتر شده است و نمونه بارزى از برنامه ريزى اسلامى در زمينه اصول حاكم بر مديريت اسلام و نظام اجرائى در حكومت اسلامى است</w:t>
      </w:r>
      <w:r>
        <w:rPr>
          <w:rFonts w:eastAsia="IRNazanin" w:cs="IRNazanin"/>
          <w:color w:val="111111"/>
          <w:sz w:val="28"/>
          <w:szCs w:val="28"/>
          <w:rtl w:val="true"/>
          <w:lang w:bidi="fa-IR"/>
        </w:rPr>
        <w:t>.</w:t>
      </w:r>
    </w:p>
    <w:p>
      <w:pPr>
        <w:pStyle w:val="Heading4"/>
        <w:numPr>
          <w:ilvl w:val="3"/>
          <w:numId w:val="1"/>
        </w:numPr>
        <w:rPr/>
      </w:pPr>
      <w:bookmarkStart w:id="110" w:name="__RefHeading___Toc249476_222507752"/>
      <w:bookmarkStart w:id="111" w:name="_Toc41"/>
      <w:bookmarkEnd w:id="110"/>
      <w:r>
        <w:rPr>
          <w:rtl w:val="true"/>
        </w:rPr>
        <w:t>نظام اجرائى حكومت اسلامى در عصر پيامبر صلى الله عليه و آله</w:t>
      </w:r>
      <w:bookmarkEnd w:id="111"/>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آن حضرت بسيار ساده بود؛ ولى تمام آنچه براى يك حكومت مقتدر مورد نياز است، در آن پيش بينى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 سادگى عجيب پايگاه اصلى حكومت و كانون نظام اجرائى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دانشگاه اسلام محسوب مى‌شد؛ چرا كه شب و روز كانون آموزش و پرورش و تعليم و تربيت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ستاد ارتش اسلام و مركز فرماندهى كل قوا 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ازسوى سوم محكمه قضا وبه اصطلاح كاخ دادگسترى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چهارم مركز بيت المال و جمع آورى زكات و غنائم جنگى محسوب مى‌شد؛ و با تمام كوچكى و سادگى كه داشت همه اين امور را در خود جاى مى‌داد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آله براى هر كدام از اين امور، مسئول يا مسئولينى برگزيده بود و اين امر بعد از آن حضرت نيز ادامه يافت؛ مخصوصاً در عصر على عليه السلام شكل و رنگ تازه و تنظيمات وسيع ترى به موازات پيشرفت اسلام در جهان پيدا كرد، كه اصول آن در فرمان آن</w:t>
      </w:r>
      <w:bookmarkStart w:id="112" w:name="pg12631_148939"/>
    </w:p>
    <w:p>
      <w:pPr>
        <w:pStyle w:val="BookText"/>
        <w:rPr/>
      </w:pPr>
      <w:bookmarkEnd w:id="112"/>
      <w:r>
        <w:rPr>
          <w:rFonts w:ascii="Amiri" w:hAnsi="Amiri" w:eastAsia="Amiri" w:cs="Amiri"/>
          <w:color w:val="111111"/>
          <w:sz w:val="28"/>
          <w:sz w:val="28"/>
          <w:szCs w:val="28"/>
          <w:rtl w:val="true"/>
          <w:lang w:bidi="ar-SA"/>
        </w:rPr>
        <w:t>حضرت عليه السلام به مالك اشتر تبيين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همه نشان مى‌دهد كه بعد از مسأله شورا بايد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كه بدون آن هر قانونى ارزش خود را از دست مى‌دهد</w:t>
      </w:r>
      <w:r>
        <w:rPr>
          <w:rFonts w:eastAsia="IRNazanin" w:cs="IRNazanin"/>
          <w:color w:val="111111"/>
          <w:sz w:val="28"/>
          <w:szCs w:val="28"/>
          <w:rtl w:val="true"/>
          <w:lang w:bidi="fa-IR"/>
        </w:rPr>
        <w:t>.</w:t>
      </w:r>
    </w:p>
    <w:p>
      <w:pPr>
        <w:pStyle w:val="Heading4"/>
        <w:numPr>
          <w:ilvl w:val="3"/>
          <w:numId w:val="1"/>
        </w:numPr>
        <w:rPr/>
      </w:pPr>
      <w:bookmarkStart w:id="113" w:name="__RefHeading___Toc249478_222507752"/>
      <w:bookmarkStart w:id="114" w:name="_Toc42"/>
      <w:bookmarkEnd w:id="113"/>
      <w:r>
        <w:rPr>
          <w:rtl w:val="true"/>
        </w:rPr>
        <w:t>صفات و شرايط مسئولان اجرائى</w:t>
      </w:r>
      <w:bookmarkEnd w:id="114"/>
    </w:p>
    <w:p>
      <w:pPr>
        <w:pStyle w:val="BookText"/>
        <w:rPr/>
      </w:pPr>
      <w:r>
        <w:rPr>
          <w:rFonts w:ascii="IRNazanin" w:hAnsi="IRNazanin" w:eastAsia="IRNazanin"/>
          <w:color w:val="111111"/>
          <w:sz w:val="28"/>
          <w:sz w:val="28"/>
          <w:szCs w:val="28"/>
          <w:rtl w:val="true"/>
          <w:lang w:bidi="fa-IR"/>
        </w:rPr>
        <w:t>در سه آيه از قرآن مجيد به طور صريح و در چندين آيه ديگر به طور اشاره، به صفات و ويژگى‌هاى كارگزاران لايق حكومت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قصّه طالوت و بنى اسرائيل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طالوت را براى زمام دارى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بر ما حكومت كند، با اينكه ما از او شايسته تريم و او ارث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شما برگزيده و او را در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ملكش رابه هركس بخواهد مى‌بخشد؛ واحساس خداوند وسيع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لياقت افراد براى منصب‌ها آگاه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به اين ترتيب دو شرط عمده رئيس حكومت اسلامى، و در مرحله بعد همه كارگزاران را علم و قدرت مى‌شمرد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يوسف عليه السلام نيز به دو شرط درباره مديران و كارگزارن رده بالاى حكومت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اجْعَلْنى عَلى خَزائِنَ الارْضِ انّى حَفيظ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خزائن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نگه دارنده و آگاهم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مورد كاركنان 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موسى و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زبان دختران شعيب اشاره به دو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احْداهُما يا ابَتُ اسْتَأجِرْهُ انَّ خَيْرَ مَنْ اسْتَأجَرْتَ الْقَوِىُّ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p>
    <w:p>
      <w:pPr>
        <w:pStyle w:val="BookText"/>
        <w:rPr/>
      </w:pPr>
      <w:r>
        <w:rPr>
          <w:rFonts w:ascii="Amiri" w:hAnsi="Amiri" w:eastAsia="Amiri" w:cs="Amiri"/>
          <w:color w:val="111111"/>
          <w:sz w:val="28"/>
          <w:sz w:val="28"/>
          <w:szCs w:val="28"/>
          <w:rtl w:val="true"/>
          <w:lang w:bidi="ar-SA"/>
        </w:rPr>
        <w:t>موسى است كه در آن زمان جوان نيرومندى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بهترنى كسى را كه مى‌توانى استخدام كنى آن كسى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همين مرد است</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به اين ترتيب علم و آگاهى و خردمندى، و قوّت و قدرت، و امانت و درستكارى را در تمام سطوح از رئيس حكومت گرفته تا وزراء و حتّى كارمندان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 قرآن نيز اشاراتى به اين مطلب ديده مى‌شود و شرايطى براى كارگزاران حكومت ذكر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همكارى با اسراف كاران؛ وَ لا تُطِيْعوا امْر المُسْرِفينَ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مسرفان را اطاعت نكنيد</w:t>
      </w:r>
      <w:r>
        <w:rPr>
          <w:rFonts w:eastAsia="IRNazanin" w:cs="IRNazanin"/>
          <w:color w:val="111111"/>
          <w:sz w:val="28"/>
          <w:szCs w:val="28"/>
          <w:rtl w:val="true"/>
          <w:lang w:bidi="fa-IR"/>
        </w:rPr>
        <w:t>».</w:t>
      </w:r>
      <w:r>
        <w:rPr>
          <w:rStyle w:val="FootnoteAnchor"/>
        </w:rPr>
        <w:footnoteReference w:id="13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همكارى باسفيهان و بى خردان؛ وَ لا تُؤتُوا السُّفَهاءَ امْوالَكُمُ الَّتى جَعَل اللَّهُ لكم قِياماً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كه خداوند وسيله قوام زندگى شما قرار داده به دست سفيهان نسپريد</w:t>
      </w:r>
      <w:r>
        <w:rPr>
          <w:rFonts w:eastAsia="IRNazanin" w:cs="IRNazanin"/>
          <w:color w:val="111111"/>
          <w:sz w:val="28"/>
          <w:szCs w:val="28"/>
          <w:rtl w:val="true"/>
          <w:lang w:bidi="fa-IR"/>
        </w:rPr>
        <w:t>».</w:t>
      </w:r>
      <w:r>
        <w:rPr>
          <w:rStyle w:val="FootnoteAnchor"/>
        </w:rPr>
        <w:footnoteReference w:id="131"/>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 از به همكارى طلبيدن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مُتَّخِذَ الْمُضِلِّيْنَ عَضُدا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هيچگاه گمراه كنندگان را دستيار خود قرار نمى‌دهم</w:t>
      </w:r>
      <w:r>
        <w:rPr>
          <w:rFonts w:eastAsia="IRNazanin" w:cs="IRNazanin"/>
          <w:color w:val="111111"/>
          <w:sz w:val="28"/>
          <w:szCs w:val="28"/>
          <w:rtl w:val="true"/>
          <w:lang w:bidi="fa-IR"/>
        </w:rPr>
        <w:t>».</w:t>
      </w:r>
      <w:r>
        <w:rPr>
          <w:rStyle w:val="FootnoteAnchor"/>
        </w:rPr>
        <w:footnoteReference w:id="13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دروغگويان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الْمُكَذِّبينَ </w:t>
      </w:r>
      <w:r>
        <w:rPr>
          <w:rStyle w:val="FootnoteAnchor"/>
          <w:rtl w:val="true"/>
        </w:rPr>
        <w:footnoteReference w:id="13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عيب جويان و سخن چينان و مانعان از خير و متجاوزان و افراد گنهكار و كينه توز شكمباره و خشن و بد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كلَّ حَلّافٍ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 لِلْخَيْرِ مُعْتَدٍ 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بَعْدَ ذلِكَ زَنيم </w:t>
      </w:r>
      <w:r>
        <w:rPr>
          <w:rStyle w:val="FootnoteAnchor"/>
        </w:rPr>
        <w:footnoteReference w:id="13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پيروى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تَتَّبِعُوا الْهوى انْ تعْدِلُوا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از هوى و هوس پيروى نكنيد</w:t>
      </w:r>
      <w:r>
        <w:rPr>
          <w:rFonts w:eastAsia="IRNazanin" w:cs="IRNazanin"/>
          <w:color w:val="111111"/>
          <w:sz w:val="28"/>
          <w:szCs w:val="28"/>
          <w:rtl w:val="true"/>
          <w:lang w:bidi="fa-IR"/>
        </w:rPr>
        <w:t>».</w:t>
      </w:r>
      <w:r>
        <w:rPr>
          <w:rStyle w:val="FootnoteAnchor"/>
          <w:rtl w:val="true"/>
        </w:rPr>
        <w:footnoteReference w:id="135"/>
      </w:r>
      <w:bookmarkStart w:id="115" w:name="pg12631_148941"/>
    </w:p>
    <w:p>
      <w:pPr>
        <w:pStyle w:val="BookText"/>
        <w:rPr/>
      </w:pPr>
      <w:bookmarkEnd w:id="11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لزوم همكارى با مؤمنان و عدم استفاده از غير مسلمين در پست هاى كليدى كه سبب تسلط آنها بر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يَجْعَلَ اللَّهُ لِلْكافِرينَ عَلَى الْمُؤمنينَ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كافران را بر مؤمنان تسلطى نداده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اينها شرايطى است كه رعايت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ضرورى است</w:t>
      </w:r>
      <w:r>
        <w:rPr>
          <w:rFonts w:eastAsia="IRNazanin" w:cs="IRNazanin"/>
          <w:color w:val="111111"/>
          <w:sz w:val="28"/>
          <w:szCs w:val="28"/>
          <w:rtl w:val="true"/>
          <w:lang w:bidi="fa-IR"/>
        </w:rPr>
        <w:t>.</w:t>
      </w:r>
    </w:p>
    <w:p>
      <w:pPr>
        <w:pStyle w:val="Heading4"/>
        <w:numPr>
          <w:ilvl w:val="3"/>
          <w:numId w:val="1"/>
        </w:numPr>
        <w:rPr/>
      </w:pPr>
      <w:bookmarkStart w:id="116" w:name="__RefHeading___Toc249480_222507752"/>
      <w:bookmarkStart w:id="117" w:name="_Toc43"/>
      <w:bookmarkEnd w:id="116"/>
      <w:r>
        <w:rPr>
          <w:rtl w:val="true"/>
        </w:rPr>
        <w:t>شرايط كارگزاران حكومت در احاديث اسلامى</w:t>
      </w:r>
      <w:bookmarkEnd w:id="117"/>
    </w:p>
    <w:p>
      <w:pPr>
        <w:pStyle w:val="Heading5"/>
        <w:numPr>
          <w:ilvl w:val="4"/>
          <w:numId w:val="1"/>
        </w:numPr>
        <w:rPr/>
      </w:pPr>
      <w:bookmarkStart w:id="118" w:name="__RefHeading___Toc249482_222507752"/>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در احاديث اسلامى نيز براى كارگزاران حكومت شرايط بسيار سنگين و قابل ملاحظه‌اى قرار داده شده است كه بدون آن هرگز، حكومت اسلامى به طور كامل تحققّ نمى‌يابد</w:t>
      </w:r>
      <w:r>
        <w:rPr>
          <w:rFonts w:eastAsia="IRNazanin" w:cs="IRNazanin"/>
          <w:color w:val="111111"/>
          <w:sz w:val="28"/>
          <w:szCs w:val="28"/>
          <w:rtl w:val="true"/>
          <w:lang w:bidi="fa-IR"/>
        </w:rPr>
        <w:t>.</w:t>
      </w:r>
    </w:p>
    <w:p>
      <w:pPr>
        <w:pStyle w:val="Heading5"/>
        <w:numPr>
          <w:ilvl w:val="4"/>
          <w:numId w:val="1"/>
        </w:numPr>
        <w:rPr/>
      </w:pPr>
      <w:bookmarkStart w:id="120" w:name="__RefHeading___Toc249484_222507752"/>
      <w:bookmarkStart w:id="121" w:name="_Toc45"/>
      <w:bookmarkEnd w:id="120"/>
      <w:r>
        <w:rPr/>
        <w:t>1</w:t>
      </w:r>
      <w:r>
        <w:rPr>
          <w:rtl w:val="true"/>
        </w:rPr>
        <w:t xml:space="preserve">- </w:t>
      </w:r>
      <w:r>
        <w:rPr>
          <w:rtl w:val="true"/>
        </w:rPr>
        <w:t>علم و آگاهى در بالاترين سطح</w:t>
      </w:r>
      <w:bookmarkEnd w:id="121"/>
    </w:p>
    <w:p>
      <w:pPr>
        <w:pStyle w:val="BookText"/>
        <w:rPr/>
      </w:pPr>
      <w:r>
        <w:rPr>
          <w:rFonts w:ascii="IRNazanin" w:hAnsi="IRNazanin" w:eastAsia="IRNazanin"/>
          <w:color w:val="111111"/>
          <w:sz w:val="28"/>
          <w:sz w:val="28"/>
          <w:szCs w:val="28"/>
          <w:rtl w:val="true"/>
          <w:lang w:bidi="fa-IR"/>
        </w:rPr>
        <w:t>در حديثى از پيامبر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 قَوْماً وَفيهِمْ مَنْ هُوَ اعْلَمُ مِنهُ لَمْ يَزَلْ امْرُهُمْ الَى السِّفالِ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امامت و پيشوايى جمعيتى را بر عهده گيرد در حالى كه در ميان آنها آگاه تر از او وجود دارد؛ پيوسته كار آنها رو به انحطاط مى‌رود تا روز قيامت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حديث ديگر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دَعَى النّاسَ الى نَفْسِهِ وَ فيهِمْ مَنْ هُوَ اعْلَمُ مِنْهُ فَهُوَ مُبْدِع ضآلّ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مردم را به خويشتن دعوت كند، در حالى كه در ميان آنها آگاه تر از او وجود دارد، او بدعت گزار گمراه است</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122" w:name="__RefHeading___Toc249486_222507752"/>
      <w:bookmarkStart w:id="123" w:name="_Toc46"/>
      <w:bookmarkEnd w:id="122"/>
      <w:r>
        <w:rPr/>
        <w:t>2</w:t>
      </w:r>
      <w:r>
        <w:rPr>
          <w:rtl w:val="true"/>
        </w:rPr>
        <w:t xml:space="preserve">- </w:t>
      </w:r>
      <w:r>
        <w:rPr>
          <w:rtl w:val="true"/>
        </w:rPr>
        <w:t>سعه صدر و گشادگى فكر و آمادگى پذيرش حوادث مختلف</w:t>
      </w:r>
      <w:bookmarkEnd w:id="123"/>
    </w:p>
    <w:p>
      <w:pPr>
        <w:pStyle w:val="BookText"/>
        <w:rPr/>
      </w:pPr>
      <w:r>
        <w:rPr>
          <w:rFonts w:ascii="IRNazanin" w:hAnsi="IRNazanin" w:eastAsia="IRNazanin"/>
          <w:color w:val="111111"/>
          <w:sz w:val="28"/>
          <w:sz w:val="28"/>
          <w:szCs w:val="28"/>
          <w:rtl w:val="true"/>
          <w:lang w:bidi="fa-IR"/>
        </w:rPr>
        <w:t>در يكى از كلمات قصار معروف اميرمؤمنان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الرِّياسَةِ سِعَةُ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رياست و مديريّت سعه صدر و گشادگى روح و فكر و تحمّل فراوان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4" w:name="__RefHeading___Toc249488_222507752"/>
      <w:bookmarkStart w:id="125" w:name="_Toc47"/>
      <w:bookmarkEnd w:id="124"/>
      <w:r>
        <w:rPr/>
        <w:t>3</w:t>
      </w:r>
      <w:r>
        <w:rPr>
          <w:rtl w:val="true"/>
        </w:rPr>
        <w:t xml:space="preserve">- </w:t>
      </w:r>
      <w:r>
        <w:rPr>
          <w:rtl w:val="true"/>
        </w:rPr>
        <w:t>آگاهى بر مسائل زمان</w:t>
      </w:r>
      <w:bookmarkStart w:id="126" w:name="pg12631_148942"/>
      <w:bookmarkEnd w:id="125"/>
    </w:p>
    <w:p>
      <w:pPr>
        <w:pStyle w:val="BookText"/>
        <w:rPr/>
      </w:pPr>
      <w:bookmarkEnd w:id="126"/>
      <w:r>
        <w:rPr>
          <w:rFonts w:ascii="Amiri" w:hAnsi="Amiri" w:eastAsia="Amiri" w:cs="Amiri"/>
          <w:color w:val="111111"/>
          <w:sz w:val="28"/>
          <w:sz w:val="28"/>
          <w:szCs w:val="28"/>
          <w:rtl w:val="true"/>
          <w:lang w:bidi="ar-SA"/>
        </w:rPr>
        <w:t>در حديثى از امام صادق عليه السلام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لاتَهْجُمُ عَلَيْهِ اللَّوابِسُ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آگاه از وضع زمان خود باشد مسائل پيچيده و گمراه كننده به او هجوم نمى‌آورد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127" w:name="__RefHeading___Toc249490_222507752"/>
      <w:bookmarkStart w:id="128" w:name="_Toc48"/>
      <w:bookmarkEnd w:id="127"/>
      <w:r>
        <w:rPr/>
        <w:t>4</w:t>
      </w:r>
      <w:r>
        <w:rPr>
          <w:rtl w:val="true"/>
        </w:rPr>
        <w:t xml:space="preserve">- </w:t>
      </w:r>
      <w:r>
        <w:rPr>
          <w:rtl w:val="true"/>
        </w:rPr>
        <w:t>رعايت عدالت و عدم تبعيض در ميان مردم</w:t>
      </w:r>
      <w:bookmarkEnd w:id="128"/>
    </w:p>
    <w:p>
      <w:pPr>
        <w:pStyle w:val="BookText"/>
        <w:rPr/>
      </w:pPr>
      <w:r>
        <w:rPr>
          <w:rFonts w:ascii="Amiri" w:hAnsi="Amiri" w:eastAsia="Amiri" w:cs="Amiri"/>
          <w:color w:val="111111"/>
          <w:sz w:val="28"/>
          <w:sz w:val="28"/>
          <w:szCs w:val="28"/>
          <w:rtl w:val="true"/>
          <w:lang w:bidi="ar-SA"/>
        </w:rPr>
        <w:t>در حديثى مى‌خوانيم كه امام اميرالمؤمنين عليه السلام به عمر بن خطّاب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انْ حَفِظْتَهُنَّ وَ عَلِمْتَ بِهِنَّ كَفَتْكَ ما سِواهُنَّ، و انْ تَرَكْتَهُنَّ لَم يَنْفَعْكَ شَيئ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ابَالْحَسَنْ؟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الْحُدودِ عَلَى الْقَريبِ وَ الْبَعيدِ، وَ الحُكْمُ بِكِتابِ اللَّهِ فِى الرِّضا وَ السَّخَطِ، وَ الْقِسْمُ بِالْعَدْلِ بَيْنَ الاحْمَرِ وَ الاسْودِ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اوْ جَزْتَ وَ ابْلَغْتَ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اگر آن را به خوبى حفظ كنى و عمل نمايى تو را از امور ديگر بى‌نياز مى‌كند؛ و اگر آنها را ترك نمايى چيزى غير از آن تو را سود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 اى ابوالحسن؟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حدود الهى نسبت به افراد دور و نزديك، و حكم بر طبق كتاب خدا در خشنودى و غضب، و تقسيم با عدالت در ميان سياه و سفيد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مختصر گفتى و حق مطلب را ادا كردى</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29" w:name="__RefHeading___Toc249492_222507752"/>
      <w:bookmarkStart w:id="130" w:name="_Toc49"/>
      <w:bookmarkEnd w:id="129"/>
      <w:r>
        <w:rPr/>
        <w:t>5</w:t>
      </w:r>
      <w:r>
        <w:rPr>
          <w:rtl w:val="true"/>
        </w:rPr>
        <w:t xml:space="preserve">- </w:t>
      </w:r>
      <w:r>
        <w:rPr>
          <w:rtl w:val="true"/>
        </w:rPr>
        <w:t>توجّه به پاداش نيكوكاران و گذشت و اغماض نسبت به گنهكارانى كه اميد به بازگشت و توبه آن مى‌رود</w:t>
      </w:r>
      <w:r>
        <w:rPr>
          <w:rtl w:val="true"/>
        </w:rPr>
        <w:t>:</w:t>
      </w:r>
      <w:bookmarkEnd w:id="1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امام صادق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تَجِبُ عَلَى السُّلْطانِ لِلْخاصَّةِ وَ الْعامَّةِ؛ مُكافَاةُ الُمحْسِنَ بِلِاحْسانِ لِيَزْدادُوا رَغْبَةً فيهِ، وَ تَغَمُّذُ ذُنُوب الْمْسِيئِ لِيَتُوبَ وَ يَرْجِعَ عَنْ غيِّهِ، وَ تَأَلُّفَهُمْ جَميعاً بِالاحْسانِ وَ الانْصافِ</w:t>
      </w:r>
      <w:r>
        <w:rPr>
          <w:rFonts w:eastAsia="Amiri" w:cs="Amiri" w:ascii="Amiri" w:hAnsi="Amiri"/>
          <w:color w:val="111111"/>
          <w:sz w:val="28"/>
          <w:szCs w:val="28"/>
          <w:rtl w:val="true"/>
          <w:lang w:bidi="ar-SA"/>
        </w:rPr>
        <w:t>»:</w:t>
      </w:r>
      <w:bookmarkStart w:id="131" w:name="pg12631_148943"/>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كار است كه بر حاكم اسلامى لازم است در مورد عوام و خواصّ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نيكوكاران را پاداش نيك دهد تا براى انجام نيكى‌ها تشويق شوند؛ و گنهكاران را پرده پوشى كند تا از گناه خود توبه كنند و از گمراهى خويش بازگردند؛ و همه را زير چتر احسان و انصاف جمع كند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132" w:name="__RefHeading___Toc249494_222507752"/>
      <w:bookmarkStart w:id="133" w:name="_Toc50"/>
      <w:bookmarkEnd w:id="132"/>
      <w:r>
        <w:rPr/>
        <w:t>6</w:t>
      </w:r>
      <w:r>
        <w:rPr>
          <w:rtl w:val="true"/>
        </w:rPr>
        <w:t xml:space="preserve">- </w:t>
      </w:r>
      <w:r>
        <w:rPr>
          <w:rtl w:val="true"/>
        </w:rPr>
        <w:t>منافع مردم و خويش را يكسان ديدن</w:t>
      </w:r>
      <w:r>
        <w:rPr>
          <w:rtl w:val="true"/>
        </w:rPr>
        <w:t>!</w:t>
      </w:r>
      <w:bookmarkEnd w:id="133"/>
    </w:p>
    <w:p>
      <w:pPr>
        <w:pStyle w:val="BookText"/>
        <w:rPr/>
      </w:pPr>
      <w:r>
        <w:rPr>
          <w:rFonts w:ascii="IRNazanin" w:hAnsi="IRNazanin" w:eastAsia="IRNazanin"/>
          <w:color w:val="111111"/>
          <w:sz w:val="28"/>
          <w:sz w:val="28"/>
          <w:szCs w:val="28"/>
          <w:rtl w:val="true"/>
          <w:lang w:bidi="fa-IR"/>
        </w:rPr>
        <w:t>از جمله دستورهايى كه على عليه السلام به محمد بن ابى بكر داد هنگامى كه او را به زمامدارى مصر برگزيد؛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لِعامَّةِ رَعِيَّتِكَ ما تُحِبُّ لِنَفْسِكَ وَ اهْلِ بَيْتِكَ، و اكْرِهْ لَهُمْ ماتَكْرَهُ لِنَفْسِكَ وَ اهْلِ بَيْتِكَ فَانَّ ذلك اوْ جَبُ لِحُجَّةِ وَ اصْلِحُ لِلرَّعِيَّةِ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عموم مردم چيزى را دوست بدار كه براى خود و خانواده خود دوست مى‌دارى؛ و براى آنها چيزى را ناخوش دار كه براى خود و خانواده خود ناخوش دارى؛ چرا كه اين كار منطق تو را قوى‌تر مى‌كند و مردم را به صلاح و اصلاح نزديكتر مى‌سازد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34" w:name="__RefHeading___Toc249496_222507752"/>
      <w:bookmarkStart w:id="135" w:name="_Toc51"/>
      <w:bookmarkEnd w:id="134"/>
      <w:r>
        <w:rPr/>
        <w:t>7</w:t>
      </w:r>
      <w:r>
        <w:rPr>
          <w:rtl w:val="true"/>
        </w:rPr>
        <w:t xml:space="preserve">- </w:t>
      </w:r>
      <w:r>
        <w:rPr>
          <w:rtl w:val="true"/>
        </w:rPr>
        <w:t>پيوند عاطفى با مردم</w:t>
      </w:r>
      <w:bookmarkEnd w:id="135"/>
    </w:p>
    <w:p>
      <w:pPr>
        <w:pStyle w:val="BookText"/>
        <w:rPr/>
      </w:pPr>
      <w:r>
        <w:rPr>
          <w:rFonts w:ascii="IRNazanin" w:hAnsi="IRNazanin" w:eastAsia="IRNazanin"/>
          <w:color w:val="111111"/>
          <w:sz w:val="28"/>
          <w:sz w:val="28"/>
          <w:szCs w:val="28"/>
          <w:rtl w:val="true"/>
          <w:lang w:bidi="fa-IR"/>
        </w:rPr>
        <w:t>در بعضى از روايات اسلامى سلطان عادل به منزله پدر شمرده شده است؛ و به مردم توصيه شده كه همانند پدر او را گرامى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آن است كه او هم بايد با چشم فزندى به مردم نگاه كند وبه اين ترتيب بايد يك رابطه عاطفى نيرومند آن گونه كه ميان پدر و فرزندان است ميان او و مردم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 السلام 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السُّلطانَ الْعادِلَ بِمَنْزِلَةِ الْوالِدِ الرَّحيمِ فَاحِبُّوا لَهُ ما تُحِبُّونَ لَانْفُسِكُمْ وَاكْرِهُوا لَهُ ما تَكْرَهُونَ بِانْفُسِكُمْ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عادل به منزله پدر مهربان است؛ پس دوست بداريد براى او آنچه را كه براى خود دوست مى‌داريد و ناخوش داريد براى او آنچه را براى خود ناخوش داريد</w:t>
      </w:r>
      <w:r>
        <w:rPr>
          <w:rFonts w:eastAsia="IRNazanin" w:cs="IRNazanin"/>
          <w:color w:val="111111"/>
          <w:sz w:val="28"/>
          <w:szCs w:val="28"/>
          <w:rtl w:val="true"/>
          <w:lang w:bidi="fa-IR"/>
        </w:rPr>
        <w:t>».</w:t>
      </w:r>
      <w:r>
        <w:rPr>
          <w:rStyle w:val="FootnoteAnchor"/>
          <w:rtl w:val="true"/>
        </w:rPr>
        <w:footnoteReference w:id="144"/>
      </w:r>
      <w:bookmarkStart w:id="136" w:name="pg12631_148944"/>
    </w:p>
    <w:p>
      <w:pPr>
        <w:pStyle w:val="Heading5"/>
        <w:numPr>
          <w:ilvl w:val="4"/>
          <w:numId w:val="1"/>
        </w:numPr>
        <w:rPr/>
      </w:pPr>
      <w:bookmarkStart w:id="137" w:name="__RefHeading___Toc249498_222507752"/>
      <w:bookmarkStart w:id="138" w:name="_Toc52"/>
      <w:bookmarkEnd w:id="136"/>
      <w:bookmarkEnd w:id="137"/>
      <w:r>
        <w:rPr/>
        <w:t>8</w:t>
      </w:r>
      <w:r>
        <w:rPr>
          <w:rtl w:val="true"/>
        </w:rPr>
        <w:t xml:space="preserve">- </w:t>
      </w:r>
      <w:r>
        <w:rPr>
          <w:rtl w:val="true"/>
        </w:rPr>
        <w:t>دورى از بخل، جهل و نادانى، جفا و ستم</w:t>
      </w:r>
      <w:bookmarkEnd w:id="138"/>
    </w:p>
    <w:p>
      <w:pPr>
        <w:pStyle w:val="BookText"/>
        <w:rPr/>
      </w:pPr>
      <w:r>
        <w:rPr>
          <w:rFonts w:ascii="Amiri" w:hAnsi="Amiri" w:eastAsia="Amiri" w:cs="Amiri"/>
          <w:color w:val="111111"/>
          <w:sz w:val="28"/>
          <w:sz w:val="28"/>
          <w:szCs w:val="28"/>
          <w:rtl w:val="true"/>
          <w:lang w:bidi="ar-SA"/>
        </w:rPr>
        <w:t>اميرمؤمنان على عليه السلام در اين زمينه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عَلِمْتُمْ انَّهُ لايَنْبَغى ان يَكُونَ الْوالى عَلَى الْفُرُوجِ وَ الدِّماءِ وَ الْمَغانِمِ وَ الاحْكامِ وَ امامَةِ الْمُسْلِمينَ؛ الْبَخيلُ، فَتَكُونَ فى امْوالِهِمْ نَهْمَتُه، وَلا الْجاهِلُ فَيُضِلَّهُمْ بِجَهْلِهِ، وَلا الْجافى فَيَقْطَعهُمْ بِجِفائِه، وَلا الخائِفُ لِلدُّوَلِ، فَيَتَّخِذَ قَوْماً دُوْنَ قَومٍ، وَلا الْمُرتَشِى فى الْحُكْمِ فَيَذْهَبُ بِالْحُقُوقِ وَ يَقِفُ بِها دُوْنَ الْمَقاطِعِ، وَلا الْمُعَطِّلِ لِلْسُنَّةِ فَيُهْلِكَ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مى‌دانيد كسى كه بر نواميس، خون ها، غنائم، احكام و پيشوايى مسلمين، حكومت مى‌كند، نبايد بخيل باشد؛ مبادا در جمع آورى اموال آنان براى خويش حرص ورزد، و نبايد جاهل و نادان باشد؛ كه با جهلش آنها را گمراه سازد، و نه جفاكار كه پيوندهاى آنها را از هم بگسلد و نه ستمكار كه گروهى را بى دليل به گروهى ديگر مقدّم دارد؛ و نه رشوه خوار در قضاوت كه حقوق آنها را پايمال كند، و در رساندن حق به صاحبش كوتاهى ورزد؛ و نه تعطيل كننده سنّت پيامبر صلى الله عليه و آله كه امّت را به هلاكت بيفكند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هيچيك از اينها شايسته حكومت و وزارت و ولايت نيستند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139" w:name="__RefHeading___Toc249500_222507752"/>
      <w:bookmarkStart w:id="140" w:name="_Toc53"/>
      <w:bookmarkEnd w:id="139"/>
      <w:r>
        <w:rPr/>
        <w:t>9</w:t>
      </w:r>
      <w:r>
        <w:rPr>
          <w:rtl w:val="true"/>
        </w:rPr>
        <w:t xml:space="preserve">- </w:t>
      </w:r>
      <w:r>
        <w:rPr>
          <w:rtl w:val="true"/>
        </w:rPr>
        <w:t>دورى از سازشكارى و هماهنگى با اهل باطل</w:t>
      </w:r>
      <w:bookmarkEnd w:id="140"/>
    </w:p>
    <w:p>
      <w:pPr>
        <w:pStyle w:val="BookText"/>
        <w:rPr/>
      </w:pPr>
      <w:r>
        <w:rPr>
          <w:rFonts w:ascii="IRNazanin" w:hAnsi="IRNazanin" w:eastAsia="IRNazanin"/>
          <w:color w:val="111111"/>
          <w:sz w:val="28"/>
          <w:sz w:val="28"/>
          <w:szCs w:val="28"/>
          <w:rtl w:val="true"/>
          <w:lang w:bidi="fa-IR"/>
        </w:rPr>
        <w:t>همان امام بزرگوار در كلمات قصارش در نهج 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لايُقيمُ امْرَ اللَّهِ سُبْحانَهُ الّا مَنْ لا يُصانِعُ وَ لايُضارِعُ وَ لا يَتَّبِعُ الْمَطامِعَ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را تنها كسى مى‌تواند برپا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سازشكار نباشد؛ و به روش اهل باطل عمل نكند و پيرو فرمان طمع نگردد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141" w:name="__RefHeading___Toc249502_222507752"/>
      <w:bookmarkStart w:id="142" w:name="_Toc54"/>
      <w:bookmarkEnd w:id="141"/>
      <w:r>
        <w:rPr/>
        <w:t>10</w:t>
      </w:r>
      <w:r>
        <w:rPr>
          <w:rtl w:val="true"/>
        </w:rPr>
        <w:t xml:space="preserve">- </w:t>
      </w:r>
      <w:r>
        <w:rPr>
          <w:rtl w:val="true"/>
        </w:rPr>
        <w:t>نسبت به مقام و منصب خويش به چشم امانت بنگرد</w:t>
      </w:r>
      <w:bookmarkEnd w:id="1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در روايات متعددى پستها و مناصب و مقامها در</w:t>
      </w:r>
    </w:p>
    <w:p>
      <w:pPr>
        <w:pStyle w:val="BookText"/>
        <w:rPr/>
      </w:pPr>
      <w:r>
        <w:rPr>
          <w:rFonts w:ascii="Amiri" w:hAnsi="Amiri" w:eastAsia="Amiri" w:cs="Amiri"/>
          <w:color w:val="111111"/>
          <w:sz w:val="28"/>
          <w:sz w:val="28"/>
          <w:szCs w:val="28"/>
          <w:rtl w:val="true"/>
          <w:lang w:bidi="ar-SA"/>
        </w:rPr>
        <w:t>حكومت اسلامى به عنوان امانت الهى معرّفى شده است؛ نه به عنوان يك وسيله برترى‌جويى و استفاده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قبل از روايات اسلامى، در بعضى از آيات قرآن نيز به آن اشاره شده است، در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يَأمُرُكُمْ انْ تُؤَدُّوا الاماناتِ الى اهْلِها وَ اذا حَكَمْتُمْ بَيْنَ النّاسِ انْ تَحْكُمُوا بِالْعَدْلِ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دستور مى‌دهد كه امانت ها را به صاحبش بدهيد؛ و هنگامى كه ميان مردم داورى مى‌كنيد، به عدالت داورى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اين آيه در تفاسير كتب و حديث روايات متعددى آمده كه منظور از امانت، همان ولايت و حكومت، و در مرحله نخست ولايت امامان معصوم عليهم السلام است</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از جمله در روايتى كه در تفسير آيه فوق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الأِمامَةَ وَ الامامَةُ الَامانَةُ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اين آيه امامت است، و امامت به معنى امانت مى‌باشد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دعائم الاسلام نيز در حديثى از على عليه السلام نقل شده است كه به قاضى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يا رُفاعَةَ انَّ هذِهِ الامارَةَ امانَةُ، فَمَنْ جَعَلَها خِيانَةً فَعَلَيْهِ لَعْنَةُ اللَّهِ الى يَوْمِ الْقِيامَةِ، وَ مَنْ اسْتَعْمَلَ خائِناً فَانَّ مُحَمَّداً صلى الله عليه و آله بَرِئ مِنْهُ فى الدُّنْيا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اى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پستهاى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كس در آن خيانت كند لعنت خدا تا روز قيامت بر او باد، و هر كسى خائنى را به كار گيرد، محمّد صلى الله عليه و آله در دنيا و آخرت از او بيزاراست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تفسير درّ المنثور از على عليه السلام نيز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الامامِ‌انْ يَحْكُمَ بِما انْزَلَ اللَّهُ وَ انْ يُؤَدِّىَ الامانَةَ، فَاذا فَعَلَ ذلِكَ فَحَقّ عَلَى النّاسِ انْ يَسْمَعُوا لَهُ وَ انْ يُطيعُوا وَ انْ يُجِيبُوا اذا 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و پيشواى مسلمين لازم است كه مطابق آنچه خداوند نازل كرده است حكومت كند و امانت را ادا نمايد؛ هنگامى كه اين كار را انجام دهد، بر مردم لازم است به سخنان او گوش فرا دهند، و اطاعتش كنند؛ و هر گاه آنها را فرا خواند به دعوت او پاسخ</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نهج البلاغه نيز مى‌خوانيم كه امام اميرالمؤمنان عليه السلام در نامه‌اى كه به فرماندار آذربايجان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عَمَلَكَ لَيْسَ بِطُعْمَةٍ وَلكِنَّهُ فى عُنُقِكَ امانَة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وسيله نان و آب نيست، بلكه امانتى است در گردنت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بديهى است اين روايات مفهوم گسترده آيه را كه توصيه به حفظ همه امانات مى‌كند محدود نمى‌كند؛ بلكه همان گونه كه مى‌دانيم بيان مصداق واضح امانت الهى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جاى شك نيست كه آن كس كه به اين مناصب به چشم امانت الهى بنگرد طرز رفتارش نسبت به كسانى كه آن را حقّ خود و ملك مطلق خويش مى‌نگرند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درباره اموال و ثروت ها نيز قرآن چنين تعبيرى را دارد و آنها را امانت الهى در دست مردم مى‌شمرد و مالك اصلى را خدا معرّفى مى‌كند كه چند روزى اين امانت را به بندگانش سپرده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آمَنُوا بِاللَّهِ وَ رَسُولِهِ وَ انْفِقُوا مِمّا جَعَلَكُمْ مُسْتَخْلِفينَ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رسولش ايمان بياوريد و از آنچه شما را جانشين و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داده انفاق كنيد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مسلماً صرف كردن اموالى كه به عنوان امانت نزد انسان است و صاحبش دستور صرف آن را در موارد خاصّى مى‌دهد، هيچ مشكلى ندارد؛ در حالى كه اگر انسان خودش را مالك اصلى بداند، صرف آن براى او آسان نيست</w:t>
      </w:r>
      <w:r>
        <w:rPr>
          <w:rFonts w:eastAsia="IRNazanin" w:cs="IRNazanin"/>
          <w:color w:val="111111"/>
          <w:sz w:val="28"/>
          <w:szCs w:val="28"/>
          <w:rtl w:val="true"/>
          <w:lang w:bidi="fa-IR"/>
        </w:rPr>
        <w:t>.</w:t>
      </w:r>
      <w:bookmarkStart w:id="143" w:name="pg12631_148947"/>
    </w:p>
    <w:p>
      <w:pPr>
        <w:pStyle w:val="Heading2"/>
        <w:numPr>
          <w:ilvl w:val="1"/>
          <w:numId w:val="1"/>
        </w:numPr>
        <w:rPr/>
      </w:pPr>
      <w:bookmarkStart w:id="144" w:name="__RefHeading___Toc249504_222507752"/>
      <w:bookmarkStart w:id="145" w:name="_Toc55"/>
      <w:bookmarkEnd w:id="143"/>
      <w:bookmarkEnd w:id="144"/>
      <w:r>
        <w:rPr>
          <w:rtl w:val="true"/>
        </w:rPr>
        <w:t>تركيب نظام اجرائى</w:t>
      </w:r>
      <w:bookmarkEnd w:id="145"/>
    </w:p>
    <w:p>
      <w:pPr>
        <w:pStyle w:val="Heading3"/>
        <w:numPr>
          <w:ilvl w:val="2"/>
          <w:numId w:val="1"/>
        </w:numPr>
        <w:rPr/>
      </w:pPr>
      <w:bookmarkStart w:id="146" w:name="__RefHeading___Toc249506_222507752"/>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شبكه وسيعى تشكيل مى‌شود كه در رئيس آن ريئس حكومت قرار گرفته؛ وزراء در مرتبه بعد، و در مرتبه سوّم مديران كلّ و استانداران و فرمانداران و رؤساى بخشهاى تابعه هستند و هر كشورى خواه كوچك باشد يا بزرگ، نياز به چنين تقسيماتى دارد، خواه به اين نام ها باشد يا با نام 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شبكه گسترده داراى فلسفه روشنى است كه از مسأله لزوم تقسيم كارها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در جهان تشريع و نظامات جامعه انسانى، عكسبردارى روشنى از ساختارهاى نظام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بدن يك انسان از نظر تشكيلات درون و برون نگاه مى‌كنيم مى‌بينيم اين جهان صغير كه عالم كبير در آن خلاصه شده داراى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منسجم با يك شبكه وسيع و گسترده براى تقسيم كارهااست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عقل و خرد، درباره انجام كارى تصميم مى‌گيرد و فرمان نهايى صادر مى‌شود هر يك از بخشهاى بدن فعّاليّت خود را آغاز مى‌كند، و با هماهنگى كامل مطلب را تا مرحله نهايى تعقيب مى‌نمايد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مثال ساده هنگامى كه انسان احساس خطر مى‌كند؛ فى المثل از طريق چشم و گوش از وجود يك حيوان درّنده در نزديكى خود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او را ببيند يا صداى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سلاحى براى دفاع در اختيار نداشته باشد و پناه گاهى در آن نزديكى باشد؛ فرمان فرار به سوى آن پناه گاه از سوى عقل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شبكه‌هاى اعصاب و عضلات سريعاً به كار مى‌افتد، ضربان قلب براى رساندن خون اضافى به عضلات به شدّت بالا مى‌رود، شش‌ها براى تصفيه كردن خون و رساندن اكسيژن بيشتر براى سوخت و سوز عضلات با سرعت مشغول به كار مى‌شوند، هر گونه آثار خستگى و كسالت و خواب موّقتاً از</w:t>
      </w:r>
      <w:bookmarkStart w:id="148" w:name="pg12631_148948"/>
    </w:p>
    <w:p>
      <w:pPr>
        <w:pStyle w:val="BookText"/>
        <w:rPr/>
      </w:pPr>
      <w:bookmarkEnd w:id="148"/>
      <w:r>
        <w:rPr>
          <w:rFonts w:ascii="IRNazanin" w:hAnsi="IRNazanin" w:eastAsia="IRNazanin"/>
          <w:color w:val="111111"/>
          <w:sz w:val="28"/>
          <w:sz w:val="28"/>
          <w:szCs w:val="28"/>
          <w:rtl w:val="true"/>
          <w:lang w:bidi="fa-IR"/>
        </w:rPr>
        <w:t>بين مى‌رود و انسان با كمال هوشيارى مراقب اوضاع و حركات خويش است، و به اصطلاح خواب از چشم او مى‌پرد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امورى كه ممكن است فكر انسان را به خود مشغول كند و از اين كار مهم باز دارد مانند گرسنگى، تشنگى و درد ناگهان فراموش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ذخيره بدن به طور كامل بسيج شده، براى سخت ترين كارها آمده مى‌گردد، و گاه انسان ده برابر قدرتى كه در حال عادى از خود نشان ميد هد قدرت نمايى مى‌كند؛ و همه اين‌ها به اصطلاح به طور خودكار و تمام اتوماتيك انجام مى‌شود؛ و چنان دقيق و ظريف و حساب شده است كه مطالعه همين موضوع به تنهايى براى پى بردن به علم و قدرت پروردگار و آشنايى به حقيقت توحيد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جامعه انسانى نيز حكم يك بدن را دارد و به همين دليل كارها بايد دقيقاً در آن تقسيم شود؛ و هر يك از نيازهاى فرهنگى، اقتصادى، نظامى، معنوى و مادى جامعه با برنامه ريزى دقيق دنبال گردد؛ و در عين جدايى هماهنگ بودن، و هر كدام كار ديگرى را تكيمل كردن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تمام جوامع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ديندار و بيگانه از دين، شرقى و غربى، قديم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را در زندگى اجتماعى خود پذيرفته‌اند، هر چند در چگونگى تقسيم كارها و مناصب و مسئوليت ها با هم متفاوت اند، بعضى بسيار ابتدايى و بعضى حساب شده كار مى‌كنند</w:t>
      </w:r>
      <w:r>
        <w:rPr>
          <w:rFonts w:eastAsia="IRNazanin" w:cs="IRNazanin"/>
          <w:color w:val="111111"/>
          <w:sz w:val="28"/>
          <w:szCs w:val="28"/>
          <w:rtl w:val="true"/>
          <w:lang w:bidi="fa-IR"/>
        </w:rPr>
        <w:t>.</w:t>
      </w:r>
    </w:p>
    <w:p>
      <w:pPr>
        <w:pStyle w:val="Heading3"/>
        <w:numPr>
          <w:ilvl w:val="2"/>
          <w:numId w:val="1"/>
        </w:numPr>
        <w:rPr/>
      </w:pPr>
      <w:bookmarkStart w:id="149" w:name="__RefHeading___Toc249508_222507752"/>
      <w:bookmarkStart w:id="150" w:name="_Toc57"/>
      <w:bookmarkEnd w:id="149"/>
      <w:r>
        <w:rPr>
          <w:rtl w:val="true"/>
        </w:rPr>
        <w:t>نظام اجرائى در عالم آفرينش</w:t>
      </w:r>
      <w:bookmarkEnd w:id="15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خداوند بر همه چيز قادر و توانااست و بى شك هر چه را اراده كند بلافاصله انجام مى‌گيرد انَّما امْرُهُ اذاارادَ شَيْئاً انْ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چنين است كه هر گاه چيزى را اراده كند، فقط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نيز بى درنگ موجود مى‌شود</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با اين حال آيات قرآن مجيد به خوبى نشان مى‌دهد كه خداوند كارهاى جهان را تقسيم</w:t>
      </w:r>
    </w:p>
    <w:p>
      <w:pPr>
        <w:pStyle w:val="BookText"/>
        <w:rPr/>
      </w:pPr>
      <w:r>
        <w:rPr>
          <w:rFonts w:ascii="IRNazanin" w:hAnsi="IRNazanin" w:eastAsia="IRNazanin"/>
          <w:color w:val="111111"/>
          <w:sz w:val="28"/>
          <w:sz w:val="28"/>
          <w:szCs w:val="28"/>
          <w:rtl w:val="true"/>
          <w:lang w:bidi="fa-IR"/>
        </w:rPr>
        <w:t>كرده، گروه هايى از فرشتگان را مأمور انجام هر يك از كارهاى مهمّ آفرينش و تشريع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طور كلّى به اين مسأله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الْمَلائِكَةِ رُسُلًا اولى اجْنَحَةٍ مَثْنى وَ ثُلاثَ وَ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رسولانى قرار دادداراى كه صاحب بال هاى دو گانه و سه گانه و چهار گانه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فرشتگانى آنهاكه امور را تدبير مى‌كنند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در جاى ديگر از قول فرشتگان نقل مى‌كند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الّا لَهُ مَقامٌ مَعْلُومٌ وَ انّا لَنَحْنُ الصّافُّونَ وَ انّا لَنَحْنُ الْمُسَبِّحونَ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مانيست جز آنكه مقام‌معلومى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اطاعت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ايستاده‌ايم؛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تسبيح گوى او هستيم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گاه انگشت روى گروه هاى خاصّى با وظايف مخصوصشان گذارده است كه به عنوان نمونه، گروههاى زير را مى‌توان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كه مبلّغان وحى و آورندگان كتب آسمانى هستند يُنَزِّلُ الْمَلائِكَةَ بِالرُّوْحِ مِنْ امْرِهِ عَلى مَنْ يَشاءُ مِنْ عِبادِهِ </w:t>
      </w:r>
      <w:r>
        <w:rPr>
          <w:rStyle w:val="FootnoteAnchor"/>
        </w:rPr>
        <w:footnoteReference w:id="15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حاملان عرش اند الَّذين يَحْمِلْونَ الْعَرْشَ وَ مَنْ حَوْلَهُ يُسَبِّحُونَ بِحَمْد رَبِّهِمْ</w:t>
      </w:r>
      <w:r>
        <w:rPr>
          <w:rFonts w:eastAsia="IRNazanin" w:cs="IRNazanin"/>
          <w:color w:val="111111"/>
          <w:sz w:val="28"/>
          <w:szCs w:val="28"/>
          <w:rtl w:val="true"/>
          <w:lang w:bidi="fa-IR"/>
        </w:rPr>
        <w:t>.</w:t>
      </w:r>
      <w:r>
        <w:rPr>
          <w:rStyle w:val="FootnoteAnchor"/>
        </w:rPr>
        <w:footnoteReference w:id="15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مراقبان اعمال انسان ها هستند وَ انَّ عَلَيْكُمْ لَحافِظينَ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 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ما تَفْعَلُونَ</w:t>
      </w:r>
      <w:r>
        <w:rPr>
          <w:rFonts w:eastAsia="IRNazanin" w:cs="IRNazanin"/>
          <w:color w:val="111111"/>
          <w:sz w:val="28"/>
          <w:szCs w:val="28"/>
          <w:rtl w:val="true"/>
          <w:lang w:bidi="fa-IR"/>
        </w:rPr>
        <w:t>.</w:t>
      </w:r>
      <w:r>
        <w:rPr>
          <w:rStyle w:val="FootnoteAnchor"/>
          <w:rtl w:val="true"/>
        </w:rPr>
        <w:footnoteReference w:id="15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امدادگران الهى نسبت به مؤمنان در جنگها و حوادث سخت زندگى هستند يا ايُّهَا الَّذينَ آمَنُوا اذّكُرُوا نِعْمَةَ اللَّهِ عَلَيْكُمْ اذْ جائَتْكُمْ جُنُودٌ فَارْسَلْنا عَلَيْهِمْ رِيحاً وَ جُنُوداً</w:t>
      </w:r>
    </w:p>
    <w:p>
      <w:pPr>
        <w:pStyle w:val="BookText"/>
        <w:rPr/>
      </w:pPr>
      <w:r>
        <w:rPr>
          <w:rFonts w:ascii="Amiri" w:hAnsi="Amiri" w:eastAsia="Amiri" w:cs="Amiri"/>
          <w:color w:val="111111"/>
          <w:sz w:val="28"/>
          <w:sz w:val="28"/>
          <w:szCs w:val="28"/>
          <w:rtl w:val="true"/>
          <w:lang w:bidi="ar-SA"/>
        </w:rPr>
        <w:t>لمْ تَرَوْها وَ كان اللَّه بِما تَعْمَلُونَ بَصيراً</w:t>
      </w:r>
      <w:r>
        <w:rPr>
          <w:rFonts w:eastAsia="Amiri" w:cs="Amiri" w:ascii="Amiri" w:hAnsi="Amiri"/>
          <w:color w:val="111111"/>
          <w:sz w:val="28"/>
          <w:szCs w:val="28"/>
          <w:rtl w:val="true"/>
          <w:lang w:bidi="ar-SA"/>
        </w:rPr>
        <w:t>.</w:t>
      </w:r>
      <w:r>
        <w:rPr>
          <w:rStyle w:val="FootnoteAnchor"/>
        </w:rPr>
        <w:footnoteReference w:id="15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حافظان انسان ها در برابر بسيارى از خطرات و حوادث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الْقاهِرُ فَوْقَ عِبادِهِ وَ يُرْسِلُ عَلَيْكُمْ حَفَظَةً</w:t>
      </w:r>
      <w:r>
        <w:rPr>
          <w:rFonts w:eastAsia="IRNazanin" w:cs="IRNazanin"/>
          <w:color w:val="111111"/>
          <w:sz w:val="28"/>
          <w:szCs w:val="28"/>
          <w:rtl w:val="true"/>
          <w:lang w:bidi="fa-IR"/>
        </w:rPr>
        <w:t>.</w:t>
      </w:r>
      <w:r>
        <w:rPr>
          <w:rStyle w:val="FootnoteAnchor"/>
        </w:rPr>
        <w:footnoteReference w:id="16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مأمور قبض ارواح اند قُلْ يَتَوَفّاكُمْ مَلَكُ الْمَوْتِ الَّذى وَكِّلَ بِكُمِ </w:t>
      </w:r>
      <w:r>
        <w:rPr>
          <w:rStyle w:val="FootnoteAnchor"/>
          <w:rtl w:val="true"/>
        </w:rPr>
        <w:footnoteReference w:id="161"/>
      </w:r>
      <w:r>
        <w:rPr>
          <w:rFonts w:ascii="Amiri" w:hAnsi="Amiri" w:eastAsia="Amiri" w:cs="Amiri"/>
          <w:color w:val="111111"/>
          <w:sz w:val="28"/>
          <w:sz w:val="28"/>
          <w:szCs w:val="28"/>
          <w:rtl w:val="true"/>
          <w:lang w:bidi="ar-SA"/>
        </w:rPr>
        <w:t xml:space="preserve">الَّذينَ تَتَوفّاهُمْ الْمَلائِكَةُ طَيِّبِيْنَ </w:t>
      </w:r>
      <w:r>
        <w:rPr>
          <w:rStyle w:val="FootnoteAnchor"/>
        </w:rPr>
        <w:footnoteReference w:id="16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مأمور تقسيم ارزاق اند فالْمُقسِّماتِ امْراً</w:t>
      </w:r>
      <w:r>
        <w:rPr>
          <w:rStyle w:val="FootnoteAnchor"/>
          <w:rtl w:val="true"/>
        </w:rPr>
        <w:footnoteReference w:id="163"/>
      </w:r>
      <w:r>
        <w:rPr>
          <w:rFonts w:ascii="IRNazanin" w:hAnsi="IRNazanin" w:eastAsia="IRNazanin"/>
          <w:color w:val="111111"/>
          <w:sz w:val="28"/>
          <w:sz w:val="28"/>
          <w:szCs w:val="28"/>
          <w:rtl w:val="true"/>
          <w:lang w:bidi="fa-IR"/>
        </w:rPr>
        <w:t>در تفسير اين آيه، بعضى آنرا به تناسب آيات قبل، اشاره به فرشتگانى كه ارزاق را در ميان بندگان تقسيم مى‌كنند دانسته‌اند و بعضى آن را به فرشتگانى كه مأمور تقسيم همه كارها در جهان هستى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مأمور گسترش ابرها و نزول بار آن هاو مأمور پراكنده ساختن آنها بعد از ريزش باران هستند وَالنّاشِراتِ 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فَالْفارِقاتِ فَرْقاً</w:t>
      </w:r>
      <w:r>
        <w:rPr>
          <w:rFonts w:eastAsia="IRNazanin" w:cs="IRNazanin"/>
          <w:color w:val="111111"/>
          <w:sz w:val="28"/>
          <w:szCs w:val="28"/>
          <w:rtl w:val="true"/>
          <w:lang w:bidi="fa-IR"/>
        </w:rPr>
        <w:t>.</w:t>
      </w:r>
      <w:r>
        <w:rPr>
          <w:rStyle w:val="FootnoteAnchor"/>
          <w:rtl w:val="true"/>
        </w:rPr>
        <w:footnoteReference w:id="1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مأمور خنثى كردن وسوسه‌هاى شياطين از قلوب مؤمنان هستند و با تهاجم شياطين بر افكار بندگان مؤمن مبارزه كرده، وسوسه‌هاى آنها را خنثى مى‌كنند فالزّاجرات زجراً</w:t>
      </w:r>
      <w:r>
        <w:rPr>
          <w:rStyle w:val="FootnoteAnchor"/>
        </w:rPr>
        <w:footnoteReference w:id="165"/>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در شب قدر نازل مى‌شوند و مأمور ابلاغ مقدّرات الهى در طول يك سال هستند، مقدّراتى كه بر حسب شايستگى ها و لياقت ها و اعمال هر كس تعيين مى‌شود؛ نه بدون حساب و شكل اجبارى، تَنَزَّلُ الْمَلائِكَةُ وَ الرُّوحُ فيها بِاذْنِ رَبِّهِم مَنْ كُلِّ امْر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همان گونه كه ملاحظه مى‌كنيد خداوند با تمام قدرتى كه بر هر كار دارد، تدبير امور اين جهان را در ميان فرشتگان تقسيم كرده و براى هر گروه وظيفه و مأموريتى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درباره اصناف فرشتگان تعبيرات متعدّد و پرمعنايى از نظر تقسيم مسئوليت ها ديده مى‌شود، از جمله در نهج البلاغه در خطبه اشباح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هُوَ فى خَلْقِ الْغَمامِ الدُّيَحِ، وَ فى عِظَمِ الْجِبالِ الشُّمَّخِ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قَتْرَةِ الظَّلامِ الأيَّهم خَرَقَتْ اقْدامُهُمْ تُخُومَ الارْضِ السُّفْلى فَهِىَ كَرَياتٍ بِيضٍ قَد نَفَذَتْ فى مَخارِقِ الْهَواءِ، وَ تَحْتَهَا رِيح هَفّافَة، تَحْبِسُها عَلى حَيْثُ انْتَهَتْ مِنَ الْحُدُوْدِ الْمُتَناهِبَةِ، قَدْ اسْتَفْرَغَتْهُمْ اشغالُ عِبادَتِهِ، وَ وَصَلَتْ حَقائِقُ الايْمانِ بَيْنَهُمْ وَ بَيْنَ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ذاقُوا حَلاوَةَ مَعْرِفَتِهِ، وَ شَرِبُوا بِالْكَأسِ الرَّويَّةِ من 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آنها دست در كار آفرينش ابرهاى پر آب و كوه هاى عظيم و مرتفع و آفرينش ظلمت و تاريكى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گروهى ديگر قدم هايشان تا قعر زمين پايين رفته و همانند پرچم هاى سفيدى فضا را شكفاته؛ و در زير آن بادهايى است كه به نرمى حركت مى‌كند و در حدود معيّنى نگاهش مى‌دارد؛ اشتغال به عبادت آنها را از كار ديگر بازداشته و در حقيقت ايمان ميان آنها و معرفت حقّ پيوند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معرفت الهى را چشيده، و از جام محبّتش سيراب شده‌اند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روايات فراوان ديگرى درباره تقسيم مسئوليت ها در ميان فرشتگان داريم كه ذكر همه آنها به درازا مى‌كشد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از آنچه در بالا گفته شد اين پيام قرآنى را مى‌توان دريافت كه اگر انسان ها بخواهند همگام و هم سو با دستگاه ربوبيّت پروردگار در جهان هستى و مديريّت او در عالم تكوين عمل كنند بايد مسأله تقسيم كارها و مسئوليت ها را در جامعه انسانى مورد توجّه دقيق قرار دهند، تا زندگى آنها قرين موفقيّت بوده باشد</w:t>
      </w:r>
      <w:r>
        <w:rPr>
          <w:rFonts w:eastAsia="IRNazanin" w:cs="IRNazanin"/>
          <w:color w:val="111111"/>
          <w:sz w:val="28"/>
          <w:szCs w:val="28"/>
          <w:rtl w:val="true"/>
          <w:lang w:bidi="fa-IR"/>
        </w:rPr>
        <w:t>.</w:t>
      </w:r>
      <w:bookmarkStart w:id="151" w:name="pg12631_148952"/>
    </w:p>
    <w:p>
      <w:pPr>
        <w:pStyle w:val="BookText"/>
        <w:rPr/>
      </w:pPr>
      <w:bookmarkEnd w:id="151"/>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دستگاه تكوين و تشريع بايد همسان عمل كنند؛ و زندگى انسانها بايد از آفرينش الهى الهام گيرد و رنگ و صيغه الهى داشته باشد و آنچه در آنجا حاكم است در اينجا حاكم گردد؛ توجّه به اين حقيقت ما را به مسأله تنظيم امور اجرائى دعوت مى‌نمايد</w:t>
      </w:r>
      <w:r>
        <w:rPr>
          <w:rFonts w:eastAsia="IRNazanin" w:cs="IRNazanin"/>
          <w:color w:val="111111"/>
          <w:sz w:val="28"/>
          <w:szCs w:val="28"/>
          <w:rtl w:val="true"/>
          <w:lang w:bidi="fa-IR"/>
        </w:rPr>
        <w:t>.</w:t>
      </w:r>
    </w:p>
    <w:p>
      <w:pPr>
        <w:pStyle w:val="Heading3"/>
        <w:numPr>
          <w:ilvl w:val="2"/>
          <w:numId w:val="1"/>
        </w:numPr>
        <w:rPr/>
      </w:pPr>
      <w:bookmarkStart w:id="152" w:name="__RefHeading___Toc249510_222507752"/>
      <w:bookmarkStart w:id="153" w:name="_Toc58"/>
      <w:bookmarkEnd w:id="152"/>
      <w:r>
        <w:rPr>
          <w:rtl w:val="true"/>
        </w:rPr>
        <w:t>نظام اجرائى در عصر پيامبر صلى الله عليه و آله</w:t>
      </w:r>
      <w:bookmarkEnd w:id="153"/>
    </w:p>
    <w:p>
      <w:pPr>
        <w:pStyle w:val="BookText"/>
        <w:rPr/>
      </w:pPr>
      <w:r>
        <w:rPr>
          <w:rFonts w:ascii="IRNazanin" w:hAnsi="IRNazanin" w:eastAsia="IRNazanin"/>
          <w:color w:val="111111"/>
          <w:sz w:val="28"/>
          <w:sz w:val="28"/>
          <w:szCs w:val="28"/>
          <w:rtl w:val="true"/>
          <w:lang w:bidi="fa-IR"/>
        </w:rPr>
        <w:t xml:space="preserve">با اينكه حكومت اسلامى در عصر پيامبر صلى الله عليه و آله به شكل بسيار ساده‌اى بود در عين حال مسأله تقسيم مسئوليت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كاملًا آشكار و حساب شده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پيامبر صلى الله عليه و آله براى هر يك از جنگ ها كه خود شخصاً در آن شركت نداشت؛ فرمانده يا فرماندهانى تعيين مى‌كرد و حتّى گاه براى حوادث احتمالى كه ممكن بود براى فرمانده نخستين پيش آيد جانشين براى او تعيين مى‌فرمود؛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فرمانده اصلى لشگر را جعفر بن ابيطالب تعيين فرمود 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حادثه‌اى براى جعفر پيش آمد زيد بن حارثه؛ و اگر براى او نيز حادثه‌اى پيش آمد عبداللَّه بن رواحه و اگر براى او هم حادثه‌اى پيش آمد مسلمانان از طريق مشورت يك نفر را از ميان خود براى فرماندهى لشگر برگزينند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نيز در تواريخ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كتّاب و نويسندگانى داشت براى كتابت وحى و امور ديگر كه از ميان آنها حضرت امير مؤمنان على بن ابيطاب على عليه السلام و همچنين زيد بن ثابت، علاء بن حضرمى و ابىّ بن كعب را مى‌توان نام برد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براى جمع آورى زكات و امناء بيت المال، افرادى را برگزيده بود كه از ميان آنها مهاجر ابن ابى اميّه، كه مأمور نظارت بر جمع آورى اموال بيت المال در صنعا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حضرموت و عدىّ بن حاتم در قبيله طىّ و مالك بن نويره در بنى حنظله، و زبرقان بن</w:t>
      </w:r>
      <w:bookmarkStart w:id="154" w:name="pg12631_148953"/>
    </w:p>
    <w:p>
      <w:pPr>
        <w:pStyle w:val="BookText"/>
        <w:rPr/>
      </w:pPr>
      <w:bookmarkEnd w:id="154"/>
      <w:r>
        <w:rPr>
          <w:rFonts w:ascii="Amiri" w:hAnsi="Amiri" w:eastAsia="Amiri" w:cs="Amiri"/>
          <w:color w:val="111111"/>
          <w:sz w:val="28"/>
          <w:sz w:val="28"/>
          <w:szCs w:val="28"/>
          <w:rtl w:val="true"/>
          <w:lang w:bidi="ar-SA"/>
        </w:rPr>
        <w:t>بدر در قبيله بنى سعد و علاء بن حضرمى در بحرين را مى‌توان ذكر كرد</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پيامبر اكرم صلى الله عليه و آله كارشناسانى نيز براى تخمين محصول نخلستان ها براى پرداخت مقدار زكات تعيين فرموده بود، از جمله عبداللَّه بن رواحه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فرماندارانى براى مناطق مختلف انتخاب مى‌كرد كه از ميان آنهاعلى عليه السلام و معاذبن جبل را براى يمن و عتّاب بن اسيد را براى مكّه، و عثمان بن ابى العاص را بر منطقه بنى ثقيف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سفيران و رسولان متعدّدى داشت كه هر كدام را براى ابلاغ دعوتش به سوى يكى از پادشاهان و زمامداران كشورهاى هم جوار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عبداللَّه بن حذاقه را به سوى كسرى پادشاه ساسانى، و دحيه كلبى را به سوى قيصر پادشاه روم، و حاطب بن ابى بلتعه را به سوى مقوقس، پادشاه مصر، و عمر و بن اميّه را به سوى نجاشى زمامدار حبشه، مبعوث فرمود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به اين ترتيب مشاهده مى‌كنيم كه در آن حكومت خالى از هر گونه تشريفات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منسجم كه از بخشهاى مختلفى تشكيل شده بود، و براى هر يك مسئول يا مسئولانى برگزيده بود؛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به خوبى نشان مى‌دهد كه مسأله تقسيم مسئوليت ها و مديريّت‌ها در بخش‌هاى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امرى است مسلّم و اجتناب‌ناپذير</w:t>
      </w:r>
      <w:r>
        <w:rPr>
          <w:rFonts w:eastAsia="IRNazanin" w:cs="IRNazanin"/>
          <w:color w:val="111111"/>
          <w:sz w:val="28"/>
          <w:szCs w:val="28"/>
          <w:rtl w:val="true"/>
          <w:lang w:bidi="fa-IR"/>
        </w:rPr>
        <w:t>.</w:t>
      </w:r>
    </w:p>
    <w:p>
      <w:pPr>
        <w:pStyle w:val="Heading3"/>
        <w:numPr>
          <w:ilvl w:val="2"/>
          <w:numId w:val="1"/>
        </w:numPr>
        <w:rPr/>
      </w:pPr>
      <w:bookmarkStart w:id="155" w:name="__RefHeading___Toc249512_222507752"/>
      <w:bookmarkStart w:id="156" w:name="_Toc59"/>
      <w:bookmarkEnd w:id="155"/>
      <w:r>
        <w:rPr>
          <w:rtl w:val="true"/>
        </w:rPr>
        <w:t>طرز انتخاب رئيس نظام اجرائى و مسئولان ديگر</w:t>
      </w:r>
      <w:bookmarkEnd w:id="156"/>
    </w:p>
    <w:p>
      <w:pPr>
        <w:pStyle w:val="BookText"/>
        <w:rPr/>
      </w:pPr>
      <w:r>
        <w:rPr>
          <w:rFonts w:ascii="IRNazanin" w:hAnsi="IRNazanin" w:eastAsia="IRNazanin"/>
          <w:color w:val="111111"/>
          <w:sz w:val="28"/>
          <w:sz w:val="28"/>
          <w:szCs w:val="28"/>
          <w:rtl w:val="true"/>
          <w:lang w:bidi="fa-IR"/>
        </w:rPr>
        <w:t xml:space="preserve">در جهان بينى اسلامى كه حكومت از آن خدا، و سرچشمه مشروعيّت آن در جوامع انسانى با استناد به اجازه و تفويض الهى است؛ طبيعى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نظامات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سلسله مراتب از ناحيه پيامبر صلى الله عليه و آله سپس امامان معصوم عليهم السلام و بعد از آنها جانشينان و نمايندگان آنان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بزرگ تعيين 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مى‌بينيم پيامبر اكرم صلى الله عليه و آله به هنگامى كه حكومت اسلامى را در آغاز</w:t>
      </w:r>
    </w:p>
    <w:p>
      <w:pPr>
        <w:pStyle w:val="BookText"/>
        <w:rPr/>
      </w:pPr>
      <w:r>
        <w:rPr>
          <w:rFonts w:ascii="IRNazanin" w:hAnsi="IRNazanin" w:eastAsia="IRNazanin"/>
          <w:color w:val="111111"/>
          <w:sz w:val="28"/>
          <w:sz w:val="28"/>
          <w:szCs w:val="28"/>
          <w:rtl w:val="true"/>
          <w:lang w:bidi="fa-IR"/>
        </w:rPr>
        <w:t>هجرت به مدينه بنيان نهاد؛ و در باقيمانده عمر پر بركت خود آن را گسترش داد همه جا فرمانداران و امراء لشكر و قضات و سفيران را شخصاً تعيين مى‌فرمود؛ و احتمالًا در موارد مهم در انتخاب آنان با اصحاب و يارانش به شورمى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يقين هنگامى كه كار به دست فقيه جامع الشّرايط مى‌افتد به خصوص در عصر و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لزوم مشاركت مردم در امر حكومت از بديهيّات است، چرا كه بدون مشاركت آنان، هرگز انگيزه كافى براى همكارى با حكومت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مسأله شور و مشورت با مردم در متن برنامه گزينش سطوح بالاى نظام اجرائى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بايد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نظام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بالاى اين نظام شناخت كافى و هماهنگى داشته باشند؛ و هر گاه فقيه جامع الشرايط نسبت به اين موضوع بى اعتنا باشد مصالح مسلمين را به خطر افكنده و نظام اسلامى را متزلزل ساخته است و به همين دليل مشروعيّت ولايت خود را نيز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فقيه هرگز نمى‌تواند بگويد من جانشين معصوم هستم و مانند عصر پيامبر صلى الله عليه و آله تمام مديران اجرائى و نخست وزير و وزيران و رئيس جمهور را در نظام حكومت اسلامى خودم تعيين مى‌كنم؛ چرا كه اين امر هماهنگ با مصالح مردم و غبطه مسلمين و شرايط امر به معروف و نهى از منكر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حكومت سست، و اساس آن متزلزل و ريشه‌هاى آن را بسيار ضعيف و كم قدرت خواهد كرد؛ بلكه به زودى اساس چنين حكومتى از صفحه اجتماع برچيده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بايد به اصل شوراى قرآنى در اين امر مهم احترام بگذارد؛ و به گزينش مردم اهميّت بدهد؛ و آنها را در اين امر سهيم كند؛ و يكى از بهترين راه هاى آن همان است كه در قانون اساسى جمهورى اسلامى پيش بينى شده است كه رئيس جمهور، نخست از سوى مردم برگزيده مى‌شود و با آراء آنها پشتوانه عمومى پيدا مى‌كند، و در مرحله نهايى حكم او از سوى فقيه جامع الشرايط تنفيذ مى‌گردد؛ تا از يك سو جنبه مردمى آن تثبيت شود، و از سوى ديگر جنبه الهى كه اساس اين گزينش را تشكيل مى‌دهد تأمين 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قابل توجّه است كه تجربه نشان داده كه انتخاب مردم در يك جامعه مؤمن و مذهبى هر گاه با زمينه سازى صحيح قبلى و آموزش و شناخت كافى صورت گيرد؛ غالباً</w:t>
      </w:r>
    </w:p>
    <w:p>
      <w:pPr>
        <w:pStyle w:val="BookText"/>
        <w:rPr/>
      </w:pPr>
      <w:r>
        <w:rPr>
          <w:rFonts w:ascii="IRNazanin" w:hAnsi="IRNazanin" w:eastAsia="IRNazanin"/>
          <w:color w:val="111111"/>
          <w:sz w:val="28"/>
          <w:sz w:val="28"/>
          <w:szCs w:val="28"/>
          <w:rtl w:val="true"/>
          <w:lang w:bidi="fa-IR"/>
        </w:rPr>
        <w:t>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بعضى از موارد به راستى وجدان و تشخيص عمومى گرفتار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موارد كم و نادرى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جامع الشّرايط بايد از اختيار خود استفاده كرده از تنفيذ حكم چنين كسى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ولّى فقيه خود برگزيده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بعداً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تدبير و درايت و با ارائه مدارك و دلايل به روشن شناختن مردم بپردازد؛ و وجدان عمومى را نسبت به اين امر آگاه سازد؛ و اگر اشتباهى رخ داده جلو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 گونه كه گفتيم اين در موارد بسيار نادرى صورت مى‌گيرد به خصوص اينكه صلاحيّت نامزدها را براى اين امر، گروهى از آگاهان بايد قبلًا تأييد كنند؛ و با توجّه به اين مسأله فوق العاده بعيد به نظر مى‌رسد كه مشكل مهمّى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گزينش مردم به صورت غير مستقيم انجام شود؛ به اين معنى كه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خود را براى مجلس شوراى اسلامى برگزينند، سپس نمايندگان كسى را براى نخست وزيرى در نظر گرفته، و بعد از شور كافى و احراز صلاحيّت وى، به او رأى اعتماد دهند و بعد براى تنفيذ اين حكم به ولىّ فقيه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 نيز گاه مستقيماً و گاه به طور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مورد فقهاى شوراى نگهبان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را تأييد و تصويب و تنفيذ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جمهورى اسلامى هر چند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قوّه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جمهورى از سوى مردم برگزيده مى‌شود؛ ولى مسئولان رده بالا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وزراء به پيشنهاد او وگزينش نمايندگان مردم در مجلس شوراى اسلامى صورت مى‌گيرد؛ به اين ترتيب مردم از دو طريق در انتخاب وزيران شريك و سهيم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نمايندگان مجلس، 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اجرائى كه منتخب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جامع الشرايط نيز از طريق شوراى نگهبان و هم از طريق تنفيذ حكم رئيس جمهورى بر اين كار نظارت مى‌كند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نه چندان پيچيده، هم دخالت فقيه جامع الشّرايط را در اين گزينش مطابق موازين شرعى تأمين مى‌كند و هم مشاركت مردم را و به اين ترتيب جنبه‌هاى شرعى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مردمى به طور دقيق رعايت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bookmarkStart w:id="157" w:name="pg12631_148957"/>
    </w:p>
    <w:p>
      <w:pPr>
        <w:pStyle w:val="Heading2"/>
        <w:numPr>
          <w:ilvl w:val="1"/>
          <w:numId w:val="1"/>
        </w:numPr>
        <w:rPr/>
      </w:pPr>
      <w:bookmarkStart w:id="158" w:name="__RefHeading___Toc249514_222507752"/>
      <w:bookmarkStart w:id="159" w:name="_Toc60"/>
      <w:bookmarkEnd w:id="157"/>
      <w:bookmarkEnd w:id="158"/>
      <w:r>
        <w:rPr>
          <w:rtl w:val="true"/>
        </w:rPr>
        <w:t>فرهنگ حاكم بر حكومت اسلامى</w:t>
      </w:r>
      <w:bookmarkEnd w:id="159"/>
    </w:p>
    <w:p>
      <w:pPr>
        <w:pStyle w:val="Heading3"/>
        <w:numPr>
          <w:ilvl w:val="2"/>
          <w:numId w:val="1"/>
        </w:numPr>
        <w:rPr/>
      </w:pPr>
      <w:bookmarkStart w:id="160" w:name="__RefHeading___Toc249516_222507752"/>
      <w:bookmarkStart w:id="161" w:name="_Toc61"/>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اين بخش از مسائل مربوط به حكومت اسلامى يكى از مهم ترين و سازنده‌ترين بخش ها است؛ زيرا ممكن است از آنچه در بحث پيشين درباره نظام اجرائى در حكومت اسلامى گفته شد چنين تصوّر شود كه در حكومت اسلامى نيز به همان راهى مى‌رويم كه حاكمان غير اسلامى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تقسيم مسئوليت ها، و تشكيل وزارتخانه‌ها و انتخاب وزراء و مديران بلند پايه و غير بلند پايه، و رئيس جمهور يا نخست وزير مطرح است؛ و نيز مسأله انتخابات مردمى و تكيه بر آراء و خواسته‌هاى مردم و انتخاب مستقيم يا غير مستقيم توسط نمايندگان مردم در مجلس شورا و مانند اينها وجود دارد، بنابراين تنها تفاوت اين حكومت با ساير حكومت ها در نام و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اشتباه بزرگى است چرا كه مهم ترين چيزى كه ملّت ها و حكومت ها و جمعيّت ها را از هم جدا مى‌سازد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هاى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آنهااست، زيرا حكومت يا نهادها و ارگان هاى حكومتى تنها به منزله جسم است و روح آنها همان فرهنگى است كه بر آنها حكومت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فرهنگ اسلامى حاكم بر اين نظامات، بحثهاى زيادى لازم است كه در خور كتاب يا كتاب هاى مستقلّى است؛ آنچه در اينجا مى‌خوانيد در واقع فهرستى از آن محسوب مى‌شود، فهرستى كه مى‌تواند خوانندگان گرامى را از كيفيّت اجمالى و اهداف و اهميّت اين مسأله آگاه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كلّى سه اصل عمده بر نظام حكومت اسلامى حاكم است كه آن را از ساير حكومت‌هاى مردمى جدا مى‌سازد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مسئولان اجرائى خود را امانت دار الهى مى‌دانند كه بايد حكومت و مقامات</w:t>
      </w:r>
    </w:p>
    <w:p>
      <w:pPr>
        <w:pStyle w:val="BookText"/>
        <w:rPr/>
      </w:pPr>
      <w:r>
        <w:rPr>
          <w:rFonts w:ascii="IRNazanin" w:hAnsi="IRNazanin" w:eastAsia="IRNazanin"/>
          <w:color w:val="111111"/>
          <w:sz w:val="28"/>
          <w:sz w:val="28"/>
          <w:szCs w:val="28"/>
          <w:rtl w:val="true"/>
          <w:lang w:bidi="fa-IR"/>
        </w:rPr>
        <w:t>حكومتى را كه به آنها سپرده شده به عنوان يك وديعه حفظ كنند، رابطى ميان خدا و بندگان او باشند و آنچه را او فرمان داده دقيقاً در مورد بندگان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نمى‌توانند در فكر حفظ مقام يا منافع خويش يا منافع گروه خاصّى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حاكمان مادّى بيش از همه چيز در فكر حفظ مقام و منافع خويش هستند، و گاه براى رسيدن به يكى از مقامات ممكن است مليون ها هزينه كنند؛ و به يقين بايد بعد از رسيدن به حكومت جاى هزينه‌ها را پر كرده و اضعاف مضاعف بر آن بيفزايند؛ و يا لااقل به قشر و جمعيّت خاصّى تعلّق دارند، و براى حفظ منافع خاصّ جمعيّت خود كه براى رساندن او به حكومت، سرمايه گذارى‌هاى كلانى كرده‌اند تا بازدهى بسيار پر سودى داشته باشند، تلاش و كوشش كنند؛ تفاوت اين ديدگاه با ديدگاه حاكمان ومديران اسلامى، درتمام زمينه‌ها كاملًا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را مبعوثان الهى مى‌دانند چرا كه اطاعت از آنها شاخه‌اى از اطاعت خدااست، وفرمان آن‌ها به منزله فرمان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قوانين حكومت اسلامى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حكومت بر پايه‌هاى صحيحى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خدا مى‌دانند و اطاعت از آن را موجب نجات در آخرت، و مخالفت با آن را گناه و مايه عذاب در سراى ديگر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با ديدگاه عمومى در حكومت هاى مادى كه حاكمان را افرادى همچون خود مى‌دانند كه غالباً در صدد حفظ منافع خويش يا منافع حزب و گروه خويش اند و در هر مورد مردم قوانين را نپسندند، و از بيم مجازات در امان باشند شانه از زير بار آن خالى مى‌كنند، بسيار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روح معنويّت و ارزش هاى اخلاقى در چنين حكومتى بايد بر همه چيز سايه بيفكند و مسائل اخلاقى و انسانى در سر لوحه كارها قرار گيرد؛ انگيزه‌ها بايد فراتر از انگيزه‌هاى مادّى باشد، مگر نه اين است كه هدف نهايى از تشكيل حكومت و بهتر زيستن، فراهم آمدن مقدّمات براى سير الى اللَّه و قرب به خدا و تكامل روحى و معنوى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انگيزه‌ها مى‌تواند با انگيزه‌هاى مردم و كارگزاران در يك حكومت مادّى يكسان باشد؟</w:t>
      </w:r>
    </w:p>
    <w:p>
      <w:pPr>
        <w:pStyle w:val="BookText"/>
        <w:rPr/>
      </w:pPr>
      <w:r>
        <w:rPr>
          <w:rFonts w:ascii="IRNazanin" w:hAnsi="IRNazanin" w:eastAsia="IRNazanin"/>
          <w:color w:val="111111"/>
          <w:sz w:val="28"/>
          <w:sz w:val="28"/>
          <w:szCs w:val="28"/>
          <w:rtl w:val="true"/>
          <w:lang w:bidi="fa-IR"/>
        </w:rPr>
        <w:t>البتّه براى رسيدن به يك حكومت الهى و اسلامى تامّ العيار، راه دور و درازى را بايد پيمود؛ و آموزش هاى فراوانى بايد به جامعه داد، ولى هر چه باشد محتواى اين حكومت با حكومت هاى مادّى از نظر عنصر فرهنگى بسيار متفاوت بلكه متباين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تحليل كوتاه به سراغ آيات قرآن، و سپس روايات اسلامى مى‌رويم تا چشم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حاكم بر محورهاى مختلف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وَاسْتَغْفِرْ لَهُمْ وَ شاوِرهُمْ فِى الامْرِ فَاذا عَزَمْتَ فَتَوَكَّلْ عَلَى اللَّهِ انَّ اللَّهَ يُحِبُّ الْمُتِوَكِّلينَ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خشن و سنگدل بودى از اطراف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ببخش و براى آنها آمرزش بطلب؛ و در كارها با آنان مشورت كن، 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نما، زيرا خداوند متوكّلان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حاكم اسلامى در كنار قاطعيّت و تصميم‌گيرى محكم، مأمور به عفو و گذشت و حتى استغفار در درگاه الهى و نرمش و ملايمت مى‌باشد و تكيه گاه اصلى را در همه چيز و همه كار خدا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كدورت و دشمنى را با آب محبّت بشوييد و تا آنجا كه ممكن است از مقابله به مثل در برابر دوستان بپرهيزيد،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بِالَّتى هِىَ احْسَنُ فَاذا الَّذى بَيْنَكَ وَ بَيْنَهُ عَداوَة كَأَنَّهُ وَلِىّ حَميم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را با نيكى دفع كن، ناگاه خواهى ديد همان كسى كه ميان تو و او دشمنى است، گويى دوستى گرم و صميمى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بلافاصله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مرحله جز كسانى كه داراى صبر و استقامت اند نمى‌رسند، و جز كسانى كه بهره عظيمى از ايمان و تقوا دارند به آن نائل نمى‌شوند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حاكميّت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بر نظام اجرائى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درست در جهت ضدّ فرهنگ مادّى قرار دارد، نورانيّت و صفاى خاصّى به آن مى‌بخشد و معنى و مفهوم ديگرى به آن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اصرار كسانى كه معتقد بودند پيامبر اسلام صلى الله عليه و آله بايد افراد فقير را هر چند مخلص و مؤمن باشند از خود دور سازد، و به قشرهاى ثروتمند و پر نفوذ نزديك شود، با صراحت و قاطعيّت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نَفْسَكَ مَعَ الَّذِينَ يَدْعُونَ رَبَّهُمْ بِالْغَدَاةِ وَالْعَشِىِّ يُرِيدُونَ وَجْهَهُ وَلَا تَعْدُ عَيْنَاكَ عَنْهُمْ تُرِيدُ زِينَةَ الْحَيَاةِ الدُّنْيَا وَلَا تُطِعْ مَنْ أَغْفَلْنَا قَلْبَهُ عَنْ ذِكْرِنَا وَاتَّبَعَ هَوَاهُ وَكَانَ أَمْرُهُ فُرُطاً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باش كه پروردگار خود را صبح و شام مى‌خوانند، و تنها رضاى او را مى‌طلبند؛ و هرگز بخاطر زيورهاى دنيا، چشمان خود را از آنها برمگير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قلبشان را از يادمان غافل ساختيم و از هواى نفس پيروى كردند، و كارشان افراطى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تفاوت است ميان اين منطق كه عشق و ايمان به خدا در اين گونه افراد برترين ارزش مى‌شمرد؛ و فرمان مى‌دهد دست ردّ به سينه ثروتمندان غافل و بى خبر بزن؛ نه فقيران مخلص و با ايمان و ميان منطق كسانى كه امروز در سطح جهان باصراحت اعلام مى‌دارند كه ارزش اصلى همان منافع مادّى است و همه ارزش هاى ديگر را پيش پاى آن قربانى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پيام قاطع و كوبنده خطاب به داود پيامبر صلى الله عليه و آله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داوُد انّا جَعَلْناكَ خَلِيْفَةً فِى الارْضِ فَاحْكُمْ بَيْنَ النّاسِ بِالْحَقِّ وَ لا تَتَّبِعِ الْهَوَى فَيُضِلَّكَ عَنْ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قرار داديم؛ پس در ميان مردم بحق داورى كن، و از هواى نفس پيروى مكن كه تو را از راه خدا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مى‌بينيم به اين پيامبر معصوم به عنوان يك الگو و نمونه هشدار مى‌دهد كه مراقب وسوسه‌هاى شيطان نفس باشد كه مايه انحراف او از طريق حقّ و عدالت نگردد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 حاكم اسلامى هميشه مراقب اين معنى است كه مبادا در داورى‌هاى خود گرفتار حبّ و بغض‌ها و هوى و هوس ها گردد و حقّ بى گناهى را ضايع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تفاوت دارد اين منطق با منطق كسانى كه تنها قاضى را در برابر قانون، آن هم قانونى كه هزار گونه</w:t>
      </w:r>
    </w:p>
    <w:p>
      <w:pPr>
        <w:pStyle w:val="BookText"/>
        <w:rPr/>
      </w:pPr>
      <w:r>
        <w:rPr>
          <w:rFonts w:ascii="Amiri" w:hAnsi="Amiri" w:eastAsia="Amiri" w:cs="Amiri"/>
          <w:color w:val="111111"/>
          <w:sz w:val="28"/>
          <w:sz w:val="28"/>
          <w:szCs w:val="28"/>
          <w:rtl w:val="true"/>
          <w:lang w:bidi="ar-SA"/>
        </w:rPr>
        <w:t>راه فرار و توجيه وتفسير دارد مسئول مى‌شمرد؟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مؤمنان را مخاطب ساخته و يك اصل مهمّ ديگر را يادآور مى‌شود؛ و آن مسأله مقدم داشتن اصول و ضوابط بر هر گونه رابطه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هميشه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گواهى دهيد، اگر چه به زيان شما، يا پدر و مادر و نزديكانتان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گواهى شما به زيان اواست غنى يا فقير باشد، خداوند سزاوارتر است كه از آنان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هوا و هوس پيروى نكنيد؛ كه منحرف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تحريف كنيد، و يا از اظهار آن، اعراض نماييد، خداوند به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نه تنها رابطه فرزند و پدر و مادر و برادر نبايد مانع اجراى حق و عدالت و قيام به قسط گرد؛ بلكه منافع خويشتن را نيز بايد در برابر اجراى حق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حكومت هاى مادى ممكن است از چنين مسائلى سخن گفته شود ولى نه تنها ضمانت اجرا ندارد؛ بلكه اگر دقّت شود مفهوم صحيحى براى آن متصوّر نيست، به همين دليل همواره شخصيت هاى آنها منافع شخصى و گروهى را بر عدل و داد و قيام به قسط مقدّم مى‌شمردند، و در آنجا روابط بر ضوابط حاكم است و گاه آشكارا با انجام كارهاى ضدّ و نقيض و برخورد دو گانه با مسائل شبيه هم كه يكى در مسير منافع است و ديگرى بر ضدّ منافع، قوانين به آسانى در هم شكسته مى‌شود وبطلان شعارهاى مربوط به قسط و عدالت و حقوق بشر در عمل به ثبوت مى‌رسد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اسلامى نيز نكته‌هاى بسيار جالبى براى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حاكم بر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شرح همه آنها بسيار به درازا مى‌كشد ولى در اينجا به گلچينى از آن اشاره مى‌كنيم</w:t>
      </w:r>
      <w:r>
        <w:rPr>
          <w:rFonts w:eastAsia="IRNazanin" w:cs="IRNazanin"/>
          <w:color w:val="111111"/>
          <w:sz w:val="28"/>
          <w:szCs w:val="28"/>
          <w:rtl w:val="true"/>
          <w:lang w:bidi="fa-IR"/>
        </w:rPr>
        <w:t>:</w:t>
      </w:r>
      <w:bookmarkStart w:id="162" w:name="pg12631_148962"/>
    </w:p>
    <w:p>
      <w:pPr>
        <w:pStyle w:val="Heading3"/>
        <w:numPr>
          <w:ilvl w:val="2"/>
          <w:numId w:val="1"/>
        </w:numPr>
        <w:rPr/>
      </w:pPr>
      <w:bookmarkStart w:id="163" w:name="__RefHeading___Toc249518_222507752"/>
      <w:bookmarkStart w:id="164" w:name="_Toc62"/>
      <w:bookmarkEnd w:id="162"/>
      <w:bookmarkEnd w:id="163"/>
      <w:r>
        <w:rPr/>
        <w:t>1</w:t>
      </w:r>
      <w:r>
        <w:rPr>
          <w:rtl w:val="true"/>
        </w:rPr>
        <w:t xml:space="preserve">- </w:t>
      </w:r>
      <w:r>
        <w:rPr>
          <w:rtl w:val="true"/>
        </w:rPr>
        <w:t>اسلام و مسئله جنگ</w:t>
      </w:r>
      <w:bookmarkEnd w:id="164"/>
    </w:p>
    <w:p>
      <w:pPr>
        <w:pStyle w:val="BookText"/>
        <w:rPr/>
      </w:pPr>
      <w:r>
        <w:rPr>
          <w:rFonts w:ascii="IRNazanin" w:hAnsi="IRNazanin" w:eastAsia="IRNazanin"/>
          <w:color w:val="111111"/>
          <w:sz w:val="28"/>
          <w:sz w:val="28"/>
          <w:szCs w:val="28"/>
          <w:rtl w:val="true"/>
          <w:lang w:bidi="fa-IR"/>
        </w:rPr>
        <w:t>با اينكه جنگ اوج خشنونت انسان هااست؛ و متأسّفانه گاه اين خشونت در برابر كسانى كه چيزى جز منطق زور را نمى‌فهمند ضرورت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اسلام حتى در برنامه‌هاى جنگى خود مسائل انسانى را با اين مسأله خشن آميخته و رعايت اصول اخلاق را حتّى در برابر دشمنان سرسخت و لجوج و در ميدان جنگ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گروهى از سربازان اسلام عازم ميدان جنگ مى‌شدند پيامبر اكرم صلى الله عليه و آله آنها را فرا مى‌خواند و اين دستورات را به آنها گوشزد مى‌نمود،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بِسْمِ اللَّهِ وَ بِاللَّهَ وَ فى سَبيلِ اللَّهِ وَ عَى مِلَّةِ رَسُولِ اللَّه لاتَغُلُّوا، وَ لا تُمَثَّلُوا وَ لا تَغْدِروا وَ لا تَقْتَلُوا شَيْخاً فانِياً، وَلا صَبِيّاً وَ لا امْرَاةً وَ لا تَقْطَعُوا شَجَراً الّا انْ تَضْطَرُّوا الَيْها، وَ ايُّما رَجُلٍ مِنْ ادْنَى الْمُسْلِمينَ اوْ افْضَلِهِمْ نَظَرَ الى رَجُلٍ مِنَ الْمُشْرِكينَ فَهُوَ جارٍ حَتّى يَسْمَعَ كَلامَ اللَّهِ فَانْ تَبِعَكُمْ فَاخُوْكُمْ فِى الدَّيْنِ وَ انْ ابى فَابْلِغُوهُ مَأْمَنَهُ وَاسْتَينُوا بِاللَّهِ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كمك پروردگار و براى خدا و در طريق آيين رسول اللَّه حركت كنيد، خيانت نكنيد، و اعضاى مجروحان و كشتگان ميدان جنگ را قطع ننماييد، پيمان شكنى نكنيد، پيرمردان از كار افتاده را به قتل نرسانيد، و همچنين كودكان و زنان را، هيچ درختى را قطع نكنيد مگر اينكه نياز به آن داشته باشيد؛ و هر گاه مسلمانى خواه كمترين آنها باشد يا برترين آنها، امان به مردى از مشركان بدهد، او در امان است تا كلام خدا را بشنود اگر از آيين شما پيروى كند برادر دينى شمااست و اگر نپذيرد او را به جايگاه امنش برسانيد و از خدا بخواهيد تا او مسلمان شود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در دستور ديگرى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انْ يُلْقَى السُّمُّ فى بِلادِ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صلى الله عليه و آله نهى كرد از اينكه سمّ در شهرهاى مشركان افكنده شود</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بنابراين به كار بردن گازهاى سمّى، داروهاى سمّى و هر نوع سلاح شيميايى ممنوع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دستور ديگرى از همين قبيل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بَيَّتَ رَسُولُ اللَّهِ صلى الله عليه و آله</w:t>
      </w:r>
      <w:bookmarkStart w:id="165" w:name="pg12631_148963"/>
    </w:p>
    <w:p>
      <w:pPr>
        <w:pStyle w:val="BookText"/>
        <w:rPr/>
      </w:pPr>
      <w:bookmarkEnd w:id="165"/>
      <w:r>
        <w:rPr>
          <w:rFonts w:ascii="IRNazanin" w:hAnsi="IRNazanin" w:eastAsia="IRNazanin"/>
          <w:color w:val="111111"/>
          <w:sz w:val="28"/>
          <w:sz w:val="28"/>
          <w:szCs w:val="28"/>
          <w:rtl w:val="true"/>
          <w:lang w:bidi="fa-IR"/>
        </w:rPr>
        <w:t>عَدُوّاً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هرگز به دشمنان خود شبيخون نزد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باز در يكى ديگر از دستورات جنگى كه پيامبر اكرم صلى الله عليه و آله به على عليه السلام در آن زمان كه عازم يمن بود فرمود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تُقاتِلُنَّ احَداً حَتّى تَدْعُوهُ وَ ايْمُ اللَّهِ لَانْ يَهْدِىَ اللَّهُ عَلى يَدَيْكَ رَجُلًا خَيْر لَكَ مِمّا طَلَعَتِ الشَّمْسُ وَ غَرَبَتْ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 پيكار مكن مگر اينكه قبلًا او را به سوى اسلام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توان دارى براى هدايت او و دست برداشتن از جنگ به كارگيرى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خداوند يك نفر رابه دست تو هدايت كند براى توبهتر است از آنچه آفتاب بر آن طلوع و غرب مى‌كند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66" w:name="__RefHeading___Toc249520_222507752"/>
      <w:bookmarkStart w:id="167" w:name="_Toc63"/>
      <w:bookmarkEnd w:id="166"/>
      <w:r>
        <w:rPr/>
        <w:t>2</w:t>
      </w:r>
      <w:r>
        <w:rPr>
          <w:rtl w:val="true"/>
        </w:rPr>
        <w:t xml:space="preserve">- </w:t>
      </w:r>
      <w:r>
        <w:rPr>
          <w:rtl w:val="true"/>
        </w:rPr>
        <w:t>آداب اسلامى در جمع آورى ماليات</w:t>
      </w:r>
      <w:bookmarkEnd w:id="167"/>
    </w:p>
    <w:p>
      <w:pPr>
        <w:pStyle w:val="BookText"/>
        <w:rPr/>
      </w:pPr>
      <w:r>
        <w:rPr>
          <w:rFonts w:ascii="IRNazanin" w:hAnsi="IRNazanin" w:eastAsia="IRNazanin"/>
          <w:color w:val="111111"/>
          <w:sz w:val="28"/>
          <w:sz w:val="28"/>
          <w:szCs w:val="28"/>
          <w:rtl w:val="true"/>
          <w:lang w:bidi="fa-IR"/>
        </w:rPr>
        <w:t>در آداب مربوط به جمع آوى زكات و اموال بيت المال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هر گاه كسى را مأمور جمع زكات مى‌كرد، برنامه و فرمان مبسوطى براى او مى‌نوشت كه آنچه در ذيل مى‌خوانيم بخشى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لاشَريْكَ لَهُ، وَ لا تُرَوِّعَنَّ مُسْلِماً، وَ لا تَجْتازَنَّ عَلَيْهِ كارِهاً، وَ لا تَأخُذَنَّ مِنْهُ اكْثَرَ مِنْ حَقَّ اللَّهِ فى مالِهِ فَاذا قَدِمْتَ عَلَى الْحَىِّ فَانْزِلْ بِمائِهِمْ مِنْ غَيْرِ انْ تُخالِطَ ابْياتَهُمْ، ثُمَ امْضِ الَيْهِمْ بِالسَّكِينَةِ وَالْوَقارِ حَتّى تَقُومَ بَيْنَهُمْ فَتُسَلِّمَ عَلَيْهِمْ وَلاتُخْدِجْ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ارْسَلنى الَيْكُمْ وَلِىُّ اللَّهِ وَ خَلِيْفَتُهُ لآخُذَ مِنكُمْ حَقَّ اللَّهِ فى امْوالِكُمْ فَهَلُ لِلّه فى امْوالِكُمْ مَنْ حَقِّ فَتُؤَدُّوهُ الى وَلِيِّةِ، 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 انْ انْعَمَ لَكَ مُنْعِم فَانْطَلِقْ مَعَهُ مِنْ غَيْرِ انْ تُخِيْفَهُ او تُوَعِّدَهُ اوْ تُعَسِّفَه او تُرهقه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باتقوا و احساس مسئوليت در برابر خداوند يكتا و بى همتا حركت كن؛ و در اين راه هيچ مسلمانى را مترسان، و از سرزمين او ناخشنود مگذر، بيش از آنچه حق خداوند در اموال او هست از او نگير، هنگامى كه به آبادى قبيله مى‌رسى در محلّ آب آن آبادى فرود آى و داخل خانه هايشان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آرامش وقار به سوى آنان برو تا در ميان آنها</w:t>
      </w:r>
      <w:bookmarkStart w:id="168" w:name="pg12631_148964"/>
    </w:p>
    <w:p>
      <w:pPr>
        <w:pStyle w:val="BookText"/>
        <w:rPr/>
      </w:pPr>
      <w:bookmarkEnd w:id="168"/>
      <w:r>
        <w:rPr>
          <w:rFonts w:ascii="IRNazanin" w:hAnsi="IRNazanin" w:eastAsia="IRNazanin"/>
          <w:color w:val="111111"/>
          <w:sz w:val="28"/>
          <w:sz w:val="28"/>
          <w:szCs w:val="28"/>
          <w:rtl w:val="true"/>
          <w:lang w:bidi="fa-IR"/>
        </w:rPr>
        <w:t>قرارگيرى به آنها سلام كن و از اظهار محبّت و تحيّت بخل مورز، سپس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مرا ولىّ خدا و خليفه‌اش به سوى شما فرستاده تا حقّ خدا را كه در اموالتان است بگيرم، آيا در اموال شما حقّى وجود دارد كه آن را به نماينده‌اش بپردازيد؟، ولى اگر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 به او مراجعه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پاسخ مثبت داد همراه او برو، ولى او را نترسان و تهديد نكن، و نيز او را به كار مشكلى مكلّف نساز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 اين سخن، سفارش‌هاى مؤكّدى درباره نحوه انتخاب عادلانه زكات بيت المال از ميان اموال خوب و بد و مرغوب و نامرغوب مردم، و رعايت رفق و مدارا، و محبّت، مى‌كند؛ كه نمونه روشنى از برخورد بزرگوارانه و حاكميّت ارزش هاى اسلامى بر اين گونه مسائل با مردم است</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ممكن است بعضى تصوّر كنند كه اين گونه برخورد با مسايل ماليات اسلامى موجب ضعف و فتور است و با آنچه امروز مشاهده مى‌كنيم تفاوت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نبايد فراموش كرد كه اين گونه دستورها بايد در جامعه‌اى پياده شود كه با فرهنگ اسلام تربيت شده و به راستى احساس مسئوليت در مردم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مى‌بينيم در بعضى از جوامع غير اسلامى به خاطر فرهنگى كه بر آنها حاكم است، بسيارى از مردم شخصاً ماليات خود را داوطلبانه مى‌پردازند بى آنكه كسى به دنبال آنها برود، و از آن بهتر و والاتر در جامعه اسلامى خودمان هزاران هزار نفر از افراد متديّن نزد مراجع دينى مى‌آيند و حساب دقيق اموال خود را مى‌كنند و ذكات فطره و همچنين خمس واجب را بى آنكه احدى آگاه باشد به دست مراجع تقليد و مجتهدان مى‌رسانند؛ حتّى چند كيلو قند و شكر و چاى اضافى خانه را در سر سال محاسبه مى‌كنند، كه همه مردم خود را در مقابل آن مسئول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اين فرهنگ بر تمام مسائل مالياتى حاكم بشود، پاسخ ايراد بالا كاملًا داده خواهد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249522_222507752"/>
      <w:bookmarkStart w:id="170" w:name="_Toc64"/>
      <w:bookmarkEnd w:id="169"/>
      <w:r>
        <w:rPr/>
        <w:t>3</w:t>
      </w:r>
      <w:r>
        <w:rPr>
          <w:rtl w:val="true"/>
        </w:rPr>
        <w:t xml:space="preserve">- </w:t>
      </w:r>
      <w:r>
        <w:rPr>
          <w:rtl w:val="true"/>
        </w:rPr>
        <w:t>صرفه جويى در همه چيز</w:t>
      </w:r>
      <w:bookmarkEnd w:id="170"/>
    </w:p>
    <w:p>
      <w:pPr>
        <w:pStyle w:val="BookText"/>
        <w:rPr/>
      </w:pPr>
      <w:r>
        <w:rPr>
          <w:rFonts w:ascii="IRNazanin" w:hAnsi="IRNazanin" w:eastAsia="IRNazanin"/>
          <w:color w:val="111111"/>
          <w:sz w:val="28"/>
          <w:sz w:val="28"/>
          <w:szCs w:val="28"/>
          <w:rtl w:val="true"/>
          <w:lang w:bidi="fa-IR"/>
        </w:rPr>
        <w:t>دقّت فوق العاده در صرف اموال بيت المال به عنوان يك وديعه مهمّ الهى كه حسابرسى سختى در روز قيامت درباره آن خواهد شد از ويژگى‌هاى ديگر اين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در داستان معروف امير مؤمنان على عليه السلام و برادرش عقيل خوانده‌ايم كه حتّى او حاضر نشد كمترين تبعيضى ميان برادرنيازمند خود و ديگر مسلمانان قائل شود و حتّى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حَديَده مُحْماة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 تفتيده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دست برادر خود برد به او هشدار داد و وى را از عذاب الهى در قيامت بر حذر داشت، عذابى كه گيرنده و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فراوانى از دقّت پيشوايان بزرگ اسلام در اين زمينه ديده مى‌شود كه در تاريخ دنيا بى نظير است، از جمله دستور معروفى است كه على عليه السلام به كتّاب و نويسندگان حكومت اسلامى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ادِقُّوا اقْلامَكُمْ وَ قارِبُوا بَيْنَ سُطُورِكُمْ وَ احْذِفُوا عَنّى فَضُولَكُمْ، واقْصُدُوا قَصْدَ الْمَعانى، وَ ايّاكُمْ وَ الاكْثارَ، فَانَّ امْوالَ الْمُسْلِمينَ لا تَحَمَّلَ الاضْرارَ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 قلم ها را تيز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خطوط را باريك تر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سطرها را كم كنيد و مطالب اضافى را حذف كنيد و سخنان اصلى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لفّاظى و شاخ و برگ هاى بيهوده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پرگويى خوددارى كنيد چرا كه اموال مسلمانان تحمّل اين همه ضرر و زيان را ندارد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امام صادق عليه السلام اين مطلب را به صورت كلّى‌ترى بيان فرموده،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الْقَصْدَ امْر يُحِبُّهُ اللَّهُ عَزَّوَجَلَّ وَ انَّ السَّرَفَ يُبْغِضُهُ حَتّى طَرْحِكَ الثَّواةَ فَانَّها تَصْلَحُ لِشَيئٍ وَ حَتّى صَبِّكَ فَضلَ شَرابِكَ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ميانه روى و صرفه جويى كارى است كه خداوند بزرگ آن را دوست دارد، و اسراف كارى را مبغوض مى‌شمرد حتّى دور انداختن هسته خرما صحيح نيست، چرا كه به درد چيزى مى‌خورد، و حتّى دور ريختن باقيمانده آبى راكه خورده‌ايد اسراف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اين نكته شايان توجّه است كه امروز ثابت شده هيچ چيز دور ريختنى نيست؛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71" w:name="pg12631_148966"/>
    </w:p>
    <w:p>
      <w:pPr>
        <w:pStyle w:val="BookText"/>
        <w:rPr/>
      </w:pPr>
      <w:bookmarkEnd w:id="171"/>
      <w:r>
        <w:rPr>
          <w:rFonts w:ascii="IRNazanin" w:hAnsi="IRNazanin" w:eastAsia="IRNazanin"/>
          <w:color w:val="111111"/>
          <w:sz w:val="28"/>
          <w:sz w:val="28"/>
          <w:szCs w:val="28"/>
          <w:rtl w:val="true"/>
          <w:lang w:bidi="fa-IR"/>
        </w:rPr>
        <w:t>همه ضايعات و فضولات صنايع و غير صنايع مى‌توان بهره‌گيرى كرد، تا آن جا كه فاضلاب هاى گنديده را تصفيه كرده و به پاى زراعت ها مى‌فرستند و از آن محصول فراوان مى‌گيرند و زباله‌ها را جمع آورى كرده و ازآن فراوده‌هاى مختلف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جمله پرمعنايى از دعاى صحيفه سجاديّه امام على بن الحسين عليه السلام پايان مى‌دهيم امام در پيشگاه خداوند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الِهِ وَاحْجُبْنى عَنِ السَّرَف وَالازدِيادِ، وَ قوَّمْنى بِالبَذْلِ وَالاقْتِصِادِ، وَ عَلِّمْنى حُسْنَ التَّقْديرِ، وَاقْبِضْنى بِلُطْفِكَ عَنِ التَّبْذيْرِ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محمّد و آلش بفرست، و مرا از اسراف و زياده روى بازدار، و با بذل و بخشش و ميانه روى برپا دار، و راه و رسم حسن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اندازه‌گيرى دقيق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بياموز، و مرا به لطفت از تبذير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ريخت و پاش بى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72" w:name="__RefHeading___Toc249524_222507752"/>
      <w:bookmarkStart w:id="173" w:name="_Toc65"/>
      <w:bookmarkEnd w:id="172"/>
      <w:r>
        <w:rPr/>
        <w:t>4</w:t>
      </w:r>
      <w:r>
        <w:rPr>
          <w:rtl w:val="true"/>
        </w:rPr>
        <w:t xml:space="preserve">- </w:t>
      </w:r>
      <w:r>
        <w:rPr>
          <w:rtl w:val="true"/>
        </w:rPr>
        <w:t>بزرگى در فضيلت است نه در سنّ و سال</w:t>
      </w:r>
      <w:bookmarkEnd w:id="173"/>
    </w:p>
    <w:p>
      <w:pPr>
        <w:pStyle w:val="BookText"/>
        <w:rPr/>
      </w:pPr>
      <w:r>
        <w:rPr>
          <w:rFonts w:ascii="IRNazanin" w:hAnsi="IRNazanin" w:eastAsia="IRNazanin"/>
          <w:color w:val="111111"/>
          <w:sz w:val="28"/>
          <w:sz w:val="28"/>
          <w:szCs w:val="28"/>
          <w:rtl w:val="true"/>
          <w:lang w:bidi="fa-IR"/>
        </w:rPr>
        <w:t>عتاب بن اسيد كه جوان باهوش و شجاعى بود از طرف پيغمبر اكرم صلى الله عليه و آله به فرماندارى مكّه برگزيده شد؛ و حضرت در فرمان او جمله هايى نوشت كه بيانگر فرهنگ متعالى اسلام در زمينه مسائل اجرائى حكومت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بخشى از اين فرمان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لَنا خادِمُ وَ فِى اللَّهِ اخ وَلَاوْلِيائِنا مُوالٍ، وَلِاعْدائنا مُعادٍ، وَ هُوَ لَكُمْ سَماء ظَلِيْلَة، وَ ارْض زَكيعَة، وَ شمس مُضِيْئَة وَ لا يَحْتَجَّ مُحْتَجٍّ مِنْكُمْ فى مُخالَفَتِهِ بِصِغَرِ سِنّه، فَلَيْس الاكْبَرُ هوَ الافْضَلَ، بَلْ الافْضَلُ هُوَ الاكْبَرُ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خدمت گزار مااست و در راه خداوند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دوستان ما علاقمند، ونسبت به دشمنان مخالف است، و او براى شما آسمانى است سايه افكن و زمينى است پربار، و خورشيدى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شما نبايد به خاطر كمى سنّ او با وى به مخالفت برخيزد، چرا كه هميشه افراد مسن‌تر افضل نيستند، بلكه كسى كه افضل است بزرگتر محسوب مى‌شود</w:t>
      </w:r>
      <w:r>
        <w:rPr>
          <w:rFonts w:eastAsia="IRNazanin" w:cs="IRNazanin"/>
          <w:color w:val="111111"/>
          <w:sz w:val="28"/>
          <w:szCs w:val="28"/>
          <w:rtl w:val="true"/>
          <w:lang w:bidi="fa-IR"/>
        </w:rPr>
        <w:t>»!</w:t>
      </w:r>
      <w:r>
        <w:rPr>
          <w:rStyle w:val="FootnoteAnchor"/>
          <w:rtl w:val="true"/>
        </w:rPr>
        <w:footnoteReference w:id="182"/>
      </w:r>
      <w:bookmarkStart w:id="174" w:name="pg12631_148967"/>
    </w:p>
    <w:p>
      <w:pPr>
        <w:pStyle w:val="Heading3"/>
        <w:numPr>
          <w:ilvl w:val="2"/>
          <w:numId w:val="1"/>
        </w:numPr>
        <w:rPr/>
      </w:pPr>
      <w:bookmarkStart w:id="175" w:name="__RefHeading___Toc249526_222507752"/>
      <w:bookmarkStart w:id="176" w:name="_Toc66"/>
      <w:bookmarkEnd w:id="174"/>
      <w:bookmarkEnd w:id="175"/>
      <w:r>
        <w:rPr/>
        <w:t>5</w:t>
      </w:r>
      <w:r>
        <w:rPr>
          <w:rtl w:val="true"/>
        </w:rPr>
        <w:t xml:space="preserve">- </w:t>
      </w:r>
      <w:r>
        <w:rPr>
          <w:rtl w:val="true"/>
        </w:rPr>
        <w:t>رأفت و شفقت اسلامى نسبت به مردم</w:t>
      </w:r>
      <w:bookmarkEnd w:id="176"/>
    </w:p>
    <w:p>
      <w:pPr>
        <w:pStyle w:val="BookText"/>
        <w:rPr/>
      </w:pPr>
      <w:r>
        <w:rPr>
          <w:rFonts w:ascii="IRNazanin" w:hAnsi="IRNazanin" w:eastAsia="IRNazanin"/>
          <w:color w:val="111111"/>
          <w:sz w:val="28"/>
          <w:sz w:val="28"/>
          <w:szCs w:val="28"/>
          <w:rtl w:val="true"/>
          <w:lang w:bidi="fa-IR"/>
        </w:rPr>
        <w:t xml:space="preserve">در آغاز فرمان معروف مالك اشتر كه به راستى برترين منشور كشوردارى است كه با گذشت زمان هرگز كهنه نمى‌شود و گرد و غبار نسيان بر آن پاشيده نخواهد شد هنگامى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و شفقت اسلامى را نسبت به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كشور اسلامى مصر، يادآور 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اشْعِرْ قَلْبِكَ الرَّحْمَةَ لِلرَّعِيَّةُ وَ الَمحَبَّةَ لَهُمْ وَ الُطْفِ بِهِم، وَ لا تَكُونَنَّ عَلَيْهِمْ سَبُعاً ضارِياً تَغْتَنِمُ اكْلَهُمْ فَانَّهُمْ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 لَكَ فِى الدِّيْن اوْ نَظيرٌ لَكَ فى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خود را نسبت به رعايا و ملّت خود پر ازرحمت و محبّت و لطف كن؛ و نسبت به آنان همچون حيوان درنده‌اى نباش كه خوردن آنها را غنيمت بشمرى؛ زيرا آنها يكى از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 دينى تو هستند، يا انسانى همانند تو</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واقع فرهنگ حاكم بر روابط مسلمين با غير مسلمانان در اين چند جمله كوتاه منعكس شده است</w:t>
      </w:r>
      <w:r>
        <w:rPr>
          <w:rFonts w:eastAsia="IRNazanin" w:cs="IRNazanin"/>
          <w:color w:val="111111"/>
          <w:sz w:val="28"/>
          <w:szCs w:val="28"/>
          <w:rtl w:val="true"/>
          <w:lang w:bidi="fa-IR"/>
        </w:rPr>
        <w:t>.</w:t>
      </w:r>
    </w:p>
    <w:p>
      <w:pPr>
        <w:pStyle w:val="Heading3"/>
        <w:numPr>
          <w:ilvl w:val="2"/>
          <w:numId w:val="1"/>
        </w:numPr>
        <w:rPr/>
      </w:pPr>
      <w:bookmarkStart w:id="177" w:name="__RefHeading___Toc249528_222507752"/>
      <w:bookmarkStart w:id="178" w:name="_Toc67"/>
      <w:bookmarkEnd w:id="177"/>
      <w:r>
        <w:rPr/>
        <w:t>6</w:t>
      </w:r>
      <w:r>
        <w:rPr>
          <w:rtl w:val="true"/>
        </w:rPr>
        <w:t xml:space="preserve">- </w:t>
      </w:r>
      <w:r>
        <w:rPr>
          <w:rtl w:val="true"/>
        </w:rPr>
        <w:t>تكيه بر توده‌هاى مردم</w:t>
      </w:r>
      <w:bookmarkEnd w:id="178"/>
    </w:p>
    <w:p>
      <w:pPr>
        <w:pStyle w:val="BookText"/>
        <w:rPr/>
      </w:pPr>
      <w:r>
        <w:rPr>
          <w:rFonts w:ascii="IRNazanin" w:hAnsi="IRNazanin" w:eastAsia="IRNazanin"/>
          <w:color w:val="111111"/>
          <w:sz w:val="28"/>
          <w:sz w:val="28"/>
          <w:szCs w:val="28"/>
          <w:rtl w:val="true"/>
          <w:lang w:bidi="fa-IR"/>
        </w:rPr>
        <w:t>در بخش ديگرى از اين فرمان دستور مى‌دهد كه تكيه گاه او در همه حال و در همه چيز توده‌هاى زحمت كش جامعه و عامّه مردم باشند؛ و از تكيه كردن بر اقليّت ثروتمند خود خواه پرتوقّع بپرهيزند، و همواره در فكر خوشنودى و رضاى گروه اول باشند نه دوم، مى‌فرمايد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احَبَّ الامُورِ الَيْكَ اوْسَطُها فِى الْحَقِّ وَ اعَمُّها فِى الْعَدْلِ وَ اجْمَعُها لِرِضَى الرَّعِيَّةِ، فَانَّ سُخْطَ الْعامَّةِ يُجْحِفُ بِرَضى الْخاصَّةِ، وَ انَّ سُخْطَ الْخاصَّةِ يُغْتَفَرُ مَعَ رِضَى الْعامَّةِ، وَ لَيْسَ احَد مِنَ الرَّعِيَّةَ اثْقَلُ عَلَى الْوالِى مَؤُونَةً فِى الرَّخاءِ وَ اقَلُّ مَعُونَةً لَهُ فِى الْبَلاءِ وَ اكْرَهُ لِلِانْصافِ وَ اسْأَلُ بِالالْحافِ وَ اقَلُّ شَكْراً عِنْدَ الاعْطاءِ وَ ابْطَأُ عُذْراً عِنْدَ الْمَنْعِ، وَ اضْعَفُ صَبْراً عِنْدَ مُلِمّاتِ الدَّهرِ مِنْ اهْلِ الْخاصَّةِ، وَ انَّما عِمادُ الدّينِ وَ جِماعُ الْمْسْلَمينَ وَ الْعُدَّةُ لِلَاعْلاءِ، الْعامَةُ مِنَ الامَّةِ، فَلْيَكُنْ صِغُوكَ لَهُمْ وَ مَيْلُكَ مَعَهُمْ</w:t>
      </w:r>
      <w:r>
        <w:rPr>
          <w:rFonts w:eastAsia="Amiri" w:cs="Amiri" w:ascii="Amiri" w:hAnsi="Amiri"/>
          <w:color w:val="111111"/>
          <w:sz w:val="28"/>
          <w:szCs w:val="28"/>
          <w:rtl w:val="true"/>
          <w:lang w:bidi="ar-SA"/>
        </w:rPr>
        <w:t>»:</w:t>
      </w:r>
      <w:bookmarkStart w:id="179" w:name="pg12631_148968"/>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محبوب ترين كارها نزد تو امورى باشد كه با حقّ و عدالت موافق تر و با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تر است؛ چرا كه خشم توده مردم خشنودى اقليّت خواص را بى اثر مى‌سازد، امّا ناخشنودى خواص با رضايت عموم جبران‌پذير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رعيّت از براى والى از نظر هزينه زندگى در حالت صلح، سنگين تر و از نظر كمك به هنگام بروز مشكلات ناچيزتر، و در اجراى عدالت و انصاف ناراحت تر، و به هنگام درخواست وسؤال پر اصرارتر، و پس از عطا و بخشش كم سپاس تر، وبه هنگام عدم پاسخگوى به خواسته‌هاى آنان دير عذر پذيرتر، و در موقع رويارويى با مشكلات كم استقامت تر از گروه خواص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هزينه‌ها و توقّعاتشان بيشتر، و خدمت و همكاريشان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پايه دين و اجتماع مسلمين و نيروى ذخيره براى دفاع در برابر دشمنان تنها توده مردم هستند بايد گوشَت متوجّه خواسته‌هاى آنان، و تمايل و توجّهت به آن‌ها باشد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در بخش ديگرى دستور مى‌دهد عيبجويان حسود را كه دائماً در جستجوى عيوب مردمند از خود به شدّت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ابْعَدُ رَعِيَّتِكَ مِنْكَ وَ اشْنأُهُمْ عِنْدَكَ، اطْلَبُهُمْ لِمَعايِبِ النّاسِ، فَانَّ فِى النّاس عُيُوباً الْوالِى احَقُّ مَنْ سَتَرها، فَلا تَكْشِفَنَّ عَمّا غابَ عَنْكَ مِنْها، فَانَّما عَلَيْكَ تَطْهيرَ ما ظَهَرَ لَكَ وَ اللَّهُ يَحْكُمُ عَلى ما غابَ عَنْكَ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كسانى كه نسبت به مردم از همه عيبجوتراند از تو دورتر باشند؛ زيرا مردم عيوبى دارند كه والى در پوشاندن آن عيوب از همه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صدد كشف عيوب پنهانى مردم مباش، وظيفه تو تنها آن است كه آنچه ظاهر است اصلاح كنى و آنچه از تو مخفى است خدا درباره آن حكم خواهد كرد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249530_222507752"/>
      <w:bookmarkStart w:id="181" w:name="_Toc68"/>
      <w:bookmarkEnd w:id="180"/>
      <w:r>
        <w:rPr/>
        <w:t>7</w:t>
      </w:r>
      <w:r>
        <w:rPr>
          <w:rtl w:val="true"/>
        </w:rPr>
        <w:t xml:space="preserve">- </w:t>
      </w:r>
      <w:r>
        <w:rPr>
          <w:rtl w:val="true"/>
        </w:rPr>
        <w:t>رايزنى دائم با آگاهان</w:t>
      </w:r>
      <w:bookmarkStart w:id="182" w:name="pg12631_148969"/>
      <w:bookmarkEnd w:id="181"/>
    </w:p>
    <w:p>
      <w:pPr>
        <w:pStyle w:val="BookText"/>
        <w:rPr/>
      </w:pPr>
      <w:bookmarkEnd w:id="182"/>
      <w:r>
        <w:rPr>
          <w:rFonts w:ascii="IRNazanin" w:hAnsi="IRNazanin" w:eastAsia="IRNazanin"/>
          <w:color w:val="111111"/>
          <w:sz w:val="28"/>
          <w:sz w:val="28"/>
          <w:szCs w:val="28"/>
          <w:rtl w:val="true"/>
          <w:lang w:bidi="fa-IR"/>
        </w:rPr>
        <w:t xml:space="preserve">همكارى و همگامى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آگاهان و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فن يكى ديگر از نكات مهمّ فرهنگ اسلامى حاكم بر نظامات اجرائى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عهدنامه مالك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وَاكْثِرْ مُدارَسَةَ الْعُلَماءِ وَ مُناقَشَةَ الْحُكَماءِ فى تَثْبيتِ ما صَلَحَ عَلَيْهِ امْرُ بِلادِكَ وَاقامَةِ ما اسْتَقامَ بِهِ النّاسُ قَبْلَكَ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دانشمندان زياد به گفتگو بنشين، و با خردمندان بسيار بحث و گفتگو كن درباره تثبيت امورى كه به وسيله آن وضع كشورت اصلاح مى‌شود و موجب قوام كار مردم در گذشته نيز بوده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از اين تعبير به خوبى استفاده مى‌شود كه زمامداران و حاكمان اسلامى بايد هميشه مشاوران يا گروه هاى متعدّدى از مشاوران براى مسائل مختلف سياسى و اجتماعى داشته باشند؛ و بدون رايزنى با آنها هرگز در مسائل مهم تصميم‌گيرى نكنند</w:t>
      </w:r>
      <w:r>
        <w:rPr>
          <w:rFonts w:eastAsia="IRNazanin" w:cs="IRNazanin"/>
          <w:color w:val="111111"/>
          <w:sz w:val="28"/>
          <w:szCs w:val="28"/>
          <w:rtl w:val="true"/>
          <w:lang w:bidi="fa-IR"/>
        </w:rPr>
        <w:t>.</w:t>
      </w:r>
    </w:p>
    <w:p>
      <w:pPr>
        <w:pStyle w:val="Heading3"/>
        <w:numPr>
          <w:ilvl w:val="2"/>
          <w:numId w:val="1"/>
        </w:numPr>
        <w:rPr/>
      </w:pPr>
      <w:bookmarkStart w:id="183" w:name="__RefHeading___Toc249532_222507752"/>
      <w:bookmarkStart w:id="184" w:name="_Toc69"/>
      <w:bookmarkEnd w:id="183"/>
      <w:r>
        <w:rPr/>
        <w:t>8</w:t>
      </w:r>
      <w:r>
        <w:rPr>
          <w:rtl w:val="true"/>
        </w:rPr>
        <w:t xml:space="preserve">- </w:t>
      </w:r>
      <w:r>
        <w:rPr>
          <w:rtl w:val="true"/>
        </w:rPr>
        <w:t>فرهنگ حاكم بر دستگاه قضائى</w:t>
      </w:r>
      <w:bookmarkEnd w:id="184"/>
    </w:p>
    <w:p>
      <w:pPr>
        <w:pStyle w:val="BookText"/>
        <w:rPr/>
      </w:pPr>
      <w:r>
        <w:rPr>
          <w:rFonts w:ascii="IRNazanin" w:hAnsi="IRNazanin" w:eastAsia="IRNazanin"/>
          <w:color w:val="111111"/>
          <w:sz w:val="28"/>
          <w:sz w:val="28"/>
          <w:szCs w:val="28"/>
          <w:rtl w:val="true"/>
          <w:lang w:bidi="fa-IR"/>
        </w:rPr>
        <w:t xml:space="preserve">از اوصافى كه براى قضات در اين عهد نامه ذكر شده، نكات بسيار مهمّى استفاده مى‌شود كه به يقين در هيچ مكتبى تا اين حدّ درباره آنها دقّت نشده است و گوشه‌اى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حاكم بر نظامات قضائى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مى‌سازد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افْضَلَ رَعِيَّتَكَ فى نَفْسَكَ مِمَّنْ لا تَضِيقُ بِهِ الأمُورُ، وَ لا تُمَحِّكْهُ الْخُصُومُ وَ لا يَتَمادى فى الزَّلَّةِ، وَ لا يَحصَرُ مِنَ الْفَى‌ءِ الَى الْحَقِّ اذا عَرَفَهُ، وَ لا تُشْرِفُ نَفْسَهُ عَلى طَمَعٍ وَ لا يَكْتَفى بِادْنْى فَهْمٍ دُوْنَ اقْصاهُ، وَاوْقَفَهُمْ فِى الشُّبَهاتِ وَ آخَذَهُمْ بِالْحُجَجِ، وَ اقَلَّهُمْ تَبَرُّماً بِمُراجَعَةِ الْخَصْمِ، وَاصْبَرَهُمْ عَلى تَكَشُّفِ الامُورِ وَ اصْرَمَهُمْ عِنْدَ اتِّضاحِ الْحُكمِ، مِمَّنْ لايَزْدَهيهِ اطراء، وَلا يَسْتَميلُهُ اغْراء وَ اولئِكَ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ميان مردم برجسته‌ترين افراد را براى قضاوت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در اينجا دوازده صفت براى قاضى ذكر شده است كه در هر كس جمع باشد به راستى قاضى نمونه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كسانى باشند كه مراجعات پى در پى آنها را در تنگنا قرار نمى‌دهد؛ و برخورد</w:t>
      </w:r>
      <w:bookmarkStart w:id="185" w:name="pg12631_148970"/>
    </w:p>
    <w:p>
      <w:pPr>
        <w:pStyle w:val="BookText"/>
        <w:rPr/>
      </w:pPr>
      <w:bookmarkEnd w:id="185"/>
      <w:r>
        <w:rPr>
          <w:rFonts w:ascii="IRNazanin" w:hAnsi="IRNazanin" w:eastAsia="IRNazanin"/>
          <w:color w:val="111111"/>
          <w:sz w:val="28"/>
          <w:sz w:val="28"/>
          <w:szCs w:val="28"/>
          <w:rtl w:val="true"/>
          <w:lang w:bidi="fa-IR"/>
        </w:rPr>
        <w:t xml:space="preserve">منافقان آنان را به خشم و كج خلقى وا نمى‌دارد؛ هرگز در اشتباهاتش پافشارى نمى‌كند؛ و هنگامى كه حق براى او روشن شود بازگشت به آن براى او آسان است؛ طمع را از دل بيرون كرده، و در فهم مطالب به اندك تحقيق اكتفا نمى‌كند؛ قاضى بايد از كسانى باشد كه در شبهات از همه محتاطتر و در تمسّك به دليل و حجّت از همه پافشارتراند؛ از مراجعه شكايت كنندگان ملول نمى‌شود و در كشف واقعيت ها شكيباتر است؛ ولى هنگام آشكار شدن حقّ، در صدور حكم وفصل خصومت، از همه قاطع‌تر باشد؛ از كسانى باشد كه ستايش مداحان آنها را فريب ندهد، و تمجيد بسيار آنها، او را متمايل به جانب مدح كننده نسازد؛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بسيار كم هستند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86" w:name="__RefHeading___Toc249534_222507752"/>
      <w:bookmarkStart w:id="187" w:name="_Toc70"/>
      <w:bookmarkEnd w:id="186"/>
      <w:r>
        <w:rPr/>
        <w:t>9</w:t>
      </w:r>
      <w:r>
        <w:rPr>
          <w:rtl w:val="true"/>
        </w:rPr>
        <w:t xml:space="preserve">- </w:t>
      </w:r>
      <w:r>
        <w:rPr>
          <w:rtl w:val="true"/>
        </w:rPr>
        <w:t>ارتباط مستقيم با مردم</w:t>
      </w:r>
      <w:bookmarkEnd w:id="187"/>
    </w:p>
    <w:p>
      <w:pPr>
        <w:pStyle w:val="BookText"/>
        <w:rPr/>
      </w:pPr>
      <w:r>
        <w:rPr>
          <w:rFonts w:ascii="IRNazanin" w:hAnsi="IRNazanin" w:eastAsia="IRNazanin"/>
          <w:color w:val="111111"/>
          <w:sz w:val="28"/>
          <w:sz w:val="28"/>
          <w:szCs w:val="28"/>
          <w:rtl w:val="true"/>
          <w:lang w:bidi="fa-IR"/>
        </w:rPr>
        <w:t>ارتباط مستقيم با مردم، آن هم ارتباطى صميمانه و واقعى نه تشريفاتى و ظاهرى، از نكات مهمّ ديگرى است كه در اين فرمان برآن تكيه شده و به مالك اشتر به عنوان زمامدار آشنا با فرهنگ اسلام چنين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لِذَوِى الْحاجاتِ مِنْكَ قِسْماً تُفَرِّغُ لَهُمْ فيه شَخْصَكَ وَ تَجْلِسُ لَهُمْ مَجْلِساً عامّاً فَتَتَواضَعُ فيه لِلّهِ الَّذى خَلَقَكَ وَ تُقْعِدَ عَنْهُمْ جُنْدَكَ وَ اعْوانَكَ مِنْ احْراسِكَ وَ شُرَطِكَ حَتّى يُكَلِّمَكَ مُتَكَلِّمُهُمْ غَيْرَ مُتَتَعْتِعٍ فَانّى سَمِعْتُ رَسُولَ اللَّهِ صلى الله عليه و آله يَقُولُ فى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امَّة لايُؤخَذُ لِلضَّعيفِ فيها حَقُّهُ مِنَ الْقَوىِّ غَيْرَ مُتَتَعْتِعٍ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ارباب رجوع وقتى مقرّر كن كه شخصاً به نيازهاى آنها رسيدگى كنى؛ در يك مجلس عمومى و همگانى كه براى آنها تشكيل مى‌دهى بنشين، و براى خداوندى كه تو را آفريده است تواضع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مأموران و محافظان و لشكريان را از اطراف خود دور كن، تا هر كس مى‌خواهد سخنى بگويد بدون ترس و لكنت زبان حرف هاى خود را با تو در ميان نهد، چرا كه من اين سخن را بارها از رسول خدا صلى الله عليه و 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w:t>
      </w:r>
      <w:bookmarkStart w:id="188" w:name="pg12631_148971"/>
    </w:p>
    <w:p>
      <w:pPr>
        <w:pStyle w:val="BookText"/>
        <w:rPr/>
      </w:pPr>
      <w:bookmarkEnd w:id="188"/>
      <w:r>
        <w:rPr>
          <w:rFonts w:ascii="IRNazanin" w:hAnsi="IRNazanin" w:eastAsia="IRNazanin"/>
          <w:color w:val="111111"/>
          <w:sz w:val="28"/>
          <w:sz w:val="28"/>
          <w:szCs w:val="28"/>
          <w:rtl w:val="true"/>
          <w:lang w:bidi="fa-IR"/>
        </w:rPr>
        <w:t>حقّ ضعيفان را از زورمندان با صراحت نگيرد هرگز پاك و پاكيزه نمى‌شود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تجربه نيز نشان داده ارتباط هاى غير مستقيم با مردم غالباً سبب گمراهى زمامداران و عدم آگاهى كامل آنها از اوضاع محيط و مخصوصاً عدم دسترسى ضعيفان به حق خود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ارتباط هاى مستقيم پيوند محبّت و صميميت را در ميان حاكمان و توده‌هاى مردم را روز به روز محكم تر مى‌نمايد</w:t>
      </w:r>
      <w:r>
        <w:rPr>
          <w:rFonts w:eastAsia="IRNazanin" w:cs="IRNazanin"/>
          <w:color w:val="111111"/>
          <w:sz w:val="28"/>
          <w:szCs w:val="28"/>
          <w:rtl w:val="true"/>
          <w:lang w:bidi="fa-IR"/>
        </w:rPr>
        <w:t>.</w:t>
      </w:r>
    </w:p>
    <w:p>
      <w:pPr>
        <w:pStyle w:val="Heading3"/>
        <w:numPr>
          <w:ilvl w:val="2"/>
          <w:numId w:val="1"/>
        </w:numPr>
        <w:rPr/>
      </w:pPr>
      <w:bookmarkStart w:id="189" w:name="__RefHeading___Toc249536_222507752"/>
      <w:bookmarkStart w:id="190" w:name="_Toc71"/>
      <w:bookmarkEnd w:id="189"/>
      <w:r>
        <w:rPr/>
        <w:t>10</w:t>
      </w:r>
      <w:r>
        <w:rPr>
          <w:rtl w:val="true"/>
        </w:rPr>
        <w:t xml:space="preserve">- </w:t>
      </w:r>
      <w:r>
        <w:rPr>
          <w:rtl w:val="true"/>
        </w:rPr>
        <w:t>توجّه دقيق به حال محرومان</w:t>
      </w:r>
      <w:bookmarkEnd w:id="190"/>
    </w:p>
    <w:p>
      <w:pPr>
        <w:pStyle w:val="BookText"/>
        <w:rPr/>
      </w:pPr>
      <w:r>
        <w:rPr>
          <w:rFonts w:ascii="IRNazanin" w:hAnsi="IRNazanin" w:eastAsia="IRNazanin"/>
          <w:color w:val="111111"/>
          <w:sz w:val="28"/>
          <w:sz w:val="28"/>
          <w:szCs w:val="28"/>
          <w:rtl w:val="true"/>
          <w:lang w:bidi="fa-IR"/>
        </w:rPr>
        <w:t>نكته مهمّ ديگر كه آن را به عنوان نكته پايانى بحث فرهنگ حاكم بر نظام اجرائى حكومت اسلامى مطرح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مطالب ناگفته در اين زمينه باز هم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اهميّت فوق العاده‌اى است كه در فرهنگ حكومت اسلامى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قشرهاى محروم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فرمان مالك اشتر، هنگامى كه على عليه السلام به اين بحث مى‌رسد لحن و آهنگ و سخن او به كلّى دگرگون مى‌گردد،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فَىِ الطَّبَقَةِ السُّفْلى مِنَ الَّذينَ لا حِيلَةَ لَهُمْ مِنَ الْمَساكينِ وَالُمحْتاجينَ وَ اهْلِ الْبُؤْسَى وَ الزَّمْنى فَانَّ فى هذِهِ الطَّبَقَةِ قانِعاً وَ مُعْتَراً وَاحْفَظْ لِلّهِ مَا اسْتَحْفَظَكَ مِنَ حَقِّهِ فيهِمْ، وَاجْعَلْ لَهُمْ قِسْماً مِنْ بَيْتِ مالِكَ، وَ قِسْماً مِنْ غَلّاتِ صَوافى الِأسلامِ فى كُلِّ بَلَدٍ، فَانَّ لَلأَقْصى مِنْهُمْ مِثْلَ الَّذى لِلأدنى، وَ كُلّ قَدْ اسْتُرعِيتَ حَقَّهُ فَلا يَشْغَلَنَّكَ عَنْهُمْ بَطَر، فَانَّكَ لاتُعْذَرُ بِتَضْييعِكَ التّافِهَ، لِاحْكامِكَ الْكَثيرَ الْمُهِمَّ فَلا تُشْخِصْ هَمَّكَ عَنْهُمْ وَ لا تُصَعِّرْ خَدَّكَ لَهُمْ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مورد طبقه پايين اجتماع، همان ها كه راه چاره‌اى ندارند، از مستمندان و نيازمندان و تهيدستان و از كارافتادگان، زيرا در اين قشر كسانى هستند كه روى سؤال دارند و نيز افرادى هستند كه بايد بدون سؤال و تقاضا به آنها كمك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مورد آنان به تو دستور داده است عمل كن؛ در بخشى از بيت المال، و قسمتى از درآمدحاصل از كشاورزى را در هر منطقه‌اى به آنها تخصيص ده؛ زيرا آنها كه دوراند به</w:t>
      </w:r>
      <w:bookmarkStart w:id="191" w:name="pg12631_148972"/>
    </w:p>
    <w:p>
      <w:pPr>
        <w:pStyle w:val="BookText"/>
        <w:rPr/>
      </w:pPr>
      <w:bookmarkEnd w:id="191"/>
      <w:r>
        <w:rPr>
          <w:rFonts w:ascii="IRNazanin" w:hAnsi="IRNazanin" w:eastAsia="IRNazanin"/>
          <w:color w:val="111111"/>
          <w:sz w:val="28"/>
          <w:sz w:val="28"/>
          <w:szCs w:val="28"/>
          <w:rtl w:val="true"/>
          <w:lang w:bidi="fa-IR"/>
        </w:rPr>
        <w:t xml:space="preserve">مقدار كسانى كه نزديك اند سهم دارند، و بايد حقّ همه آنها رعايت شود، هرگز نبايد سرخوشى و غرور و زمامدارى تو را از آنها به خود مشغول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خاطر كارهاى فراوان و مهمّى كه انجام مى‌دهى از ترك رسيدگى به كارهاى كوچك معذور نيستى؛ هرگز دل از اين گروه برمگير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خود را در برابر آنها درهم نكش</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اين اصرار و تأكيد فراوان و بى نظير اميرمؤمنان على عليه السلام درباره اين گروه، بارزترين نشانه عدالت اجتماعى اسلام و حفظ حقوق انسان ها مخصوصاً قشرهاى ضعيف است؛ و عمل خود آن حضرت در دوران حكومتش گواه روشنى بر اين مدّعااست</w:t>
      </w:r>
      <w:r>
        <w:rPr>
          <w:rFonts w:eastAsia="IRNazanin" w:cs="IRNazanin"/>
          <w:color w:val="111111"/>
          <w:sz w:val="28"/>
          <w:szCs w:val="28"/>
          <w:rtl w:val="true"/>
          <w:lang w:bidi="fa-IR"/>
        </w:rPr>
        <w:t>.</w:t>
      </w:r>
    </w:p>
    <w:p>
      <w:pPr>
        <w:pStyle w:val="Heading3"/>
        <w:numPr>
          <w:ilvl w:val="2"/>
          <w:numId w:val="1"/>
        </w:numPr>
        <w:rPr/>
      </w:pPr>
      <w:bookmarkStart w:id="192" w:name="__RefHeading___Toc249538_222507752"/>
      <w:bookmarkStart w:id="193" w:name="_Toc72"/>
      <w:bookmarkEnd w:id="192"/>
      <w:r>
        <w:rPr>
          <w:rtl w:val="true"/>
        </w:rPr>
        <w:t>جمع بندى</w:t>
      </w:r>
      <w:bookmarkEnd w:id="19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بالا آمد گوشه‌هايى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حاكم بر نظام اجرائى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مى‌تواند به عنوان نمونه بردارى از مجموعه اين فرهنگ مورد بررسى قرار گيرد و دقّت در آن، ابعاد اين حكومت الهى و مردمى را نشان مى‌دهد؛ و نيز از مطالعه آن مى‌توان به اين حقيقت پى برد كه آنچه در حال حاضر به عنوان حكومت اسلامى شناخته مى‌شود، هنوز تا رسيدن به شكل اصلى اين حكومت فاصله بسيارى دارد هر چند در مسير آن و به سوى اين هدف حركت مى‌كند</w:t>
      </w:r>
      <w:r>
        <w:rPr>
          <w:rFonts w:eastAsia="IRNazanin" w:cs="IRNazanin"/>
          <w:color w:val="111111"/>
          <w:sz w:val="28"/>
          <w:szCs w:val="28"/>
          <w:rtl w:val="true"/>
          <w:lang w:bidi="fa-IR"/>
        </w:rPr>
        <w:t>.</w:t>
      </w:r>
      <w:bookmarkStart w:id="194" w:name="pg12631_148973"/>
    </w:p>
    <w:p>
      <w:pPr>
        <w:pStyle w:val="Heading2"/>
        <w:numPr>
          <w:ilvl w:val="1"/>
          <w:numId w:val="1"/>
        </w:numPr>
        <w:rPr/>
      </w:pPr>
      <w:bookmarkStart w:id="195" w:name="__RefHeading___Toc249540_222507752"/>
      <w:bookmarkStart w:id="196" w:name="_Toc73"/>
      <w:bookmarkEnd w:id="194"/>
      <w:bookmarkEnd w:id="195"/>
      <w:r>
        <w:rPr>
          <w:rtl w:val="true"/>
        </w:rPr>
        <w:t>چگونگى انتخاب رئيس نظام اجرائى</w:t>
      </w:r>
      <w:bookmarkEnd w:id="196"/>
    </w:p>
    <w:p>
      <w:pPr>
        <w:pStyle w:val="Heading3"/>
        <w:numPr>
          <w:ilvl w:val="2"/>
          <w:numId w:val="1"/>
        </w:numPr>
        <w:rPr/>
      </w:pPr>
      <w:bookmarkStart w:id="197" w:name="__RefHeading___Toc249542_222507752"/>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در دنياى امروز طرق مختلفى براى برگزيدن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نظام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مسئولين رده بالا وجود دارد؛ گاه از طريق انتخاب مستقيم است، و گاه انتخاب غير مستقيم است، و گاه انتصاب ازناحيه مسئول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زندگى پيغمبر اكرم صلى الله عليه و آله ديده مى‌شود اين است كه اين انتخاب از طريق نصب الهى صورت گرفته، و گاه از طريق شخص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پيامبر اسلام صلى الله عليه و آله براى اين منصب از سوى خداوند روشن است و آياتى مانند آيات زير شاهد بر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اوْلى بِالْمُؤمِنينَ مِنْ انْفُسِهِمْ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نسبت به مؤمنان از خودشان سزاوارتر است</w:t>
      </w:r>
      <w:r>
        <w:rPr>
          <w:rFonts w:eastAsia="IRNazanin" w:cs="IRNazanin"/>
          <w:color w:val="111111"/>
          <w:sz w:val="28"/>
          <w:szCs w:val="28"/>
          <w:rtl w:val="true"/>
          <w:lang w:bidi="fa-IR"/>
        </w:rPr>
        <w:t>».</w:t>
      </w:r>
      <w:r>
        <w:rPr>
          <w:rStyle w:val="FootnoteAnchor"/>
        </w:rPr>
        <w:footnoteReference w:id="19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اطيعُوا اللَّه وَ اطيعُو الرَّسُولَ وَ اوْلِى الامْرِ مِنْكُمْ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اطاعت كنيد خدا را و اطاعت كنيد پيامبرخدا صلى الله عليه و آله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اوصياء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Pr>
        <w:footnoteReference w:id="19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فى انْفُسِهِمْ حَرَجاً مِمّا قَضَيْتَ وَ يُسَلِّمُوا تَسْليماً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كه آنهامؤمن نخواهندبود، مگر اينكه تو را در اختلافات خود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امْرِهِ انْ تُصِيبَهُمْ فِتْنَةٌ اوْ يُصيبَهُمْ عَذابٌ الَيم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كه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مى‌كنند بايد بترسند از اينكه فتنه‌اى دامنشان را بگيرد، و يا عذابى دردناك به آنها برسد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ناگفته پيدااست كه اطاعت مطلق آن گونه كه در آيات فوق آمده است؛ با نصب او براى زمامدارى جامعه اسلامى ملازمت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نيز در قرآن مجيد همين معنى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پيشوايان معصوم و ائمّه هدى عليهم السلام نيز اعتقاد ما بر اين است كه آنها نيز از سوى خداوند، و به وسيله پيامبر اسلام صلى الله عليه و آله منصوب و برگزيده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كه در مورد داستان غدير نازل شده و در تفسير نمونه مشروحاً از آن بحث كرديم، و روايات متعددى كه از طرق تمام فرق اسلامى در موارد و مواضع مختلف درباره نصب على عليه السلام به خلافت و جانشينى آن حضرت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در جلد نهم پيام قرآن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رواياتى كه از پيغمبر اكرم صلى الله عليه و آله درباره پيشوايان و خلفاى دوازده گانه او، و رواياتى كه از ائمّه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امامى درباره امام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آن نيز در همان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گواه اين مدعااست و نيازى به تكرار آنهادر اينجا نمى‌بينيم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مورد پيغمبر اكرم صلى الله عليه و آله و امامان معصوم عليهم السلام است، و امّا در مورد كسانى كه در مراحل بعد قرار گرفته‌اند اين نصب و انتصاب ممكن است از سوى ولىّ فقيه و مجتهد جامع الشرايط صورت گيرد چرا كه مطابق بحث ولايت فقيه كه بعداً به آن اشاره خواهد شد جانشين امامان معصوم عليهم السلام فقهاى صالح و واجد شرايط هستند، ولى حاكم شرع و فقيه جامع الشّرايط موظف است در تمام مسائل اجتماعى و سياسى مربوط به ملّت اسلام مصلحت آنهارا در نظر بگيرد؛ وبدون شك مصلحت آنها چنين ايجاب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w:t>
      </w:r>
    </w:p>
    <w:p>
      <w:pPr>
        <w:pStyle w:val="BookText"/>
        <w:rPr/>
      </w:pPr>
      <w:r>
        <w:rPr>
          <w:rFonts w:ascii="IRNazanin" w:hAnsi="IRNazanin" w:eastAsia="IRNazanin"/>
          <w:color w:val="111111"/>
          <w:sz w:val="28"/>
          <w:sz w:val="28"/>
          <w:szCs w:val="28"/>
          <w:rtl w:val="true"/>
          <w:lang w:bidi="fa-IR"/>
        </w:rPr>
        <w:t>بالاى نظام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و مشاركت مردم انتخاب شوند تا همكارى صميمانه‌ترى در ميان آنها باشد؛ و اين نمى‌شود مگر اينكه مردم در انتخاب آنها به نحوى خواه به طور مستقيم يا غيرمستقيم دخالت داشته باشند؛ به ويژه در عصر و زمان ما كه فرهنگ عمومى حاكم بر جوامع انسانى، فرهنگ مشاركت عموى در امر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قبلًا افراد متعدّدى كه صلاحيّت براى اين منصب مهم را دارند، و شرايط لازم را براى اين وظيفه حساس طبق تصديق خبرگان صالح و بى نظر احراز كرده‌اند؛ به مردم معرّفى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طبق يك برنامه انتخاباتى صحيح و سالم در امر گزينش يكى از آنها شركت مى‌كنند و به يقين آن كس كه پايگاه مردمى محكم تر و بيشترى داشته باشد برگزيده مى‌شود و چون همكارى و هم يارى عموم با او بيشتر است براى اين منصب اصلح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به تنفيذ حكم او از طرف فقيه جامع الشرايط مى‌رسد؛ تا سلسله مراتب به پيامبر صلى الله عليه و آله و امام معصوم عليهم السلام و منصوبان الهى، و در واقع به رضا و اذن پروردگار 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 شك تنفيذ حاكميّت چنين كسى كه پايگاه مردمى محكم ترى دارد؛ و اكثريّت آراء نشان مى‌دهد كه از حمايت وسيع ترى از سوى مردم برخوردار است به صلاح و غبطه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فقيه كه موظّف به رعايت مصالح جامعه است از تنفيذ حكم چنين كسى سرباز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كه مسير خود را از بالا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اللَّه به سوى مردم طىّ مى‌كند؛ مى‌تواند كاملًا بر موازين حكومت مردمى منطبق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در نامزدهاى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اجرائى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يك سلسله شرايط از نظر اسلام و ايمان و امانت و تقوا قبلًا بايد احراز گردد، و برخلاف سيستم حكومت غير اسلامى، كه اين شرايط در آن مطلقاً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تفاوت مهم است كه حكومت هاى الهى را از حكومت هاى مادّى جدا مى‌سازد؛ هر چند هر دو ممكن است در شكل حكومت مردمى ظاهر 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 اصلى نظام اجرايى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مورد مسئولان رده بالاى درجه بعد نيز ممكن است مشاركت مردم به طور مستقيم يا غير مستقيم باشد، مثلًا مردم به وزراء نيز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بدهند؛ و يا اينكه از طريق نمايندگان آنها در مجلس شوراى اسلامى برگزيده شوند؛ در هر دو صورت مردم به نوعى در گزينش آنه مشاركت دارند، ولى باز در اين مرحله داشتن شرايطى مانند اسلام و ايمان و امانت لازم و ضرورى است، چرا كه آنها براى اجراى احكام اسلام و عدالت اجتماعى و فرهنگ انسانى و فضايل اخلاقى برگزيده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نايافته از هستى،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تواند كه شود هستى بخش</w:t>
      </w:r>
      <w:r>
        <w:rPr>
          <w:rFonts w:eastAsia="IRNazanin" w:cs="IRNazanin"/>
          <w:color w:val="111111"/>
          <w:sz w:val="28"/>
          <w:szCs w:val="28"/>
          <w:rtl w:val="true"/>
          <w:lang w:bidi="fa-IR"/>
        </w:rPr>
        <w:t>»!</w:t>
      </w:r>
      <w:bookmarkStart w:id="199" w:name="pg12631_148977"/>
    </w:p>
    <w:p>
      <w:pPr>
        <w:pStyle w:val="Heading3"/>
        <w:numPr>
          <w:ilvl w:val="2"/>
          <w:numId w:val="1"/>
        </w:numPr>
        <w:rPr/>
      </w:pPr>
      <w:bookmarkStart w:id="200" w:name="__RefHeading___Toc249544_222507752"/>
      <w:bookmarkStart w:id="201" w:name="_Toc75"/>
      <w:bookmarkEnd w:id="199"/>
      <w:bookmarkEnd w:id="200"/>
      <w:r>
        <w:rPr>
          <w:rtl w:val="true"/>
        </w:rPr>
        <w:t>ركن سوّم</w:t>
      </w:r>
      <w:r>
        <w:rPr>
          <w:rtl w:val="true"/>
        </w:rPr>
        <w:t xml:space="preserve">: </w:t>
      </w:r>
      <w:r>
        <w:rPr>
          <w:rtl w:val="true"/>
        </w:rPr>
        <w:t>نظام قضائى در حكومت اسلامى</w:t>
      </w:r>
      <w:bookmarkEnd w:id="201"/>
    </w:p>
    <w:p>
      <w:pPr>
        <w:pStyle w:val="Heading4"/>
        <w:numPr>
          <w:ilvl w:val="3"/>
          <w:numId w:val="1"/>
        </w:numPr>
        <w:rPr/>
      </w:pPr>
      <w:bookmarkStart w:id="202" w:name="__RefHeading___Toc249546_222507752"/>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Amiri" w:hAnsi="Amiri" w:eastAsia="Amiri" w:cs="Amiri"/>
          <w:color w:val="111111"/>
          <w:sz w:val="28"/>
          <w:sz w:val="28"/>
          <w:szCs w:val="28"/>
          <w:rtl w:val="true"/>
          <w:lang w:bidi="ar-SA"/>
        </w:rPr>
        <w:t>قضاوت و داورى براى حلّ اختلافات و رفع منازعات از قديمى ترين ايّام در ميان بشر وجود داشته است؛ حتّى در جوامع بدوى نوعى داورى براى حلّ اختلافات از سوى رئيس قبيله يا نزديكان او يا شخص معيّنى كه براى اين كار منصوب مى‌شده وجود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نمى‌توان تاريخچه‌اى براى مسأله قضا به دست آورد، جز اينكه بگوييم عمر آن همان عمر جوامع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هم روشن است زيرا همان گونه كه مى‌دانيم طبيعت زندگى بشر يك زندگى اجتماعى و گروهى است؛ و بى شك اين زندگى با تمام امتيازاتش ميدان برخوردها و تزاحم ها است، و به تعبير ديگر اين زندگى گروهى گر چه منبع انواع منافع و بركات براى جوامع انسانى و موجب پيشرفت در تمام جنبه‌هاى مادّى و معنوى است، ولى با اين حال مشكلات و نقاط منفى هم دارد، و آن منازعاتى است كه هميشه بر سر احقاق حقوق افراد، و دفع تجاوزها صورت مى‌گيرد؛ كه اگر با داورى صحيحى حلّ و فسخ نشود جوامع انسانى را مبدّل به صحنه زد و خوردهاى دائمى خونين و نابود كننده مى‌سازد و كانون فساد مى‌شود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نيز لازم است كه اين اختلاف ها و كشمكش ها كه گاه در ميان دو يا چند فرد، و گاه در ميان دو قبيله، يا دو كشور ظاهر مى‌شود، لازم نيست هميشه ناشى از روح تجاوز گرى و خودخواهى و هوى و هوس بوده باشد؛ بلكه اگر فرض كنيم جامعه‌اى پيدا شود كه نمونه تامّ مدينه فاضله باشد، و همه از نظر ايمان و تقوى و اخلاق و فرهنگ انسانى در بالاترين سطح قرار داشته باشند باز اختلاف تشخيص و برداشت و سوء تفاهم ها و عدم آگاهى به جزئيّات حقوق اجتماعى و قوانين موضوعه، ممكن است سبب بروز كشمكش ها براى تشخيص حقوق حقّه افراد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 دستگاه هاى قضائى به هر حال جزء بافت جدايى‌ناپذير جوامع انسانى است كه در هر حدّ و هر سطح از فرهنگ و تفكّر و انديشه بوده باشند بدون آن نمى‌توانند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به موازات گسترش جوامع بشرى دستگاه هاى قضائى نيز گسترده‌تر و پيچيده‌تر مى‌شود؛ زيرا نه تنها كميّت و تعداد برخوردها به خاطر روابط بيشتر و نزديك تر در اين جوامع فزونى مى‌يابد؛ بلكه از نظر كيفيّت، بسيار پيچيده‌تر و مشكل تر مى‌شود، و هر گاه دستگاه هاى قضائى پا به پاى گستردگى اين جوامع پيش نرود صحنه اجتماع بر اثر كمشكش هاى خطرناك روز به روز تاريك 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تعميم عدالت اجتماعى، و جلوگيرى از ظلم و فساد و پايان دادن به كشمكش ها و منازعات، و اجراى صحيح قوانين و همچنين نظارت دقيق بر دستگاه هاى اجرائى، و آشنا ساختن مسئولين رده‌هاى مختلف به وظايف خويش، يك نيروى مقتدر قضائى با پشتوانه كافى براى اجراى احكام آن لازم و ضرورى است و به همين دليل اسلام كه به مضمون يا ايُّهَا الَّذينَ آمَنُوا اسْتَجِيبوا لِلّهِ وَ لِلرَّسُولِ اذا دَعاكُمْ لِما يحْيِيْكُمْ </w:t>
      </w:r>
      <w:r>
        <w:rPr>
          <w:rStyle w:val="FootnoteAnchor"/>
          <w:rtl w:val="true"/>
        </w:rPr>
        <w:footnoteReference w:id="195"/>
      </w:r>
      <w:r>
        <w:rPr>
          <w:rFonts w:ascii="IRNazanin" w:hAnsi="IRNazanin" w:eastAsia="IRNazanin"/>
          <w:color w:val="111111"/>
          <w:sz w:val="28"/>
          <w:sz w:val="28"/>
          <w:szCs w:val="28"/>
          <w:rtl w:val="true"/>
          <w:lang w:bidi="fa-IR"/>
        </w:rPr>
        <w:t>دين حيات و زندگى واقعى انسانهااست اهميّت فوق العاده‌اى براى اين مسأله قائل شده، و براى اصل و ريشه و همچنين شاخ و برگ آن، دستورات و مقررات فراوانى وضع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مجيد باز مى‌گرديم در قرآن در آيات متعدّدى به اين موضوع اشاره شده است؛ از جمله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پيامبر اكرم صلى الله عليه و آله را مخاطب ساخته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 الَيْكَ الْكِتابَ بِالحَقِّ لِتَحْكُمَ بَيْنَ النّاسَ بِما اراكَ اللَّهُ وَ لا تَكُنْ لِلْخائِنينَ خَصيماً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كتاب رابه حقّ بر تو نازل كرديم؛ تا به آنچه خداوند به تو آموخته در ميان مردم قضاوت كنى؛ و از كسانى مباش كه از خائنان حمايت نمايى</w:t>
      </w:r>
      <w:r>
        <w:rPr>
          <w:rFonts w:eastAsia="IRNazanin" w:cs="IRNazanin"/>
          <w:color w:val="111111"/>
          <w:sz w:val="28"/>
          <w:szCs w:val="28"/>
          <w:rtl w:val="true"/>
          <w:lang w:bidi="fa-IR"/>
        </w:rPr>
        <w:t>».</w:t>
      </w:r>
      <w:r>
        <w:rPr>
          <w:rStyle w:val="FootnoteAnchor"/>
        </w:rPr>
        <w:footnoteReference w:id="19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 درباره داورى در ميان غير مسلمان ها نيز همين دستور را به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حَكَمْتَ فَاحْكُمْ بَيْنَهُمْ بِالْقِسْطِ انَّ اللَّهَ يُحِبُّ الْمُقْسِطينَ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ميان آنها داورى كنى، با عدالت داورى كن، كه خدا عادلان را دوست دارد</w:t>
      </w:r>
      <w:r>
        <w:rPr>
          <w:rFonts w:eastAsia="IRNazanin" w:cs="IRNazanin"/>
          <w:color w:val="111111"/>
          <w:sz w:val="28"/>
          <w:szCs w:val="28"/>
          <w:rtl w:val="true"/>
          <w:lang w:bidi="fa-IR"/>
        </w:rPr>
        <w:t>».</w:t>
      </w:r>
      <w:r>
        <w:rPr>
          <w:rStyle w:val="FootnoteAnchor"/>
        </w:rPr>
        <w:footnoteReference w:id="19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روى سخن را به همه مؤمنان كرده و همين دستور را به آنها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يَأْمُرُكُمْ انْ تُؤَدُّوا الأماناتِ الى اهْلِها وَ اذا حَكَمْتُمْ بَيْنَ النّاس انْ تَحْكُمُوا بِالْعَدْلِ انَّ اللَّهَ نِعِمّا يَعِظُكُمْ بِهِ إنَّ اللّهَ‌كانَ سَميعاً بَصيراً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فرمان مى‌دهد كه امانت ها را به صاحبانش بدهيد؛ وهنگامى كه ميان مردم داورى مى‌كنيد،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اندرزهاى خوبى به شما مى‌دهد، خداوند شنوا و بينااست</w:t>
      </w:r>
      <w:r>
        <w:rPr>
          <w:rFonts w:eastAsia="IRNazanin" w:cs="IRNazanin"/>
          <w:color w:val="111111"/>
          <w:sz w:val="28"/>
          <w:szCs w:val="28"/>
          <w:rtl w:val="true"/>
          <w:lang w:bidi="fa-IR"/>
        </w:rPr>
        <w:t>».</w:t>
      </w:r>
      <w:r>
        <w:rPr>
          <w:rStyle w:val="FootnoteAnchor"/>
        </w:rPr>
        <w:footnoteReference w:id="19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مؤمنان سفارش مى‌كند كه به داورى عادلانه پيامبر صلى الله عليه و آله گردن نهند و كمترين ناراحتى نه تنها در ظاهر، كه در باطن هم نداشته باشند، و حقّ و عدالت را هر چند تلخ باشد با جسم و جان پذيرا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يُؤمِنُونَ حَتّى يُحَكِّمُوكَ فيما شَجَرَ بَيْنَهُمْ ثُمَّ لا يَجِدُوا مِنْ انْفُسِهِمْ حَرَجاً مِمّا قَضَيْتَ وَ يُسَلِّمُوا تَسْليماً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پروردگارت سوگند كه آنان مؤمن نخواهند بود مگر اينكه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w:t>
      </w:r>
      <w:r>
        <w:rPr>
          <w:rStyle w:val="FootnoteAnchor"/>
        </w:rPr>
        <w:footnoteReference w:id="19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قَوْلَ الْمُؤمِنينَ اذا دُعُوا الَى اللَّهِ وَ رَسُولِهِ لِيَحْكُمَ بَيْنَهُمْ انْ يَقُولُوا سَمِعْنا وَ اطَعْنا وَ اولئِكَ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مؤمنان هنگامى كه به سوى خدا و رسولش دعوت شوند تا ميان آنان داورى كند، تنها اين است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اينها همان رستگاران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Pr>
        <w:footnoteReference w:id="20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حتى در مسأله شهادت و گواهى دادن به حق كه يكى از مقدمات مهم داورى به حق و عدالت است، تأكيد فراوان نموده و همه مؤمنان را مخاطب ساخته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كُونُوا قَوّامينَ لِلّهِ شُهَداءَ بِالْقِسْطِ وَ لا يَجْرِمَنَّكُمْ شَنَئَآنُ قَوْمٍ عَلى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لا تَعْدِلُوا اعْدِلُوا هُوَ اقْرَبُ لِلتَّقْوَى وَ اتَّقُوا اللَّهَ انَّ اللَّهَ خَبِير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براى خدا قيام كنيد، و از روى عدالت، 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جمعيتى، شما را به گناه و ترك عدالت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به پرهيزكارى نزديك تر است؛ و از معصيت خدا بپرهيزيد، كه خداوند از آنچه انجام مى‌دهيد، با خبر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بنابراين در محيط جامعه اسلامى هيچ چيز نمى‌تواند حق و عدالت را بر هم زند؛ شهادت ها همه بايد عادلانه باشد چه در مورد دوست و چه در مورد دشمن، و داورى ها و قضاوت ها نيز بايد بر محور عدالت دور زند، و نزديك ترين و دورترين افراد بايد در آن يكسان باشند</w:t>
      </w:r>
      <w:r>
        <w:rPr>
          <w:rFonts w:eastAsia="IRNazanin" w:cs="IRNazanin"/>
          <w:color w:val="111111"/>
          <w:sz w:val="28"/>
          <w:szCs w:val="28"/>
          <w:rtl w:val="true"/>
          <w:lang w:bidi="fa-IR"/>
        </w:rPr>
        <w:t>.</w:t>
      </w:r>
      <w:bookmarkStart w:id="204" w:name="pg12631_148981"/>
    </w:p>
    <w:p>
      <w:pPr>
        <w:pStyle w:val="Heading4"/>
        <w:numPr>
          <w:ilvl w:val="3"/>
          <w:numId w:val="1"/>
        </w:numPr>
        <w:rPr/>
      </w:pPr>
      <w:bookmarkStart w:id="205" w:name="__RefHeading___Toc249548_222507752"/>
      <w:bookmarkStart w:id="206" w:name="_Toc77"/>
      <w:bookmarkEnd w:id="204"/>
      <w:bookmarkEnd w:id="205"/>
      <w:r>
        <w:rPr>
          <w:rtl w:val="true"/>
        </w:rPr>
        <w:t>چه كسى حقّ داورى و قضاوت دارد؟</w:t>
      </w:r>
      <w:bookmarkEnd w:id="20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همان گونه كه حكومت و حاكميّت بنابر اصل مسلّم توحيد افعالى به خداوند باز مى‌گردد، حقّ داورى نيز از آن كسانى است كه او اجازه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افعالى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 به سوى خدا باز مى‌گردد؛ و توحيد خالقيّت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در اين عالم از او نشأت مى‌گيرد؛ و توحيد حاكميّت كه از شاخه‌هاى توحيد خالقيّت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مخصوص پروردگار است، و همين امر سبب مى‌شود كه در قلمرو حكومت خدا داورى و قضاء نيز از آن او باشد؛ و از آن كسانى كه او داورى آنها را مجاز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توحيد اطاعت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فرمان خدا، و فرمان كسانى كه فرمانشان به فرمان خدا باز مى‌گردد، مقبول و مطاع است؛ بنابراين در احكام قضائى نيز حكم و فرمانى قابل قبول است كه به اذن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اين ديدگاه به جامعه انسانى بنگريم مبدأ حقّ داورى و قضاوت بسيار روشن خواهد بود؛ و در تشخيص آن هرگز سرگردان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نگاه به نقطه‌اى مى‌دوزيم كه هستى از آن جا سرچشمه مى‌گيرد و آفرينش ما از سوى او و فرمان در همه جا فرمان اواست؛ بنابراين بايد هميشه بكوشيم كه محاكم قضائى ما به فرمان او برگردد، مشروعيّت خود را از ناحيه او كسب كند، و رنگ الهى به خود بگيرد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به قرآن باز مى‌گرديم و مسأله انحصار داورى را به داورى اللَّه پى‌گيرى</w:t>
      </w:r>
    </w:p>
    <w:p>
      <w:pPr>
        <w:pStyle w:val="BookText"/>
        <w:rPr/>
      </w:pPr>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الّا لِلّهِ يَقُصُ الْحَقَّ وَ هُوَ خَيْرُ الْفاصِلِيْنَ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فرمان، تنها از آن خدااست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را از باطل جدا مى‌كند؛ و او بهترين جدا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تعبير انِ الْحُكْمُ الا لِلّهِ بدون جمله ذيل آن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آنچه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ممكن است مفهوم گسترده‌ترى داشته باشد كه هم حكومت را شامل شود و هم قضاوت و داورى را؛ ولى آنچه در آيه بالا آمد به قرينه ذيل آن كه اشاره به فصل خصومت ها و پايان دادن به نزاع ها دارد، بيشتر ناظر به مسأله داورى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مفسّران مانند طبرسى در مجمع البيان و فخر رازى در تفسير كبير نيز بر اين معنى انگشت گذارده‌اند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يَحْكُمْ بِما انْزَلَ اللَّهُ فَاولئِكَ هُمُ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به آن چه خدا نازل كرده است نمى‌كنند، كافراند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كاراند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كافرهستند به خاطر اينكه از خطّ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اند به خاطر اينكه به خود و ديگران ستم مى‌كنند؛ چرا كه از مصالح قطعى احكام الهى محروم مى‌مانند و به گرداب مفاسد احكام جاهلى فرو مى‌غلطند؛ و فاسق اند به خاطر اينكه از دايره اطاعت خارج شده‌اند؛ و مى‌دانيم فسق همان خروج از خط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آيات مفهوم وسيعى دارد كه هم مسأله فتوا در احكام الهى را شامل مى‌شود، و هم مسأله قضاوت و داورى، و هم مسأله حاكميّت را كه در هر سه بعد بايد اين امور، موافق و مطابق</w:t>
      </w:r>
    </w:p>
    <w:p>
      <w:pPr>
        <w:pStyle w:val="BookText"/>
        <w:rPr/>
      </w:pPr>
      <w:r>
        <w:rPr>
          <w:rFonts w:ascii="Amiri" w:hAnsi="Amiri" w:eastAsia="Amiri" w:cs="Amiri"/>
          <w:color w:val="111111"/>
          <w:sz w:val="28"/>
          <w:sz w:val="28"/>
          <w:szCs w:val="28"/>
          <w:rtl w:val="true"/>
          <w:lang w:bidi="ar-SA"/>
        </w:rPr>
        <w:t>حكم خدا و ما انزل اللَّه بوده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هر حكم غير الهى را حكم طاغوت مى‌شمرد؛ و رفتن به سراغ آن را پيروى از خطّ شيطان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الَى الَّذينَ يَزْعُمُونَ انَّهُمْ آمَنُوا بِما انْزِلَ الَيْكَ وَ ما انْزِلَ مِنْ قَبلِكَ يُريدُونَ انْ يَتَحاكَمُوا الَى الطّاغُوتِ وَ قَدْ امِرُو انْ يَكْفُرُوا بِهِ وَ يُريدُ الشَيْطانَ انْ يُظِلَّهُمْ ضَلالا بَعيداً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نديدى كسانى را كه گمان مى‌كنند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آسمانى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به آنچه پيش از تو نازل شده، ايمان آورده‌اند، ولى مى‌خواهند براى داورى نزد طاغوت و حكّام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آنها دستور داده شده كه به طاغوت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مى‌خواهد آنان را گمراه كند، و به بيراهه هاى دور دستى بيفكند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احكام و داورى هايى را كه از غير مبدأ الهى صادر مى‌شود، حكم جاهليّت مى‌شمرد و در برابر كسانى كه خواهان احكام غير الهى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گروهى از يهود كه با يكديگر منازعه داشتند و انتظار داشتند با مراجعه به پيامبر اسلام صلى الله عليه و آله آن حضرت مطابق ميل آنها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افَحُكْمَ الْجاهِلِيَّةِ يَبْغُونَ وَ مَنْ احْسَنُ مِنَ اللَّهِ حُكْماً لِقَوْمٍ يُوقِنُونَ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حكم جاهليّت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بهتر از خدا، براى قومى كه اهل يقين هستند، حكم مى‌كند؟</w:t>
      </w:r>
      <w:r>
        <w:rPr>
          <w:rFonts w:eastAsia="IRNazanin" w:cs="IRNazanin"/>
          <w:color w:val="111111"/>
          <w:sz w:val="28"/>
          <w:szCs w:val="28"/>
          <w:rtl w:val="true"/>
          <w:lang w:bidi="fa-IR"/>
        </w:rPr>
        <w:t>!».</w:t>
      </w:r>
      <w:r>
        <w:rPr>
          <w:rStyle w:val="FootnoteAnchor"/>
        </w:rPr>
        <w:footnoteReference w:id="20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به پيامبر اسلام صلى الله عليه و آله ياد مى‌دهد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افَغَيْرَ اللَّهِ ابْتَغى حَكَماً وَ هُوَ الَّذى انْزَلَ الَيْكُمُ الْكِتابَ مْفَصَّلًا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غير خدا را به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اواست كه اين كتاب آسمانى را، كه همه چيز در آن آمده به سوى فرستاده است؛</w:t>
      </w:r>
      <w:r>
        <w:rPr>
          <w:rFonts w:eastAsia="IRNazanin" w:cs="IRNazanin"/>
          <w:color w:val="111111"/>
          <w:sz w:val="28"/>
          <w:szCs w:val="28"/>
          <w:rtl w:val="true"/>
          <w:lang w:bidi="fa-IR"/>
        </w:rPr>
        <w:t>»</w:t>
      </w:r>
      <w:r>
        <w:rPr>
          <w:rStyle w:val="FootnoteAnchor"/>
        </w:rPr>
        <w:footnoteReference w:id="20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ديگر با صراحت تمام دستور مى‌دهد كه همه اختلافات را با داورى خداوند حل كنند،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اخْتَلَفْتُمْ فيه مِنْ شَيْئِ فَحُكْمُهُ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چيز اختلاف كنيد،</w:t>
      </w:r>
    </w:p>
    <w:p>
      <w:pPr>
        <w:pStyle w:val="BookText"/>
        <w:rPr/>
      </w:pPr>
      <w:r>
        <w:rPr>
          <w:rFonts w:ascii="Amiri" w:hAnsi="Amiri" w:eastAsia="Amiri" w:cs="Amiri"/>
          <w:color w:val="111111"/>
          <w:sz w:val="28"/>
          <w:sz w:val="28"/>
          <w:szCs w:val="28"/>
          <w:rtl w:val="true"/>
          <w:lang w:bidi="ar-SA"/>
        </w:rPr>
        <w:t>داوريش با خدااست</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مجموع اين آيات و آيات ديگر به روشنى اين مطلب ثابت مى‌شود كه از ديدگاه قرآن، داور و قاضى و حاكم خدااست و كسانى كه از سوى او به داورى و قضا مى‌نشينند و هر چه غير آن است حكم جاهليّت و داورى طاغوت و شيطان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حكومت اسلامى سلسله مراتب قضات بايد به اذن و فرمان پروردگار منتهى شود؛ و مشروعيّت آنان از آنجا نشأت بگيرد؛ پيامبر خدا صلى الله عليه و آله اين مقام را از خدا گرفته، و امامان معصوم ازسوى خداوند به وسيله پيامبرش براى اين مقام بر گزيده شده‌اند؛ وقضات اسلامى مشروعيت كار خود را از آنها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مطلب به وضوح بيان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يَقْضِى بِالْحَقِّ وَ الَّذينَ يَدْعُونَ مِنْ دُونِهِ لا يَقْضُونَ بِشَيئٍ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داورى مى‌كند، و معبودهايى را كه غير از او مى‌خوانند هيچگونه داورى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تنها قضاوت و داورى خداوند و اولياء اللَّه قابل قبول است، نه داورى هاى شرك آلود و غير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معنى در روايات اسلامى با صراحت بيشتر در ابواب قضا بيان شده، از جمله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اتَّفُوا الْحُكُومَةَ فَانَّ الْحُكُومَةَ انَّما هِىَ لِلِامامِ الْعالِمِ بِالْقَضاءِ الْعادِلِ فِى الْمُسْلِمينَ، لنَبىٍّ او وصىّ 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قضاوت بپرهيزيد، چرا كه قضاوت و داورى مخصوص امام آگاه به اصول قضا، و عادل در ميان مسلمانان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براى پيامبر صلى الله عليه و آله يا وصىّ پيامبر صلى الله عليه و آله است</w:t>
      </w:r>
      <w:r>
        <w:rPr>
          <w:rFonts w:eastAsia="IRNazanin" w:cs="IRNazanin"/>
          <w:color w:val="111111"/>
          <w:sz w:val="28"/>
          <w:szCs w:val="28"/>
          <w:rtl w:val="true"/>
          <w:lang w:bidi="fa-IR"/>
        </w:rPr>
        <w:t>)».</w:t>
      </w:r>
      <w:r>
        <w:rPr>
          <w:rStyle w:val="FootnoteAnchor"/>
        </w:rPr>
        <w:footnoteReference w:id="20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معروفى از امام صادق عليه السلام آمده است كه امير مؤمنان على عليه السلام به شريح قاضى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شُرَيْحُ قَدْ جَلَسْتَ مَجْلِساً لا يَجْلِسُهُ الّا نَبىّ، اوْ وَصِىّ نَبىٍّ اوْ 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نشسته‌اى كه در آنجا كسى نمى‌نشيند جز پيامبر، يا وصىّ پيامبر، يا شقىّ دور از سعادت</w:t>
      </w:r>
      <w:r>
        <w:rPr>
          <w:rFonts w:eastAsia="IRNazanin" w:cs="IRNazanin"/>
          <w:color w:val="111111"/>
          <w:sz w:val="28"/>
          <w:szCs w:val="28"/>
          <w:rtl w:val="true"/>
          <w:lang w:bidi="fa-IR"/>
        </w:rPr>
        <w:t>»!</w:t>
      </w:r>
      <w:r>
        <w:rPr>
          <w:rStyle w:val="FootnoteAnchor"/>
        </w:rPr>
        <w:footnoteReference w:id="20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صلى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وَالْحُكْمُ لا يَصِحُّ الّا بِاذْنٍ مِنَ اللَّهَ وَ بُرْهانِهِ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و داورى صحيح نيست مگر به اذن و اجازه و برهان الهى</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به اين ترتيب هم دلايل عقلى كه ناظر بر توحيد افعالى، و توحيد حاكميّت و مالكيّت است، مشروط بودن قضا را به اذن الهى اثبات مى‌كند؛ و هم آيات قرآنى و هم رواياتى كه در اين زمينه وارد شده است، و اينكه مى‌گويند مجتهد جامع الشّرايط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منصب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افتاء، و منصب قضاء، و ولايت، ناظر به همين معنى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سراغ صفات قاضى در اسلام، و همچنين آداب قضاء و تفاوت هاى اساسى ميان قضاوت و داورى در اسلام و دنياى غرب و مسائل ديگرى براى تكميل اين مباحث مى‌رويم</w:t>
      </w:r>
      <w:r>
        <w:rPr>
          <w:rFonts w:eastAsia="IRNazanin" w:cs="IRNazanin"/>
          <w:color w:val="111111"/>
          <w:sz w:val="28"/>
          <w:szCs w:val="28"/>
          <w:rtl w:val="true"/>
          <w:lang w:bidi="fa-IR"/>
        </w:rPr>
        <w:t>.</w:t>
      </w:r>
      <w:bookmarkStart w:id="207" w:name="pg12631_148986"/>
    </w:p>
    <w:p>
      <w:pPr>
        <w:pStyle w:val="Heading4"/>
        <w:numPr>
          <w:ilvl w:val="3"/>
          <w:numId w:val="1"/>
        </w:numPr>
        <w:rPr/>
      </w:pPr>
      <w:bookmarkStart w:id="208" w:name="__RefHeading___Toc249550_222507752"/>
      <w:bookmarkStart w:id="209" w:name="_Toc78"/>
      <w:bookmarkEnd w:id="207"/>
      <w:bookmarkEnd w:id="208"/>
      <w:r>
        <w:rPr>
          <w:rtl w:val="true"/>
        </w:rPr>
        <w:t>صفات قاضى</w:t>
      </w:r>
      <w:bookmarkEnd w:id="209"/>
    </w:p>
    <w:p>
      <w:pPr>
        <w:pStyle w:val="BookText"/>
        <w:rPr/>
      </w:pPr>
      <w:r>
        <w:rPr>
          <w:rFonts w:ascii="IRNazanin" w:hAnsi="IRNazanin" w:eastAsia="IRNazanin"/>
          <w:color w:val="111111"/>
          <w:sz w:val="28"/>
          <w:sz w:val="28"/>
          <w:szCs w:val="28"/>
          <w:rtl w:val="true"/>
          <w:lang w:bidi="fa-IR"/>
        </w:rPr>
        <w:t>در منابع اسلامى، شرايط سنگينى براى قاضى ذكر شده است شرايطى كه شايد در هيچ مكتب و مذهبى ديده نمى‌شود؛ هرچند در تعداد اين شرايط در ميان علماى اسلام و فقهاى شيعه و اهل سنّت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كتاب يك كتاب فقه استدلالى نيست تنها به آنچه در ميان همه فقهاى ما، اجماع و اتّفاق برآن است؛ اشاره مى‌كنيم و سپس اشاره گذرايى به شرايطى كه مورد بحث و گفتگو است و گروهى طرفدار شرطيت آن هستند و گروه ديگرى آن را از كمالات قاضى مى‌شمرند نه شرايط لازم،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ميان فقهاى ما مورد اتّفاق است و به تعبير فقيه ماهر، صاحب جواهر رضوان اللَّه تعالى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اجِدُه فى شَىْ‌ءٍ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اختلافى در هيچ يك از اين شروط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شهيد ثانى آنها را مورد اتّفاق مى‌شمرد هفت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بنابراين قضاوت و داورى كودك نابالغ هر چند علم و آگاهى و تقوا را در حدّ بالا داشته باشد مقبول نيست؛ چرا كه افراد غير بالغ هيچ گونه مسئوليّت الهى ندارند؛ و از محدوده قوانين و دستورات شرعى خارج اند به همين دليل هرگز نمى‌توان بر قضاوت آنها اعتماد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عقل، بنابراين نه مجنون و نه افرادى كه ناقص العقل و داراى عدم تعادل روحى هستند نمى‌توانند بر مسند قضا بنشينند و دليل آن هم ناگفته پيدااست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ايمان، بنابراين كسى كه از زمره مسلمين بيرون است و به مبانى مكتب اهل</w:t>
      </w:r>
    </w:p>
    <w:p>
      <w:pPr>
        <w:pStyle w:val="BookText"/>
        <w:rPr/>
      </w:pPr>
      <w:r>
        <w:rPr>
          <w:rFonts w:ascii="IRNazanin" w:hAnsi="IRNazanin" w:eastAsia="IRNazanin"/>
          <w:color w:val="111111"/>
          <w:sz w:val="28"/>
          <w:sz w:val="28"/>
          <w:szCs w:val="28"/>
          <w:rtl w:val="true"/>
          <w:lang w:bidi="fa-IR"/>
        </w:rPr>
        <w:t>بيت عليهم السلام اعتقاد ندارد داورى او پذيرفته نيست، دليل آن نيز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يعنى مرحله بالايى از تقوا كه او را از انجام گناهان كبيره و اصرار بر صغائر باز دارد؛ و به يقين از كسى كه داراى چنين مرتبه‌اى از تقوا نمى‌باشد نمى‌توان انتظار قضاوت صحيحى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آگاهى به قوانين الهى در مورد حقوق مردم، و حدود و ديات و قصاص و معاملات، و همچنين آيين دادرسى اسلامى، آيا كسى كه فاقد چنين شرطى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مطلق و يا حدّاقل 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مجتهد آگاه به تمام مسائل حقوقى و آيين دادرسى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نافذ مى‌باشد؟ در ميان دانشمندان و فقها گفتگو است، هر چند مشهور ميان فقها اعتبار اجتهاد است؛ حتّى بعضى اعلميّت نسبت به تمام علماى شهر را شرط كرده‌اند ولى اين قول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اگر دسترسى به مجتهدان مطلق به اندازه كافى نباشد چاره‌اى جز استفاده كردن از كسانى كه مجتهد نيستند ولى آگاه به تمام مسائل از طريق تقليد مى‌باشند،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مولد، و به تعبير ديگر حلال زاده بودن، چرا كه فرزند نامشروع هر چند خودش گناهى نكرده ولى در جامعه اسلامى نمى‌تواند مقبوليّت پيدا كند، و حكم او نافذ گردد؛ و بى شك قاضى بايد مورد قبول و نافذ الكلمه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چنين كسى زمينه‌هاى گناه و انحراف بيشتر است هر چند مجبور به گناه و انحراف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ذكوريّت، در ميان علماى اسلام مشهور و معروف اين است كه قاضى بايد مرد باشد، هر چندبعضى از فقهاى اهل سنّت، مانند ابوحنيفه در اين حكم ترديد يا مخالفت كرده است</w:t>
      </w:r>
      <w:r>
        <w:rPr>
          <w:rFonts w:eastAsia="IRNazanin" w:cs="IRNazanin"/>
          <w:color w:val="111111"/>
          <w:sz w:val="28"/>
          <w:szCs w:val="28"/>
          <w:rtl w:val="true"/>
          <w:lang w:bidi="fa-IR"/>
        </w:rPr>
        <w:t>.</w:t>
      </w:r>
      <w:r>
        <w:rPr>
          <w:rStyle w:val="FootnoteAnchor"/>
          <w:rtl w:val="true"/>
        </w:rPr>
        <w:footnoteReference w:id="209"/>
      </w:r>
      <w:bookmarkStart w:id="210" w:name="pg12631_148988"/>
    </w:p>
    <w:p>
      <w:pPr>
        <w:pStyle w:val="BookText"/>
        <w:rPr/>
      </w:pPr>
      <w:bookmarkEnd w:id="210"/>
      <w:r>
        <w:rPr>
          <w:rFonts w:ascii="IRNazanin" w:hAnsi="IRNazanin" w:eastAsia="IRNazanin"/>
          <w:color w:val="111111"/>
          <w:sz w:val="28"/>
          <w:sz w:val="28"/>
          <w:szCs w:val="28"/>
          <w:rtl w:val="true"/>
          <w:lang w:bidi="fa-IR"/>
        </w:rPr>
        <w:t>روشن است كه غلبه عواطف و احساسات در زنان اجازه نمى‌دهد كه كار خشنى همچون مسأله قضا، و داورى را بر عهده بگيرند؛ به علاوه اين موضوع مورد اجماع و اتّفاق علماى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سه شرط ديگر وجود دارد كه در ميان علما و دانشمندان محل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حريّت بنابراين برده نمى‌تواند قاضى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بسيارى اين شرط را نپذيرفته‌اند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بودن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هيچ دليلى بر اين شرايط سه گانه اخير وجود ندارد، بنابراين در صلاحيّت براى قضاوت در ميان برده و آزاد تفاوتى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خوشبختانه موضوع بردگى در زمان ما به كلى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بينايى و شنوايى اگر قضاوت در موضوعاتى باشد كه نياز به ديدن يا شنيدن نداشته باشد مثلًا قاضى نابيناست ولى از طريق گوش نمى‌تواند همه چيز را بشنود و دقيقاً قاضى نابيناست امّا مى‌تواند از طريق چشم ببيند و پرونده را بخواند و قضاوت صحيح كند، در اينجا مانعى از داورى او وجود ندارد هر چند غالباً يك شخص نابينا يا ناشنوا، تواناى داورى در همه چيز را ندارد، بنابراين رعايت اين دو به عنوان مقدّمه واجب غالباً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گفته شد درباره لزوم صفات هفتگانه فوق و عدم لزوم صفات سه گانه اخير در واقع به صورت اشاره بود و شرح مبسوط آن را بايد در كتب فقه استدلالى مطالعه كرد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11" w:name="__RefHeading___Toc249552_222507752"/>
      <w:bookmarkStart w:id="212" w:name="_Toc79"/>
      <w:bookmarkEnd w:id="211"/>
      <w:r>
        <w:rPr>
          <w:rtl w:val="true"/>
        </w:rPr>
        <w:t>شرايط كمال</w:t>
      </w:r>
      <w:bookmarkEnd w:id="21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شرايط دهگانه فوق در بحث گذشته نيز گفته شد شرايط و صفات ديگرى</w:t>
      </w:r>
    </w:p>
    <w:p>
      <w:pPr>
        <w:pStyle w:val="BookText"/>
        <w:rPr/>
      </w:pPr>
      <w:r>
        <w:rPr>
          <w:rFonts w:ascii="Amiri" w:hAnsi="Amiri" w:eastAsia="Amiri" w:cs="Amiri"/>
          <w:color w:val="111111"/>
          <w:sz w:val="28"/>
          <w:sz w:val="28"/>
          <w:szCs w:val="28"/>
          <w:rtl w:val="true"/>
          <w:lang w:bidi="ar-SA"/>
        </w:rPr>
        <w:t xml:space="preserve">درروايات اسلامى براى قاضى معتبر شمرده شده كه آنها را بايد شرايط كمال دانست كه در عهدنامه مالك اشتر به قسمت مهمّى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آميخته با شرايط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 و آن عبارت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افضليت، نسبت به تمام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تمام اهل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افْضَلَ رَعيَّتِكَ فى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حوله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تَضيقُ بِهِ الامُورُ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سعه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تُمَحِّكُهُ الْحُصُومُ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لجالجت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يَتَمادى فى الزَّلَّةِ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در برابر حق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يَحْصَرُ مِنَ الْفَيئِ الَى الْحَقِّ اذا 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 نداشتن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تُشْرِفُ نَفْسُهُ عَلى 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قناعت به بررسى سطحى نكردن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يَكْتَفى بِادْنى فَهْمٍ دُوْنَ اقْصاهُ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شبهات از همه محتاطتر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وَاوْقَفَهُمْ فى الشُّبُهاتِ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تمسك ه دليل پافشارى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وَاخَذَهُمْ بِالْحُجَجِ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ازت كرار مراجعات شكايت كنندگان ملول و خسته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اقَلَّهُمْ تَبَرُّماً بِمُراجَعَةِ الْخَصْمِ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كشف حقايق از همه شكيباتر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وَاصْبَرَهُمْ عَلى تَكَشُّف الامُور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آشكار شدن حق قاطعيّت به خرج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واصْرَمَهُمْ عِنْدَ اتِّضاحِ الْحُكْمِ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متملّقان او را فريب ندهد و تمجيد مدّاحان او را مايل به مدح كننده نسازد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يَزْدَهِيهِ اطْراء وَ لا يَسْتَميلُهُ اغْراء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بايد مكفى المؤونه از بيت المال باشد و آنقدر به او داده شود كه نياز به اين و آن پيدا نكند و چشمش به دست مردم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وَافْسَحْ لَهُ فِى الْبَذْلِ ما يُزيلُ عِلَّتَهُ وَ تَقِلُّ مَعَهُ</w:t>
      </w:r>
      <w:bookmarkStart w:id="213" w:name="pg12631_148990"/>
    </w:p>
    <w:p>
      <w:pPr>
        <w:pStyle w:val="BookText"/>
        <w:rPr/>
      </w:pPr>
      <w:bookmarkEnd w:id="213"/>
      <w:r>
        <w:rPr>
          <w:rFonts w:ascii="Amiri" w:hAnsi="Amiri" w:eastAsia="Amiri" w:cs="Amiri"/>
          <w:color w:val="111111"/>
          <w:sz w:val="28"/>
          <w:sz w:val="28"/>
          <w:szCs w:val="28"/>
          <w:rtl w:val="true"/>
          <w:lang w:bidi="ar-SA"/>
        </w:rPr>
        <w:t>حاجَتَهُ الَ النّاس</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افزون بر اينها، دستورات ديگرى نيز در روايات اسلامى به قاضى داده شده است كه آنها را نيز از يك نظرمى توان جز و شرايط كمال شمرد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را به ميهمانى نپذيرد، هدايا را قبول نكند، براى خريدن جنس شخصاً به بازار نرود، هيچ يك از طرفين دعوى را به مهمانى خويش دعوت نكند، و پرهيز از تمام امورى كه بيم آن مى‌رود ازآن طريق، مردم در او نفوذ كنند و محور فكر او را تغيير داده و متوجّه خود سازند، و آگاهانه يا به طور نا آگاه برخلاف حق داورى كند</w:t>
      </w:r>
      <w:r>
        <w:rPr>
          <w:rFonts w:eastAsia="IRNazanin" w:cs="IRNazanin"/>
          <w:color w:val="111111"/>
          <w:sz w:val="28"/>
          <w:szCs w:val="28"/>
          <w:rtl w:val="true"/>
          <w:lang w:bidi="fa-IR"/>
        </w:rPr>
        <w:t>.</w:t>
      </w:r>
    </w:p>
    <w:p>
      <w:pPr>
        <w:pStyle w:val="Heading4"/>
        <w:numPr>
          <w:ilvl w:val="3"/>
          <w:numId w:val="1"/>
        </w:numPr>
        <w:rPr/>
      </w:pPr>
      <w:bookmarkStart w:id="214" w:name="__RefHeading___Toc249554_222507752"/>
      <w:bookmarkStart w:id="215" w:name="_Toc80"/>
      <w:bookmarkEnd w:id="214"/>
      <w:r>
        <w:rPr>
          <w:rtl w:val="true"/>
        </w:rPr>
        <w:t>قرآن و صفات قاضى</w:t>
      </w:r>
      <w:bookmarkEnd w:id="215"/>
    </w:p>
    <w:p>
      <w:pPr>
        <w:pStyle w:val="BookText"/>
        <w:rPr/>
      </w:pPr>
      <w:r>
        <w:rPr>
          <w:rFonts w:ascii="IRNazanin" w:hAnsi="IRNazanin" w:eastAsia="IRNazanin"/>
          <w:color w:val="111111"/>
          <w:sz w:val="28"/>
          <w:sz w:val="28"/>
          <w:szCs w:val="28"/>
          <w:rtl w:val="true"/>
          <w:lang w:bidi="fa-IR"/>
        </w:rPr>
        <w:t>در قرآن مجيد هر چند اين صفات و شرايط به طور مبسوط و جداى از يكديگر نيامده است، ولى تعبيراتى در قرآن ديده مى‌شود كه عمده صفات و شرايطى كه در بالا آمد در آن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قرآن مجيد پيروى از هوا و هوس را مانع از حكم به عدالت مى‌شمرد و آن را مايه انحراف از حق مى‌داند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كُونُوا قَوّامينَ بِالْقِسْطِ شُهَداءُ لِلّهِ وَ لَوْ عَلى انْفُسِكُمْ اوْ الْوالِدَيْنِ وَالاقْرَبينَ انْ يَكُنْ غَنيّاً اوْ فَقيراً فاللَّهُ اوْلى بِهِما فَلا تَتَّبِعوا الْهَوى انْ تَعْدِلُوا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هميشه قيام به عدالت كنيد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خدا گواهى دهيد، اگر چه به زيان شما، يا پدر و مادر و نزديكانتان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گواهى شما به زيان اوست غنى يا فقير باشد، خداوند سزاوارتر است كه از</w:t>
      </w:r>
    </w:p>
    <w:p>
      <w:pPr>
        <w:pStyle w:val="BookText"/>
        <w:rPr/>
      </w:pPr>
      <w:r>
        <w:rPr>
          <w:rFonts w:ascii="IRNazanin" w:hAnsi="IRNazanin" w:eastAsia="IRNazanin"/>
          <w:color w:val="111111"/>
          <w:sz w:val="28"/>
          <w:sz w:val="28"/>
          <w:szCs w:val="28"/>
          <w:rtl w:val="true"/>
          <w:lang w:bidi="fa-IR"/>
        </w:rPr>
        <w:t>آنان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هوا و هوس پيروى نكنيد؛ كه منحرف خواهيد شد</w:t>
      </w:r>
      <w:r>
        <w:rPr>
          <w:rFonts w:eastAsia="IRNazanin" w:cs="IRNazanin"/>
          <w:color w:val="111111"/>
          <w:sz w:val="28"/>
          <w:szCs w:val="28"/>
          <w:rtl w:val="true"/>
          <w:lang w:bidi="fa-IR"/>
        </w:rPr>
        <w:t>.»</w:t>
      </w:r>
      <w:r>
        <w:rPr>
          <w:rStyle w:val="FootnoteAnchor"/>
        </w:rPr>
        <w:footnoteReference w:id="21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به شكل ديگرى در داستان حكومت و قضاوت داود آمده است، خطاب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انّا جَعَلْناكَ خَليفَةً فِى الارْضِ فَاحْكُمْ بَيْنَ الناسِ بَالْحَقِّ وَ لا تَتَّبِعِ الْهَوى فَيُضِلِّكَ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قرار داديم؛ پس در ميان مردم به حق داورى كن، و از هواى نفس پيروى مكن كه تو را از راه خدا منحرف سازد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به اين ترتيب قرآن، پرهيز از امّ الفساد را كه پيروى از هواى نفس است، يكى از شروط اصلى داورى و گواهى به حقّ، شمرده، و نقطه مقابل آن، سطح بالايى از تقوااست كه مانع از هر گونه انحراف از مسير عدالت و حق مى‌گردد، تا آنجا كه حتّى نيرومندترين عواطف انسانى كه مولود پيوند و رابطه پدرى و فرزندى يا رابطه برادرى است، نتواند آن را در هم بشكند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حكم و داورى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ايمان و عدالت مى‌شمرد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به پيامبر اسلام صلى الله عليه و آله تأييد مى‌كند كه داوريش مطابق چيزى باشد كه خدا به او تعليم كرده و ارائه فرموده است انّا انْزَلْنا الَيكَ الْكَتابَ بِالْحَقِّ لَتَحْكُمَ بَيْنَ النّاسَ بِما اراكَ اللَّهُ</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روشن است حكم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ممكن خواهد بود كه آگاهى كافى نسبت به احكام الهى حاصل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به پيامبر صلى الله عليه و آله هشدار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ديگران حساب خود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تمايلات شخصى و وسوسه‌هاى خود خواهانه مردم مانع از اجراى عدالت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احْكُمْ بَيْنَهُمْ بِما انْزَلَ اللَّهُ وَ لا تَتَّبِعْ اهْوائَهُمْ‌وَ احْذَرْهُمْ انْ يَفْتِنُوكَ عَنْ بَعْضِ ما انْزَلَ اللَّهُ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خداوند نازل كرده، داورى كن؛ و از هوس هاى آنها پيروى مكن؛ و بر حذر باش، مبادا تو را از بعض احكامى كه خدا بر تو نازل كرده، است منحرف سازند</w:t>
      </w:r>
      <w:r>
        <w:rPr>
          <w:rFonts w:eastAsia="IRNazanin" w:cs="IRNazanin"/>
          <w:color w:val="111111"/>
          <w:sz w:val="28"/>
          <w:szCs w:val="28"/>
          <w:rtl w:val="true"/>
          <w:lang w:bidi="fa-IR"/>
        </w:rPr>
        <w:t>»!</w:t>
      </w:r>
      <w:r>
        <w:rPr>
          <w:rStyle w:val="FootnoteAnchor"/>
          <w:rtl w:val="true"/>
        </w:rPr>
        <w:footnoteReference w:id="216"/>
      </w:r>
      <w:bookmarkStart w:id="216" w:name="pg12631_148992"/>
    </w:p>
    <w:p>
      <w:pPr>
        <w:pStyle w:val="BookText"/>
        <w:rPr/>
      </w:pPr>
      <w:bookmarkEnd w:id="21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هشدار مى‌دهد همان گونه كه دوستى‌ها نبايد مانع اجراى عدالت گردد، دشمنى‌ها و خصومت ها نيز نبايد موجب اين انحراف شود، بايد هميشه حكم و شهادت مطابق حق و عدالت باشد؛ چه درباره دوست و چه درباره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يَجْرِمَنَّكُمْ شَنَآنُ قَوْمٍ عَلى انْ لا تَعْدِلُوا اعْدِلُوا هُوَ اقْرَبُ لِلتَّقْوى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جمعيّتى، شمارا به گناه و ترك عدالت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به پرهيزكارى نزديك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بالا و آنچه در روايات اسلامى و فتاواى فقهاى بزرگ درباره صفات لازم براى قضاوت و شهادت و همچنين صفات كمال قاضى آمده است، به خوبى مى‌توان نتيجه گرفت كه اسلام بيشترين سرمايه گذارى در اين قسمت كرده و با دقت زياد مسأله عدالت قضائى را دنبال نموده است و پيروان مكتب خود را به پايبند بودن به مسأله عدالت قضائى چنان ملزم ساخته كه كمترين انحراف از حق و عدالت را براى قاضى مجاز نشمرده است وحتى به مسائلى كه ممكن است با چند واسطه در فكر قاضى اثر بگذارد و او را از حق و عدالت منحرف سازد توجّه نموده و نسبت به آن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آنچه را در فصل بعد درباره آداب القضا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 اين شرايط بيفزاييم اهتمام فوق العاده اسلام نسبت به اين امر روشن تر مى‌شود به گونه‌اى كه شعارهاى عدالت خواهى مكاتب ديگر در برابر آن كم رنگ مى‌گردد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249556_222507752"/>
      <w:bookmarkStart w:id="218" w:name="_Toc81"/>
      <w:bookmarkEnd w:id="217"/>
      <w:r>
        <w:rPr>
          <w:rtl w:val="true"/>
        </w:rPr>
        <w:t>آداب قضاوت در اسلام</w:t>
      </w:r>
      <w:bookmarkEnd w:id="218"/>
    </w:p>
    <w:p>
      <w:pPr>
        <w:pStyle w:val="BookText"/>
        <w:rPr/>
      </w:pPr>
      <w:r>
        <w:rPr>
          <w:rFonts w:ascii="IRNazanin" w:hAnsi="IRNazanin" w:eastAsia="IRNazanin"/>
          <w:color w:val="111111"/>
          <w:sz w:val="28"/>
          <w:sz w:val="28"/>
          <w:szCs w:val="28"/>
          <w:rtl w:val="true"/>
          <w:lang w:bidi="fa-IR"/>
        </w:rPr>
        <w:t>مسأله مهم اين است كه اديان الهى به خاطر پشتوانه اخلاقى نيرومندى كه دارند در مسأله قضاوت و داورى و اصولى كه بر تشكيلات قضائى و مجلس داورى حاكم است بسيار فراتر از مكتب هاى مادّى رفته‌اند، بلكه اين دو قابل مقايسه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دستورات، لطايف و ريزه كارى ها و دقّت هاى فراوانى ديده مى‌شود، و هر چند پاره‌اى از آنها مربوط به زمان هاى گذشته است و شايد امروز چندان كاربردى نداشته باشد، ولى از نظر اصولى همان ها نيز داراى مفهوم پر بارى نسبت به مسائل قضائى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در اينجا آنچه را مرحوم محقّق در شرايع در بحث آداب القضاء آورده است و در واقع عصاره‌اى است از آنچه در روايات اسلامى و كلمات فقها آمده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كه قاضى اين امور را رعايت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منطقه‌اى كه مأموريت براى آن منطقه دارد، تحقيق و تفحّص كامل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آن مردم را بشناسد و به شرايط اخلاقى و اقتصادى آنجا آشنا گردد، علما و نيكان و پاكان و حتّى قضات سابق را شناسايى كند، تا در كار خود بصيرت كافى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آگاهى به شرايط منطقه و محل و فرهنگ حاكم مردم، تأثير زيادى در مسأله داورى عادلانه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محلّ مأموريّت خود مى‌شود،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مركز قضاوت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وسط شهر قرار دهد تا همه شاكيان به طور مساوى دسترسى به او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مورد در شهر به وسيله مناديان ورود خود را اعلام دارند تا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قضا بايد در محلّ باز و آشكارى باشد تا همه به آسانى به آن دسترسى پيدا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پشت درهاى بسته و در محاصره مأموران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ورد در محل بايد تمام مدارك مردم و پروندهاى موجود را از قاضى پيشين دريافت دارد و همچنين وديعه‌ها و امانت ها را نيز تحويل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معمول بوده كه بسيارى از مردم اشياء گران قيمت را به عنوان وديعه نزد حاكم مى‌گذاشتند و همچنين</w:t>
      </w:r>
    </w:p>
    <w:p>
      <w:pPr>
        <w:pStyle w:val="BookText"/>
        <w:rPr/>
      </w:pPr>
      <w:r>
        <w:rPr>
          <w:rFonts w:ascii="Amiri" w:hAnsi="Amiri" w:eastAsia="Amiri" w:cs="Amiri"/>
          <w:color w:val="111111"/>
          <w:sz w:val="28"/>
          <w:sz w:val="28"/>
          <w:szCs w:val="28"/>
          <w:rtl w:val="true"/>
          <w:lang w:bidi="ar-SA"/>
        </w:rPr>
        <w:t>اموالى كه مورد نزاع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محل قضاوت مسجد باشد قاضى بايد هنگام ورود به مسجد نماز تحيّت بخواند سپس پشت به قبله بنشيند تا مدّعيان و شاكيّان رو به قبله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كنند در محضر الهى سخن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وضع زندانيان را دقيقاً بررسى كند، و آنها را كه دليل كافى براى ماندنشان درزندان نمى‌بيند، آزاد سازد، و آنجا كه دليل كافى وجود دارد شاكى را بخواهد و جريان را دنبال كند، و همچنين درباره قيّم‌هاى ايتام و امناى حاكم، و حافظين اموال يتيمان، دقّت كند، اگردر ميان آن ها افراد نااهلى هستند، به زودى آنها را بر كنار سازد و افراد صالحى را جانشين آنها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داورى جمعى از دانشمندان و علما و آگاهان را دعوت كند تا مراقب حكم و داورى او باشند و اگر خطايى از او سر زند، او را به خطايش آشنا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براى خريد و فروش به بازار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براى جلب نظر او ارفاق هايى انجام دهند كه آگاهانه يا نا آگاه تحت تأثير آن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قضاوت نبايد قيافه خود را چنان در هم بكشد كه مردم نتواند با صراحت مطلب خود را بگويند؛ همچنين آن چنان نرم و ملايم نباشد كه شاكيان جسور شوند و مدعيان گمان برند كه حلوااست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شاهدان تبعيض قائل نشود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شاهدان آشنا و غير آشنا دور و نزديك را در صورت داشتن شرايط شهادت يكسان بشمرد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پرونده‌هاى هر هفته را جمع آورى كرده و جداگانه بايگانى كند، و همچنين پرونده‌هاى هر ماه و هر سال را با قيد تاريخ، منظم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دستور لازم درباره تنظيم آنها بدهد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فقيه بزرگ در بحث وظايف قاضى و آنچه براى او لازم المراعات است نيز چنين</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هفت وظيفه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مساوات را در ميان دو طرف دعوا در سلام و جلوس و نگاه كردن و سخن گفتن و گوش فرا دادن و عدالت در حكم رعايت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اگر به يكى از آنها با احترام خاصّى سلام مى‌كند يا جواب سلام مى‌گويد، عين آن را درباره ديگرى رعايت كند؛ و تفاوت موقعيّت اجتماعى آنها هيچگونه تأثيرى در اين مسأله نداشته باشد؛ و اگر به يكى از آنها لحظاتى نگاه مى‌كند به ديگرى نيز همان مقدار نگاه كند؛ و هر گاه سخنان يكى را به دقّت مى‌شنود نسبت به ديگرى اين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مساوات كامل را در مجلس قضا و داورى در تمام جوانب حتّى تشريفات و احترامات جزيى رعايت نمايد، تا جلوى انحرافات كلّى به خوبى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نبايد به يكى از دو طرف دعوا، مطلبى تلقين يا تعليم كند كه به زيان طرف ديگر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طرف دعوا سكوت كنند نبايد به يكى از آن دو اشاره كند كه سخنت را بگو، بلكه بهتر است هر دو را مخاطب ساخته بگويد حرفتان را بزنيد يا بگويد شخص مدّعى سخنش را بگويد و شكايتش را طرح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حكم مسأله مورد دعوا، روشن باشد بايد هر چه زودتر داورى كند، ولى مستحب است قبلًا آنها را ترغيب به صلح و سازش نمايد، اگر حاضر نشدند حكم را صادر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شكايات به ترتيب وارد شود، بايد نوبت را رعايت كند بدون هيچگونه تفاوت از نظر موقعيّت اجتماعى ارباب دعوى، و اگر ترتيب روشن نباشد، قرعه مى‌زند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مدّعى عليه در ضمن دعوى، دعوى ديگرى را مطرح كند به سخنان او گوش نمى‌دهد تا دعوى اوّل پايان يابد</w:t>
      </w:r>
      <w:r>
        <w:rPr>
          <w:rFonts w:eastAsia="IRNazanin" w:cs="IRNazanin"/>
          <w:color w:val="111111"/>
          <w:sz w:val="28"/>
          <w:szCs w:val="28"/>
          <w:rtl w:val="true"/>
          <w:lang w:bidi="fa-IR"/>
        </w:rPr>
        <w:t>.</w:t>
      </w:r>
      <w:bookmarkStart w:id="219" w:name="pg12631_148996"/>
    </w:p>
    <w:p>
      <w:pPr>
        <w:pStyle w:val="BookText"/>
        <w:rPr/>
      </w:pPr>
      <w:bookmarkEnd w:id="21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طرفين دعوى اقدام به طرح دعوى قبل از ديگرى كند او را مقدّم مى‌شمرد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تكرار مى‌كنيم كه بحث جامع و مستدل درباره اين مسائل را بايد در كتب فقه استدلالى و منابع معروف حديث دنبال كرد، آنچه در اينجا آورده شد عصاره‌اى است از آنچه در آن كتب آمده، تا نشان دهيم فرهنگى كه بر تشكيلات قضائى اسلامى حاكم است چگونه فرهنگى است، و تفاوت آن رابا ساير مكاتب روشن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نيز حائز اهميّت است كه در روايات اسلامى به قاضى توصيه شده است كه در حال خشم و عصبانيّت در مجلس قضا ننشيند</w:t>
      </w:r>
      <w:r>
        <w:rPr>
          <w:rStyle w:val="FootnoteAnchor"/>
          <w:rtl w:val="true"/>
        </w:rPr>
        <w:footnoteReference w:id="218"/>
      </w:r>
      <w:r>
        <w:rPr>
          <w:rFonts w:ascii="IRNazanin" w:hAnsi="IRNazanin" w:eastAsia="IRNazanin"/>
          <w:color w:val="111111"/>
          <w:sz w:val="28"/>
          <w:sz w:val="28"/>
          <w:szCs w:val="28"/>
          <w:rtl w:val="true"/>
          <w:lang w:bidi="fa-IR"/>
        </w:rPr>
        <w:t xml:space="preserve">همچنين سزاوار نيست كه قاضى در حال تشنگى و گرسنگى و خواب آلودگى در مجلس قضا حاضر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ممكن است اين امور در قضاوت او اثر بگذارد و خطا كند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به دقّت مراقب باشد كه هيچ موضوع جزيى و كلّى او را از مسير حق و عدالت منحرف نسازد و عقربه فكر او را به سوى باطل نكشاند</w:t>
      </w:r>
      <w:r>
        <w:rPr>
          <w:rFonts w:eastAsia="IRNazanin" w:cs="IRNazanin"/>
          <w:color w:val="111111"/>
          <w:sz w:val="28"/>
          <w:szCs w:val="28"/>
          <w:rtl w:val="true"/>
          <w:lang w:bidi="fa-IR"/>
        </w:rPr>
        <w:t>.</w:t>
      </w:r>
    </w:p>
    <w:p>
      <w:pPr>
        <w:pStyle w:val="Heading4"/>
        <w:numPr>
          <w:ilvl w:val="3"/>
          <w:numId w:val="1"/>
        </w:numPr>
        <w:rPr/>
      </w:pPr>
      <w:bookmarkStart w:id="220" w:name="__RefHeading___Toc249558_222507752"/>
      <w:bookmarkStart w:id="221" w:name="_Toc82"/>
      <w:bookmarkEnd w:id="220"/>
      <w:r>
        <w:rPr>
          <w:rtl w:val="true"/>
        </w:rPr>
        <w:t>هشدار به قضات اسلامى</w:t>
      </w:r>
      <w:bookmarkEnd w:id="221"/>
    </w:p>
    <w:p>
      <w:pPr>
        <w:pStyle w:val="BookText"/>
        <w:rPr/>
      </w:pPr>
      <w:r>
        <w:rPr>
          <w:rFonts w:ascii="IRNazanin" w:hAnsi="IRNazanin" w:eastAsia="IRNazanin"/>
          <w:color w:val="111111"/>
          <w:sz w:val="28"/>
          <w:sz w:val="28"/>
          <w:szCs w:val="28"/>
          <w:rtl w:val="true"/>
          <w:lang w:bidi="fa-IR"/>
        </w:rPr>
        <w:t>با اينكه قضاوت و داورى در ميان مردم براى كسانى كه اهليّت و شايستگى دارند، واجب كفايى، بلكه در بعضى از موارد واجب عينى است؛ و اين خود يكى از عبادات مهمّه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قاضى هشدار مى‌دهد كه دقيقاً مراقب حسّاسيّت كار خويش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معروفى از پيغمبر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الْقاضى بَيْنَ جَمَرَتَيْنَ مِنْ نارِ، حَتّى يَقْضى بَيْنَ النّاسِ فَامّا الَى الْجَنَّةِ و امّا الَى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قاضى در ميان شعله آتش است تا داورى او پايان يابد، و در اين صورت يا به سوى بهشت مى‌رود يا به سوى جهنّم</w:t>
      </w:r>
      <w:r>
        <w:rPr>
          <w:rFonts w:eastAsia="IRNazanin" w:cs="IRNazanin"/>
          <w:color w:val="111111"/>
          <w:sz w:val="28"/>
          <w:szCs w:val="28"/>
          <w:rtl w:val="true"/>
          <w:lang w:bidi="fa-IR"/>
        </w:rPr>
        <w:t>»!</w:t>
      </w:r>
      <w:r>
        <w:rPr>
          <w:rStyle w:val="FootnoteAnchor"/>
          <w:rtl w:val="true"/>
        </w:rPr>
        <w:footnoteReference w:id="220"/>
      </w:r>
      <w:bookmarkStart w:id="222" w:name="pg12631_148997"/>
    </w:p>
    <w:p>
      <w:pPr>
        <w:pStyle w:val="BookText"/>
        <w:rPr/>
      </w:pPr>
      <w:bookmarkEnd w:id="222"/>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الْقُضاةُ ارُبَعَة، ثَلاثَة فى النّارِ وَ واحِد فِى الْجَنَّةِ، رَجُل قَضى بِجَورٍ وَ هُوَ يَعْلَمُ فَهُوَ فِى النّارِ، وَ رَجُل قَضى بِجَورٍ وَ هُوَ لا يَعْلَمُ فَهُوَ فِى النّارِ، وَ رَجُل قَضى بِالْحَقِّ وَ هُوَ لا يَعْلَمُ فَهُوَ فِى النّارِ، وَ رَجُل قَضى بِالْحَقِّ وَ هُوَ يَعْلَمُ فَهُوَ فِى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قاضيان چهار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ظلم داورى مى‌كند در حالى كه آگاه است، او در دوزخ است؛ و كسى كه به ظلم قضاوت مى‌كند و نا آگاه است، او هم در دوزخ است؛ و كسى كه به حق قضاوت مى‌كند در حالى كه نا آگاه است او هم در دوزخ است؛ و كسى كه به حق قضاوت مى‌كند در حالى كه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به اين ترتيب قاضى حتّى اگر داوريش مطابق واقع باشد، ولى بدون آگاهى به اين نتيجه برسد، يا به تعبير ديگر رسيدن به حق تصادفى صورت گيرد باز در پيشگاه خداوند مسئول است؛ هر چند با قضاوت او حق به حق دار رسيده باشد و اين نهايت دقّت اسلام را در امر قضا نشان مى‌دهد</w:t>
      </w:r>
      <w:r>
        <w:rPr>
          <w:rFonts w:eastAsia="IRNazanin" w:cs="IRNazanin"/>
          <w:color w:val="111111"/>
          <w:sz w:val="28"/>
          <w:szCs w:val="28"/>
          <w:rtl w:val="true"/>
          <w:lang w:bidi="fa-IR"/>
        </w:rPr>
        <w:t>.</w:t>
      </w:r>
    </w:p>
    <w:p>
      <w:pPr>
        <w:pStyle w:val="Heading4"/>
        <w:numPr>
          <w:ilvl w:val="3"/>
          <w:numId w:val="1"/>
        </w:numPr>
        <w:rPr/>
      </w:pPr>
      <w:bookmarkStart w:id="223" w:name="__RefHeading___Toc249560_222507752"/>
      <w:bookmarkStart w:id="224" w:name="_Toc83"/>
      <w:bookmarkEnd w:id="223"/>
      <w:r>
        <w:rPr>
          <w:rtl w:val="true"/>
        </w:rPr>
        <w:t>تفاوت كيفيّت قضا در اسلام و مكاتب مادّى</w:t>
      </w:r>
      <w:bookmarkEnd w:id="224"/>
    </w:p>
    <w:p>
      <w:pPr>
        <w:pStyle w:val="BookText"/>
        <w:rPr/>
      </w:pPr>
      <w:r>
        <w:rPr>
          <w:rFonts w:ascii="IRNazanin" w:hAnsi="IRNazanin" w:eastAsia="IRNazanin"/>
          <w:color w:val="111111"/>
          <w:sz w:val="28"/>
          <w:sz w:val="28"/>
          <w:szCs w:val="28"/>
          <w:rtl w:val="true"/>
          <w:lang w:bidi="fa-IR"/>
        </w:rPr>
        <w:t>در دنياى امروز دستگاههاى قضائى بسيار گسترده و پر زرق و برقى است، ولى هر گاه محتواى آن را با آنچه در اسلام وجود دارد مقايسه كنيم بسيار كم ارزش جلوه مى‌كند، مخصوصاً تفاوتهاى زير قابل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قاضى بايد در مسائل و احكام صاحب نظر باشد؛ و تنها دانستن موادّ قانون كافى نيست بلكه بايد ريشه‌ها و مبانى آن را به طور اجتهاى بداند، و به تعبير ديگر اجتهاد در مسأله قضا شرط است؛ در حالى كه در دنياى امروز تنها آگاهى بر مواد قانون كفايت مى‌كند، و فرق ميان اين دو آشكار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روشن تر آگاهى بر احكامى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الوسيله آمده گاه ممكن است از</w:t>
      </w:r>
    </w:p>
    <w:p>
      <w:pPr>
        <w:pStyle w:val="BookText"/>
        <w:rPr/>
      </w:pPr>
      <w:r>
        <w:rPr>
          <w:rFonts w:ascii="IRNazanin" w:hAnsi="IRNazanin" w:eastAsia="IRNazanin"/>
          <w:color w:val="111111"/>
          <w:sz w:val="28"/>
          <w:sz w:val="28"/>
          <w:szCs w:val="28"/>
          <w:rtl w:val="true"/>
          <w:lang w:bidi="fa-IR"/>
        </w:rPr>
        <w:t xml:space="preserve">طريق تقليد باشد و گاه اجتهاد، اگر چه وظيفه قاضى به هر حال تطبيق اين احكام بر مسائل مورد دعوى و تشخيص صاحب حقّ از غير صاحب حقّ است؛ ولى بسيار تفاوت مى‌كند كه آگاهى بر تحرير الوسيله از طريق تقليد بوده باشد، يا از طريق اجتهاد و پى‌گيرى ريشه‌هاى آن از كتاب و سنّت و اجتماع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دومى را توصيه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قضائى امروز اعتماد به قاضى در محدوده قضاء و داورى كافى است ولى در اسلام اين مقدار كافى نيست بلكه قاضى بايد از هر نظر پاك بوده باشد؛ زيرا عدالت به معنى پرهيز از هر گونه گناه است؛ خواه در دايره مسايل قضائى باشد يا غير قضائى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ميان كسى كه در همه چيز و همه حال از گناه پرهيز مى‌كند با كسى كه در محدوده معينى پرهيز دارد تفاوت بسيار است؛ و احتمال لغزش نفر دوّم از نفر اوّل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در نظام قضائى امروز اگر به حقّ داورى كند هر چند ناآگاهانه باشد مسئول نيست؛ ولى همان گونه كه در بالا اشاره شد چنين قاضى از نظر اسلام در پيشگاه خدا مسؤل است و رسيدن به حق به تنهايى كافى نمى‌باشد بلكه بايد آگاهانه صورت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قضائى اسلامى نه تنها رشوه گرفتن از بزرگترين گناهن است بلكه طبق بعضى از روايات در سر حدّ كفر و شرك است،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الرَّشا فِى الْحُكْمِ فَهُوَ الْكُفْرُ بِاللَّهِ</w:t>
      </w:r>
      <w:r>
        <w:rPr>
          <w:rFonts w:eastAsia="IRNazanin" w:cs="IRNazanin"/>
          <w:color w:val="111111"/>
          <w:sz w:val="28"/>
          <w:szCs w:val="28"/>
          <w:rtl w:val="true"/>
          <w:lang w:bidi="fa-IR"/>
        </w:rPr>
        <w:t>».</w:t>
      </w:r>
      <w:r>
        <w:rPr>
          <w:rStyle w:val="FootnoteAnchor"/>
          <w:rtl w:val="true"/>
        </w:rPr>
        <w:footnoteReference w:id="22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حتّى قبول هديه براى قاضى ممنوع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هدايايى كه به خاطرمقام قاضى و كار او، خواه قبل از قضاوت، خواه بعد از قضاوت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اشعث بن قيس، و هديه‌اى كه شبانه از حلواى مخصوص بر در خانه على عليه السلام آورد معروف است هنگامى كه حضرت از او سؤال كرد اين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هديه‌اى است خدمت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سخت عصبانى شد و به او 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هَبَلَتْكَ الْهَبُولُ اعَنْ دِيْنِ اللَّهِ اتَيْتَنى</w:t>
      </w:r>
    </w:p>
    <w:p>
      <w:pPr>
        <w:pStyle w:val="BookText"/>
        <w:rPr/>
      </w:pPr>
      <w:r>
        <w:rPr>
          <w:rFonts w:ascii="IRNazanin" w:hAnsi="IRNazanin" w:eastAsia="IRNazanin"/>
          <w:color w:val="111111"/>
          <w:sz w:val="28"/>
          <w:sz w:val="28"/>
          <w:szCs w:val="28"/>
          <w:rtl w:val="true"/>
          <w:lang w:bidi="fa-IR"/>
        </w:rPr>
        <w:t>لِتَخْدَعَنِى؟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فرزند مرده بر تو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طريق آيين خدا وارد شدى كه مرا بفريبى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هديه بر اين حلوا گذارده‌اى و نيّت واقعى تو رشوه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قابل توجّه اينكه در اسلام هم رشوه گيرنده و هم رشوه دهنده و هم كسى كه واسطه ميان آن دو است مسئول و منفوراند، در حديثى از پيغمبر اكرم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الرّائشَ الَّذى بَيْنَهُما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آيات قرآن مجيد نيز كراراً به مسأله رشوه خوارى اشاره شده و مورد نكوهش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آيه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امْوالَكُمْ بَيْنَكُمْ بِالْباطِلِ وَ تُدْلُوا بِها الَى الْحُكّامِ لِتَأكُلُوا فَريقاً مِنْ امْوالِ النّاسِ بِالاثْمِ وَ انْتُمْ تَعْلَمُونَ</w:t>
      </w:r>
    </w:p>
    <w:p>
      <w:pPr>
        <w:pStyle w:val="BookText"/>
        <w:rPr/>
      </w:pPr>
      <w:r>
        <w:rPr>
          <w:rFonts w:ascii="IRNazanin" w:hAnsi="IRNazanin" w:eastAsia="IRNazanin"/>
          <w:color w:val="111111"/>
          <w:sz w:val="28"/>
          <w:sz w:val="28"/>
          <w:szCs w:val="28"/>
          <w:rtl w:val="true"/>
          <w:lang w:bidi="fa-IR"/>
        </w:rPr>
        <w:t>اين آيه كه خطاب به همه مسلمين جهان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يكديگر را به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خوردن بخشى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قضات ندهيد در حالى كه مى‌دانيد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اينجا تعبير جالبى دارد كه خلاصه‌اش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دَلْو است و دلو همان ظرفى است كه آب رااز چاه با آن مى‌كشند، و رشوه نيز از ماده رِشاء به معنى طناب است، همان گونه كه دلو پر از آب را به وسليه طناب بالا مى‌كشند، رشوه دهندگان نيز اموال مردم را به وسيله رشوه‌اى كه به قضات فاسد مى‌پردازند به سوى خود جذب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تُدْلُوا بِهَا الَى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تشبيه و اشاره لطيفى به اين موضوع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استفاده مى‌شود كه علماى يهود احكام الهى را به خاطر منافع خاصّى كه داشتند تحريف مى‌كردند و اين مسأله سخت مورد نكوهش واقع شده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تَشْتَرُوا بِآياتى ثَمَناً قَليلًا وَ مَنْ لَمْ يَحْكُمْ بِما انْزَلَ اللَّهُ فَاولئِكَ هُمُ</w:t>
      </w:r>
    </w:p>
    <w:p>
      <w:pPr>
        <w:pStyle w:val="BookText"/>
        <w:rPr/>
      </w:pPr>
      <w:r>
        <w:rPr>
          <w:rFonts w:ascii="IRNazanin" w:hAnsi="IRNazanin" w:eastAsia="IRNazanin"/>
          <w:color w:val="111111"/>
          <w:sz w:val="28"/>
          <w:sz w:val="28"/>
          <w:szCs w:val="28"/>
          <w:rtl w:val="true"/>
          <w:lang w:bidi="fa-IR"/>
        </w:rPr>
        <w:t xml:space="preserve">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مرا به بهاى ناچيزى نفروشيد و آن ها كه به احكامى كه خدا نازل كرده حكم نمى‌كنند كافراند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به خوبى مى‌توان نتيجه گرفت كه قضاوت و حكم در درجه اوّل از آن خدااست و سپس از سوى او به هر كس مصلحت بداند منتقل مى‌شود؛ و به تعبير ديگر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مشروعيت احكام و داورى هاى خود را از او مى‌گيرد، و توحيد افعالى و حاكميّت نيز همين معنى را اقتضا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225" w:name="pg12631_149001"/>
    </w:p>
    <w:p>
      <w:pPr>
        <w:pStyle w:val="Heading2"/>
        <w:numPr>
          <w:ilvl w:val="1"/>
          <w:numId w:val="1"/>
        </w:numPr>
        <w:rPr/>
      </w:pPr>
      <w:bookmarkStart w:id="226" w:name="__RefHeading___Toc249562_222507752"/>
      <w:bookmarkStart w:id="227" w:name="_Toc84"/>
      <w:bookmarkEnd w:id="225"/>
      <w:bookmarkEnd w:id="226"/>
      <w:r>
        <w:rPr>
          <w:rtl w:val="true"/>
        </w:rPr>
        <w:t>حدود و تعزيرات در اسلام</w:t>
      </w:r>
      <w:bookmarkEnd w:id="227"/>
    </w:p>
    <w:p>
      <w:pPr>
        <w:pStyle w:val="Heading3"/>
        <w:numPr>
          <w:ilvl w:val="2"/>
          <w:numId w:val="1"/>
        </w:numPr>
        <w:rPr/>
      </w:pPr>
      <w:bookmarkStart w:id="228" w:name="__RefHeading___Toc249564_222507752"/>
      <w:bookmarkStart w:id="229" w:name="_Toc8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در ذيل بحث سازمان قضائى در اسلام لازم است اشاره گذاريى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مشروح درباره آن كتاب هاى مستقّلى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بحث در حقيقت مكمّل بحث هاى قضاء در اسلام است؛ چرا كه وظيفه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متجاوزان را بر سر جاى خود بنشاند، و منحرفان و آلودگان را تنبيه كند؛ و اينجا چند موضوع قابل توجّه است</w:t>
      </w:r>
      <w:r>
        <w:rPr>
          <w:rFonts w:eastAsia="IRNazanin" w:cs="IRNazanin"/>
          <w:color w:val="111111"/>
          <w:sz w:val="28"/>
          <w:szCs w:val="28"/>
          <w:rtl w:val="true"/>
          <w:lang w:bidi="fa-IR"/>
        </w:rPr>
        <w:t>.</w:t>
      </w:r>
    </w:p>
    <w:p>
      <w:pPr>
        <w:pStyle w:val="Heading3"/>
        <w:numPr>
          <w:ilvl w:val="2"/>
          <w:numId w:val="1"/>
        </w:numPr>
        <w:rPr/>
      </w:pPr>
      <w:bookmarkStart w:id="230" w:name="__RefHeading___Toc249566_222507752"/>
      <w:bookmarkStart w:id="231" w:name="_Toc86"/>
      <w:bookmarkEnd w:id="230"/>
      <w:r>
        <w:rPr/>
        <w:t>1</w:t>
      </w:r>
      <w:r>
        <w:rPr>
          <w:rtl w:val="true"/>
        </w:rPr>
        <w:t xml:space="preserve">- </w:t>
      </w:r>
      <w:r>
        <w:rPr>
          <w:rtl w:val="true"/>
        </w:rPr>
        <w:t>فلسفه حدود و تعزيرات در اسلام</w:t>
      </w:r>
      <w:bookmarkEnd w:id="231"/>
    </w:p>
    <w:p>
      <w:pPr>
        <w:pStyle w:val="BookText"/>
        <w:rPr/>
      </w:pPr>
      <w:r>
        <w:rPr>
          <w:rFonts w:ascii="IRNazanin" w:hAnsi="IRNazanin" w:eastAsia="IRNazanin"/>
          <w:color w:val="111111"/>
          <w:sz w:val="28"/>
          <w:sz w:val="28"/>
          <w:szCs w:val="28"/>
          <w:rtl w:val="true"/>
          <w:lang w:bidi="fa-IR"/>
        </w:rPr>
        <w:t>شك نيست كه تشريع احكام الهى به خاطر دعوت مردم؛ به قسط و عدل و هدايت جامعه به طرق امن و امان است؛ تا انسان ها بتوانند به كسب فضايل و نفى رذائل و سيرالى اللَّه و مقام قرب الهى كه مقصد اعلاى آفرينش است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احكام الهى به تنهايى در همه نفوس مؤثّر نمى‌شود، لازم است در كنار آن بشارت و انذار قرار گيرد تا انگيزه حركت مردم و انجام آنها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بشارات و انذارهاى اخروى براى بازداشتن گروهى از مردم از اعمال خلاف و واداركردن آن هابه انجام وظايف فردى و اجتماعى كافى نيست؛ لازم است مجازات هاى دنيوى براى كسانى كه از حدود الهى تجاوز مى‌كنند؛ و حق و عدالت را زير پا مى‌گذارند تعيين گردد، تا ضامن اجراى اين احكام در ميان كسانى شود كه تربيت كافى دينى و تقواى الهى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نظام اسلامى با نظام هاى مادّى در اين قسمت تفاوت دارد؛ چون در نظام هاى مادّى هيچ ضامن اجرائى جز همان مجازات هاى دنيوى و مادّى وجود ندارد؛ به همين دليل هر حكمى كه فاقد عقوبت متخلّف باشد، از نظر آنها حكم و قانون شمرده نمى‌شود، بلكه آن را يك توصيه اخلاقى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نظام هاى دينى، اعتقادات قلبى و تعهّدات معنوى و ايمان به دادگاه بزرگ الهى در قيامت، و توجه به مراقبت پروردگار در دنيا، يكى از انگيزه‌هاى مهم و ضامن اجرائى قوى است؛ ولى چون اين انگيزه‌هاى الهى در همه نفوس به تنهايى مؤثّر نيست، بايد در كنار آن ضامن اجراهاى مادّى و عقوبت هاى دنيوى نيز قرار گيرد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شارع مقدّس به اجراى حدود و مجازات هاى متخلّفان تا آن حد است كه در روايات متعدّدى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يُقامُ فِى الارْضِ ازْكى مِنْ مَطَرِ ارْبَعينَ لَيْلَةً وَ ايّامِها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حدّى كه در زمين اجرا شود پر بارتر از چهل شبانه روز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هم از رسول خدا صلى الله عليه و آله و هم از امام باقر عليه السلام و از امام صادق عليه السلام نقل شده است؛ و در بعضى از اين متون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الارْضَ بَعْدَ مَوْتِها</w:t>
      </w:r>
      <w:r>
        <w:rPr>
          <w:rStyle w:val="FootnoteAnchor"/>
          <w:rtl w:val="true"/>
        </w:rPr>
        <w:footnoteReference w:id="226"/>
      </w:r>
      <w:r>
        <w:rPr>
          <w:rFonts w:ascii="IRNazanin" w:hAnsi="IRNazanin" w:eastAsia="IRNazanin"/>
          <w:color w:val="111111"/>
          <w:sz w:val="28"/>
          <w:sz w:val="28"/>
          <w:szCs w:val="28"/>
          <w:rtl w:val="true"/>
          <w:lang w:bidi="fa-IR"/>
        </w:rPr>
        <w:t>در حديثى از امام هفتم موسى بن جعفر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يُحيِيها بِالْقَطرِ وَلكِنْ يَبْعَثُ اللَّهُ رِجالًا فَيُحْيونَ الْعَدْلَ فَتُحْيَى الارْضُ لِاحْياءِ الْعَدلِ،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لِاقامَةُ الْحَدِّ فيهِ انْفَعُ فِى الارْضِ مِنَ الْقَطَر ارْبَعينَ صَباحاً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باران زنده نمى‌كند؛ بلكه مردانى را برمى‌انگيزد كه عدالت را زنده كنند، سپس زمين به خاطر احياى عدالت زنده مى‌شود، بعد از آن امام عليه السلام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اجراى يك حدّ در طريق عدالت سودمندتر است از چهل روز باران در زمين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چرا اجراى يك حدّ انفع و افضل و ازكى از چهل شبانه روز باران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w:t>
      </w:r>
      <w:bookmarkStart w:id="232" w:name="pg12631_149003"/>
    </w:p>
    <w:p>
      <w:pPr>
        <w:pStyle w:val="BookText"/>
        <w:rPr/>
      </w:pPr>
      <w:bookmarkEnd w:id="232"/>
      <w:r>
        <w:rPr>
          <w:rFonts w:ascii="IRNazanin" w:hAnsi="IRNazanin" w:eastAsia="IRNazanin"/>
          <w:color w:val="111111"/>
          <w:sz w:val="28"/>
          <w:sz w:val="28"/>
          <w:szCs w:val="28"/>
          <w:rtl w:val="true"/>
          <w:lang w:bidi="fa-IR"/>
        </w:rPr>
        <w:t>سلامت جامعه و امنيّت و ثبات در آن اصل و ريشه هر خير و بركتى است؛ زيرا باران هاى پر بركت و وفور نعمت و منافع اقتصادى بدون امنيّت كار ساز نيست؛ و امنيّت اجتماعى بدون اجراى حدود و احقاق حقوق حاصل نمى‌شود؛ در غير اين صورت مردم به جان هم مى‌افتند و ظلم و فساد سطح جامعه را فرا مى‌گيرد؛ شهرها ويران، و بندگان خدا به استضعاف كشيده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ابراهيم خليل عليه السلام هنگامى كه خانه كعبه را بنا نهاد، و از خداوند درباره آن سرزمين تقاضاهايى نمود، نخستين دعايش درباره امنيّت مكّه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بَلَداً آمِنا وَارْزُقْ اهْلَهُ مِنَ الَّثمراتِ مَنْ آمَنَ مِنْهُمْ بِاللَّهِ وَالْيَوْمِ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سرزين را شهر امنى قرار ده، و اهل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به خدا و روز بازپسين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به اين ترتيب نعمت امنيّت را پيش از روزى هاى گوناگون ديگر از خدا طلب كرد؛ چرا كه مى‌دانست تا نعمت امنيّت نباشد مواهب ديگر قابل استفاده نيست</w:t>
      </w:r>
      <w:r>
        <w:rPr>
          <w:rFonts w:eastAsia="IRNazanin" w:cs="IRNazanin"/>
          <w:color w:val="111111"/>
          <w:sz w:val="28"/>
          <w:szCs w:val="28"/>
          <w:rtl w:val="true"/>
          <w:lang w:bidi="fa-IR"/>
        </w:rPr>
        <w:t>.</w:t>
      </w:r>
    </w:p>
    <w:p>
      <w:pPr>
        <w:pStyle w:val="Heading3"/>
        <w:numPr>
          <w:ilvl w:val="2"/>
          <w:numId w:val="1"/>
        </w:numPr>
        <w:rPr/>
      </w:pPr>
      <w:bookmarkStart w:id="233" w:name="__RefHeading___Toc249568_222507752"/>
      <w:bookmarkStart w:id="234" w:name="_Toc87"/>
      <w:bookmarkEnd w:id="233"/>
      <w:r>
        <w:rPr/>
        <w:t>2</w:t>
      </w:r>
      <w:r>
        <w:rPr>
          <w:rtl w:val="true"/>
        </w:rPr>
        <w:t xml:space="preserve">- </w:t>
      </w:r>
      <w:r>
        <w:rPr>
          <w:rtl w:val="true"/>
        </w:rPr>
        <w:t>معنى حدّ و تعزير</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 در لغت به معنى منع است، و انتخاب اين اسم براى بخشى از مجازات هاى شرعى به اين جهت است كه سبب منع مردم از كارهاى خلاف مى‌شود، و امّا در اصطلاح شرع در عبارات فقها به معنى مازات مخصوصى است كه به خاطر ارتكاب بعضى از گناهان در مورد مكلّفين اجرا مى‌شود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اصطلاح شرعى و فقها به معنى مجازات يا اهانتى است كه اندازه معيّنى در شرع براى آن ذكر نشده و بسته به راى قاضى ات كه با در نظر گرفتن</w:t>
      </w:r>
      <w:bookmarkStart w:id="235" w:name="pg12631_149004"/>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تحمّل 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اجرا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جلمه است و آن اينكه حدّ مجازات معين و ثابتى است، ولى تعزير غالباً نامعيّن است، و اينكه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در موارد معدودى تعزيرات معيّنى در روايات اسلامى وارد شده كه شرح آن در كتاب حدود گفته شده است، هر چند در اينكه آيا تعيين مقدار در اين موارد قطعى است يا از قبيل ذكر مثال و مصداق است نيز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ميان حد و تعزير اختلافات ديگرى نيز هست، تا آنجا كه مرحوم شهيد در كتاب قواعد ده وجه براى اختلاف آن دو شمرده است كه اينجا جاى شرح آن نيست</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36" w:name="__RefHeading___Toc249570_222507752"/>
      <w:bookmarkStart w:id="237" w:name="_Toc88"/>
      <w:bookmarkEnd w:id="236"/>
      <w:r>
        <w:rPr/>
        <w:t>3</w:t>
      </w:r>
      <w:r>
        <w:rPr>
          <w:rtl w:val="true"/>
        </w:rPr>
        <w:t xml:space="preserve">- </w:t>
      </w:r>
      <w:r>
        <w:rPr>
          <w:rtl w:val="true"/>
        </w:rPr>
        <w:t>تعداد حدود اسلامى</w:t>
      </w:r>
      <w:bookmarkEnd w:id="237"/>
    </w:p>
    <w:p>
      <w:pPr>
        <w:pStyle w:val="Heading4"/>
        <w:numPr>
          <w:ilvl w:val="3"/>
          <w:numId w:val="1"/>
        </w:numPr>
        <w:rPr/>
      </w:pPr>
      <w:bookmarkStart w:id="238" w:name="__RefHeading___Toc249572_222507752"/>
      <w:bookmarkStart w:id="239" w:name="_Toc89"/>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در اسلام عمدتاً ده حدّ درباره گناه كبيره آمده است كه تعداد چهار مورد از آن در قرآن مجيد با صراحت ذكر شده و بقيّه ازسنّت استفاده مى‌شود</w:t>
      </w:r>
      <w:r>
        <w:rPr>
          <w:rFonts w:eastAsia="IRNazanin" w:cs="IRNazanin"/>
          <w:color w:val="111111"/>
          <w:sz w:val="28"/>
          <w:szCs w:val="28"/>
          <w:rtl w:val="true"/>
          <w:lang w:bidi="fa-IR"/>
        </w:rPr>
        <w:t>.</w:t>
      </w:r>
    </w:p>
    <w:p>
      <w:pPr>
        <w:pStyle w:val="Heading4"/>
        <w:numPr>
          <w:ilvl w:val="3"/>
          <w:numId w:val="1"/>
        </w:numPr>
        <w:rPr/>
      </w:pPr>
      <w:bookmarkStart w:id="240" w:name="__RefHeading___Toc249574_222507752"/>
      <w:bookmarkStart w:id="241" w:name="_Toc90"/>
      <w:bookmarkEnd w:id="240"/>
      <w:r>
        <w:rPr/>
        <w:t>1</w:t>
      </w:r>
      <w:r>
        <w:rPr>
          <w:rtl w:val="true"/>
        </w:rPr>
        <w:t xml:space="preserve">- </w:t>
      </w:r>
      <w:r>
        <w:rPr>
          <w:rtl w:val="true"/>
        </w:rPr>
        <w:t>حدّ زنا</w:t>
      </w:r>
      <w:bookmarkEnd w:id="241"/>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وَالزّانى فَاجْلِدُوا كُلِّ واحِدٍ مِنْهُما مِأةَ جَلْدَةً وَلا تَأخُذُكُمْ بِهِما رَأفَةَ فى دِيْنَ اللَّهِ انْ كُنْتُمْ تُؤْمِنُونَ بِاللَّهِ وَالْيَومِ الآخِرِ وَلْيَشْهَدْ عَذابِهُما طائِفَة مِنْ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زنان و مرد زناكار را صد تازيانه بزنيد، و نبايد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اجراى حكم الهى مانع شود اگر به خدا و روز جزا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گروهى از مؤمنان مجازات آن دو را مشاهده 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اشراه به حدّ زن و مرد زناكار شده،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مانند احكام زناى محصنه، و زناى با محارم و امور ديگر از اين قبيل در آن نيامده بلكه در سنّت و</w:t>
      </w:r>
      <w:bookmarkStart w:id="242" w:name="pg12631_149005"/>
    </w:p>
    <w:p>
      <w:pPr>
        <w:pStyle w:val="BookText"/>
        <w:rPr/>
      </w:pPr>
      <w:bookmarkEnd w:id="242"/>
      <w:r>
        <w:rPr>
          <w:rFonts w:ascii="Amiri" w:hAnsi="Amiri" w:eastAsia="Amiri" w:cs="Amiri"/>
          <w:color w:val="111111"/>
          <w:sz w:val="28"/>
          <w:sz w:val="28"/>
          <w:szCs w:val="28"/>
          <w:rtl w:val="true"/>
          <w:lang w:bidi="ar-SA"/>
        </w:rPr>
        <w:t>روايات اسلامى شرح داده شده است</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49576_222507752"/>
      <w:bookmarkStart w:id="244" w:name="_Toc91"/>
      <w:bookmarkEnd w:id="243"/>
      <w:r>
        <w:rPr/>
        <w:t>2</w:t>
      </w:r>
      <w:r>
        <w:rPr>
          <w:rtl w:val="true"/>
        </w:rPr>
        <w:t xml:space="preserve">- </w:t>
      </w:r>
      <w:r>
        <w:rPr>
          <w:rtl w:val="true"/>
        </w:rPr>
        <w:t>حدّ سرقت</w:t>
      </w:r>
      <w:bookmarkEnd w:id="244"/>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ايْدِيَهُما جَزاءً بِما كَسَبا نَكالًا مِنَ اللَّهَ وَ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مرد دزد و زن دزد را، به كيفر عملى كه انجام داده‌اند، به عنوان مجازات الهى قطع كنيد؛ و خداوند توانا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نيز شرايط و خصوصيّاتى درباره قطع دست سارق و همچنين استثناهايى وجود دارد كه همگى در سنّت و روايات اسلامى آمده است، و مى‌دانيم معمول قرآن اين است كه اصول مسائل را بازگو مى‌كند و شرح آن را به سنّت واگذار مى‌نمايد</w:t>
      </w:r>
      <w:r>
        <w:rPr>
          <w:rFonts w:eastAsia="IRNazanin" w:cs="IRNazanin"/>
          <w:color w:val="111111"/>
          <w:sz w:val="28"/>
          <w:szCs w:val="28"/>
          <w:rtl w:val="true"/>
          <w:lang w:bidi="fa-IR"/>
        </w:rPr>
        <w:t>.</w:t>
      </w:r>
    </w:p>
    <w:p>
      <w:pPr>
        <w:pStyle w:val="Heading4"/>
        <w:numPr>
          <w:ilvl w:val="3"/>
          <w:numId w:val="1"/>
        </w:numPr>
        <w:rPr/>
      </w:pPr>
      <w:bookmarkStart w:id="245" w:name="__RefHeading___Toc249578_222507752"/>
      <w:bookmarkStart w:id="246" w:name="_Toc92"/>
      <w:bookmarkEnd w:id="245"/>
      <w:r>
        <w:rPr/>
        <w:t>3</w:t>
      </w:r>
      <w:r>
        <w:rPr>
          <w:rtl w:val="true"/>
        </w:rPr>
        <w:t xml:space="preserve">- </w:t>
      </w:r>
      <w:r>
        <w:rPr>
          <w:rtl w:val="true"/>
        </w:rPr>
        <w:t>حدّ قذف</w:t>
      </w:r>
      <w:bookmarkEnd w:id="246"/>
    </w:p>
    <w:p>
      <w:pPr>
        <w:pStyle w:val="BookText"/>
        <w:rPr/>
      </w:pPr>
      <w:r>
        <w:rPr>
          <w:rFonts w:ascii="IRNazanin" w:hAnsi="IRNazanin" w:eastAsia="IRNazanin"/>
          <w:color w:val="111111"/>
          <w:sz w:val="28"/>
          <w:sz w:val="28"/>
          <w:szCs w:val="28"/>
          <w:rtl w:val="true"/>
          <w:lang w:bidi="fa-IR"/>
        </w:rPr>
        <w:t xml:space="preserve">در مورد مجازات كسانى كه عمل منافى عفّت را به افراد پاكدامن نسبت مى‌دهند؛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يَرْمُونَ الُمحصَناتِ ثُمَّ لَمْ يَأتُوا بِارْبَعَةِ شُهَداءَ فَاجْلِدُوهُمْ ثَمانِينَ جَلْدَةً وَلا تَقْبَلُوا لَهُمْ شَهادَةً ابَدَاً وَ اولئِكَ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زنان پاكدامن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مى‌كنند،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نمى‌آورند، آنها را هشتاد تازيانه بزنيد، و شهادتشان را هرگز نپذيرد؛ و آنها همان فاسقان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شدّت عمل و مجازات هاى سه گانه كه براى قذف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نسبت عمل منافى عفّت به افراد پاكدامن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به منظور پاك سازى محيط اجتماع و حفظ احترام و كرامت انسان ها و جلوگيرى از اشاعه فحشاء و گسترش فساد بوده، و شرايط، ويژگى ها و استثنائات آن نيز در روايات اسلامى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7" w:name="__RefHeading___Toc249580_222507752"/>
      <w:bookmarkStart w:id="248" w:name="_Toc93"/>
      <w:bookmarkEnd w:id="247"/>
      <w:r>
        <w:rPr/>
        <w:t>4</w:t>
      </w:r>
      <w:r>
        <w:rPr>
          <w:rtl w:val="true"/>
        </w:rPr>
        <w:t xml:space="preserve">- </w:t>
      </w:r>
      <w:r>
        <w:rPr>
          <w:rtl w:val="true"/>
        </w:rPr>
        <w:t>حدّ محارب</w:t>
      </w:r>
      <w:bookmarkEnd w:id="248"/>
    </w:p>
    <w:p>
      <w:pPr>
        <w:pStyle w:val="BookText"/>
        <w:rPr/>
      </w:pPr>
      <w:r>
        <w:rPr>
          <w:rFonts w:ascii="IRNazanin" w:hAnsi="IRNazanin" w:eastAsia="IRNazanin"/>
          <w:color w:val="111111"/>
          <w:sz w:val="28"/>
          <w:sz w:val="28"/>
          <w:szCs w:val="28"/>
          <w:rtl w:val="true"/>
          <w:lang w:bidi="fa-IR"/>
        </w:rPr>
        <w:t>در قرآن مجيد در مورد اخلال گران به امنيّت اجتماعى و آنها كه حمله مسلّحانه به جان و مال و ناموس مردم مى‌كنند، مجازات بسيار شديدى ذكر شده است؛ كه مى‌تواند افراد شرور را بر سر جاى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جَزاءُ الَّذينَ يُحابُونَ اللَّهَ وَ رَسُولَهُ وَ يَسْعَوْنَ فى الارْضِ فَساداً انْ يُقَتَّلُوا اوْ يُصَلِّبُوا اوْ تُقَطَّعَ ايْديهِمْ وَ ارْجُلُهُمْ مِنْ خِلافٍ اوْ يُنْفَوا مِنَ الارْضِ ذلِكَ لَهُمْ خِزْى فِى الدُّنْيا وَ لَهُمْ فِى الآخِرَةِ 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كسانى كه با خدا و پيامبرش به جنگ بر مى‌خيزند و اقدام به فساد در روى زمين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تهديد اسلحه به جان و مال و ناموس مردم حمله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اين است كه اعدام گردند؛ يا به دار آويخته شوند؛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آنهابه عكس يكديگر بريده شود؛ و يا از سرزمين خود تبعيد گردند، اين رسوايى در دنيا است و درآخرت مجازات عظيمى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محارب همان گونه كه در بالا اشاره شد، كسى است كه با تهديد به اسلحه به جان يا مال و ناموس مردم حمله مى‌كند؛ اعم از اين كه به صورت دزدان جادّه‌ها و گردنه‌ها باشد، يا در داخل شهرها و حتّى افراد چاقوكش كه با تهديد به اسلحه سرد به جان و مال و نواميس مردم هجوم مى‌آورند نيز مشمول اين مجازات هستند، و قابل توجّه اينكه اين مهاجمان بر مردم، به عنوان محاربان با خدا و پيامبر صلى الله عليه و آله معرّفى شده‌اند؛ و اين دليل بر تأكيد فوق العاده‌اى است كه اسلام درباره رعايت آزادى و امنيّت اجتماعى و حقوق انسان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مجازات هاى چهار گانه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با اسلحه، به دار آويختن، قطع انگشان، و 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تخيير است و قاضى مى‌تواند هر يكى از آنها را انتخاب كند؟ و يا به صورت معيّن باشد و هر كدام تناسب با يكى از جنايات آنها دارد؛ به اين ترتيب كه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محاربانى كه دست به كشتن مردم بى گناه زده‌اند مجازات اعدام، و آن‌ها كه به</w:t>
      </w:r>
      <w:bookmarkStart w:id="249" w:name="pg12631_149007"/>
    </w:p>
    <w:p>
      <w:pPr>
        <w:pStyle w:val="BookText"/>
        <w:rPr/>
      </w:pPr>
      <w:bookmarkEnd w:id="249"/>
      <w:r>
        <w:rPr>
          <w:rFonts w:ascii="IRNazanin" w:hAnsi="IRNazanin" w:eastAsia="IRNazanin"/>
          <w:color w:val="111111"/>
          <w:sz w:val="28"/>
          <w:sz w:val="28"/>
          <w:szCs w:val="28"/>
          <w:rtl w:val="true"/>
          <w:lang w:bidi="fa-IR"/>
        </w:rPr>
        <w:t xml:space="preserve">اموال مردم هجوم برده‌اند، مجازات قطع انگشتان، و اگر هر دو جنايت را مرتكب شده‌اند، هم اعدام مى‌شوند و هم براى عبرت مردم به دار آويخته خواهند شد؛ و براى كسانى كه تنها اسلحه به روى مردم كشيده‌اند؛ و آنها را ترسانده‌اند؛ بى آنكه مرتكب جنايت بيشترى شوند، مجازات تبعيد تعيين شده است؛ در ميان فقها و مفسّران گفتگوى مفصّلى است، كه اينجا جاى شرح آن نيست، و مى‌توانيد شرح بيشتر را در اين زمينه از كتب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حدود،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تفاسير قرآن از جمله در تفسير نمونه </w:t>
      </w:r>
      <w:r>
        <w:rPr>
          <w:rStyle w:val="FootnoteAnchor"/>
          <w:rtl w:val="true"/>
        </w:rPr>
        <w:footnoteReference w:id="230"/>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حدود چهارگانه در متن قرآن مجيد آمده است، و امّا شش حدّى كه تنها در سنّت به آن اشاره شده است حدود زير است</w:t>
      </w:r>
      <w:r>
        <w:rPr>
          <w:rFonts w:eastAsia="IRNazanin" w:cs="IRNazanin"/>
          <w:color w:val="111111"/>
          <w:sz w:val="28"/>
          <w:szCs w:val="28"/>
          <w:rtl w:val="true"/>
          <w:lang w:bidi="fa-IR"/>
        </w:rPr>
        <w:t>.</w:t>
      </w:r>
    </w:p>
    <w:p>
      <w:pPr>
        <w:pStyle w:val="Heading4"/>
        <w:numPr>
          <w:ilvl w:val="3"/>
          <w:numId w:val="1"/>
        </w:numPr>
        <w:rPr/>
      </w:pPr>
      <w:bookmarkStart w:id="250" w:name="__RefHeading___Toc249582_222507752"/>
      <w:bookmarkStart w:id="251" w:name="_Toc94"/>
      <w:bookmarkEnd w:id="250"/>
      <w:r>
        <w:rPr/>
        <w:t>5</w:t>
      </w:r>
      <w:r>
        <w:rPr>
          <w:rtl w:val="true"/>
        </w:rPr>
        <w:t xml:space="preserve">- </w:t>
      </w:r>
      <w:r>
        <w:rPr>
          <w:rtl w:val="true"/>
        </w:rPr>
        <w:t>حدّ مرتد</w:t>
      </w:r>
      <w:bookmarkEnd w:id="251"/>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اسلام را بپذيرد؛ سپس از آن بازگشت كند و اعلام جدايى نمايد؛ و در اسلام حدّ شديدى براى آنها ذكر شده و فلسفه‌اى دارد كه بعداً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تنها به مذّمت شديد آنان و وعده عذاب عظيم الهى نسبت به آنها اشاره شده، بى آنكه سخن از چگونگى كيفر دنيوى آنها به ميان آمده باشد، در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كَفَرَ بِاللَّهِ مِنْ بَعْدِ ايمانِهِ الّا مَنْ اكْرِهَ وَ قَلْبُهُ مُطْمَئِنٌ بِالايمانِ، وَ لكِنْ مَنْ شَرَحَ بِالْكُفْرِ صَدْراً فَعَلَيْهِمْ غَضَبٌ مِنَ اللَّهِ وَ لَهُمْ عَذابٌ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بعد از ايمان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كسانى كه تحت فشار واقع شده‌اند در حالى كه قلبشان آرام و با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كه سينه خود را براى پذيرش كفر گشوده‌اند، غضب خدا بر آنهااست؛ و عذاب عظيمى در انتظارشان</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يَهْدِى اللَّهُ قَوْماً كَفَرُوا بَعْدَ ايْمانِهِمْ وَ شَهِدُوا انَّ الرَّسُولَ حَقٌّ وَجائَهُمُ البَيِّناتُ وَ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جَزائُهُمْ انَّ عَلَيْهِمْ لَعْنَةَ اللَّهِ وَالْمَلائِكَةِ وَالنّاسِ اجْمَعينَ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هدايت مى‌كند جمعيّتى را كه بعد از ايمان و گواهى به حقّانيت رسول و آمدن نشانه‌هاى روشن براى آنان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گروه ستمكاران را هدايت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آنهااين است كه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 و مردم همگى بر آنهااست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همان گونه كه گفته شد در آيات قرآن اشاره‌اى درباره حدّ مرتد نشده است، ولى عذاب دردناك و شديدشان به طور اجمال حكايت از مجازاتهاى سنگين دنيوى نيز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ميان فقها اين است كه مرتد اگر فطرى است يعنى نطفه او در حال مسلمان بودن پدر و مادر يا لااقل يكى از آن دو منعقد شده باشد حدّ او قتل است و توبه‌اش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مرتد ملّى باشد يعنى از پدر و مادر غير مسلمان متولّد شده است؛ نخست به او پيشنهاد توبه مى‌شود اگر پذيرفت چيزى بر او نيست، و اگر توبه نكرد حدّ او قتل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كسانى كه ملحق به مرتد هستند، كسانى مى‌باشند كه نعوذ باللَّه پيغمبر اكرم صلى الله عليه و آله را دشنام و ناسزا گويند و اهانت كنند؛ و همچنين در مورد امامان معصوم عليهم السلام و فاطمه زهرا عليها السلام و در واقع اين كار يكى از اسباب ارتداد است؛ بنابراين نيازى نيست كه آن را به صورت حدّ جداگانه‌اى ذكر كنيم؛ هر چند بعضى از فقهاء در كتب حدود در فقه اسلامى آن را مستقلًا مطرح كرده‌اند؛ و روايات خاصّى نيز درباره مباح بودن خون چنين كسى در منابع اسلامى ديده مى‌شود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اين همه سخت گيرى درباره مرتد براى چيست؟</w:t>
      </w:r>
    </w:p>
    <w:p>
      <w:pPr>
        <w:pStyle w:val="BookText"/>
        <w:rPr/>
      </w:pPr>
      <w:r>
        <w:rPr>
          <w:rFonts w:ascii="IRNazanin" w:hAnsi="IRNazanin" w:eastAsia="IRNazanin"/>
          <w:color w:val="111111"/>
          <w:sz w:val="28"/>
          <w:sz w:val="28"/>
          <w:szCs w:val="28"/>
          <w:rtl w:val="true"/>
          <w:lang w:bidi="fa-IR"/>
        </w:rPr>
        <w:t>اسلام در مورد كسانى كه هنوز اسلام را نپذيرفته‌اند سخت گيرى نمى‌كند و آنها را با دعوت مستمر و تبليغات پيگير منطقى به اسلام فرا مى‌خواند، هر گاه نپذيرفتند و حاضر شدند طبق شرايط ذمّه، همزيستى مسالمت‌آميز با مسلمانان داشته باشند نه تنها به آنها امان مى‌دهد بلكه حفظ مال و جان و منافع مشروعشان را بر عهده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مورد كسانى كه اسلام را پذيرا شوند سپس عدول كنند فوق العاده سخت گير است، چرا كه اين عمل موجب تزلزل جامعه اسلامى مى‌گردد و يك نوع قيام بر ضدّ رژيم و حكومت اسلامى محسوب مى‌شود، و غالباً دليل بر سوء 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همان گونه كه اشاره شد چنين كسى اگر پدر يا مادرش هنگام انعقاد نطفه او مسلمان بوده و به تعبير ساده‌تر اگر مسلمان زاده باشد و از اسلام برگردد؛ و آشكارا از اين بازگشت سخن گويد؛ و در دادگاه اسلامى به ثبوت رسد؛ اسلام خونش را مباح مى‌شمرد، اموال او بايد در ميان وارثان مسلمانش تقسيم گردد و همسرش از او جدا مى‌شود و توبه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پذيرفته نيست، يعنى اين احكام سه گانه درباره چنين كسى به هر حال اجرا مى‌شود، ولى اگر واقعاً پيشمان گردد توبه او در پيشگاه خدا پذيرفته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مجرم زن باشد توبه‌اش مطلقاً پذيرفته و حكم اعدام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پشيمان نشود و توبه نكند، ولى در ظاهر سخنى كه دليل ارتداد باشد نگويد كسى به او كارى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اگرشخصى كه از اسلام برگشته مسلمان زاده نباشد، به او تكليف توبه مى‌كنند، اگر توبه كرد مورد قبول واقع خواهد شد و همه مجازاتها از ميان خواهد رفت، و اگر توبه نكرد مجازات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اين موارد توبه ظاهرى او كافى است و ما مأمور به باطن او نيستيم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سياسى مرتد فطرى براى آنها كه از محتواى آن آگاه نيستند؛ ممكن است يك نوع خشونت و تحميل عقيده و سلب آزادى انديشه تلقّى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به اين واقعيّت توجه كنيم؛ كه اين احكام مربوط به كسى نيست كه اعتقادى در درون دارد و در مقام اظهار آن بر نيامده بلكه تنها كسى را شامل مى‌شود كه اظهار يا تبليغ بپردازد، و در حقيقت قيام بر ضدّ رژيم موجود جامعه اسلامى كند، روشن مى‌شود كه اين خشونت بى دليل نيست؛ و با مسأله آزادى انديشه نيز منافات ندارد، و شبيه اين قانون در بسيارى از كشورهاى شرق و غرب با تفاوت هايى وجود دارد كه خون افرادى كه قيام بر ضدّ رژيم آنها كنند؛ را مباح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نيز لازم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اسلام بايد طبق منطق باشد مخصوصاً كسى كه از پدر يا مادر مسلمان متولّد شده و در يك محيط اسلامى پرورش يافته، بسيار بعيد به نظر مى‌رسد كه محتواى اسلام را تشخيص نداده باشد؛ بنابراين عدول و بازگشت او از اسلام به توطئه و خيانت شبيه‌تر است، تا به اشتباه و درك حقيقت و چنين كسى استحقاق چنان مجازاتى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گروهى سخن مى‌گويد كه به عنوان يك توطئه حساب شده نخست اظهار اسلام كردند؛ سپس به عنوان اينكه چيز قابل ملاحظه‌اى در اسلام نيافتند، كنار رفتند و بيزارى جستند، و هدف آنها اين بود كه به اين وسيله تزلزل در ايمان مؤمنان ايجاد كنندو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طائِفَةٌ مِنْ اهْلِ الْكِتابِ آمِنُوا بِالَّذى انْزِلَ عَلَى الَّذين آمَنُوا وَجْهَ النَّهارِ واكْفُرُوا آخِرَهُ لَعَلَّهُمْ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جمعى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در آغاز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بياوريد؛ و در پايان روز كافر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شما را اهل كتاب و آگاه از بشارات آسمانى پيشين مى‌دانند و اين كار كافى است كه آنها را متزلزل سازد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كوتاه سخن اينكه</w:t>
      </w:r>
      <w:r>
        <w:rPr>
          <w:rFonts w:eastAsia="Amiri" w:cs="Amiri" w:ascii="Amiri" w:hAnsi="Amiri"/>
          <w:color w:val="111111"/>
          <w:sz w:val="28"/>
          <w:szCs w:val="28"/>
          <w:rtl w:val="true"/>
          <w:lang w:bidi="ar-SA"/>
        </w:rPr>
        <w:t>:</w:t>
      </w:r>
      <w:bookmarkStart w:id="252" w:name="pg12631_149011"/>
    </w:p>
    <w:p>
      <w:pPr>
        <w:pStyle w:val="BookText"/>
        <w:rPr/>
      </w:pPr>
      <w:bookmarkEnd w:id="252"/>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توبه مرتد فطرى مخصوص كسانى است كه مرد و مسلمان زاده باشند، و در آغاز اسلام را بپذيرند و سپس از آن بازگردند، كسى كه اسلام را از آغاز بلوغ نپذيرد، مشمول احكام مرتد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حال تحقيق باشند، مشمول اين حكم نيستند؛ حتّى اگر نتيجه تحقيق آنها بازگشت از اسلام و گرايش به آيين ديگرى باشد، مشروط بر اينكه سخنى بر خلاف اسلام نگويند، كسى با آنها كارى ندارد و از مجازات ها معاف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برابر مرتد سكوت شود؛ بيم آن مى‌رود كه هر روز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يهوديان در آغاز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توطئه‌اى بر ضدّ مسلمين برخيزند؛ و براى در هم ريختن اعتقادات مردم و قيام بر ضدّ حكومت اسلامى از طريق اظهار ارتداد وارد شوند، و اينجااست كه هرج و مرج عظيمى در داخل جوامع اسلامى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اينكه كارهاى تخريبى معمولًا آثار سريع دارد اسلام در برابر اين كار ايستاده و عكس العمل شديدى نشان داده است</w:t>
      </w:r>
      <w:r>
        <w:rPr>
          <w:rFonts w:eastAsia="IRNazanin" w:cs="IRNazanin"/>
          <w:color w:val="111111"/>
          <w:sz w:val="28"/>
          <w:szCs w:val="28"/>
          <w:rtl w:val="true"/>
          <w:lang w:bidi="fa-IR"/>
        </w:rPr>
        <w:t>.</w:t>
      </w:r>
    </w:p>
    <w:p>
      <w:pPr>
        <w:pStyle w:val="Heading4"/>
        <w:numPr>
          <w:ilvl w:val="3"/>
          <w:numId w:val="1"/>
        </w:numPr>
        <w:rPr/>
      </w:pPr>
      <w:bookmarkStart w:id="253" w:name="__RefHeading___Toc249584_222507752"/>
      <w:bookmarkStart w:id="254" w:name="_Toc95"/>
      <w:bookmarkEnd w:id="253"/>
      <w:r>
        <w:rPr/>
        <w:t>6</w:t>
      </w:r>
      <w:r>
        <w:rPr>
          <w:rtl w:val="true"/>
        </w:rPr>
        <w:t xml:space="preserve">- </w:t>
      </w:r>
      <w:r>
        <w:rPr>
          <w:rtl w:val="true"/>
        </w:rPr>
        <w:t>حدّ شرب خمر</w:t>
      </w:r>
      <w:bookmarkEnd w:id="25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در آيات متعدّدى درباره گناه شراب خوارى و زشتى فوق العاده آن بحث شده؛ ولى سخنى از حدّ شرب خمر به ميان نيامده است؛ ولى در احاديث آمده است كه حدّ شرب خمر هشتاد تازيانه است، در حديثى از بريد بن معاويه،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كِتابِ عَلِىٍّ يُضْرَبُ شارِبُ الْخَمْرِ ثَمانِينَ وَ شارِبُ النَّبيذِ ثَمانينَ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به خطّ اميرمؤمنان و املاء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كسى كه شرب خمر كند هشتاد تازيانه، و همچنين كسى كه شرب نبيذ كند هشتاد تازيانه زده مى‌شود</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انگور، و نبيذ شراب خرمااست و گاه به معنى وسيع ترى نيز اطلاق مى‌شود</w:t>
      </w:r>
      <w:r>
        <w:rPr>
          <w:rFonts w:eastAsia="IRNazanin" w:cs="IRNazanin"/>
          <w:color w:val="111111"/>
          <w:sz w:val="28"/>
          <w:szCs w:val="28"/>
          <w:rtl w:val="true"/>
          <w:lang w:bidi="fa-IR"/>
        </w:rPr>
        <w:t>).</w:t>
      </w:r>
      <w:bookmarkStart w:id="255" w:name="pg12631_149012"/>
    </w:p>
    <w:p>
      <w:pPr>
        <w:pStyle w:val="BookText"/>
        <w:rPr/>
      </w:pPr>
      <w:bookmarkEnd w:id="255"/>
      <w:r>
        <w:rPr>
          <w:rFonts w:ascii="IRNazanin" w:hAnsi="IRNazanin" w:eastAsia="IRNazanin"/>
          <w:color w:val="111111"/>
          <w:sz w:val="28"/>
          <w:sz w:val="28"/>
          <w:szCs w:val="28"/>
          <w:rtl w:val="true"/>
          <w:lang w:bidi="fa-IR"/>
        </w:rPr>
        <w:t>در بعضى از روايات آمده است كه تعيين مجازات هشتاد تازيانه براى شراب خوار به خاطر آن است كه هنگامى كه كسى شراب مى‌نوشد، مست مى‌شود و در آن حال غالباً سخن هاى ناروا مى‌گويد و از جمله نسبت هاى زشت ناموسى به اشخاص مى‌دهد، و از اين رو شبيه حدّ قذف بر او جارى مى‌شود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56" w:name="__RefHeading___Toc249586_222507752"/>
      <w:bookmarkStart w:id="257" w:name="_Toc96"/>
      <w:bookmarkEnd w:id="256"/>
      <w:r>
        <w:rPr/>
        <w:t>7</w:t>
      </w:r>
      <w:r>
        <w:rPr>
          <w:rtl w:val="true"/>
        </w:rPr>
        <w:t xml:space="preserve">- </w:t>
      </w:r>
      <w:r>
        <w:rPr>
          <w:rtl w:val="true"/>
        </w:rPr>
        <w:t>حدّ لواط</w:t>
      </w:r>
      <w:bookmarkEnd w:id="257"/>
    </w:p>
    <w:p>
      <w:pPr>
        <w:pStyle w:val="BookText"/>
        <w:rPr/>
      </w:pPr>
      <w:r>
        <w:rPr>
          <w:rFonts w:ascii="IRNazanin" w:hAnsi="IRNazanin" w:eastAsia="IRNazanin"/>
          <w:color w:val="111111"/>
          <w:sz w:val="28"/>
          <w:sz w:val="28"/>
          <w:szCs w:val="28"/>
          <w:rtl w:val="true"/>
          <w:lang w:bidi="fa-IR"/>
        </w:rPr>
        <w:t xml:space="preserve">در قرآن مجيد زشتى اين عمل و عظمت اين گناه در آيات مربوط به داستان قوم لوط عليه السلام بيان شده است؛ و نيز به عقيده بعضى از مفسّران اشاره اجمالى در مورد حدّ آن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وَالَّذانِ يَأتِيانِها مِنْكُمْ فَآذُوهُما فَانْ تابا وَ اصْلَحا فَاعْرِضْوا عَنْهُما انَّ اللَّهَ كانَ تَوّاباً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به سراغ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آنها را آزار دهيد و اگر توبه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جبران گذشته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توبه‌پذير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 مرد،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لواط باشد، در حالى كه اين ضمير به كلمه فحشا بر مى‌گردد كه در آيه قبل آمده و اشاره به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حدّ لواط و همجنس گرايى طبق روايات اسلامى، اعدام است در صورتى كه دخول واقع شده باشد و اگر واقع نشده تازيانه است و روايات متعدّدى از پيشوايان معصوم عليهم السلام در اين زمينه نقل شده است</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258" w:name="__RefHeading___Toc249588_222507752"/>
      <w:bookmarkStart w:id="259" w:name="_Toc97"/>
      <w:bookmarkEnd w:id="258"/>
      <w:r>
        <w:rPr/>
        <w:t>8</w:t>
      </w:r>
      <w:r>
        <w:rPr>
          <w:rtl w:val="true"/>
        </w:rPr>
        <w:t xml:space="preserve">- </w:t>
      </w:r>
      <w:r>
        <w:rPr>
          <w:rtl w:val="true"/>
        </w:rPr>
        <w:t>حدّ مساحقه</w:t>
      </w:r>
      <w:bookmarkEnd w:id="25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 گرايى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حدّ شديدى دارد و حدّ آن مطابق</w:t>
      </w:r>
      <w:bookmarkStart w:id="260" w:name="pg12631_149013"/>
    </w:p>
    <w:p>
      <w:pPr>
        <w:pStyle w:val="BookText"/>
        <w:rPr/>
      </w:pPr>
      <w:bookmarkEnd w:id="260"/>
      <w:r>
        <w:rPr>
          <w:rFonts w:ascii="Amiri" w:hAnsi="Amiri" w:eastAsia="Amiri" w:cs="Amiri"/>
          <w:color w:val="111111"/>
          <w:sz w:val="28"/>
          <w:sz w:val="28"/>
          <w:szCs w:val="28"/>
          <w:rtl w:val="true"/>
          <w:lang w:bidi="ar-SA"/>
        </w:rPr>
        <w:t>مشهور، حدّ زنا صد تازيانه است، و فرقى ميان محصنه و غير محصنه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در روايات متعدّدى از پيشوايان نقل شده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در قرآن مجيد صريحاً مطلبى در اين باره ديده نمى‌شود، ولى بعضى از مفسّران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آن مى‌دانند؛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وَاللّاتى يَأتينَ الْفاحِشَةَ مِنُ نَسائِكُمْ فَاسْتَشْهِدُوا عَلَيْهِنَّ ارْبَعَةً مِنْكُمْ فَانْ شَهِدُوا فَأَمْسِكُوهُنَّ فِى الْبُيُوتِ حَتّى يَتَوفّاهُنَّ الْمَوْتَ اوْ يَجْعَلَ اللَّهُ لَهُنَّ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كسانى كه از زنان شما كه مرتكب عمل منافى عفّت شوند، چهار نفر از مسلمانان را به شهادت درباره آنها بطلبيد؛ اگر گواهى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داريد تا مرگشتان فرا رسد؛ يا اين كه خداوند، راهى براى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غالب مفسّران اين آيه را اشاره به مسأله زنا مى‌دانند پيش از آنكه حكم تازيانه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 و قرائن موجود در اين آيه و آيه بعد نيز همين معنى را تأييد مى‌كند</w:t>
      </w:r>
      <w:r>
        <w:rPr>
          <w:rFonts w:eastAsia="IRNazanin" w:cs="IRNazanin"/>
          <w:color w:val="111111"/>
          <w:sz w:val="28"/>
          <w:szCs w:val="28"/>
          <w:rtl w:val="true"/>
          <w:lang w:bidi="fa-IR"/>
        </w:rPr>
        <w:t>.</w:t>
      </w:r>
    </w:p>
    <w:p>
      <w:pPr>
        <w:pStyle w:val="Heading4"/>
        <w:numPr>
          <w:ilvl w:val="3"/>
          <w:numId w:val="1"/>
        </w:numPr>
        <w:rPr/>
      </w:pPr>
      <w:bookmarkStart w:id="261" w:name="__RefHeading___Toc249590_222507752"/>
      <w:bookmarkStart w:id="262" w:name="_Toc98"/>
      <w:bookmarkEnd w:id="261"/>
      <w:r>
        <w:rPr/>
        <w:t>9</w:t>
      </w:r>
      <w:r>
        <w:rPr>
          <w:rtl w:val="true"/>
        </w:rPr>
        <w:t xml:space="preserve">- </w:t>
      </w:r>
      <w:r>
        <w:rPr>
          <w:rtl w:val="true"/>
        </w:rPr>
        <w:t>حدّ قيادت</w:t>
      </w:r>
      <w:bookmarkEnd w:id="262"/>
    </w:p>
    <w:p>
      <w:pPr>
        <w:pStyle w:val="BookText"/>
        <w:rPr/>
      </w:pPr>
      <w:r>
        <w:rPr>
          <w:rFonts w:ascii="IRNazanin" w:hAnsi="IRNazanin" w:eastAsia="IRNazanin"/>
          <w:color w:val="111111"/>
          <w:sz w:val="28"/>
          <w:sz w:val="28"/>
          <w:szCs w:val="28"/>
          <w:rtl w:val="true"/>
          <w:lang w:bidi="fa-IR"/>
        </w:rPr>
        <w:t>قيادت يا واسطگى در ميان زنان و مردانى كه مرتكب اعمال منافى عفّت مى‌شوند، نيز از كارهايى است كه حدّ ثابت و معيّنى 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مشهور حدّ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يعنى سه چهارم حدّ زنااست</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263" w:name="__RefHeading___Toc249592_222507752"/>
      <w:bookmarkStart w:id="264" w:name="_Toc99"/>
      <w:bookmarkEnd w:id="263"/>
      <w:r>
        <w:rPr/>
        <w:t>10</w:t>
      </w:r>
      <w:r>
        <w:rPr>
          <w:rtl w:val="true"/>
        </w:rPr>
        <w:t xml:space="preserve">- </w:t>
      </w:r>
      <w:r>
        <w:rPr>
          <w:rtl w:val="true"/>
        </w:rPr>
        <w:t>حدّ ساحر</w:t>
      </w:r>
      <w:bookmarkEnd w:id="26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مذمّت از سحر ساحران، آشكارا ديده مى‌شود؛ و در داستان موسى و فرعون، از زبان موسى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لايُفلِحُ السّاحِرُونَ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هرگز رستگار</w:t>
      </w:r>
    </w:p>
    <w:p>
      <w:pPr>
        <w:pStyle w:val="BookText"/>
        <w:rPr/>
      </w:pPr>
      <w:r>
        <w:rPr>
          <w:rFonts w:ascii="IRNazanin" w:hAnsi="IRNazanin" w:eastAsia="IRNazanin"/>
          <w:color w:val="111111"/>
          <w:sz w:val="28"/>
          <w:sz w:val="28"/>
          <w:szCs w:val="28"/>
          <w:rtl w:val="true"/>
          <w:lang w:bidi="fa-IR"/>
        </w:rPr>
        <w:t>نمى‌شوند</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و در داستان هاروت و ماروت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فرشته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مذمّت شديد ديده مى‌شود و در اين آيات سحر در حدّ كفر شمرده شده است </w:t>
      </w:r>
      <w:r>
        <w:rPr>
          <w:rStyle w:val="FootnoteAnchor"/>
          <w:rtl w:val="true"/>
        </w:rPr>
        <w:footnoteReference w:id="239"/>
      </w:r>
      <w:r>
        <w:rPr>
          <w:rFonts w:ascii="Amiri" w:hAnsi="Amiri" w:eastAsia="Amiri" w:cs="Amiri"/>
          <w:color w:val="111111"/>
          <w:sz w:val="28"/>
          <w:sz w:val="28"/>
          <w:szCs w:val="28"/>
          <w:rtl w:val="true"/>
          <w:lang w:bidi="ar-SA"/>
        </w:rPr>
        <w:t>ولى اشاره‌اى به حدّ ساحر در قرآن نيامده است، امّا در روايات اسلامى حدّ ساحر، قتل، ذكر شده است</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در اينكه اين حدّ بدون قيد و شرط است يا در مورد كسانى است كه سحر را حلال بشمرند و انجام دهند؛ و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ميان فقها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اينكه حقيقت سحر چيست؟ آيا سحر واقعيّت دارد يا نوعى تخيّل است؟ يا بخشى از آن واقعيّت دارد و بخشى تخيّل مى‌باشد؟ در ميان دانشمندان گفتگو است و در كتب فقهى بحث فراوانى را به خود اختصاص داده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آنچه در اينجا توجّه به آن لازم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سخت گيرى فوق العاده اسلام درباره ساحران از اين نظر باشد كه آنها در مقام مبارزه با انبياء بر مى‌خاستند، همان گونه كه در داستان سحره فرعون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فريب مردم ساده لوح مى‌پرداختند و آنها را از مسير معجزات پيامبران منحرف مى‌ساختند؛ و اين گناه بزرگى است كه مجازات بزرگى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آمد فهرستى از حدود الهى در اسلام است؛ كه هدف از آن پاكسازى جامعه و جلوگيرى از گسترش فساد و منكرات و نا امنى در ميان مردم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علاوه بر اينها همان گونه كه اشاره شد مجازات هاى ديگرى در اسلام وجود دارد كه</w:t>
      </w:r>
    </w:p>
    <w:p>
      <w:pPr>
        <w:pStyle w:val="BookText"/>
        <w:rPr/>
      </w:pPr>
      <w:r>
        <w:rPr>
          <w:rFonts w:ascii="IRNazanin" w:hAnsi="IRNazanin" w:eastAsia="IRNazanin"/>
          <w:color w:val="111111"/>
          <w:sz w:val="28"/>
          <w:sz w:val="28"/>
          <w:szCs w:val="28"/>
          <w:rtl w:val="true"/>
          <w:lang w:bidi="fa-IR"/>
        </w:rPr>
        <w:t xml:space="preserve">فقها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تعزير چنان كه گفته شد به معنى منع، تأديب، تعظيم و احترام، و يارى كردن آمده است، و همه اين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چرا كه مجرم و گناهكار را از گناه منع مى‌كند، او را ادب مى‌نمايد، باعث احترام و بزرگداشت او در آينده مى‌شود و او را براى غلبه بر هواى نفس و شيطان يارى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تعزيرات به مجازات هايى اطلاق مى‌شود كه در برابر گناهانى باشد كه حدّ خاصى درباره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قانونى ضامن اجرائى لازم دارد، يعنى پشتوانه‌اى كه ايجاد انگيزه براى اجراى آن كند؛ و اگر قانون از پشتوانه اجرائى خالى شود، تنها مبدّل به يك توصيه اخلاقى خواهد شد و كاربردى در عمل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انگيزه‌هاى الهى و ثواب و عقاب روز قيامت براى مؤمنان از نيرومندترين انگيزه‌هااست؛ ولى اسلام تنها به انگيزه‌هاى الهى و اخروى قناعت نمى‌كند؛ هر چند براى آنها ارج و ارزش فراوانى قائل است، بلكه انگيزه‌هاى دنيوى و مادّى را نيز بر آن مى‌افزايد، تا آنها كه ايمان ضعيفى دارند و انگيزه‌هاى الهى در آنها كم اثر است لااقل ترس مجازات دنيوى در حفظ قوانين و حدود الهى بكوشند، مبادا صحنه اجتماع جولانگاه فاسدان و مفسدان بى‌ايمان يا ضعيف الايمان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گناهان با يكديگر تفاوت بسيار دارند، و نيز مرتكبين آنها از نظر آگاهى و سن و سال و سابقه گناه و همچنين زمان و مكان و نيز توانايى براى تحمّل مجازات بسيار متفاوت هستند، مقدار و كيفيّت مجازات در تمام گناهانى كه حدّى براى آن در شريعت اسلام وارد نشده است به تشخيص قاضى گذارده شده؛ تا دقيقاً شرايط را از هر جهت در نظر بگيرد و آنچه را مناسب و صالح مى‌داند، براى مجرم تعيين 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مجازات هاى اسلامى جز در موارد معدودى، كه تحت عنوان حدود وارد شده است، همگى متغيّر مى‌باشد، و شرايط و احوال مجرم و كميّت و كيفيّت گناه در آن تأثير</w:t>
      </w:r>
      <w:bookmarkStart w:id="265" w:name="pg12631_149016"/>
    </w:p>
    <w:p>
      <w:pPr>
        <w:pStyle w:val="BookText"/>
        <w:rPr/>
      </w:pPr>
      <w:bookmarkEnd w:id="265"/>
      <w:r>
        <w:rPr>
          <w:rFonts w:ascii="Amiri" w:hAnsi="Amiri" w:eastAsia="Amiri" w:cs="Amiri"/>
          <w:color w:val="111111"/>
          <w:sz w:val="28"/>
          <w:sz w:val="28"/>
          <w:szCs w:val="28"/>
          <w:rtl w:val="true"/>
          <w:lang w:bidi="ar-SA"/>
        </w:rPr>
        <w:t>زيادى دارد، لذا تعيين مجازات موكول به نظر قاضى است</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49594_222507752"/>
      <w:bookmarkStart w:id="267" w:name="_Toc100"/>
      <w:bookmarkEnd w:id="266"/>
      <w:r>
        <w:rPr>
          <w:rtl w:val="true"/>
        </w:rPr>
        <w:t>چند موضوع مهم در تعزيرات اسلامى</w:t>
      </w:r>
      <w:bookmarkEnd w:id="267"/>
    </w:p>
    <w:p>
      <w:pPr>
        <w:pStyle w:val="Heading5"/>
        <w:numPr>
          <w:ilvl w:val="4"/>
          <w:numId w:val="1"/>
        </w:numPr>
        <w:rPr/>
      </w:pPr>
      <w:bookmarkStart w:id="268" w:name="__RefHeading___Toc249596_222507752"/>
      <w:bookmarkStart w:id="269" w:name="_Toc101"/>
      <w:bookmarkEnd w:id="268"/>
      <w:r>
        <w:rPr/>
        <w:t>1</w:t>
      </w:r>
      <w:r>
        <w:rPr>
          <w:rtl w:val="true"/>
        </w:rPr>
        <w:t xml:space="preserve">- </w:t>
      </w:r>
      <w:r>
        <w:rPr>
          <w:rtl w:val="true"/>
        </w:rPr>
        <w:t>وحدت رويّه</w:t>
      </w:r>
      <w:bookmarkEnd w:id="269"/>
    </w:p>
    <w:p>
      <w:pPr>
        <w:pStyle w:val="BookText"/>
        <w:rPr/>
      </w:pPr>
      <w:r>
        <w:rPr>
          <w:rFonts w:ascii="IRNazanin" w:hAnsi="IRNazanin" w:eastAsia="IRNazanin"/>
          <w:color w:val="111111"/>
          <w:sz w:val="28"/>
          <w:sz w:val="28"/>
          <w:szCs w:val="28"/>
          <w:rtl w:val="true"/>
          <w:lang w:bidi="fa-IR"/>
        </w:rPr>
        <w:t>اگر چه آزادى قضات در تعيين مقدار مجازات در باب تعزيرات، امتياز و نقطه قوّت روشنى است كه به آنها امكان مى‌دهد مجازات مجرمان را به طور دقيق تعيين كنند؛ ولى اين مسأله گاه سبب مى‌شود كه قضات در مناطق مختلف براى جرم واحد مجازات هاى متفاوتى در نظر بگيرند، و اين امر در گذشته كه مناطق مختلف عملًا از يكديگر جدا بود؛ مشكلى ايجاد نمى‌كرد؛ ولى امروز با توجه به ارتباطات فراوان و نزديك، به يقين مشكل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مانعى ندارد كه قضات آگاه و كارشاسان جرايم در جلساتى با هم بنشينند و حدودى براى تعزيزات در نظر بگيرند؛ البته نه به صورت معين بلكه حدّاكثر و حدّاقلّى از زندان و جريمه مالى و مجازات هاى اسلامى و امثال آن را در نظر بگيرند؛ تا وحدت رويّه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با موازين اسلامى كاملًا سازگار است و لااقل از عناوين ثانويه در عصر و زمان ما براى مشروعيّت آن مى‌توان استفاده كرد</w:t>
      </w:r>
      <w:r>
        <w:rPr>
          <w:rFonts w:eastAsia="IRNazanin" w:cs="IRNazanin"/>
          <w:color w:val="111111"/>
          <w:sz w:val="28"/>
          <w:szCs w:val="28"/>
          <w:rtl w:val="true"/>
          <w:lang w:bidi="fa-IR"/>
        </w:rPr>
        <w:t>.</w:t>
      </w:r>
    </w:p>
    <w:p>
      <w:pPr>
        <w:pStyle w:val="Heading5"/>
        <w:numPr>
          <w:ilvl w:val="4"/>
          <w:numId w:val="1"/>
        </w:numPr>
        <w:rPr/>
      </w:pPr>
      <w:bookmarkStart w:id="270" w:name="__RefHeading___Toc249598_222507752"/>
      <w:bookmarkStart w:id="271" w:name="_Toc102"/>
      <w:bookmarkEnd w:id="270"/>
      <w:r>
        <w:rPr/>
        <w:t>2</w:t>
      </w:r>
      <w:r>
        <w:rPr>
          <w:rtl w:val="true"/>
        </w:rPr>
        <w:t xml:space="preserve">- </w:t>
      </w:r>
      <w:r>
        <w:rPr>
          <w:rtl w:val="true"/>
        </w:rPr>
        <w:t>تعزير منحصر به شلاق نيست</w:t>
      </w:r>
      <w:bookmarkEnd w:id="27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معنى وسيع و گسترده‌اى دارد؛ كه هر گونه منع و تأديب را شامل مى‌شود، و هيچ دليلى در دست نيست كه در شرع مقدس اسلام يا اصطلاح فقها اين مفهوم تغيير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داراى حقيقت شرعيّه يا متشرّعه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p>
    <w:p>
      <w:pPr>
        <w:pStyle w:val="BookText"/>
        <w:rPr/>
      </w:pPr>
      <w:r>
        <w:rPr>
          <w:rFonts w:ascii="IRNazanin" w:hAnsi="IRNazanin" w:eastAsia="IRNazanin"/>
          <w:color w:val="111111"/>
          <w:sz w:val="28"/>
          <w:sz w:val="28"/>
          <w:szCs w:val="28"/>
          <w:rtl w:val="true"/>
          <w:lang w:bidi="fa-IR"/>
        </w:rPr>
        <w:t xml:space="preserve">نقل به معنى جديد در اصطلاح فقها نشده است؛ هر چند بسيارى از فقها به پيروى از روايات، غالباً روى مصداق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و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كرده‌اند؛ ولى بيان اين مصداق معروف هرگز دليل بر انحصار مفهوم و تعزير به آن نمى‌شود؛ هر چند اين توهّم براى جمعى پيدا شده است كه تعزير در نظر آنها مساوى با ضرب و تازيانه‌است؛ اما بررسى هاى بيشتر روى گفتار فقها و روايات بطلان اين تصور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حلى قدس سره در كتاب تحرير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تعزير براى هر جنايت و گناهى است كه حدّى درباره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يَكُونُ بِالضَّرْبِ وَ الْحَبْسِ وَ التَّوْبيخِ مِنْ غَيْرِ قَطْعٍ وَ لا جَرْحٍ وَلا اخْذِ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تعزير گاهى به وسيله ضرب، يا حبس، يا توبيخ، بدون قطع كردن عضو و مجروح ساختن و نه به گرفتن مالى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كلام ابن قَيّم و اينكه ظاهر عبارت او چنين نتيجه مى‌دهد كه حاكم مى‌تواند به هر طريقى كه صلاح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زندان يا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را تعزير 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فَانَّ التَّغزِيرَ باب واسِع يُمْكِنُ لِلْحاكِمِ انْ يَقْضى بِهِ عَلَى كُلِّ الْجَرائم الَّتى لَمْ يَضِعِ الشّارِعُ لَها حَدّاً اوْ كَفّارَةً، عَلَى انْ يَضَعَ الْعُقُوبَةَ الْمُناسِبَةَ لِكُلِّ بَيْئَةً وَ لِكُلِّ جَرِيْمَةً مِنَ سَجْنٍ او ضَرْبٍ اوْ نَفىٍ اوْ تَوْبيخٍ اوْ غَيْرِ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اينكه تعزير باب وسيعى دارد كه به حاكم و قاضى اجازه مى‌دهد درباره تمام جرايمى كه شارع حدّ و كفاره‌اى براى آن قرار نداده، مجازات مناسبى قرار دهد كه با وضع هر جامعه و هر گناه تناسب داشته باشد، خواه زندان باشد، يا ضرب، يا تبعيد، يا توبيخ يا غير آن</w:t>
      </w:r>
      <w:r>
        <w:rPr>
          <w:rFonts w:eastAsia="IRNazanin" w:cs="IRNazanin"/>
          <w:color w:val="111111"/>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قسمتى از كلمات فقهاى خاصّه و عامّه بود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روايات فراوانى داريم كه در ابواب مختلف فقه به ما رسيده؛ و دليل روشنى بر وسعت و گستردگى مفهوم و مصداق تعزير است كه ذكر آنها به طول مى‌انجامد؛ و</w:t>
      </w:r>
      <w:bookmarkStart w:id="272" w:name="pg12631_149018"/>
    </w:p>
    <w:p>
      <w:pPr>
        <w:pStyle w:val="BookText"/>
        <w:rPr/>
      </w:pPr>
      <w:bookmarkEnd w:id="272"/>
      <w:r>
        <w:rPr>
          <w:rFonts w:ascii="Amiri" w:hAnsi="Amiri" w:eastAsia="Amiri" w:cs="Amiri"/>
          <w:color w:val="111111"/>
          <w:sz w:val="28"/>
          <w:sz w:val="28"/>
          <w:szCs w:val="28"/>
          <w:rtl w:val="true"/>
          <w:lang w:bidi="ar-SA"/>
        </w:rPr>
        <w:t>علاقمندان مى‌توانند به بحث هاى تعزير در كتاب حدود و تعزيرات ما مراجعه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آنچه 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فقه وارد شده به خوبى مى‌توان نتيجه گرفت كه حاكم اسلامى از نظر انتخاب نوع تعزير محدوديّتى ندارد، و موارد زير همگى جزء تعزيرات مى‌باشد؛ كه البتّه با توجّه به وضع حال مجرم و محيط اجتماعى و كميّت و كيفيّت گناه و ساير جهات، برگزيده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به اشكال 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با كيفيّت و كميّت متفاوت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مالى يعنى گرفتن مقدارى مال، يا توقيف كردن آن براى مدّت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توقيف اتومبيل هاى متخلّف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و سرزنش كردن به طور آشكار يا پنهان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به نقطه ديگر براى مدّت كوتاه يا طولانى، ترك مراوده، يا ترك معامله با مجرمان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الخروج كردن از كشور، يا از شهر و يا حتّى تحت نظربودن در 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از اشتغال به كسب در مدّت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كردن از بعضى از مناصب و حقوق اجتماعى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مجرم به جامعه از طريق رسانه‌ها به صورت محدود يا گسترده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كردن او از بعضى افتخارات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كردن از لباس روحانيّت نسبت به افراد متخلّف كه اهل اين كسوت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امور ديگرى كه مى‌تواند اثر بازدارنده نسبت به افراد متخلّف و مجرم داشته باشد، و آنها را از تكرار گناه؛ و ديگران را از انجام مثل آن جلوگيرى 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3" w:name="__RefHeading___Toc249600_222507752"/>
      <w:bookmarkStart w:id="274" w:name="_Toc103"/>
      <w:bookmarkEnd w:id="273"/>
      <w:r>
        <w:rPr/>
        <w:t>3</w:t>
      </w:r>
      <w:r>
        <w:rPr>
          <w:rtl w:val="true"/>
        </w:rPr>
        <w:t xml:space="preserve">- </w:t>
      </w:r>
      <w:r>
        <w:rPr>
          <w:rtl w:val="true"/>
        </w:rPr>
        <w:t>معنى تخيير حاكم در تعزيرات</w:t>
      </w:r>
      <w:bookmarkStart w:id="275" w:name="pg12631_149019"/>
      <w:bookmarkEnd w:id="274"/>
    </w:p>
    <w:p>
      <w:pPr>
        <w:pStyle w:val="BookText"/>
        <w:rPr/>
      </w:pPr>
      <w:bookmarkEnd w:id="275"/>
      <w:r>
        <w:rPr>
          <w:rFonts w:ascii="IRNazanin" w:hAnsi="IRNazanin" w:eastAsia="IRNazanin"/>
          <w:color w:val="111111"/>
          <w:sz w:val="28"/>
          <w:sz w:val="28"/>
          <w:szCs w:val="28"/>
          <w:rtl w:val="true"/>
          <w:lang w:bidi="fa-IR"/>
        </w:rPr>
        <w:t>درباره مقدار تخيير در ميان فقها بحثهاى گسترده‌اى است، ولى همگى معتقدند كه بايد كمتر از حدّ باشد؛ امّا در اينكه از كداميك از حدود كمتر بوده باشد؟ حدّ زنا يا كمترين حدود، و يا در هر مورد متناسب گناهى كه انجام يافته؟ در ميان آنها گفتگو است كه شرح آن در كتب فقهى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ذكر آن لازم است اين كه، منظور از تخيير قاضى در انتخاب كميّت و كيفيّت تعزير، اين نيست كه تمايلات شخصى قاضى در اين مسأله تأثيرى داشته باشد، بلكه منظور اين است كه دست قاضى باز باشد تا بتواند تناسب را بين جرم و جريمه از تمام جهات در نظر بگيرد، در حقيقت قاضى ظاهراً مخيّر است، ولى در واقع مخيّر نيست، زيرا براى هر جرمى مقدار خاصّى از مجازات را تعيين مى‌كند به اين معنى كه اگر تناسب جرم و جريمه اقتضا كند، يك ماه زندان، يا بيست ضربه شلّاق در نظر بگيرد، نمى‌تواند او را يك ضربه بيشتر يا كمتر شلّاق بزند، يا يك روز بيشتر يا كمتر زندانى كند و يا يك ريال بيشتر و يا كمتر غرامت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276" w:name="__RefHeading___Toc249602_222507752"/>
      <w:bookmarkStart w:id="277" w:name="_Toc104"/>
      <w:bookmarkEnd w:id="276"/>
      <w:r>
        <w:rPr/>
        <w:t>4</w:t>
      </w:r>
      <w:r>
        <w:rPr>
          <w:rtl w:val="true"/>
        </w:rPr>
        <w:t xml:space="preserve">- </w:t>
      </w:r>
      <w:r>
        <w:rPr>
          <w:rtl w:val="true"/>
        </w:rPr>
        <w:t>تعزيرات در قرآن مجيد</w:t>
      </w:r>
      <w:bookmarkEnd w:id="277"/>
    </w:p>
    <w:p>
      <w:pPr>
        <w:pStyle w:val="Heading6"/>
        <w:numPr>
          <w:ilvl w:val="5"/>
          <w:numId w:val="1"/>
        </w:numPr>
        <w:rPr/>
      </w:pPr>
      <w:bookmarkStart w:id="278" w:name="__RefHeading___Toc249604_222507752"/>
      <w:bookmarkStart w:id="279" w:name="_Toc105"/>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در قرآن مجيد بعضى از موارد تعزيرات ديده مى‌شود كه نمونه‌اى براى اين حكم كلّى اسلامى محسوب مى‌شود</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249606_222507752"/>
      <w:bookmarkStart w:id="281" w:name="_Toc106"/>
      <w:bookmarkEnd w:id="280"/>
      <w:r>
        <w:rPr>
          <w:rtl w:val="true"/>
        </w:rPr>
        <w:t>الف</w:t>
      </w:r>
      <w:r>
        <w:rPr>
          <w:rtl w:val="true"/>
        </w:rPr>
        <w:t xml:space="preserve">. </w:t>
      </w:r>
      <w:r>
        <w:rPr>
          <w:rtl w:val="true"/>
        </w:rPr>
        <w:t>داستان متخلّفان جنگ تبوك</w:t>
      </w:r>
      <w:bookmarkEnd w:id="28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الثَّلاثَةَ الَّذين خُلِّفُوا حَتّى اذا ضاقَتْ عَلَيْهُمُ الارْضُ بِما رَحْبَتْ وَ ضاقَتْ عَلَيْهُمْ انْفُسُهُمْ وَ ظَنُّوا انْ لا مَلْجَأَ مِنَ اللَّهَ الّا الَيْهِ ثُمَّ ثابَ عَلَيْهِمْ لِيَتُوبُوا انَّ اللَّهَ هُوَ التَّوابُ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شركت در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زمين با همه وسعتش بر آنها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خويش، جايى براى خود نمى‌يافتند؛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دانستند پناهگاهى در برابر عذاب خدا جز رفتن به سوى او نيست؛ سپس خدا رحمتش را شامل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توفيق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كنند؛ زيرا خداوند بسيار توبه‌پذير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طور اشاره، و در روايات و تفاسير به طورگسترده، تعزير عيجبى را كه پيامبر صلى الله عليه و آله در مورد سه نفر از متخلّفان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فرمان پيامبر صلى الله عليه و آله را ناديده گرفته و بدون عذر موجّه از شركت در جنگ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نفر كه طبق صريح بعضى از روايات كعب بن مالك و مرارة بن ربيع و هلال بن اميّه نام داشتند، با اين كه جزء گروه منافقان نبودند ولى به خاطرسستى و تنبلى از شركت در جنگ بتوك خوددارى كردند، امّا به زودى متوجّه گناه بزرگ خود شده و پشيمان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 الله عليه و آله از ميدان تبوك بازگشت به خدمتش آمدند و زبان به عذر خواهى گشودند ولى پيامبر صلى الله عليه و آله با آنان سخن نگفت و به مسلمانان نيز دستور داد احدى با آنان سخن نگويد؛ و به دنبال آن مردم هر گونه مراوده را با آنان قطع كردند؛ حتّى زنان و فرزندانشان نزد پيامبر صلى الله عليه و آله آمدند و اجازه خواستند از آنها جدا شوند، پيامبر صلى الله عليه و آله اجازه جدايى كامل نداد، ولى دستور داد به آنها نزديك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آنها در يك محاصره عجيب اجتماعى گرفتار شدند و زمين با تمام وسعتش بر آنان تنگ شد؛ تا آنجا كه مجبور شدند براى نجات از اين خوارى و رسوايى مدينه را ترك گويند و به كوههاى اطراف پناه ببرند؛ بستگان آنها غذا براى آنها مى‌آورند ولى حتّى يك كلمه با آنها سخن نمى‌گفتند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به دو نفر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مردم با ما قطع رابطه كرده‌اند بيائيد ما هم از يكديگر قطع رابطه كنيم، شايد خدا توبه ما را بپذيرد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پيشنهاد عملى شد و سرانجام پس از پنجاه روز توبه و تضرّع به پيشگاه خداوند توبه آنان پذيرفته شد و آيه فوق نازل گشت</w:t>
      </w:r>
      <w:r>
        <w:rPr>
          <w:rFonts w:eastAsia="IRNazanin" w:cs="IRNazanin"/>
          <w:color w:val="111111"/>
          <w:sz w:val="28"/>
          <w:szCs w:val="28"/>
          <w:rtl w:val="true"/>
          <w:lang w:bidi="fa-IR"/>
        </w:rPr>
        <w:t>.</w:t>
      </w:r>
      <w:r>
        <w:rPr>
          <w:rStyle w:val="FootnoteAnchor"/>
          <w:rtl w:val="true"/>
        </w:rPr>
        <w:footnoteReference w:id="244"/>
      </w:r>
      <w:bookmarkStart w:id="282" w:name="pg12631_149021"/>
    </w:p>
    <w:p>
      <w:pPr>
        <w:pStyle w:val="BookText"/>
        <w:rPr/>
      </w:pPr>
      <w:bookmarkEnd w:id="282"/>
      <w:r>
        <w:rPr>
          <w:rFonts w:ascii="IRNazanin" w:hAnsi="IRNazanin" w:eastAsia="IRNazanin"/>
          <w:color w:val="111111"/>
          <w:sz w:val="28"/>
          <w:sz w:val="28"/>
          <w:szCs w:val="28"/>
          <w:rtl w:val="true"/>
          <w:lang w:bidi="fa-IR"/>
        </w:rPr>
        <w:t>با دقّت مختصرى در اين ماجراى عجيب تاريخى روشن مى‌شود كه در واقع اين يك تعزير مهم و يك نوع زندان معنوى شديد توأم با تحقير و افشاگرى و طرد موقّت از جامعه بود؛ و تأثير عجيبى در مسلمانان و خود آن مجرمان گذاشت و سبب ترك اين گونه گناهان در آينده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شاهد گوياى ديگرى بر عموميّت مفهوم تعزير و عدم اختصاص آن به شلّاق و تازيانه است، و نشان مى‌دهد كه بعضى از انواع تعزيزات تأثيرى بسيار قوى تر از تازيانه و شلّاق دارد و در سطح وسيعى از جامعه موجب نهى از منكر مى‌شود</w:t>
      </w:r>
      <w:r>
        <w:rPr>
          <w:rFonts w:eastAsia="IRNazanin" w:cs="IRNazanin"/>
          <w:color w:val="111111"/>
          <w:sz w:val="28"/>
          <w:szCs w:val="28"/>
          <w:rtl w:val="true"/>
          <w:lang w:bidi="fa-IR"/>
        </w:rPr>
        <w:t>.</w:t>
      </w:r>
    </w:p>
    <w:p>
      <w:pPr>
        <w:pStyle w:val="Heading6"/>
        <w:numPr>
          <w:ilvl w:val="5"/>
          <w:numId w:val="1"/>
        </w:numPr>
        <w:rPr/>
      </w:pPr>
      <w:bookmarkStart w:id="283" w:name="__RefHeading___Toc249608_222507752"/>
      <w:bookmarkStart w:id="284" w:name="_Toc107"/>
      <w:bookmarkEnd w:id="283"/>
      <w:r>
        <w:rPr>
          <w:rtl w:val="true"/>
        </w:rPr>
        <w:t>ب</w:t>
      </w:r>
      <w:r>
        <w:rPr>
          <w:rtl w:val="true"/>
        </w:rPr>
        <w:t xml:space="preserve">- </w:t>
      </w:r>
      <w:r>
        <w:rPr>
          <w:rtl w:val="true"/>
        </w:rPr>
        <w:t>داستان ثعلبه</w:t>
      </w:r>
      <w:bookmarkEnd w:id="284"/>
    </w:p>
    <w:p>
      <w:pPr>
        <w:pStyle w:val="BookText"/>
        <w:rPr/>
      </w:pPr>
      <w:r>
        <w:rPr>
          <w:rFonts w:ascii="IRNazanin" w:hAnsi="IRNazanin" w:eastAsia="IRNazanin"/>
          <w:color w:val="111111"/>
          <w:sz w:val="28"/>
          <w:sz w:val="28"/>
          <w:szCs w:val="28"/>
          <w:rtl w:val="true"/>
          <w:lang w:bidi="fa-IR"/>
        </w:rPr>
        <w:t xml:space="preserve">مورد ديگر همان است كه درباره يكى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عاهَدَ اللَّهَ لَئِنْ آتانا مِنْ فَضْلِهِ لَنَصَّدَّقَنَّ وَ لَنَكُونَنَّ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مِنْ فَضْلِهِ بَخِلُوا بِهِ وَتَوَلَّوا وَ 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فَاعْقَبَهُمْ نِفاقاً فى قُلُوبِهِمْ الى يَوْمِ يَلْقُوْنَهُ بُما اخْلَفُوا اللَّهَ ما وَعدُوهُ وَ بِما كانُوا يَكْذِبُونَ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يَعْلَمُوا انَّ اللَّهَ يَعْلَمُ سِرَّهُمْ وَ نَجْواهُمْ و انَّ اللَّهَ عَلّامُ الْغُيُوبِ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آنها با خدا پيمان بسته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ما را از فضل خود روزى دهد قطعاً صدقه خواهيم داد؛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خدا از فضل خود به آنها بخشيد بخل ورزيدند و سرپيچى كردند و روى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روزى كه خدا را ملاقات كنند در دل هايشان برقرار ساخت؛ اين به خاطر آن است كه از پيمان الهى تخلف جستند و دروغ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نمى‌دانستند كه خداوند اسرار و سخنان در گوشى آنها را مى‌داند و خداوند داناى همه غيبها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مفسّران معتقدند اين آيات درباره يكى از انصار به نام ثعلبة بن حاطب نازل شده، او مرد فقيرى بود كه مرتب به مسجد مى‌آمد و از پيامبر صلى الله عليه و آله مى‌خواست كه براى او</w:t>
      </w:r>
    </w:p>
    <w:p>
      <w:pPr>
        <w:pStyle w:val="BookText"/>
        <w:rPr/>
      </w:pPr>
      <w:r>
        <w:rPr>
          <w:rFonts w:ascii="Amiri" w:hAnsi="Amiri" w:eastAsia="Amiri" w:cs="Amiri"/>
          <w:color w:val="111111"/>
          <w:sz w:val="28"/>
          <w:sz w:val="28"/>
          <w:szCs w:val="28"/>
          <w:rtl w:val="true"/>
          <w:lang w:bidi="ar-SA"/>
        </w:rPr>
        <w:t>دعا كند كه خداوند مال فراوانى به او عطا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تُؤَدَّى شُكرَهُ خَيْر مِنْ كَثيرٍ لاتُطِيْقَهُ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كمى كه بتوانى حقّش را اداء كنى بهتر از نعمت زيادى است كه توانايى اداى حقّش را نداشته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او همچنان اصرا مى‌ورزيد، و قسم ياد مى‌نمود كه اگر خداوند ثروتى به او عنايت كند تمام حقوق آنرا خواهد پرداخت پيامبر ناچار براى او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پسر عموى ثروتمندش از دنيا رفت و ثروت سرشارى به او رسيد، ثروت او روز به روز فزونتر مى‌شد، و گله‌هاى فراوانى نصيب او گرديد، ولى هنگامى كه پيامبر صلى الله عليه و آله مأمور جمع آورى زكات را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تازه به نوا رسيده كم ظرفيّت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پرداخت حق الهى خوددارى نمود بلكه بر اصل تشريع زكات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چيزى شبيه جزيه اهل كتاب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پيامبر صلى الله عليه و آله دست خالى بازگشت و آيات فوق در مذّمت او و بخل و نفاق و پيمان شكنى‌اش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اين آيات، خود تعزير شديدى درباره او محسوب مى‌شد چرا كه عمل زشت او را افشا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روايتى او براى اعاده حيثيّت و جبران اين خسارت مهمّ اجتماعى خدمت پيامبر صلى الله عليه و آله آمد و حاضر به اداى زكات اموال خود شد، ولى اين بار پيامبر صلى الله عليه و آله از او نپذيرفت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رحلت فرمود او نزد خليفه اوّل آمد تا زكات مال خود را بپردازد؛ ولى او هم از وى نپذيرفت، در عصر خليفه دوّم و سوّم نيز زنده بود همين كار را كرد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پيامبر صلى الله عليه و آله از تو نپذيرفته است ما هم نمى‌پذيريم، و در آخر خلافت عثمان از دنيا رفت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اگر چه در آيات فوق تصريح به مسأله تعزير نشده است، ولى نفس اين عمل كه آيات از او نكوهش كرد و عمل او را افشاء نمود و پيامبر صلى الله عليه و آله و خلفا با او اين معامله را كردند مصداق تعزير محسوب مى‌شود؛ و اين امر اثر عميقى در او و ديگران گذاشت و منظور از تعزير</w:t>
      </w:r>
      <w:bookmarkStart w:id="285" w:name="pg12631_149023"/>
    </w:p>
    <w:p>
      <w:pPr>
        <w:pStyle w:val="BookText"/>
        <w:rPr/>
      </w:pPr>
      <w:bookmarkEnd w:id="285"/>
      <w:r>
        <w:rPr>
          <w:rFonts w:ascii="IRNazanin" w:hAnsi="IRNazanin" w:eastAsia="IRNazanin"/>
          <w:color w:val="111111"/>
          <w:sz w:val="28"/>
          <w:sz w:val="28"/>
          <w:szCs w:val="28"/>
          <w:rtl w:val="true"/>
          <w:lang w:bidi="fa-IR"/>
        </w:rPr>
        <w:t>چيزى جز اين نيست، كه مجازات مادّى يا معنوى كه اثر بازدارند داشته باشد؛ در مورد مجرمان انجام گيرد</w:t>
      </w:r>
      <w:r>
        <w:rPr>
          <w:rFonts w:eastAsia="IRNazanin" w:cs="IRNazanin"/>
          <w:color w:val="111111"/>
          <w:sz w:val="28"/>
          <w:szCs w:val="28"/>
          <w:rtl w:val="true"/>
          <w:lang w:bidi="fa-IR"/>
        </w:rPr>
        <w:t>.</w:t>
      </w:r>
    </w:p>
    <w:p>
      <w:pPr>
        <w:pStyle w:val="Heading6"/>
        <w:numPr>
          <w:ilvl w:val="5"/>
          <w:numId w:val="1"/>
        </w:numPr>
        <w:rPr/>
      </w:pPr>
      <w:bookmarkStart w:id="286" w:name="__RefHeading___Toc249610_222507752"/>
      <w:bookmarkStart w:id="287" w:name="_Toc108"/>
      <w:bookmarkEnd w:id="286"/>
      <w:r>
        <w:rPr>
          <w:rtl w:val="true"/>
        </w:rPr>
        <w:t>ج</w:t>
      </w:r>
      <w:r>
        <w:rPr>
          <w:rtl w:val="true"/>
        </w:rPr>
        <w:t xml:space="preserve">. </w:t>
      </w:r>
      <w:r>
        <w:rPr>
          <w:rtl w:val="true"/>
        </w:rPr>
        <w:t>آيه ايذاء</w:t>
      </w:r>
      <w:bookmarkEnd w:id="287"/>
    </w:p>
    <w:p>
      <w:pPr>
        <w:pStyle w:val="BookText"/>
        <w:rPr/>
      </w:pPr>
      <w:r>
        <w:rPr>
          <w:rFonts w:ascii="IRNazanin" w:hAnsi="IRNazanin" w:eastAsia="IRNazanin"/>
          <w:color w:val="111111"/>
          <w:sz w:val="28"/>
          <w:sz w:val="28"/>
          <w:szCs w:val="28"/>
          <w:rtl w:val="true"/>
          <w:lang w:bidi="fa-IR"/>
        </w:rPr>
        <w:t xml:space="preserve">همان گونه كه در گذشته نيز اشاره شد در قرآن مجيد براى مردان و زنانى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ارتكاب زنا كنند دستور مجازات داده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والّذان ياتيانها منكم فاذوهما </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اگر منظور از ايذاء در اينجا همان حدّ شرعى باشد كه در آيه الزّانِيَةُ وَالزّانى </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به آن اشاره شده ارتباطى با بحث تعزيرات ندارد و داخل بحث حدود خواهد بود؛ امّا هر گاه بگوييم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به طور مطلق است كه حدّ و حدود معينى براى آن ذكر نشده و مربوط به قبل از نزول حدّ زنااست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گروهى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تعزيرات محسوب خواهد شد؛ زيرا مجازاتى است نامعيّن در مورد زناكاران مجرد كه قبل از تشريع حدّ زنا در اسلام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طبرسى در مجمع البيان نيز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فآذوهما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دو را آزار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معنى ذكر كرده كه هر دو منطبق بر تعزيرات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نخست اين كه منظور سرزنش كردن با زبان و زدن با كفش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 اين كه منظور فقط سرزنش با زبان است</w:t>
      </w:r>
      <w:r>
        <w:rPr>
          <w:rFonts w:eastAsia="Amiri" w:cs="Amiri" w:ascii="Amiri" w:hAnsi="Amiri"/>
          <w:color w:val="111111"/>
          <w:sz w:val="28"/>
          <w:szCs w:val="28"/>
          <w:rtl w:val="true"/>
          <w:lang w:bidi="ar-SA"/>
        </w:rPr>
        <w:t>».</w:t>
      </w:r>
      <w:r>
        <w:rPr>
          <w:rStyle w:val="FootnoteAnchor"/>
          <w:rtl w:val="true"/>
        </w:rPr>
        <w:footnoteReference w:id="248"/>
      </w:r>
    </w:p>
    <w:p>
      <w:pPr>
        <w:pStyle w:val="Heading6"/>
        <w:numPr>
          <w:ilvl w:val="5"/>
          <w:numId w:val="1"/>
        </w:numPr>
        <w:rPr/>
      </w:pPr>
      <w:bookmarkStart w:id="288" w:name="__RefHeading___Toc249612_222507752"/>
      <w:bookmarkStart w:id="289" w:name="_Toc109"/>
      <w:bookmarkEnd w:id="288"/>
      <w:r>
        <w:rPr>
          <w:rtl w:val="true"/>
        </w:rPr>
        <w:t>د آيه نشوز</w:t>
      </w:r>
      <w:bookmarkEnd w:id="28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ناشزه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حكمى در قرآن مجيد ديده مى‌شود كه آن نيز يكى از</w:t>
      </w:r>
    </w:p>
    <w:p>
      <w:pPr>
        <w:pStyle w:val="BookText"/>
        <w:rPr/>
      </w:pPr>
      <w:r>
        <w:rPr>
          <w:rFonts w:ascii="IRNazanin" w:hAnsi="IRNazanin" w:eastAsia="IRNazanin"/>
          <w:color w:val="111111"/>
          <w:sz w:val="28"/>
          <w:sz w:val="28"/>
          <w:szCs w:val="28"/>
          <w:rtl w:val="true"/>
          <w:lang w:bidi="fa-IR"/>
        </w:rPr>
        <w:t>مصداقهاى تعزيرات است؛ هر چند در اينجا به شوهران اجازه داده شده است كه با مراعات احتياط اين حكم را اجرا كنند؛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وَالّلاتى تَخافُونَ نُشُوزهُنَّ فَعِظُوهُنَّ وَاهْجُرُوهُنَّ فِى المَضاجِعِ وَاضْرِبُوهُنَّ فَأِنْ أَطَعْنَكُمْ فَلا تَبْغُوا عَلَيْهِنَّ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زنان را كه از طغيان و مخالفتشان بيم داريد پند و اندرز 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 آنها دورى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هم مؤثر نشد و راهى جز شدّت عمل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تنبيه نماييد، واگر از شما پيروى كردند، به آنها تعدّى نكنيد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منظور از زنان ناشزه آنهايى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وظايف زناشويى سرباز مى‌زنند و نشانه‌هاى مختلف ناسازگارى در آنها ظاهر مى‌شود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در آيه فوق سه نوع تعزير براى چنين زنانى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كه اندرز در همه جا يكى از مراحل تعزيرات است زيرا اثربازدارند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كناره‌گيرى از آنان، سوّم تنبيه بدنى و هر يك از اين مراحل سه گانه در صورتى است كه مرحله قبل مؤثّر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سؤال شود آيا مردان راه نشوز و طغيان را پيش گرفتند نيز مشمول چنين مجازاتهايى هستند؟</w:t>
      </w:r>
    </w:p>
    <w:p>
      <w:pPr>
        <w:pStyle w:val="BookText"/>
        <w:rPr/>
      </w:pPr>
      <w:r>
        <w:rPr>
          <w:rFonts w:ascii="IRNazanin" w:hAnsi="IRNazanin" w:eastAsia="IRNazanin"/>
          <w:color w:val="111111"/>
          <w:sz w:val="28"/>
          <w:sz w:val="28"/>
          <w:szCs w:val="28"/>
          <w:rtl w:val="true"/>
          <w:lang w:bidi="fa-IR"/>
        </w:rPr>
        <w:t>در پاسخ خواهيم گفت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انجام اين گونه مجازات ها در مورد مردان از عهده زنان خارج است به عهده حاكم شرع گذارده شده، و او موظّف است مردان متخلّف را از طريق گوناگون در صورت لزوم تنبيه بدنى به وظايف خود آشنا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مردى كه به همسرش اجحاف كرده بود و به هيچ قيمت حاضر به تسليم در برابر حق نبود و على عليه السلام او را با شدّت عمل و حتّى تهديد به شمشير وادار به تسليم كرد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جواب سؤالى كه هنگام طرح اين آيه در اذهان بسيارى مطرح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اسلام به مردان اجازه دهد كه در مورد زنان متوسّل به تنبيه بدنى شوند و آنان را بزنند، در حالى كه اين امر با كرامت انسان مخصوصاً انسانى كه شريك زندگى اواست هماهنگ نيست؟ روشن مى شود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منظور از ضرب و تنبيه بدنى در اينجا اين نيست كه شلّاق بر دارد و گوشت و پوست او را با هم مخلوط كند؛ ويا سيلى بر صورتش بنوازد و سياه و كبود كند؛ چرا كه هيچ يك از اينها در شرع اسلام جايز نيست و حتّى ديه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تنبيه ملايمى است كه نه سبب جراحت گردد و نه سرخ و سياه و كبود كند؛ تا آنجا كه جمعى از مفسّران در توضيح آيه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مانند زدن روى دست ها با چوب مسواك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تنبيهى شبيه آن كه او را كمى ناراحت سازد؛ ولى شديد نباشد و مجروح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نبايد فراموش كرد كه زنان بر چهار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زنان مؤمن و صالح اند كه بر اثر شايستگى ذاتى و تربيت هاى اكتسابى به مسئوليت هاى خود در محيط خانواده كاملًا آشنا هستند؛ آنها بايد كاملًا مورد احترام همسرانشان باشند، و دستور وَ عاشِرُوهُنَّ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به طور شايسته رفتار كنيد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در مورد آنهااست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ديگر آنهايى هستند كه از وظايف خود در خانواده سر باز مى‌زنند و مايه آزار همسر خود مى‌شوند ولى تخلف هاى آنها عميق نيست و با پند و اندرز متوجّه اشتباه خود شده، به خاطر خوف از خدا و داشتن تقوى به راه حق باز مى‌گردند، اينها مشمول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مى‌باشند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سومّى كه نشوزشان عميق‌تر است با بى اعتنايى و به اصطلاح قهر كردن متوجّه اشتباه خود مى‌شوند و به خاطر لطافت روحى كه دارند اين واكنش خفيف در روحشان اثر</w:t>
      </w:r>
    </w:p>
    <w:p>
      <w:pPr>
        <w:pStyle w:val="BookText"/>
        <w:rPr/>
      </w:pPr>
      <w:r>
        <w:rPr>
          <w:rFonts w:ascii="IRNazanin" w:hAnsi="IRNazanin" w:eastAsia="IRNazanin"/>
          <w:color w:val="111111"/>
          <w:sz w:val="28"/>
          <w:sz w:val="28"/>
          <w:szCs w:val="28"/>
          <w:rtl w:val="true"/>
          <w:lang w:bidi="fa-IR"/>
        </w:rPr>
        <w:t>مى‌گذارد و از در صلح و صفا و آشتى در مى‌آيند، و جمله وَاهْجُرُوهُنَّ فِى الْمَضاجِعِ در آيه فوق درباره آنهااست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گروه چهارمى هستند كه سركشى و پشت پا زدن به وظايف و مسئوليت هاى خود در برابر همسرشان را از حد مى‌گذرانند؛ و در طريق قانون شكنى با لجاجت و سرسختى گام بر مى‌دارند؛ نه تقواى چندانى دارند كه آنها را از اين كار باز دارد، نه اندرزها در آنها سودى مى‌بخشد، و نه جدا شدن در بستر و كم اعتنايى در روحشان اثر مى‌گذارد، و راهى جز شدّت عمل در مورد آنها باقى نمى‌ماند، تنها در اينجااست كه اسلام به همسر اجازه تنبيه بدنى و تعزير به وسيله ضرب را داده است، و اين كارى است كه در جوامع شرقى و غربى وجود دارد و حتّى ايرادكنندگان نيز در چنين شرايطى از آن استفاده مى‌كنند، و با شرايطى كه گفته شد مطلب عجيبى نيست و هرگز با كرامت انسانى ناسازگار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اين موضوع منحصر به زنان نيست اگر مردان نيز از وظايف خود سرباز زنند با همين مراحل چهارگانه روبرو خواهند شد، نخست بايد آنها را پند و اندرز داد، سپس از طريق تعزيزات معنوى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بى‌اعتنايى در اجتماع آنها را از كار خلاف بازداشت، و اگر اينها مفيد واقع نشود بايد از طريق ضرب و امثال آنها مجازات شوند، منتهى چون اين كار معمولًا از دست زنان بر نمى‌آيد و سلطه مردان مانع اجراى اين امور است حاكم شرع موظّف است كه اين مردان سركش و متخلّف را به وظيفه خود آشنا سازد؛ و در جاى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سه گانه بالا گمان نمى‌كنيم هيچ فرد منصفى اين دستور را زير سؤال برد و آن را بر خلاف شئون انسانى بشمرد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در ذيل اين دستورات سه گانه بلافاصله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اطَعْنَكُمْ فَلا تَبْغُوا عَلَيّهِنَّ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شما پيروى كردند، راهى براى تعدّى بر آن‌ها بجوئيد</w:t>
      </w:r>
      <w:r>
        <w:rPr>
          <w:rFonts w:eastAsia="IRNazanin" w:cs="IRNazanin"/>
          <w:color w:val="111111"/>
          <w:sz w:val="28"/>
          <w:szCs w:val="28"/>
          <w:rtl w:val="true"/>
          <w:lang w:bidi="fa-IR"/>
        </w:rPr>
        <w:t>».</w:t>
      </w:r>
      <w:bookmarkStart w:id="290" w:name="pg12631_149027"/>
    </w:p>
    <w:p>
      <w:pPr>
        <w:pStyle w:val="Heading2"/>
        <w:numPr>
          <w:ilvl w:val="1"/>
          <w:numId w:val="1"/>
        </w:numPr>
        <w:rPr/>
      </w:pPr>
      <w:bookmarkStart w:id="291" w:name="__RefHeading___Toc249614_222507752"/>
      <w:bookmarkStart w:id="292" w:name="_Toc110"/>
      <w:bookmarkEnd w:id="290"/>
      <w:bookmarkEnd w:id="291"/>
      <w:r>
        <w:rPr>
          <w:rtl w:val="true"/>
        </w:rPr>
        <w:t>احكام زندان در اسلام</w:t>
      </w:r>
      <w:bookmarkEnd w:id="292"/>
    </w:p>
    <w:p>
      <w:pPr>
        <w:pStyle w:val="Heading3"/>
        <w:numPr>
          <w:ilvl w:val="2"/>
          <w:numId w:val="1"/>
        </w:numPr>
        <w:rPr/>
      </w:pPr>
      <w:bookmarkStart w:id="293" w:name="__RefHeading___Toc249616_222507752"/>
      <w:bookmarkStart w:id="294" w:name="_Toc111"/>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همان گونه كه در بحث تعزيرات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انواع تعزيرات و امور بازدارنده از تخلّفات است، به علاوه گاه براى جلوگيرى متّهمان از فرار و يا تحت فشار قرار دادن بدهكاران براى اداى ديون، چاره‌اى جز بازداشت و زندانى كردن آنها نيست؛ و به همين دليل احكام زندان هادر فقه اسلامى جايگاه خاصّى دارد كه براى تكميل بحث هاى مربوط به حكومت اسلامى اشاراتى به آن لازم است؛ هر چند اداى حق اين بحث تأليف كتاب يا كتاب هايى را مى‌طلبد و بعضى از محقّقان نيز تاكنون در اين زمينه كتاب هايى را تأليف كرده‌اند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295" w:name="__RefHeading___Toc249618_222507752"/>
      <w:bookmarkStart w:id="296" w:name="_Toc112"/>
      <w:bookmarkEnd w:id="295"/>
      <w:r>
        <w:rPr/>
        <w:t>1</w:t>
      </w:r>
      <w:r>
        <w:rPr>
          <w:rtl w:val="true"/>
        </w:rPr>
        <w:t xml:space="preserve">. </w:t>
      </w:r>
      <w:r>
        <w:rPr>
          <w:rtl w:val="true"/>
        </w:rPr>
        <w:t>تاريخچه زندان</w:t>
      </w:r>
      <w:bookmarkEnd w:id="296"/>
    </w:p>
    <w:p>
      <w:pPr>
        <w:pStyle w:val="Heading4"/>
        <w:numPr>
          <w:ilvl w:val="3"/>
          <w:numId w:val="1"/>
        </w:numPr>
        <w:rPr/>
      </w:pPr>
      <w:bookmarkStart w:id="297" w:name="__RefHeading___Toc249620_222507752"/>
      <w:bookmarkStart w:id="298" w:name="_Toc113"/>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هيچ كس نمى‌تواند تاريخ دقيقى براى تأسيس نخستين زندان در تاريخ بشريّت ذكر كند، زيرا اين مسئله تقريباً به قديمى ترين ايامى كه زندگى اجتماعى بشر شروع شد باز مى‌گردد، و از آن روز كه حكومتى به وجود آمد ظاهراً زندانى وجود داشت؛ بلكه غير از حكّام، افراد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مالكان جبّار و ارباب‌هاى ستمگر براى تنبيه رعاياى خود زندانهايى داشتند؛ حتّى گاهى آنها را در جايگاه حيوانات زندانى مى‌كردند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پيدايش زندان در اسلام تقريباً مورّخان اتّفاق نظر دارند كه در عصر پيامبر صلى الله عليه و آله</w:t>
      </w:r>
    </w:p>
    <w:p>
      <w:pPr>
        <w:pStyle w:val="BookText"/>
        <w:rPr/>
      </w:pPr>
      <w:r>
        <w:rPr>
          <w:rFonts w:ascii="IRNazanin" w:hAnsi="IRNazanin" w:eastAsia="IRNazanin"/>
          <w:color w:val="111111"/>
          <w:sz w:val="28"/>
          <w:sz w:val="28"/>
          <w:szCs w:val="28"/>
          <w:rtl w:val="true"/>
          <w:lang w:bidi="fa-IR"/>
        </w:rPr>
        <w:t>زندان به طور رسمى وجود نداشت، اين نه به خاطر آن بود كه پيامبر صلى الله عليه و آله وجود زندان را نامشروع مى‌دانست، بلكه بيشتر بخاطر عدم گستردگى جامعه اسلامى بود و مخصوصاً در آغاز اسلام تعهد مردم به قوانين الهى بيشتر بود و متخلّف كمتر يافت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آيات قرآن نيز جمله‌اى كه نشان دهد در آن عصر زندانى وجود داشته مطلقاً ديده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عين حال در مورد مجرمانى كه بايد بازداشت مى‌شدند تا تكليف آنها روشن گردد، يا بدهكارانى كه با داشتن امكانات از پرداخت بدهى خود سرباز مى‌زدند، يا اسيرانى كه در جنگ هاى اسلامى به دست مسلمانان مى‌افتادند از طرق ديگرى استفاده مى‌شد،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مجرمان را در گوشه‌اى از مسجد زندانى مى‌كردند، و از آنجا كه قفل و بندى در كار نبود كسى را مراقب او مى‌كردند كه فرار نكند؛ يا خطى به دورش مى‌كشيدند و به او سفارش مى‌كردند كه قدم از آن دايره بيرون نگذارد؛ و گرنه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به دلايل خاصّ اجتماعى و اينكه مبادا جرمش سنگين‌تر شود پا از دايره بيرون نمى‌گذاشت، و شايد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اشاره به همين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كردن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بسيارى از خانه‌ها دالانى داشت كه ميان در خانه و صحن حياط قرار گرفته بود و چه بسا طرف داخلى حياط نيز داراى در بود و اگر هر دو در بسته مى‌شد عملًا دالان تبديل به زندان 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نوع ديگرى از زندان بود چنانكه قرآن دستور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بدكار را در خانه‌ها، زندانى كنيد تا مرگشان فرا رسد</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البته اين حكم قبل از نزول حدّ زناكاران بود و با نزول آن، حكم مزبور نسخ شد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ديگرى اززندان بود، به اين ترتيب كه مثلًا شخص طلبكار، بدهكار متمكن را همراه خود مى‌برد و از او جدا نمى‌شد تا حقّش را ادا كند</w:t>
      </w:r>
      <w:r>
        <w:rPr>
          <w:rFonts w:eastAsia="IRNazanin" w:cs="IRNazanin"/>
          <w:color w:val="111111"/>
          <w:sz w:val="28"/>
          <w:szCs w:val="28"/>
          <w:rtl w:val="true"/>
          <w:lang w:bidi="fa-IR"/>
        </w:rPr>
        <w:t>.</w:t>
      </w:r>
      <w:bookmarkStart w:id="299" w:name="pg12631_149029"/>
    </w:p>
    <w:p>
      <w:pPr>
        <w:pStyle w:val="BookText"/>
        <w:rPr/>
      </w:pPr>
      <w:bookmarkEnd w:id="29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بردگى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جانشين زندان بود كه احكام آن در فقه اسلامى مشروحاً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اينها اشكال بسيار ساده و ابتدايى زندان بود كه با گذشت زمان و گسترش جامعه اسلامى و پيچيدگى زندگى و افزايش عدد مجرمان اين امر تغيير شكل بسيار يافت؛ و زندان به صورت يك ساختمان مخصوص به وجود آمد، هر چند در كشورهاى ديگر از قرنها قبل زندان به طور كامل وجود داشت</w:t>
      </w:r>
      <w:r>
        <w:rPr>
          <w:rFonts w:eastAsia="IRNazanin" w:cs="IRNazanin"/>
          <w:color w:val="111111"/>
          <w:sz w:val="28"/>
          <w:szCs w:val="28"/>
          <w:rtl w:val="true"/>
          <w:lang w:bidi="fa-IR"/>
        </w:rPr>
        <w:t>.</w:t>
      </w:r>
    </w:p>
    <w:p>
      <w:pPr>
        <w:pStyle w:val="Heading4"/>
        <w:numPr>
          <w:ilvl w:val="3"/>
          <w:numId w:val="1"/>
        </w:numPr>
        <w:rPr/>
      </w:pPr>
      <w:bookmarkStart w:id="300" w:name="__RefHeading___Toc249622_222507752"/>
      <w:bookmarkStart w:id="301" w:name="_Toc114"/>
      <w:bookmarkEnd w:id="300"/>
      <w:r>
        <w:rPr>
          <w:rtl w:val="true"/>
        </w:rPr>
        <w:t>نخستين زندان در زمان عمر تأسيس شد</w:t>
      </w:r>
      <w:bookmarkEnd w:id="301"/>
    </w:p>
    <w:p>
      <w:pPr>
        <w:pStyle w:val="BookText"/>
        <w:rPr/>
      </w:pPr>
      <w:r>
        <w:rPr>
          <w:rFonts w:ascii="IRNazanin" w:hAnsi="IRNazanin" w:eastAsia="IRNazanin"/>
          <w:color w:val="111111"/>
          <w:sz w:val="28"/>
          <w:sz w:val="28"/>
          <w:szCs w:val="28"/>
          <w:rtl w:val="true"/>
          <w:lang w:bidi="fa-IR"/>
        </w:rPr>
        <w:t xml:space="preserve">اگر چه بعضى از مورّخان اصرار دارند كه در عصر سه خليفه اوّل زندان به معنى محلّ خاص براى نگهدارى مجرمان وجود نداشت، و تنها در عصر امير مؤمنان عليه السلام بود كه زندان ساخته شد، ولى اين ادعا مخالف روايات بسيارى است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بود كه اقدام به تأسيس زندان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اين سخن مطلبى كه ابن همان در كتاب شرح فتح الغدير كه در فقه حنفى نوشته شده است، او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پيامبر صلى الله عليه و آله و زمان خلافت ابوبكر زندانى وجود نداشت و مجرمان يا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مى‌شدند؛ تا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را در مكّه به چهار هزار درهم خريد و زندان قرار داد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مسأله خريدن خانه‌اى در مكّه توسط عمر در كتب ديگر مانند كتاب النظم الاسلامية و كتاب الجنايات المتحدة بين القانون و الشريعة نيز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آنها تصريح كرده‌اند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خانه را از صفوان بن اميّه يكى از سران مكّه خريدارى</w:t>
      </w:r>
    </w:p>
    <w:p>
      <w:pPr>
        <w:pStyle w:val="BookText"/>
        <w:rPr/>
      </w:pPr>
      <w:r>
        <w:rPr>
          <w:rFonts w:ascii="Amiri" w:hAnsi="Amiri" w:eastAsia="Amiri" w:cs="Amiri"/>
          <w:color w:val="111111"/>
          <w:sz w:val="28"/>
          <w:sz w:val="28"/>
          <w:szCs w:val="28"/>
          <w:rtl w:val="true"/>
          <w:lang w:bidi="ar-SA"/>
        </w:rPr>
        <w:t xml:space="preserve">كرد؛ و ابواسحاق شيرازى نيز در كتاب مهذّب كه در فقه شافعى نوشته شده است خريدارى خانه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تبديل آن را به زندان آورده است</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از قرار معلوم بعضى از شعرا در عصر خليفه دوّم مسائلى را ضمن اشعار خود مى‌سروردند كه ناخوشايند او، يا مخالف شرع بود، و او كراراً دستور مى‌داد آنها را زندانى كنند و آنها از درون زندان اشعارى داير بر عذر خواهى و بى‌گناهى خود مى‌سرودند و براى عمر مى‌فرستادند كه در مجموع گواه زنده ديگرى بر وجود زندان در آن عصر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شاعرى بود به نام حطيئه كه عمر او را زندانى كرده بود و اين دو بيت را سرود و براى وى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 لَافْراخِ بِذِى مَرَخٍ‌حُمْر الْحَواصِلِ لاماءٍ وَ لا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الْقَيْتَ كاسِبَهُمْ فى قَعْرِ مُظْلَمَةٍفَارْحَمْ عَلَيْكَ سَلامُ اللَّه يا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اين اشعار وضع كودكان خود را چنين ترسيم كرده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جوجه‌هاى سينه قرمزى كه بدون آب و علف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افتاده‌اند چه خواهى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نان آور آنها را قعر ظلمتكده‌اى افكنده‌اى بيا و بر آنها رحم كن، سلام خدا بر تو اى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مخصوصاً از تعبير قعر مظلمة به خوبى استفاده مى‌شود كه زندان مزبور گود و تاريك و به اصطلاح سياهچال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ديگرى نيز گواهى مى‌دهد كه چنين زندانى در آن عصر بوده، زيرا با گسترش كشورهاى اسلامى و طبعاً گسترش دامنه جرم هرگز نمى‌توان باور كرد كه مطلقاً زندانى براى نگهدارى مجرمان در آن زمان وجود نداشته است</w:t>
      </w:r>
      <w:r>
        <w:rPr>
          <w:rFonts w:eastAsia="IRNazanin" w:cs="IRNazanin"/>
          <w:color w:val="111111"/>
          <w:sz w:val="28"/>
          <w:szCs w:val="28"/>
          <w:rtl w:val="true"/>
          <w:lang w:bidi="fa-IR"/>
        </w:rPr>
        <w:t>.</w:t>
      </w:r>
      <w:bookmarkStart w:id="302" w:name="pg12631_149031"/>
    </w:p>
    <w:p>
      <w:pPr>
        <w:pStyle w:val="Heading4"/>
        <w:numPr>
          <w:ilvl w:val="3"/>
          <w:numId w:val="1"/>
        </w:numPr>
        <w:rPr/>
      </w:pPr>
      <w:bookmarkStart w:id="303" w:name="__RefHeading___Toc249624_222507752"/>
      <w:bookmarkStart w:id="304" w:name="_Toc115"/>
      <w:bookmarkEnd w:id="302"/>
      <w:bookmarkEnd w:id="303"/>
      <w:r>
        <w:rPr>
          <w:rtl w:val="true"/>
        </w:rPr>
        <w:t>زندان در عصر اميرالمؤمنين عليه السلام</w:t>
      </w:r>
      <w:bookmarkEnd w:id="304"/>
    </w:p>
    <w:p>
      <w:pPr>
        <w:pStyle w:val="BookText"/>
        <w:rPr/>
      </w:pPr>
      <w:r>
        <w:rPr>
          <w:rFonts w:ascii="IRNazanin" w:hAnsi="IRNazanin" w:eastAsia="IRNazanin"/>
          <w:color w:val="111111"/>
          <w:sz w:val="28"/>
          <w:sz w:val="28"/>
          <w:szCs w:val="28"/>
          <w:rtl w:val="true"/>
          <w:lang w:bidi="fa-IR"/>
        </w:rPr>
        <w:t xml:space="preserve">تنها سخنى كه مى‌توان در زمينه جمع ميان گفتار كسانى كه وجود زندان را در عصر عمر نفى كرده و كسانى كه روى وجود آن پافشارى دارند بيان كرد، اين است؛ كه عمر اقدام به ساختن زندان نكرد تنها همان خانه صفوان بن اميّه را به چهار هزار درهم خريدارى كرد، و از آن براى اين منظور استفاده مى‌نمود، ولى در عصر اميرالمؤمنين على عليه السلام ايشان شخصاً اقدام به ساختن زندان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مسائل انسانى نسبت به زندانيان بهتر رعايت شود و از فرار آنها نيز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تواريخ آمده است كه حضرت على عليه السلام نخست زندانى از بوريا ساخت كه هم نور فراوان داشت و هم هوا،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منظور كه اين زندانى از نظر اخلاقى در روح مجرمان اثر بگذارد و به زودى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وضع اين زندان مورد سوء استفاده قرار گرفت و دزدها ديوار آن را سوراخ كرده فرار كردند، امام ناچار زندان محكمى از گل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در بالا اشاره كرديم اصولًا گسترش كشورهاى اسلامى در عصر خليفه دوّم به قدرى زياد بود كه اداره جامعه آن روز بدون وجود زندانى براى مجرمان امكان‌پذير نبوده است؛ و ظاهراً اصرار بر انكار اين موضوع بيشتر به مسائل سياسى و تعصّبات قومى باز مى‌گردد؛ و گرنه هم تاريخ به آن گواهى مى‌دهد و هم قرائن اوضاع و احوال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آن عصر زندان محلى براى نگهدارى مجرمان، بدهكاران متمكن، و مانند آن بود و هرگز مخالفان سياسى به زندان نمى‌رفتند و هر گاه وجودشان غير قابل تحمّل بود آنها را به تبعيدگاه مى‌فرستادند، چنانكه در داستان ابوذر همه خوانده‌ايم كه وقتى عثمان و اطرافيان او نتوانستند زبان ابوذر را كه پيوسته به امر به معروف و نهى از منكر مشغول بود؛ تحمّل كنند او را به سرزمين بد آب و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كردند و در همانجا دارفانى را وداع گفت و به جوار رحمت الهى شتافت</w:t>
      </w:r>
      <w:r>
        <w:rPr>
          <w:rFonts w:eastAsia="IRNazanin" w:cs="IRNazanin"/>
          <w:color w:val="111111"/>
          <w:sz w:val="28"/>
          <w:szCs w:val="28"/>
          <w:rtl w:val="true"/>
          <w:lang w:bidi="fa-IR"/>
        </w:rPr>
        <w:t>.</w:t>
      </w:r>
      <w:bookmarkStart w:id="305" w:name="pg12631_149032"/>
    </w:p>
    <w:p>
      <w:pPr>
        <w:pStyle w:val="BookText"/>
        <w:rPr/>
      </w:pPr>
      <w:bookmarkEnd w:id="305"/>
      <w:r>
        <w:rPr>
          <w:rFonts w:ascii="IRNazanin" w:hAnsi="IRNazanin" w:eastAsia="IRNazanin"/>
          <w:color w:val="111111"/>
          <w:sz w:val="28"/>
          <w:sz w:val="28"/>
          <w:szCs w:val="28"/>
          <w:rtl w:val="true"/>
          <w:lang w:bidi="fa-IR"/>
        </w:rPr>
        <w:t>امّا چنانكه خواهيم ديد زندان در عصر بنى اميّه به كلى دگرگون شد و مركزى براى مخالفان سياسى و معترضان به حقّ و آمران به معروف و ناهيان از منكر گرديد</w:t>
      </w:r>
      <w:r>
        <w:rPr>
          <w:rFonts w:eastAsia="IRNazanin" w:cs="IRNazanin"/>
          <w:color w:val="111111"/>
          <w:sz w:val="28"/>
          <w:szCs w:val="28"/>
          <w:rtl w:val="true"/>
          <w:lang w:bidi="fa-IR"/>
        </w:rPr>
        <w:t>.</w:t>
      </w:r>
    </w:p>
    <w:p>
      <w:pPr>
        <w:pStyle w:val="Heading3"/>
        <w:numPr>
          <w:ilvl w:val="2"/>
          <w:numId w:val="1"/>
        </w:numPr>
        <w:rPr/>
      </w:pPr>
      <w:bookmarkStart w:id="306" w:name="__RefHeading___Toc249626_222507752"/>
      <w:bookmarkStart w:id="307" w:name="_Toc116"/>
      <w:bookmarkEnd w:id="306"/>
      <w:r>
        <w:rPr/>
        <w:t>2</w:t>
      </w:r>
      <w:r>
        <w:rPr>
          <w:rtl w:val="true"/>
        </w:rPr>
        <w:t xml:space="preserve">- </w:t>
      </w:r>
      <w:r>
        <w:rPr>
          <w:rtl w:val="true"/>
        </w:rPr>
        <w:t>فسلفه، و اقسام زندانها</w:t>
      </w:r>
      <w:bookmarkEnd w:id="307"/>
    </w:p>
    <w:p>
      <w:pPr>
        <w:pStyle w:val="Heading4"/>
        <w:numPr>
          <w:ilvl w:val="3"/>
          <w:numId w:val="1"/>
        </w:numPr>
        <w:rPr/>
      </w:pPr>
      <w:bookmarkStart w:id="308" w:name="__RefHeading___Toc249628_222507752"/>
      <w:bookmarkStart w:id="309" w:name="_Toc117"/>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عشق انسان به آزادى، از عشق سوزان او به تكامل و پيشرفت سرچشمه مى‌گيرد؛ چرا كه هيچ موجودى در اسارت نمى‌تواند به سير تكامل خود ادامه دهد، حتّى حيوانات از قفس رنج مى‌برند؛ هر چند تمام وسائل زندگيشان در آنجا فراهم باشد، و آزاد شدن از قفس را بر اسارت ترجيح مى‌دهند، اگرچه در بيرون قفس انواع خطرات آنها را تهديد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جاندارانى كه در قفس اسيراند، نه شورى در سر، و نه نوايى در گلو، و نه هيجانى در تن دارند؛ مگر اينكه متولّد قفس بوده، و طعم آزادى را نچشيده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حيوانات اين مسأله به صورت يك غريزه نهفته است، امّادر انسان اين درك عاطفى با درك عقلى هماهنگ مى‌گردد؛ وبا دليل برهان آزادى خود را مى‌طلبد، و درست به همين دليل است كه يكى از انواع مجازاتهاى‌سخت براى بشر سلب آزادى و 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شك بيشترزندانهاكه در طول تاريخ، ظالمانه و به صورت ابزارى در دست افراى خودكامه و كينه توز و انتقامجو براى رسيدن به مقاصد نامشروع بوده است، ولى اين، مانع از فلسفه واقعى زندان و آثار مثبت آن در اصلاح افراد متخلف و مبارزه با فساد اجتماعى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سلب آزادى، يك اهرم سنگين براى فشار روى افراد زندانى است تا يكى از اهداف و فلسفه‌هاى ده گانه زير تحقّق يابد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249630_222507752"/>
      <w:bookmarkStart w:id="311" w:name="_Toc118"/>
      <w:bookmarkEnd w:id="310"/>
      <w:r>
        <w:rPr/>
        <w:t>1</w:t>
      </w:r>
      <w:r>
        <w:rPr>
          <w:rtl w:val="true"/>
        </w:rPr>
        <w:t xml:space="preserve">- </w:t>
      </w:r>
      <w:r>
        <w:rPr>
          <w:rtl w:val="true"/>
        </w:rPr>
        <w:t>زندان ايذايى و مجازاتى</w:t>
      </w:r>
      <w:bookmarkStart w:id="312" w:name="pg12631_149033"/>
      <w:bookmarkEnd w:id="311"/>
    </w:p>
    <w:p>
      <w:pPr>
        <w:pStyle w:val="BookText"/>
        <w:rPr/>
      </w:pPr>
      <w:bookmarkEnd w:id="312"/>
      <w:r>
        <w:rPr>
          <w:rFonts w:ascii="IRNazanin" w:hAnsi="IRNazanin" w:eastAsia="IRNazanin"/>
          <w:color w:val="111111"/>
          <w:sz w:val="28"/>
          <w:sz w:val="28"/>
          <w:szCs w:val="28"/>
          <w:rtl w:val="true"/>
          <w:lang w:bidi="fa-IR"/>
        </w:rPr>
        <w:t xml:space="preserve">اين نوع زندان معمولًا براى كسانى است كه مرتكب خلافى شده‌اند، آزادى آنها را سلب مى‌كنند؛ تا متوجّه زشتى اعمال خود بشوند و در آينده از تكرار چنان اعمالى خوددارى كنند، ديگران نيز عبرت گيرند، اين معمول ترين نوع زندان از قديم تاكنون بوده است، و هر حكومتى براى خود چنين زندانى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استثنايى</w:t>
      </w:r>
      <w:r>
        <w:rPr>
          <w:rFonts w:eastAsia="IRNazanin" w:cs="IRNazanin"/>
          <w:color w:val="111111"/>
          <w:sz w:val="28"/>
          <w:szCs w:val="28"/>
          <w:rtl w:val="true"/>
          <w:lang w:bidi="fa-IR"/>
        </w:rPr>
        <w:t>).</w:t>
      </w:r>
    </w:p>
    <w:p>
      <w:pPr>
        <w:pStyle w:val="Heading4"/>
        <w:numPr>
          <w:ilvl w:val="3"/>
          <w:numId w:val="1"/>
        </w:numPr>
        <w:rPr/>
      </w:pPr>
      <w:bookmarkStart w:id="313" w:name="__RefHeading___Toc249632_222507752"/>
      <w:bookmarkStart w:id="314" w:name="_Toc119"/>
      <w:bookmarkEnd w:id="313"/>
      <w:r>
        <w:rPr/>
        <w:t>2</w:t>
      </w:r>
      <w:r>
        <w:rPr>
          <w:rtl w:val="true"/>
        </w:rPr>
        <w:t xml:space="preserve">- </w:t>
      </w:r>
      <w:r>
        <w:rPr>
          <w:rtl w:val="true"/>
        </w:rPr>
        <w:t>زندان اصلاحى</w:t>
      </w:r>
      <w:bookmarkEnd w:id="314"/>
    </w:p>
    <w:p>
      <w:pPr>
        <w:pStyle w:val="BookText"/>
        <w:rPr/>
      </w:pPr>
      <w:r>
        <w:rPr>
          <w:rFonts w:ascii="IRNazanin" w:hAnsi="IRNazanin" w:eastAsia="IRNazanin"/>
          <w:color w:val="111111"/>
          <w:sz w:val="28"/>
          <w:sz w:val="28"/>
          <w:szCs w:val="28"/>
          <w:rtl w:val="true"/>
          <w:lang w:bidi="fa-IR"/>
        </w:rPr>
        <w:t>اين نوع زندان در مورد كسانى است كه به عادت بدى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معتادان به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اندرزها و آموزشها در آنها تأثير نمى‌گذارد، چاره‌اى جز اين نيست كه آنها را از پيكر جامعه جدا كنند؛ و مدّت كوتاهى يا طولانى در زندان بمانند، و اصلاح شوند و اعتياد خود را ترك گويند</w:t>
      </w:r>
      <w:r>
        <w:rPr>
          <w:rFonts w:eastAsia="IRNazanin" w:cs="IRNazanin"/>
          <w:color w:val="111111"/>
          <w:sz w:val="28"/>
          <w:szCs w:val="28"/>
          <w:rtl w:val="true"/>
          <w:lang w:bidi="fa-IR"/>
        </w:rPr>
        <w:t>.</w:t>
      </w:r>
    </w:p>
    <w:p>
      <w:pPr>
        <w:pStyle w:val="Heading4"/>
        <w:numPr>
          <w:ilvl w:val="3"/>
          <w:numId w:val="1"/>
        </w:numPr>
        <w:rPr/>
      </w:pPr>
      <w:bookmarkStart w:id="315" w:name="__RefHeading___Toc249634_222507752"/>
      <w:bookmarkStart w:id="316" w:name="_Toc120"/>
      <w:bookmarkEnd w:id="315"/>
      <w:r>
        <w:rPr/>
        <w:t>3</w:t>
      </w:r>
      <w:r>
        <w:rPr>
          <w:rtl w:val="true"/>
        </w:rPr>
        <w:t xml:space="preserve">- </w:t>
      </w:r>
      <w:r>
        <w:rPr>
          <w:rtl w:val="true"/>
        </w:rPr>
        <w:t>زندان احتياطى</w:t>
      </w:r>
      <w:bookmarkEnd w:id="316"/>
    </w:p>
    <w:p>
      <w:pPr>
        <w:pStyle w:val="BookText"/>
        <w:rPr/>
      </w:pPr>
      <w:r>
        <w:rPr>
          <w:rFonts w:ascii="Amiri" w:hAnsi="Amiri" w:eastAsia="Amiri" w:cs="Amiri"/>
          <w:color w:val="111111"/>
          <w:sz w:val="28"/>
          <w:sz w:val="28"/>
          <w:szCs w:val="28"/>
          <w:rtl w:val="true"/>
          <w:lang w:bidi="ar-SA"/>
        </w:rPr>
        <w:t>حادثه مهمّى مانند قتل نفس در جايى رخ مى‌دهد كه قاتل به درستى شناخته نيست؛ ولى فرد يا افرادى متهم به قتل هستند، بدون شك بايد درباره قاتل تحقيق شود، ولى ممكن است متّهم فرار كند، و بعد از ثبوت مدارك كافى بر ارتكاب جرم، دسترسى به او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متهم يا متهمين را موقتاً بازداشت مى‌كنند، و پس از تحقيق اگر بى‌گناه باشند با عذر خواهى آزاد مى‌شوند و اگر گناه كار باشند به جزاء عمل خود مى‌رسند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زندان نيز مانند سابق تقريباً در همه جا معمول است، بديهى است چون شخص متهم ممكن است واقعاً بى گناه باشد بايد هر چه زودتر تحقيقات درباره او انجام گيرد و دوران بازداشت او هر چه ممكن است كوتاه تر باشد</w:t>
      </w:r>
      <w:r>
        <w:rPr>
          <w:rFonts w:eastAsia="IRNazanin" w:cs="IRNazanin"/>
          <w:color w:val="111111"/>
          <w:sz w:val="28"/>
          <w:szCs w:val="28"/>
          <w:rtl w:val="true"/>
          <w:lang w:bidi="fa-IR"/>
        </w:rPr>
        <w:t>.</w:t>
      </w:r>
      <w:bookmarkStart w:id="317" w:name="pg12631_149034"/>
    </w:p>
    <w:p>
      <w:pPr>
        <w:pStyle w:val="Heading4"/>
        <w:numPr>
          <w:ilvl w:val="3"/>
          <w:numId w:val="1"/>
        </w:numPr>
        <w:rPr/>
      </w:pPr>
      <w:bookmarkStart w:id="318" w:name="__RefHeading___Toc249636_222507752"/>
      <w:bookmarkStart w:id="319" w:name="_Toc121"/>
      <w:bookmarkEnd w:id="317"/>
      <w:bookmarkEnd w:id="318"/>
      <w:r>
        <w:rPr/>
        <w:t>4</w:t>
      </w:r>
      <w:r>
        <w:rPr>
          <w:rtl w:val="true"/>
        </w:rPr>
        <w:t xml:space="preserve">- </w:t>
      </w:r>
      <w:r>
        <w:rPr>
          <w:rtl w:val="true"/>
        </w:rPr>
        <w:t>زندان تأديبى</w:t>
      </w:r>
      <w:bookmarkEnd w:id="319"/>
    </w:p>
    <w:p>
      <w:pPr>
        <w:pStyle w:val="BookText"/>
        <w:rPr/>
      </w:pPr>
      <w:r>
        <w:rPr>
          <w:rFonts w:ascii="IRNazanin" w:hAnsi="IRNazanin" w:eastAsia="IRNazanin"/>
          <w:color w:val="111111"/>
          <w:sz w:val="28"/>
          <w:sz w:val="28"/>
          <w:szCs w:val="28"/>
          <w:rtl w:val="true"/>
          <w:lang w:bidi="fa-IR"/>
        </w:rPr>
        <w:t>اين نوع زندان بيشتر در مورد كودكان است كه مشمول قوانين نيستند، ولى اگر آزادى مطلق نيز به آنها داده شود سوء استفاده كرده و راه انحراف را در پيش مى‌گيرند، لذا در مقابل پاره‌اى از گناهان آنها را به زندان مى‌افكنند تا تأديب و تربيت شوند</w:t>
      </w:r>
      <w:r>
        <w:rPr>
          <w:rFonts w:eastAsia="IRNazanin" w:cs="IRNazanin"/>
          <w:color w:val="111111"/>
          <w:sz w:val="28"/>
          <w:szCs w:val="28"/>
          <w:rtl w:val="true"/>
          <w:lang w:bidi="fa-IR"/>
        </w:rPr>
        <w:t>.</w:t>
      </w:r>
    </w:p>
    <w:p>
      <w:pPr>
        <w:pStyle w:val="Heading4"/>
        <w:numPr>
          <w:ilvl w:val="3"/>
          <w:numId w:val="1"/>
        </w:numPr>
        <w:rPr/>
      </w:pPr>
      <w:bookmarkStart w:id="320" w:name="__RefHeading___Toc249638_222507752"/>
      <w:bookmarkStart w:id="321" w:name="_Toc122"/>
      <w:bookmarkEnd w:id="320"/>
      <w:r>
        <w:rPr/>
        <w:t>5</w:t>
      </w:r>
      <w:r>
        <w:rPr>
          <w:rtl w:val="true"/>
        </w:rPr>
        <w:t xml:space="preserve">- </w:t>
      </w:r>
      <w:r>
        <w:rPr>
          <w:rtl w:val="true"/>
        </w:rPr>
        <w:t>زندان سياسى</w:t>
      </w:r>
      <w:bookmarkEnd w:id="321"/>
    </w:p>
    <w:p>
      <w:pPr>
        <w:pStyle w:val="BookText"/>
        <w:rPr/>
      </w:pPr>
      <w:r>
        <w:rPr>
          <w:rFonts w:ascii="IRNazanin" w:hAnsi="IRNazanin" w:eastAsia="IRNazanin"/>
          <w:color w:val="111111"/>
          <w:sz w:val="28"/>
          <w:sz w:val="28"/>
          <w:szCs w:val="28"/>
          <w:rtl w:val="true"/>
          <w:lang w:bidi="fa-IR"/>
        </w:rPr>
        <w:t>معمولًا زندانى سياسى به كسانى مى‌گويند كه فعاليتهاى سياسى آنها مخالف مصالح جامعه و نظام موجود است گاهى نيز مخالف مصالح جامعه نيست بلكه موافق آن است ولى با مصالح يا مطامع رژيم خودكامه حاكم تضاد دارد مانند زندانيان سياسى در بسيارى از كشورهاى دنياى امروز كه افراد مخالف را هر چند در مسير حق باشند به زندان مى‌افكنند</w:t>
      </w:r>
      <w:r>
        <w:rPr>
          <w:rFonts w:eastAsia="IRNazanin" w:cs="IRNazanin"/>
          <w:color w:val="111111"/>
          <w:sz w:val="28"/>
          <w:szCs w:val="28"/>
          <w:rtl w:val="true"/>
          <w:lang w:bidi="fa-IR"/>
        </w:rPr>
        <w:t>.</w:t>
      </w:r>
    </w:p>
    <w:p>
      <w:pPr>
        <w:pStyle w:val="Heading4"/>
        <w:numPr>
          <w:ilvl w:val="3"/>
          <w:numId w:val="1"/>
        </w:numPr>
        <w:rPr/>
      </w:pPr>
      <w:bookmarkStart w:id="322" w:name="__RefHeading___Toc249640_222507752"/>
      <w:bookmarkStart w:id="323" w:name="_Toc123"/>
      <w:bookmarkEnd w:id="322"/>
      <w:r>
        <w:rPr/>
        <w:t>6</w:t>
      </w:r>
      <w:r>
        <w:rPr>
          <w:rtl w:val="true"/>
        </w:rPr>
        <w:t xml:space="preserve">- </w:t>
      </w:r>
      <w:r>
        <w:rPr>
          <w:rtl w:val="true"/>
        </w:rPr>
        <w:t>زندان استحقاقى</w:t>
      </w:r>
      <w:bookmarkEnd w:id="323"/>
    </w:p>
    <w:p>
      <w:pPr>
        <w:pStyle w:val="BookText"/>
        <w:rPr/>
      </w:pPr>
      <w:r>
        <w:rPr>
          <w:rFonts w:ascii="IRNazanin" w:hAnsi="IRNazanin" w:eastAsia="IRNazanin"/>
          <w:color w:val="111111"/>
          <w:sz w:val="28"/>
          <w:sz w:val="28"/>
          <w:szCs w:val="28"/>
          <w:rtl w:val="true"/>
          <w:lang w:bidi="fa-IR"/>
        </w:rPr>
        <w:t>منظور از استحقاق در اينجا گرفتن حق است، مثلًا گاه كسى‌طلبى از ديگرى دارد كه او در عين توانايى بر پرداخت، از اداء دين خوددارى مى‌كند؛ در اينجا گاهى بدهكار را زندانى مى‌كنند تا تحت فشار قرار بگيرد و حاضر به اداى حق طلبكار گردد؛ البته بايد به محض اينكه آمادگى براى اداى دين پيدا كرد از زندان آزاد شود؛ چون هدف و فلسفه زندان او پايان يافته است</w:t>
      </w:r>
      <w:r>
        <w:rPr>
          <w:rFonts w:eastAsia="IRNazanin" w:cs="IRNazanin"/>
          <w:color w:val="111111"/>
          <w:sz w:val="28"/>
          <w:szCs w:val="28"/>
          <w:rtl w:val="true"/>
          <w:lang w:bidi="fa-IR"/>
        </w:rPr>
        <w:t>.</w:t>
      </w:r>
    </w:p>
    <w:p>
      <w:pPr>
        <w:pStyle w:val="Heading4"/>
        <w:numPr>
          <w:ilvl w:val="3"/>
          <w:numId w:val="1"/>
        </w:numPr>
        <w:rPr/>
      </w:pPr>
      <w:bookmarkStart w:id="324" w:name="__RefHeading___Toc249642_222507752"/>
      <w:bookmarkStart w:id="325" w:name="_Toc124"/>
      <w:bookmarkEnd w:id="324"/>
      <w:r>
        <w:rPr/>
        <w:t>7</w:t>
      </w:r>
      <w:r>
        <w:rPr>
          <w:rtl w:val="true"/>
        </w:rPr>
        <w:t xml:space="preserve">- </w:t>
      </w:r>
      <w:r>
        <w:rPr>
          <w:rtl w:val="true"/>
        </w:rPr>
        <w:t>زندان حفاظتى</w:t>
      </w:r>
      <w:bookmarkEnd w:id="325"/>
    </w:p>
    <w:p>
      <w:pPr>
        <w:pStyle w:val="Heading5"/>
        <w:numPr>
          <w:ilvl w:val="4"/>
          <w:numId w:val="1"/>
        </w:numPr>
        <w:rPr/>
      </w:pPr>
      <w:bookmarkStart w:id="326" w:name="__RefHeading___Toc249644_222507752"/>
      <w:bookmarkStart w:id="327" w:name="_Toc125"/>
      <w:bookmarkEnd w:id="326"/>
      <w:r>
        <w:rPr>
          <w:rtl w:val="true"/>
        </w:rPr>
        <w:t>اشاره</w:t>
      </w:r>
      <w:bookmarkEnd w:id="32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زندان كه به ندرت ممكن است صورت پيدا كند؛ در مورد كسانى است كه مردم از آنها سخت عصبانى هستند؛ به طورى كه اگر آزاد بمانند جانشان به خطر مى‌افتد، در حالى كه اگر مرتكب گناهى هم شده‌اند؛ مستحق اعدام نمى‌باشند، دراينجا حكومت كه</w:t>
      </w:r>
      <w:bookmarkStart w:id="328" w:name="pg12631_149035"/>
    </w:p>
    <w:p>
      <w:pPr>
        <w:pStyle w:val="BookText"/>
        <w:rPr/>
      </w:pPr>
      <w:bookmarkEnd w:id="328"/>
      <w:r>
        <w:rPr>
          <w:rFonts w:ascii="IRNazanin" w:hAnsi="IRNazanin" w:eastAsia="IRNazanin"/>
          <w:color w:val="111111"/>
          <w:sz w:val="28"/>
          <w:sz w:val="28"/>
          <w:szCs w:val="28"/>
          <w:rtl w:val="true"/>
          <w:lang w:bidi="fa-IR"/>
        </w:rPr>
        <w:t>حافظ منافع مردم است براى فرونشستن آتش خشم مردم، اينگونه افراد را مدّتى به چهار ديوارى زندان منتقل مى‌كند تا با عادى شدن شرايط و رفع خطر از آنها آزاد شوند، البته همانگونه كه گفتيم اين نوع زندان بسيار كم است و معمولًا در انقلابها و طوفانهاى اجتماعى و هيجان احساسات عمومى مصداق هايى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هفت قسمت بالا گفته شد، فلسفه‌هاى معقولى است كه براز زندان تصوّر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فلسفه‌هاى معقول انگيزه‌هاى نامعقول و ظالمانه‌اى نيز وجود دارد كه عامل اصلى بسيارى از زندان ها در دنياى ديروز و امروز بوده و هست كه چند نوع زير را مى‌توان در اين سلسله نام برد</w:t>
      </w:r>
      <w:r>
        <w:rPr>
          <w:rFonts w:eastAsia="IRNazanin" w:cs="IRNazanin"/>
          <w:color w:val="111111"/>
          <w:sz w:val="28"/>
          <w:szCs w:val="28"/>
          <w:rtl w:val="true"/>
          <w:lang w:bidi="fa-IR"/>
        </w:rPr>
        <w:t>:</w:t>
      </w:r>
    </w:p>
    <w:p>
      <w:pPr>
        <w:pStyle w:val="Heading5"/>
        <w:numPr>
          <w:ilvl w:val="4"/>
          <w:numId w:val="1"/>
        </w:numPr>
        <w:rPr/>
      </w:pPr>
      <w:bookmarkStart w:id="329" w:name="__RefHeading___Toc249646_222507752"/>
      <w:bookmarkStart w:id="330" w:name="_Toc126"/>
      <w:bookmarkEnd w:id="329"/>
      <w:r>
        <w:rPr/>
        <w:t>1</w:t>
      </w:r>
      <w:r>
        <w:rPr>
          <w:rtl w:val="true"/>
        </w:rPr>
        <w:t xml:space="preserve">- </w:t>
      </w:r>
      <w:r>
        <w:rPr>
          <w:rtl w:val="true"/>
        </w:rPr>
        <w:t>زندان انتقامى</w:t>
      </w:r>
      <w:bookmarkEnd w:id="330"/>
    </w:p>
    <w:p>
      <w:pPr>
        <w:pStyle w:val="BookText"/>
        <w:rPr/>
      </w:pPr>
      <w:r>
        <w:rPr>
          <w:rFonts w:ascii="IRNazanin" w:hAnsi="IRNazanin" w:eastAsia="IRNazanin"/>
          <w:color w:val="111111"/>
          <w:sz w:val="28"/>
          <w:sz w:val="28"/>
          <w:szCs w:val="28"/>
          <w:rtl w:val="true"/>
          <w:lang w:bidi="fa-IR"/>
        </w:rPr>
        <w:t>زندانى است كه هيچ هدف معقولى ندارد، و فقط جبّاران يا اربابان ظالم براى انتقام گرفتن از مردم آزاده يا رعايايى كه كينه و عداوتى به ناحق از آنها به دل دارند؛ آنها را به زندان مى‌افكنند؛ و چه بسا شده كه در آنجا آن قدر مى‌مانند كه مى‌پوسند و از بين مى‌روند</w:t>
      </w:r>
      <w:r>
        <w:rPr>
          <w:rFonts w:eastAsia="IRNazanin" w:cs="IRNazanin"/>
          <w:color w:val="111111"/>
          <w:sz w:val="28"/>
          <w:szCs w:val="28"/>
          <w:rtl w:val="true"/>
          <w:lang w:bidi="fa-IR"/>
        </w:rPr>
        <w:t>.</w:t>
      </w:r>
    </w:p>
    <w:p>
      <w:pPr>
        <w:pStyle w:val="Heading5"/>
        <w:numPr>
          <w:ilvl w:val="4"/>
          <w:numId w:val="1"/>
        </w:numPr>
        <w:rPr/>
      </w:pPr>
      <w:bookmarkStart w:id="331" w:name="__RefHeading___Toc249648_222507752"/>
      <w:bookmarkStart w:id="332" w:name="_Toc127"/>
      <w:bookmarkEnd w:id="331"/>
      <w:r>
        <w:rPr/>
        <w:t>2</w:t>
      </w:r>
      <w:r>
        <w:rPr>
          <w:rtl w:val="true"/>
        </w:rPr>
        <w:t xml:space="preserve">- </w:t>
      </w:r>
      <w:r>
        <w:rPr>
          <w:rtl w:val="true"/>
        </w:rPr>
        <w:t>زندان براى درهم شكستن مقاومت ها</w:t>
      </w:r>
      <w:bookmarkEnd w:id="3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جبّاران براى اينكه مقاومت هاى روحى يا جسمى مبارزان راه حق را در هم بشكنند، آنها را به زندان مى‌افكنند؛ و گاه زندان را با انواع تحقيرها و شكنجه‌هاى روحى و جسمى توأم مى‌كنند؛ بديهى است افرادى كه مقاوم هستند از اين بوته آزمايش سالم بيرون مى‌آيند، بلكه گاهى آبديده‌تر و مقاوم‌تر مى‌شوند همانند فولادى كه براى آب ديدن به كوره مى‌رود؛ ولى در افراد ضعيف و گاه متوسط اينگونه زندانها اثر منفى دارد، به همين دليل</w:t>
      </w:r>
      <w:bookmarkStart w:id="333" w:name="pg12631_149036"/>
    </w:p>
    <w:p>
      <w:pPr>
        <w:pStyle w:val="BookText"/>
        <w:rPr/>
      </w:pPr>
      <w:bookmarkEnd w:id="333"/>
      <w:r>
        <w:rPr>
          <w:rFonts w:ascii="IRNazanin" w:hAnsi="IRNazanin" w:eastAsia="IRNazanin"/>
          <w:color w:val="111111"/>
          <w:sz w:val="28"/>
          <w:sz w:val="28"/>
          <w:szCs w:val="28"/>
          <w:rtl w:val="true"/>
          <w:lang w:bidi="fa-IR"/>
        </w:rPr>
        <w:t>پس از آزادى مسير خود را تغيير مى‌دهند؛ حتّى گاهى به صورت آلتى در دست جنايتكاران در مى‌آيند؛ چرا كه در زندان روى آنها كار شده است</w:t>
      </w:r>
      <w:r>
        <w:rPr>
          <w:rFonts w:eastAsia="IRNazanin" w:cs="IRNazanin"/>
          <w:color w:val="111111"/>
          <w:sz w:val="28"/>
          <w:szCs w:val="28"/>
          <w:rtl w:val="true"/>
          <w:lang w:bidi="fa-IR"/>
        </w:rPr>
        <w:t>.</w:t>
      </w:r>
    </w:p>
    <w:p>
      <w:pPr>
        <w:pStyle w:val="Heading5"/>
        <w:numPr>
          <w:ilvl w:val="4"/>
          <w:numId w:val="1"/>
        </w:numPr>
        <w:rPr/>
      </w:pPr>
      <w:bookmarkStart w:id="334" w:name="__RefHeading___Toc249650_222507752"/>
      <w:bookmarkStart w:id="335" w:name="_Toc128"/>
      <w:bookmarkEnd w:id="334"/>
      <w:r>
        <w:rPr/>
        <w:t>3</w:t>
      </w:r>
      <w:r>
        <w:rPr>
          <w:rtl w:val="true"/>
        </w:rPr>
        <w:t xml:space="preserve">- </w:t>
      </w:r>
      <w:r>
        <w:rPr>
          <w:rtl w:val="true"/>
        </w:rPr>
        <w:t>زندان به منظور از بين بردن رابطه رهبرى</w:t>
      </w:r>
      <w:bookmarkEnd w:id="335"/>
    </w:p>
    <w:p>
      <w:pPr>
        <w:pStyle w:val="BookText"/>
        <w:rPr/>
      </w:pPr>
      <w:r>
        <w:rPr>
          <w:rFonts w:ascii="IRNazanin" w:hAnsi="IRNazanin" w:eastAsia="IRNazanin"/>
          <w:color w:val="111111"/>
          <w:sz w:val="28"/>
          <w:sz w:val="28"/>
          <w:szCs w:val="28"/>
          <w:rtl w:val="true"/>
          <w:lang w:bidi="fa-IR"/>
        </w:rPr>
        <w:t>اين زندانهامخصوص رهبران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كه وقتى جبّاران از مبارزات آنها به ستوه مى‌آيند براى گسستن رابطه پيروان آن‌ها با اين رهبران بزرگ آنان رابه زندان مى‌افكنند، امّا جالب اينكه اين زندانهادر اكثر موارد نتيجه معكوس مى‌دهد؛ و پيروان را منسجم تر، و رهبران را عزيزتر و بزرگ تر و معروف تر مى‌كند</w:t>
      </w:r>
      <w:r>
        <w:rPr>
          <w:rFonts w:eastAsia="IRNazanin" w:cs="IRNazanin"/>
          <w:color w:val="111111"/>
          <w:sz w:val="28"/>
          <w:szCs w:val="28"/>
          <w:rtl w:val="true"/>
          <w:lang w:bidi="fa-IR"/>
        </w:rPr>
        <w:t>!</w:t>
      </w:r>
    </w:p>
    <w:p>
      <w:pPr>
        <w:pStyle w:val="Heading5"/>
        <w:numPr>
          <w:ilvl w:val="4"/>
          <w:numId w:val="1"/>
        </w:numPr>
        <w:rPr/>
      </w:pPr>
      <w:bookmarkStart w:id="336" w:name="__RefHeading___Toc249652_222507752"/>
      <w:bookmarkStart w:id="337" w:name="_Toc129"/>
      <w:bookmarkEnd w:id="336"/>
      <w:r>
        <w:rPr/>
        <w:t>4</w:t>
      </w:r>
      <w:r>
        <w:rPr>
          <w:rtl w:val="true"/>
        </w:rPr>
        <w:t xml:space="preserve">- </w:t>
      </w:r>
      <w:r>
        <w:rPr>
          <w:rtl w:val="true"/>
        </w:rPr>
        <w:t>زندان براى رفع مزاحمت</w:t>
      </w:r>
      <w:bookmarkEnd w:id="337"/>
    </w:p>
    <w:p>
      <w:pPr>
        <w:pStyle w:val="BookText"/>
        <w:rPr/>
      </w:pPr>
      <w:r>
        <w:rPr>
          <w:rFonts w:ascii="IRNazanin" w:hAnsi="IRNazanin" w:eastAsia="IRNazanin"/>
          <w:color w:val="111111"/>
          <w:sz w:val="28"/>
          <w:sz w:val="28"/>
          <w:szCs w:val="28"/>
          <w:rtl w:val="true"/>
          <w:lang w:bidi="fa-IR"/>
        </w:rPr>
        <w:t>گاه مى‌شود وجود يك مرد عالم، مخترع، فرمانده و خلاصه يك مرد لايق مزاحم خودكامگى ارباب زور و زر است آنها به زندان مى‌افكنند تا آسوده خاطر و بدون وجود مزاحم، به خودكامگى‌هاى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 جبّاران آلوده و كثيف و زشتى در طول تارخى بوده‌اند كه شوهران زنان زيبا را به زندان مى‌افكندند تا همسران آنها را تصاحب كنند</w:t>
      </w:r>
      <w:r>
        <w:rPr>
          <w:rFonts w:eastAsia="IRNazanin" w:cs="IRNazanin"/>
          <w:color w:val="111111"/>
          <w:sz w:val="28"/>
          <w:szCs w:val="28"/>
          <w:rtl w:val="true"/>
          <w:lang w:bidi="fa-IR"/>
        </w:rPr>
        <w:t>!</w:t>
      </w:r>
    </w:p>
    <w:p>
      <w:pPr>
        <w:pStyle w:val="Heading5"/>
        <w:numPr>
          <w:ilvl w:val="4"/>
          <w:numId w:val="1"/>
        </w:numPr>
        <w:rPr/>
      </w:pPr>
      <w:bookmarkStart w:id="338" w:name="__RefHeading___Toc249654_222507752"/>
      <w:bookmarkStart w:id="339" w:name="_Toc130"/>
      <w:bookmarkEnd w:id="338"/>
      <w:r>
        <w:rPr/>
        <w:t>5</w:t>
      </w:r>
      <w:r>
        <w:rPr>
          <w:rtl w:val="true"/>
        </w:rPr>
        <w:t xml:space="preserve">- </w:t>
      </w:r>
      <w:r>
        <w:rPr>
          <w:rtl w:val="true"/>
        </w:rPr>
        <w:t>زندان بخاطر پاكى</w:t>
      </w:r>
      <w:bookmarkEnd w:id="33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ترين نوع زندان درطول تاريخ زندانهايى است كه افراد به خاطر بى گناهى گرفتار آن مى‌شوند؛ وبايد قبول كرد كه در يك محيط ننگين و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بى‌گناه بودن كم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پاكدامن بودن عيب بزرگى محسوب مى‌شود؛ زيرا نقشه‌ها و طرح هاى گناه كاران را به هم مى‌ريزد، در طول تاريخ يوسفها به زندان جبّاران رفته‌اند چرا كه مى‌خواستند پاك</w:t>
      </w:r>
      <w:bookmarkStart w:id="340" w:name="pg12631_149037"/>
    </w:p>
    <w:p>
      <w:pPr>
        <w:pStyle w:val="BookText"/>
        <w:rPr/>
      </w:pPr>
      <w:bookmarkEnd w:id="340"/>
      <w:r>
        <w:rPr>
          <w:rFonts w:ascii="IRNazanin" w:hAnsi="IRNazanin" w:eastAsia="IRNazanin"/>
          <w:color w:val="111111"/>
          <w:sz w:val="28"/>
          <w:sz w:val="28"/>
          <w:szCs w:val="28"/>
          <w:rtl w:val="true"/>
          <w:lang w:bidi="fa-IR"/>
        </w:rPr>
        <w:t>باشند و شاعرى در اين باره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گناهى كم گناهى نيست در ديوان عشق‌يوسف از دامان پاك خود به زندان رفته است</w:t>
      </w:r>
    </w:p>
    <w:p>
      <w:pPr>
        <w:pStyle w:val="BookText"/>
        <w:rPr/>
      </w:pPr>
      <w:r>
        <w:rPr>
          <w:rFonts w:ascii="IRNazanin" w:hAnsi="IRNazanin" w:eastAsia="IRNazanin"/>
          <w:color w:val="111111"/>
          <w:sz w:val="28"/>
          <w:sz w:val="28"/>
          <w:szCs w:val="28"/>
          <w:rtl w:val="true"/>
          <w:lang w:bidi="fa-IR"/>
        </w:rPr>
        <w:t>روشن است اين گونه زندآنهاكه هيچگونه فلسفه عقلى و شرعى ندارد از موضوع سخن ما بيرون است؛ فقط به عنوان توضيح لازم بود اشاره به آن بشود</w:t>
      </w:r>
      <w:r>
        <w:rPr>
          <w:rFonts w:eastAsia="IRNazanin" w:cs="IRNazanin"/>
          <w:color w:val="111111"/>
          <w:sz w:val="28"/>
          <w:szCs w:val="28"/>
          <w:rtl w:val="true"/>
          <w:lang w:bidi="fa-IR"/>
        </w:rPr>
        <w:t>.</w:t>
      </w:r>
    </w:p>
    <w:p>
      <w:pPr>
        <w:pStyle w:val="Heading3"/>
        <w:numPr>
          <w:ilvl w:val="2"/>
          <w:numId w:val="1"/>
        </w:numPr>
        <w:rPr/>
      </w:pPr>
      <w:bookmarkStart w:id="341" w:name="__RefHeading___Toc249656_222507752"/>
      <w:bookmarkStart w:id="342" w:name="_Toc131"/>
      <w:bookmarkEnd w:id="341"/>
      <w:r>
        <w:rPr/>
        <w:t>3</w:t>
      </w:r>
      <w:r>
        <w:rPr>
          <w:rtl w:val="true"/>
        </w:rPr>
        <w:t xml:space="preserve">- </w:t>
      </w:r>
      <w:r>
        <w:rPr>
          <w:rtl w:val="true"/>
        </w:rPr>
        <w:t>زندان از ديدگاه قرآن كريم</w:t>
      </w:r>
      <w:bookmarkEnd w:id="342"/>
    </w:p>
    <w:p>
      <w:pPr>
        <w:pStyle w:val="BookText"/>
        <w:rPr/>
      </w:pPr>
      <w:r>
        <w:rPr>
          <w:rFonts w:ascii="IRNazanin" w:hAnsi="IRNazanin" w:eastAsia="IRNazanin"/>
          <w:color w:val="111111"/>
          <w:sz w:val="28"/>
          <w:sz w:val="28"/>
          <w:szCs w:val="28"/>
          <w:rtl w:val="true"/>
          <w:lang w:bidi="fa-IR"/>
        </w:rPr>
        <w:t>به يقين بسيارى از فلفسه هايى كه براى زندان گفته شد، معقول و قابل درك است، و در واقع زندان با توجّه به آنها، يكى از ضرورتهاى اجتماعى است؛ چه براى مجازات مجرمان باشد، يا اصلاح و تأديب آنها، يا قطع خطر، يا قطع مادّه فساد، و يا غير از اينها، در قرآن مجيد نيز اشارات متعدّدى به اين معنى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الفاظى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عرب در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زياد است، كه بعضى به وضوح اين معنى را مى‌رساند و بعضى قابل بحث و گفتگو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نُه مورد از آيات قرآن مجيد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زندانى شدن اين پيامبر بزرگ و پاكدامن،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خود اين واژه و گاه مشتقات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مورد نيز در داستان فرعون در سوره شعرا ديده مى‌شود كه خطاب به موسى بن عمران كرده و او را تهديد به سجن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اتَّخَذْتَ الهاً غَيْرِى لَاجْعَلَنَّكَ مِنَ الْمَسْجُونينَ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معبودى را جز من برگزينى، تو را از زندانيان قرار مى‌دهم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اين تعبيرات به خوبى استفاده مى‌شود كه در عصر موسى و فرعون، و حتّى قبل از آن در عصر يوسف و عزيز مصر، زندان به معنى واقعى وجود داشت كه با گناه و بى گناه را در آن مى‌افكندند، به گونه‌اى كه گاه ساليان دراز در زندان مى‌ماندند و فراموش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دو مورد در قرآن مجيد به كار رفته، امّا نه در معنى زندان، ولى در احاديث اسلامى به طور وسيع و گسترده در اين معنى به كار رفته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تنها در يك مورد در قرآن مجيد به معنى زندان آمده است نيزقابل توجّه است و آن در مورد زنان زناكار است كه قبل از نزول حكم حدّ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اين تعبير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بعداً شرح آن خواهد آمد،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كردن از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بعضى به معنى زندان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موسى و فرعون آمده، به عقيده بعضى به معنى زندانى كردن است كه اطرافيان فرعون به او توصيه كردند موسى و هارون را زندانى كند تا زمانى كه ساحران براى مبارزه با آن دو جمع شوند قالُوا ارْجِهْ وَ اخاهُ وَارْسِلْ فِى الْمَدائِنَ حاشِرينَ</w:t>
      </w:r>
    </w:p>
    <w:p>
      <w:pPr>
        <w:pStyle w:val="BookText"/>
        <w:rPr/>
      </w:pPr>
      <w:r>
        <w:rPr>
          <w:rFonts w:ascii="Amiri" w:hAnsi="Amiri" w:eastAsia="Amiri" w:cs="Amiri"/>
          <w:color w:val="111111"/>
          <w:sz w:val="28"/>
          <w:sz w:val="28"/>
          <w:szCs w:val="28"/>
          <w:rtl w:val="true"/>
          <w:lang w:bidi="ar-SA"/>
        </w:rPr>
        <w:t xml:space="preserve">همين معنى با مختصر تفاوتى در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ارْجِة وَ اخاهُ وَابْعَثْ فِى الْمَدائِنَ حاشِرينَ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غالب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اين معنى تفسير نكرده‌اند، بلكه آن را به معنى تأخير انداختن مى‌دانند، و با توجّه به معجزاتى كه موسى در برابر فرعون اظهار كرده بود، و فرعون برنامه مبارزه ساحران را با او ترتيب مى‌داد بسيار بعيد به نظر مى‌رسد كه آنها را زندانى كرده باشد</w:t>
      </w:r>
      <w:r>
        <w:rPr>
          <w:rFonts w:eastAsia="Amiri" w:cs="Amiri" w:ascii="Amiri" w:hAnsi="Amiri"/>
          <w:color w:val="111111"/>
          <w:sz w:val="28"/>
          <w:szCs w:val="28"/>
          <w:rtl w:val="true"/>
          <w:lang w:bidi="ar-SA"/>
        </w:rPr>
        <w:t>.</w:t>
      </w:r>
      <w:bookmarkStart w:id="343" w:name="pg12631_149039"/>
    </w:p>
    <w:p>
      <w:pPr>
        <w:pStyle w:val="BookText"/>
        <w:rPr/>
      </w:pPr>
      <w:bookmarkEnd w:id="343"/>
      <w:r>
        <w:rPr>
          <w:rFonts w:ascii="IRNazanin" w:hAnsi="IRNazanin" w:eastAsia="IRNazanin"/>
          <w:color w:val="111111"/>
          <w:sz w:val="28"/>
          <w:sz w:val="28"/>
          <w:szCs w:val="28"/>
          <w:rtl w:val="true"/>
          <w:lang w:bidi="fa-IR"/>
        </w:rPr>
        <w:t xml:space="preserve">به هر حال آنچه به هر حال آنچه مسلّم است در قرآن مجيد حداقل يك مورد از موارد حكم زندان ديده مى‌شود و همان گونه كه در بالا اشاره شد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والَّلاتى يَأْتينَ الْفاحِشَةَ مِن نِسائِكُمْ فَاستَشْهِدُوا عَلَيْهِنَّ أَربَعَةً مِنْكُمْ فَإِنْ شَهِدُوا فَأَمْسِكُوهُنَّ فِى الْبُيُوتِ حَتّى يَتَوَفّاهُنَّ الْمُوتُ اوْ يَجْعَلَ اللَّهُ لَهُنَّ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از زنان شما كه مرتكب زنا شوند، چهار نفر از مسلمانان را به عنوان شاهد بر آها بطلبيد؛ اگر گواهى دادند آن زنان را در خانه‌هاى خود نگاه داريد تا مرگشان فرا رسد يا اينكه خداوند راهى براى آنها قرار دهد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معروف در ميان مفسّران اين است كه اين آيه ناظر به مجازات زنانى است كه مرتكب زنا مى‌شدند پيش از آن كه حدّ زنا نازل شود و در اينجا حكمشان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هر چند اين حكم بعداً تبديل به حكم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امْسِكُوهُنَّ فِى الْبُيُوتِ حَتّى يَتَوَفّاهُنَّ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خانه‌ها نگهداريد تا مرگشان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سخنى از زندان به ميان نيامده، ولى نگهداشتن در خانه‌ها، تا آخر عمر چيزى شبيه زندان ابد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تنها موردى است كه در قرآن درباره حكم زندان ديده مى‌شود</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49658_222507752"/>
      <w:bookmarkStart w:id="345" w:name="_Toc132"/>
      <w:bookmarkEnd w:id="344"/>
      <w:r>
        <w:rPr/>
        <w:t>4</w:t>
      </w:r>
      <w:r>
        <w:rPr>
          <w:rtl w:val="true"/>
        </w:rPr>
        <w:t xml:space="preserve">- </w:t>
      </w:r>
      <w:r>
        <w:rPr>
          <w:rtl w:val="true"/>
        </w:rPr>
        <w:t>موارد زندان و روايات اسلامى</w:t>
      </w:r>
      <w:bookmarkEnd w:id="345"/>
    </w:p>
    <w:p>
      <w:pPr>
        <w:pStyle w:val="BookText"/>
        <w:rPr/>
      </w:pPr>
      <w:r>
        <w:rPr>
          <w:rFonts w:ascii="Amiri" w:hAnsi="Amiri" w:eastAsia="Amiri" w:cs="Amiri"/>
          <w:color w:val="111111"/>
          <w:sz w:val="28"/>
          <w:sz w:val="28"/>
          <w:szCs w:val="28"/>
          <w:rtl w:val="true"/>
          <w:lang w:bidi="ar-SA"/>
        </w:rPr>
        <w:t>در روايات اسلامى، موارد متعدّدى براى زندان ابد و غير آن آمده است؛ از جمله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معاونت 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ديگرى را بگيرد و شخص ديگرى او را به تقل برساند، باتوجه به احكام فقه اسلامى حكم قاتل، اعدام، و حكم معاون او زندان ابد است، و اين حكم در ميان فقهاى ما مورد اتّفاق و اجماع است و احاديث متعدّدى كه در</w:t>
      </w:r>
    </w:p>
    <w:p>
      <w:pPr>
        <w:pStyle w:val="BookText"/>
        <w:rPr/>
      </w:pPr>
      <w:r>
        <w:rPr>
          <w:rFonts w:ascii="IRNazanin" w:hAnsi="IRNazanin" w:eastAsia="IRNazanin"/>
          <w:color w:val="111111"/>
          <w:sz w:val="28"/>
          <w:sz w:val="28"/>
          <w:szCs w:val="28"/>
          <w:rtl w:val="true"/>
          <w:lang w:bidi="fa-IR"/>
        </w:rPr>
        <w:t>منابع معتبر حديث نقل شده به آن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على عليه السلام درباره دو مرد كه يكى از آن دو كسى را گرفته و ديگرى او را به تقل رسانده؛ مى‌خوانيم كه چنين قضاوت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القْاتِلُ وَ يُحْبَسُ الآخِرُ حَتّى يَمُوتَ غَمّاً كَما حَبَسَهُ حتّى ماتَ غَمّاً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را مى‌كشند و نفر ديگر را حبس مى‌كنند تا با اندوه بميرد؛ همان گونه كه او مقتول را نگه داشت تا با اندوه كشته شد</w:t>
      </w:r>
      <w:r>
        <w:rPr>
          <w:rFonts w:eastAsia="IRNazanin" w:cs="IRNazanin"/>
          <w:color w:val="111111"/>
          <w:sz w:val="28"/>
          <w:szCs w:val="28"/>
          <w:rtl w:val="true"/>
          <w:lang w:bidi="fa-IR"/>
        </w:rPr>
        <w:t>».</w:t>
      </w:r>
      <w:r>
        <w:rPr>
          <w:rStyle w:val="FootnoteAnchor"/>
        </w:rPr>
        <w:footnoteReference w:id="25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 اسلامى، اگر كسى ديگرى را مجبور به قتل بى‌گناهى كند، حتّى اگر مأمور را تهديد به مرگ در صورت تخلّف نمايد، او حق ندارد كه بى گناه را به قتل رساند؛ زيرا تقيّه در مورد خون مشروع نيست،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سخن بى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به اين حكم اسلامى اعتنا نكرد؛ و براى حفظ جان خويش در برابر تهديد ظالم اقدام به كشتن بى گناهى كرد؛ قانون اسلام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قاتل قصاص است، و حكم آمر زندان ابد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درباره چنين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يُحْبَسُ الآمِرُ بِقَتْلِهِ حَتّى يَمُوتَ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كننده را زندان مى‌كنند تا بميرد</w:t>
      </w:r>
      <w:r>
        <w:rPr>
          <w:rFonts w:eastAsia="IRNazanin" w:cs="IRNazanin"/>
          <w:color w:val="111111"/>
          <w:sz w:val="28"/>
          <w:szCs w:val="28"/>
          <w:rtl w:val="true"/>
          <w:lang w:bidi="fa-IR"/>
        </w:rPr>
        <w:t>».</w:t>
      </w:r>
      <w:r>
        <w:rPr>
          <w:rStyle w:val="FootnoteAnchor"/>
        </w:rPr>
        <w:footnoteReference w:id="26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تكرار سرقت نيز دستور داده شده كه در مرتبه سوّم، او را با زندان ابد مجازات كنند؛ اين حكم را گروهى از اصحاب بزرگ امام باقر و امام صادق عليهما السلام از آن حضرت نقل كرده‌اند</w:t>
      </w:r>
      <w:r>
        <w:rPr>
          <w:rFonts w:eastAsia="IRNazanin" w:cs="IRNazanin"/>
          <w:color w:val="111111"/>
          <w:sz w:val="28"/>
          <w:szCs w:val="28"/>
          <w:rtl w:val="true"/>
          <w:lang w:bidi="fa-IR"/>
        </w:rPr>
        <w:t>.</w:t>
      </w:r>
      <w:r>
        <w:rPr>
          <w:rStyle w:val="FootnoteAnchor"/>
        </w:rPr>
        <w:footnoteReference w:id="26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مرتد فطرى اگر حاضر به توبه نشوند نيز حكم زندان ابد آمده است در حديثى از امام باقر و امام صادق عليهما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وَالمَرْئَةُ ارْتَدَّتْ عَنِ الاسْلامِ استُتيبَتْ، فَانْ تابَتْ وَ الّا خُلِّدَتْ فِى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 مرتد پيشنهاد توبه مى‌كنند، اگر پذيرفت و بازگشت</w:t>
      </w:r>
      <w:bookmarkStart w:id="346" w:name="pg12631_149041"/>
    </w:p>
    <w:p>
      <w:pPr>
        <w:pStyle w:val="BookText"/>
        <w:rPr/>
      </w:pPr>
      <w:bookmarkEnd w:id="346"/>
      <w:r>
        <w:rPr>
          <w:rFonts w:ascii="IRNazanin" w:hAnsi="IRNazanin" w:eastAsia="IRNazanin"/>
          <w:color w:val="111111"/>
          <w:sz w:val="28"/>
          <w:sz w:val="28"/>
          <w:szCs w:val="28"/>
          <w:rtl w:val="true"/>
          <w:lang w:bidi="fa-IR"/>
        </w:rPr>
        <w:t>آزاد مى‌شود و گرنه محكوم به زندان ابد خواهد شد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موارد ديگرى نيز براى زندان ابد ذكر شده كه شرح آن را در كتب فقهى بايد مطالعه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زندانهاى موقّت كه جنبه تعزيرى دارد كاملًا مختلف است؛ و بستگى به ميزان جرم و مقدار تحمّل مجرم و شرايط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متّهم به قتل در صورتى كه خوف از فرار آنها باشد، و كسى كه قاتل را بعد از ثابت شدن جرم فرار دهد، زن باردارى كه زنا كردن او ثابت شده و احتمال فرار دارد، و بايد تا هنگام وضع حمل و اجراى حد زندانى شود، كسى كه از غير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كرده، بدهكارى كه از اداى دين خود سرباز مى‌زند در حالى كه توانايى دارد، شاهدان دروغگو، كسى كه كافلت مجرمى را كرده كه تا حاضر شدن طرف زندان مى‌شود و بالاخره كسانى كه مرتكب منكراتى شده‌اند و جز از طريق زندان حاضر به ترك آن نيستند همه جزء زندانيان موقّت هستند</w:t>
      </w:r>
      <w:r>
        <w:rPr>
          <w:rFonts w:eastAsia="IRNazanin" w:cs="IRNazanin"/>
          <w:color w:val="111111"/>
          <w:sz w:val="28"/>
          <w:szCs w:val="28"/>
          <w:rtl w:val="true"/>
          <w:lang w:bidi="fa-IR"/>
        </w:rPr>
        <w:t>).</w:t>
      </w:r>
    </w:p>
    <w:p>
      <w:pPr>
        <w:pStyle w:val="Heading3"/>
        <w:numPr>
          <w:ilvl w:val="2"/>
          <w:numId w:val="1"/>
        </w:numPr>
        <w:rPr/>
      </w:pPr>
      <w:bookmarkStart w:id="347" w:name="__RefHeading___Toc249660_222507752"/>
      <w:bookmarkStart w:id="348" w:name="_Toc133"/>
      <w:bookmarkEnd w:id="347"/>
      <w:r>
        <w:rPr/>
        <w:t>5</w:t>
      </w:r>
      <w:r>
        <w:rPr>
          <w:rtl w:val="true"/>
        </w:rPr>
        <w:t xml:space="preserve">- </w:t>
      </w:r>
      <w:r>
        <w:rPr>
          <w:rtl w:val="true"/>
        </w:rPr>
        <w:t>رفتار انسانى با زندانيان</w:t>
      </w:r>
      <w:bookmarkEnd w:id="348"/>
    </w:p>
    <w:p>
      <w:pPr>
        <w:pStyle w:val="Heading4"/>
        <w:numPr>
          <w:ilvl w:val="3"/>
          <w:numId w:val="1"/>
        </w:numPr>
        <w:rPr/>
      </w:pPr>
      <w:bookmarkStart w:id="349" w:name="__RefHeading___Toc249662_222507752"/>
      <w:bookmarkStart w:id="350" w:name="_Toc134"/>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همان گونه كه قبلًا نيز اشاره شد على رغم سوء استفاده‌هاى فراوان كه در طول تاريخ از موضوع زندان شده، اين مسأله از ديدگاه اجتماعى و انسانى براى مبارزه با جرائم و جنايات و تربيت نفوس يك امر ضرورى است؛ ولى با حدود و شرايط معيّن و حساب شده بايد انجتم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شرايط آن اين است كه مسائل انسانى در مورد زندانيان به كارگرفته شود و با آنها به عنوان يك انسان معامله گردد، تضييقات ظالمانه درباره آنها اعمال نشود، و كسى به گناه ديگرى زندانى نگردد، و هيچ كس بيش از استحقاقش حتّى يك ساعت در زندان</w:t>
      </w:r>
    </w:p>
    <w:p>
      <w:pPr>
        <w:pStyle w:val="BookText"/>
        <w:rPr/>
      </w:pPr>
      <w:r>
        <w:rPr>
          <w:rFonts w:ascii="IRNazanin" w:hAnsi="IRNazanin" w:eastAsia="IRNazanin"/>
          <w:color w:val="111111"/>
          <w:sz w:val="28"/>
          <w:sz w:val="28"/>
          <w:szCs w:val="28"/>
          <w:rtl w:val="true"/>
          <w:lang w:bidi="fa-IR"/>
        </w:rPr>
        <w:t>نماند، و تمام برنامه‌ها در مسير تعليم و تربيت زندانى صورت گيرد، و به تعبير ديگر زندان يك مركز مجرم پرور يا كانون انتقام جويى نيست؛ بلكه يك كلاس تربيتى است؛ و ويژگى هاى چنين كلاسى را بايد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داستان يوسف عليه السلام و دوران زندانى شدن او در مصر، به خوبى استفاده مى‌شود كه زندان هابه قدرى ظالمانه بوده كه گاه زندانى براى هميشه در زندان فراموش مى‌شد و تنهايك تصادف يا حادثه غير منتظره ممكن بود ظالمان را به فكر زندانيان مظلوم بيندازد و اگر اين حادثه اتّفاق نمى‌افتاد، اى بسا تا آخر عمر در زندان مى‌ماند؛ همان گونه كه اگر يوسف علم تعبير خواب را نداشت و فرعون مصر خواب معروف خود را نمى‌ديد و براى تعبير آن دست به دامن يوسف از طريق يك زندانى آزاد شده نمى‌زد، شايد تا آخر عمرش در زندان مصر مى‌ماند، در حالى كه مرتكب هيچ گناهى نشده بود، تنها گناهش پاكى و تقوا و تسليم نشدن در برابر تقاضاهاى هوس آلود همسر عزيز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البته پاكى در محيط ناپاكان و آلودگان، كم گناهى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سهم خود تلاش كرد محيط زندان را مبدّل به يك محيط تعليم و تربيت و اصلاح كند و درس توحيد و خداپرستى كه ريشه اصلى همه نيكى ها و پاكى هااست به زندانيان بياموزد؛ اگر سؤال از يك مسأله ساده‌اى مانند يك خواب و رؤيا مى‌كردند، او بلافاصله به سراغ معارف الهى و مسائل تربيتى مى‌رفت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صاحِبَى السِّجْنِ ءَأَرْبابٌ مُتَفَرِّقُونَ خَيْرٌ امِ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الّا اسْماءً سَمَّيْتُمُوها انتُمْ وَ آبائُكُمْ ما انْزَلَ اللَّهُ بِها مِنْ سُلْطانٍ انِ الْحُكْمُ الّا لِلّهِ امَرَ الّا تَعْبُدُوا الّا ايّاهُ ذلِكَ الدّينُ الْقَيَّمُ وَلكِنَّ اكْثَرَ النّاسِ لايَعْلَمُونَ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دوستان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خدايان پراكنده بهتراند، يا خداوند يكتاى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معبودهايى كه غير از خدا مى‌پرستيد، چيزى جزء اسمهاى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ناميده‌ايد نيست؛ خداوند هيچ دليلى براى آنها نازل نكرده، حكم تنها از ان</w:t>
      </w:r>
    </w:p>
    <w:p>
      <w:pPr>
        <w:pStyle w:val="BookText"/>
        <w:rPr/>
      </w:pPr>
      <w:r>
        <w:rPr>
          <w:rFonts w:ascii="IRNazanin" w:hAnsi="IRNazanin" w:eastAsia="IRNazanin"/>
          <w:color w:val="111111"/>
          <w:sz w:val="28"/>
          <w:sz w:val="28"/>
          <w:szCs w:val="28"/>
          <w:rtl w:val="true"/>
          <w:lang w:bidi="fa-IR"/>
        </w:rPr>
        <w:t>خدااست؛ فرمان داده كه غير از او را نپرستيدو اين است آيين جاويدان و پابرجا؛ ولى بيشتر مردم نمى‌دانند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درست است كه يوسف خودش يك زندانى بود؛ ولى كار او نشان مى‌دهد كه اگر در رأس حكومت هم باشد به طريق اولى تلاش مى‌كند كه محيط زندان مبدّل به كانون تعليم و تربيت الهى شود و از فرصتى كه زندانيان در آن محيط براى بازسازى خويش و مرور بر زندگانى پيشين و تجديد نظر در افكار و برنامه‌هاى نادرست به دست آورده‌اند، حدّاكثر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ديده شده كه افراد شرور و آلوده اگر همنشين خوبى در زندان پيدا كنند به سرعت اصلاح مى‌شوند؛ زيرا در بيرون زندان مجال انديشيدن و تجديد نظر در گذشته براى خود باقى نگذارده‌اند، لذا زندان براى آنها يك توفيق اجبارى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درباره حقوق زندانيان، و دادن مرخصى به آنان براى شركت در نماز جمعه، و ملاقات بستگان، مطالب قابل ملاحظه‌اى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حديثى از امام صادق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الامامِ انْ يُخْرِجَ الْمُحْبَسينَ فِى الدّيْنِ، يَومَ الْجُمُعَةِ الَى الْجُمْعَةِ، وَ يَوْمَ الْعِيْدِ الَى الْعِيْدِ فَيُرْسِلُ مَعَهُمْ فَاذا قَضَوُا الصَّلاةَ وَ الْعِيْدَ رَدَّهُمْ الَى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پيشواى مسلمانان لازم است كسانى را كه به خاطر بدهكارى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افتاده‌اند، روز جمعه براى نماز جمعه و روز عيد براى نماز عيد، همراه مأموران بفرستد، هنگامى كه نماز جمعه يا مراسم عيد را بجا آوردند آنها را به زندان بازگردانند</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و بايد توجه داشت كه نماز جمعه و عيد، هر كدام داراى دو خطبه است كه اثر تربيتى فوق العاده‌اى دارد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اين فراتر رفته،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عَليّاًعَلَيهِ‌السَّلامُ كانَ يُخْرِجْ اهْلَ السُّجُونِ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حُبِسَ فى دَيْنٍ اوْ 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الْجُمُعَةِ فَيَشْهَدُونَها وَ يُضَمِّنَهُمُ الاوْلِياءَ حَتّى</w:t>
      </w:r>
    </w:p>
    <w:p>
      <w:pPr>
        <w:pStyle w:val="BookText"/>
        <w:rPr/>
      </w:pPr>
      <w:r>
        <w:rPr>
          <w:rFonts w:ascii="IRNazanin" w:hAnsi="IRNazanin" w:eastAsia="IRNazanin"/>
          <w:color w:val="111111"/>
          <w:sz w:val="28"/>
          <w:sz w:val="28"/>
          <w:szCs w:val="28"/>
          <w:rtl w:val="true"/>
          <w:lang w:bidi="fa-IR"/>
        </w:rPr>
        <w:t>يَرُدُّوهُم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زندانيانى را كه به خاطر بدهكارى يا اتّهام ديگرى به زندان افتاده بودند، به نماز جمعه مى‌آورد تا در آن حضور يابند و از اولياى آنان تضمين مى‌گرفت كه آنها را به زندان بازگردانند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شبيه بعضى از مرخّصى‌هايى كه امروز در بعضى كشورهاى اسلامى معمول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از حديث ديگرى استفاده مى‌شود كه على عليه السلام هر جمعه سرى به زندان مى‌زد، آنهايى كه در انتظار اقامه حدّ بودند، اجراى حدّ بر آنها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حدّى بر او نبود آزاد مى‌ساخت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از گوشه و كنار آيات و روايات و احكامى كه در اين زمينه وارد شده مى‌توان دستورات جامعى را استنباط و تنظيم كرد،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عبدالرّحمن بن ملجم قاتل على عليه السلام را گرفتند و به زندان افكندند، امام درباره مدارا كردن با او توصيه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فرزندان و اطرافيانش چنين 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اطْعِمُوهُ وَ اسْقُوهُ و احْسِنُوا اسارَهُ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غذا بدهيد و سيرابش كنيد، و به طرز شايسته‌اى او را در اسارت خود نگهداريد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معروف اين است كه هنگامى كه امام در آن حال كه فرق مباركش شكافته و در بستر افتاده بود، گاه بيهوش مى‌شد و گاه به هوش مى‌آمد، امام حسن عليه السلام كاسه‌اى از شير به دست آن حضرت داد، حضرت گرفت و اندكى نوشيد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بقيّه آن را به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مرحوم علّامه مجلسى در حديث ديگرى نقل مى‌كند كه وقتى ابن ملجم را خدمت على عليه السلام بردند سخنانى به او فرمود؛ سپس به فرزندش حسن عليه السلام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ارْفِقْ يا وَلَدى بِاسيرِكَ وَارْحَمْهُ وَ احْسِنْ الَيْهِ و اشْفِقْ عَلَيْهِ، الا تَرى الى عَيْنَيْهِ قدْ طارَتا الى امِّ رَأْسِهِ وَ</w:t>
      </w:r>
    </w:p>
    <w:p>
      <w:pPr>
        <w:pStyle w:val="BookText"/>
        <w:rPr/>
      </w:pPr>
      <w:r>
        <w:rPr>
          <w:rFonts w:ascii="Amiri" w:hAnsi="Amiri" w:eastAsia="Amiri" w:cs="Amiri"/>
          <w:color w:val="111111"/>
          <w:sz w:val="28"/>
          <w:sz w:val="28"/>
          <w:szCs w:val="28"/>
          <w:rtl w:val="true"/>
          <w:lang w:bidi="ar-SA"/>
        </w:rPr>
        <w:t>قَلْبُهُ يَرْجِفُ خَوْفاً وَ رُعْباً وَ فَزَعاً، فَقالَ لَهُ الْحَسَنُ عليه السلام يا 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قَتَلَكَ هذا اللَّعينُ الْفاجِرُ وَ افْجَعَنا فيكَ وَ انْتَ تَأْمُرُنا بِالرِّفْقِ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نَعَمْ يا بُنَىَّ نَحْنُ اهْلُ بَيْتٍ لانَزْدادُ عَلَى الذَّنْبِ الَيْنا الّا كَرَماً وَ عَفْواً وَ رحَمَةً وَالشَّفَقَةَ مِنْ شيمَتِنا لا مِنْ شيمَتِهِ، بَحَقّى عَلَيْكَ فَاطْعِمْهُ يا بُنَىَّ مِمّا تَأْكُلُهُ، وَ اسْقِهِ مِمّا تَشْرَبُ وَ لا تُقَيّدْ لَهُ قَدَماً، وَ لا تَغُلَّ لَهُ 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نسبت به 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مدارا كن و به او نيكى نما و ترحّم كن، آيا نمى‌بينى چشمانش از ترس به بالا رفته و قلبش از رعب و وحشت مى‌لرزد؟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اين ملعون اسباب قتل شما را فراهم كرده و ما را به اين مصيبت بزرگ مبتلا نموده، شما درباره مدارا كردن با او سخن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در برابر گناهانى كه نسبت به ما مى‌شود جز كرم و عفو و رحمت و شفقت چيزى نشان نمى‌دهيم، اين عادت مااست نه عادت او، تو را به حقّى كه من بر تو دارم سوگند مى‌دهم از آنچه خودتان مى‌خوريد به او غذا بدهيد، و از آنچه مى‌نوشيد به او بنوشانيد، پاى او را در زنجير نكنيد، و دست او را در غل قرار ندهيد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در كتاب خلاف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كسى بچه صغيرى را بگيرد و ظالمانه حبس كند و ديوارى بر او بيفتد، يا حيوان درنده‌اى او را به قتل برساند، يا مار و عقربى او را بگزد و بميرد، زندانى كننده ضامن خون اواست و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 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 اين مطلب اتّفاق تمام علماى اماميّه و روايات آنهااست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از اين تعبير به خوبى استفاده مى‌شود زندان بايد داراى امنيت و نظافت باشد و اگر بر اثر ناامنى و آلودگى حادثه‌اى رخ دهد، زندانى كننده مسئول خون اواست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در كتاب مبسوط، از بعضى از فقها نقل مى‌كند كه اگر كسى را در اطاقى زندانى نمايند و در آن اطاق را ببندند و بر اثر كمبود هوا بميرد شخص زندانى كننده</w:t>
      </w:r>
      <w:bookmarkStart w:id="351" w:name="pg12631_149046"/>
    </w:p>
    <w:p>
      <w:pPr>
        <w:pStyle w:val="BookText"/>
        <w:rPr/>
      </w:pPr>
      <w:bookmarkEnd w:id="351"/>
      <w:r>
        <w:rPr>
          <w:rFonts w:ascii="Amiri" w:hAnsi="Amiri" w:eastAsia="Amiri" w:cs="Amiri"/>
          <w:color w:val="111111"/>
          <w:sz w:val="28"/>
          <w:sz w:val="28"/>
          <w:szCs w:val="28"/>
          <w:rtl w:val="true"/>
          <w:lang w:bidi="ar-SA"/>
        </w:rPr>
        <w:t>ضامن ديه او خواهد بود</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اين معنى را را در مورد گرسنگى و مانند آن نيز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 اينها به خوبى استفاده مى‌شود كه زندانى بايد به اندازه كافى از هوا و غذا بهره‌مند شود، و حيات و سلامت او به خطر نيفتد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در بحث آداب قاضى نوشته‌اند كه قاضى به محض ورود در شهر بايد در مورد زندانيان مطالعه كند و پرورنده‌هاى آنها را مورد بررسى قرار دهد تا اگر كسى مدّت زندان او تمام شده يا بدون دليل كافى در زندان مانده است فوراً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بعضى از فقها تصريح كرده‌اند كه وقتى قاضى وارد شهرى مى‌شود، بايد در همه شهر اعلان كنند كه قاضى در فلان روز به كار زندانيان رسيدگى مى‌كند هر كسى زندانى دارد در آن روز حاضر شود، و هنگامى كه طرف دعواى زندانى حاضر شد نام زندانيان را يكى بعد از ديگرى مى‌خوانند و از علّت زندانى شدن او سؤال مى‌كنند، سپس از طرف دعواى او پرسش مى‌نمايند، اگر دليل قانع كننده‌اى بر حبس او بود، او را به زندان باز مى‌گرداند و اگر مدّعى نداشت، نام او را آشكارا اعلام مى‌كند تا اگر كسى مدّعى اواست به محضر قاضى بيايد و طرح دعا كند، در غير اين صورت او را آزاد مى‌سازد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352" w:name="__RefHeading___Toc249664_222507752"/>
      <w:bookmarkStart w:id="353" w:name="_Toc135"/>
      <w:bookmarkEnd w:id="352"/>
      <w:r>
        <w:rPr>
          <w:rtl w:val="true"/>
        </w:rPr>
        <w:t>طرح تاريخى ابويوسف در حمايت از زندانيان</w:t>
      </w:r>
      <w:bookmarkEnd w:id="353"/>
    </w:p>
    <w:p>
      <w:pPr>
        <w:pStyle w:val="BookText"/>
        <w:rPr/>
      </w:pPr>
      <w:r>
        <w:rPr>
          <w:rFonts w:ascii="IRNazanin" w:hAnsi="IRNazanin" w:eastAsia="IRNazanin"/>
          <w:color w:val="111111"/>
          <w:sz w:val="28"/>
          <w:sz w:val="28"/>
          <w:szCs w:val="28"/>
          <w:rtl w:val="true"/>
          <w:lang w:bidi="fa-IR"/>
        </w:rPr>
        <w:t>عصر عباسيان از خفقان بارترين دورانهاى تاريخ اسلام بود، و يكى از سندهاى زنده آن گسترش فوق العاده زندانها و فشار بر زندانيان و گرفتن افراد بى گناه به بهانه‌هاى واهى و شكنجه‌هاى قرون وسطايى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وحشتناك اين زندآنهاعلى رغم سانسور شديدى كه در آن عصر حاكم بود تدريجاً به خارج نفوذ كرد و سر و صداى مردم از هر سو بلند شد، مخصوصاً به علماى وقت فشار</w:t>
      </w:r>
    </w:p>
    <w:p>
      <w:pPr>
        <w:pStyle w:val="BookText"/>
        <w:rPr/>
      </w:pPr>
      <w:r>
        <w:rPr>
          <w:rFonts w:ascii="IRNazanin" w:hAnsi="IRNazanin" w:eastAsia="IRNazanin"/>
          <w:color w:val="111111"/>
          <w:sz w:val="28"/>
          <w:sz w:val="28"/>
          <w:szCs w:val="28"/>
          <w:rtl w:val="true"/>
          <w:lang w:bidi="fa-IR"/>
        </w:rPr>
        <w:t>آوردند كه براى اين وضع نابسامان فكرى بكنند؛ از جمله كارهاى مثبتى كه در اين رابطه انجام گرفت، طرح ابويوسف فقيه معروف اهل سنّت و شاگرد معروف ابوحنيفه بود؛ هارون الرشيد، خليفه عباسى، براى بستن دهان مردم به ابويوسف پيشنهاد كرد طرحى درباره چگونگى رفتار با زندانيان از نظر اسلام و وفقه اسلامى بنويسد و مخصوصاً در سؤال هارون اين موضوع قيد شده بود كه در مورد افراد خلافكار و شرور و سارقين، هنگامى كه دستگير و زندانى مى‌شوند؛ آيا لازم است براى آنها غذا تهيّه شود؟ و اگر لازم است آيا بايد از محل زكات باشد يا محل ديگر؟ و به طور كلّى، چگونه بايد با آنها رفتار كرد؟ بديهى است هارون دلش براى زندانيان نسوخته بود فشار افكار عمومى او را مجبور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ابويوسف طرح مشروح و گسترده‌اى در اين باره تنظيم نمود، و براى خليفه فرستاد و با صراحت آميخته با شجاعت، قسمتهاى زيادى از دستورهاى اسلام را كه توأم با انتقادهايى از وضع موجود بود براى او نوشت، بى آنكه دايره سؤال و جواب را محدود به زندانيان دزد و شرور كند، چه اين كه او به خوبى مى‌دانست بيشتر زندانيان عبّاسيان، زندانيان سياسى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نامه تاريخى را در دوازده قسمت خلاصه كرده، ذيلًا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زندانيان از خود چيزى براى تغذيه ندارند بايد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شوند؛ و تو مختار هستى هر يك از اين دو امر را برگزينى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براى هر زندانى به مقدار نيازش آذوقه تهيّه شود و هيچ گونه كوتاهى در اين امر جايز نيست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حتّى اگر اسيرى از مشركان گرفته شود مادام كه حكمى درباره او از دادگاه اسلامى صادر نشده، بايد نسبت به او خوش رفتارى شود؛ و وسايل تغذيه او فراهم گردد؛ تا چه رسد به مسلمانى كه به زندان افتاده؛ آيا سزاوار است بگذارند از گرسنگى بميرد؟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پيشين پيوسته درباره زندانيان سفارش مى‌كردند و وسايل تغذيه و لباس تابستانى و زمستانى آنان را تهيه مى‌نمودند؛ و نخستين كسى كه پيشگام در اين راه بود اميرمؤمنان على عليه السلام بود، و خلفاى بعد نيز به اين مسأله اهميّت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روات حديث براى من نقل كرده‌اند كه عمر بن عبدالعزيز دستور اكيد داد كه در زندانها هيچ كس را طورى در زنجير نكنند كه قدرت بر نماز ايستاده نداشته باشد؛ اصلًا نبايد كسى شب تا صبح در غل و زنجير باشد، مگر آنها كه خون بى گناهى را ريخته‌اند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كن مقدار خوراك زندانيان را به صورت پول نقد در آغاز هر ماه در اختيار آنها بگذارند، زيرا از اين مى‌ترسم اگر غذا به صورت جنس در اختيارشان گذارده شود مأموران زندان از آن بدزدند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 قابل توجّهى به دست آنها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يوسف در اينجا فساد حاكم بر زندانهاى بنى عباس را به روشن ترين وجهى بازگو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افراد مورد اطمينان و اهل خير را مأمور كن تا نام تمام زندانيانى كه از بيت المال تغذيه مى‌شوند در دفتر ثبت كند، و نزد خود نگاه دارد و در آغاز هر ماه شخصاً به زندان برود و مطابق آن دفتر زندانيان را يك يك، به نام، صدا زند و مخارج او را به دست خودش بدهد؛ و من گمان مى‌كنم ده دينار براى هر يك نفر در ماه كافى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دينار را به عنوان يك مثقال هيجده نخودى طلا در نظر بگيريم به پول امروز مبلغ هنگفتى مى‌شود و حتّى با پول آن زمان نيز مبلغ قابل توجّهى بود، انتخاب اين رقم از سوى ابويوسف شايد براى اين است كه اگر از اين هم كمتر بدهند باز مجبور باشند به مقدار نياز آنها بپردازند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گاهى بعضى از زندانيان را در حالى كه به زنجير بسته شده‌اند در معرض ديد عموم قرار مى‌دهند؛ تا مردم بر آنها ترحّم كنند و صدقه‌اى به آنها بپردازند، و از اين طريق پولى براى زندانيان جمع شود از اين كار ناشايست جلوگيرى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 به اين كار راضى نيست؛ من فكر نمى‌كنم مشركان در مورد اسيران مسلمان چنين رفتارى كنند، پس چگونه ممكن است با مسلمين اين چنين رفتار شود؟ تازه معلوم نيست پولى را كه از</w:t>
      </w:r>
    </w:p>
    <w:p>
      <w:pPr>
        <w:pStyle w:val="BookText"/>
        <w:rPr/>
      </w:pPr>
      <w:r>
        <w:rPr>
          <w:rFonts w:ascii="IRNazanin" w:hAnsi="IRNazanin" w:eastAsia="IRNazanin"/>
          <w:color w:val="111111"/>
          <w:sz w:val="28"/>
          <w:sz w:val="28"/>
          <w:szCs w:val="28"/>
          <w:rtl w:val="true"/>
          <w:lang w:bidi="fa-IR"/>
        </w:rPr>
        <w:t xml:space="preserve">طريق صدقات جمع آورى مى‌كنند در اختيار خود زندانيان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مصيبت بزرگ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در زندان بميرد و خويشاوندانى نداشته باشد بايد وسايل غسل و كفن و دفن او از طريق بيت المال به طور مناسبى فراهم گردد، و نيز بايد بر او به عنوان يك مسلمان نماز بخوانند، آنگاه به خاك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مورد وثوق به من خبر داده‌اند كه گاه غريبى در زندان از دنيا مى‌رود، و جنازه او يك يا دو روز بر زمين مى‌ماند، تا زندانيان درباره او از مقامات مسئول كسب تكليف كنند، در اين ميان زندانيان براى پايان دادن به اين صحنه غم‌انگيز در ميان خود پول جمع آورى مى‌كنند تا به كسى دهند كه او را فقط تا گورستان ببرد، و بى آنكه مراسم غسل و كفن و نماز انجام گيرد او را به خاك بسپارد؛ اين كار دردناكى است كه براى مسلمان، قابل تحمّل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اگر دستور دهى حدود و تعزيرات اسلامى به صورت صحيح عمل شود تعداد زندانيان به حداقل مى‌رسد؛ زيرا افراد خلافكار مجازات را با چشم خود مى‌بينند و در روح آنها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علل فزونى تعداد زندانيان اين است كه بسيارى از افراد بعد از آنكه به زندان افتادند فراموش مى‌شوند و كار آنها تعقيب نمى‌شود، به عده‌اى مأموريّت ده؛ كه همه روزه پرونده زندانيان را مورد مطالعه قرار دهند و زودتر به كار آنها رسيدگى كنند؛ اگر مدركى بر ضدّ آنها وجود دارد مجازات شوند و آزاد گردند و اگر ندارد به زندان آنها پايان 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دستور مؤكد صادر كن؛ كه در مجازات خطاكاران راه افراط را نپويند و از حد مجاز اسلامى تجاوز نك؛ ند، به من خبر دادند گاه مأموران تو به صرف اتهام، زندانيان را مى‌زنند حتّى در مورد بعضى از گناهان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يا بيشتر و كمتر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w:t>
      </w:r>
    </w:p>
    <w:p>
      <w:pPr>
        <w:pStyle w:val="BookText"/>
        <w:rPr/>
      </w:pPr>
      <w:r>
        <w:rPr>
          <w:rFonts w:ascii="IRNazanin" w:hAnsi="IRNazanin" w:eastAsia="IRNazanin"/>
          <w:color w:val="111111"/>
          <w:sz w:val="28"/>
          <w:sz w:val="28"/>
          <w:szCs w:val="28"/>
          <w:rtl w:val="true"/>
          <w:lang w:bidi="fa-IR"/>
        </w:rPr>
        <w:t xml:space="preserve">است كه در اسلام مجاز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تنئ مسلمان احترام دارد وبدون جهت نمى‌توان آن را آزرده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زندانيان جنايتى مرتكب شده كه بايد قصاص شود؛ و يا عملى انجام داده كه در خور حد و تعزيز است بايد اين احكام اسلامى به زودى در حق او اجرا گردد و بى جهت در زندان نماند، و يا اينكه در مورد قصاص، صاحبان خون عفو كنند و از مجرم بگذرند و در اين صورت نيز بايد فوراً آزاد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قصاص ممكن نيست، بايد شخص جانى ديه كامل را بپردازد؛ بعد مقدارى در زندان بماند تا آثار توبه در او ظاهر گردد و در اين هنگام بايد بلافاصله آزاد شود و راه خود را در پيش گيرد</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اين نامه تاريخى كه حاكى از طرز فكر و برداشت يك فقيه معاصر عباسيان از احكام اسلام درباره زندانيان است مى‌تواند به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نمونه خروار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زنده‌اى براى تعليمات اسلام در اين زمينه باشد</w:t>
      </w:r>
      <w:r>
        <w:rPr>
          <w:rFonts w:eastAsia="Amiri" w:cs="Amiri" w:ascii="Amiri" w:hAnsi="Amiri"/>
          <w:color w:val="111111"/>
          <w:sz w:val="28"/>
          <w:szCs w:val="28"/>
          <w:rtl w:val="true"/>
          <w:lang w:bidi="ar-SA"/>
        </w:rPr>
        <w:t>.</w:t>
      </w:r>
      <w:bookmarkStart w:id="354" w:name="pg12631_149051"/>
    </w:p>
    <w:p>
      <w:pPr>
        <w:pStyle w:val="Heading2"/>
        <w:numPr>
          <w:ilvl w:val="1"/>
          <w:numId w:val="1"/>
        </w:numPr>
        <w:rPr/>
      </w:pPr>
      <w:bookmarkStart w:id="355" w:name="__RefHeading___Toc249666_222507752"/>
      <w:bookmarkStart w:id="356" w:name="_Toc136"/>
      <w:bookmarkEnd w:id="354"/>
      <w:bookmarkEnd w:id="355"/>
      <w:r>
        <w:rPr>
          <w:rtl w:val="true"/>
        </w:rPr>
        <w:t>اداره حِسبه و امر به معروف و نهى از منكر</w:t>
      </w:r>
      <w:bookmarkEnd w:id="356"/>
    </w:p>
    <w:p>
      <w:pPr>
        <w:pStyle w:val="Heading3"/>
        <w:numPr>
          <w:ilvl w:val="2"/>
          <w:numId w:val="1"/>
        </w:numPr>
        <w:rPr/>
      </w:pPr>
      <w:bookmarkStart w:id="357" w:name="__RefHeading___Toc249668_222507752"/>
      <w:bookmarkStart w:id="358" w:name="_Toc137"/>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ارزش هر قانون، بستگى به ميزان اجراى آن دارد؛ بهترين قانونها هنگامى كه اجرا نشود كلماتى بر صفحه كاغذ است و هيچ مشكلى را در جامعه حل نمى‌كند و ضعيفترين قانونها اگر خوب اجرا شود ممكن است تا حدّى مشكل 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اسلام و حكومت اسلامى برنامه‌هاى وسيع و گسترده‌اى براى اجراى قوانين و جلوگيرى از تخلّفات پيش‌بينى شده، و اين برنامه‌ها شامل امور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قضائى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امر به معروف و نهى از منكر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حسبه</w:t>
      </w:r>
    </w:p>
    <w:p>
      <w:pPr>
        <w:pStyle w:val="BookText"/>
        <w:rPr/>
      </w:pPr>
      <w:r>
        <w:rPr>
          <w:rFonts w:ascii="IRNazanin" w:hAnsi="IRNazanin" w:eastAsia="IRNazanin"/>
          <w:color w:val="111111"/>
          <w:sz w:val="28"/>
          <w:sz w:val="28"/>
          <w:szCs w:val="28"/>
          <w:rtl w:val="true"/>
          <w:lang w:bidi="fa-IR"/>
        </w:rPr>
        <w:t>در مورد وظايف دستگاه قضائى و اجراى حدود و تعزيرات به اندازه كافى صحبت شد، و اكنون به سراغ مسأله امر به معروف و نهى از منكر و موضوع حسبه مى‌رويم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اجراى حدود و امورحسبيه از شاخه‌هاى امر به معروف و نهى از منكر است؛ زيرا مى‌دانيم كه امر به معروف و نهى از منكر داراى سه مرحله است كه دو مرحله آن وظيفه عمومى مردم است به صورت واجب كفايى، و يك مرحله وظيفه حكومت است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با قلب يعنى در دل از بديها بيزار و نسبت به خوبيها علاقمند باشد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اين مرحله آن است كه آثار انزجار يا علاقه قلبى خود را در چهره يا در عمل به صورت قهر و آشتى ظاهر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همه مردم در</w:t>
      </w:r>
    </w:p>
    <w:p>
      <w:pPr>
        <w:pStyle w:val="BookText"/>
        <w:rPr/>
      </w:pPr>
      <w:r>
        <w:rPr>
          <w:rFonts w:ascii="Amiri" w:hAnsi="Amiri" w:eastAsia="Amiri" w:cs="Amiri"/>
          <w:color w:val="111111"/>
          <w:sz w:val="28"/>
          <w:sz w:val="28"/>
          <w:szCs w:val="28"/>
          <w:rtl w:val="true"/>
          <w:lang w:bidi="ar-SA"/>
        </w:rPr>
        <w:t>مقابل ترك واجبات و انجام محرّمات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با زبان كه ابتدا با كلمات نرم و ملايم و محبّت‌آميز و پند و اندرز شروع مى‌شود و سپس با كلمات تندتر و خشن‌تر ادامه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وظيفه عامّه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با دست، يا به تعبيرى ديگر اقدام عملى و گاه قهرآميز در مقابل تاركات واجبات و انجام دهندگان محرّمات باشد؛ خواه از طريق مجازات بدنى يا حبس و زندان؛ و يا كارهاى مشابه ديگرصورت گيرد، و همان گونه كه در مباحث فقهى گفته‌ايم اين مرحله وظيفه حكومت اسلامى است و امكان ندارد كه به دست مردم داده شود كه موجب هرج و مرج و انواع نابسامانى مى‌گردد و اين بخش درست همان چيزى است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اسلامى و كلمات فقها و مورّخان اسلام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به قرآن باز مى‌گرديم و مطلب را دنبال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امَّةٍ اخْرِجَتْ لِلْناسِ تَأمُرُونَ بِالْمَعْرُوفِ وَ تَنْهَوْنَ عَنِ الْمُنْكَرِ وَ تُؤمِنُونَ بِاللَّهِ </w:t>
      </w:r>
      <w:r>
        <w:rPr>
          <w:rStyle w:val="FootnoteAnchor"/>
          <w:rtl w:val="true"/>
        </w:rPr>
        <w:footnoteReference w:id="2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الَى الْخَيْرِ وَ يَأمُرُونَ بِالْمَعْرُوفِ وَ يَنْهَوْنَ عَنِ الْمُنْكَرِ وَ اولئِكَ هُمُ الْمُفْلِحُونَ</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اهْلِ الْكِتابِ امَّة قائِمَة يَتْلُونَ آياتِ اللَّهِ آناءَ اللَّيْلَ وَ 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بِاللَّهِ وَالْيَوْمِ الآخِرِ وَ يَأمُرُونَ بِالْمَعْرُوف وَ يَنْهَوْنَ عَنِ الْمُنْكَرِ وَ يُسرِعُونَ فِى الْخَيْراتِ وَ</w:t>
      </w:r>
    </w:p>
    <w:p>
      <w:pPr>
        <w:pStyle w:val="BookText"/>
        <w:rPr/>
      </w:pPr>
      <w:r>
        <w:rPr>
          <w:rFonts w:ascii="Amiri" w:hAnsi="Amiri" w:eastAsia="Amiri" w:cs="Amiri"/>
          <w:color w:val="111111"/>
          <w:sz w:val="28"/>
          <w:sz w:val="28"/>
          <w:szCs w:val="28"/>
          <w:rtl w:val="true"/>
          <w:lang w:bidi="ar-SA"/>
        </w:rPr>
        <w:t>اولئِكَ مِنَ الصّالِحينَ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اوْلياءُ يَأْمُرُونَ بِالْمَعْروفِ وَ يَنْهُونَ عَنِ الْمُنْكَرِ وَ يُقيمُونَ الصَّلاةَ وَ يُؤتُونَ الزَّكاةَ وَ يُطيعُونَ اللَّهِ وَ رَسُولَهُ اولئِكَ سَيَرْحَمُهُمْ اللَّهُ انَّ اللَّهَ عَزيز حَكيم</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وَالْعابِدُونَ الْحامِدُونَ السّائِحُونَ الرّاكِعُونَ السّاجِدُونَ الآمِرونَ بِالْمَعْرُوفِ و النّاهُونَ عَنِ الْمُنكَرِ و الْحافِظونَ لِحُدودُ اللَّهِ وَ بَشِّرِ الْمُؤمِنينَ </w:t>
      </w:r>
      <w:r>
        <w:rPr>
          <w:rStyle w:val="FootnoteAnchor"/>
          <w:rtl w:val="true"/>
        </w:rPr>
        <w:footnoteReference w:id="27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 مَكَّنْاهُمْ فِى الارْضِ أقامُوا الصَّلوةَ وَ آتَوُوا الزَّكاةَ وَامَرُوا بِالْمَعْرُوفِ وَنَهَوْا عَنِ الْمُنْكَرِ وَلِلّهِ عاقِبَةُ الامُورِ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اقِمِ الصَّلوةَ وَ أمُرْ بِالْمَعْرُوفِ وَ انّهُ عَنِ الْمُنْكَرِ وَاصْبِرْ عَلَى ما اصابَكَ انَّ ذلِكَ مِنْ عَزْمِ الامُورِ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بهترين امّتى بوديد كه به سود انسانها آفريده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مى‌كنيد و به خدا ايمان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ميان شما، جمعى دعوت به نيكى، و امر به معروف و نهى از منكر كنند، و آنها رستگارانند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يكسان نيستند، از اهل كتاب، جمعيّتى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مى‌كنند؛ و پيوسته در اوقات شب، آيات خدا را مى‌خوانند، در حالى كه سجده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واپسين ايمان مى‌آورند، امر به معروف و نهى از منكر مى‌كنند؛ و در انجام كارهاى نيك، پيشى مى‌گيرند؛ و آنها از صالحان اند</w:t>
      </w:r>
      <w:r>
        <w:rPr>
          <w:rFonts w:eastAsia="IRNazanin" w:cs="IRNazanin"/>
          <w:color w:val="111111"/>
          <w:sz w:val="28"/>
          <w:szCs w:val="28"/>
          <w:rtl w:val="true"/>
          <w:lang w:bidi="fa-IR"/>
        </w:rPr>
        <w:t>».</w:t>
      </w:r>
      <w:bookmarkStart w:id="359" w:name="pg12631_149054"/>
    </w:p>
    <w:p>
      <w:pPr>
        <w:pStyle w:val="BookText"/>
        <w:rPr/>
      </w:pPr>
      <w:bookmarkEnd w:id="359"/>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باايمان،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 امر به معروف، و نهى از منكر مى‌كنند؛ نماز را برپا مى‌دارند؛ و زكات را مى‌پردازند، و خدا و رسولش را اطاعت مى‌كنند؛ به زودى خدا آنان را مورد رحمت خويش قرار مى‌دهد، خداوند توانا و حكيم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كنندگان، عبادت كنندگان، سپاس گويان، سياحت كنندگان، ركوع كنندگان، سجده آوران، آمران به معروف، نهى كنندگان از منكر،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مرزهاى الهى، مؤمنان حقيقى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بشارت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ياوران الهى كسانى كه هر گاه در زمين به آنها قدرت بخشيديم، نماز را بر پا مى‌دارند و زكات مى‌دهند، و امر به معروف و نهى از منكر مى‌كنند و پايان همه كارها از آن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نهى از منكر كن، و در برابر مصايبى كه به تو مى‌سد شكيبا باش كه اينها از كارهاى مهم است</w:t>
      </w:r>
      <w:r>
        <w:rPr>
          <w:rFonts w:eastAsia="IRNazanin" w:cs="IRNazanin"/>
          <w:color w:val="111111"/>
          <w:sz w:val="28"/>
          <w:szCs w:val="28"/>
          <w:rtl w:val="true"/>
          <w:lang w:bidi="fa-IR"/>
        </w:rPr>
        <w:t>!»</w:t>
      </w:r>
    </w:p>
    <w:p>
      <w:pPr>
        <w:pStyle w:val="Heading3"/>
        <w:numPr>
          <w:ilvl w:val="2"/>
          <w:numId w:val="1"/>
        </w:numPr>
        <w:rPr/>
      </w:pPr>
      <w:bookmarkStart w:id="360" w:name="__RefHeading___Toc249670_222507752"/>
      <w:bookmarkStart w:id="361" w:name="_Toc138"/>
      <w:bookmarkEnd w:id="360"/>
      <w:r>
        <w:rPr>
          <w:rtl w:val="true"/>
        </w:rPr>
        <w:t>تفسير و جمع بندى آيات گام مهمى در طريق اجراى احكام</w:t>
      </w:r>
      <w:bookmarkEnd w:id="361"/>
    </w:p>
    <w:p>
      <w:pPr>
        <w:pStyle w:val="BookText"/>
        <w:rPr/>
      </w:pPr>
      <w:r>
        <w:rPr>
          <w:rFonts w:ascii="IRNazanin" w:hAnsi="IRNazanin" w:eastAsia="IRNazanin"/>
          <w:color w:val="111111"/>
          <w:sz w:val="28"/>
          <w:sz w:val="28"/>
          <w:szCs w:val="28"/>
          <w:rtl w:val="true"/>
          <w:lang w:bidi="fa-IR"/>
        </w:rPr>
        <w:t>آنچه در آيات بالا آمد، عمده‌ترين آيات قرآن مجيد پيرامون وظيفه مهمّ امر به معروف و نهى از منكر است؛ كه ابعاد مختلف آن را نشان مى‌دهد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آيه دستور امر به معروف و نهى از منكر را به عنوان يك دستور عام بيان مى‌كند، و آن را يكى از ويژگيهاى امّت اسلامى مى‌شمرد؛ نه به اين معنى كه در امتهاى پيشين اصلًا نبوده است؛ بلكه به اين معنى كه در امّت اسلامى به صورت يك اصل اصيل و ركن ركين آمده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بهترين امّتى بوديد كه به سود انسانها آفريده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مى‌كنيد و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امَّةٍ اخْرِجَتْ لِلنّاسِ تَأْمُرُونَ بِالْمَعْرُوفِ وَ تَنْهَوْنَ عَنِ الْمُنْكَرِ وَ تُؤمِنُونَ بِاللَّهِ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جالب اينكه از يكسو امر به معروف و نهى از منكر را به عنوان يكى از ويژگيهايى معرفى مى‌كند كه سبب شده است؛ اسلام برترين اديان، و امّت اسلامى، امّت نمونه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انجام اين دو وظيفه را مقدّم بر ايمان به خدا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تا اين وظيفه به صورت دو اصل اساسى مردمى در سطح عموم پياده نشود؛ حتّى تضمينى براى تداوم ايمان مردم وجود نخواهد داشت؛ آرى چنين است؛ كه اگر اين دو وظيفه به دست فراموشى سپرده شود، ريشه‌هاى ايمان در دلها سست، و شاخ و برگ آن پژمرده؛ و سرانجام پايه‌هاى آن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بيان به خوبى روشن مى‌شود كه مسلمانان تا زمانى يك امّت ممتاز محسوب مى‌شوند؛ كه دعوت به سوى نيكى ها و مبارزه با فساد را فراموش نكنند؛ و آن روز كه اين دو وظيفه بزرگ الهى به دست فراموشى سپرده شد نه بهترين امّت اند؛ و نه به سود جامه بشريّت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مسلمانان هنگامى مى‌توانند رهبرى امّتها را در جهان داشته باشند، و دنيا از وجود آنان خير و بركت ببيند، كه اين دو وظيفه بزرگ را در سطح عموم اجرا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فرد فرد امّت اسلامى، بايد در اين امر احساس مسئوليّت كنند، و بر خلاف دنياى امروز كه وظيفه مبارزه با فساد و دعوت به انجام وظيفه را تنها بر عهده گروهى از مأموران دولت مى‌افكند؛ و بقيّه كاملًا خود را از هر گونه مسؤوليت مبرّا مى‌دانند؛ و در برابر مسائل اجتماعى بى‌تفاونت 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مسؤوليّت عمومى است كه صغير و كبير و پير و جوان و زن و مرد و عالم و جاهل را شامل مى‌شود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تكيه بر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شناخته و ناشناخته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قابل ملاحظه و دقّت است، زيرا از يك سو نشان مى‌دهد كه واجبات و محرّمات امورى هستند؛ كه عقل و روح انسان به خوبى آنها را مى‌شناسد، و به واجبات عشق مى‌ورزد؛ در حالى كه منكرات براى او امورى ناشناخته و مورد تنفّر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بديهى است كه اگر اين دو وظيفه فراموش شود، و محيط با منكرات خو بگيرد، و از خوبيها و بديها و معروفها جدا شود، منكر در انظار معروف، و معروف در نظرها منكر مى‌شود، و اين بزرگترين خسارتى است كه امكان دارد، دامن يك جامعه را بگيرد، همان بلا و بدبختى كه امروز دامان بسيارى از جوامع دنيا را گرفته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جاى خود را عوض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ناظر به بخش ديگرى از امر به معروف و نهى از منكر است كه راجع به گروهى از امّت اسلامى است و به تعبير ديگر ويژه حكومت و كارگزاران حكومت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ميان شما جمعى دعوت به نيكى كند، و امر به معروف و نهى از منكر نمايد و آنها راستگارانند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وَلْتَكُنْ مِنْكُمْ امَّة يَدْعُوْنَ الى الْخَيْرِ وَ يأمُرُونَ بِالْمَعْرُوفِ وَ يَنْهَوْنَ عَنِ الْمُنْكَرِ وَ اولئِكَ المُفْلِحُونَ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هنگامى كه اين ايه در برابر آيه پيشين گذارده شود كه وظيفه امر به معروف و نهى از منكر را عام و فراگير مى‌شمرد؛ روشن مى‌شود كه آن درباره يك مرحله از اين دو وظيفه بزرگ است و اين درباره مرحله ديگرى است، آن مرحله قلب و زبان را مى‌گويد، و اين مرحله دست و شدّت عمل را، و جالب اينكه رستگارى در اين منحصر به كسانى شمرده شده كه اين دو وظيفه بزرگ را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انحصار 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نيز اينكه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براى واجب كافى است آن نيز خلاف ظاهر آيه است چرا كه واجب كفايى بر همه واجب است منتهى نوع وجوب آن با واجب عينى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در اين زمينه، در علم اصول داده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اشاره به اين نكته است كه در اين بخش از امر به معروف و نهى از</w:t>
      </w:r>
    </w:p>
    <w:p>
      <w:pPr>
        <w:pStyle w:val="BookText"/>
        <w:rPr/>
      </w:pPr>
      <w:r>
        <w:rPr>
          <w:rFonts w:ascii="IRNazanin" w:hAnsi="IRNazanin" w:eastAsia="IRNazanin"/>
          <w:color w:val="111111"/>
          <w:sz w:val="28"/>
          <w:sz w:val="28"/>
          <w:szCs w:val="28"/>
          <w:rtl w:val="true"/>
          <w:lang w:bidi="fa-IR"/>
        </w:rPr>
        <w:t>منكر بايد كار به صورت گروهى و توأم با برنامه ريزى و سازماندهى صورت گيرد، و مى‌دانيم كارهايى كه جنبه شدّت عمل دارد و به دست حكومت انجام مى‌شود بدون اين دو امر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آيه به خوبى گواهى مى‌دهد كه هر گونه فلاح و رستگارى در دنيا و آخرت، در فرد و جامعه در سايه انجام اين دو وظيفه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اشاره به نكته لطيف ديگرى در زمينه اين دو وظيفه بزرگ مى‌كند كه از توجّه به شأن نزول آن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اين آيه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دانشمندان و اخيار يهود، اسلام آوردند و به صفوف مسلمين پيوستند، سران يهود از اين جريان بسيار ناراحت شده و براى تحقير اين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جمعى از اشرار ما به اسلام گرويدند، و اگر آنها افراد درستى بودند آيين نياكان خود را ترك نمى‌گفتند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به آنها پاسخ مى‌دهد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يكسان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جمعى از آنها قيام به حق و ايمان و اطاعت خدا مى‌كنند و پيوسته در اوقات شب، آيات خدا را مى‌خوانند در حالى كه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قيامت ايمان دارند، امر به معروف و نهى از منكر مى‌كنند، و در انجام كارهاى نيك بر يكديگر پيشى مى‌گيرند و آنها از صالحانند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سَوَاءً مِنْ اهْلِ الْكِتابِ امَّةٌ قائِمَةٌ يَتْلُونَ آياتِ اللَّهِ آناءَ اللَّيْلِ وَ هُمْ يَسْجُدُونَ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يُؤمِنُونَ بِاللَّهِ وَالْيَوْمَ الآخِرى وَ يأمُروُنَ بِالْمَعْرُوف وَ يَنْهَوْنَ عَنِ الْمُنْكَرِ وَ يُسارِعُونَ فِى الْخَيْراتِ وَ اولئِكَ مِنَ الصّالِحينَ </w:t>
      </w:r>
      <w:r>
        <w:rPr>
          <w:rStyle w:val="FootnoteAnchor"/>
          <w:rtl w:val="true"/>
        </w:rPr>
        <w:footnoteReference w:id="28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ويژگى صالحان اهل كتاب را كه به اسلام گرويده‌اند در سه چيز خلاصه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مبدأ و معاد، و سپس امر به معروف و نهى از منكر، و در پايان پيشى گرفتن در انجام كارهاى نيك، اين نشان مى‌دهد كه بعد از ايمان به خدا و روز قيامت، امر به معروف و نهى از منكر بارزترين نشانه صالحان است و ريشه همه خيرات نيز در آن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نخستين ويژگى مؤمنان را امر به معروف و نهى از منكر شمرده؛ و حتّى بر پا داشتن نماز و اداى زكات و اطاعت خدا و پيامبر به دنبال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اگر اين دو وظيفه بزرگ اجرا نشود، اساس عبادت و اطاعت و بندگى خدا به خطر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 با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 امر به معروف و نهى از منكر مى‌كنند، نماز را برپا مى‌دارند، و زكات را مى‌پردازند، و خدا و رسولش را اطاعت مى‌كنند، خداوند به زودى آنها را مشمول رحمت خود قرار مى‌دهد، خداوند توانانا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وَالْمُؤمِناتُ بَعْضُهُمْ اوْلِياءُ بَعْضٍ يَأْمُرُونَ بِالْمَعْرُوفِ وَ يَنْهَوْنَ عَنِ الْمُنْكَرِ وَ يُقيمُونَ الصَّلاةَ وَ يُؤتُونَ الزَّكاةَ وَ يُطيعُونَ اللَّهَ وَ رَسُولَهُ اولئِكَ سَيَرْحَمُهُمُ اللَّهُ انَّ اللَّهَ عَزيز حَكيم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اوْلِياءُ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احتمالات متعدّدى داده شده؛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ايمان به خدا و مبانى اسلام با يكديگر هماهنگ اند، و ديگر اينكه يكديگر را در امور دين و دنيا يارى مى‌دهند، و سوّم اينكه آنها با تعليم و تربيت ديگران را به سوى مدارج عالى كمال رهنمون مى‌كنند، روشن است كه اين تفسيرهاى سه گانه منافاتى با هم ندارد و مى‌تواند در مفهوم آيه جمع باشد، زيرا ولايت در آيه به صورت مطلق آمده و پيوند مؤمنان را با يكديگر در ابعاد مختلف شامل مى‌شود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پنجمين آيه بعد از ذكر تجارت پر سودى كه مؤمنان راستين در امر جهاد با خدا</w:t>
      </w:r>
    </w:p>
    <w:p>
      <w:pPr>
        <w:pStyle w:val="BookText"/>
        <w:rPr/>
      </w:pPr>
      <w:r>
        <w:rPr>
          <w:rFonts w:ascii="IRNazanin" w:hAnsi="IRNazanin" w:eastAsia="IRNazanin"/>
          <w:color w:val="111111"/>
          <w:sz w:val="28"/>
          <w:sz w:val="28"/>
          <w:szCs w:val="28"/>
          <w:rtl w:val="true"/>
          <w:lang w:bidi="fa-IR"/>
        </w:rPr>
        <w:t>دارند كه جان و مال خود را به بالاترين بها يعنى بهشت برين الهى معاوضه مى‌كنند و بعد از ذكر اين نكته كه خداوند اين معامله پر سود را به آنها تبريك مى‌گويد و پيروزى بزرگ و فوز عظيم مى‌شمرد، اوصاف آنها را در نُه چيز خلاصه كرده،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توبه كنندگان، عبادت كنندگان، سپاس گويان، سياحت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ميان كانونهاى عبادت الهى رفت و آمد دارند و يا در ميان ميدانهاى جهاد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كنندگان، ركوع كنندگان، آمران به معروف و نهى كنندگان از منكر، و حافظان حدود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و بشارت به اين گونه مؤمنان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الْعابِدُونَ الْحامِدُونَ السّائِحُونَ الرّاكِعُونَ السّاجِدونَ الآمِرُونَ بِالْمَعْرُوفِ والنّاهُونَ عَنِ الْمُنْكَرِ وَالْحافِظونَ لِحُدودِ اللَّهِ وَ بَشِّرِ الْمُؤمِنينَ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در واقع شش وصفى كه در آغاز قرار گرفته، اشاره به مراحل عبادت و اطاعت و بندگى آنهااست، و سه وصف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و حفظ حدود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مبارزات اجتماعى آنها در طريق تحكيم مبانى حقّ و عدالت و اجراى احكام الهى مى‌باشد، و به دنبال همه اينها بشارت الهى به صورت مطلق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شش وصف اوّل ناظر به رابطه خلق و خالق است؛ و سه وصف اخير ناظر به رابطه خلق با يكديگر مى‌باشد؛ و اين بشارت كه در آخر آمده هم سعادت دنيا را شامل مى‌شود و هم آخرت را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ششمين آيه به بُعد ديگرى از اين مسأله اشاره مى‌كند كه بعد حكومتى آن است و به تعبير ديگر، يكى از وظايف مهمّ حاكمان اسلامى را امر به معروف و نهى از منكر مى‌شمرد؛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 مَكَّنّاهُمْ فِى الارْضِ أقاموا الصَّلوةَ وَ آتَوُا الزَّكاةَ وَامَرُوا بِالْمَعْرُوفِ وَ</w:t>
      </w:r>
    </w:p>
    <w:p>
      <w:pPr>
        <w:pStyle w:val="BookText"/>
        <w:rPr/>
      </w:pPr>
      <w:r>
        <w:rPr>
          <w:rFonts w:ascii="Amiri" w:hAnsi="Amiri" w:eastAsia="Amiri" w:cs="Amiri"/>
          <w:color w:val="111111"/>
          <w:sz w:val="28"/>
          <w:sz w:val="28"/>
          <w:szCs w:val="28"/>
          <w:rtl w:val="true"/>
          <w:lang w:bidi="ar-SA"/>
        </w:rPr>
        <w:t>نَهَوْا عَنِ الْمُنْكَرِ وَ لِلّهِ عاقِبَةُ الامُورِ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ياوران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هر گاه در زمين به آنها قدرت بخشيديم، نماز را بر پا مى‌دارند و زكات را ادا مى‌كنند؛ و امر به معروف و نهى از منكر مى‌نمايند و پايان همه كارها از آن خدااست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واقع وعده يارى خداوند كه در آيه قبل آمده است وَلَيَنْصُرَنَّ اللَّهُ مَنْ يَنْصُرُهُ </w:t>
      </w:r>
      <w:r>
        <w:rPr>
          <w:rStyle w:val="FootnoteAnchor"/>
          <w:rtl w:val="true"/>
        </w:rPr>
        <w:footnoteReference w:id="288"/>
      </w:r>
      <w:r>
        <w:rPr>
          <w:rFonts w:ascii="IRNazanin" w:hAnsi="IRNazanin" w:eastAsia="IRNazanin"/>
          <w:color w:val="111111"/>
          <w:sz w:val="28"/>
          <w:sz w:val="28"/>
          <w:szCs w:val="28"/>
          <w:rtl w:val="true"/>
          <w:lang w:bidi="fa-IR"/>
        </w:rPr>
        <w:t>مربوط به اين گونه افراد است كه وقتى به قدرت مى‌رسند و حاكميّت در زمين پيدا مى‌كنند؛ نه تنها خودشان نماز مى‌خوانند؛ بلكه نماز همه جا برپا مى‌دارند و اقامه مى‌كنند، به علاوه حقوق مستمندان را به آنها مى‌رسانند؛ و سپس در سطح گسترده به امر به معروف و نهى از منكر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بعضى چنين پنداشته‌اند كه منظور از آيه فقط گروه مهاجران است، ولى پيدااست كه آيه شريفه مفهوم گسترده‌اى دارد و همگان را تا دامنه قيامت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قرآن مجيد معمولًا در مورد نماز خواندن، تعبير به اقامه مى‌كند كه به معنى برپاداشتن است جز در مورد منافقان كه تعبير به قيام شده نه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قامُوا الَى الصَّلوةِ قامُوا كُسالى </w:t>
      </w:r>
      <w:r>
        <w:rPr>
          <w:rStyle w:val="FootnoteAnchor"/>
          <w:rtl w:val="true"/>
        </w:rPr>
        <w:footnoteReference w:id="28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ممكن است اشاره به اين باشد كه مؤمنان حقيقى، نه تنها خود نماز مى‌خوانند بلكه تلاش مى‌كنند كه نماز در تمام جامعه برپا شود، بعضى نيز گفته‌اند اشاره به آن است كه نه تنها ظاهر نماز را به جا مى‌آورند بلكه سعى مى‌كنند محتوا و حقيقت نماز را با تمام شرايط صحّت و كمال، بر 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ميان اين دو معنى نيز مشكلى ندارد</w:t>
      </w:r>
      <w:r>
        <w:rPr>
          <w:rFonts w:eastAsia="IRNazanin" w:cs="IRNazanin"/>
          <w:color w:val="111111"/>
          <w:sz w:val="28"/>
          <w:szCs w:val="28"/>
          <w:rtl w:val="true"/>
          <w:lang w:bidi="fa-IR"/>
        </w:rPr>
        <w:t>).</w:t>
      </w:r>
      <w:bookmarkStart w:id="362" w:name="pg12631_149061"/>
    </w:p>
    <w:p>
      <w:pPr>
        <w:pStyle w:val="BookText"/>
        <w:rPr/>
      </w:pPr>
      <w:bookmarkEnd w:id="362"/>
      <w:r>
        <w:rPr>
          <w:rFonts w:ascii="IRNazanin" w:hAnsi="IRNazanin" w:eastAsia="IRNazanin"/>
          <w:color w:val="111111"/>
          <w:sz w:val="28"/>
          <w:sz w:val="28"/>
          <w:szCs w:val="28"/>
          <w:rtl w:val="true"/>
          <w:lang w:bidi="fa-IR"/>
        </w:rPr>
        <w:t xml:space="preserve">در هفتمين و آخرين ايه به نكته ديگرى درباره امر به معروف و نهى از منكر برخورد مى‌كنيم و آن اينكه اين دو دستور مهم، تنها در اسلام نبوده، بلكه در امم پيشين نيز بر آن تأكيد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اسلام شكل گسترده‌تر و اساسى‌تر به خود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لقمان آن مرد دانشمند حكيم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نهى از منكر كن، و در برابر مصايبى كه به تو مى‌سد شكيبا باش كه اينها از امور مهم و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اقِمِ الصَّلوةَ وَ أمُرْ بِالْمَعْرُوفِ وَانْهَ عَنِ الْمُنْكَرِ وَاصْبِرْ عَلَى ما اصابَكَ انَّ ذلكَ مِنْ عَزْمِ الامُورِ</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اينجا رمز پيروزى انسان چهار چيز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 داشتن نماز، امر به معروف و نهى از منكر، و استقامت و صبر و شكيبايى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انَّ ذلِكَ مِنْ عَزْمِ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امور مهمّه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خصوص صبر و استقامت باشد كه در آخر قرار گرفته و نيز ممكن است شامل هر چهار 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شايان دقّت است؛ كه مقارنه صبر با مسأله امر به معروف و نهى از منكر، اشاره به رابطه نزديك اين دو مى‌باشد؛ زيرا انجام اين دو وظيفه بزرگ الهى گاه با شدائد و مشكلاتى همراه است، و جز با صبر و استقامت نمى‌توان به آنها دست يافت، و نيز اين دو با نماز هم رابطه نزديك دارد؛ زيرا مى‌دانيم نماز نهى از فحشاء و منكر مى‌كند، يا به تعبير ديگر پايه اصلى امر به معروف و نهى از منكر است انَّ الصَّلوةَ تَنْهى عَنِ الفَحْشاءِ وَالْمُنْكَرِ</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363" w:name="__RefHeading___Toc249672_222507752"/>
      <w:bookmarkStart w:id="364" w:name="_Toc139"/>
      <w:bookmarkEnd w:id="363"/>
      <w:r>
        <w:rPr>
          <w:rtl w:val="true"/>
        </w:rPr>
        <w:t>امر به معروف ونهى از منكردر روايات اسلامى</w:t>
      </w:r>
      <w:bookmarkEnd w:id="36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اسلامى نيز تأكيدهاى فوق العاده‌اى درباره اين دو وظيفه مهم ديده مى‌شود</w:t>
      </w:r>
    </w:p>
    <w:p>
      <w:pPr>
        <w:pStyle w:val="BookText"/>
        <w:rPr/>
      </w:pPr>
      <w:r>
        <w:rPr>
          <w:rFonts w:ascii="IRNazanin" w:hAnsi="IRNazanin" w:eastAsia="IRNazanin"/>
          <w:color w:val="111111"/>
          <w:sz w:val="28"/>
          <w:sz w:val="28"/>
          <w:szCs w:val="28"/>
          <w:rtl w:val="true"/>
          <w:lang w:bidi="fa-IR"/>
        </w:rPr>
        <w:t>و آن را ضامن اجراى تمام فرائض الهى، و سبب امنيّت و آبادى و سبب گسترش عدالت مى‌شمرد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پيغمبر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 بِالْمَعْرُوفِ وَ نَهى عَنِ الْمُنْكَرِ فَهُوَ خَليفَةُ اللَّهِ فى ارْضِهِ، وَ خَليفةُ رَسُولِ اللَّهِ، وَ خَليفَةُ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امر به معروف و نهى از منكر كند جانشين خداوند در زمين، و جانشين پيامبر صلى الله عليه و آله و كتاب اواست</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يعنى دقيقاً كار آنها را انجام مى‌دهد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آن حضرت، تعبير گوياترى ديده مى‌شود كه پيامبر صلى الله عليه و آله بر منبر بود؛ مردى عرض كرد يا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خَيْرُ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همه مردم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آمَرُهُمْ بِالْمَعْرُوفِ وَانْهاهُمْ عَنِ الْمُنْكَرِ وَاتْقاهُمْ لِلّه، و ارْضاهُمْ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همه بيشتر امر به معروف و نهى از منكر كند و از همه باتقواتر و خشنودتر به رضاى الهى باشد</w:t>
      </w:r>
      <w:r>
        <w:rPr>
          <w:rFonts w:eastAsia="IRNazanin" w:cs="IRNazanin"/>
          <w:color w:val="111111"/>
          <w:sz w:val="28"/>
          <w:szCs w:val="28"/>
          <w:rtl w:val="true"/>
          <w:lang w:bidi="fa-IR"/>
        </w:rPr>
        <w:t>».</w:t>
      </w:r>
      <w:r>
        <w:rPr>
          <w:rStyle w:val="FootnoteAnchor"/>
        </w:rPr>
        <w:footnoteReference w:id="29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پيامبر اكرم صلى الله عليه و آله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 لَتَنْهُنَّ عَنِ الْمُنْكَرِ اوْ لَيَعُمَّنَّكُمْ عَذابُ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همگى بايد امر به معروف و نهى از منكر كنيد و گر نه به طور قطع عذاب الهى شما را فرا مى‌گيرد</w:t>
      </w:r>
      <w:r>
        <w:rPr>
          <w:rFonts w:eastAsia="IRNazanin" w:cs="IRNazanin"/>
          <w:color w:val="111111"/>
          <w:sz w:val="28"/>
          <w:szCs w:val="28"/>
          <w:rtl w:val="true"/>
          <w:lang w:bidi="fa-IR"/>
        </w:rPr>
        <w:t>».</w:t>
      </w:r>
      <w:r>
        <w:rPr>
          <w:rStyle w:val="FootnoteAnchor"/>
        </w:rPr>
        <w:footnoteReference w:id="29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معروفى، نيز از على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اعْمالُ الّبِرِّ كُلِّها وَالْجِهادُ فى سَبيل اللَّهِ عِندَ الامْرِ بالْمَعْرُوفِ وَالنَّهى عَنِ الْمُنْكَرِ الّا كَنَفْثَةٍ فى بَحْرٍ لُجّىٍ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اعمال نيك و حتّى جهاد در راه خدا، در برابر امر به معروف و نهى از منكر، همچون آب دهان است در برابر يك درياى پنهاور</w:t>
      </w:r>
      <w:r>
        <w:rPr>
          <w:rFonts w:eastAsia="IRNazanin" w:cs="IRNazanin"/>
          <w:color w:val="111111"/>
          <w:sz w:val="28"/>
          <w:szCs w:val="28"/>
          <w:rtl w:val="true"/>
          <w:lang w:bidi="fa-IR"/>
        </w:rPr>
        <w:t>».</w:t>
      </w:r>
      <w:r>
        <w:rPr>
          <w:rStyle w:val="FootnoteAnchor"/>
        </w:rPr>
        <w:footnoteReference w:id="29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امام باقر عليه السلام در يك بيان كوتاه و گويا، فلسفه امر به معروف و نهى از منكر را چنين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الامْرَ بَالْمَعْروفِ وَالنَّهىَ عَنِ الْمُنكَرِ فَريضَة عَظيمَة بِها تُقامُ الْفرائِضُ وَ تَأمَنُ الْمَذاهِبُ وَ تُحِلُّ المَكاسِبُ وَ تُرَدُّ الْمَظالِمُ وَ تَعْمُرُ الارضُ وَ يُنْتَصَفُ مِنَ</w:t>
      </w:r>
    </w:p>
    <w:p>
      <w:pPr>
        <w:pStyle w:val="BookText"/>
        <w:rPr/>
      </w:pPr>
      <w:r>
        <w:rPr>
          <w:rFonts w:ascii="IRNazanin" w:hAnsi="IRNazanin" w:eastAsia="IRNazanin"/>
          <w:color w:val="111111"/>
          <w:sz w:val="28"/>
          <w:sz w:val="28"/>
          <w:szCs w:val="28"/>
          <w:rtl w:val="true"/>
          <w:lang w:bidi="fa-IR"/>
        </w:rPr>
        <w:t>الاعْداءِ وَ يَسْتَقيمُ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كوتاه به هفت فلسفه از فلسفه‌هاى اين دو فريضه عظيم الهى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 فريضه بزرگ اليه است كه بقيّه فرايض به وسيله آن برپا مى‌شود، به وسيله اين دو، راه ها امن و امان مى‌گردد، كسب و كارها حلال مى‌شود، حقوق مظلومان به آنها مى‌رسد، زمين ها آباد مى‌گردد، از دشمنان انتقام گرفته مى‌شود، و كارها رو به راه مى‌گردد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در اين زمينه آنقدر احاديث از پيشوايان اسلام نقل شده كه اگر گرداورى شود كتاب مستقلّى را تشكيل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توجّه به اين نكته ضرورى به نظر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نوع حكومت، حكومتى است كه همه مردم در آن سهيم و شريك باشند، و به تعبير ديگر پايه‌هاى آن بر دوش عموم مردم باشد؛ امر به معروف و نهى از منكر در واقع تعميم مسأله حكومت، و تثبيت مشاركت عموم، در آن است؛ زيرا از اين طريق جلو بسيارى از تخلّفات گرفته مى‌شود و مردم به انجام وظايف فردى و اجتماعى آشنا مى‌گردند، و با توجّه به اينكه هميشه تعداد مأموران ويژه مبارزه با تخلّفات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پليس و نيروى انتظامى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افرادى كه بيم تخلّف از آنها مى‌رود بسيار اندك است، اهميّت اين وظيفه اسلامى روشن تر مى‌گردد؛ چرا كه تنها از اين طريق است كه مى‌توان به وضع جامعه سرو سامان داد؛ و تا حدّ وسيع، جلو تخلّفات را گرفت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درون خانه، فرزند تخلّفى كند پدر و مادر در برابر او مسئول اند، و اگر پدر و مادر مرتكب خلافى شوند؛ فرزند بالغ در برابر آنها مسئوليتى دارد، و نيز اگر در شرق عالم عالم گناهى واقع شود، و در غرب جهان كسى باشد كه بتواند به</w:t>
      </w:r>
    </w:p>
    <w:p>
      <w:pPr>
        <w:pStyle w:val="BookText"/>
        <w:rPr/>
      </w:pPr>
      <w:r>
        <w:rPr>
          <w:rFonts w:ascii="IRNazanin" w:hAnsi="IRNazanin" w:eastAsia="IRNazanin"/>
          <w:color w:val="111111"/>
          <w:sz w:val="28"/>
          <w:sz w:val="28"/>
          <w:szCs w:val="28"/>
          <w:rtl w:val="true"/>
          <w:lang w:bidi="fa-IR"/>
        </w:rPr>
        <w:t>نحوى از آن جلوگيرى كند، و نكند در آن سهيم خواهد بود، بى شك تأثير بسيار عميق و گسترده‌اى در پيشگيرى از گناه و دعوت به انجام وظايف و مسئوليتها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در جهان امروز، و در تمام حكومتهاى الحادى مسؤوليّت جلوگيرى از تخلّفات و مفاسد تنها به عهده گروه كوچك خاصّى گذارده شده، و به همين دليل كاربرد آن بسيار محدود و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عظمت و اهميّت اين دستور مهمّ اسلامى از يكسو، و مردمى بودن حكومت اسلام از سوى ديگر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به آن معنى نيست كه عموم مردم مانند يك پليس عمل كنند؛ بلكه وظيفه آنها در حدّ دعوت به نيكى ها و مبارزه با بدى ها از طريق نصيحت و اندرز و گاه هم دورى كردن و قطع رابطه نمودن از فاسدان و مفسدان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تعزيرات به اين نكته اشاره شد كه آنها بخشى از حكم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همان بخشى كه تنها در اختيار حاكم شرع مى‌باشد، و ديگران حق دخالت در آن را ندارند، و همان گونه كه در آنجا آمده، تعزير به معنى جلوگيرى و بازداشت از گناه يا ادامه و تكرار آن است، و در اين راه بايد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الَاسْهَلُ فَالاسْهَلُ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ملايم و ملايمتر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يعنى هميشه از مراحل ساده‌تر بايد آغاز نمود، اگر مؤثّر نيفتاد به مراحل پيچيده‌تر و خشن‌تر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تذكّرات دوستانه، سرزنش هاى ملايم، سرزنش هاى شديدتر، بى اعتنايى و قطع رابطه، و سرانجام زندان و شلّاق و جريمه‌هاى مالى، توبيخ هاى اجتماعى و مانند آن، اينها مراحلى است كه در راه تعزيز انجام مى‌شود، يا به عبارت ديگر مصاديق مختلف امر به معروف و نهى از منكر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در مباحث فقهى در بحث حدود و تعزيرات براى اثبات مشروعيّت تعزير روى ادلّه امر به معروف و نهى از منكر، تكيه شده است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دو وظيفه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تأمين عدالت اجتماعى و</w:t>
      </w:r>
    </w:p>
    <w:p>
      <w:pPr>
        <w:pStyle w:val="BookText"/>
        <w:rPr/>
      </w:pPr>
      <w:r>
        <w:rPr>
          <w:rFonts w:ascii="IRNazanin" w:hAnsi="IRNazanin" w:eastAsia="IRNazanin"/>
          <w:color w:val="111111"/>
          <w:sz w:val="28"/>
          <w:sz w:val="28"/>
          <w:szCs w:val="28"/>
          <w:rtl w:val="true"/>
          <w:lang w:bidi="fa-IR"/>
        </w:rPr>
        <w:t xml:space="preserve">اجراى قوانين و مبارزه با منكرات و كم شدن جنايات و زندانيان و كمك به پيشرفت فرهنگ اجتماعى غير قابل انكار است؛ و تجربه نشان داده است جامعه‌اى كه اين دو وظيفه را به طور صريح و آگاهانه انجام دهد بسيار پاك و در امن و امان خواهد بود، و اگرآنها كه اين دو را به فراموشى بسپرند و در برابر تخلّفات و نابسامانى ها و گناهان بى‌تفاوت بمانند، گرفتار عواقب شومى مى‌شوند، و فساد حتّى به داخل خانه و كاشانه آنها كشيده مى‌شود، و در چنين اجتماعى هيچ كس در امنيّت نخواهد بود، و درست همان گونه كه در حديث پيغمبر اكرم صلى الله عليه و آله آمده، بلا و عذاب الهى دامان آنها را خواهد گرفت، و به گفته اميرمؤمنان على عليه السلام در اين حال دعاى نيكانشان نيز، براى حلّ مشكلات و دفع بلاها به اجابت نخواهد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فيُوَلّى عَلَيْكُمْ شِرارُكُمْ ثُمَّ تَدْعُونَ يُسْتَجابُ لَكُمْ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چنانكه مى‌دانيم؛ عمدتاً از كار فرهنگى شروع مى‌شود، بنابراين تمام رسانه‌هاى گروهى و تمام تبليغات سمعى و بصرى كه به نحوى براى بالا بردن سطح آگاهى مردم و توجّه آنها به نيكى ها و پاكى ها و اخلاق انسانى و اصول فضيلت و بيزارى از فساد، سرو كار دارند، همه آنها در دايره امر به معروف و نهى از منكر جاى مى‌گيرند؛ و حتّى مراكز آموزش و پرورش و علوم عالى كه نوجوانان و جوانان را با اصول اعتقادى صحيح و موازين انسانى و قوانين و آداب اجتماعى، آشنا مى‌سازد و در تعليم و تربيت آنها گام بر مى‌دارد؛ نيز در اين دايره جاى دارد؛ چرا كه همه اين امور مى‌توانند در امر به معروف و نهى از منكر سهيم باشند، بنابراين نقش اين مراكز در پياده كردن اين دو اصل مهمّ اجتماعى روشن مى‌شود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حائز اهميّت است كه معمولًا امر به معروف و نهى از منكر به عنوان دو بخش از فروع دين شمرده مى‌شود؛ ولى از يك نظر دامنه آن چنان گسترده است كه بخش عظيمى از اصول اعتقادات را در بر مى‌گيرد؛ چرا كه همه آنها در اين مسير موثّر و كاراسزند</w:t>
      </w:r>
    </w:p>
    <w:p>
      <w:pPr>
        <w:pStyle w:val="BookText"/>
        <w:rPr/>
      </w:pPr>
      <w:r>
        <w:rPr>
          <w:rFonts w:ascii="IRNazanin" w:hAnsi="IRNazanin" w:eastAsia="IRNazanin"/>
          <w:color w:val="111111"/>
          <w:sz w:val="28"/>
          <w:sz w:val="28"/>
          <w:szCs w:val="28"/>
          <w:rtl w:val="true"/>
          <w:lang w:bidi="fa-IR"/>
        </w:rPr>
        <w:t>و از طريق تحكيم پايه‌هاى عقايد با مفاسد مبارزه مى‌شود، همچنين عبادات نيز مقدّمه‌اى براى آن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بعضى مى‌پندارند، امر به معروف و نهى از منكر يك وظيفه تعبّدى نيست بلكه يك فلسفه روشن عقلى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پيوندهاى اجتماعى و اينكه هيچ كار خوب و بدى در جاعه انسانى به نقطه خاصّى محدود نمى‌شود، بلكه هر چه باشد به بخشهاى ديگر نيز سرايت مى‌كند، و يك كار بد مانند آتش است كه اگر مهار نشود پيوسته مناطق تازه‌اى را در كام خود فرو مى‌برد و خاكستر مى‌كند، مبارزه با فساد يك حقّ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تعبير براى اين مطلب همان است كه در حديث معروف نبوى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انسان گناهكار در ميان جماعت مردم همانند فرد نا آگاهى است كه با گروهى سوار كشتى شده و به هنگامى كه شكتى در وسط دريا قرار مى‌گيرد، تبرى بداشته و به سوراخ كردن جايگاه خود مى‌پردازد، هر كس به او اعتراض مى‌كند مى‌گويد من در سهم خود تصرّف مى‌كنم و به شما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يك حرف احمقانه است، اگر ديگرا او را از اين اين عمل خطرناك باز ندارند، طولى نمى‌كشد كه همگى غرق مى‌شوند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از اينجا روشن مى‌شود كه امر به معروف و نهى از منكر دخالت در زندگى خصوصى ديگران نيست، بى شكر اسلام دخالت در زندگى خوصوى ديگران و تجسّس در اين امور را حرام مى‌شمرد و قرآن مجيد ناطق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محدوده امر به معروف و نهى از منكر ناهنجاريهاى آشكار اجتماعى است كه در سرنوشت جامعه دخالت دارد، و سرنوشتها در آنجا به هم گره خورده است و تخلّف و انحراف در هر يك از افراد در كلّ جامعه اثر مى‌گذارد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 كس حق ندارد در اين گونه مسائل به كسانى كه امر به معروف و نهى از</w:t>
      </w:r>
      <w:bookmarkStart w:id="365" w:name="pg12631_149067"/>
    </w:p>
    <w:p>
      <w:pPr>
        <w:pStyle w:val="BookText"/>
        <w:rPr/>
      </w:pPr>
      <w:bookmarkEnd w:id="365"/>
      <w:r>
        <w:rPr>
          <w:rFonts w:ascii="IRNazanin" w:hAnsi="IRNazanin" w:eastAsia="IRNazanin"/>
          <w:color w:val="111111"/>
          <w:sz w:val="28"/>
          <w:sz w:val="28"/>
          <w:szCs w:val="28"/>
          <w:rtl w:val="true"/>
          <w:lang w:bidi="fa-IR"/>
        </w:rPr>
        <w:t>منكر مى‌كنند بگويد به شما چه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پاسخش اين است؛ كه به همه ما مربوط است زيرا سرنوشت ما به يكديگر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برابر هجوم بيمارى هاى واگيردار، هنگامى كه دولت مأموران خود را براى زدن واكسن بسيج مى‌كند كسى حق دارد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مربوط است؟ من بيمار مى‌شوم و جان من به خطر مى‌افتد؛ بگذاريد بيفتد؛ چرا در زندگى شخصى من دخالت مى‌كنيد؟</w:t>
      </w:r>
    </w:p>
    <w:p>
      <w:pPr>
        <w:pStyle w:val="BookText"/>
        <w:rPr/>
      </w:pPr>
      <w:r>
        <w:rPr>
          <w:rFonts w:ascii="IRNazanin" w:hAnsi="IRNazanin" w:eastAsia="IRNazanin"/>
          <w:color w:val="111111"/>
          <w:sz w:val="28"/>
          <w:sz w:val="28"/>
          <w:szCs w:val="28"/>
          <w:rtl w:val="true"/>
          <w:lang w:bidi="fa-IR"/>
        </w:rPr>
        <w:t>همه به او جواب مى‌دهند سلامت تو از سلامت ديگران جدا نيست، و بيمارى تو سبب بيمارى ديگران مى‌شود، و به همين دليل به ما مربوط است؛ و به همه مربوط است، بنابراين بايد قبول كرد انجام اين دو وظيفه از آثار زندگى گروهى انسان ها و از حقوق و واجبات اجتماعى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فشرده‌اى از برنامه امر به معروف و نهى از منكر و نقش آن در پيشرفت اهداف حكومت اسلامى</w:t>
      </w:r>
      <w:r>
        <w:rPr>
          <w:rFonts w:eastAsia="IRNazanin" w:cs="IRNazanin"/>
          <w:color w:val="111111"/>
          <w:sz w:val="28"/>
          <w:szCs w:val="28"/>
          <w:rtl w:val="true"/>
          <w:lang w:bidi="fa-IR"/>
        </w:rPr>
        <w:t>.</w:t>
      </w:r>
    </w:p>
    <w:p>
      <w:pPr>
        <w:pStyle w:val="Heading3"/>
        <w:numPr>
          <w:ilvl w:val="2"/>
          <w:numId w:val="1"/>
        </w:numPr>
        <w:rPr/>
      </w:pPr>
      <w:bookmarkStart w:id="366" w:name="__RefHeading___Toc249674_222507752"/>
      <w:bookmarkStart w:id="367" w:name="_Toc140"/>
      <w:bookmarkEnd w:id="366"/>
      <w:r>
        <w:rPr>
          <w:rtl w:val="true"/>
        </w:rPr>
        <w:t>تشكيلات حسبه و محتسب در حكومت اسلامى</w:t>
      </w:r>
      <w:bookmarkEnd w:id="36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بحث به بحث امر به معروف و نهى از منكر كاملًا مربوط است و در واقع شاخه‌اى از آن محسوب مى‌شود؛ زيرا همان گونه كه اشاره كرديم امر به معروف دو شاخه دارد، شاخه عمومى، كه همه مردم را در بر مى‌گيرد و شاخه خصوصى، كه مخصوص حكومت است؛ در اين مرحله ممكن است شدّت عمل لازم باشد و اين كار توده مردم نيست، بلكه مأموران كارآزموده حكومت بايد اين وظيفه را بر عهده بگيرند، و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اسم مصدر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چنانكه ارباب لغت گفته‌اند به معنى تسليم و صبر در برابر مشكلات براى طلب اجر الهى است و همچنين كوشش در انجام اعمال خير براى تحصيل ثواب است، و از آنجا كه اين بخش از امر به</w:t>
      </w:r>
    </w:p>
    <w:p>
      <w:pPr>
        <w:pStyle w:val="BookText"/>
        <w:rPr/>
      </w:pPr>
      <w:r>
        <w:rPr>
          <w:rFonts w:ascii="Amiri" w:hAnsi="Amiri" w:eastAsia="Amiri" w:cs="Amiri"/>
          <w:color w:val="111111"/>
          <w:sz w:val="28"/>
          <w:sz w:val="28"/>
          <w:szCs w:val="28"/>
          <w:rtl w:val="true"/>
          <w:lang w:bidi="ar-SA"/>
        </w:rPr>
        <w:t xml:space="preserve">معروف و نهى از منكر، تلاش و كوششى در راه اطاعت خداوند و مبارزه با منكرات، براى جلب رضاى الهى محسوب مى‌شود،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التحقيق درباره معنى اصلى ماده حسب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واژه در اصل به معنى رسيدگى كردن و نظر و دقّت به قصد آزمايش و امتحان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مناسبت زيادى با كار محتسب دارد؛ كه از بخش هاى مختلف جامعه خبر مى‌گيرد و سركشى و رسيدگى مى‌كند؛ و هر حركتى را زير نظر گرفته در صورت انحرافى بودن تذكّر مى‌دهد؛ و اگر مفيد واقع نشد با قدرت با آن مقابله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حسبه در دوران خلفا، يكى از ادارات معروف بود كه بر كار كسبه و تجّار و كشاورزان و توده‌هاى مردم از نظر تخلّفات و منكرات نظارت مى‌كرد، و محتسبان هر جا كار خلافى مى‌ديدند، مرتكب يا مرتكبين را نهى مى‌كردند؛ و اگر مؤثّر نمى‌افتاد او را در همان جا مجازات مى‌نمودند، يا دستگير كرده تحويل قاضى و زندان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بعضى ريشه اين مسأله به عصر پيامبر صلى الله عليه و آله باز مى‌گردد كه او خود كار محتسب را انجام مى‌داد، و گاه در غياب خويش فردى را براى اين منظور انتخاب مى‌كرد، ولى بايد قبول كرد كه به كار گرفتن اين واژه در آن عصر و زمان و حتّى در بسيارى از كلمات فقهاى پيشين معمول نبوده؛ و به نظر مى‌رسد كه اين واژه نخست در عصر خلفاى اموى و عبّاسى براى شاخه امر به معروف و نهى از منكر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اخبارى كه از عصر پيامبر صلى الله عليه و آله به دست ما رسيده نشان مى‌دهد كه هر چند كمله حسبه با معنى و مفهوم امروز آن، در آن عصر، متداول نبوده؛ وليكن مفهوم واقعى آن يعنى نظارت بر مسائل اجتماعى ازسوى حكومت اسلامى كاملًا مراعات شده است، و گاه پيامبر صلى الله عليه و آله اين وظيفه را به بعضى از افراد واگذار مى‌كرده و گاه شخصاً آن را انجام مى‌داده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حديثى مى‌خوانيم پيغمبر اكرم صلى الله عليه و آله سعيد بن سعيد بن عاص را بعد از فتح</w:t>
      </w:r>
    </w:p>
    <w:p>
      <w:pPr>
        <w:pStyle w:val="BookText"/>
        <w:rPr/>
      </w:pPr>
      <w:r>
        <w:rPr>
          <w:rFonts w:ascii="Amiri" w:hAnsi="Amiri" w:eastAsia="Amiri" w:cs="Amiri"/>
          <w:color w:val="111111"/>
          <w:sz w:val="28"/>
          <w:sz w:val="28"/>
          <w:szCs w:val="28"/>
          <w:rtl w:val="true"/>
          <w:lang w:bidi="ar-SA"/>
        </w:rPr>
        <w:t xml:space="preserve">مكّه مأمور بازار مكّه نمود تا بر امر خريد و فروش صحيح و عادلانه نظارت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رَسُولُ اللَّهِ سَعيدَبْنَ سَعيدِ بْنِ الْعاص بَعْدَ الْفَتْحِ عَلى سُوقِ مَكَّةِ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حتى از بعضى از روايات استفاده مى‌شود كه بعضى از زنان، در امور مربوط به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حجاب 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نظارت داشتند، از جلمه زنى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نهيك </w:t>
      </w:r>
      <w:r>
        <w:rPr>
          <w:rStyle w:val="FootnoteAnchor"/>
          <w:rtl w:val="true"/>
        </w:rPr>
        <w:footnoteReference w:id="301"/>
      </w:r>
      <w:r>
        <w:rPr>
          <w:rFonts w:ascii="IRNazanin" w:hAnsi="IRNazanin" w:eastAsia="IRNazanin"/>
          <w:color w:val="111111"/>
          <w:sz w:val="28"/>
          <w:sz w:val="28"/>
          <w:szCs w:val="28"/>
          <w:rtl w:val="true"/>
          <w:lang w:bidi="fa-IR"/>
        </w:rPr>
        <w:t>كه عصر پيامبر صلى الله عليه و آله را درك كرده مأمور اين كار بود، در بازارها گردش مى‌كرد و امر به معروف و نهى از منكر مى‌نمود، هر چند بعضى گفته‌اند كه او در عصر پيامبر صلى الله عليه و آله مأمور اين كار نشد، بلكه در عصر خليفه دوّم بود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در بسيارى از مواقع شخص پيامبر صلى الله عليه و آله اين وظيفه مهم را بر عهده مى‌گرفت به خصوص در مسائل مربوط به احتكارو تقلّب و غشّ در معامله و مانند آن خود حضرت نظارت مى‌كرد از جلمه در حديثى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صلى الله عليه و آله مَرَّ بِالُمحْتَكِرينَ فَامَر بِحُكْرَتِهِمْ ان تُخْرَجَ الى بُطُونِ الاسْواقِ، وَ حَيْثُ تَنْظُرُ الابْصارِ الَيْها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از محل جمعى از محتكران عبور كرد، دستور داد آنچه را احتكار كرده بودند به درون بازارها در مقابل چشم مردم بياورند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مردم پيشنهاد كردند تعيين نرخى براى آنها كند، پيامبر صلى الله عليه و آله از تعيين نرخ خوددارى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 پيغمبر اكرم صلى الله عليه و آله از كنار مردى مى‌گذشت كه طعام خوب و بد را با هم آميخته بود،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كار را كردى؟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اين بود همه به فروش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 كُلِّ واحِدٍ مِنْهُما عَليحِدّة، لَيْسَ فى دينِنا غِشّ</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كدام را جدا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قيمت جداگانه‌اى براى هر يك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و آيين ما تقلّب نيست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در عهدنامه مالك اشتر نيز آمده است كه امام به آن حضرت دستور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 مِنَ الاحْتِكارِ فَانَّ رَسُولْ اللَّهِ صلى الله عليه و آله مَنَعَ مِنْه، وَلْيَكُنْ الْبَيْعُ بَيْعاً سَمِعاً بِموازينَ عَدْلٍ، وَ اسْعارٍ لاتُجْحِف بِالْفَريقَيْنِ مِنَ الْبائِعِ وَ الْمُبْتاعِ، فَمَنْ قارَفَ حُكْرَةً بَعْدَ نَهْيِكَ ايّاهُ، فَنكِّلْ بِهِ وَ عاقِبْهُ فى غَيْرِ اسْرافٍ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احتكار به شدّت جلوگيرى كن كه رسول خدا از آن منع فرمود، و بايد معاملات با شرايط آسان صورت گيرد، با موازين عدل و نرخهايى كه نه به فروشنده زيان رساند و نه به خريدار؛ و هر گاه كسى پس از نهى تو از احتكار، به آن دست زند او را مجازات كن، مجازاتى كه بيش از حدّ نباشد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نيز در حالات على عليه السلام مى‌خوانيم كه شخصاً امور مربوط به حسبه را بر عهده مى‌گرفت، گاه از بازار قصابان مى‌گذشت و آنها را از اعمال خلاف نهى مى‌كرد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گاه بر كار ماهى فروشان نظارت مى‌كرد و آنها را از فروش ماهيان حرام جلوگيرى مى‌فرمود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ولى با گذشت زمان، مسأله حِسبه گسترش يافت و تدريجاً به صورت يك اداره مهم و گسترده و وسيع درآمد، و مأموران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كوچه و بازار و شوارع بزرگ، شب و روز به گشت زنى مشغول بودند و بر مسائل مختلف اجتماعى، نظارت داشتند و متخلّفان را گاه در محل مجازات مى‌كردند و گاه دستگير نموده نزد قاضى مى‌فرستادند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كار مأموران راهنمايى امروز</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وسيع بود كه جرجى زيدان نويسنده معروف تاريخ تمدّن اسلام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 يك منصب دينى مانند منصب قضاوت است، و محتسب بر امور منكرات، نظارت، و به مقدار لازم تعزير و تأديب مى‌كند، و مردم را به رعايت مصالح عامّه در شهرها وادار مى‌سازد،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جلوگيرى از سدّ معبر، جلوگيرى از باربرها و صاحبان كشتى از اينكه</w:t>
      </w:r>
    </w:p>
    <w:p>
      <w:pPr>
        <w:pStyle w:val="BookText"/>
        <w:rPr/>
      </w:pPr>
      <w:r>
        <w:rPr>
          <w:rFonts w:ascii="IRNazanin" w:hAnsi="IRNazanin" w:eastAsia="IRNazanin"/>
          <w:color w:val="111111"/>
          <w:sz w:val="28"/>
          <w:sz w:val="28"/>
          <w:szCs w:val="28"/>
          <w:rtl w:val="true"/>
          <w:lang w:bidi="fa-IR"/>
        </w:rPr>
        <w:t>بيش از حدّ بر مركب خود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ضايعاتى بر مركب يا اموال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دستور مى‌دهد ديوارهاى سست و خطرناك را ويران كنند، و هر چيزى كه ممكن است به رهگذران آسيب برساند از جادّه‌ها بردارند، و نسبت به مسأله تقلّب و تدليس در كسب و كار و پيمانه و وزن، نظارت كرده؛ و از هر گونه اجحاف و تعدّى جلوگيرى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امر در اصل از وظايف قاضى بود، ولى به خاطر اين كه قاضى عملًا نمى‌توانست همه اين كارها را انجام دهد آن را جدا ساخته و به صورت وظيفه مستقلّى در آوردند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رياست اين امر حتماً بايد بر عهده فرد صالح و موجّى مى‌بود؛ زيرا يك خدمت دينى محسوب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چنين موقعيّتى قادر بر انجام وظيفه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امور حسبه نيز نمايندگانى براى خود جهت رسيدگى به ساير مناطق تعيين مى‌كرد؛ او مى‌توانست هر روز در مساجد مهم بنشيند، و نايبان او در بازارها بر امور پيشه وران و صاحبان مشاغل مختلف نظارت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مصر رئيس امور حسبه يك روز در مسجد جامع قاهره، و در روز ديگر در مسجد فسطاة جلوس مى‌نمود و نمايندگان خود را به كوچه و خيابانها مى‌فرستاد؛ تا بر وضع گوشت و مراكز طبخ غذا نظارت كنند، و نسبت به مقدار بارهايى كه بر چهارپايان حمل مى‌كردند، همچنين به كسى اجازه ندهند كه بيش از مقدار طاقت آنها بر آنها حمل كند، سقّاهاى آب را دستور مى‌دادند كه روى ظروف آب را بپوشانند، و مقدار ظرفيّت هرظرف آب را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بود رعايت كنند، و شلوارهاى زرد كوتاه براى حفظ بدن خود بپوشند، و به معلّمان مكتب ها و مدارس هشدار مى‌دادند كه كودكان محصّل را باضرب شديد مجازات نكنند، و در جاى خطرناك نزنند، و همچنين معلّمان توده مردم دستور مى‌دادند كه به آنها هشدار دهند از فريب فرزندان بپرهيزند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محتسب بر امر اداره 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ضرب سكّه‌ها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نظارت مى‌كرد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سكّه‌هاى تقلّبى و خارج از عيار لازم نسازند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اندلس اين منصب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 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سرپرست آن يك نفر قاضى بود، و معمول بود كه شخصاً سوار مى‌شد و در بازارها گردش مى‌كرد، و مأموران و اعوانش با او بودند، و ترازوى مخصوصى كه نانها را با آن وزن مى‌كردند، در دست يكى از اعوان او بود؛ تا اگر نان از حدّ معمول سبك تر باشد، فروشنده را مجازات كند و همچنين لازم بود در مغازه قصّابى بر روى گوشت ورقه‌اى باشد كه قيمت آن را نشان دهد، تا قصاب نتواند به نرخ بالاترى بفروشد، و اگر خيانت مى‌كرد هرگز خيانتش مخفى نمى‌شد؛ زيرا گاه محتسب كودك يا كنيزى را مى‌فرستاد تا چيزى از بازار خريدارى كند، سپس محتسب وزن آن را مى‌سنجيد، اگر كم بود وضع معامله آن فروشنده را با بقيّه مردم بر آن قياس مى‌كرد و او را طبق مقرّرات مجازات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براى مسائل مربوط به حسبه، قوانين و مقررّات بسيارى داشتند كه در مدارس خود تدريس مى‌كردند؛ همان گونه كه فقها احكام فقه را تدريس مى‌كنند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از مجموع اين سخن و مطالب ديگرى كه در كتابها درباره حسبه نوشته‌اند، بر مى‌آيد كه در اداره حسبه بسيارى از امورى را كه امروز بر عهده شهردارى ها و مأموران انتظامى، و تعزيرات حكومتى، و آموزش و پرورش و قضات گذارده شده است؛ بر عهده داشت، و يكى از بخشهاى فعّال حكومت اسلامى محسوب مى‌شد، مخصوصاً مبارزه آنها با منكرات چشمگير بود و به همين دليل دراشعار شعراء واژه محتسب و كارهاى او بازتاب وسيع و گسترده‌اى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پاره‌اى از منابع استفاده مى‌شود كه محتسب شدن به عنوان واجب كفايى در ميان مسلمين شناخته مى‌شد، زيرا همان گونه كه گفتيم حسبه شاخه‌اى از امر به معروف و نهى از منكر بود، و حتّى از ميان زنان افرادى براى اين منصب انتخاب مى‌شدند تا بر امور مربوط به زنان نظارت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دايرة المعارف دهخدا، در بحث وظايف محتسب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وظيفه محتسب اوّلًا نظارت بر اجراى مقرّرات مذهبى و منع از اعمال حرام بود و ثانياً نظارت بر صحّت جريان امور راجع به روابط عمومى افراد جامعه و رفاه حال و زندگى ايشان، و نيز از سدّ معبر و تنگ كردن راهها جلوگيرى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پيمانه و وزن، و آنچه امروز بر عهده شهردارى ها است نظارت مى‌نمود، و اين كارها در اصل بر عهده قاضى بود ولى آن را شغل مستقلّى كردند تا قاضى شخصاً گرفتار اين امور نباشد</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و نيز درهمين كتاب وظايف محتسب را از كتاب مَعالِمُ الْقُرْبَةَ كه شايد جامع ترين كتابى باشد كه درباره احكام حسبه نوشته شده طىّ شرح مفصّلى نقل كرده، كه تقريباً نظارت بر تمام كسب و كارها و مسائل توليدى و خدماتى و تعليم و تربيتى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آنها نظارت بر امور منكرات در كوچه‌ها و بازارها، و رسيدگى به صحّت وزن و پيمانه و امور نانوايان و بهداشت آنها و كشتار كنندگان و شرايط كشتار و گرمابه داران و پزشكان و آموزگاران و اذان گويان و خادمان مساجد، واعظان و اندرزگويان و نامه نويسان و همچنين نظارت بر كارهاى مربوط به تاجران، دريانوردان، معماران و بنّايان، دلّالان، صرّافان و زرگران و امثال آنها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در اينكه ميان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است؟</w:t>
      </w:r>
    </w:p>
    <w:p>
      <w:pPr>
        <w:pStyle w:val="BookText"/>
        <w:rPr/>
      </w:pPr>
      <w:r>
        <w:rPr>
          <w:rFonts w:ascii="Amiri" w:hAnsi="Amiri" w:eastAsia="Amiri" w:cs="Amiri"/>
          <w:color w:val="111111"/>
          <w:sz w:val="28"/>
          <w:sz w:val="28"/>
          <w:szCs w:val="28"/>
          <w:rtl w:val="true"/>
          <w:lang w:bidi="ar-SA"/>
        </w:rPr>
        <w:t>در بعضى از كتب مانند الَاحْكامُ السُّلْطانيّة، تفاوت هاى زيادى شمرده شده كه بالغ بر نُه تفاوت مى‌شود</w:t>
      </w:r>
      <w:r>
        <w:rPr>
          <w:rStyle w:val="FootnoteAnchor"/>
          <w:rtl w:val="true"/>
        </w:rPr>
        <w:footnoteReference w:id="311"/>
      </w:r>
      <w:r>
        <w:rPr>
          <w:rFonts w:ascii="Amiri" w:hAnsi="Amiri" w:eastAsia="Amiri" w:cs="Amiri"/>
          <w:color w:val="111111"/>
          <w:sz w:val="28"/>
          <w:sz w:val="28"/>
          <w:szCs w:val="28"/>
          <w:rtl w:val="true"/>
          <w:lang w:bidi="ar-SA"/>
        </w:rPr>
        <w:t>، ولى در واقع همه آنها را مى‌توان در يك جمله خلاصه كرد و آن اينكه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حسبه، شاخه حكومتى امر به معروف و نهى از منكر است كه در مواقع لزوم مى‌تواند، متوسّل به شدّت عمل شود، بنابراين محتسب از طرف حكومت نصب مى‌شود و اعوان 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انصارى دارد كه بر مسائل مهم جامعه نظارت مى‌كند؛ از بيت المال حقوق دريافت مى‌كنند و در موارد لزوم متخلّفان را دستگير و مجازات و تعزير مى‌نمايند، ولى شاخه عمومى امر به معروف و نهى از منكر به اين صورت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368" w:name="pg12631_149075"/>
    </w:p>
    <w:p>
      <w:pPr>
        <w:pStyle w:val="Heading3"/>
        <w:numPr>
          <w:ilvl w:val="2"/>
          <w:numId w:val="1"/>
        </w:numPr>
        <w:rPr/>
      </w:pPr>
      <w:bookmarkStart w:id="369" w:name="__RefHeading___Toc249676_222507752"/>
      <w:bookmarkStart w:id="370" w:name="_Toc141"/>
      <w:bookmarkEnd w:id="368"/>
      <w:bookmarkEnd w:id="369"/>
      <w:r>
        <w:rPr>
          <w:rtl w:val="true"/>
        </w:rPr>
        <w:t>ركن چهارم</w:t>
      </w:r>
      <w:r>
        <w:rPr>
          <w:rtl w:val="true"/>
        </w:rPr>
        <w:t xml:space="preserve">: </w:t>
      </w:r>
      <w:r>
        <w:rPr>
          <w:rtl w:val="true"/>
        </w:rPr>
        <w:t>تعليم و تربيت</w:t>
      </w:r>
      <w:bookmarkEnd w:id="370"/>
    </w:p>
    <w:p>
      <w:pPr>
        <w:pStyle w:val="Heading4"/>
        <w:numPr>
          <w:ilvl w:val="3"/>
          <w:numId w:val="1"/>
        </w:numPr>
        <w:rPr/>
      </w:pPr>
      <w:bookmarkStart w:id="371" w:name="__RefHeading___Toc249678_222507752"/>
      <w:bookmarkStart w:id="372" w:name="_Toc142"/>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اركان مهم حكومت اسلامى نشر فرهنگ صحيح و تعليم و تربيت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انسان يك موجود فرهنگى است، يعنى اعمال و رفتار او بازتابى از مجموعه تفكّرات و آگاهى هاى اواست؛ هر گونه اصلاح و دگرگونى در وضع جامعه بدون نفوذ در فكر و روح او امكان‌پذير نيست و درست به همين دليل در جوامع امروزى براى رسيدن به اهداف مختلف سياسى و اجتماعى و نظامى و اقتصادى، سعى مى‌شود و در فرهنگ ملّت ها نفوذ كنند، و وسايل ارتباط جمعى اعم از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 و روزنامه‌ها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راديو و تلويزيون و مانند آنها، يكى از اركان حكومت محسوب مى‌شود، و در برابر قواى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 مجريّه، قضائيّه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چهارمى محسوب مى‌شود، بلكه بسيارى از آگاهان آن را مهمترين ركن جامعه مى‌شناسند، و سرمايه گذارى بسيار سنگينى روى آن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واقعيّت است نه مبالغه و اغراق؛ چرا كه اگر وسايل ارتباط جمعى در طريق نشر فرهنگ صحيح و سالم، برنامه ريزى جامع و مؤثّرى داشته باشند؛ محيط قانون گذارى و اجرائى و قضائى سالم مى‌شود؛ و بار همه آنها سبك تر مى‌گردد و افراد جامعه به صورت خودكار به وظايف خويش عمل مى‌كنند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برنامه حكومت اسلامى كه از متن قرآن مجيد و سنّت قطعى استنباط مى‌شود، و مربوط به چهارده قرن پيش از اين است بيش از آنچه تصوّر شود، روى مسائل</w:t>
      </w:r>
    </w:p>
    <w:p>
      <w:pPr>
        <w:pStyle w:val="BookText"/>
        <w:rPr/>
      </w:pPr>
      <w:r>
        <w:rPr>
          <w:rFonts w:ascii="IRNazanin" w:hAnsi="IRNazanin" w:eastAsia="IRNazanin"/>
          <w:color w:val="111111"/>
          <w:sz w:val="28"/>
          <w:sz w:val="28"/>
          <w:szCs w:val="28"/>
          <w:rtl w:val="true"/>
          <w:lang w:bidi="fa-IR"/>
        </w:rPr>
        <w:t>فرهنگى و تعليم و تربيت و تبشير و انذار تكيه شده، و برنامه‌هاى گوناگونى در اشكال مختلف براى اين معنى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بسيار قابل دقّت است؛ كه بارزترين نوع حكومت اسلامى يعنى حكومت پيغمبر اكرم صلى الله عليه و آله براساس يك انقلاب فرهنگى بنا شد، و آن حضرت صلى الله عليه و آله مدّت سيزده سال در مكّه به تعليم و تربيت و نشر فرهنگ و عقايد اسلامى پرداخت و اصحاب خود را چنان تعليم و آموزش داد كه بعد از هجرت به مدينه پايه گذاران اصلى حكومت اسلامى شدند؛ يعنى انقلاب اسلامى و اجتماعى و نظام اسلام بر پايه‌هاى همان انقلاب فرهنگى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تفكّر و انديشه، خمير مايه تمام برنامه‌هاى اسلامى است؛ تا آنجا كه پيغمبر اكرم صلى الله عليه و آله از مخالفانش تنها همين موضوع را مطالبه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جدّى قيام كنيد و انديشه و فكر خود را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اعِظُكُمْ بِواحِدَةٍ ان تُقُومُوا لِلّهِ مَثْنى وَ فُرادى ثُمَّ تَتَفَكَّروا </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 حديثى از پيامبر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التَّفَكُّرَ حَياةُ قَلْبِ الْبَصيرِ، كَما يَمْشِى الْمُستَنيرُ فِى الظُّلُماتِ بالنُّورِ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حيات قلب بينااست، همان گونه كه انسان در تاريك با نور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مشكلات فردى و اجتماعى نيز با نور تفكّر بايد گام برداشت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در حديث ديگرى از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بِالْفِكْرِ تَنْجَلى غَياهِبُ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تفكّر و انديشه تاريكى ها بر طرف مى‌شود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 بالاخره در حديث معروف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ساعَةٍ خَيْرٌ مِنْ عِبادَةِ سِتيْنَ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ساعتى انديشيدن بهتر از شصت سال عبادت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بر اين اساس به سراغ مباحث زير مى‌رويم و از قرآن مجيد الهام مى‌گيريم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 و آموزش و پرورش دراسلام</w:t>
      </w:r>
      <w:r>
        <w:rPr>
          <w:rFonts w:eastAsia="IRNazanin" w:cs="IRNazanin"/>
          <w:color w:val="111111"/>
          <w:sz w:val="28"/>
          <w:szCs w:val="28"/>
          <w:rtl w:val="true"/>
          <w:lang w:bidi="fa-IR"/>
        </w:rPr>
        <w:t>.</w:t>
      </w:r>
      <w:bookmarkStart w:id="373" w:name="pg12631_149077"/>
    </w:p>
    <w:p>
      <w:pPr>
        <w:pStyle w:val="BookText"/>
        <w:rPr/>
      </w:pPr>
      <w:bookmarkEnd w:id="37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علم منحصر به علوم دينى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علوم مفيد در روايات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معلّم در اسلام و </w:t>
      </w:r>
      <w:r>
        <w:rPr>
          <w:rFonts w:eastAsia="IRNazanin" w:cs="IRNazanin"/>
          <w:color w:val="111111"/>
          <w:sz w:val="28"/>
          <w:szCs w:val="28"/>
          <w:rtl w:val="true"/>
          <w:lang w:bidi="fa-IR"/>
        </w:rPr>
        <w:t>...</w:t>
      </w:r>
    </w:p>
    <w:p>
      <w:pPr>
        <w:pStyle w:val="Heading4"/>
        <w:numPr>
          <w:ilvl w:val="3"/>
          <w:numId w:val="1"/>
        </w:numPr>
        <w:rPr/>
      </w:pPr>
      <w:bookmarkStart w:id="374" w:name="__RefHeading___Toc249680_222507752"/>
      <w:bookmarkStart w:id="375" w:name="_Toc143"/>
      <w:bookmarkEnd w:id="374"/>
      <w:r>
        <w:rPr/>
        <w:t>1</w:t>
      </w:r>
      <w:r>
        <w:rPr>
          <w:rtl w:val="true"/>
        </w:rPr>
        <w:t xml:space="preserve">- </w:t>
      </w:r>
      <w:r>
        <w:rPr>
          <w:rtl w:val="true"/>
        </w:rPr>
        <w:t>آموزش و پرورش در اسلام</w:t>
      </w:r>
      <w:bookmarkEnd w:id="375"/>
    </w:p>
    <w:p>
      <w:pPr>
        <w:pStyle w:val="BookText"/>
        <w:rPr/>
      </w:pPr>
      <w:r>
        <w:rPr>
          <w:rFonts w:ascii="IRNazanin" w:hAnsi="IRNazanin" w:eastAsia="IRNazanin"/>
          <w:color w:val="111111"/>
          <w:sz w:val="28"/>
          <w:sz w:val="28"/>
          <w:szCs w:val="28"/>
          <w:rtl w:val="true"/>
          <w:lang w:bidi="fa-IR"/>
        </w:rPr>
        <w:t xml:space="preserve">در قرآن آيات فراوانى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ذكر همه آنها در اين مختصر نمى‌گنجد، لذا در ذيل به نمونه‌هاى روشنى از آن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 سَبْعَ سَماواتٍ وَ مِنَ الارْضِ مِثْلُهُنَّ يَتَنَزِّلُ الأَمْرُ بَيْنَهُنَّ لِتَعْلَمُوا انَّ اللَّهَ عَلى كُلِّ شَى‌ءٍ قَديرٌ وَانَّ قَدْ احاطَ بِكُلِّ شَى‌ءٍ عِلْماً</w:t>
      </w:r>
      <w:r>
        <w:rPr>
          <w:rStyle w:val="FootnoteAnchor"/>
        </w:rPr>
        <w:footnoteReference w:id="31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ارْسَلْنا فيكُمْ رَسُولًا مِنْكُمْ يَتْلُو عَلَيْكُمْ آياتِنا وَ يُزَكّيكُمْ وَ يُعَلِّمُكُمْ الْكِتابَ و الْحِكْمَةَ وَ يُعَلِّمُكُمْ مالَمْ تَكُونُوا تَعْلَمُونَ </w:t>
      </w:r>
      <w:r>
        <w:rPr>
          <w:rStyle w:val="FootnoteAnchor"/>
        </w:rPr>
        <w:footnoteReference w:id="31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يَتْلُوا عَلَيْهِمْ آياتِكَ وَ يُعَلِّمُهُمُ الْكِتابَ وَالْحِكْمَةَ وَ يُزَكّيهِمْ انَّكَ انْتَ العَزيزُ الْحَكيمُ </w:t>
      </w:r>
      <w:r>
        <w:rPr>
          <w:rStyle w:val="FootnoteAnchor"/>
        </w:rPr>
        <w:footnoteReference w:id="31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 مِنْ قَبلِكَ الّا رِجالًا نُوحى الَيْهِمْ فَاسْئَلُوا اهْلَ الذِّكْرِ انْ كُنْتُمْ لا تَعْلَمُونَ </w:t>
      </w:r>
      <w:r>
        <w:rPr>
          <w:rStyle w:val="FootnoteAnchor"/>
          <w:rtl w:val="true"/>
        </w:rPr>
        <w:footnoteReference w:id="31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ماكانَ الْمُؤمِنُونَ لِيَنْفِرُوا كافَّةً فَلَوْ لا نَفَرَ مِنْ كُلِّ فِرْقَةٍ مِنْهُمْ طائِفَةٌ لِيَتَفَقَّهُوا فِى الدّينِ وَليُنْذِرُوا قَوْمَهُمْ اذا رجَعَوا الَيْهِمْ لَعَلَّهُمْ يَحْذَرُونَ </w:t>
      </w:r>
      <w:r>
        <w:rPr>
          <w:rStyle w:val="FootnoteAnchor"/>
        </w:rPr>
        <w:footnoteReference w:id="32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الْحِكْمَةَ مَنْ يَشاءُ وَ مَنْ يُؤتَ الْحُكْمَةَ فَقَدْ اوتِىَ خَيْراً كَثيراً وَ مَا يَذَّكَّرُ الّا اولُوا الالْبابِ </w:t>
      </w:r>
      <w:r>
        <w:rPr>
          <w:rStyle w:val="FootnoteAnchor"/>
        </w:rPr>
        <w:footnoteReference w:id="32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w:t>
      </w:r>
    </w:p>
    <w:p>
      <w:pPr>
        <w:pStyle w:val="BookText"/>
        <w:rPr/>
      </w:pPr>
      <w:r>
        <w:rPr>
          <w:rFonts w:ascii="Amiri" w:hAnsi="Amiri" w:eastAsia="Amiri" w:cs="Amiri"/>
          <w:color w:val="111111"/>
          <w:sz w:val="28"/>
          <w:sz w:val="28"/>
          <w:szCs w:val="28"/>
          <w:rtl w:val="true"/>
          <w:lang w:bidi="ar-SA"/>
        </w:rPr>
        <w:t xml:space="preserve">يَلْعَنُهُمُ اللَّهُ وَيَلْعَنُهُمُ اللَّاعِنُونَ </w:t>
      </w:r>
      <w:r>
        <w:rPr>
          <w:rStyle w:val="FootnoteAnchor"/>
          <w:rtl w:val="true"/>
        </w:rPr>
        <w:footnoteReference w:id="322"/>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هفت آسمان را آفريد، و از زمين نيز همانند آنها را؛ فرمان او در ميان آنها پيوسته نازل مى‌شود تا بدانيد خداوند بر هر چيز توانااست و اينكه علم او به همه چيز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تغيير قبله، نعمت خود را بر شما كامل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از خودتان در ميان شما فرستاديم؛ تا آيات ما را بر شما بخواند؛ و شما را پاك كن؛ د و به شما كتاب و حكمت بياموزد؛ و آنچه را نمى‌دانستيد، به شما ياد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پيامبرى از خودشان برانگيز، تا آيات تو را بر آنان بخواند، و آنها را كتاب و حكمت بياموزد، و پاكيزه كند؛ زيرا تو توانا و حكيمى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 از تو، جز مردانى كه به آنها وحى مى‌كرديم،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نمى‌دانيد از آگاهان بپرسيد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شايسته نيست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چرا از هر گروهى از آنان، طايفه‌اى كوچ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طايفه‌اى در مدينه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يابند و به هنگام بازگشت به سوى قوم خود، آنها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حكمت را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به هر كس دانش داده شود، خير فراوانى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 را درك نمى‌كنند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نمى‌گردند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دلايل روشن و وسيله هدايتى را كه نازل كرده‌ايم، بعد از آن كه در كتاب</w:t>
      </w:r>
    </w:p>
    <w:p>
      <w:pPr>
        <w:pStyle w:val="BookText"/>
        <w:rPr/>
      </w:pPr>
      <w:r>
        <w:rPr>
          <w:rFonts w:ascii="IRNazanin" w:hAnsi="IRNazanin" w:eastAsia="IRNazanin"/>
          <w:color w:val="111111"/>
          <w:sz w:val="28"/>
          <w:sz w:val="28"/>
          <w:szCs w:val="28"/>
          <w:rtl w:val="true"/>
          <w:lang w:bidi="fa-IR"/>
        </w:rPr>
        <w:t>براى مردم بيان نموديم، كتمان كنند، خدا آنها را لعنت مى‌كند، و همه لعن كنندگان نيز، آنها را لعن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نگاه اجمالى به اين آيات هفت گانه كه از ميان ده ها آيه از قرآن مجيد در زمينه آموزش و پرورش و تعليم و تربيت انتخاب كرده‌ايم، اهتمام فوق العاده اسلام را نسبت به اين امر مهم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نخست جهان را به منزله دانشگاهى معرّفى مى‌كند، كه تمام مخلوقاتش به منظور علم و آگاهى هر چه بيشتر انسانها آفريده شده است؛ و هدف اين بوده كه در اسرار اين پديده‌ها بينديشند، و به علم و قدر پروردگار آشنا شوند؛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كلّ جهان آفرينش، علم و دانش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كسى است كه آسمان هاى هفت گانه را آفريد، و از زمين نيز همانند آن را، فرمان او پيوسته در ميان آسمان ها و زمين ها نازل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دائماً آنها را تحت ربوبيّت خود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بدانيد خداوند بر همه چيز توانااست، و علم او به همه چيز احاطه دارد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درباره آسمان هاى هفت گانه به تفسير موضوعى پيام قرآن،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حقيقت نكته جالبى است كه هم آفرينش آسمان ها و زمين ها، و هم تدبير دائمى آنها، وسيله‌اى است براى تحريك حسّ كنجكاوى بشر براى انديشيدن بيشتر و آگاهى بر اسرار جهان؛ و در نتيجه آگاهى بر علم و قدرت پروردگار باشد؛ پس همه اينها مقدّمه‌اى است براى تربيت نفوس انسانى و قرب الى اللَّه؛ و نيز آگاهى بر اين امر كه احكام</w:t>
      </w:r>
    </w:p>
    <w:p>
      <w:pPr>
        <w:pStyle w:val="BookText"/>
        <w:rPr/>
      </w:pPr>
      <w:r>
        <w:rPr>
          <w:rFonts w:ascii="IRNazanin" w:hAnsi="IRNazanin" w:eastAsia="IRNazanin"/>
          <w:color w:val="111111"/>
          <w:sz w:val="28"/>
          <w:sz w:val="28"/>
          <w:szCs w:val="28"/>
          <w:rtl w:val="true"/>
          <w:lang w:bidi="fa-IR"/>
        </w:rPr>
        <w:t>شريعت، همچون احكام خلقت، روى حساب دقيق است پس آفرينش جهان به خاطر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دوّم به مسأله هدف بعثت پيامبر اسلام صلى الله عليه و آله اشاره مى‌كند و آن را تعليم و تربيت در سايه تلاوت آيات الهى مى‌شمرد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رسولى در ميان شما از جنس خودتان فرستاديم تا آيات ما را بر شما بخواند و شما را تصفيه كند و حكمت بياموزد، و آنچه را نمى‌توانستيد بدانيد به شما ياد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ارْسَلْنا فيكُمْ رَسُولًا مِنْكُمْ يَتْلُو عَلَيْكُمْ آياتِنا وَ يُزَكّيكُمْ وَ يُعَلِّمُكُمُ الْكِتابَ وَالْحِكْمَةَ وَ يُعَلِّمُكُمْ مالَمْ تَكُونُوا تَعْلَمُونَ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در اينجا تنها بر تعليم كتاب و حكمت به عنوان هدف بعثت پيامبر اسلام صلى الله عليه و آله تكيه نشده است؛ بلكه به تعليم آن امورى كه بدون نزول وحى امكان دسترسى به آن نبوده است، نيز اشاره شده است روى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يُعَلِّمُكُمْ مالَم تَكُونُوا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هم هدف آفرينش جهان، پيشرفت علم و دانش بوده است هم و هدف بعثت پيامبر اسلام صلى الله عليه و آله گسترش علم و حكمت، و پرورش نفوس مى‌باشد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سوّم به خوبى استفاده مى‌شود كه اين هدف بزرگ و متعالى يعنى تعليم و تربيت و آموزش حكمت، در دعاى ابراهيم خليل عليه السلام براى اين امّت آمده است؛ آنجا كه از خداوند تقاضا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از خودشان برانگيز تا آيات تو را بر آنها بخواند و آنان را كتاب و حكمت بياموزد،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كار قادرى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وَابْعَثْ فيهِمْ رَسُولًا مِنْهُمْ يَتْلُوا عَلَيْهِمْ آياتِكَ وَ يُعَلِّمُهُمُ الْكِتابَ الْحِكْمَةَ وَ يُزَكّيهِمْ انَّكَ انْتَ الْعَزيزُ الْحَكيمُ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نشان مى‌دهد كه اين دو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شناخته شده در ميان امّت هاى پيشين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اين آيه و بعضى ديگراز آياتى كه در اين زمينه وارد شده هم سخن از تعليم كتاب و تزكيه به ميان آمده، و هم آموزش حكمت، 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چيست؟ تفسيرهاى مختلفى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منظور معارف دينى و آشنايى با احكام آن است؛ و ديگر اينكه منظور سنّت پيامبر صلى الله عليه و آله است؛ زيرا در كنار كتاب اللَّه ذكر شده، بعضى نيز گفته‌اند منظور علائم و نشانه‌هايى است كه حق را از باطل جدا مى‌سازد، و گاه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آيات متشابه است كه پيامبر بايد بالخصوص آن را تعليم دهد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ولى با توجه به ريشه معنوى حكمت كه به معنى عامل باز دارنده از جهل وخطا، وقرار دادن هر چيز در موضوع مناسب آن است؛ به نظر مى‌رسد كه منظور از حكمت در اينجا آگاهى از اسرار و علل ونتايج احكام، ونيز اسرار آفرينش جهان وانسان، وسر نوشت و سرانجام كار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به يك قاعده كلّى كه اساس مسأله تعليم و تربيت است، اشاره كرده، ومى‌فرمايد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آگاهان سؤال كنيد اگر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اهْلَ الذِّكْرِ انْ كُنْتُمْ لا تَعْلَمُونَ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اين آيه گر چه در مورد صفات انبياء پيشين نازل شده كه آنها از جنس بشر بودند، و در ظاهر با ساير انسان ها تفاوتى نداشتند؛ ولى مى‌دانيم مورد آيه مفهوم گسترده آن را محدود نمى‌كند؛ و حكم بر عموميّت باقى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واقع يك اصل اساسى است كه همه عقلاى جهان بر آن صحّه مى‌نهند كه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آگاهان بايد از آگاهان فرا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علوم و دانش ها در حقيقت محصول</w:t>
      </w:r>
    </w:p>
    <w:p>
      <w:pPr>
        <w:pStyle w:val="BookText"/>
        <w:rPr/>
      </w:pPr>
      <w:r>
        <w:rPr>
          <w:rFonts w:ascii="IRNazanin" w:hAnsi="IRNazanin" w:eastAsia="IRNazanin"/>
          <w:color w:val="111111"/>
          <w:sz w:val="28"/>
          <w:sz w:val="28"/>
          <w:szCs w:val="28"/>
          <w:rtl w:val="true"/>
          <w:lang w:bidi="fa-IR"/>
        </w:rPr>
        <w:t>تفكّر و انديشه و تجربه هايى است كه پيشينيان كسب كرده و براى آيندگان مى‌گذارند؛ آنها نيز بر آن افزوده به نسل هاى بعد منتقل مى‌كنند؛ به اين ترتيب، علم و دانش بشر روز به روز تكامل مى‌يابد؛ و نيز به همين دليل مسأله تعليم و آموزش پايه اصلى هر گونه پيشرفت و ترقّى اجتماعى بشر در بعد معنوى و مادّى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جمله‌اى از غزالى نقل شده كه مطلب را روشن 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احاطه علمى را كه بر اصول و فروع اسلام دارى از كجا پيدا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آيه بالا را تلاوت كرد فَاسْئَلُوا اهْلَ الذِّكْرِ انْ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 كلّى از طريق سؤال كردن و آموزش از علما و دانشمندان حاصل مى‌شود</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xml:space="preserve">در روايات متعددى كه از طريق اهل بيت عليهم السلام وارد شده اهل ذكر به معنى ائمه معصومين عليهم السلام تفسير شده است </w:t>
      </w:r>
      <w:r>
        <w:rPr>
          <w:rStyle w:val="FootnoteAnchor"/>
          <w:rtl w:val="true"/>
        </w:rPr>
        <w:footnoteReference w:id="329"/>
      </w:r>
      <w:r>
        <w:rPr>
          <w:rFonts w:ascii="IRNazanin" w:hAnsi="IRNazanin" w:eastAsia="IRNazanin"/>
          <w:color w:val="111111"/>
          <w:sz w:val="28"/>
          <w:sz w:val="28"/>
          <w:szCs w:val="28"/>
          <w:rtl w:val="true"/>
          <w:lang w:bidi="fa-IR"/>
        </w:rPr>
        <w:t>ولى چنانكه مى‌دانيم اين تفسيرها به معنى انحصار نيست بلكه بيان مصداق اتمّ و كامل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معنى در تفسير بسيارى از آيات قرآن نيز ديده مى‌شود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آيه مسلمانان را به دو گروه تفسيم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معلّمان و متعلّمان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هر مسلمانى بايد جزء يكى از اين دو گروه باشد، يا آموزش دهد يا فرا گيرد يا معلّم باشد يا شاگرد، 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نيست همه مؤمنان كوچ كنند، چرا از هر گروهى طايفه‌اى از آنها كوچ نمى‌كنند تا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اسلامى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پيدا كرده، و به هنگام بازگشت به سوى قوم خود، آنان را انذار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وَمَا كَانَ الْمُؤْمِنُونَ لِيَنفِرُوا كَافَّةً فَلَوْلَا نَفَرَ مِنْ كُلِّ فِرْقَةٍ مِنْهُمْ طَائِفَةٌ لِيَتَفَقَّهُوا فِي الدِّينِ وَلِيُنذِرُوا قَوْمَهُمْ إِذَا</w:t>
      </w:r>
    </w:p>
    <w:p>
      <w:pPr>
        <w:pStyle w:val="BookText"/>
        <w:rPr/>
      </w:pPr>
      <w:r>
        <w:rPr>
          <w:rFonts w:ascii="Amiri" w:hAnsi="Amiri" w:eastAsia="Amiri" w:cs="Amiri"/>
          <w:color w:val="111111"/>
          <w:sz w:val="28"/>
          <w:sz w:val="28"/>
          <w:szCs w:val="28"/>
          <w:rtl w:val="true"/>
          <w:lang w:bidi="ar-SA"/>
        </w:rPr>
        <w:t xml:space="preserve">رَجَعُوا إِلَيْهِمْ لَعَلَّهُمْ يَحْذَرُونَ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بسيارى از دانشمندان در طول تاريخ، به اين آيه شريفه استناد نموده اند تا لزوم فراگيرى علوم اسلامى را براى ابلاغ به ديگران، به عنوان واجب كفايى، مورد تأكيد قرار دهند، علاوه بر اينكه فراگيرى براى عمل را براى همه واجب عينى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امروز در بسيارى از كشورها فراگيرى دانش بر همه الزامى است و به حكم قانون هر كودكى بايد درس بخواند؛ و اگر نخواند ولىّ او مورد بازخواست قرار مى‌گيرد، ولى در هيچ جا تعليم دادن الزام قانونى، بلكه هر كس مى‌تواند در مقام تعليم قرار گيرد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اسلام همان گونه كه تحصيل علم واجب است، تعليم دادن به ديگران نيز جنبه وجوب و الزام دارد و يكى از دلايل آن، همين آيه نفر است؛ زيرا از يك سو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كُلِّ فِرْقَةٍ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 را براى تحصيل علم واجب مى‌شمرد؛</w:t>
      </w:r>
      <w:r>
        <w:rPr>
          <w:rStyle w:val="FootnoteAnchor"/>
          <w:rtl w:val="true"/>
        </w:rPr>
        <w:footnoteReference w:id="331"/>
      </w:r>
      <w:r>
        <w:rPr>
          <w:rFonts w:ascii="IRNazanin" w:hAnsi="IRNazanin" w:eastAsia="IRNazanin"/>
          <w:color w:val="111111"/>
          <w:sz w:val="28"/>
          <w:sz w:val="28"/>
          <w:szCs w:val="28"/>
          <w:rtl w:val="true"/>
          <w:lang w:bidi="fa-IR"/>
        </w:rPr>
        <w:t xml:space="preserve">و از سوى ديگر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وَلِيُنذِرُوا قَوْمَهُمْ إِذَا رَجَعُوا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هنگام بازگشت به سوى قوم خود، آنها را انذار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دادن را واجب مى‌داند و البتّه همه اين آيات مقدّمه‌اى است براى عمل كردن به وظايف الهى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 گاه بعضى از دانشمندان اسلام، روزهاى متوالى طى طريق مى‌كردند تا از شهرى به شهر ديگر براى فرا گرفتن يك حديث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مصر رفت تا يك حديث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يكى از دانشمندان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بشنود و فرا گيرد؛ و لذا مى‌گويند هيچ كس به مرحله كمال نمى‌رسد مگر اينكه مسافرت كند و با دانشمندان بلاد مختلف تماس حاصل كرده تااز علم و تجربه آنان بهره گيرد و نيز كسى به مقصود نمى‌رسد مگر اينكه هجرت نمايد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در داستان خضر و موسى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 مى‌خوانيم كه اين پيامبر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فراگيرى بعضى از علوم راه طولانى و پر رنج و مشقّتى را پيمود، تا نزد آن مرد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بخشى از علوم را از او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به تعبير مهم ديگر درباره فراگيرى علم و دانش برخورد مى‌كنيم؛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دانش را به هر كس بخواهد مى‌دهد و آن كس كه دانش به او داده شده، خير كثير به او داده شده است، و تنها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الْحِكْمَةَ مَنْ يَشاءُ وَ مَنْ يُؤتَ الْحِكْمَةَ فَقَدْ اوتِىَ خَيْراً كَثيراً وَ ما يَذَّكَّرُ الّا اولُوا الالْبابِ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بديهى است منظور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را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خداوند، حكمت و دانش را بى‌جهت و بدون مقدمّه به اين و آن مى‌دهد بلكه همان گونه 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خداوند همواره آميخته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اواست؛ يعنى آن را به هر كسى كه شايسته باشد مى‌بخشد و اين شايستگى يا بر اثر تلاش و كوشش هر چه بيشتر و تحمّل و مشقّت تحصيل علم، يا خودسازى و تقوا كه سرچشمه روشن بينى و فرقان الهى است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كه در اين آيه از علم و دانش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تعبير جامعى كه همه نيكى ها و خوبى‌ها؛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دنيا و آخرت و خير مادّى و معنوى و خير در همه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مى‌گيرد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 عاليقدر مرحوم علّامه طباطبايى در اينجا نكته‌اى دارد،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فعل مجهول آمده، در حالى كه در جمله قبل فعل معلوم به كار رفته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علم و دانش را به هر كس بخواهد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روشن سازد</w:t>
      </w:r>
    </w:p>
    <w:p>
      <w:pPr>
        <w:pStyle w:val="BookText"/>
        <w:rPr/>
      </w:pPr>
      <w:r>
        <w:rPr>
          <w:rFonts w:ascii="IRNazanin" w:hAnsi="IRNazanin" w:eastAsia="IRNazanin"/>
          <w:color w:val="111111"/>
          <w:sz w:val="28"/>
          <w:sz w:val="28"/>
          <w:szCs w:val="28"/>
          <w:rtl w:val="true"/>
          <w:lang w:bidi="fa-IR"/>
        </w:rPr>
        <w:t>كه حكمت و دانش، ذاتاً سرچشمه خير كثير است، نه تنها از جهت انتساب به خداوند متعال بلكه ذات و حقيقت علم، خير فراوان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آخرين آيه اشاره به بُعد ديگرى از اين مسأله مى‌كند و آن مذمّت شديد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دلايل روشن و وسيله هدايتى را كه نازل كرده‌ايم، بعد از آنكه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بيان نموديم كتمان مى‌كنند خدا آنها را لعنت مى‌كند، و همه لعن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يَكْتُمُونَ مَا انْزَلْنا مِنَ البَيِّناتِ وَالْهُدى مِنْ بَعْدِ ما بَيَنّاهُ لَلنّاس فِى الْكِتابِ اولئِكَ يَلْعَنُهُمْ اللَّهُ وَ يَلْعَنُهُمُ اللّاعِنُونَ</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خداوند از رحمت خود و لعن همه لعن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شديدترين تعبيراتى است كه در قرآن مجيد درباره گناهى از گناهان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نشان مى‌هد؛ كه تا چه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زشت و نكوهيده است، آن هم علوم و دانش هايى كه مايه هدايت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آيه‌اى كه بلافاصله بعد از اين آيه در سوره بقره آمده، تنها راه توبه از اين گناه بزرگ را بعد از پشيمانى و بازگشت به سوى خدا، اصلاح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مسائل كتمان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فرموده، و اين نيز به خوبى نشان مى‌دهد كه براى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جز تبيين آن، وجود ندارد الَّا الَّذينَ تابُوا وَ اصْلَحُوا وَ بَيَّنُوا فَاولئِكَ اتُوبُ عَلَيْهِمْ وَ انَا التَّوابُ الرَّحيمُ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اين آيه در مورد اهل كتاب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نشانه‌هاى پيامبر اسلام صلى الله عليه و آله را كه در كتب خود ديده بودند، كتمان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بديهى است، مفهوم آيه وسيع و گسترده است و كتمان هر علمى را كه مايه هدايت مردم است شامل مى‌شود؛ رواياتى كه از معصومين نقل شده نيز نشان ميد هد كه علم به مفهوم مطلق آن مورد توجّه است؛ پيغمبر اكرم صلى الله عليه و آله</w:t>
      </w:r>
      <w:bookmarkStart w:id="376" w:name="pg12631_149086"/>
    </w:p>
    <w:p>
      <w:pPr>
        <w:pStyle w:val="BookText"/>
        <w:rPr/>
      </w:pPr>
      <w:bookmarkEnd w:id="376"/>
      <w:r>
        <w:rPr>
          <w:rFonts w:ascii="Amiri" w:hAnsi="Amiri" w:eastAsia="Amiri" w:cs="Amiri"/>
          <w:color w:val="111111"/>
          <w:sz w:val="28"/>
          <w:sz w:val="28"/>
          <w:szCs w:val="28"/>
          <w:rtl w:val="true"/>
          <w:lang w:bidi="ar-SA"/>
        </w:rPr>
        <w:t>مطابق حديثى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سُئِلَ عَنْ عِلْمٍ يَعْلَمُهُ، فَكَتَمَهُ الْجِمَ يَوْمَ الْقِيَامَةِ بِلِجامٍ مِنْ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از او سؤال درباره علومى كه مى‌داند، بكنند و كتمان كند در روز قيامت لجامى از آتش بر دهان او مى‌زند</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در حديث ديگرى از همان حضرت، به تعبير روشن ترى در اين باره برمى خوريم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كَتَمَ عِلْماً نافِعاً عِنْدَهُ، الْجَمَهُ اللَّهُ يَوْمَ الْقِيامَةِ بِلِجامٍ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علم مفيد را كه نزد اواست كتمان كند، خداوند در قيامت لجامى از آتش بر دهان او مى‌زند</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روشن است اين تعبير تمام علومى را كه براى انسان ها در هر زمينه‌اى مفيد و نافع است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حديث ديگرى از همان حضرت، اين معنى با صراحت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شَيْئاً فَلا يَكْتُمهُ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علم و دانشى درباره چيزى دارد آن را كتمان نكند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377" w:name="__RefHeading___Toc249682_222507752"/>
      <w:bookmarkStart w:id="378" w:name="_Toc144"/>
      <w:bookmarkEnd w:id="377"/>
      <w:r>
        <w:rPr/>
        <w:t>2</w:t>
      </w:r>
      <w:r>
        <w:rPr>
          <w:rtl w:val="true"/>
        </w:rPr>
        <w:t xml:space="preserve">- </w:t>
      </w:r>
      <w:r>
        <w:rPr>
          <w:rtl w:val="true"/>
        </w:rPr>
        <w:t>اهميّت علم منحصر به علوم دينى نيست</w:t>
      </w:r>
      <w:r>
        <w:rPr>
          <w:rtl w:val="true"/>
        </w:rPr>
        <w:t>!</w:t>
      </w:r>
      <w:bookmarkEnd w:id="378"/>
    </w:p>
    <w:p>
      <w:pPr>
        <w:pStyle w:val="BookText"/>
        <w:rPr/>
      </w:pPr>
      <w:r>
        <w:rPr>
          <w:rFonts w:ascii="IRNazanin" w:hAnsi="IRNazanin" w:eastAsia="IRNazanin"/>
          <w:color w:val="111111"/>
          <w:sz w:val="28"/>
          <w:sz w:val="28"/>
          <w:szCs w:val="28"/>
          <w:rtl w:val="true"/>
          <w:lang w:bidi="fa-IR"/>
        </w:rPr>
        <w:t xml:space="preserve">ممكن است بعضى چنين تصوّر كنند؛ اين همه تأكيدات كه درباره فراگرفتن تعليم و تعلّم و نشر علوم و دانش ها در آيات قرآن مجيد و روايات اسلامى آمده است؛ تنها ناظر به علوم دينى است، و آنچه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همه علوم مورد توجّه است، 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اشتباه بزرگى است؛ زيرا هم از آيات قرآن و هم از روايات اسلامى اهميّت علم و تعليم و تربيت به طور مطلق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اين معنى فراوان است از جمله در آيات قرآن، موارد زير به چشم مى‌خورد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آدم عليه السلام مسأله تعليم اسماء بيان شده كه اشاره به علم و آگاهى بر اسرار</w:t>
      </w:r>
    </w:p>
    <w:p>
      <w:pPr>
        <w:pStyle w:val="BookText"/>
        <w:rPr/>
      </w:pPr>
      <w:r>
        <w:rPr>
          <w:rFonts w:ascii="Amiri" w:hAnsi="Amiri" w:eastAsia="Amiri" w:cs="Amiri"/>
          <w:color w:val="111111"/>
          <w:sz w:val="28"/>
          <w:sz w:val="28"/>
          <w:szCs w:val="28"/>
          <w:rtl w:val="true"/>
          <w:lang w:bidi="ar-SA"/>
        </w:rPr>
        <w:t>آفرينش تمام موجودات است نه اينكه در علوم دينى منحصر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كُلَّهَا</w:t>
      </w:r>
      <w:r>
        <w:rPr>
          <w:rStyle w:val="FootnoteAnchor"/>
          <w:rtl w:val="true"/>
        </w:rPr>
        <w:footnoteReference w:id="3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تعليم بيان از سوى خداوند پرداخته، و آن را به عنوان يك موهبت عظيم الهى در آغاز سوره‌اى كه مجموعه بزرگترين نعمت ها در آن ذكر شده است معرّفى مى‌كند عَلَّمَهُ الْبَيان </w:t>
      </w:r>
      <w:r>
        <w:rPr>
          <w:rStyle w:val="FootnoteAnchor"/>
        </w:rPr>
        <w:footnoteReference w:id="33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تعبير خواب و حكايت رؤياها از حوادث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مى‌تواند در سرنوشت ملّتى همچون ملّت مصر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و از قول يوسف نقل مى‌كند ذلِكُما مِمّا عَلَّمنى رَبّى </w:t>
      </w:r>
      <w:r>
        <w:rPr>
          <w:rStyle w:val="FootnoteAnchor"/>
        </w:rPr>
        <w:footnoteReference w:id="34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همين سوره به مسأله تدبير امر يك كشور و آگاهى بر مديريّت بيت المال اشاره كرده، و از قول يوسف خطاب به عزيز مصر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اجْعَلْنى عَلى خَزائِنِ الارْضِ انّى حَفيظ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سر پرست خزائن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كه من نگاه دارنده و آگاهم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مديريّت آن را به خوبى مى‌دانم</w:t>
      </w:r>
      <w:r>
        <w:rPr>
          <w:rFonts w:eastAsia="Amiri" w:cs="Amiri" w:ascii="Amiri" w:hAnsi="Amiri"/>
          <w:color w:val="111111"/>
          <w:sz w:val="28"/>
          <w:szCs w:val="28"/>
          <w:rtl w:val="true"/>
          <w:lang w:bidi="ar-SA"/>
        </w:rPr>
        <w:t>).</w:t>
      </w:r>
      <w:r>
        <w:rPr>
          <w:rStyle w:val="FootnoteAnchor"/>
        </w:rPr>
        <w:footnoteReference w:id="341"/>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مديريّت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طالوت و جالوت، هنگامى كه دليل انتخاب طالوت را از سوى پيغمبر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اصْطَفاهُ عَلَيْكُمْ وَزادَهُ بَسْطَةً فِى الْعِلْمِ وَالْجِسْمِ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شما برگزيده است، و علم و قدرت جسمانى او را وسعت بخشيده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بديهى است امتياز طالوت برساير بنى اسرائل تنها در معارف الهى نبود بلكه آگاهى و مديريّت در امور نظامى و سياسى كه در نهاد اين جوان هوشيار و مدبّر وجود داشت، نيز مورد توجّه و استدلال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داود عليه السلام نيز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صنعةَلَبُوس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زره 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از افتخارات بزرگ او مى‌شمرد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طبرسى در مجمع البيان هر گونه اسلحه دفاعى و تهاجمى را شامل مى‌شود و منحصر به زره نيست </w:t>
      </w:r>
      <w:r>
        <w:rPr>
          <w:rStyle w:val="FootnoteAnchor"/>
          <w:rtl w:val="true"/>
        </w:rPr>
        <w:footnoteReference w:id="343"/>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صَنْعَةَ لَبُوسٍ لَكُمْ لِتُحْصِنَكُمْ مِنْ بَأسِكُمْ </w:t>
      </w:r>
      <w:r>
        <w:rPr>
          <w:rStyle w:val="FootnoteAnchor"/>
          <w:rtl w:val="true"/>
        </w:rPr>
        <w:footnoteReference w:id="3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موسى و خضر، از علوم و دانش هايى سخن مى‌گويد كه از سوى خضر عليه السلام به موسى عليه السلام آموخته شد و هيچ كدام از آنها از علوم و معارف دينى به معنى خاص نبود، بلكه از علومى بود كه جامعه انسانى را طبق نظام احسن اداره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فَوَجَدا عَبْداً مِنْ عِبادِنا آتَيْناهُ رَحْمَةً مِنْ عِنْدِنا وَ عَلَّمْناهُ مِنْ لَدُنّا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دوست همسفرش 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بندهى از بندگان ما را يافتند كه او را مشمول رحمت خود ساخته و از سوى خود، علم فراوانى به او تعليم داده بوديم</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 سپس در آيات بعد سه نمونه از اين علوم را مشروحاً بيان مى‌كند كه هيچ كدام از علوم و معارف دينى نيست؛ بلكه همه آنها مربوط به تدبير اموز زندگى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آگاهى سليمان نسبت به چگونگى سخن گفتن پرندگان سخن به ميان آورده، و آن را به عنوان يكى از افتخارات سليمان كه به آن مباهات مى‌كرد؛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ايُّهَا النّاسُ عُلِّمْنا مَنْطِقَ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اى مردم زبان پرندگان به ما تعليم داده شده است</w:t>
      </w:r>
      <w:r>
        <w:rPr>
          <w:rFonts w:eastAsia="IRNazanin" w:cs="IRNazanin"/>
          <w:color w:val="111111"/>
          <w:sz w:val="28"/>
          <w:szCs w:val="28"/>
          <w:rtl w:val="true"/>
          <w:lang w:bidi="fa-IR"/>
        </w:rPr>
        <w:t>».</w:t>
      </w:r>
      <w:r>
        <w:rPr>
          <w:rStyle w:val="FootnoteAnchor"/>
          <w:rtl w:val="true"/>
        </w:rPr>
        <w:footnoteReference w:id="34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ذى القرنين سخن از سدّ سازى او به عنوان يك واقعه مهم به ميان آمده، و حتى جزئياتى از چگونگى تدبير او در امر ساختن يك سدّ نيرومند آهنين براى جلوگيراى از هجوم قبايل فاسد و 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آتُونى زُبُرَ الْحَديدِ حَتّى اذا ساوَى بَيْنَ الصَّدَفَيْنِ قالَ انْفُخُوا حَتّى اذا جَعَلَهُ ناراً قالَ</w:t>
      </w:r>
    </w:p>
    <w:p>
      <w:pPr>
        <w:pStyle w:val="BookText"/>
        <w:rPr/>
      </w:pPr>
      <w:r>
        <w:rPr>
          <w:rFonts w:ascii="IRNazanin" w:hAnsi="IRNazanin" w:eastAsia="IRNazanin"/>
          <w:color w:val="111111"/>
          <w:sz w:val="28"/>
          <w:sz w:val="28"/>
          <w:szCs w:val="28"/>
          <w:rtl w:val="true"/>
          <w:lang w:bidi="fa-IR"/>
        </w:rPr>
        <w:t>آتُونى افْرِغْ عَلَيْهِ قِطْراً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قطعات بزرگ آهن را برايم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روى هم بچينيد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كاملًا ميان دو كوه را پوشانيد،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آن آتش بيفروزيد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بدميد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را سرخ و گداخته كرده، گفت اكنون مس مذاب برايم بياوريد تا بر روى آن بريزم</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اين موهبت نيز به علم و دانش سد سازى اشاره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آياتى كه شرح و صاياى لقمان به فرزندش مى‌دهد به يك سلسله دستورات برخورد مى‌كنيم كه جنبه روانشناسى و اجتماعى و مردم دارى دارد؛ كه رعايت آنها براى همگان در زندگى نيز مهم و كارساز است؛ از جمله اينكه به پسرش دستور مى‌د 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مردم بى اعتنايى و ترشرويى نكن، مغرورانه بر زمين راه نرو، در راه رفتن اعتدال را رعايت كن، بلند سخن نگو، فرياد نكش، و صبر و شكيبايى و استقامت در كارها داشته باش</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اين در حالى است كه خداوند مقام لقمان را به خاطر برخوردارى از موهبت علم و حكمت و دانش بزرگ داشته است، تا آنجا كه سخن او را در كنار سخن خويش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سليمان، سخن از برنامه‌هاى گسترده عمرانى و هنرى به ميان آمده است، كه پريان زير نظر سليمان،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يَعْمَلُونَ لَهُ ما يَشاءُ مِنْ مَحاريبَ وَ تَماثيلَ وَ جِفانٍ كَالْجَوابِ وَ قُدُورٍ راسياتٍ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هر چه سليمان مى‌خواست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درست مى‌كردند معبدها، تمثال ها، ظروف بزرگ غذا همانند حوض و ديگ هاى ثابت</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و در آيه قبل از آن، به دستيابى سليمان به دانش ذوب فلزّات اشاره كرده، و مى‌فرمايد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وَاسَلْنا لَهُ عَيْنَ القِطْرِ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چشمه‌هاى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روان ساختيم</w:t>
      </w:r>
      <w:r>
        <w:rPr>
          <w:rFonts w:eastAsia="IRNazanin" w:cs="IRNazanin"/>
          <w:color w:val="111111"/>
          <w:sz w:val="28"/>
          <w:szCs w:val="28"/>
          <w:rtl w:val="true"/>
          <w:lang w:bidi="fa-IR"/>
        </w:rPr>
        <w:t>».</w:t>
      </w:r>
      <w:r>
        <w:rPr>
          <w:rStyle w:val="FootnoteAnchor"/>
          <w:rtl w:val="true"/>
        </w:rPr>
        <w:footnoteReference w:id="350"/>
      </w:r>
      <w:bookmarkStart w:id="379" w:name="pg12631_149090"/>
    </w:p>
    <w:p>
      <w:pPr>
        <w:pStyle w:val="BookText"/>
        <w:rPr/>
      </w:pPr>
      <w:bookmarkEnd w:id="37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زمامدارى داوود پيامبر،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داوُودُ جالُوتَ وَ آتاهُ اللَّهُ الْمُلْكَ وَالْحِكْمَةَ وَ عَلَّمَهُ مِمّا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جالوت را كشت و خداوند حكومت و حكمت و دانش را به او بخشيد و از آنچه مى‌خواست به او تعليم داد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روشن است علم و حكمت در اينجا دانشى است كه براى تدبير ملك و مملكت لازم است؛ و اگر معنى وسيع ترى نيز داشته باشد، اين بخش از علوم مربوط به كشوردارى و نظام حكومت را قطعاً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اشاراتى كه در آيات فوق و بعضى ديگر از آيات قرآن وارد شده به خوبى مى‌توان استفاده كرد؛ كه بر خلاف پندار كسانى كه تصوّر مى‌كنند، قرآن تنها به علوم دين و معارف الهيّه؛ اهميّت داده و سخنى از علوم ديگر به ميان نياورده است، قرآن براى اين بخش از علوم اهميّت فوق العاده‌اى قائل است، و آن را از مواهب بزرگ الهيّه مى‌شمرد، و مسلمانان را تشويق به فراگيرى هر گونه علم مفيد و نافع در زندگى مادّى و معنوى مى‌نمايد</w:t>
      </w:r>
      <w:r>
        <w:rPr>
          <w:rFonts w:eastAsia="IRNazanin" w:cs="IRNazanin"/>
          <w:color w:val="111111"/>
          <w:sz w:val="28"/>
          <w:szCs w:val="28"/>
          <w:rtl w:val="true"/>
          <w:lang w:bidi="fa-IR"/>
        </w:rPr>
        <w:t>.</w:t>
      </w:r>
    </w:p>
    <w:p>
      <w:pPr>
        <w:pStyle w:val="Heading4"/>
        <w:numPr>
          <w:ilvl w:val="3"/>
          <w:numId w:val="1"/>
        </w:numPr>
        <w:rPr/>
      </w:pPr>
      <w:bookmarkStart w:id="380" w:name="__RefHeading___Toc249684_222507752"/>
      <w:bookmarkStart w:id="381" w:name="_Toc145"/>
      <w:bookmarkEnd w:id="380"/>
      <w:r>
        <w:rPr/>
        <w:t>3</w:t>
      </w:r>
      <w:r>
        <w:rPr>
          <w:rtl w:val="true"/>
        </w:rPr>
        <w:t xml:space="preserve">- </w:t>
      </w:r>
      <w:r>
        <w:rPr>
          <w:rtl w:val="true"/>
        </w:rPr>
        <w:t>فراگيرى علوم مفيد در روايات اسلامى</w:t>
      </w:r>
      <w:bookmarkEnd w:id="381"/>
    </w:p>
    <w:p>
      <w:pPr>
        <w:pStyle w:val="BookText"/>
        <w:rPr/>
      </w:pPr>
      <w:r>
        <w:rPr>
          <w:rFonts w:ascii="IRNazanin" w:hAnsi="IRNazanin" w:eastAsia="IRNazanin"/>
          <w:color w:val="111111"/>
          <w:sz w:val="28"/>
          <w:sz w:val="28"/>
          <w:szCs w:val="28"/>
          <w:rtl w:val="true"/>
          <w:lang w:bidi="fa-IR"/>
        </w:rPr>
        <w:t xml:space="preserve">در احاديث اسلامى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پيروى از آيات قرآن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اكتفا به تشويق از فراگيرى علوم دينى نشده بلكه علاوه بر آن هر گونه علم مفيد در زندگى مادّى و معنوى مورد توجّه قرار گرفته است؛ به عنوان نمونه به روايات زير توجّه كنيد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معروفى از پيغمبر اكرم صلى الله عليه و آله مى‌خوانيم؛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 فَانَّ طَلَبَ الْعِلْمِ فَريضَة عَلى كُلِّ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فرا گيريد هر چند در كشور چين</w:t>
      </w:r>
    </w:p>
    <w:p>
      <w:pPr>
        <w:pStyle w:val="BookText"/>
        <w:rPr/>
      </w:pPr>
      <w:r>
        <w:rPr>
          <w:rFonts w:ascii="Amiri" w:hAnsi="Amiri" w:eastAsia="Amiri" w:cs="Amiri"/>
          <w:color w:val="111111"/>
          <w:sz w:val="28"/>
          <w:sz w:val="28"/>
          <w:szCs w:val="28"/>
          <w:rtl w:val="true"/>
          <w:lang w:bidi="ar-SA"/>
        </w:rPr>
        <w:t>باشد، زيرا تحصيل دانش بر هر مسلمانى واجب است</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بايد توجّه داشت كه مملكت چين در آن زمان دورترين كشور جهان شناخته مى‌شد؛ بنابراين منظور اين است كه به سراغ دانش برويد هر چند در دور افتاده‌ترين كشورهاى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دانشى كه در آن روز در چين يافت مى‌شد معارف قرآنى و دينى نبود؛ چرا كه جاى آن مراكز وحى بود بلكه منظور دانش هاى مفيد دنيوى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اميرالمؤمنان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فَاطْلُبُوها وَلَوْ عِنْدَ الْمُشْرِكِ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گمشده شخص با ايمان است، پس آن را طلب كنيد هر چند نزد مشركان باشد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روشن است، آنچه نزد مشركان يافت مى‌شود؛ معارف توحيدى و علوم الهى نيست، بلكه علوم مفيد ديگرى است كه در زندگى به كار مى‌آيد، و گاه نزد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احاديث؛ 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تداعى مى‌كند؛ و تأكيد مى‌نمايد كه علم و دانش گمشده مؤمنان است، هر جا و نزد هر كس بيابند، آن را فرا مى‌گيرند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حديث ديگرى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الْحِكْمَةِ ضالَةُ الْمُؤمِنِ فَحَيثُ وَجَدهَا فَهُوَ احَقُّ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گمشده مؤمن است، هرجا آن را بيابد به آن سزاوارتر است</w:t>
      </w:r>
      <w:r>
        <w:rPr>
          <w:rFonts w:eastAsia="IRNazanin" w:cs="IRNazanin"/>
          <w:color w:val="111111"/>
          <w:sz w:val="28"/>
          <w:szCs w:val="28"/>
          <w:rtl w:val="true"/>
          <w:lang w:bidi="fa-IR"/>
        </w:rPr>
        <w:t>».</w:t>
      </w:r>
      <w:r>
        <w:rPr>
          <w:rStyle w:val="FootnoteAnchor"/>
        </w:rPr>
        <w:footnoteReference w:id="35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معروفى از پيامبر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الادْيانِ وَ عِلْمُ الابْدانِ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دينى و علوم پزشكى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مايه سلامت روح انسان است و دوّمى مايه سلامت جسم</w:t>
      </w:r>
      <w:r>
        <w:rPr>
          <w:rFonts w:eastAsia="IRNazanin" w:cs="IRNazanin"/>
          <w:color w:val="111111"/>
          <w:sz w:val="28"/>
          <w:szCs w:val="28"/>
          <w:rtl w:val="true"/>
          <w:lang w:bidi="fa-IR"/>
        </w:rPr>
        <w:t>).</w:t>
      </w:r>
      <w:r>
        <w:rPr>
          <w:rStyle w:val="FootnoteAnchor"/>
        </w:rPr>
        <w:footnoteReference w:id="35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از همان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لِلَادْيانِ وَ الطِّبُ لِلَابْدانِ وَ النَّحْوُ 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نسبت به اديان، و پزشكى براى</w:t>
      </w:r>
    </w:p>
    <w:p>
      <w:pPr>
        <w:pStyle w:val="BookText"/>
        <w:rPr/>
      </w:pPr>
      <w:r>
        <w:rPr>
          <w:rFonts w:ascii="Amiri" w:hAnsi="Amiri" w:eastAsia="Amiri" w:cs="Amiri"/>
          <w:color w:val="111111"/>
          <w:sz w:val="28"/>
          <w:sz w:val="28"/>
          <w:szCs w:val="28"/>
          <w:rtl w:val="true"/>
          <w:lang w:bidi="ar-SA"/>
        </w:rPr>
        <w:t xml:space="preserve">بدن‌ها، 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زبان</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در اين حديث سه شاخه مهم از علوم الهى و بشرى مطرح شده است؛ علوم دينى و علم پزشكى و ادبيات كه در واقع كليد علوم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امير مؤمنان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الْعُلُومُ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لِلَادْيانِ وَالطِّبُ لِلَابْدانِ وَالنَّحْوُ لِلِّسانِ، و النُّجُومُ لِمَعْرِفةِ الازْمان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براى دين، پزشكى براى بدن،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زبان، ستاره‌شناسى براى شناخت اوقات</w:t>
      </w:r>
      <w:r>
        <w:rPr>
          <w:rFonts w:eastAsia="IRNazanin" w:cs="IRNazanin"/>
          <w:color w:val="111111"/>
          <w:sz w:val="28"/>
          <w:szCs w:val="28"/>
          <w:rtl w:val="true"/>
          <w:lang w:bidi="fa-IR"/>
        </w:rPr>
        <w:t>».</w:t>
      </w:r>
      <w:r>
        <w:rPr>
          <w:rStyle w:val="FootnoteAnchor"/>
        </w:rPr>
        <w:footnoteReference w:id="35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اعْطى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فيهِ صَلاح دُنْياهُ كَالزِّراعَةِ وَالغِراسِ وَاسْتِخْراجِ الارَضِيْنَ، وَاقْتِناءِ الاغْنامِ وَالانْعامِ وَاسْتِنْباطِ المِياهِ، وَ مَعْرِفَةِ الْعَقاقِير الَّتى يُسْتَشْفى بِها مِنْ ضُرُوبِ الاسْقامِ، والْمَعادِنِ الَّتى يُسْتَخْرَجُ مِنْها انْواعُ الْجَواهِرِ، وَ رُكُوبِ السُّفُنِ وَالْغَوْصِ فِى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وَالتَّصَرُّفِ فِى الصِّناعاتِ وَ وُجُوهِ الْمَتاجِرِ وَالْمَكاسِبِ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مطابق اين روايت ضمن بر شمردن علوم و دانش هاى مفيدى كه خداوند به لطف و كرمش بر انسان ارزانى داشته،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به او علومى بخشيده؛ كه اصلاح دنياى او در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كشاورزى، باغدارى، استخراج زمين </w:t>
      </w:r>
      <w:r>
        <w:rPr>
          <w:rStyle w:val="FootnoteAnchor"/>
          <w:rtl w:val="true"/>
        </w:rPr>
        <w:footnoteReference w:id="358"/>
      </w:r>
      <w:r>
        <w:rPr>
          <w:rFonts w:ascii="IRNazanin" w:hAnsi="IRNazanin" w:eastAsia="IRNazanin"/>
          <w:color w:val="111111"/>
          <w:sz w:val="28"/>
          <w:sz w:val="28"/>
          <w:szCs w:val="28"/>
          <w:rtl w:val="true"/>
          <w:lang w:bidi="fa-IR"/>
        </w:rPr>
        <w:t xml:space="preserve">، دامدارى و استخراج آبها از زمين، شناخت گياهان دارويى كه براى انواع بيمارى ها مفيد است و شناخت معادنى كه از آن انواع جواهر استخراج مى‌شود، وسوار شدن بر كشتى ها و غواصّى در درياها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انواع صنايع و انواع تجارت ها و كسب‌ها</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به اين ترتيب امام عليه السلام تمام اين علوم را از مواهب الهى شمرده و انسانها را به تحصيل و</w:t>
      </w:r>
    </w:p>
    <w:p>
      <w:pPr>
        <w:pStyle w:val="BookText"/>
        <w:rPr/>
      </w:pPr>
      <w:r>
        <w:rPr>
          <w:rFonts w:ascii="IRNazanin" w:hAnsi="IRNazanin" w:eastAsia="IRNazanin"/>
          <w:color w:val="111111"/>
          <w:sz w:val="28"/>
          <w:sz w:val="28"/>
          <w:szCs w:val="28"/>
          <w:rtl w:val="true"/>
          <w:lang w:bidi="fa-IR"/>
        </w:rPr>
        <w:t>تعليم و گسترش آن تشويق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اكرم صلى الله عليه و آله ضمن بيان حقوق فرزندان بر پدران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وَيُعَلِّمَهُ كِتابَ اللَّهِ وَ يُطَهِّرَهُ وَ يِعَلِّمَهُ السِّباحَةِ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حقوق فرزندان بر پدر اين است كه كتاب خدا را به او تعليم كند، و او را از پليدى‌ها و گناهان پاك سازد، و فن شنا را به او بياموزد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از اين حديث به خوبى استفاده مى‌شود كه حتّى تعليم فن شنا از نظر قانون گذار اسلام دور نمانده، و تعليم آن را به فرزندان توصيه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ديگرى از امام موسى بن جعفر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عِلْمِ الْقُرآنِ ما يَكُونُ اشْرَفَ مِنْ عِلْمِ النُّجُومِ وِ هُوَ عِلْمُ الانْبياءِ وَالاوْصِياءِ وَ وَرَثَةِ الانْبياءِ الَّذينَ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وَ بالْنَجْم هُمْ يَهْتَدونَ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علم قرآن علمى شريف‌تر از علم نجوم و ستاره‌شناسى نيست و آن علم انبياء و اوصياء و وارثان آنهااست، همانها كه خداوند متعال در حقّ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علاماتى قرار داد و به وسيله ستارگان هدايت مى‌شوند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مجموع آيات و روايات فوق و نيز روايات ديگرى كه شرح همه آنها به طول مى‌انجامد به خوبى استفاده مى‌شود كه چگونه اسلام يك نهضت علمى نيرومند را پايه گذارى كرد؟ و به همين دليل با گذشت دو سه قرن اين نهال برومند رشد و نمو كرد و شاخ و برگ آن سراسر جهان اسلام را زير پوشش خود قرار داد، و چنان به ثمر نشست كه در مدّت كوتاهى كتاب هاى فراوان در رشته‌هاى مختلف علمى اعم از معارف الهى، فلسفه، طب بهداشت، جغرافيا، فيزيك، شيمى و غير آنها تأليف و تصنيف شد؛ كه بخشى از آن به صورت ترجمه، و بخش ديگرى به صورت تحقيقات جديد دانمشندان اسلام، در رشته‌هاى مختلف علمى انتشار يافت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دانشمندانى كه درباره تاريخ تمدن اسلام بحث كرده يا كتاب نوشته‌اند؛ از جمله</w:t>
      </w:r>
    </w:p>
    <w:p>
      <w:pPr>
        <w:pStyle w:val="BookText"/>
        <w:rPr/>
      </w:pPr>
      <w:r>
        <w:rPr>
          <w:rFonts w:ascii="IRNazanin" w:hAnsi="IRNazanin" w:eastAsia="IRNazanin"/>
          <w:color w:val="111111"/>
          <w:sz w:val="28"/>
          <w:sz w:val="28"/>
          <w:szCs w:val="28"/>
          <w:rtl w:val="true"/>
          <w:lang w:bidi="fa-IR"/>
        </w:rPr>
        <w:t>دانشمندان غربى فصل مهمّى از تاريخ تمدن اسلام را به نهضت علمى مسلمين اختصاص داده؛ و رشته‌هاى مختلف علوم را كه زير نظر مسلمين رونق و گسترش يافت؛ را با ذكر نام دانشمندان هر يك از علوم و فنون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بسيار قابل توجّه است كه به اعتراف صريح مورّخان غربى نهضت علمى اروپا از نهضت علمى مسلمين مايه گرفت؛ و اروپائيان در نهضت علمى خود مديون دانشمندان اسلام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تاريخ تمدن غرب و مبانى آن در شرق كه به وسيله چند نفر از دانشمندان غربى نگارش يافته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كمك هاى بيزانس </w:t>
      </w:r>
      <w:r>
        <w:rPr>
          <w:rStyle w:val="FootnoteAnchor"/>
          <w:rtl w:val="true"/>
        </w:rPr>
        <w:footnoteReference w:id="362"/>
      </w:r>
      <w:r>
        <w:rPr>
          <w:rFonts w:ascii="IRNazanin" w:hAnsi="IRNazanin" w:eastAsia="IRNazanin"/>
          <w:color w:val="111111"/>
          <w:sz w:val="28"/>
          <w:sz w:val="28"/>
          <w:szCs w:val="28"/>
          <w:rtl w:val="true"/>
          <w:lang w:bidi="fa-IR"/>
        </w:rPr>
        <w:t xml:space="preserve">و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فرهنگ مغرب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دهيم؛ مى‌توان گفت كه نور بسيارى از شرق به غرب تابيده‌است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ماكس ميرهوف در كتاب ميراث اسلام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تابانى بود كه تاريك ترين شب هاى اروپاى قرون وسطى را روشن كرد، و چون علوم جديد ظاهر گشت، ماه بى رنگ شد، و همان ماه بود كه ما را در شب هاى تار هدايت كرد تا به اينجا رسانيد، و مى‌توانيم بگوييم هنوز هم تابش آن با مااست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در عبارت ديگرى در همان كتاب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به اين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ترجمه كتب دانشمندان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شرق مانند باران رحمت بر خاك خشك اروپا باريد و آن را حاصل خيز و بارور ساخت و كم كم اروپائيان با علوم شرق آشنا شدند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يادداشت هايى تحت عنوان علوم طبيعى و طب،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اين سال هاى اخير كشف شده روشنايى جديدى بر تاريخ قديم علوم جهان اسلام افكنده است؛ مسلّماً اين كشفيّات هنوز كافى نيست؛ و دنيا در آينده بيشتر به اهميّت علوم اسلامى پى</w:t>
      </w:r>
    </w:p>
    <w:p>
      <w:pPr>
        <w:pStyle w:val="BookText"/>
        <w:rPr/>
      </w:pPr>
      <w:r>
        <w:rPr>
          <w:rFonts w:ascii="IRNazanin" w:hAnsi="IRNazanin" w:eastAsia="IRNazanin"/>
          <w:color w:val="111111"/>
          <w:sz w:val="28"/>
          <w:sz w:val="28"/>
          <w:szCs w:val="28"/>
          <w:rtl w:val="true"/>
          <w:lang w:bidi="fa-IR"/>
        </w:rPr>
        <w:t>خواهد برد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در گفته ديگر از پرفسور گيب استاد زبان عربى در دانشگاه لندن، در مقاله‌اى كه تحت عنوان نفوذ ادبيات اسلامى در اروپا نگاشته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گذشته نظر مى‌افكنيم، مى‌بينيم علوم و ادبيّات شرق و به منزله خمير مايه‌اى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تمدن غرب بود، به گونه‌اى كه نفوذ روحيّات و افكار شرق، روح تاريك مردم قرون گذشته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ساخت و آنها را به جهان وسيع ترى هدايت نمود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جرجى زيدان مورّخ معروف مسيحى در كتاب تاريخ تمدن اسلامى در بحث تأثير اسلام در علوم و دانش هايى كه از خارج به حوزه اسلامى وارد شد چنين مى‌نويسد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تمدّن اسلامى به مرحله كامل رسيد و علوم بيگانه در بلاد اسلام انتشار يافت؛ مسلمانان به فراگرفتن آن پرداختند،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خود را به كار گرفته و بر صاحبان اصلى آن علوم پيشى گرفتند؛ و آراء و كشفيّات جديدى بر آن افزودند؛ و به اين ترتيب علوم و دانش ها تنوّع و تكامل يافت، و با فرهنگ و آداب اسلامى آميخته شد، و شكل تمدّن اسلامى به خود گرفت و هنگامى كه اروپائيان براى باز پس گرفتن علوم يونان نهضت كردند، بيشتر اين علوم را با همان رنگ اسلامى از لغت عربى گرفتند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در عبارت ديگرى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درباره نقش تعليم، در تمدّن اسلامى گفتيم به خوبى استفاده مى‌شود كه علم و دانش، در جهات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گشت، و علما و فقها و پزشكان و فلاسفه، نبوغ خود را در اين راه آشكار ساختند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كوتاه سخن اينكه در كتب تاريخ عمومى جهان، يا كتبى كه در خصوص تاريخ تمدّن اسلامى نوشته شده است؛ اعترافات زيادى از مورّخان شرق و غرب، پيرامون نهضت علمى مسلمانان و تأثير آن در دراز مدّت و كوتاه مدّت در تاريخ علم و فرهنگ بشرى به چشم</w:t>
      </w:r>
      <w:bookmarkStart w:id="382" w:name="pg12631_149096"/>
    </w:p>
    <w:p>
      <w:pPr>
        <w:pStyle w:val="BookText"/>
        <w:rPr/>
      </w:pPr>
      <w:bookmarkEnd w:id="382"/>
      <w:r>
        <w:rPr>
          <w:rFonts w:ascii="IRNazanin" w:hAnsi="IRNazanin" w:eastAsia="IRNazanin"/>
          <w:color w:val="111111"/>
          <w:sz w:val="28"/>
          <w:sz w:val="28"/>
          <w:szCs w:val="28"/>
          <w:rtl w:val="true"/>
          <w:lang w:bidi="fa-IR"/>
        </w:rPr>
        <w:t>مى‌خورد كه شرح آن در خور كتاب مستقلّى است و آنچه در بالا گفته شد؛ تنها گوشه ناچيزى از آن است</w:t>
      </w:r>
      <w:r>
        <w:rPr>
          <w:rFonts w:eastAsia="IRNazanin" w:cs="IRNazanin"/>
          <w:color w:val="111111"/>
          <w:sz w:val="28"/>
          <w:szCs w:val="28"/>
          <w:rtl w:val="true"/>
          <w:lang w:bidi="fa-IR"/>
        </w:rPr>
        <w:t>.</w:t>
      </w:r>
    </w:p>
    <w:p>
      <w:pPr>
        <w:pStyle w:val="Heading4"/>
        <w:numPr>
          <w:ilvl w:val="3"/>
          <w:numId w:val="1"/>
        </w:numPr>
        <w:rPr/>
      </w:pPr>
      <w:bookmarkStart w:id="383" w:name="__RefHeading___Toc249686_222507752"/>
      <w:bookmarkStart w:id="384" w:name="_Toc146"/>
      <w:bookmarkEnd w:id="383"/>
      <w:r>
        <w:rPr/>
        <w:t>4</w:t>
      </w:r>
      <w:r>
        <w:rPr>
          <w:rtl w:val="true"/>
        </w:rPr>
        <w:t xml:space="preserve">- </w:t>
      </w:r>
      <w:r>
        <w:rPr>
          <w:rtl w:val="true"/>
        </w:rPr>
        <w:t>مقام معلّم در اسلام</w:t>
      </w:r>
      <w:bookmarkEnd w:id="384"/>
    </w:p>
    <w:p>
      <w:pPr>
        <w:pStyle w:val="BookText"/>
        <w:rPr/>
      </w:pPr>
      <w:r>
        <w:rPr>
          <w:rFonts w:ascii="IRNazanin" w:hAnsi="IRNazanin" w:eastAsia="IRNazanin"/>
          <w:color w:val="111111"/>
          <w:sz w:val="28"/>
          <w:sz w:val="28"/>
          <w:szCs w:val="28"/>
          <w:rtl w:val="true"/>
          <w:lang w:bidi="fa-IR"/>
        </w:rPr>
        <w:t>همان گونه كه مى‌دانيم، فراگيرى از نظر اسلام واجب عينى است؛ و در پاره‌اى قسمت ها واجب كفايى محسوب مى‌شود؛ يعنى بخشى از علوم را همگان بايد فرا گيرند و آن بخش كه جنبه تخصّصى دارد و فراگيرى آن براى همه ميسّر نيست، واجب كفايى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 علوم نيز همين گونه است، بخشى از آن توسّط كسانى كه از آن آگاه اند بايد به همگان تعليم داده شود، در حالى كه تعليم بخشى ديگر هم واجب كفايى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 رفته تعليم و تعلّم تمام علومى كه قوام جامعه بشرى از نظر معنوى و مادّى بدان بستگى دارد؛ گاه به صورت واجب عينى، و گاه به صورت واجب كفايى لازم و ضرورى است، و به همين دليل هيچ مسلمانى نمى‌تواند خود را از پيشرفت هاى علمى روز جدا سازد، بلكه براى تقويت پايه‌هاى حكومت اسلامى، بايد بيشترين سعى و تلاش براى تعليم و تعلّم آن صورت گيرد، و به يقين اگر مسلمانان در اين زمينه كوتاهى كنند و مايه عقب افتادگى كشورهاى اسلامى گردند در پيشگاه خدا مسئول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نخستين معلّم را خداوند، و نخستين شاگرد را حضرت آدم عليه السلام، و نخستين علمى كه به او تعليم داده شد علم الاسماء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قوى منظور از آن آگاهى بر اسرار افرينش و موجودات جهان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تنها آدم نبود كه خداوند به او تعليم داد، بلكه به يوسف تعليم تعبير خواب داد، وَ عَلَّمْتَنى مِنْ تَأويلِ الاحاديثِ </w:t>
      </w:r>
      <w:r>
        <w:rPr>
          <w:rStyle w:val="FootnoteAnchor"/>
          <w:rtl w:val="true"/>
        </w:rPr>
        <w:footnoteReference w:id="368"/>
      </w:r>
      <w:r>
        <w:rPr>
          <w:rFonts w:ascii="IRNazanin" w:hAnsi="IRNazanin" w:eastAsia="IRNazanin"/>
          <w:color w:val="111111"/>
          <w:sz w:val="28"/>
          <w:sz w:val="28"/>
          <w:szCs w:val="28"/>
          <w:rtl w:val="true"/>
          <w:lang w:bidi="fa-IR"/>
        </w:rPr>
        <w:t>و به سليمان زبان پرندگان آموخت، وَ قالَ يا ايُّهَا النّاسُ عُلِّمْنا مَنْطِقَ الطَّيْرِ،</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به داود عليه السلام زره ساختن را، وَ عَلَّمْناهُ صَنْعَةَ لَبُوسٍ لَكُمْ </w:t>
      </w:r>
      <w:r>
        <w:rPr>
          <w:rStyle w:val="FootnoteAnchor"/>
          <w:rtl w:val="true"/>
        </w:rPr>
        <w:footnoteReference w:id="370"/>
      </w:r>
      <w:r>
        <w:rPr>
          <w:rFonts w:ascii="IRNazanin" w:hAnsi="IRNazanin" w:eastAsia="IRNazanin"/>
          <w:color w:val="111111"/>
          <w:sz w:val="28"/>
          <w:sz w:val="28"/>
          <w:szCs w:val="28"/>
          <w:rtl w:val="true"/>
          <w:lang w:bidi="fa-IR"/>
        </w:rPr>
        <w:t>و به خضر علم و آگاهى فراوانى داد، وَ عَلَّمْناهُ مِنْ لَدُنّا عِلْماً،</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به فرشتگان علوم فراونى بخشيد، سُبْحانَكَ لا عِلْمَ لَنا الّا ما عَلَّمْتَنا،</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به انسان ها نطق و بيان آموخت عَلَّمَهُ الْبَيان و از همه بالاتر اينكه به پيامبر اسلام صلى الله عليه و آله علوم دانش هايى كه هرگز تحصيل آن از طرق عادى براى او ممكن نبود آموزش داد، وَ عَلَّمَكَ مالَمْ تَكُنْ تَعْلَمُ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فرشته بزرگ الهى يعنى پيك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تعليمات فراوانى به پيامبر اسلام صلى الله عليه و آله داد، عَلَّمَهُ شَديدُ الْقُوى </w:t>
      </w:r>
      <w:r>
        <w:rPr>
          <w:rStyle w:val="FootnoteAnchor"/>
          <w:rtl w:val="true"/>
        </w:rPr>
        <w:footnoteReference w:id="374"/>
      </w:r>
      <w:r>
        <w:rPr>
          <w:rFonts w:ascii="IRNazanin" w:hAnsi="IRNazanin" w:eastAsia="IRNazanin"/>
          <w:color w:val="111111"/>
          <w:sz w:val="28"/>
          <w:sz w:val="28"/>
          <w:szCs w:val="28"/>
          <w:rtl w:val="true"/>
          <w:lang w:bidi="fa-IR"/>
        </w:rPr>
        <w:t>پيامبران نيز به نوبه خود در زمره بزرگ ترين معلّمان جهان اند؛ كه علوم و دانش هاى فراوانى را در زمينه دين و دنيا به نسل بشر آموختند؛ قرآن درباره پيامبر اسلام صلى الله عليه و آله بزرگترين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مردم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يُعَلِّمُهُمُ الْكِتابَ وَالْحِكْمَةَ</w:t>
      </w:r>
      <w:r>
        <w:rPr>
          <w:rStyle w:val="FootnoteAnchor"/>
          <w:rtl w:val="true"/>
        </w:rPr>
        <w:footnoteReference w:id="375"/>
      </w:r>
      <w:r>
        <w:rPr>
          <w:rFonts w:ascii="IRNazanin" w:hAnsi="IRNazanin" w:eastAsia="IRNazanin"/>
          <w:color w:val="111111"/>
          <w:sz w:val="28"/>
          <w:sz w:val="28"/>
          <w:szCs w:val="28"/>
          <w:rtl w:val="true"/>
          <w:lang w:bidi="fa-IR"/>
        </w:rPr>
        <w:t>همين برنامه را هر پيامبرى در مورد امت خويش اجرا كرد و علم دين و دنيا به آنها آموخت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دانشمندان كه وارثان پيامبران اند، بعد از آنها به كرسى تعليم نشستند و علم و دانش به انسانها آموختند، و مقامشان از نظر قرآن آنقدر والا و بالااست كه قرآن درباره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 اللَّهُ الّذينَ آمَنُوا مِنْكُمْ وَ الَّذينَ اوتُوا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كسانى را كه ايمان آورده اند و كسانى را كه علم به آنها داده شده است، درجات عظيمى مى‌بخشد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روايات اسلامى مقام معلّم آنقدر والااست كه خدا و فرشتگان و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مورچه در لانه خود و ماهيان در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به مردم نيك تعليم كند درود مى‌فرستند؛ چنانكه در حديثى از رسول خدا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مَلائِكَتَهُ حَتَّى الَّنمْلَةِ فى حُجْرِها وَ حَتّى الْحُوتِ فِى الْبَحْرِ يُصَلُّونَ عَلى مُعَلِّمِ النّاس الْخَيْرَ</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همين مضمون در احاديث متعدد ديگرى نيز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همان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اخْبِرُكُمْ بِاجْوَدِ الاجْوَدِ؟ اللَّهُ‌الاجْوَدُ الاجْوَدُ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اجْوَدُ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اجْوَدُكُمْ مِنْ بَعْدى رَجُل عَلِمَ عِلْماً فَنَشَرَ عِلْمَهُ يُبْعَثُ يَومَ الْقِيامَةِ امَّةًوَحْدَهِ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شما خبر دهم كه بخشنده‌ترين بخشنده‌ها كيست؟ بخشنده‌ترين بخشندها خدااست، و من بخشنده‌ترين فرزندان آدم هستم؛ و بعد از من از همه شما بخشنده‌تر كسى است كه علم و دانشى را فرا گيرد، و آن را نشر دهد و به ديگران بياموزد، چنين كسى روز قيامت به تنهايى به صورت امّتى برانگيخته خواهد شد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تعبير به امّت به خوبى نشان مى‌دهد كه گسترش وجودى معلّمان به موازات گسترش تعليمات آنها در ميان جامعه بشرى صورت مى‌گيرد، و هر قدر شاگردان بيشترى را تعليم و تربيت كنند به همان نسبت شخصيّت معنوى و اجتماعى آنها گسترده‌تر مى‌شود و گاه به اندازه يك امّت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نشر علم و دانش و فرهنگ در اسلام تا آن حدّ است، كه در حديثى معروف مجلس علم را، باغى از باغ هاى بهشت شمرده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باغهاى بهشت با سرعت حركت كنيد،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سول خدا صلى الله عليه و آله باغهاى بهشت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 و جلسات 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فيض در جلد اوّل وافى، بعد از ذكر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حلقه ذكر در اينجا همان گونه كه از بعضى ديگر از احاديث اين باب استفاده مى‌شود، مجلس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وافى، جلد اوّل، صفحه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در كتاب صحيح ترمذى نيز با مختصر تفاوتى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مَرَرْتُمْ بِرياضِ الْجَنَّةِ فَارْتَعُوا قالِ وَ ما رِياضُ الْجَنَّةِ؟ قالَ حِلَقُ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ترمذى،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جالب اينكه در اسلام هر كارى كه مقدّمه فراگيرى علم، يا مناسبتى با آن داشته باشد، عبادت شمرده شده است؛ در حديثى از پيامبر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الْعُلَماءِ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همنشينى با دانشمندان عبادت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در حديث ديگرى از امام موسى بن جعفر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الى وَجْهِ الْعالِمِ حُبّاً لَهُ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صورت عالم از روى محبّت، عبادت است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نيز در حديث ديگرى مى‌خوانيم كه پيامبر صلى الله عليه و 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ساعَةً عِنْدَ مُذاكَرَةِ الْعِلْمِ خَيْرٌ لَكَ مِنْ عِبادَةِ سَنَةٍ، صِيام نَهارها، وَ قِيامِ لَيْلَها وَالنَّظَرُ الى وَجْهِ الْعالِمِ خَيْر لَكَ مِنْ عِتْقِ الْفِ رَقَبَةٍ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در جلسه مذاكره علم شركت كردن، براى تو بهتر از عبادت يك سال است كه روزها روزه باشى و شب ها مشغول عبادت شوى، و نگاه به صورت عالم، براى تو بهتر است از آزاد كردن يك هزار برده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احاديث در اين زمينه فراوان و پربار است كه ذكر همه آنها، به طول مى‌انجامد، سخن را كوتاه مى‌كنيم و اين بحث را با حديثى از لقمان حكيم كه سخنانش در قرآن مجيد در كنار سخنان خدا قرار گرفته به پايان مى‌بريم، او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بُنَىَّ جالِسِ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عَزَّوَجَلَّ يْحُيِى الْقُلُوبَ بِنُورِ الْحِكْمَةِ كَما يُحْيِى الارْضَ بِوابِلِ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 همنشين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دلها را به نور دانش روشن مى‌كند؛ آن گونه كه زمين را با قطره‌هاى درشت باران زنده مى‌كند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از آنچه گفته شد به خوبى روشن مى‌شود كه مسأله تعليم و تربيت و نشر دانش و فرهنگ اهميّت فوق العاده و موقعيّت ويژه‌اى در برنامه‌هاى اسلامى عموماً و خصوصاً در</w:t>
      </w:r>
      <w:bookmarkStart w:id="385" w:name="pg12631_149100"/>
    </w:p>
    <w:p>
      <w:pPr>
        <w:pStyle w:val="BookText"/>
        <w:rPr/>
      </w:pPr>
      <w:bookmarkEnd w:id="385"/>
      <w:r>
        <w:rPr>
          <w:rFonts w:ascii="Amiri" w:hAnsi="Amiri" w:eastAsia="Amiri" w:cs="Amiri"/>
          <w:color w:val="111111"/>
          <w:sz w:val="28"/>
          <w:sz w:val="28"/>
          <w:szCs w:val="28"/>
          <w:rtl w:val="true"/>
          <w:lang w:bidi="ar-SA"/>
        </w:rPr>
        <w:t>برنامه حكومت اسلامى دارد، و وظيفه حكومت اسلامى اهتمام فوق العاده به امر تعليم و تربيت است</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49688_222507752"/>
      <w:bookmarkStart w:id="387" w:name="_Toc147"/>
      <w:bookmarkEnd w:id="386"/>
      <w:r>
        <w:rPr/>
        <w:t>5</w:t>
      </w:r>
      <w:r>
        <w:rPr>
          <w:rtl w:val="true"/>
        </w:rPr>
        <w:t xml:space="preserve">- </w:t>
      </w:r>
      <w:r>
        <w:rPr>
          <w:rtl w:val="true"/>
        </w:rPr>
        <w:t>آموزش هاى مستقيم و غير مستقيم</w:t>
      </w:r>
      <w:bookmarkEnd w:id="387"/>
    </w:p>
    <w:p>
      <w:pPr>
        <w:pStyle w:val="BookText"/>
        <w:rPr/>
      </w:pPr>
      <w:r>
        <w:rPr>
          <w:rFonts w:ascii="IRNazanin" w:hAnsi="IRNazanin" w:eastAsia="IRNazanin"/>
          <w:color w:val="111111"/>
          <w:sz w:val="28"/>
          <w:sz w:val="28"/>
          <w:szCs w:val="28"/>
          <w:rtl w:val="true"/>
          <w:lang w:bidi="fa-IR"/>
        </w:rPr>
        <w:t>آنچه در بحثهاى گذشته آمد، بيشتر ناظر به تعليم و تربيت از طرق مستقيم بود، مانند تشكيل جلسات درس و مدرسه و مانند آنها، ولى در اسلام آموزش هاى غير مستقيم فراوانى است كه تأثير آن در پاره‌اى از جهات از آموزش هاى مستقيم وسيع تر و عميق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اسلامى مخصوصاً آنها كه به صورت گروهى و جمعى انجام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نماز جمعه و حجّ از جمله امورى است، كه تأثير نيرومندى در آموزش جمعى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كه پنج وقت در شبانه روز انجام مى‌گيرد درس وحدت و به هم پيوستگى صفوف و مساوات و برادرى را به مسلمين مى‌آموزد؛ و قشرهاى مختلف اجتماعى را گاه بر اثر مسئوليّتهاى گوناگون در جامعه كاملًا از هم جدا هستند؛ و در تمام سال يك بار هم به طور عادى يكديگر را ملاقات نمى‌كنند در يك جا كنار هم جمع مى‌كند، و درس هم فكرى و همدلى را در مسائل اجتماعى به آن‌ها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صفوف نماز جماعت، علاوه بر روحانيّت خاصّى كه بر آن حاكم است، و نور معنويّت و صفا با خود همراه دارد، وسيله‌اى براى آگاهى عمومى از مسائل سرنوشت ساز جامعه اسلامى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مسلمين در آغاز اسلام از طريق اين گردهمايى شبانه روزى توانستند آگاهى كافى و اتّحاد صفوف در برابر دشمنان بى شمارشان پيدا كنند، و طرح حكومت اسلامى را با سرعت</w:t>
      </w:r>
    </w:p>
    <w:p>
      <w:pPr>
        <w:pStyle w:val="BookText"/>
        <w:rPr/>
      </w:pPr>
      <w:r>
        <w:rPr>
          <w:rFonts w:ascii="IRNazanin" w:hAnsi="IRNazanin" w:eastAsia="IRNazanin"/>
          <w:color w:val="111111"/>
          <w:sz w:val="28"/>
          <w:sz w:val="28"/>
          <w:szCs w:val="28"/>
          <w:rtl w:val="true"/>
          <w:lang w:bidi="fa-IR"/>
        </w:rPr>
        <w:t>پيش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جماعت طبق دستورات اسلام به نگام قرائت حمد و سوره، تنها امام جماعت است كه از سوى همه، اين دو سوره را مى‌خواند؛ و انضباط اجتماعى را از اين طريق، زنده مى‌كند، و مديريّت آميخته با روحانيّت را با محتواى اين دو سوره در دل و جان آن پرورش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حائز اهميت است كه در مناسبت هاى مختلف سوره‌ها و آيات گوناگونى از قرآن، براى تلاوت بعد از سوره حمد انت‌خاب مى‌شود؛ كه هر كدام از آنها مى‌تواند حاوى درس هاى معارف اسلامى، اخلاق، آموزش هاى سياسى و اجتماعى بوده باشد، هنگامى كه اين آيات و سوره‌ها به وسيله امام جماعت با آهنگ دلنشين خوانده مى‌شود، در حالى كه همه ايستاده‌اند و در سكوت عميق فرو رفته‌اند اثر آموزشى قوى و بى نظيرى در آنها دارد، و همگان را به تفكّر و انديشه در محتواى آيات وا مى‌دارد، و روحانيّت عبادت و تأثير آن را مضاعف مى‌سازد؛ و اگر اين مراسم عبادى با آداب اسلامى و حضور قلب و تمركز حواس كه شرط اصلى قبول آن است انجام گيرد؛ مكتبى پربار براى آموزش جامعه اسلامى خواهد بود و از اين گذشته، درس آموزنده‌اى براى دشمنان و بيگانگان از اسلام است، و غالباً ديده شده است هنگامى كه آنها با صفوف فشرده و منظّم نماز جماعت مسلمين برخورد مى‌كنند؛ براى آنها مايه جلب توجّه و تفكّر و انديشه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دليل در حديثى از امام على بن موسى الرّضا عليه السلام آمده است مى‌خوانيم؛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جُعِلَت الْجَماعَةُ لِئَلّا يَكُونَ الاخْلاصُ وَ التَوْحيدُ وَالاسْلامُ وَالْعِبادَةُ لِلّهِ الّا ظاهراً مَكْشوفاً مَشْهُوراً، لِانَّ فى اظْهارِهِ حُجَّة عَلى اهْلِ الشَّرْقِ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الْمُساعَدَةِ عَلَى الْبَرِّ وَالتَّقْوى، وَ الزَّجْرِ عَنْ كَثيرٍ مِنْ مَعاصِى اللَّهِ عَزَّوَجَلَّ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از اين رو قرار داده شده كه ايمان و توحيد و اسلام و عبادت براى خدا، ظاهر و آشكار و مكشوف انجام گيرد؛ چرا كه اظهار آن حجّت را بر شرق و غرب جهان، تمام</w:t>
      </w:r>
      <w:bookmarkStart w:id="388" w:name="pg12631_149102"/>
    </w:p>
    <w:p>
      <w:pPr>
        <w:pStyle w:val="BookText"/>
        <w:rPr/>
      </w:pPr>
      <w:bookmarkEnd w:id="388"/>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تفكّر بيشتر درباره اسلام و تعليمات آن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كمك به نيكى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آگاهى از حال يكديگر و تعاون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جلوگيرى از بسيارى از گناهان و معاصى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هنگامى كه مردم در شبانه روز چند بار يكديگر را در آن جمع روحانى مى بينند، از تجاوز به حقوق ديگران و ارتكاب گناهان به خاطرشرم و حضور دائمى خوددارى مى‌كنند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كوتاه سخن اينكه تأثيرى كه نماز جماعت پنج گانه در بيدارى مسلمين و آموزش آنها داشته و دارد، نيز تأثيرى كه در خنثى كردن توطئه‌هاى دشمنان و در هم شكستن قدرت آنها دارد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اين عبادت بزرگ از مهم ترين و مؤكّدترين عبادات اسلامى است و آن قدر فضيلت و پاداش در روايات اسلامى براى آن ذكر شده كه انسان را مبهوت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رسول خدا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الى مَسْجِدٍ يَطْلُبُ فيه الْجَماعَةَ كانَ لَهُ بِكُلِّ خُطْوَةٍ سَبْعُونَ الْفَ حَسَنَةٍ، وَ يُرْفَعُ لَهُ مِنَ الدَّرَجاتِ مِثْلُ ذلِكَ، فَانْ ماتَ وَ هُوَ عَلى ذلِكَ، وَكَّلَ اللَّهُ بِهِ سَبْعَينَ الْفَ مَلَكٍ يَعُودُونَهُ فى قَبْرِهِ وَ يُبَشِّرُونَهُ وَ يُؤنِسُونَهُ فى وَحْدَتِهِ وَ يَسْتَغْفِرونَ لَهُ حَتّى يُبْعَثُ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سوى مسجدى براى اقامه جماعت برود، هر گام كه بر مى‌دارد؛ هفتاد هزار حسنه براى او خواهد بود، و درجات او به همين مقدار نيز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همين حال از دنيا برود، خداوند هفتاد هزار فرشته را مأمور مى‌كند كه او را در قبر ملاقات كنند، و به او بشارت دهند؛ و در تنهايى مونس او باشند و براى او تاروز قيامت استغفار كنند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9" w:name="__RefHeading___Toc249690_222507752"/>
      <w:bookmarkStart w:id="390" w:name="_Toc148"/>
      <w:bookmarkEnd w:id="389"/>
      <w:r>
        <w:rPr/>
        <w:t>6</w:t>
      </w:r>
      <w:r>
        <w:rPr>
          <w:rtl w:val="true"/>
        </w:rPr>
        <w:t xml:space="preserve">- </w:t>
      </w:r>
      <w:r>
        <w:rPr>
          <w:rtl w:val="true"/>
        </w:rPr>
        <w:t>نماز جمعه و آثار آموزشى آن</w:t>
      </w:r>
      <w:bookmarkEnd w:id="390"/>
    </w:p>
    <w:p>
      <w:pPr>
        <w:pStyle w:val="BookText"/>
        <w:rPr/>
      </w:pPr>
      <w:r>
        <w:rPr>
          <w:rFonts w:ascii="IRNazanin" w:hAnsi="IRNazanin" w:eastAsia="IRNazanin"/>
          <w:color w:val="111111"/>
          <w:sz w:val="28"/>
          <w:sz w:val="28"/>
          <w:szCs w:val="28"/>
          <w:rtl w:val="true"/>
          <w:lang w:bidi="fa-IR"/>
        </w:rPr>
        <w:t>نماز جمعه يكى ديگر از مهم ترين اجتماعات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اسلامى است كه تأثير آن در آموزش مستقيم و غير مستقيم جامعه اسلامى، بسيار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نماز پرشكوه هر هفته يك بار تشكيل مى‌شود، و تمام مسلمانان يك شهر موظف‌اند در يك نماز جمعه شركت كنند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در نماز جمعه دو خطبه قبل از نماز خوانده مى‌شود كه مشتمل بر مواعظ و اندرزها و امر به تقوا و پرهيزكارى، و به ويژه مسائل اجتماعى و سياسى مهم جامعه است كه از يك سو روح و جان را تلطيف كرده و از آلودگيهاى گناه شستشو مى‌كند؛ و از سوى ديگر آگاهى فراوانى به مردم در زمينه معارف اسلامى و رويدادهاى مهمّ اجتماعى و سياسى و چگونگى موضع‌گيرى صحيح در برابر آنها را مى‌دهد، و از سوى سوّم جلب هم‌كارى عموم را براى حلّ مشكلات در پرتو تجديد روح دينى و نشاط معنى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دو خطبه از واجبات نماز جمعه است؛ و در آداب خطبه در روايات اسلامى و كتب فقهى آمده است كه خطيب بايد صداى خود را چندان بلند كند كه همه مردم صداى او را بشنوند، و به هنگام ايراد خطبه همه بايد خاموش باشند و به سخنان خطيب گوش فرا دهند و رو به سوى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خطيب مردمى فصيح و بليغ و آگاه به اوضاع و احوال مسلمين و باخبر ازمصالح مسلمين و شجاع و صريح اللهجه در بيان حق باشد، به علاوه حسن اعمال و رفتار او در جامعه سبب تأثير و نفوذ كلامش گردد و زندگى او مردم را به ياد خدا بيندازد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خطبه‌ها بايد مسائل مهمّى كه با دين و دنياى مسلمين ارتباط دارد مطرح گردد، و آنچه مورد نياز مردم در داخل و خارج كشورهاى اسلامى و منطقه است، مورد بحث قرارگيرد، و مسائل مهمّ سياسى و اجتماعى و اقتصادى با در نظر گرفتن اولويّتها مطرح گردد، و به مردم آگاهى لازم داده شود؛ و آنها را از توطئه‌هاى دشمنان باخبر سازد، و</w:t>
      </w:r>
    </w:p>
    <w:p>
      <w:pPr>
        <w:pStyle w:val="BookText"/>
        <w:rPr/>
      </w:pPr>
      <w:r>
        <w:rPr>
          <w:rFonts w:ascii="IRNazanin" w:hAnsi="IRNazanin" w:eastAsia="IRNazanin"/>
          <w:color w:val="111111"/>
          <w:sz w:val="28"/>
          <w:sz w:val="28"/>
          <w:szCs w:val="28"/>
          <w:rtl w:val="true"/>
          <w:lang w:bidi="fa-IR"/>
        </w:rPr>
        <w:t>برنامه‌هاى كوتاه مدت و دراز مدت را براى خنثى كردن نقشه‌هاى آنها گوشزد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بايد بسيار هوشيار و بيدار و اهل فكر و مطالعه در مسائل معنوى مادّى اسلام باشد، و از اين مراسم بزرگ حداكثر استفاده را براى آگاه ساختن مسلمين و پيشرفت اهداف اسلامى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جامع و پرمعنايى از امام على بن موسى الرضا عليه السلام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نماز جمعه براى اين قرار داده شده كه نماز جمعه يك برنامه عمومى است، خداوند مى‌خواهد به امير مسلمانان امكان دهد، تا مردم را موعظه كند و به اطاعت ترغيب نمايد و از معصيت الهى برحذر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تَوْقيفِهُمْ عَلى ما ارادَ مِنْ مَصْلَحَةِ دينِهِمْ وَ دُنْياهُمْ وَ يُخْبِرُهُمْ بِما وَرَدَ عَلَيْهِمْ مِنَ الآفاقِ مِنَ الاهْوالِ الَّتى لَهُمْ فيا المَضَرهُ و الْمَنْفَعَةُ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را از اخبار و حوادث مهمى كه از نقاط مختلف به او مى‌رسد و در سود و زيان و سرنوشت آنها مؤثّر است، مطّلع سازد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اينكه براى نماز جمعه دو خطبه قرار داده شده؛ به خاطر اين است كه در يكى حمد وثنا و تمجيد و تقديس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معنوى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كنند، و در ديگرى نيازها و هشدارها و دعاها را قرار دهند؛ و اوامر و نواهى و دستورهايى كه مربوط به صلاح و فاسد جامعه اسلامى است؛ به اطلاع آنها برسانند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نقشى كه امروز نماز جمعه، براى آگاه سازى مردم از مسائل سياسى و اجتماعى دارد، بر كسى پوشيده نيست و بسيار مى‌شود كه تبليغات سوء دشمنان كه در طول هفته با استفاده از وسائل ارتباط جمعى مجهّز جهان انجام مى‌گيرد با يك خطبه حساب شده نماز جمعه خنثى مى‌گردد؛ و اگر مسلمين قدر اين برنامه مهمّ اسلامى را بشناسند و همانگونه كه اسلام خواسته است انجام دهند، و مانند بعضى از دولت هاى ضعيف النّفس يا دست</w:t>
      </w:r>
      <w:bookmarkStart w:id="391" w:name="pg12631_149105"/>
    </w:p>
    <w:p>
      <w:pPr>
        <w:pStyle w:val="BookText"/>
        <w:rPr/>
      </w:pPr>
      <w:bookmarkEnd w:id="391"/>
      <w:r>
        <w:rPr>
          <w:rFonts w:ascii="IRNazanin" w:hAnsi="IRNazanin" w:eastAsia="IRNazanin"/>
          <w:color w:val="111111"/>
          <w:sz w:val="28"/>
          <w:sz w:val="28"/>
          <w:szCs w:val="28"/>
          <w:rtl w:val="true"/>
          <w:lang w:bidi="fa-IR"/>
        </w:rPr>
        <w:t>نشانده، هويّت اين عبادت بزرگ را مسخ نكنند، به عمق تأثيرات آن از نظر فرهنگى و آموزشى آشنا، و از بركات آن بهره‌مند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 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فطر و 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شباهت زيادى با نماز جمعه دارد مخصوصاً از نظر وجود دو خطبه كه در اينجا بعد از نماز بجا آورده مى‌شود، همان آثار و بركات نماز جمعه را مى‌تواند داشته باشد</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49692_222507752"/>
      <w:bookmarkStart w:id="393" w:name="_Toc149"/>
      <w:bookmarkEnd w:id="392"/>
      <w:r>
        <w:rPr/>
        <w:t>7</w:t>
      </w:r>
      <w:r>
        <w:rPr>
          <w:rtl w:val="true"/>
        </w:rPr>
        <w:t xml:space="preserve">- </w:t>
      </w:r>
      <w:r>
        <w:rPr>
          <w:rtl w:val="true"/>
        </w:rPr>
        <w:t>آثار فرهنگى كنگره عظيم حجّ</w:t>
      </w:r>
      <w:bookmarkEnd w:id="393"/>
    </w:p>
    <w:p>
      <w:pPr>
        <w:pStyle w:val="BookText"/>
        <w:rPr/>
      </w:pPr>
      <w:r>
        <w:rPr>
          <w:rFonts w:ascii="IRNazanin" w:hAnsi="IRNazanin" w:eastAsia="IRNazanin"/>
          <w:color w:val="111111"/>
          <w:sz w:val="28"/>
          <w:sz w:val="28"/>
          <w:szCs w:val="28"/>
          <w:rtl w:val="true"/>
          <w:lang w:bidi="fa-IR"/>
        </w:rPr>
        <w:t>يكى ديگراز عبادات اسلامى كه آن نيز تأثير مهمّى در آموزش مسلمين و نشر علم و دانش و وحدت صفوف و وقوّت و شوكت مسلمين دارد؛ مراسم حج است كه همه سال، ميليون ها نفر از مسلمانان را از سراسر جهان به سوى خود فرا مى‌خواند و در يك كنگره عظيم جمع مى‌كند و آموزش هاى زيادى را در جهات معنوى و مادّى به آنها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شركت در اين مراسم براى هر مسلمانانى كه توانايى داشته باشد؛ يك بار درطول عمر واجب، و دفعات ديگر مستحب است، و هيچ فرقى ميان مسلمانان از زن و مرد و پير و جوان و سياه وسفيد، و با سواد و بى سواد نيست، و به همين دليل همه ساله گروه عظيمى از شخصيت هاى علمى و فرهنگى و سياسى و اقتصادى مسلمين در ميان صفوف حجاج به زيارت خانه خدا مى‌شتابند، و در طول مدّتى كه در مكّه و مدينه و ساير مواقف با هم در تماس هستند، قسمت قابل ملاحظه‌اى از معلومات خود را مبادله مى‌كنند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اين اواخر كه بسيارى از مسلمانان به اهميّت اين گردهمايى معنوى عظيم آشناتر شده‌اند در حاشيه اين مراسم پرشكوه، گردهمايى‌ها، سمينارها و كنگره‌هايى تشكيل مى‌دهند؛ كه انديشمندان كشورهاى مختلف در آن جمع مى‌شوند، و ره آوردهاى فرهنگى خود را در اختيار يكديگر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يك جمله كوتاه درباره فلسفه‌هاى حج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اين سرزمين مقدّس براى اين مى‌آيند كه منافع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ببيند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مفسّران درتفسير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بسيار گفته‌اند؛ ولى روشن است كه هيچ گونه محدوديّتى در مفهوم اين لفظ نيست؛ و تمام منافع و بركات معنوى و نتايج مادى و فلسفه‌هاى سياسى و فرهنگى و اجتماعى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بن خيثم از امام صادق عليه السلام تفسير اين كلمه را خواست، امام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دنيا و آخرت را، هر دو شامل مى‌شود</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در حديث ديگرى از امام صادق عليه السلام در پاسخ هشام بن حكم از فلسفه حجّ مى‌خوانيم؛ كه امام به چند بعد مهم در آن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آشنايى مسلمين تمام جهان با يكديگر، سپس به منافع اقتصادى آن، و ايجاد بسيارى از مشاغل در شعاع حجّ، و سرانجام به اثرات فرهنگى آن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 آثارُ رَسُولِ اللَّهِ صلى الله عليه و آله وَ تُعْرَفُ اخْبارُهُ وَ يُذْكَرُ وَلا يُنْسى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هدف اين بوده، كه آثار پيامبر صلى الله عليه و آله و اخبار او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و دانش هاى اسلامى از نسلى به نسل ديگر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فراموشى سپرده نشود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به هر حال اگر كسى در جزئيّات مراسم حج دقيق شود، و مخصوصاً از نزديك اين مراسم را مشاهده كند، به اهميّت بعد فرهنگى و آموزشى آن، كه به راستى كم نظير و بى نظير است، آشنا مى‌شود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حج مى‌تواند همه ساله مبدّل به يك كنگره عيظم فرهنگى گردد، و انديشمندان جهان اسلام در ايّامى كه در مكّه هستند، گرد هم آيند و علاوه بر آثار خاص معنوى حجّ</w:t>
      </w:r>
      <w:bookmarkStart w:id="394" w:name="pg12631_149107"/>
    </w:p>
    <w:p>
      <w:pPr>
        <w:pStyle w:val="BookText"/>
        <w:rPr/>
      </w:pPr>
      <w:bookmarkEnd w:id="394"/>
      <w:r>
        <w:rPr>
          <w:rFonts w:ascii="IRNazanin" w:hAnsi="IRNazanin" w:eastAsia="IRNazanin"/>
          <w:color w:val="111111"/>
          <w:sz w:val="28"/>
          <w:sz w:val="28"/>
          <w:szCs w:val="28"/>
          <w:rtl w:val="true"/>
          <w:lang w:bidi="fa-IR"/>
        </w:rPr>
        <w:t>افكار وابتكارات خويش را به ديگران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هاى خفقان بارى كه خلفا و سلاطين ستمگر، اجازه نشر معارف اسلامى را به مسلمين نمى‌دادند؛ آنها با استفاده از فرصتى كه فريضه حجّ در اختيارشان مى‌گذاشت؛ بسيارى از مشكلات خود را حل مى‌كردند و با تماس گرفتن با ائمّه هدى عليهم السلام و علماى بزرگ دين پرده از چهره معارف و قوانين اسلام و سنّت پيامبر صلى الله عليه و آله بر مى‌داشتند؛ و به هنگام بازگشت به بلاد خود، حامل پيام‌هاى مهمّ معنوى و اخلاقى و فرهنگى بودند</w:t>
      </w:r>
      <w:r>
        <w:rPr>
          <w:rFonts w:eastAsia="IRNazanin" w:cs="IRNazanin"/>
          <w:color w:val="111111"/>
          <w:sz w:val="28"/>
          <w:szCs w:val="28"/>
          <w:rtl w:val="true"/>
          <w:lang w:bidi="fa-IR"/>
        </w:rPr>
        <w:t>.</w:t>
      </w:r>
    </w:p>
    <w:p>
      <w:pPr>
        <w:pStyle w:val="Heading4"/>
        <w:numPr>
          <w:ilvl w:val="3"/>
          <w:numId w:val="1"/>
        </w:numPr>
        <w:rPr/>
      </w:pPr>
      <w:bookmarkStart w:id="395" w:name="__RefHeading___Toc249694_222507752"/>
      <w:bookmarkStart w:id="396" w:name="_Toc150"/>
      <w:bookmarkEnd w:id="395"/>
      <w:r>
        <w:rPr/>
        <w:t>7</w:t>
      </w:r>
      <w:r>
        <w:rPr>
          <w:rtl w:val="true"/>
        </w:rPr>
        <w:t xml:space="preserve">- </w:t>
      </w:r>
      <w:r>
        <w:rPr>
          <w:rtl w:val="true"/>
        </w:rPr>
        <w:t>تأثير مساجد معروف و زيارتگاه ها</w:t>
      </w:r>
      <w:bookmarkEnd w:id="396"/>
    </w:p>
    <w:p>
      <w:pPr>
        <w:pStyle w:val="BookText"/>
        <w:rPr/>
      </w:pPr>
      <w:r>
        <w:rPr>
          <w:rFonts w:ascii="IRNazanin" w:hAnsi="IRNazanin" w:eastAsia="IRNazanin"/>
          <w:color w:val="111111"/>
          <w:sz w:val="28"/>
          <w:sz w:val="28"/>
          <w:szCs w:val="28"/>
          <w:rtl w:val="true"/>
          <w:lang w:bidi="fa-IR"/>
        </w:rPr>
        <w:t>از جمله مراكزى كه مى‌تواند به نشر فرهنگ اسلامى كمك كند؛ و براى آگاهى عموم مفيد و موثّر باشد؛ وجود زيارتگاه‌هاى پيشوايان بزرگ اسلام است؛ كه همواره از گوشه و كنار كشور اسلام در يك سفر معنوى به سوى آن مى‌آيند، و وسيله خوبى براى مبادله اطلاعات و انتقال معلومات و مبارزه با تهاجم فرهنگ هاى بيگانه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مساجد معروفى وجود دارد كه دستور داده شده است به سوى آن بروند؛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با عبادت در آنها، دل و جان خود را غرق نور و معنويّت ساخته، و عملًا ارتباط فرهنگى خود را با ساير مسلمين كه از مناطق دور و نزديك به آنجا مى‌آيند، تحكيم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اميرمؤمنان على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لايُشَدُّ الرِّحالُ الّا الى ثَلاثَةِ مَساجِدَ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الْحَرامِ وَ مَسْجِدِ الرَّسُولِ وَ مَسْجِدِ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تنها به سوى سه مسجد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پيامبر صلى الله عليه و آله در مدينه و مسجد كوفه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اين معنى در كتب معروف اهل سنّت نيز آمده، در حديثى از پيامبر اكرم صلى الله عليه و آله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 الّا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هذا وَ مَسْجِدِ الْحَرامِ وَ مَسْجِدِ الاقْصى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مسافرت تنها به سوى سه مسجد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من و مسجد الحرام و مسجد اقصى</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روشن است كه اين دو حديث منافاتى با هم ندارند و هنگامى كه هر دو به هم ضميمه شوند چهار مسجد، مورد توجّه قرار مى‌گيرد، بديهى است منظور از اين گونه احاديث بيان اهميّت مساجد سه گانه و چهار گانه است، و مفهومش اين نيست كه اگر انسان براى شركت در مسجد ديگرى بار سفر ببندد، كار خلافى انجام داده، آنچنان كه بعضى از نا آگاهان پنداشته‌اند؛ زيرا اگر مفهوم اين حديث تحريف باشد بايد مطلق هر سفرى حرام باشد؛ جز اين سه سفر، در حالى كه مسافرت هاى مشروع ديگر، بسيار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تمام مسافرت ها را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شبيه اين معنى با مختصر تفاوتى نيز در بحار الانوار آمده است</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اين گونه مساجد در واقع يكى از مراكز مهمّ فرهنگى اسلام است؛ و ساليان طولانى در صدر اسلام و بعد از آن محل درس و بحث بوده، و علماى بزرگى در آنها به تعليم علوم، آموزش و پرورش شاگردان اشتغال داشته‌اند، هم اكنون نيز در مسجد الحرام و مسجد النّبى در طول سال جلسات درس تشكيل مى‌شود، و بسيارى از مساجد مهمّ اسلامى در كشورهاى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سوريه و عراق نيز كانون تعليم و تربيت است، و گاه بزرگترين كلاس هاى درس در آن تشكيل مى‌شود؛ و شايد تشويق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از نقاط دور و نزديك به قصد عبادت در اين مساجد به خاطر اين بوده، كه علاوه بر استفاده از معنويّت مسجد، و توجّه به سوابق تاريخى آن از سرمايه‌هاى علمى اين مساجد نيز بهره‌گيرى كنند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معنى در حرم هاى مقدّسه پيشوايان بزرگ اسلام عليهم السلام نيز وجود دارد؛ كه صحن يا حرم آن غالباً مركز تدريس علوم اسلامى بوده و هست، و زيارت اين مكان هاى مقدّس</w:t>
      </w:r>
    </w:p>
    <w:p>
      <w:pPr>
        <w:pStyle w:val="BookText"/>
        <w:rPr/>
      </w:pPr>
      <w:r>
        <w:rPr>
          <w:rFonts w:ascii="Amiri" w:hAnsi="Amiri" w:eastAsia="Amiri" w:cs="Amiri"/>
          <w:color w:val="111111"/>
          <w:sz w:val="28"/>
          <w:sz w:val="28"/>
          <w:szCs w:val="28"/>
          <w:rtl w:val="true"/>
          <w:lang w:bidi="ar-SA"/>
        </w:rPr>
        <w:t>آميخته با استفاده‌هاى علمى است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قابل توجّه است كه بعضى از زيارتگاه ها مانند حرم على بن موسى الرّضا عليه السلام در طول سال بيش از دوازده ميليون نفر زيارت كننده دارد، و به همين دليل در آنجا اجتماعات عظيمى در طول سال تشيكل مى‌شود، و سمينارها و كنگره‌ها و جلسات بسيار باشكوه، سخنرانى برپا مى‌گردد و تمام اينها مى‌تواند تأثير عميقى در آموزش مسلمين داشته باشد</w:t>
      </w:r>
      <w:r>
        <w:rPr>
          <w:rFonts w:eastAsia="IRNazanin" w:cs="IRNazanin"/>
          <w:color w:val="111111"/>
          <w:sz w:val="28"/>
          <w:szCs w:val="28"/>
          <w:rtl w:val="true"/>
          <w:lang w:bidi="fa-IR"/>
        </w:rPr>
        <w:t>.</w:t>
      </w:r>
      <w:bookmarkStart w:id="397" w:name="pg12631_149110"/>
    </w:p>
    <w:p>
      <w:pPr>
        <w:pStyle w:val="Heading2"/>
        <w:numPr>
          <w:ilvl w:val="1"/>
          <w:numId w:val="1"/>
        </w:numPr>
        <w:rPr/>
      </w:pPr>
      <w:bookmarkStart w:id="398" w:name="__RefHeading___Toc249696_222507752"/>
      <w:bookmarkStart w:id="399" w:name="_Toc151"/>
      <w:bookmarkEnd w:id="397"/>
      <w:bookmarkEnd w:id="398"/>
      <w:r>
        <w:rPr>
          <w:rtl w:val="true"/>
        </w:rPr>
        <w:t>نقش مطبوعات در حكومت اسلامى</w:t>
      </w:r>
      <w:bookmarkEnd w:id="399"/>
    </w:p>
    <w:p>
      <w:pPr>
        <w:pStyle w:val="Heading3"/>
        <w:numPr>
          <w:ilvl w:val="2"/>
          <w:numId w:val="1"/>
        </w:numPr>
        <w:rPr/>
      </w:pPr>
      <w:bookmarkStart w:id="400" w:name="__RefHeading___Toc249698_222507752"/>
      <w:bookmarkStart w:id="401" w:name="_Toc152"/>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بى‌شك يكى از مهم ترين وسايل آموزش و پرورش در جهان امروز، مطبوعات است؛ كه بر اثر پيشرفت تكنيك و صنعت گسترش عظيمى در جهان پيدا كرده است، و براى توجيه افكار عمومى يا تخريب آن عامل فوق العاده نيرومندى است؛ و در زمان ما گاه مى‌شود يك مجلّه يا يك روزنامه در آن واحد در چندقاره جهان در ميليون ها نسخه چاپ و همزمان در سراسر جهان انتشار مى‌يابد، و افكار عمومى را به نحوى تحت تأثير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در گذشته نقش مطبوعات تا اين اندازه وسيع و گسترده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بسيارى از امور ديگر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كتاب و كتابخانه هميشه درطول تاريخ اثار فوق العاده‌اى، در آموزش و پروش و انتقال علوم از نسلى به نسل ديگر و تكامل فرهنگ هاى بشرى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مجيد باز مى‌گرديم و اهميّتى را كه قرآن براى كتاب و كتابت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يكى از انگيزه‌هاى حركت علمى مسلمين در آغاز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بررسى قرار مى‌دهيم، در قرآن به آيات فراوانى در اين باره برخورد مى‌كنيم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وَالْقَلَمِ وَ ما يَسْطُروُنَ </w:t>
      </w:r>
      <w:r>
        <w:rPr>
          <w:rFonts w:eastAsia="Amiri" w:cs="Amiri" w:ascii="Amiri" w:hAnsi="Amiri"/>
          <w:color w:val="111111"/>
          <w:sz w:val="28"/>
          <w:szCs w:val="28"/>
          <w:rtl w:val="true"/>
          <w:lang w:bidi="ar-SA"/>
        </w:rPr>
        <w:t>...</w:t>
      </w:r>
      <w:r>
        <w:rPr>
          <w:rStyle w:val="FootnoteAnchor"/>
        </w:rPr>
        <w:footnoteReference w:id="39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وَ رَبُّكَ الْاكْرَمُ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الانْسانَ ما لَمْ يَعْلَمْ </w:t>
      </w:r>
      <w:r>
        <w:rPr>
          <w:rStyle w:val="FootnoteAnchor"/>
          <w:rtl w:val="true"/>
        </w:rPr>
        <w:footnoteReference w:id="3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وَلْيَكْتُبْ بَيْنَكُمْ كاتِبٌ بِالْعَدْلِ وَ لا يَأبَ كاتِبٌ انْ يَكْتُبَ كَما عَلَّمَهُ اللَّهُ فَلْيَكْتُبْ </w:t>
      </w:r>
      <w:r>
        <w:rPr>
          <w:rStyle w:val="FootnoteAnchor"/>
        </w:rPr>
        <w:footnoteReference w:id="39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يُضارَّ كاتِبٌ وَلا شَهيدٌ</w:t>
      </w:r>
      <w:r>
        <w:rPr>
          <w:rStyle w:val="FootnoteAnchor"/>
        </w:rPr>
        <w:footnoteReference w:id="39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آتَيْناهُمْ مِنْ كُتُبٍ يَدْرُسُونَها</w:t>
      </w:r>
      <w:r>
        <w:rPr>
          <w:rStyle w:val="FootnoteAnchor"/>
        </w:rPr>
        <w:footnoteReference w:id="39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اءِئْتُونى بِكِتابٍ مِنْ قَبْلِ هذا أؤْ اثارَةٍ مِنْ عِلْمٍ انْ كُنْتُمْ صادِقينَ </w:t>
      </w:r>
      <w:r>
        <w:rPr>
          <w:rStyle w:val="FootnoteAnchor"/>
        </w:rPr>
        <w:footnoteReference w:id="39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كُتُبٌ قَيِّمَةٌ</w:t>
      </w:r>
      <w:r>
        <w:rPr>
          <w:rStyle w:val="FootnoteAnchor"/>
          <w:rtl w:val="true"/>
        </w:rPr>
        <w:footnoteReference w:id="400"/>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سوگند به قلم و آنچه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 كه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به وسيله قلم تعليم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آنچه را نمى‌دانست ياد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بايد نويسنده‌اى از روى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بنويسد، و كسى كه قدرت بر نويسندگى دارد، نبايد از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خدا به او تعليم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كند پس بايد بنويسد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نبايد به نويسنده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زيانى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كتابهاى آسمانى را به آنان نداده‌ايم كه آن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اتكاى آن سخنان تو را تكذيب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كتابى آسمانى پيش از اين، يا اثر علمى از گذشتگان براى من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دليل صدق گفتار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پيامبرى 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صحيفه‌هاى پاكى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p>
    <w:p>
      <w:pPr>
        <w:pStyle w:val="BookText"/>
        <w:rPr/>
      </w:pPr>
      <w:r>
        <w:rPr>
          <w:rFonts w:ascii="IRNazanin" w:hAnsi="IRNazanin" w:eastAsia="IRNazanin"/>
          <w:color w:val="111111"/>
          <w:sz w:val="28"/>
          <w:sz w:val="28"/>
          <w:szCs w:val="28"/>
          <w:rtl w:val="true"/>
          <w:lang w:bidi="fa-IR"/>
        </w:rPr>
        <w:t>نوشته‌هاى صحيح و پرارزش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 بندى</w:t>
      </w:r>
    </w:p>
    <w:p>
      <w:pPr>
        <w:pStyle w:val="BookText"/>
        <w:rPr/>
      </w:pPr>
      <w:r>
        <w:rPr>
          <w:rFonts w:ascii="IRNazanin" w:hAnsi="IRNazanin" w:eastAsia="IRNazanin"/>
          <w:color w:val="111111"/>
          <w:sz w:val="28"/>
          <w:sz w:val="28"/>
          <w:szCs w:val="28"/>
          <w:rtl w:val="true"/>
          <w:lang w:bidi="fa-IR"/>
        </w:rPr>
        <w:t>در آيات قرآن مجيد، براى تأكيد بر مسائل مهم، گاه تكيه بر سوگند مى‌شود، اين سوگندها گاه به ذات پاك خداوند، و در بسيارى از موارد، به موجودات مهم جهان آفرينش تعلّق مى‌گيرد،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خورشيد و ماه و زمين و آسمان،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نخسيتن آيه مورد بحث كه اوّلين آيه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سوگند به قلم و تمام مسائلى را كه با قلم مى‌نويسند؛ ياد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به قلم سوگند و به آنچه با قلم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وَالْقَلْمِ وَ ما يَسْطُرُون</w:t>
      </w:r>
    </w:p>
    <w:p>
      <w:pPr>
        <w:pStyle w:val="BookText"/>
        <w:rPr/>
      </w:pPr>
      <w:r>
        <w:rPr>
          <w:rFonts w:ascii="IRNazanin" w:hAnsi="IRNazanin" w:eastAsia="IRNazanin"/>
          <w:color w:val="111111"/>
          <w:sz w:val="28"/>
          <w:sz w:val="28"/>
          <w:szCs w:val="28"/>
          <w:rtl w:val="true"/>
          <w:lang w:bidi="fa-IR"/>
        </w:rPr>
        <w:t>در حقيقت آنچه در اينجا به آن سوگند ياد شده است، ظاهراً موضوع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قطعه كوچك نى يا چيزى شبيه آن، و كمى مادّه رنگين و سپس سطورى كه بر صفحات ناچيزى رقم زده مى‌شود، امّا در واقع اين همان سرچمشه پيدايش تمام تمدن هاى انسانى و پيشرفت علوم و دانش ها و بيدارى انديشه‌ها و شكل گرفتن مذهب ها، و سرچشمه آموزش و پرورش و هدايت و آگاهى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رو، دانشمندان دوران هاى زندگى بشر را به دو دوران زنده تقسيم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قبل از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مى‌گويند دوران تاريخ انسانها از زمانى شروع شد كه خط و نوشتن اختراع گرديد، و انسان قلم به دست گرفت و توانست ماجراى زندگى خود را بر صفحات بنويسد و پيش از آن را دوران قبل از تاريخ مى‌گويند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نكنيم اين آيه در محيطى نازل شد كه از عقب مانده‌ترين محيط هاى جهان بود و در آنجا كسى به اهميّت قلم و نوشتن واقف نبود؛ تعداد كسانى كه مختصر سوادى براى خواندن و نوشتن داشتند، در تمام سرزمين مكّه كه بزرگترين مركز عبادى و سياسى و</w:t>
      </w:r>
    </w:p>
    <w:p>
      <w:pPr>
        <w:pStyle w:val="BookText"/>
        <w:rPr/>
      </w:pPr>
      <w:r>
        <w:rPr>
          <w:rFonts w:ascii="IRNazanin" w:hAnsi="IRNazanin" w:eastAsia="IRNazanin"/>
          <w:color w:val="111111"/>
          <w:sz w:val="28"/>
          <w:sz w:val="28"/>
          <w:szCs w:val="28"/>
          <w:rtl w:val="true"/>
          <w:lang w:bidi="fa-IR"/>
        </w:rPr>
        <w:t>اقتصادى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بعضى از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بيست نفر نمى‌رسيد، سوگند خوردن به قلم در چنين محيطى، چه عظمت و ابهّتى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فلسفه‌هاى سوگندهاى قرآن اين بود، كه مسلمانان را به انديشه در امورى كه مورد سوگند بود وامى داشت، و در مورد اين آيه نيز چنين بود و همين انديشه‌ها سبب گسترش خواندن و نوشتن و تأليف كتابها و ترجمه كتاب هاى ديگران و گسترش علوم در جهان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محل بحث از نخستين آياتى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جبل النّور، و در كنار غار حراء بر قلب پاك پيامبر صلى الله عليه و آله نازل شده، و اوّلين جرقّه‌هاى وحى، محسوب مى‌شود، و طبيعتاً به مهم ترين مسائل اشاره دارد، هنگامى كه دستور تلاوت آيات قرآن را به پيامبر صلى الله عليه و آله مى‌دهد،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كه پروردگارت از همه بزرگوارتر است؛ همان كسى كه به وسيله قلم تعليم نمود، و به انسان آنچه را نمى‌دانست؛ ياد داد، اقْرَء وَ رَبُّكَ الاكْرم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الانْسانَ مالَمْ يَعْلَمْ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به اين ترتيب نخستين وصفى را كه براى خداوند بعد از ربوبيّت و كرامت بيان مى‌كند؛ تعليم به وسيله قلم است كه سرچشمه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آغاز وحى با آغاز حركت علمى نشأت گرفته از قلم همراه بوده، و اين بسيار پرمعنى و براى هر مسلمانى آموزنده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گونه تعبيرات بود كه توجّه عميق و مستمّر مسلمانان را به كتاب و كتابخانه و تعليم علوم جلب و جذب كرد، و اگر در روايات اسلامى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 نوك قلم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خونهاى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گرفته، به خاطر همين است كه زير بناى خون شهيد، معارف و عقايدى است كه عمدتاً از قلم سرچشمه گرفته، به علاوه</w:t>
      </w:r>
    </w:p>
    <w:p>
      <w:pPr>
        <w:pStyle w:val="BookText"/>
        <w:rPr/>
      </w:pPr>
      <w:r>
        <w:rPr>
          <w:rFonts w:ascii="IRNazanin" w:hAnsi="IRNazanin" w:eastAsia="IRNazanin"/>
          <w:color w:val="111111"/>
          <w:sz w:val="28"/>
          <w:sz w:val="28"/>
          <w:szCs w:val="28"/>
          <w:rtl w:val="true"/>
          <w:lang w:bidi="fa-IR"/>
        </w:rPr>
        <w:t>پشتوانه بقاى خون شهيد نيز مركّب قلم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تفاهم ميان انسانها و انتقال افكار، تنها از دو طريق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تفاوت كه بيان، ارتباط و پيوند ميان حاضران در يك زمان و مكان را شامل مى‌شود؛ ولى قلم پيوند ميان هر انسانى را با انسان هاى ديگر در تمام قرون و اعصار و تمام نسل هاى امروز و گذشته و آينده برقرار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يكى از دانشمندان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اللِّسانِ تُدْرِسُهُ الاعْوامُ وَ ما تُثْبِتُهُ الاقْلامُ باقٍ عَلَى مَرِّ الايّامِ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زبان، با گذشت سالها كهنه و فراموش مى‌شود، ولى آنچه را قلم ثبت مى‌كند همواره باقى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اين معنى در ميان دانشمندان معروف بوده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تراشيده‌هاى نوك قلم را زير دست و پا نريزد، چرا كه آن هم احترام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همان گونه كه بيان از ويژگى هاى انسان است قلم نيز از مختصّات او است، بلكه از بيان به مراتب پيچيده‌تر است؛ و بى‌جهت نيست كه تعليم قلم 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معنى تعليم مستقيم به وسيله يكى از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يا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از طريق غير مستقيم يعنى بخشيدن موهبت استعداد خواندن و نوشتن به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بزرگ ترين نعمت ها شمرده شده، و در آيات آغازين وحى، بر آن تكيه گرديده است؛ و بعد از بيان عظمت خداوند به اين نعمت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كه يكى از طولانى‌ترين آيات قرآن مجيد است و ناظر به تنظيم اسناد داد و ستد در ميان مردم است، توجّه خاصّى به مسأله قلم مى‌شود، پس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نويسنده‌اى از روى عدالت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وام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بَيْنَكُمْ كاتِب بِالْعَدْلِ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قدرت بر نويسندگى دارد نبايد از نوشتن خوددارى كند همانگونه كه خدا به او تعليم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يَأبَ كاتِب انْ يَكْتُبَ كَما عَلَّمَهُ اللَّهُ فَلْيَكْتُب </w:t>
      </w:r>
      <w:r>
        <w:rPr>
          <w:rStyle w:val="FootnoteAnchor"/>
          <w:rtl w:val="true"/>
        </w:rPr>
        <w:footnoteReference w:id="40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باز مسأله قدرت بر نوشتن را به عنوان يك موهبت الهى مى‌شمرد و به كسانى</w:t>
      </w:r>
    </w:p>
    <w:p>
      <w:pPr>
        <w:pStyle w:val="BookText"/>
        <w:rPr/>
      </w:pPr>
      <w:r>
        <w:rPr>
          <w:rFonts w:ascii="IRNazanin" w:hAnsi="IRNazanin" w:eastAsia="IRNazanin"/>
          <w:color w:val="111111"/>
          <w:sz w:val="28"/>
          <w:sz w:val="28"/>
          <w:szCs w:val="28"/>
          <w:rtl w:val="true"/>
          <w:lang w:bidi="fa-IR"/>
        </w:rPr>
        <w:t>كه خدا اين موهبت را در اختيار آنها گذارده است توصيه مى‌كند كه به افراد بى سواد براى احقاق حقوقشان كمك كرده، و از اين توانايى بهره بگيرند و براى آنها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اينكه در ادامه همين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نبايد به نويسنده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لايُضارُّ كاتِب وَلا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آيه را كه در مورد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اسناد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گسترش دهيم و به اصطلاح، با الغاء خصوصيّت موارد ديگرى را كه از موهبت قلم مى‌توان براى يارى افراد جامعه استفاده كرد، به آن ملحق كنيم؛ و همچنين عدم مزاحمت نسبت به نويسندگان و به تعبير ديگر حفظ آزادى قلم را در اين مفهوم گسترده وارد كنيم، به نقطه‌اى مى‌رسيم كه بشريّت بعد از قرنها، به آن رسيده هر چند در عمل هنوز گرفتار مشكلات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مورد بحث، قرآن مجيد مخالفان آيات الهى را مورد سرزنش قرار مى‌دهد؛ كه با كدام دليل منطقى و مدرك قابل قبول به مخالفت برخاسته‌اند،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قبلًا چيزى از كتابها را به آنها نداده‌ايم كه آن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اتكاى آن سخنان تو 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تو نيز هيچ پيامبرى براى آنها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آتَيْناهُمْ مِنْ كُتُبٍ يَدْرُسُونَها وَ ما ارْسَلْنا الَيْهِمْ قَبْلِكَ مِنْ نَذيرٍ</w:t>
      </w:r>
      <w:r>
        <w:rPr>
          <w:rFonts w:eastAsia="IRNazanin" w:cs="IRNazanin"/>
          <w:color w:val="111111"/>
          <w:sz w:val="28"/>
          <w:szCs w:val="28"/>
          <w:rtl w:val="true"/>
          <w:lang w:bidi="fa-IR"/>
        </w:rPr>
        <w:t>.</w:t>
      </w:r>
      <w:r>
        <w:rPr>
          <w:rStyle w:val="FootnoteAnchor"/>
          <w:rtl w:val="true"/>
        </w:rPr>
        <w:footnoteReference w:id="40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گر چه منظور از كتاب، كتب آسمانى است؛ ولى همين اندازه كه موضوع كتاب و دراست و فراگيرى آن، در كنار فرستادن پيامبران الهى قرار گرفته و يكى از دو دليل معتبر شناخته شده، اهميّت و نقش كتاب را روشن مى‌سازد، نظير همين معنى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مؤاخذه و سرزنش منكران اسلام و قرآن مى‌خوانيم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لَكُمْ</w:t>
      </w:r>
      <w:bookmarkStart w:id="402" w:name="pg12631_149116"/>
    </w:p>
    <w:p>
      <w:pPr>
        <w:pStyle w:val="BookText"/>
        <w:rPr/>
      </w:pPr>
      <w:bookmarkEnd w:id="402"/>
      <w:r>
        <w:rPr>
          <w:rFonts w:ascii="Amiri" w:hAnsi="Amiri" w:eastAsia="Amiri" w:cs="Amiri"/>
          <w:color w:val="111111"/>
          <w:sz w:val="28"/>
          <w:sz w:val="28"/>
          <w:szCs w:val="28"/>
          <w:rtl w:val="true"/>
          <w:lang w:bidi="ar-SA"/>
        </w:rPr>
        <w:t xml:space="preserve">كِتابٌ فيهِ تَدْرُسُونَ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شما كتابى داريد كه آن را مى‌خوانيد و حفظ مى‌كنيد و به اتّكاى آن به مخالت بر مى‌خيزيد؟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اينكه كتاب مى‌تواند در بسيارى از موارد به عنوان يك سند و مدرك معتبر مورد استناد و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تكيه فراوان قرآن بر مسئله كتاب و كتابت در مورد كتب آسمانى انبياء، چه در امور دنيا و چه درباره نامه اعمال و دادگاه قيامت، همگى بيانگر اهميت اين موضوع از ديدگاه اسلام و قرآن است</w:t>
      </w:r>
      <w:r>
        <w:rPr>
          <w:rFonts w:eastAsia="IRNazanin" w:cs="IRNazanin"/>
          <w:color w:val="111111"/>
          <w:sz w:val="28"/>
          <w:szCs w:val="28"/>
          <w:rtl w:val="true"/>
          <w:lang w:bidi="fa-IR"/>
        </w:rPr>
        <w:t>.</w:t>
      </w:r>
    </w:p>
    <w:p>
      <w:pPr>
        <w:pStyle w:val="Heading3"/>
        <w:numPr>
          <w:ilvl w:val="2"/>
          <w:numId w:val="1"/>
        </w:numPr>
        <w:rPr/>
      </w:pPr>
      <w:bookmarkStart w:id="403" w:name="__RefHeading___Toc249700_222507752"/>
      <w:bookmarkStart w:id="404" w:name="_Toc153"/>
      <w:bookmarkEnd w:id="403"/>
      <w:r>
        <w:rPr>
          <w:rtl w:val="true"/>
        </w:rPr>
        <w:t>اهميت كتاب و قلم در روايات اسلامى</w:t>
      </w:r>
      <w:bookmarkEnd w:id="404"/>
    </w:p>
    <w:p>
      <w:pPr>
        <w:pStyle w:val="BookText"/>
        <w:rPr/>
      </w:pPr>
      <w:r>
        <w:rPr>
          <w:rFonts w:ascii="IRNazanin" w:hAnsi="IRNazanin" w:eastAsia="IRNazanin"/>
          <w:color w:val="111111"/>
          <w:sz w:val="28"/>
          <w:sz w:val="28"/>
          <w:szCs w:val="28"/>
          <w:rtl w:val="true"/>
          <w:lang w:bidi="fa-IR"/>
        </w:rPr>
        <w:t>در مورد اهميت كتاب و كتابت، روايات بسيار فراوانى از پيامبر گرامى اسلام و ائمّه معصومين عليهم السلام رسيده است كه آنچه درزير مى‌آيد نمونه هايى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پيغمبر اكرم صلى الله عليه و آله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قَيّدُوا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دانش را به زنجير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ميان شما فرار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تَقْييدُهُ؟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 را به زنجير كشيم؟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نوشتن</w:t>
      </w:r>
      <w:r>
        <w:rPr>
          <w:rFonts w:eastAsia="Amiri" w:cs="Amiri" w:ascii="Amiri" w:hAnsi="Amiri"/>
          <w:color w:val="111111"/>
          <w:sz w:val="28"/>
          <w:szCs w:val="28"/>
          <w:rtl w:val="true"/>
          <w:lang w:bidi="ar-SA"/>
        </w:rPr>
        <w:t>».</w:t>
      </w:r>
      <w:r>
        <w:rPr>
          <w:rStyle w:val="FootnoteAnchor"/>
        </w:rPr>
        <w:footnoteReference w:id="40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همان حضرت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الْعِلْمَ قَبْلَ ذَهابِ الْعُلَماءِ وَ انَّما ذَهابُ الْعِلْمِ بِمْوتِ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و دانش ها را پيش از آنكه دانشمندان از ميان شما بروند بنويسند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با مرگ علما از ميان مى‌رود</w:t>
      </w:r>
      <w:r>
        <w:rPr>
          <w:rFonts w:eastAsia="IRNazanin" w:cs="IRNazanin"/>
          <w:color w:val="111111"/>
          <w:sz w:val="28"/>
          <w:szCs w:val="28"/>
          <w:rtl w:val="true"/>
          <w:lang w:bidi="fa-IR"/>
        </w:rPr>
        <w:t>».</w:t>
      </w:r>
      <w:r>
        <w:rPr>
          <w:rStyle w:val="FootnoteAnchor"/>
        </w:rPr>
        <w:footnoteReference w:id="40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به يكى از يارانش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 بُثَّ عِلْمَكَ فى اخْوانِكَ فَانْ مِتَ</w:t>
      </w:r>
    </w:p>
    <w:p>
      <w:pPr>
        <w:pStyle w:val="BookText"/>
        <w:rPr/>
      </w:pPr>
      <w:r>
        <w:rPr>
          <w:rFonts w:ascii="IRNazanin" w:hAnsi="IRNazanin" w:eastAsia="IRNazanin"/>
          <w:color w:val="111111"/>
          <w:sz w:val="28"/>
          <w:sz w:val="28"/>
          <w:szCs w:val="28"/>
          <w:rtl w:val="true"/>
          <w:lang w:bidi="fa-IR"/>
        </w:rPr>
        <w:t>فَوَرِّثْ كُتُبَك بَنِيْكَ، فَانَّهُ يأتى عَلَى النّاسِ زَمان هَرْجَ ما يَأنِسُونَ فيهِ الّا بِكُتُبِهِمْ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و دانش خود را در ميان برادرانت منتشرساز، و اگر از دنيا رفتى كتاب هايت را به ارث براى فرزندات بگذار، زيرا زمان پرفتنه‌اى مى‌آيد كه مردم تنها به كتاب هايشان انس مى‌گيرند</w:t>
      </w:r>
      <w:r>
        <w:rPr>
          <w:rFonts w:eastAsia="IRNazanin" w:cs="IRNazanin"/>
          <w:color w:val="111111"/>
          <w:sz w:val="28"/>
          <w:szCs w:val="28"/>
          <w:rtl w:val="true"/>
          <w:lang w:bidi="fa-IR"/>
        </w:rPr>
        <w:t>».</w:t>
      </w:r>
      <w:r>
        <w:rPr>
          <w:rStyle w:val="FootnoteAnchor"/>
        </w:rPr>
        <w:footnoteReference w:id="40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آن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عَلَى النّاسِ بَرِّهم وَ فاجِرهُمْ بِالْكِتابِ وَالْحِسابِ وَلَوْلا ذلِكَ لَتَغالَطُوا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مردم اعم از نيكان و بدان به وسيله نوشتن و حساب منّت گذارده، و اگر كتاب و كتابت نبود، مردم به غلط مى‌افتدند</w:t>
      </w:r>
      <w:r>
        <w:rPr>
          <w:rFonts w:eastAsia="IRNazanin" w:cs="IRNazanin"/>
          <w:color w:val="111111"/>
          <w:sz w:val="28"/>
          <w:szCs w:val="28"/>
          <w:rtl w:val="true"/>
          <w:lang w:bidi="fa-IR"/>
        </w:rPr>
        <w:t>».</w:t>
      </w:r>
      <w:r>
        <w:rPr>
          <w:rStyle w:val="FootnoteAnchor"/>
        </w:rPr>
        <w:footnoteReference w:id="40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در يك تشبيه بسيار جالب و در كلامى فشرده و كوتاه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بَساتينُ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ها باغ هاى دانمشندان‌اند</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باغ و بوستان هم داراى مناظر زيبا، هم هواى لطيف، هم انواع ميوه‌ها، و هم انواع برگ ها و گل ها و گياهان دارويى دارد، و در واقع كتاب ها نيز همه اين آثار را در بر 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پيغمبر اكرم صلى الله عليه و آله تعبير بسيار جالبى آمده كه اهميّت فوق العاده كتاب و كتابت را به طرز شگفت انگيزى بيان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تَخْرُقُ الحُجُبَ، وَ تَنْتَهى الى ما بَيْنَ يَدَىِ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صَريرُ اقْلامِ الْعُلَماءِ، وَ وَطْىُ اقْدامِ الُمجاهِدينَ، وَ صَوْتُ مَغازِلَ الُمحْصَناتِ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صدااست كه حجاب ها را پاره مى‌كند وبه پيشگاه با عظمت خدا مى‌رسد؛ صداى گردش قلم هاى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نوشتن بر صفحه كاغذ يا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صداى قدم هاى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صداى چرخ نخ ريسى زنان پاكدامن</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در واقع هر يك از اين سه صدا در ظاهر بسيار آهسته است، و در باطن بسيار پر غوغا و هر كدام اشاره به يكى از مسائل بنيادى جامعه هاى بشرى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كتابت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و 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توحيد مفضّل ضمن بيان نعمتهاى بزرگ خدا بر نوع بشر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الْكِتابَةُ الَّتى بِها تُقَيِّدُ اخْبارُ الماضِيْنَ لِلْباقينَ وَ اخْبارُ الْباقينَ لِلآتينَ وَ بِها تُخلِّدُ الْكُتُبُ فِى الْعُلُومِ و الآدابِ وَ غَيْرِها و بِها يَحفِظُ الانْسانُ ذِكْرَ ما يَجْرى بَيْنَهُ وَ بَيْنَ غَيْرِهِ مِنَ الْمُعامِلاتِ وَالْحِسابِ، وَ لَوْلاهُ لانَقطَعَ اخْبارُ بَعْضِ الازْمِنَةِ عَنْ بَعضٍ، وَ اخْبارُ الْغائِبينَ عَنْ اوْطانِهم، وَ دَرَسَت الْعُلُوم وَ ضاعَتِ الآدابُ، وَ عَظُمَ ما يَدْخُلُ عَلَى النّاسِ مِنَ الْخَلَلِ فى امُورِهِمْ وَ مُعامِلاتِهِمْ، وَلا يَحتاجُونَ الَى النَّظَرِ فيهِ مِنْ امْرِ دينِهِمْ وَ ما رُوِىَ لَهُمْ مِمّا لايَسَعُهُمْ 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نعمتهاى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و نوشتن است كه به وسيله آن اخبار گذشتگان براى موجودين، و اخبار موجودين براى آيندگان نگهدارى مى‌شود، و نيز به وسيله آن كتابها در علوم و آداب مختلف جاويدان مى‌گردد، و نيز از طريق آن قراردادها و معاملات و حساب هايى كه ميان انسان و ديگران است، حفظ مى‌شود، و اگر كتابت نبود، رابطه خبرى بعضى از زمانها از بعضى ديگر قطع مى‌شد، و نيز پيوند كسانى كه در وطن خود نبودند از هموطنانشان بريده مى‌گشت، علوم و دانش ها از بين مى‌رفت، آداب و رسوم و سنّت ها ضايع مى‌شد، و اختلال شديد در امور مردم و معاملات و آنچه از امر دين نياز به آن داشتند؛ و رواياتى كه برا ى آنها ذكر مى‌شد، و آگاهى بر آن لازم بود، ظاهر مى‌گشت</w:t>
      </w:r>
      <w:r>
        <w:rPr>
          <w:rFonts w:eastAsia="IRNazanin" w:cs="IRNazanin"/>
          <w:color w:val="111111"/>
          <w:sz w:val="28"/>
          <w:szCs w:val="28"/>
          <w:rtl w:val="true"/>
          <w:lang w:bidi="fa-IR"/>
        </w:rPr>
        <w:t>».</w:t>
      </w:r>
      <w:r>
        <w:rPr>
          <w:rStyle w:val="FootnoteAnchor"/>
        </w:rPr>
        <w:footnoteReference w:id="41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با ذكر روايات ديگرى از اهميّت فوق العاده باقى ماندن آثار علمى به وسيله كتابت پرده بر مى‌دارد؛ و با تشويق هاى بى نظيرى اهل دانش را به سوى اين كار فرا مى‌خواند، پايان مى‌دهيم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حديث كه از رسول خدا صلى الله عليه و آله نقل شده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اذا ماتَ وَ تَرَكَ وَرَقَةً واحِدَةً عَلَيْها عِلْم، تَكُونُ تِلْكَ الْوَرَقَةُ يَوْمَ القِيامَةِ سِتْراً فيما بَيْنَهُ وَ بَيْن النّارِ وَ اعْطاهُ اللَّهُ تَبارَكَ وَ تَعالى بِكُلِّ حَرْفٍ مَكْتُوبٍ عَلَيْها مَدينَةً اوْ سَعُ مِنَ الدُّنْيا سَبْعَ مَرّاتٍ</w:t>
      </w:r>
      <w:r>
        <w:rPr>
          <w:rFonts w:eastAsia="Amiri" w:cs="Amiri" w:ascii="Amiri" w:hAnsi="Amiri"/>
          <w:color w:val="111111"/>
          <w:sz w:val="28"/>
          <w:szCs w:val="28"/>
          <w:rtl w:val="true"/>
          <w:lang w:bidi="ar-SA"/>
        </w:rPr>
        <w:t>»:</w:t>
      </w:r>
      <w:bookmarkStart w:id="405" w:name="pg12631_149119"/>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هنگامى از دنيا برود و يك ورقه كه علم و دانشى بر آن نوشته شده باشد از خود به يادگار بگذارد، آن ورقه روز قيامت به صورت پرده‌اى در ميان او و آتش دوزخ در مى‌آيد، و خداوند متعال به هر حرفى كه به روى آن ورقه نوشته شده شهرى كه هفت بار وسيع تر از دنيااست؛ به او مى‌دهد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406" w:name="__RefHeading___Toc249702_222507752"/>
      <w:bookmarkStart w:id="407" w:name="_Toc154"/>
      <w:bookmarkEnd w:id="406"/>
      <w:r>
        <w:rPr>
          <w:rtl w:val="true"/>
        </w:rPr>
        <w:t>چند توصيه مهم به حكومتهاى اسلامى</w:t>
      </w:r>
      <w:bookmarkEnd w:id="407"/>
    </w:p>
    <w:p>
      <w:pPr>
        <w:pStyle w:val="BookText"/>
        <w:rPr/>
      </w:pPr>
      <w:r>
        <w:rPr>
          <w:rFonts w:ascii="IRNazanin" w:hAnsi="IRNazanin" w:eastAsia="IRNazanin"/>
          <w:color w:val="111111"/>
          <w:sz w:val="28"/>
          <w:sz w:val="28"/>
          <w:szCs w:val="28"/>
          <w:rtl w:val="true"/>
          <w:lang w:bidi="fa-IR"/>
        </w:rPr>
        <w:t>از مجموع آنچه در آيات و روايات فوق خوانديم اين نكته كاملًا روشن مى‌شود؛ كه اگر مسلمين در همان قرون نخستين ظهور اسلام با سرعت شگفت آورى به سوى علوم و فنون و دانش ها روى آوردند و نهضت علمى پردامنه‌اى را كه بخشى از كرانه‌هاى آن، به اروپا نيز كشانده شده به وجود آوردند؛ ريشه‌هاى آن در فرهنگى بود كه اسلام در اين زمينه به آنها آموخته بود، و پر واضح است كه حكومت هاى اسلامى بايد به اين مسأله كه مايه حيات و شكوفايى دين و دنياى آنهااست اهميّت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آنچه در بالا آمد موظّف است اصول زير را به كار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بايد در سطح جامعه اسلامى آن چنان گسترده شود كه يك فرد بى سواد وجود نداشته باشد، و همه از نعمت خواندن و نوشتن برخوردار گردند؛ و هر گونه كوتاهى در اين زمينه براى حكومت اسلامى مسئوليّت آفرين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كتابخانه‌هاى عمومى و خصوصى براى توده مردم و براى خصوص محقّقان و دانشمندان، كتابخانه هايى كه فراگير علوم مختلف باشد، نيز از وظايف اين حكومت است و هرگونه سرمايه گذارى در اين راه نه تنها مطلوب شارع مقدّس اسلام است، بلكه سبب</w:t>
      </w:r>
      <w:bookmarkStart w:id="408" w:name="pg12631_149120"/>
    </w:p>
    <w:p>
      <w:pPr>
        <w:pStyle w:val="BookText"/>
        <w:rPr/>
      </w:pPr>
      <w:bookmarkEnd w:id="408"/>
      <w:r>
        <w:rPr>
          <w:rFonts w:ascii="IRNazanin" w:hAnsi="IRNazanin" w:eastAsia="IRNazanin"/>
          <w:color w:val="111111"/>
          <w:sz w:val="28"/>
          <w:sz w:val="28"/>
          <w:szCs w:val="28"/>
          <w:rtl w:val="true"/>
          <w:lang w:bidi="fa-IR"/>
        </w:rPr>
        <w:t>قدرت و قوّت مسلمين و مبارزه با نابسامانى ها و ناهنجارى ها و مفاسد مختلف فردى و اجتماعى، و نيز سبب پيشرفت جامعه اسلامى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ارتباط جمعى در حكومت اسلامى نمى‌تواند تنها در اختيار مسائل خبرى و سياسى و سرگرمى بوده باشد؛ بلكه بايد بخش عظيمى از آن به نشر علوم و دانش ها به صورتى كه مطبوع همه طباع افتد بپردازند؛ و آخرين اكتشافات علمى در نخستين فرصت به صورت گسترده در جامعه اسلامى نشر يابد، تا ازهر گونه عقب ماندگى مسلمين جلوگيرى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بايد براى تشويق علما و دانشمندان و نويسندگان و محقّقان از تمام وسايل استفاده كند؛ و آنچه انگيزه تقويت اين كار مى‌شود، فراهم سازد؛ براى خلق آثار بديع علمى امتيازات و جوايز قابل ملاحظه قائل شود، و مقام عالمان و دانشمندان و محقّقان را آن چنان گرامى دارد؛ كه همه قشرها تشويق به علم و دانش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مدارس و دانشگاه ها و تعمق برنامه‌هاى آن، و بهره‌گيرى از ابتكارات دانشمندان اسلامى، و حتّى محققّان بيگانه، در اين زمينه بايد در رأس برنامه‌هاى حكومت اسلامى باشد؛ و آنچه را اسلام در اين زمينه خواسته و در آيات و روايات گذشته كه نمونه‌اى از تعليمات اسلام را منعكس مى‌كرد؛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بر صنايع و تكنولوژى از اين امر جدا نيست؛ زيرا مى‌دانيم مطابق آنچه در فقه اسلامى اثبات شده است فراگيرى تمام امورى كه به نحوى براى حفظ نظام جامعه اسلامى ضرورت دارد واجب عينى است؛ و هيچ مسلمانى نمى‌تواند از اين امور غافل گردد</w:t>
      </w:r>
      <w:r>
        <w:rPr>
          <w:rFonts w:eastAsia="IRNazanin" w:cs="IRNazanin"/>
          <w:color w:val="111111"/>
          <w:sz w:val="28"/>
          <w:szCs w:val="28"/>
          <w:rtl w:val="true"/>
          <w:lang w:bidi="fa-IR"/>
        </w:rPr>
        <w:t>.</w:t>
      </w:r>
    </w:p>
    <w:p>
      <w:pPr>
        <w:pStyle w:val="Heading3"/>
        <w:numPr>
          <w:ilvl w:val="2"/>
          <w:numId w:val="1"/>
        </w:numPr>
        <w:rPr/>
      </w:pPr>
      <w:bookmarkStart w:id="409" w:name="__RefHeading___Toc249704_222507752"/>
      <w:bookmarkStart w:id="410" w:name="_Toc155"/>
      <w:bookmarkEnd w:id="409"/>
      <w:r>
        <w:rPr>
          <w:rtl w:val="true"/>
        </w:rPr>
        <w:t>تشكيل كتابخانه‌ها</w:t>
      </w:r>
      <w:bookmarkEnd w:id="41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مهمّ حكومت اسلامى در رابطه با مسأله آموزش و پرورش تشكيل</w:t>
      </w:r>
    </w:p>
    <w:p>
      <w:pPr>
        <w:pStyle w:val="BookText"/>
        <w:rPr/>
      </w:pPr>
      <w:r>
        <w:rPr>
          <w:rFonts w:ascii="IRNazanin" w:hAnsi="IRNazanin" w:eastAsia="IRNazanin"/>
          <w:color w:val="111111"/>
          <w:sz w:val="28"/>
          <w:sz w:val="28"/>
          <w:szCs w:val="28"/>
          <w:rtl w:val="true"/>
          <w:lang w:bidi="fa-IR"/>
        </w:rPr>
        <w:t>كتابخانه عمومى است؛ چرا كه بسيارى از مردم قدرت تهيّه كتاب هاى متعدّد را ندارند؛ در حالى كه خواهان علم و طالب دانش اند، و به فرض كه توانايى دانش داشته باشند ضرورتى ندارد كه سرمايه‌هاى عظيمى در هر خانه معطّل بماند، چه بهتر كه به صورت كتابخانه‌هاى عمومى در آيد كه هم صرفه جوى فراوانى در هزينه‌ها بشود، و هم عموم مردم از هر قشر و هر طبقه اعم از فقير و غنى و متوسّط و كوچك و بزرگ دسترسى به انواع كتاب هاى دينى و علمى و ادبى و تاريخى و سياسى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تشكيل كتاب و كتابخانه از قديمى ترين ايّام براى انسانها شناخته شده است؛ به همين دليل از هزاران سال پيش كتابخانه‌ها در نقاط مختلف جهان تشكيل يافت هر چند بعضى بسيار ساده و ابتدايى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 هاى اسلامى به خاطر تأكيد زيادى كه اسلام روى مسأله علم و دانش داشته و دارد، از قرن دوّم هجرى كتابخانه‌هاى عظيم و پرشكوهى تأسيس شد كه مورّخان غير مسلمان، اعجاب خود را از اين كتابخانه‌ها پنهان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جرجى زيدان مورّخ معروف مسيحى بحث مشروحى درباره كتابخانه‌هاى بغداد، اندلس، مصر وساير نقاط آورده است كه بيانگر شكوفايى علمى عظيم مسلمين در قرون نخستين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كتابخانه‌هاى مهمّى كه نام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بيت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است كه به احتمال قوى هارون الرّشيد مؤسّس آن بود؛ و تمام كتابهايى كه در علم طبّ و علوم ديگر، و همچنين علوم اسلامى تدوين يافته بود در آنجا گردآورى كرد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بسيارى از شخصيت هاى بغداد، كتابخانه‌ها ديگرى به پيروى از بيت الحكمة تأسيس كردند و هزاران كتاب در آن نيز گردآورى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پيشگامان در تأسيس كتابخانه در كشورهاى اسلامى بود، و از كسانى كه به او</w:t>
      </w:r>
    </w:p>
    <w:p>
      <w:pPr>
        <w:pStyle w:val="BookText"/>
        <w:rPr/>
      </w:pPr>
      <w:r>
        <w:rPr>
          <w:rFonts w:ascii="IRNazanin" w:hAnsi="IRNazanin" w:eastAsia="IRNazanin"/>
          <w:color w:val="111111"/>
          <w:sz w:val="28"/>
          <w:sz w:val="28"/>
          <w:szCs w:val="28"/>
          <w:rtl w:val="true"/>
          <w:lang w:bidi="fa-IR"/>
        </w:rPr>
        <w:t xml:space="preserve">در اين امر اقتدا كردند، بعضى از حاكمان اندلس بودند، از جمله المستنصر باللَّه بود كه در قرن چهارم هجرى بسيار به اين مسأله اهميّت مى‌داد، او در شهر قرطبه كتابخانه‌اى تأسيس كرد؛ كه از تمام دنيا كتابهايى را در آن گردآورى نمود، و او گروهى از تجّار را با سرمايه كلان مأمور ساخته بود كه در اطراف جهان گردش كنند و كتب علمى را جمع آورى نمايند؛ بعضى عدد كتابهاى اين كتابخانه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هزار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كرده‌اند</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اين عدد با توجّه به اينكه تمام كتابها در آن زمان خطّى بود، و براى نوشتن يك كتاب هفته‌ها يا ماه ها و سالها لازم بود قلمزنى شود؛ بسيار عظيم و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بسيارى از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او كتابخانه‌هايى در ساير بلاد اين كشور تأسيس كردند حتّى گفته مى‌شود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كتابخانه عمومى بود، و اينها همه به خاطر آن بود كه از سوى مردم علاقه به كتاب شديداً ابراز مى‌شد، تا آنجا كه جمع آورى كتاب، و تشكيل كتابخانه، از نشانه‌هاى عظمت و شخصيّت محسوب مى‌شد؛ حتّى رؤسايى كه از خواندن و نوشتن بى بهره بودند سعى داشتند كتابخانه قابل ملاحظه‌اى در خانه خود تأسيس كنند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فاطميّون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كتابخانه‌هاى بزرگى تأسيس شد كه بعضى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و اموال سرشارى در جمع آورى انواع كتابها صرف مى‌كردند، و گاه از يك كتاب نسخه‌هاى زيادى به خطوط مختلف و با تزيينات گوناگون جمع آورى مى‌شد؛ تا آنجا كه نوشته‌اند در كتابخانه‌اى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كلس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تأسيس كرد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مجموعه كتابهاى آن كتابخانه را يك ميليون و ششصد كتاب نوشته‌اند كه تنها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كتب ستاره‌شناسى و هندسه و فلسفه بود</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ويل دورانت در كتاب تاريخ تمدّن خود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كتابخانه خلفاى فاطمى صدها كتاب</w:t>
      </w:r>
    </w:p>
    <w:p>
      <w:pPr>
        <w:pStyle w:val="BookText"/>
        <w:rPr/>
      </w:pPr>
      <w:r>
        <w:rPr>
          <w:rFonts w:ascii="Amiri" w:hAnsi="Amiri" w:eastAsia="Amiri" w:cs="Amiri"/>
          <w:color w:val="111111"/>
          <w:sz w:val="28"/>
          <w:sz w:val="28"/>
          <w:szCs w:val="28"/>
          <w:rtl w:val="true"/>
          <w:lang w:bidi="ar-SA"/>
        </w:rPr>
        <w:t xml:space="preserve">مزيّن به نقّاشى، از جمله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داشته است، كتابخانه خليفه در قاهره در دوران الحاكم بامراللَّه يكصد هزار و در دوران المستنصر دويست هزار كتاب داشت</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هر گاه اين اعداد را با تعداد مجلّدات كتابخانه‌هاى كنونى در بسيارى از شهرها مقايسه كنيم، تفاوت آشكارى در ميان آنها مى‌بينيم، با اينكه امروز مسأله كثرت كتاب با توجّه به اختراع صنعت چاپ و پيشرفت فوق العاده آن مسأله بسيار ساده‌اى است؛ در حالى كه در گذشته كه تنها كتابهاى خطّى وجود داشت اين اعداد و ارقام فوق العاده مهم بود، اين سخن را با جمله ديگرى از مورّخ مشهور ويل دورانت پايان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غالب مسجدها كتابخانه‌اى بود، در بيشتر شهرها نيز كتابخانه‌هاى عمومى بود كه تعداد زيادى كتاب داشت، و درهاى آن به روى طالبان علم گشوده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فهرست كتابهاى موجود در كتابخانه‌هاى عمومى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جلد قطور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دانشورانى كه در آنجا مطالعه مى‌كردند، مقرّرى و اعانه‌هايى مى‌داد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جغرافى دان معروف، سه سال در كتابخانه مرو و خوارزم به جمع آورى اطلاعات براى كتاب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 هنگامى كه مغولان بغداد را ويران كردند؛ سى و شش كتابخانه عمومى در آنجا بود و اين غير از تعداد بى شمار كتابخانه‌هاى خصوصى بود، زيرا رسم بود كه هر يك از ثروتمندان مقدار زيادى كتاب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بخارى يك طبيب معروف را به دربار خود دعوت كرد، او نپذيرفت و گفت چهارصد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حمل كتابهاى خود لازم دارد، وقتى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ششصد صندوق كتاب به جاى گذاشت كه براى برداشتند هر صندوق دو مرد لازم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بزرگان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همه كتابخانه‌ها اروپا كتاب داشتند، در هيچ يك از كشورهاى جهان به جز چين در ايّام مينگ هوانگ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شوق و علاقه‌اى كه از</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تا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اسلام براى جمع آورى كتاب بود به وجود نيامد، و در اين چهار قرن، زندگى فرهنگى مسلمانان به اوج رسيد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در بسيارى از قرون ديگر مخصوصاً قرون وسطى كه اروپائيان در تاريك ترين وضع، زندگى مى‌كردند؛ كشورهاى اسلامى مهد علم و فرهنگ و تمدّن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اصل سخن دور نشويم هدف اين است كه روشن شود تعليمات اسلام تا چه حد در پيشرفت امر آموزش و پرورش و تأسيس كتابخانه‌ها و شكوفايى علم و دانش مؤثّر بوده، و از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مهم و حياتى به خوبى روشن مى‌شود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w:t>
      </w:r>
      <w:bookmarkStart w:id="411" w:name="pg12631_149125"/>
    </w:p>
    <w:p>
      <w:pPr>
        <w:pStyle w:val="Heading2"/>
        <w:numPr>
          <w:ilvl w:val="1"/>
          <w:numId w:val="1"/>
        </w:numPr>
        <w:rPr/>
      </w:pPr>
      <w:bookmarkStart w:id="412" w:name="__RefHeading___Toc249706_222507752"/>
      <w:bookmarkStart w:id="413" w:name="_Toc156"/>
      <w:bookmarkEnd w:id="411"/>
      <w:bookmarkEnd w:id="412"/>
      <w:r>
        <w:rPr>
          <w:rtl w:val="true"/>
        </w:rPr>
        <w:t>نيروهاى دفاعى و قواى مسلّح</w:t>
      </w:r>
      <w:bookmarkEnd w:id="413"/>
    </w:p>
    <w:p>
      <w:pPr>
        <w:pStyle w:val="Heading3"/>
        <w:numPr>
          <w:ilvl w:val="2"/>
          <w:numId w:val="1"/>
        </w:numPr>
        <w:rPr/>
      </w:pPr>
      <w:bookmarkStart w:id="414" w:name="__RefHeading___Toc249708_222507752"/>
      <w:bookmarkStart w:id="415" w:name="_Toc157"/>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اگر دنيا از ظالمان توسعه طلب، و تجاوزكاران زورگو خالى مى‌شد هيچ نيروى نظامى براى حفظ مرزهاى كشورها مورد نياز نبود، و تمام مردم دنيا در كشورهاى خود، در امن وامان مى‌زيستند وبا يكديگر روابط تجارى و فرهنگى و سياسى و اجتماعى و اقتصادى سالم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خوى برترى جويى و تجاوزگرى كه گاه در افراد، و گاه در يك قوم، و مليّت وجود دارد؛ غالباً سبب هجوم فرد يا قومى بر قوم ديگر يا ملّتى بر ملّت ديگر شده است؛ و در چنين شرايطى همه حق دارد كه خود را چنان قوى كنند كه در امنيت زندگى داشته باشند؛ چرا كه در نظام كنونى دنيا متأسفانه ضعيف پامال است؛ و همين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تشكيل نيروهاى مسلّح و قواى دفاعى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وجود اين نيروها نيز نتوانسته است، به طور كامل مانع از تجاوزها گردد ولى بى شك به طور نسبى مانع بوده و هست؛ زيرا بسيار مى‌شود كه قواى مهاجم بايد در تهاجم خود دست به قمار خطرناكى بزند كه پايان آن معلوم نيست؛ يا بهاى سنگينى را براى پيروزى خود بر رقيب بپردازند؛ و همين‌ها در بسيارى از موارد مانع از تجاوز مى‌شود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براى قوم و ملّتى كه حامل فرهنگى هستند؛ و فضاى آزادى را مى‌طلبند كه فرهنگ خود را در ميان مردم جهان تبليغ كنند؛ به دست آوردن اين فضاى آزاد نيز بدون تكيه بر قدرت غالباً امكان‌پذير نيست، و اين فلسفه ديگرى براى تشكيل قواى مسلّح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بخواهيم اين مسأله را در جوّ وسيع ترى مورد بررسى قرار دهيم بايد بگوييم حيات و زندگى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نيست، زيرا يك موجود زنده هميشه در ادامه حيات و زندگى خود با موانعى رو به رو است؛ كه هر لحظه حيات او را تهديد مى‌كند؛ و اگر مجهّز به نيروهاى دفاعى نباشد به سرعت نابود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كه خود يك جهان كوچك و عالم صغير است و تمام جهان بزرگ و عالم كبيردر آن خلاصه شده، نمونه بارزى از اين مسأله مى‌باشد؛ چرا كه حيات انسان در تمام مدّت شبانه روز از ناحيه ميكروب ها و ويروس ها كه از چهار طريق وارد بدن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هوا و تنفّس، خوردن و آشاميدن، و پوست بدن به هنگامى كه جراحتى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تهديد قرار مى‌گيرد، و اگر نيروهاى دفاعى بسيار مجهز در بدن نباشد؛ در مدّت كوتاهى به انواع بيماريها مبتلا مى‌گردد و از پاى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گلبول هاى سفيد خون با هر دشمن خارجى كه وارد بدن مى‌شود، به مقابله بر مى‌خيزند و به طريق جنگ هاى فيزيكى و شيميايى با او مبارزه مى‌كنند؛ حتّى اگر موقّتاً آنها پيروز شوند و انسان بيمار گردد باز به مبارزه خود ادامه مى‌دهند؛ تا دشمن مغلوب گردد و بهبودى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اين نيروهاى مسلّح دفاع بدن را دانشمندان به چندين ميليون بر آورد كرده‌اند؛ و مطالعه در طرز كار آنها انسان را به نكات شگفت انگيزى از اسرار آفرينش آگاه مى‌سازد؛ كه بى اختيار در برابر آفريدگار آن زانو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جامعه انسانى و كشورهاى مختلف نيز از اين قانون عمومى مستثنى نيستند؛ و براى ادامه حيات خود نيازمند به نيروى نظامى مجهّزى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قرآن باز مى‌گرديم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آيات فراوانى در زمينه جهاد و فلسفه و احكام آن و نيز آثار و پيامدها و</w:t>
      </w:r>
    </w:p>
    <w:p>
      <w:pPr>
        <w:pStyle w:val="BookText"/>
        <w:rPr/>
      </w:pPr>
      <w:r>
        <w:rPr>
          <w:rFonts w:ascii="IRNazanin" w:hAnsi="IRNazanin" w:eastAsia="IRNazanin"/>
          <w:color w:val="111111"/>
          <w:sz w:val="28"/>
          <w:sz w:val="28"/>
          <w:szCs w:val="28"/>
          <w:rtl w:val="true"/>
          <w:lang w:bidi="fa-IR"/>
        </w:rPr>
        <w:t>نتياج آن وارد شده كه از ميان آنها يازده آيه زير را گلچين كرده‌ايم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لِلَّذينَ يُقاتِلُونَ بِانَّهُمْ ظُلِمُوا وَانَّ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اخْرِجُوا مِنْ ديارِهِمْ بِغَيرِ حَقٍّ الّا انْ يَقُولُوا رَبُّنا اللَّهُ وَ لَوْلا دَفْعُ اللَّهِ النّاسَ بَعْضَهُمْ بِبَعْضٍ لَهُدِّمَتْ صَوامِعُ وَ بِيَعٌ وَ صَلَوات وَ مَساجِدُ يُذْكَرُ فيها اسْمُ اللَّه كَثيراً وَ لِيَنْصُرَنَّ اللَّهُ مَنْ يَنْصُرُهُ انَّ اللَّهَ لَقَوىّ عَزيز</w:t>
      </w:r>
      <w:r>
        <w:rPr>
          <w:rStyle w:val="FootnoteAnchor"/>
        </w:rPr>
        <w:footnoteReference w:id="41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لاتَكُونَ فِتْنَة وَ يَكُونَ الدّينُ كُلُّهُ لِلّهِ فَانِ انْتَهَوا فَانَّ اللَّهِ بِما يَعْلَمُونَ بَصير</w:t>
      </w:r>
      <w:r>
        <w:rPr>
          <w:rStyle w:val="FootnoteAnchor"/>
        </w:rPr>
        <w:footnoteReference w:id="41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وَاعِدُّوا لَهُمْ مَا اسْتَطَعْتُمْ مِنْ قُوَّةٍ وَ مِنْ رِباطِ الْخَيْلِ تُرْهِبونَ بِهِ عَدُوَاللَّهِ وَ عَدُوَّكُمْ </w:t>
      </w:r>
      <w:r>
        <w:rPr>
          <w:rStyle w:val="FootnoteAnchor"/>
        </w:rPr>
        <w:footnoteReference w:id="42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الَّذينَ يُقاتِلُونَ فى سَبيلِهِ صَفّاً كَانَّهُمْ بُنْيان مَرْصُوص </w:t>
      </w:r>
      <w:r>
        <w:rPr>
          <w:rStyle w:val="FootnoteAnchor"/>
        </w:rPr>
        <w:footnoteReference w:id="42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النَّبىُّ حَرِّضِ الْمُؤمَنينَ عَلَى الْقِتالِ انْ يَكُنْ مِنْكُمْ عِشْرُونَ صابِرونَ يَغْلِبُوا مِأَتَيْنِ وَ انْ مِنْكُمْ مَأَة يَغْلِبُوا الْفاً مِنَ الَّذينَ كَفَرُوا بِانَّهُمْ قَومْ لا يَفْقَهُونَ </w:t>
      </w:r>
      <w:r>
        <w:rPr>
          <w:rStyle w:val="FootnoteAnchor"/>
        </w:rPr>
        <w:footnoteReference w:id="42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هَلْ ادُلُّكُمْ عَلَى تِجارَةٍ تُنْجِيكُمْ مِنْ 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فى سَبيلِ اللَّهِ بِامْوالِكُمْ وَ انْفُسِكُمْ ذلِكُمْ خَيْر لَكُمْ انْ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وَ يُدْخِلْكُمْ جَنّاتٍ تَجْرى مِنْ تَحْتِهَا الانْهارُ وَ مَساكِنَ طَيِّبَةً فى جَنّاتِ عَدْنٍ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تُحِبُّونَها نَصْرٌ مِنَ اللَّهِ وَ فَتْح قَريب وَ بَشِّرِ الْمؤمِنينَ </w:t>
      </w:r>
      <w:r>
        <w:rPr>
          <w:rStyle w:val="FootnoteAnchor"/>
        </w:rPr>
        <w:footnoteReference w:id="42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اصْبِرُوا وَ صابِرُوا وَ رابِطُوا وَاتَّقُوا اللَّهَ لَعَلَّكُمْ تُفْلِحُونَ </w:t>
      </w:r>
      <w:r>
        <w:rPr>
          <w:rStyle w:val="FootnoteAnchor"/>
          <w:rtl w:val="true"/>
        </w:rPr>
        <w:footnoteReference w:id="42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اشْتَرى مِنَ الْمُؤمِنينَ انْفُسَهُمْ وَ امْوالَهُمْ بِانَّ لَهُمُ الْجَنَّةَ يُقاتِلُونَ فى سَبيلِ اللَّهِ و فَيَقْتُلُونَ وَ يُقْتَلُونَ وَعْداً عَلَيْهِ حَقّاً فِى التَّوراة وَالانْجِيلِ وَالْقُرآنِ وَ مَنْ اوْفى بَعَهْدِهِ مِنَ اللَّهِ وَاسْتَبْشِرُوا بِبَيْعِكُمُ الَّذى بايَعْتُمْ بِهِ وَ ذلِكَ هُوَ الْفَوْزُ الْعَظيمُ </w:t>
      </w:r>
      <w:r>
        <w:rPr>
          <w:rStyle w:val="FootnoteAnchor"/>
          <w:rtl w:val="true"/>
        </w:rPr>
        <w:footnoteReference w:id="4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النَّبىُّ جاهِدِ الْكُفّارَ وَالْمُنافِقينَ واغلُظ عَلَيْهِمْ وَ مَأواهُمْ جَهَنَّمُ وَ بِئْسَ الْمَصيرُ</w:t>
      </w:r>
      <w:r>
        <w:rPr>
          <w:rStyle w:val="FootnoteAnchor"/>
        </w:rPr>
        <w:footnoteReference w:id="42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لايَسْتَوِى الْقاعِدُونَ مِنَ الْمُؤمِنينَ غَيْرُ اوْلِى الضَّرَرِ وَالُمجاهِدُونَ فى سَبيلِ اللَّهِ بِامْوالِهِمْ وَانْفُسِهِمْ فَضَّلَ اللَّهُ الُمجاهِدينَ بَامْوالِهِمْ وَ انْفُسِهِمْ عَلَى الْقاعِدينَ دَرَجَةً وَ كُلًا وَعَدَاللَّهُ الْحُسْنى وَ فَضَّل اللَّهُ الُمجاهِدينَ عَلَى الْقاعِدينَ اجْراً عَظيماً</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جنگ بر آنان تحميل شده اجازه جهاد داده شده است؛ چرا كه مورد ستم قرار گرفته‌اند؛ و خدا بر يارى آنها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به ناحق از خانه و لانه خود بدون هيچ دليلى اخراج شدند جز اينكه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بعضى از مردم را به وسيله بعضى ديگر دفع نكند ديرها و صومعه‌ها و معابد يهود و نصارى و مساجدى كه نام خدا در آن بسيار برده مى‌شود ويران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كسانى را كه او را يارى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آيينش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مى‌كند، خداوند قوى و شكست‌ناپذير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پيكار كنيد تا فتنه‌گرى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سلب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چيده شود، و دين همه مخصوص خدا باشد، 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انگيزى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خلاف خوددارى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آنها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مى‌دهند بينااست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در توان داريد براى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اسب‌هاى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وسيله آن دشمن خدا و دشمن خويش را بترسانيد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كسانى را دوست مى‌دارد كه در راه او پيكار مى‌كنند و گويى بنايى آهنين‌اند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بيست نفر با استقامت</w:t>
      </w:r>
    </w:p>
    <w:p>
      <w:pPr>
        <w:pStyle w:val="BookText"/>
        <w:rPr/>
      </w:pPr>
      <w:r>
        <w:rPr>
          <w:rFonts w:ascii="IRNazanin" w:hAnsi="IRNazanin" w:eastAsia="IRNazanin"/>
          <w:color w:val="111111"/>
          <w:sz w:val="28"/>
          <w:sz w:val="28"/>
          <w:szCs w:val="28"/>
          <w:rtl w:val="true"/>
          <w:lang w:bidi="fa-IR"/>
        </w:rPr>
        <w:t>از شما باشند بر دويست نفر غلبه مى‌كنند و اگر صد نفر باشند بر هزار نفر از كسانى كه كافر شدند پيروز مى‌گردند، چرا كه آنها گروهى هستند كه نمى‌فهمند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را به تجارتى راهنمايى كنم كه شما را از عذاب دردناك رهايى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خداوند و رسولش ايمان بياوريد و با اموال و جانهايتان در راه خدا جهاد كنيد، اين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مى‌بخشد و شما را در باغهايى از بهشت داخل مى‌كند كه نهرها از زير درختانش جارى است و در مسكن هاى پاكيزه در بهشت جاويدان جاى مى‌دهد، و اين پيروزى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كه آن را دوست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يارى خداوند و پيروزى نزديك است، و مؤمنان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پيروزى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مشكلات و هوس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كنيد؛ 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باشيد و از مرزهاى خود مراقبت كنيد و از مخالفت فرمان خداوند بپرهيزيد شايد رستگار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مؤمنان، جانها و اموالشان را خريدارى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پيكار مى‌كنند، مى‌كشند و كشته مى‌شوند، اين وعده حقّى است بر او، كه در تورات و انجيل و قرآن ذكر فرموده، و چه كسى از خدا به وعده‌اش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بشارت باد بر شما، به دادوستدى كه با خدا كرده‌ايد و اين است آن پيروزى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كافران و منافقان جهاد كن، وبر آنها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جايگاهشان جهنم است؛ و چه بد سرنوشتى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ايمانى كه بدون بيمارى و ناراحتى، از جهاد بازنشستند با</w:t>
      </w:r>
      <w:bookmarkStart w:id="416" w:name="pg12631_149130"/>
    </w:p>
    <w:p>
      <w:pPr>
        <w:pStyle w:val="BookText"/>
        <w:rPr/>
      </w:pPr>
      <w:bookmarkEnd w:id="416"/>
      <w:r>
        <w:rPr>
          <w:rFonts w:ascii="IRNazanin" w:hAnsi="IRNazanin" w:eastAsia="IRNazanin"/>
          <w:color w:val="111111"/>
          <w:sz w:val="28"/>
          <w:sz w:val="28"/>
          <w:szCs w:val="28"/>
          <w:rtl w:val="true"/>
          <w:lang w:bidi="fa-IR"/>
        </w:rPr>
        <w:t>مجاهدانى كه در راه خدا با مال و جان خود جهاد كردند،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مجاهدانى را كه با مال و جان خود جهاد نمودند بر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مهمّى بخشيده، و به هر يك از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نيك شان خداوند وعده پاداش نيك داده، و مجاهدان را بر قاعدان با پاداش عظيمى برترى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 بندى</w:t>
      </w:r>
    </w:p>
    <w:p>
      <w:pPr>
        <w:pStyle w:val="Heading3"/>
        <w:numPr>
          <w:ilvl w:val="2"/>
          <w:numId w:val="1"/>
        </w:numPr>
        <w:rPr/>
      </w:pPr>
      <w:bookmarkStart w:id="417" w:name="__RefHeading___Toc249710_222507752"/>
      <w:bookmarkStart w:id="418" w:name="_Toc158"/>
      <w:bookmarkEnd w:id="417"/>
      <w:r>
        <w:rPr>
          <w:rtl w:val="true"/>
        </w:rPr>
        <w:t>روح جهاد دفاع است؛ نه تهاجم</w:t>
      </w:r>
      <w:bookmarkEnd w:id="418"/>
    </w:p>
    <w:p>
      <w:pPr>
        <w:pStyle w:val="BookText"/>
        <w:rPr/>
      </w:pPr>
      <w:r>
        <w:rPr>
          <w:rFonts w:ascii="IRNazanin" w:hAnsi="IRNazanin" w:eastAsia="IRNazanin"/>
          <w:color w:val="111111"/>
          <w:sz w:val="28"/>
          <w:sz w:val="28"/>
          <w:szCs w:val="28"/>
          <w:rtl w:val="true"/>
          <w:lang w:bidi="fa-IR"/>
        </w:rPr>
        <w:t xml:space="preserve">در نخستين ايه از آيه مورد بحث كه به عقيده جمعى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آيه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روى يكى از مهمّ ترين فلسفه‌هاى جهاد برداشته و به مسلمانان كه از سوى دشمنان لجوج و بى رحم تحت فشار واقع شده بودند؛ اجازه قيام مسلّحانه و جهاد را مى‌دهد، ومى‌فرمايد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جنگ بر آنان تحميل شده اجازه جهاد داده شده است، به خاطر اينكه مورد ستم قرار گرفته‌اند، و خداوند بر يارى آنها توانايى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لِلَّذِينَ يُقاتِلُونَ بِانَّهُمْ ظُلِمُوا وَ انَّ اللَّهَ عَلى نَصْرِهِمْ لَقدير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هم اجازه جهاد داده شده، و هم وعده پيروزى از سوى خداوند، و دليل آن هم اين ذكر شده كه دشمن جنگ را ظالمانه شروع كرده، و در برابر دشمن سكوت غلط است، چرا كه مايه جرأت و جسارت مخالفان و ضعف و نوميدى دوستان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در مجمع البيان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عرب پيوسته مسلمانان را آزار مى‌دادند، و هميشه افرادى مجروح و مضروب نزد رسول خدا صلى الله عليه و آله مى‌آمدند، و از دست آنها شكايت مى‌كردند، و رسول خدا صلى الله عليه و آله به آنها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پيشه كنيد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جنگ نيستم، تا زمانى كه هجرت كرد، آنگاه اين آيه نازل شد، و اوّلين آيه‌اى است</w:t>
      </w:r>
    </w:p>
    <w:p>
      <w:pPr>
        <w:pStyle w:val="BookText"/>
        <w:rPr/>
      </w:pPr>
      <w:r>
        <w:rPr>
          <w:rFonts w:ascii="IRNazanin" w:hAnsi="IRNazanin" w:eastAsia="IRNazanin"/>
          <w:color w:val="111111"/>
          <w:sz w:val="28"/>
          <w:sz w:val="28"/>
          <w:szCs w:val="28"/>
          <w:rtl w:val="true"/>
          <w:lang w:bidi="fa-IR"/>
        </w:rPr>
        <w:t>كه به مسلمانان اجازه جنگ مى‌دهد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قابل توجّه اينكه قرآن مجيد در آيه قبل 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يُدافِعُ عَنِ الَّذينَ آمَنُوا</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سخن به آن معنى نيست؛ كه در آنها گوشه‌اى بنشينند و دست روى دست بگذارند؛ و منتظر دفاع الهى باشند، بلكه سنّت الهى بر اين قرار گرفته كه دفاع او از مؤمنان بعد از آن باشد كه وظيفه خود در امر جهاد و مقابله با دشمن انجام دهند، پس كسانى به حمايت الهى اطمينان داشته باشند؛ كه وظيفه جهاد را ترك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نكته قابل توجّه است كه در آيه بعد براى تشويق مؤمنان به دفاع مقدس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اخْرِجُوا مِنْ دِيارِهِمْ بِغَيْرِ حَقٍّ </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اشاره به اين كه دشمن شما را از خانه و لانه خود به جرم ايمان تان به خداوند بيرون كرده، اگر در برابر آنها نايستيد، هم دنياى شما، و هم دين و ايمان و مساجد و معابد شمادر خطراست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نكته كه دستور به جهاد بعد از مسأله هجرت صادر شده نشان مى‌دهد؛ كه اساس جهاد در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مى‌دهد، چرا كه مسلمانان سيزده سال تمام در برابرتمام آزارها و كارشكنى‌ها و ضرب و جرح‌ها دست به اسلحه نبردند، شايد دشمن بر سر عقل آيد، ولى سرانجام نتيجه اين صبر و تحمّل، آوارگى عمومى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فشارهاى اجتماع و اقتصادى بود، و حتّى بعد از هجرت به مدينه نيز فشارها همچنان ادامه يافت، آيا هيچ عقلى اجازه مى‌دهد كه اهل ايمان بنشينند؛ و بيش از اين ناظر بى‌رحمى و قساوت دشمن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به يكى ديگر از فلسفه‌هاى جهاد كه همچون فلسفه‌اى كه در آيه قبل آمد؛ در هر زمان و مكانى مى‌تواند وجود داشته باشد، اشاره كرده،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پيكار كنيد تا فتنه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سلب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چيده شود، و دين همه مخصوص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اهل ايمان آزادانه بتوانند خدا را بپرستند و از خدا و اسلام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حَتّى لا تَكُونَ فَتْنَةٌ وَ يَكُونَ الدّينُ كُلُّهُ لِلّهِ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جالب اينكه قرآن در ذيل همين آيه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شرك و فساد باز گردند، و از اعمال نا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مى‌دهند بينااست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انْتَهَوْا فَانَّ اللَّهِ بِما يَعْلَمُونَ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مبارزه با فتنه جويان چيست؟</w:t>
      </w:r>
    </w:p>
    <w:p>
      <w:pPr>
        <w:pStyle w:val="BookText"/>
        <w:rPr/>
      </w:pPr>
      <w:r>
        <w:rPr>
          <w:rFonts w:ascii="IRNazanin" w:hAnsi="IRNazanin" w:eastAsia="IRNazanin"/>
          <w:color w:val="111111"/>
          <w:sz w:val="28"/>
          <w:sz w:val="28"/>
          <w:szCs w:val="28"/>
          <w:rtl w:val="true"/>
          <w:lang w:bidi="fa-IR"/>
        </w:rPr>
        <w:t>جمعى از مفسّران فتنه را به معنى شرك و بعضى به معنى فشارهايى كه براى بازگرداندن مؤمنان به كفر از سوى مشركان انجام مى‌شد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ريشه اصلى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معنى امورى تفسير شده كه به وسيله آن مردم آزمايش مى‌شوند، و طبعاً براى آنها مشكل و سنگين است؛ و غالباً به معنى از بين رفتن امنيّت و صلح،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نمونه ذيل آيه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معنى براى اين واژه به استناد آيات قرآن ذكر كرده‌ايم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 دادن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بت پرستى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و گمراهى</w:t>
      </w:r>
    </w:p>
    <w:p>
      <w:pPr>
        <w:pStyle w:val="BookText"/>
        <w:rPr/>
      </w:pPr>
      <w:r>
        <w:rPr>
          <w:rFonts w:ascii="Amiri" w:hAnsi="Amiri" w:eastAsia="Amiri" w:cs="Amiri"/>
          <w:color w:val="111111"/>
          <w:sz w:val="28"/>
          <w:sz w:val="28"/>
          <w:szCs w:val="28"/>
          <w:rtl w:val="true"/>
          <w:lang w:bidi="ar-SA"/>
        </w:rPr>
        <w:t>در بعضى از كتب لغت مانند لسان العرب نيز به غالب اين معانى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شرك در آيه مورد بحث به معنى آزمايش يا فريب و بلا نمى‌تواند باشد؛ بنابراين به معنى شرك يا فشار مشركان براى گمراه ساختن ديگران است؛ و مى‌تواند در معنى جامعى به كار رود، كه هم شرك و هم فشار مشركان و شكنجه و بلاى آن را شامل گردد؛ بنابراين تا زمانى كه فشارهايى از سوى كفّار براى تغيير عقيده مؤمنان اعمال مى‌شود پيكار در برابر چنين عملى جايز است؛ و جهاد براى به دست آوردن آزادى و جلوگيرى از فشارها و شكنجه‌هاى آنها مجاز شمرده مى‌شود، ولى هنگامى كه آنها دست از فشارهاى خود بردارند؛ طبعاً جنگ تمام مى‌شود، بنابراين مبارزه با فتنه نيز نوعى جهاد دفاعى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به مسلمانان دستور داده شده كه همه گونه نيرويى را براى پيكار با دشمن آماده سازند،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آنها آنچه توانايى داريد از نيرو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اعِدُّوا لَهُمْ مَا اسْتَطَعْتُمْ مِنْ قُوَّةٍ</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سپس به يكى از مصاديق روشن آن كه در آن زمان از ابزارهاى مهم قدرت جنگى محسوب مى‌شد،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اسبهاى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رِباطِ الْخَيْلِ</w:t>
      </w:r>
    </w:p>
    <w:p>
      <w:pPr>
        <w:pStyle w:val="BookText"/>
        <w:rPr/>
      </w:pPr>
      <w:r>
        <w:rPr>
          <w:rFonts w:ascii="Amiri" w:hAnsi="Amiri" w:eastAsia="Amiri" w:cs="Amiri"/>
          <w:color w:val="111111"/>
          <w:sz w:val="28"/>
          <w:sz w:val="28"/>
          <w:szCs w:val="28"/>
          <w:rtl w:val="true"/>
          <w:lang w:bidi="ar-SA"/>
        </w:rPr>
        <w:t>و در جمله بعد به هدف نهايى اين آماده سازى قوا اشاره كرده،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هدف اين است كه به وسيله آن، دشمن خدا و دشمن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 را بترسانيد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تُرْهِبُونَ بِهِ عَدُوَّاللَّهِ وَعَدُوَّكُمْ</w:t>
      </w:r>
    </w:p>
    <w:p>
      <w:pPr>
        <w:pStyle w:val="BookText"/>
        <w:rPr/>
      </w:pPr>
      <w:r>
        <w:rPr>
          <w:rFonts w:ascii="IRNazanin" w:hAnsi="IRNazanin" w:eastAsia="IRNazanin"/>
          <w:color w:val="111111"/>
          <w:sz w:val="28"/>
          <w:sz w:val="28"/>
          <w:szCs w:val="28"/>
          <w:rtl w:val="true"/>
          <w:lang w:bidi="fa-IR"/>
        </w:rPr>
        <w:t>بنابراين هدف از اعداد قوا و تهيّه نيروها، تهاجم بر كسى نيست، بلكه هدف ترسانيدن دشمن است، همان ترس و وحشتى كه مايه جلوگيرى از بروز جنگ و پيكار مى‌شود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تقويت بنيه دفاعى هميشه خود يك دفاع مؤثّر و يك عامل بازدارنده در برابر</w:t>
      </w:r>
    </w:p>
    <w:p>
      <w:pPr>
        <w:pStyle w:val="BookText"/>
        <w:rPr/>
      </w:pPr>
      <w:r>
        <w:rPr>
          <w:rFonts w:ascii="Amiri" w:hAnsi="Amiri" w:eastAsia="Amiri" w:cs="Amiri"/>
          <w:color w:val="111111"/>
          <w:sz w:val="28"/>
          <w:sz w:val="28"/>
          <w:szCs w:val="28"/>
          <w:rtl w:val="true"/>
          <w:lang w:bidi="ar-SA"/>
        </w:rPr>
        <w:t>تهاجم دشمن است؛ و اين هدفى بسيار مقدّس و والا و مطابق عقل و منطق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اين نكته نيز لازم است؛ كه مفهوم آيه بسيار وسيع و گسترده مى‌باشد، و هر گونه فراهم سازى نيروهاى معنوى، مادّى، نظامى، اقتصادى و فرهنگى را شامل مى شود، وبه خصوص برنيروهاى مناسب هر زمان تكيه و تأكيد مى‌كند، و نشان مى‌دهد كه مسلمين بايد هرگز آرام ننشينند، و تلاش كنند كه آخرين سلاح هاى پيچيده عصر خود را فراهم سازند، و حتّى بر آن پيشى گيرند؛ امّا هدف اصلى از همه اين امور تهاجم بر كسى نيست، بلكه خاموش كردن آتش فتنه‌ها و جلوگيرى از آزارها و يا به تعبير روشن تر خفه كردن تهاجم در نطفه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فراهم آوردن تجهيزات جنگى پيشرفته در برابر دشمن نياز به صرف هزينه‌هاى كلان دارد، و اين امر بدون مشاركت عمومى مردم امكان‌پذير نيست؛ در جمله‌هاى آخر آيه فوق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بى كم و كاست به شما بازگردانده مى‌شود و ستمى بر شما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تُنْفِقُوا مِنْ شَىْ‌ءٍ فى سَبيلِ اللَّهِ يُوَفَّ الَيْكُمْ وَ انْتُمْ لاتُظْلَمونَ</w:t>
      </w:r>
    </w:p>
    <w:p>
      <w:pPr>
        <w:pStyle w:val="BookText"/>
        <w:rPr/>
      </w:pPr>
      <w:r>
        <w:rPr>
          <w:rFonts w:ascii="IRNazanin" w:hAnsi="IRNazanin" w:eastAsia="IRNazanin"/>
          <w:color w:val="111111"/>
          <w:sz w:val="28"/>
          <w:sz w:val="28"/>
          <w:szCs w:val="28"/>
          <w:rtl w:val="true"/>
          <w:lang w:bidi="fa-IR"/>
        </w:rPr>
        <w:t>اين نكته نيز حائز اهميّت است كه در آيه بعد از آن با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تمايل به صلح نشان دهند تو نيز از در صلح در آى و بر خداتوكل كن، كه او شنوا و دانااست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جَنَحُوا لِلسَّلْمِ فَاجْنَحْ لَها وَ تَوَكَّل عَلَى اللَّهِ انَّهُ هِوَ السَّميعُ الْعَليمُ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ذكر اين آيه بعد از آيه‌اى كه دستور به جمع قوا و تهيّه نيروها مى‌دهد، پر معنى است؛ و تأكيد ديگرى بر روى صلح طلبى اسلام است، يعنى اگر مسلمانان را مأمور به آماده كردن بهترين و برترين سلاح ها و نيروها مى‌دهد، هدف تحكيم پايه‌هاى صلح است؛ نه تهاجم بر كسى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w:t>
      </w:r>
    </w:p>
    <w:p>
      <w:pPr>
        <w:pStyle w:val="BookText"/>
        <w:rPr/>
      </w:pPr>
      <w:r>
        <w:rPr>
          <w:rFonts w:ascii="IRNazanin" w:hAnsi="IRNazanin" w:eastAsia="IRNazanin"/>
          <w:color w:val="111111"/>
          <w:sz w:val="28"/>
          <w:sz w:val="28"/>
          <w:szCs w:val="28"/>
          <w:rtl w:val="true"/>
          <w:lang w:bidi="fa-IR"/>
        </w:rPr>
        <w:t>در چهارمين آيه ضمن تشويق به مسأله جهاد نخست آن را مقيّد به وجود اهداف مقدّس مى‌كند، و سپس بر وحدت صفوف مسلمين كه مهمترين عامل پيروزى در نبرد با دشمن است؛ تأكيد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كسانى را دوست مى‌دارد كه در راه او همچون بنايى آهنين و استوار پيكار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يُحِبُّ الَّذينَ يُقاتِلُونَ فى سَبيلِهِ صَفّاً كَانَّهُمْ بُنْيانٌ مَرْصُوصٌ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بسيارى از آيات جهاد آمده است؛ اين حقيقت را به روشنى اثبات مى‌كند؛ كه نبايد جهاد در راه خودكامگى‌ها و افزون‌طلبى ها و برترى جويى ها و غصب حقوق و زمين هاى ديگران يا انتقام جويى و هوى و هوس بوده باشد، بلكه بايد تنها در راه حق و عدالت و آنچه موجب رضاى خدااست صورت گيرد، و تكرار اين تعبير در آيات بسيارى از قرآن، براى جلوگيرى از جنگ هايى است؛ كه به خاطر انگيزه‌هاى شيطانى و مادّى صورت مى‌گيرد، و همين امر است كه نيروهاى مسلح اسلام را از ديگر نيروها جدا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به معنى بنا، و مرصوص از مادّه رصاص به معنى سرب است و اشاره به بناهايى است كه براى استحكام و يكپارچگى، سرب را گداخته كرده و به جاى ملاط آن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اشاره به اين باشد كه دشمنان همانند سيلاب ويران گراند، و صفوف مجاهدان اسلام، مانند سدّ آهنينى است كه در برابر هجوم سيلاب ايستادگى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 به سدّ آهنينى است كه ذوالقرنين در برابر قوم مهاجم و خونخوار يأجوج و مأجوج كشيد، و كنايه از هر سدّى است كه در برابر مهاجمى كشيده مى‌شود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اين تعبير نشان مى‌دهد كه جهاد اسلامى در اصل جنبه دفاعى دارد، چرا كه سدّها وسيله دفاعى مؤثّرى در مقابل تهاجم سيلابها يا يأجوج و مأجوج‌هاى تاريخ است،</w:t>
      </w:r>
    </w:p>
    <w:p>
      <w:pPr>
        <w:pStyle w:val="BookText"/>
        <w:rPr/>
      </w:pPr>
      <w:r>
        <w:rPr>
          <w:rFonts w:ascii="IRNazanin" w:hAnsi="IRNazanin" w:eastAsia="IRNazanin"/>
          <w:color w:val="111111"/>
          <w:sz w:val="28"/>
          <w:sz w:val="28"/>
          <w:szCs w:val="28"/>
          <w:rtl w:val="true"/>
          <w:lang w:bidi="fa-IR"/>
        </w:rPr>
        <w:t>و هرگز هيچ سدّى كار تهاجمى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كه اگر در سدّها خلل و فرجى باشد؛ آسيب‌پذير و متلاشى خواهد شد، لذا اگر در صفوف مجاهدان اسلام نيز ناهماهنگى و اختلافى بروز كند محكوم به شكست خواهند شد، و خداوند صفوفى را دوست دارد كه يكپارچه باشند و كاملًا متحد و متّفق و هماهنگ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به پيامبر اسلام صلى الله عليه و آله دستور مى‌دهد؛ كه مسلمانان را تشويق به پيكار با دشمن كنند، و اين بعد از آياتى است كه تشويق به آماده ساختن قوا براى ترساندن دشمن و جلوگيرى از جنگ مى‌كند؛ و همچنين آيه‌اى كه تشويق به صلح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جنگ به عنوان آخرين وسيله براى جلوگيرى از هجوم دشمنان تشريع شده است؛ نخست اعداد قوا و سپس دعوت به صلح از موضع قدرت نه از موضع ضعف و سرانجام فرمان پيكار صادر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پيكار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خطر 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النَّبىُّ حَرِّضِ الْمُؤمِنينَ عَلَى الْقِتالِ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سپس به يكى از مهمترين عوامل پيروزى يعنى استقامت و پايمردى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شما بيست تن با استقامت باشند بر دويست تن غلبه مى‌كنند؛ و اگر صد نفر باشند، بر هزار نفر از كافران پيروز مى‌گردند؛ چرا كه آنها گروهى هستند كه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يَكُنْ مِنْكُمْ عِشْرُونَ صابِرونَ يَغْلِبُوا مِأَتَيْنِ وَ انْ يَكُنْ مِنْكُمْ مِأَة يَغْلِبُوا الْفاً مِنَ الَّذينَ كَفَرُوا بِانَّهُمْ قَوْم لا يَفْقَهُونَ </w:t>
      </w:r>
      <w:r>
        <w:rPr>
          <w:rStyle w:val="FootnoteAnchor"/>
          <w:rtl w:val="true"/>
        </w:rPr>
        <w:footnoteReference w:id="43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نادانى و جهل آنها از يك سو سبب شده كه راه منطق و خرد را نپويند؛ و جز با زبان زور نتوان با آنها سخن گفت، و از سوى ديگر سبب ضعف و ناتوانى آنها در ميدان جنگ است؛ چرا كه هدف و انگيزه قابل ملاحظه‌اى در پيكارهاى خود ندارند، به همين دليل يك نفر از</w:t>
      </w:r>
    </w:p>
    <w:p>
      <w:pPr>
        <w:pStyle w:val="BookText"/>
        <w:rPr/>
      </w:pPr>
      <w:r>
        <w:rPr>
          <w:rFonts w:ascii="IRNazanin" w:hAnsi="IRNazanin" w:eastAsia="IRNazanin"/>
          <w:color w:val="111111"/>
          <w:sz w:val="28"/>
          <w:sz w:val="28"/>
          <w:szCs w:val="28"/>
          <w:rtl w:val="true"/>
          <w:lang w:bidi="fa-IR"/>
        </w:rPr>
        <w:t>مؤمنان آگاه و با استقامت مى‌تواند بر ده تن از آنان غلبه كند، و بيست نفر بر دويست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تحريض در اصل به معنى تحريك بر چيزى است از طريق زينت كردن آن و آسان نمودن راه وصول به آن شى‌ء از طريق زايل كردن موانع، و در حقيقت ايمان به خدا، و اعتقاد به يوم المعاد و پاداش عظيم مجاهدان و شهيدان راه خدا، تمام موانع را از سر راه سربازان اسلام بر مى‌داشت، و اين كار بسيار سخت و سنگين را براى آن هموار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افسانه موازنه قواى ظاهرى و مادى را بر مى‌زند، و نشان مى‌دهد يك سلسله نيروهاى معنوى در اختيار مسلمانان است كه مى‌تواند با تكيه بر آنها برترى صورى سپاه شمن را به نفع خود بر هم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آيه از طريق ديگرى تشويق به جهاد مى‌كند، و آن را به تجارت پرسودى تشبيه مى‌نمايد كه موجب نجات از عذاب اليم و پيروزى در دنيا و آخرت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آيا شما را به تجارتى راهنمايى كنم كه از عذاب دردناك رهائيتان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 او ايمان بياوريد و در راه خدا با اموال و جانهايتان جهاد كنيد؛ اين براى شما از هر چيز بهتر است اگر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هَلْ ادُلُّكُمْ عَلَى تِجارَةٍ تُنْجِيْكُمْ مِنْ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 رَسُولِهِ وَ تُجاهِدُونَ فى سَبيلِ اللَّهِ بِامْوالِكُمْ وَ انْفُسِكُمْ ذلِكُمْ خَيْر لَكُمْ انْ كُنْتُمْ تَعْلَمُونَ </w:t>
      </w:r>
      <w:r>
        <w:rPr>
          <w:rStyle w:val="FootnoteAnchor"/>
          <w:rtl w:val="true"/>
        </w:rPr>
        <w:footnoteReference w:id="43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آيات بعد مجاهدان را به مغفرت و آمرزش و ورود در باغ هاى بهشتى و مساكن پاكيزه در جنّات عدن و نجات و پيروزى قريب الوقوع در دنيا نويد مى‌دهد يَغْفِرْ لَكُمْ ذُنُوبَكُمْ وَ يُدْخِلْكُمْ جَنَّاتٍ تَجْرى مِنْ تَحْتِهَا الانْهارُ وَ مَساكِنَ طَيِّبَةً فى جَنّاتِ عَدْنٍ ذلِكَ الْفَوْزُ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اخْرى تُحِبُّونَها نَصْرٌ مِنَ اللَّهِ وَ فَتْح قَريب وَ بَشِّرِ الْمُؤمِنينَ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اين آيات سرمايه تجارت پر سود كه مايه نجات در دنيا و آخرت است تركيبى از ايمان و جهاد شمرده شده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ركن اساسى آن است، جهادى كه هم با جان است و هم اموال؛ چرا كه تجهيزات جنگى كه وسيله مهمّى براى پيروزى مجاهدان است جز با بذل اموال حاصل نمى‌شود؛ و قابل توجّه اينكه نتيجه جهاد را تنها آمرزش الهى و استحقاق نعمت هاى جاودان بهشتى ذكر نمى‌كند؛ بلكه پيروزى نزديك در اين جهان را، عزيزتر از اثار آن مى‌شمرد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تجارت اشاره به اين نكته است كه انسان به هر حال سرمايه‌هايى در اختيار دارد؛ و اين دنيا به منزله تجارت خانه‌اى است كه اين سرمايه‌هاى فانى را مى‌توان در آن به سرمايه‌هاى جاويدان و باقى تبديل كرد؛ و اين تنها در صورتى است كه انسان با ذات پاك خدا معامله كند، ذاتى كه كليد همه خيرات و سعادت ها به دست قدرت اواست، و تجارت با او آميخته با كرامت و موهبت و انواع بخشش 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مخاطب در اين آيات مؤمنان اند و در عين حال دعوت به سوى ايمان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از مراحل ابتدايى و صورى ايمان، به مراحل عالى توأم با جهاد و اعمال صالح، ارتقاء يابند؛ چرا كه ايمان درخت بارورى است كه از نهال بسيار كوچكى شروع مى‌شود تا زمانى كه شاخه‌هاى خود را بر سراسر آسمان بگشايد؛ و انواع ثمرات و ميوه‌هاى فضيلت بر آن ظاهر شود، و اين نيازمند به طّى مراحل تكاملى گوناگون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هفتمين آيه همان مضمون آيه قبل در لباس زيباى ديگرى عرضه شده است، و صحنه معامله‌اى را نشان مى‌دهد كه خداوند در آن خريدار است، و مؤمنان فروشنده، و متاع مورد معامله، جان ها و اموال آنان، و بهايى كه پرداخت مى‌شود بهشت جاويدان است و اسناد اين معامله بزرگ و پرسود سه كتاب بزرگ آسمانى تورات و انجيل و قرآن است، بنا بر اين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اشْتَرى مِنَ الْمُؤمِنينَ انْفُسَهُمْ وَ امْوالَهُمْ بِانَّ لَهُمُ الْجَنَّةَ يُقاتِلُونَ فى</w:t>
      </w:r>
    </w:p>
    <w:p>
      <w:pPr>
        <w:pStyle w:val="BookText"/>
        <w:rPr/>
      </w:pPr>
      <w:r>
        <w:rPr>
          <w:rFonts w:ascii="Amiri" w:hAnsi="Amiri" w:eastAsia="Amiri" w:cs="Amiri"/>
          <w:color w:val="111111"/>
          <w:sz w:val="28"/>
          <w:sz w:val="28"/>
          <w:szCs w:val="28"/>
          <w:rtl w:val="true"/>
          <w:lang w:bidi="ar-SA"/>
        </w:rPr>
        <w:t xml:space="preserve">سَبيلِ اللَّهِ وَ فَيَقْتُلُونَ وَ يُقْتَلُونَ وَعْداً عَلَيْهِ حَقّاً فِى التَّوراةِ وَالانْجيلِ وَ الْقُرآنِ وَ مَنْ اوْفى بِعَهِدِهِ مِنَ اللَّهِ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اين تجارت پرسود با اركان چهارگانه و سپس اسناد محكمش، مهمترين تجارتى است كه براى اين انسان در طول عمرش ممكن است واقع شود، و به همين دليل خداوند بلافاصله مؤمنان را به اين معامله پرسود تبريك گفته،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به داد وستدى كه با خدا كرده‌ايد، شادمان باشيد؛ و اين رستگارى و پيروزى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فَاسْتَبْشِرُوا بِبَيْعِكُمُ الَّذى بايَعْتُمْ بِهِ وَ ذلِكَ هِوَ الْفَوْزُ الْعَظيمُ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آرى اين انگيزه‌هاى الهى بود كه روحيّه سربازان اسلام را در بالاترين سطح ممكن قرار مى‌داد، و با وجود كمى نفرات و تجهيزات به سرعت بر دشمنان در شرق و غرب جهان پيروز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هشتمين آيه بار ديگر مؤمنان را مخاطب ساخته و به آنها دستور به صبر و شكيبايى و آمادگى در برابر هجوم دشمنان داده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مشكلات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كنيد، و در برابر دشمنان پايدار باشيد و از مرزها مراقبت به عمل آوريد و از مخالفت فرمان خدا بپرهيزيد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اصْبِرُوا وَ صابِرُوا وَ رابِطُوا وَاتَّقُو اللَّهَ لَعَلَّكُمْ تُفْلِحُونَ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اين آيه چهار دستور مهم به مؤمنان داده شده كه ضامن سربلندى و پيروزى و عزّت آنها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ايستادگى در برابر حوادث مختلف و هوى و هوس ها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خمير مايه تمام پيروزى‌هااست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باب مفاعله و به معنى صبر و استقامت در برابر صبر و استقامت دشمن است، و به تعبير ديگر مفهومش اين است كه هر قدر مشكلات شديدتر باشد، صبر و استقامت شما نيز بايد بيشتر شود و هر اندازه دشمن بر استقامتش بيفزايد شما پايدارى بيشترى كنيد تا سرانجام مغلوب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سومين دستور فرمان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مى‌دهد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اصل به معنى بستن چيزى در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بستن اسب در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كنايه از آمادگى مى‌باشد كه مصداق روشن آن آمادگى و مراقبت از مرزهااست؛ زيرا سربازان در آن محل مركب ها و وسايل جنگى خود را نگهدارى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بعضى از مفسّران آن را تنها به معنى نگهدارى اسب ها و مركب ها در مرزها و آماده بودن در مقابل دشمن تفسير كرده‌اند و حّتى گفته‌اند كه مفهوم وسيع آن شامل آماده ساختن وسايل جنگى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آنچه كه براى جنگ هاى هوايى و زمينى و دريايى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البتّه اين بدان معنى نيست كه آيه شريفه مرزهاى عقيدتى و فرهنگى را شامل نمى‌شود، چرا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وسيع است، كه هر گونه آمادگى براى دفاع در مقابل دشمن را در بر مى‌گيرد، لذا در بعضى از روايات اسلامى علما به مرزدارانى تشبيه شده‌اند كه در برابر لشكر ابليس صف كشيده و از حمله كردن آنها به افرادى كه قدرت دفاع از خود را ندارند جلوگيرى مى‌كنند،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شيعَتِنا مُرابِطُونَ فِى الثَّغْرِ الَّذى يَلى ابْلِيسَ وَ عَفاريتَهُ وَ يَمْنَعُونَهُ عَنِ الْخُروجِ عَلى ضُعَفاءِ شيعَتِنا وَ عَنْ انْ يَتَسَلَّطَ عَلَيُهِمْ ابْليسُ</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شيعيان ما مرزدارانى هستند كه در برابر لشكر ابليس صف كشيده و از</w:t>
      </w:r>
    </w:p>
    <w:p>
      <w:pPr>
        <w:pStyle w:val="BookText"/>
        <w:rPr/>
      </w:pPr>
      <w:r>
        <w:rPr>
          <w:rFonts w:ascii="IRNazanin" w:hAnsi="IRNazanin" w:eastAsia="IRNazanin"/>
          <w:color w:val="111111"/>
          <w:sz w:val="28"/>
          <w:sz w:val="28"/>
          <w:szCs w:val="28"/>
          <w:rtl w:val="true"/>
          <w:lang w:bidi="fa-IR"/>
        </w:rPr>
        <w:t>هجوم آنها بر ضعفاى شيعه و تسلّط بر آنان جلوگيرى مى‌كنند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و حتّى در بعضى از روايات از على عليه السلام نقل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نمازهاى يكى پس از ديگرى تفسير شده است </w:t>
      </w:r>
      <w:r>
        <w:rPr>
          <w:rStyle w:val="FootnoteAnchor"/>
          <w:rtl w:val="true"/>
        </w:rPr>
        <w:footnoteReference w:id="445"/>
      </w:r>
      <w:r>
        <w:rPr>
          <w:rFonts w:ascii="Amiri" w:hAnsi="Amiri" w:eastAsia="Amiri" w:cs="Amiri"/>
          <w:color w:val="111111"/>
          <w:sz w:val="28"/>
          <w:sz w:val="28"/>
          <w:szCs w:val="28"/>
          <w:rtl w:val="true"/>
          <w:lang w:bidi="ar-SA"/>
        </w:rPr>
        <w:t>كه آن نيز در حقيقت همانند آماده باش در برابر لشكر شيطان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چهارمين دستور، فرمان به تقواى الهى مى‌دهد، اشاره به اينكه صبر و استقامت و مرابطه همه بايد آميخته با تقوا و پرهيزكارى و اخلاص باشد و از هر گونه تظاهر و رياكارى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نهمين آيه دستور مى‌دهد كه در دو جبهه با دشمنان پيكار كنيد و شدت عمل به خرج دهيد، دشمنان داخلى يعنى منافقان و عوامل نفوذى آنها كه در لابلاى صفوف مسلمين جاى گرفته و از هر فرصتى براى تضعيف حكومت اسلامى بهره مى‌گيرند و در برابر دشمنان خارجى كه به عنوان كفار به آنها اشاره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با كافران و منافقان پيكار كن و بر آنها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آنها دوزخ است و چه فرجام بدى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النَّبىُّ جاهِدِ الْكُفّارَ وَالْمُنافِقينَ وَاغلُظ عَلَيْهِمْ وَ مَأواهُمْ جَهَنَّمُ وَ بِئْسَ الْمَصير</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البته جهاد معنى وسيعى دارد كه هم پيكار مسلحانه را شامل مى‌شود، و هم مبارزات فرهنگى و اجتماعى و خشونت در سخن و افشاگرى و تهديد را، بنابراين اگر 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هرگز با منافقان جنگ مسلحانه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لَمْ يُقاتِلْ مُنافِقاً قَطُّ</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با آنچه در اين آيه آمده ندارد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اين، آنچه در آيه آمده يك دستور كلّى است كه اگر منافقان از حدود معيّنى تجاوز نكردند؛ تنها با مبارزات غير مسلحانه با آنها برخورد مى‌شود، ولى اگر توطئه آنها</w:t>
      </w:r>
    </w:p>
    <w:p>
      <w:pPr>
        <w:pStyle w:val="BookText"/>
        <w:rPr/>
      </w:pPr>
      <w:r>
        <w:rPr>
          <w:rFonts w:ascii="IRNazanin" w:hAnsi="IRNazanin" w:eastAsia="IRNazanin"/>
          <w:color w:val="111111"/>
          <w:sz w:val="28"/>
          <w:sz w:val="28"/>
          <w:szCs w:val="28"/>
          <w:rtl w:val="true"/>
          <w:lang w:bidi="fa-IR"/>
        </w:rPr>
        <w:t>خطر جدى ايجاد كند؛ راهى جز سركوبى از طريق جهاد مسلحانه نيست، همانگونه كه در عصر على عليه السلام كراراً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گر چه پيامبر صلى الله عليه و آله با منافقان مدارا مى‌كرد و نرمش به خرج مى‌داد ولى به گفته سيد قطب در فى ظلال‌القران نرمش جايى دارد و شدت جاى ديگرى، و هر كدام در جاى خودش به كار نرود زيان بخش خواهد بود، بنابراين هيچ مانعى ندارد كه در شرايط خاصى با آنها مدارا شود و در شرايط ديگرى با شدت و خشونت و حتى جهاد مسلحانه برخورد شود</w:t>
      </w:r>
      <w:r>
        <w:rPr>
          <w:rFonts w:eastAsia="IRNazanin" w:cs="IRNazanin"/>
          <w:color w:val="111111"/>
          <w:sz w:val="28"/>
          <w:szCs w:val="28"/>
          <w:rtl w:val="true"/>
          <w:lang w:bidi="fa-IR"/>
        </w:rPr>
        <w:t>.</w:t>
      </w:r>
      <w:r>
        <w:rPr>
          <w:rStyle w:val="FootnoteAnchor"/>
          <w:rtl w:val="true"/>
        </w:rPr>
        <w:footnoteReference w:id="44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دهمين آيه و آخرين آيه مورد بحث به مقام شامخ مجاهدان و نيروهاى نظامى اسلام و فضيلت و برترى چشمگير آنان بر ديگران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مؤمنانى كه بدون عذر بيمارى و يا ناراحتى موجه ديگر از جهاد باز نشينند با مجاهدانى كه در راه خدا با مال و جان خود مجاهده مى‌كنند، يكسان نيستند؛ خداوند مجاهدانى را كه با مال و جان خود جهاد مى‌نمايند بر كسانى كه از جهاد خوددارى كرده‌اند، مقام برترى بخشيده و به هر كدام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نيكشان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پاداش داده، ولى مجاهدان را بر قاعدان برترى و پاداش عظيمى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Style w:val="FootnoteAnchor"/>
          <w:rtl w:val="true"/>
        </w:rPr>
        <w:footnoteReference w:id="449"/>
      </w:r>
      <w:r>
        <w:rPr>
          <w:rFonts w:ascii="IRNazanin" w:hAnsi="IRNazanin" w:eastAsia="IRNazanin"/>
          <w:color w:val="111111"/>
          <w:sz w:val="28"/>
          <w:sz w:val="28"/>
          <w:szCs w:val="28"/>
          <w:rtl w:val="true"/>
          <w:lang w:bidi="fa-IR"/>
        </w:rPr>
        <w:t>به اين ترتيب قرآن مجيد مسلمانان را به دو گروه مجاهدان و قاعدان تقسيم مى‌كند و قاعدان را نيز به دو بخش تقسيم مى‌نمايد افراد ناتوان و معذور و افراد توانا و غير معذور كه بر اثر سستى و كاهلى از شركت در جهاد خوددارى كرده‌اند، سپس درجات عظيم و فضل كبير و مغفرت و رحمت الهى را تنها شامل حال مجاهدان مى‌داند</w:t>
      </w:r>
      <w:r>
        <w:rPr>
          <w:rFonts w:eastAsia="IRNazanin" w:cs="IRNazanin"/>
          <w:color w:val="111111"/>
          <w:sz w:val="28"/>
          <w:szCs w:val="28"/>
          <w:rtl w:val="true"/>
          <w:lang w:bidi="fa-IR"/>
        </w:rPr>
        <w:t>.</w:t>
      </w:r>
      <w:bookmarkStart w:id="419" w:name="pg12631_149143"/>
    </w:p>
    <w:p>
      <w:pPr>
        <w:pStyle w:val="BookText"/>
        <w:rPr/>
      </w:pPr>
      <w:bookmarkEnd w:id="419"/>
      <w:r>
        <w:rPr>
          <w:rFonts w:ascii="IRNazanin" w:hAnsi="IRNazanin" w:eastAsia="IRNazanin"/>
          <w:color w:val="111111"/>
          <w:sz w:val="28"/>
          <w:sz w:val="28"/>
          <w:szCs w:val="28"/>
          <w:rtl w:val="true"/>
          <w:lang w:bidi="fa-IR"/>
        </w:rPr>
        <w:t>و از اينجا به خوبى روشن مى‌شود كه برخلاف آنچه كه در دنياى امروز معمول است وظيفه پيكار با دشمن را مخصوص گروه خاصى مى‌دانند، در اسلام اين وظيفه بر عهده تمام كسانى است كه توانايى گرفتن اسلحه به دست و جهاد با دشمن را دارند، و به همين دليل در تمام دوران حكومت پيامبر اسلام صلى الله عليه و آله گروه خاصى به عنوان نيروهاى نظامى تشكيل نشد، و به هنگام بروز جنگ ها تمام كسانى كه توانايى حمل اسلحه داشتند با الهام گرفتن از قرآن مجيد اسلحه برداشته، و به سوى ميدان جنگ حركت مى‌كردند و به تعبير امروز همه در صف بسيجيان جاى داشتند؛ و همين امر سبب قدرت عظيم نظامى مسلمين بود</w:t>
      </w:r>
      <w:r>
        <w:rPr>
          <w:rFonts w:eastAsia="IRNazanin" w:cs="IRNazanin"/>
          <w:color w:val="111111"/>
          <w:sz w:val="28"/>
          <w:szCs w:val="28"/>
          <w:rtl w:val="true"/>
          <w:lang w:bidi="fa-IR"/>
        </w:rPr>
        <w:t>.</w:t>
      </w:r>
    </w:p>
    <w:p>
      <w:pPr>
        <w:pStyle w:val="Heading3"/>
        <w:numPr>
          <w:ilvl w:val="2"/>
          <w:numId w:val="1"/>
        </w:numPr>
        <w:rPr/>
      </w:pPr>
      <w:bookmarkStart w:id="420" w:name="__RefHeading___Toc249712_222507752"/>
      <w:bookmarkStart w:id="421" w:name="_Toc159"/>
      <w:bookmarkEnd w:id="420"/>
      <w:r>
        <w:rPr>
          <w:rtl w:val="true"/>
        </w:rPr>
        <w:t>ارتش‌هاى منظم و بسيج مردمى</w:t>
      </w:r>
      <w:bookmarkEnd w:id="421"/>
    </w:p>
    <w:p>
      <w:pPr>
        <w:pStyle w:val="BookText"/>
        <w:rPr/>
      </w:pPr>
      <w:r>
        <w:rPr>
          <w:rFonts w:ascii="IRNazanin" w:hAnsi="IRNazanin" w:eastAsia="IRNazanin"/>
          <w:color w:val="111111"/>
          <w:sz w:val="28"/>
          <w:sz w:val="28"/>
          <w:szCs w:val="28"/>
          <w:rtl w:val="true"/>
          <w:lang w:bidi="fa-IR"/>
        </w:rPr>
        <w:t>از آيات فوق و آيات فراوان ديگر قرآن، كه ناظر به ابعاد مختلف جهاد اسلامى است، شكل خاص نيروهاى نظامى در حكومت اسلامى و ويژگى هاى آن كاملًا روشن مى‌شود و امتياز آن بر ساير برنامه هايى كه جوامع ديگر در مورد مسائل نظامى دارند آشكار مى‌شود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عصرى زندگى مى‌كنيم، كه فنون نظامى بسيار پيچيده شده و جنبه تخصصى پيدا كرده است، و چاره‌اى جز استفاده از نيروهاى متخصص در اين فنون و افسران و درجه دارن درس خوانده و تمرين ديده نيست؛ به اين ترتيب لازم است گروهى به عنوان كادر ثابت در ارتش بمانند و شب و روز به مسائل مهم دفاعى بينديشند و هر لحظه آماده مقابله با دشمن باشند، ولى با اين حال نقش بسيج و نيروهاى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درجاى خود محفوظ است، بلكه بدون آن كار گروه هاى بالا بازدهى مطلوب ندارد، همانگونه كه نقش اين نيروى عظيم را در جنگ تحميلى هشت ساله ايران و عراق به خوبى مشاهده كرديم؛ كه اگر آنها نبودند، بخشهاى عظيمى از ايران در برابر تهاجم عراق به كلّى از دست مى‌رفت و اين نيروى عظيم بسيج بود كه سپاهيان صدام را كه از سوى قدرت هاى بزرگ كاملًا حمايت</w:t>
      </w:r>
    </w:p>
    <w:p>
      <w:pPr>
        <w:pStyle w:val="BookText"/>
        <w:rPr/>
      </w:pPr>
      <w:r>
        <w:rPr>
          <w:rFonts w:ascii="Amiri" w:hAnsi="Amiri" w:eastAsia="Amiri" w:cs="Amiri"/>
          <w:color w:val="111111"/>
          <w:sz w:val="28"/>
          <w:sz w:val="28"/>
          <w:szCs w:val="28"/>
          <w:rtl w:val="true"/>
          <w:lang w:bidi="ar-SA"/>
        </w:rPr>
        <w:t>مى‌شد، عقب راند و ناكام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بعضى تصور كنند؛ كه مسأله بسيج مردمى مخصوص زمانى بوده است؛ كه فنون نظامى پيچيده امروز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عصر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اشتباه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نيز نقش بسيج مردمى در دفاع از كشورهاى اسلامى جاى انكار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ديگر براى اين موضوع، رزمندگان فلسطين هستند، و مى‌دانيم چيزى كه اسرائيل را در سرزمين هاى اشغالى به ستوه آورده، همين نيروى بسيج مردمى است، كه غالباً نوجوانان كم سن و سال نيز در آن شركت دارند، و افرادى كه سلاح ندارند، از قطعات سنگ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نمونه‌هاى عينى اين مطلب را نمى‌ديديم باور كردنى نبود؛ كه در عصر سلاح هاى پيچيده و بمب اتم و موشك هاى پيشرفته قاره پيما كسانى با سلاح سنگ به ميدان آيند؛ و با همين وسيله دشمنى را بيچاره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فلسطين اشغالى ارتش منظمى در برابر اسرائيل وجود ندارد، آنچه هست نيروى بسيج است كه با گذشت زمان و كسب تجربه‌هاى فراوان تدريجاً در عمل همانند يك لشكر كار آزموده عمل مى‌كند؛ و گروهى نيز به همان صورت ابتدايى مى‌جنگند و دشمنى را كه تا دندان مسلح است، به ستوه در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حكومت اسلامى هرگز نبايد سنت اسلام را در استفاده از نيروى بسيج مردمى ناديده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بسيج در جاى ديگر دنيا كمتر وجود دارد، و دولت هاى پيشرفته صنعتى هرگز نمى‌توانند از آن استفاده كنند؛ به خاطر آن است كه اعتقاد به وجوب جهاد به عنوان يك فريضه بزرگ الهى در ميان آنها نيست، و آنها نبرد را تنها وظيفه دولت مى‌دانند ولى در اسلام جهاد وظيفه فرد فرد مسلمانان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والاى شهادت و عظمت مقام شهيدان در اسلام چيزى نيست كه در جاى ديگرى</w:t>
      </w:r>
      <w:bookmarkStart w:id="422" w:name="pg12631_149145"/>
    </w:p>
    <w:p>
      <w:pPr>
        <w:pStyle w:val="BookText"/>
        <w:rPr/>
      </w:pPr>
      <w:bookmarkEnd w:id="422"/>
      <w:r>
        <w:rPr>
          <w:rFonts w:ascii="IRNazanin" w:hAnsi="IRNazanin" w:eastAsia="IRNazanin"/>
          <w:color w:val="111111"/>
          <w:sz w:val="28"/>
          <w:sz w:val="28"/>
          <w:szCs w:val="28"/>
          <w:rtl w:val="true"/>
          <w:lang w:bidi="fa-IR"/>
        </w:rPr>
        <w:t>وجود داشته باشد، به همين دليل انگيزه بسيجى تقريباً در ميان ديگران نيست، ولى در ميان مسلمين هميشه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كشورهايى كه اين اعتقاد و فرهنگ حاكم نيست وقتى كارد به استخوانشان برسد، و كشورشان در معرض نابودى قرار گيرد، ممكن است نيروى بسيج مردمى تشكيل شود، ولى در اسلام هميشه و در همه حال اين نيرو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ارج نهادن بر اين فرهنگ دينى بايد براى نيروى بسيج مردمى حتى در حال صلح، اهميت فوق العاده‌اى قائل شود؛ بلكه بايد بسيجيان را تدريجاً با فنون نظامى پيشرفته عصر و زمان آشنا سازد؛ تا به هنگام خطر بتواند تمام كسانى را كه قدرت حمل اسلحه دارند به ميدان نبرد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مقام شهدا و احترام به خانواده‌هاى آنان و قدردانى مادى و معنوى از آنها بخشى از دستورات اسلام و تدبيراتى است كه براى حفظ روحيه بسيجى و بقاى آن در ميان مسلمين مى‌شود؛ و اگر اين امر به فراموشى سپرده شود به يقين تأثير فراوانى درتضعيف روحيه بسيجى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زيبااست كه در كنار مساجد ما واحدهاى بسيج تشكيل مى‌شود؛ و امر بسيج به عنوان يك عبادت بزرگ در كنار نماز قرار مى‌گيرد؛ اينها امورى است كه تنها در سايه اعتقاد و فرهنگ مذهبى امكان‌پذير است و از سلاح هاى برنده‌اى است كه ما در اختيار داريم و جمعيت هاى الحادى ازآن محروم اند، هر چند مجهز به پيشرفته‌ترين سلاح ها باشند</w:t>
      </w:r>
      <w:r>
        <w:rPr>
          <w:rFonts w:eastAsia="IRNazanin" w:cs="IRNazanin"/>
          <w:color w:val="111111"/>
          <w:sz w:val="28"/>
          <w:szCs w:val="28"/>
          <w:rtl w:val="true"/>
          <w:lang w:bidi="fa-IR"/>
        </w:rPr>
        <w:t>!</w:t>
      </w:r>
    </w:p>
    <w:p>
      <w:pPr>
        <w:pStyle w:val="Heading3"/>
        <w:numPr>
          <w:ilvl w:val="2"/>
          <w:numId w:val="1"/>
        </w:numPr>
        <w:rPr/>
      </w:pPr>
      <w:bookmarkStart w:id="423" w:name="__RefHeading___Toc249714_222507752"/>
      <w:bookmarkStart w:id="424" w:name="_Toc160"/>
      <w:bookmarkEnd w:id="423"/>
      <w:r>
        <w:rPr>
          <w:rtl w:val="true"/>
        </w:rPr>
        <w:t>آموزشهاى نظامى</w:t>
      </w:r>
      <w:bookmarkEnd w:id="42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آيه شريفه وَ اعِدُّوا لَهُمْ مَا اسْتَطَعْتُمْ مِنْ قُوَّةٍ </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كه شرح آن در بحث پيش گذشت</w:t>
      </w:r>
      <w:bookmarkStart w:id="425" w:name="pg12631_149146"/>
    </w:p>
    <w:p>
      <w:pPr>
        <w:pStyle w:val="BookText"/>
        <w:rPr/>
      </w:pPr>
      <w:bookmarkEnd w:id="425"/>
      <w:r>
        <w:rPr>
          <w:rFonts w:ascii="IRNazanin" w:hAnsi="IRNazanin" w:eastAsia="IRNazanin"/>
          <w:color w:val="111111"/>
          <w:sz w:val="28"/>
          <w:sz w:val="28"/>
          <w:szCs w:val="28"/>
          <w:rtl w:val="true"/>
          <w:lang w:bidi="fa-IR"/>
        </w:rPr>
        <w:t xml:space="preserve">به روشنى استفاده مى‌شود؛ كه مسلمانان حتى در حال صلح بايد آمادگى و قدرت نظامى خود را حفظ كنند؛ و اگر روز به روز فنون جنگى پيشرفته‌تر شود؛ آنها هم به طور مداوم آموزش هاى نظامى را هماهنگ با آن ببيند، و همچنين سلاح هاى پيشرفته را به هر قيمتى كه هست در اختيار بگيرند؛ و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نيروهاى معنوى و مادى انسانى و غير انسانى را شامل مى‌شود، همه اينها را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خُذُوا حِذْرَكُمْ فَانْفِرُوا ثُباتٍ اوْ انْفِرُوا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خود را در برابر دشمن حفظ كنيد و در گروه‌هاى متعدد يا به صورت دسته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شرايط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دشمن حركت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بيدارى و هوشيارى و آماده باش در برابر خطر است، و گاه به معنى وسيله‌اى است كه با كمك آن با خطر مبارزه مى‌شود؛ لزوم آماده باش دائمى مسلمين در مقابل دشمن، به خوبى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فَانْفِرُوا ثُباتٍ اوْ انْفِرُوا جَميعاً با توجه به معنى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مسلمانان نبايد بنشينند تا دشمن بر آنها هجوم برد؛ بلكه بايد به استقبال دشمن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هجوم برند و از روش‌هاى مختلف براى اين امر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گروه هاى پراكنده، جنگ پارتيزانى بر ضدّ او به راه بيندازند، و گاه به صورت ارتش منظّم و يكپارچه حمله را آغاز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جا مطابق مقتضاى زمان و مكان عمل كنند</w:t>
      </w:r>
      <w:r>
        <w:rPr>
          <w:rFonts w:eastAsia="IRNazanin" w:cs="IRNazanin"/>
          <w:color w:val="111111"/>
          <w:sz w:val="28"/>
          <w:szCs w:val="28"/>
          <w:rtl w:val="true"/>
          <w:lang w:bidi="fa-IR"/>
        </w:rPr>
        <w:t>.</w:t>
      </w:r>
    </w:p>
    <w:p>
      <w:pPr>
        <w:pStyle w:val="Heading3"/>
        <w:numPr>
          <w:ilvl w:val="2"/>
          <w:numId w:val="1"/>
        </w:numPr>
        <w:rPr/>
      </w:pPr>
      <w:bookmarkStart w:id="426" w:name="__RefHeading___Toc249716_222507752"/>
      <w:bookmarkStart w:id="427" w:name="_Toc161"/>
      <w:bookmarkEnd w:id="426"/>
      <w:r>
        <w:rPr>
          <w:rtl w:val="true"/>
        </w:rPr>
        <w:t xml:space="preserve">سبق و رمايه </w:t>
      </w:r>
      <w:r>
        <w:rPr>
          <w:rtl w:val="true"/>
        </w:rPr>
        <w:t>(</w:t>
      </w:r>
      <w:r>
        <w:rPr>
          <w:rtl w:val="true"/>
        </w:rPr>
        <w:t>مسابقه سوارى و تير اندازى</w:t>
      </w:r>
      <w:r>
        <w:rPr>
          <w:rtl w:val="true"/>
        </w:rPr>
        <w:t>)</w:t>
      </w:r>
      <w:bookmarkEnd w:id="42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راستاى مسأله آموزش هاى نظامى در اسلام نه تنها به مسأله آموزش تيراندازى و</w:t>
      </w:r>
    </w:p>
    <w:p>
      <w:pPr>
        <w:pStyle w:val="BookText"/>
        <w:rPr/>
      </w:pPr>
      <w:r>
        <w:rPr>
          <w:rFonts w:ascii="IRNazanin" w:hAnsi="IRNazanin" w:eastAsia="IRNazanin"/>
          <w:color w:val="111111"/>
          <w:sz w:val="28"/>
          <w:sz w:val="28"/>
          <w:szCs w:val="28"/>
          <w:rtl w:val="true"/>
          <w:lang w:bidi="fa-IR"/>
        </w:rPr>
        <w:t>اسب سوارى تشويق شده، بلكه اجازه مسابقه و شرط بندى و برد و باخت را نيز در آن داده است؛ با اينكه اسلام در مسأله قمار و برد و باخت بسيار سخت گير است؛ و آن را يكى از گناهان كبيره مى‌شمرد؛ ولى اين موضوع را به خاطر فلسفه‌هاى روشنى كه دارد استثناء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الْمَلائِكَةَ لَتَنْفِرُ عِنْدَ الرِّهانِ، وَ تَلْعَنُ صاحِبَهُ ما خَلا الْحافِرَ وَ الْخُفِّ وَ الرِّيشَ وَالنَّصلَ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به هنگام برد و باخت دور مى‌شوند و از آن نفرت دارند و صاحب آن را لعن مى‌كنند، مگر در مسابقات اسب سوارى و شتر سوارى و تيراندازى</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جالب اينكه مسابقات در حضور پيامبر صلى الله عليه و آله، و گاه با كمك مالى آن حضرت صلى الله عليه و آله، انجام مى‌گرفت از جمله در حديثى از امام سجاد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صلى الله عليه و آله اجْرى الْخَيْلَ وَ جَعَلَ سُبَقَها اواقِىَ مِنْ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پيغمبر اكرم صلى الله عليه و آله دستور مسابقه اسب سوارى داد و مال المسابقه را مقدار قابل ملاحظه‌اى نقره قرار داد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از بعضى از روايات استفاده مى‌شود پيغمبر صلى الله عليه و آله شخصاً در بعضى از مسابقات شركت فرمود و مسابقه داد</w:t>
      </w:r>
      <w:r>
        <w:rPr>
          <w:rFonts w:eastAsia="IRNazanin" w:cs="IRNazanin"/>
          <w:color w:val="111111"/>
          <w:sz w:val="28"/>
          <w:szCs w:val="28"/>
          <w:rtl w:val="true"/>
          <w:lang w:bidi="fa-IR"/>
        </w:rPr>
        <w:t>!</w:t>
      </w:r>
      <w:r>
        <w:rPr>
          <w:rStyle w:val="FootnoteAnchor"/>
          <w:rtl w:val="true"/>
        </w:rPr>
        <w:footnoteReference w:id="452"/>
      </w:r>
      <w:bookmarkStart w:id="428" w:name="pg12631_149148"/>
    </w:p>
    <w:p>
      <w:pPr>
        <w:pStyle w:val="Heading2"/>
        <w:numPr>
          <w:ilvl w:val="1"/>
          <w:numId w:val="1"/>
        </w:numPr>
        <w:rPr/>
      </w:pPr>
      <w:bookmarkStart w:id="429" w:name="__RefHeading___Toc249718_222507752"/>
      <w:bookmarkStart w:id="430" w:name="_Toc162"/>
      <w:bookmarkEnd w:id="428"/>
      <w:bookmarkEnd w:id="429"/>
      <w:r>
        <w:rPr>
          <w:rtl w:val="true"/>
        </w:rPr>
        <w:t>آداب جهاد</w:t>
      </w:r>
      <w:bookmarkEnd w:id="430"/>
    </w:p>
    <w:p>
      <w:pPr>
        <w:pStyle w:val="Heading3"/>
        <w:numPr>
          <w:ilvl w:val="2"/>
          <w:numId w:val="1"/>
        </w:numPr>
        <w:rPr/>
      </w:pPr>
      <w:bookmarkStart w:id="431" w:name="__RefHeading___Toc249720_222507752"/>
      <w:bookmarkStart w:id="432" w:name="_Toc163"/>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براى شناخت اصالت مكتب ها يكى از بهترين راه ها آن است كه چگونگى رفتار آنها را با دشمن مخصوصاً در ميدان جنگ و پس از آن در برابر اسيران جنگى، و پيامدهاى جنگ مورد بررسى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آيات قرآن و روايات اسلامى در مورد آداب جنگ اين حقيقت را به وضوح ثابت مى‌كند؛ كه اسلام مسائل اخلاقى و انسانى را حتّى در خشونت بارترين صحنه‌هاى زندگى يعنى ميدان جنگ ناديده نگرفته، و همه جا قهر را با لطف، و خشونت را با رحمت، عجين ساخته و به يقين حكومت اسلامى بايد اين آداب را را كه اثر عميقى در طرز قضاوت بيگانگان از اسلام داد و مى‌تواند وسيله‌اى براى جلب توجّه آنان و بازنگرى درباره اسلام شود به كار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قرآن بارها به رعايت عدالت و عدم تجاوز از حدود معقول و انسانى در مقابل دشمنان 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جلمه در آيه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فى سَبيلِ اللَّهِ الَّذينَ يُقاتِلُونَكُمْ وَ لا تَعْتَدُوا انَّ اللَّهَ لا يُحِبُّ الْمُعْتَدينَ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كسانى كه با شما مى‌جنگند، نبرد كنيد؛ و از حد تجاوز ننماييد، كه خدا تجاوزكاران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در واقع به سه نكته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جنگ بايد براى خدا و در راه خدا باشد نه به خاطر جاه‌طلبى و انتقام جويى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جنگ در برابر متجاوز باشد، يعنى تا جنگ بر شما تحميل نشود دست به</w:t>
      </w:r>
    </w:p>
    <w:p>
      <w:pPr>
        <w:pStyle w:val="BookText"/>
        <w:rPr/>
      </w:pPr>
      <w:r>
        <w:rPr>
          <w:rFonts w:ascii="Amiri" w:hAnsi="Amiri" w:eastAsia="Amiri" w:cs="Amiri"/>
          <w:color w:val="111111"/>
          <w:sz w:val="28"/>
          <w:sz w:val="28"/>
          <w:szCs w:val="28"/>
          <w:rtl w:val="true"/>
          <w:lang w:bidi="ar-SA"/>
        </w:rPr>
        <w:t>اسلحه نبريد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در ميدان جنگ از حد تجاوز نكنيد و اصول اخلاقى را رعايت كنيد؛ بنابراين اگر دشمن اسلحه را بر زمين بگذارد و تسليم شود نبايد به او حمله كرد، و همچنين نسبت به كسانى كه قدرت بر جنگ ندارند مانند پيرمردان، كودكان و زنان نبايد مزاحمت شود، و نابود كردن باغ‌ها، مزارع و تخريب اماكن قابل استفاده و توسّل به سلاح هاى كشتار جمعى، همه از مصاديق تعدّى بر بيگناهان و انتخاب روش هاى غير انسانى است، كه از نظر اسلام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آيه بعد از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اين معنى تأكيد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اعْتَدى عَلَيْكُمْ فَاعْتَدُوا عَلَيْهِ بِمِثْلِ مَا اعْتَدى عَلَيْكُمْ وَاتَّقُواللَّهَ وَاعْلَمُوا انَّ اللَّهَ مَعَ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شما تجاوز كند به مانند حمله وى بر او حمله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تعدّى و زياده روى ننماييد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بدانيد خدا با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اگر يارى خداوند و پيرزوى را مى‌خواهيد، بايد از تعدّى و زياده روى حتّى در ميدان جنگ خوددارى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معنى به شكل ديگرى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گرفته و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يَجْرِمَنَّكُمْ شَنَئانُ قَوْمٍ انْ صَدُّوكُمْ عَنِ الْمَسْجِدِ الْحَرامِ انْ تَعْتَدُوا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نبايد خصومت نسبت به جمعيّتى كه شما را از آمدن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وادار به تعدّى و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انتقام جويى كه از رفتار خشونت بار دشمن در صحنه حديبيه مايه مى‌گيرد بر شما غلبه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تعبيرات مختلف و دستورات فراوانى در مورد رعايت اصول انسانى در ميدان جنگ و پس از پايان آن نسبت به دشمنان وارد شده كه عواطف انسانى و روح مسالمت جويى در آن به خوبى متجلّى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سير، در سيرت حضرت محمّد صلى الله عليه و آله نوشته‌اند كه هر گاه لشكرى را مأمور جنگ</w:t>
      </w:r>
    </w:p>
    <w:p>
      <w:pPr>
        <w:pStyle w:val="BookText"/>
        <w:rPr/>
      </w:pPr>
      <w:r>
        <w:rPr>
          <w:rFonts w:ascii="IRNazanin" w:hAnsi="IRNazanin" w:eastAsia="IRNazanin"/>
          <w:color w:val="111111"/>
          <w:sz w:val="28"/>
          <w:sz w:val="28"/>
          <w:szCs w:val="28"/>
          <w:rtl w:val="true"/>
          <w:lang w:bidi="fa-IR"/>
        </w:rPr>
        <w:t>مى‌كرد فرماندهان سپاه را با لشكر طلب مى‌فرمود و اين گونه موعظه و ارشاد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به نام خداوند متعال، و استعانت بجوييد به خداوند و براى او و آيين رسول خدا صلى الله عليه و آله جهاد كنيد، اى مردم مكر نكنيد واز غنائم جنگى سرقت روا مداريد و اعضاى دشمن را بعد از كشته شدن جدا ننماييد، پيران و اطفال و زنان را به قتل نرسانيد و عابدان و رهبانان را كه در غاره وبيغوله‌ها جاى دارند به قتل نرسانيد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را از بيخ نزنيد مگر اينكه ناچار باشيد، نخل ها را نسوزانيد و با آب غرق نكنيد، درختان ميوه را ريشه كن نسازيد، زراعت را آتش نزنيد كه خود بدان محتاج خواهيد بود، و حيوانات حلال گوشت را نابود نسازيد مگر به اندازه‌اى كه براى تغذيه لازم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آب دشمن را با زهر آلوده نسازيد و حيله و نيرنگ به كار نبريد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نيز هرگز با دشمنان غير از اين معامله نكرد، شبيخون بر دشمن نزد و جهاد با نفس را از هر چيزى بالاتر مى‌دانست</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دقّت در دستورات بالا كه بسيار حساب شده است؛ به خوبى نشان مى‌دهد كه اسلام هيچ يك از مسائل اخلاقى مربوط به جنگ را ناديده نگرفته و شخص پيامبر صلى الله عليه و آله، تمام آنها را عملًا در مورد دشمنان مراعات مى‌نمود، نه همچون كسانى كه در گفتار خود از حقوق بشر و رعايت اصول انسانى بسيار دم مى‌زنند، ولى در عمل هيچ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تأكيد بر اين نكته كه جهاد با نفس برترين جهاد است اشاره به اين معنى مى‌كند؛ كه مسلمان واقعى كسى است كه اصول انسانى را در ميدان جنگ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آمد اين نكته نيز به خوبى استفاده مى‌شود، كه اسلام توسّل به سلاح شيميايى و هر گونه سلاح كشتار جمعى را ممنوع مى‌شمرد، و حكومت اسلامى بايد از اين سلاح ها به طور كامل پرهيز كند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كانَتْ الْهَزيمَةُ بِاذْنِ اللَّهِ فَلا تَقْتُلُوا مُدْبِراً وَلا</w:t>
      </w:r>
      <w:bookmarkStart w:id="433" w:name="pg12631_149151"/>
    </w:p>
    <w:p>
      <w:pPr>
        <w:pStyle w:val="BookText"/>
        <w:rPr/>
      </w:pPr>
      <w:bookmarkEnd w:id="433"/>
      <w:r>
        <w:rPr>
          <w:rFonts w:ascii="Amiri" w:hAnsi="Amiri" w:eastAsia="Amiri" w:cs="Amiri"/>
          <w:color w:val="111111"/>
          <w:sz w:val="28"/>
          <w:sz w:val="28"/>
          <w:szCs w:val="28"/>
          <w:rtl w:val="true"/>
          <w:lang w:bidi="ar-SA"/>
        </w:rPr>
        <w:t>تُصيبُوا مُعْوِراً وَلا تُجْهِزُوا عَلى جَريحٍ وَلا تُهيجُوا النِّساءَ بِاذىً وَ انْ شَتَمْنَ اعْراضَكُمْ وَ سَبَبْنَ امَرائِكُمْ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اذن خدا آنان را شكست داديد، فراريان را نكشيد، و افراد ناتوان را از پاى در نياوريد، مجروحان را به قتل نرسانيد، و زنان را با اذيّت و آزار و تحريك نكنيد، و هر چند آنها به شما دشنام دهند، و به سران شما بدگويى كنند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با توجّه به آنچه در حديث پيامبر صلى الله عليه و آله كه در بالا آمد خوانديم كه اين توصيه را هميشه قبل از جنگ ها به فرماندهان و نفرات لشكر مى‌فرمود، به خوبى روشن مى‌شود؛ كه اين دستورات جزء برنامه‌هاى اصلى اسلام در مورد جهاد و جنگ با دشمن است؛ و حكومت اسلامى بايد همواره در زنده نگهداشتن آن پافشارى كند</w:t>
      </w:r>
      <w:r>
        <w:rPr>
          <w:rFonts w:eastAsia="IRNazanin" w:cs="IRNazanin"/>
          <w:color w:val="111111"/>
          <w:sz w:val="28"/>
          <w:szCs w:val="28"/>
          <w:rtl w:val="true"/>
          <w:lang w:bidi="fa-IR"/>
        </w:rPr>
        <w:t>.</w:t>
      </w:r>
    </w:p>
    <w:p>
      <w:pPr>
        <w:pStyle w:val="Heading3"/>
        <w:numPr>
          <w:ilvl w:val="2"/>
          <w:numId w:val="1"/>
        </w:numPr>
        <w:rPr/>
      </w:pPr>
      <w:bookmarkStart w:id="434" w:name="__RefHeading___Toc249722_222507752"/>
      <w:bookmarkStart w:id="435" w:name="_Toc164"/>
      <w:bookmarkEnd w:id="434"/>
      <w:r>
        <w:rPr>
          <w:rtl w:val="true"/>
        </w:rPr>
        <w:t>انواع جهاد</w:t>
      </w:r>
      <w:bookmarkEnd w:id="435"/>
    </w:p>
    <w:p>
      <w:pPr>
        <w:pStyle w:val="Heading4"/>
        <w:numPr>
          <w:ilvl w:val="3"/>
          <w:numId w:val="1"/>
        </w:numPr>
        <w:rPr/>
      </w:pPr>
      <w:bookmarkStart w:id="436" w:name="__RefHeading___Toc249724_222507752"/>
      <w:bookmarkStart w:id="437" w:name="_Toc165"/>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اگر چه جمعى از محقّقان، جهاد اسلامى را بر دو بخش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ابتدايى، و جهاد دفاعى، و براى هر يك از اين دو بخش، بخش هاى ديگرى وجود دارد، ولى در واقع حتّى جهاد ابتدايى هم يك نوع جهاد دفاعى است؛ كه از توضيحات آينده روشن خواهد شد، با اين اشاره به آيات قرآن مجيد باز مى‌گرديم و انواع جهاد را در قرآن مورد بررسى قرار مى‌دهيم</w:t>
      </w:r>
      <w:r>
        <w:rPr>
          <w:rFonts w:eastAsia="IRNazanin" w:cs="IRNazanin"/>
          <w:color w:val="111111"/>
          <w:sz w:val="28"/>
          <w:szCs w:val="28"/>
          <w:rtl w:val="true"/>
          <w:lang w:bidi="fa-IR"/>
        </w:rPr>
        <w:t>:</w:t>
      </w:r>
    </w:p>
    <w:p>
      <w:pPr>
        <w:pStyle w:val="Heading4"/>
        <w:numPr>
          <w:ilvl w:val="3"/>
          <w:numId w:val="1"/>
        </w:numPr>
        <w:rPr/>
      </w:pPr>
      <w:bookmarkStart w:id="438" w:name="__RefHeading___Toc249726_222507752"/>
      <w:bookmarkStart w:id="439" w:name="_Toc166"/>
      <w:bookmarkEnd w:id="438"/>
      <w:r>
        <w:rPr/>
        <w:t>1</w:t>
      </w:r>
      <w:r>
        <w:rPr>
          <w:rtl w:val="true"/>
        </w:rPr>
        <w:t xml:space="preserve">- </w:t>
      </w:r>
      <w:r>
        <w:rPr>
          <w:rtl w:val="true"/>
        </w:rPr>
        <w:t>جهاد ابتدايى</w:t>
      </w:r>
      <w:bookmarkEnd w:id="4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عقيده بعضى نخست آيه جهاد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لِلَّذينَ يُقاتِلُونَ بِانَّهُمْ ظُلِمُوا وَ انَّ اللَّهَ عَلى نَصْرِهِمْ لَقَديرٌ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جنگ بر آنان تحميل</w:t>
      </w:r>
    </w:p>
    <w:p>
      <w:pPr>
        <w:pStyle w:val="BookText"/>
        <w:rPr/>
      </w:pPr>
      <w:r>
        <w:rPr>
          <w:rFonts w:ascii="IRNazanin" w:hAnsi="IRNazanin" w:eastAsia="IRNazanin"/>
          <w:color w:val="111111"/>
          <w:sz w:val="28"/>
          <w:sz w:val="28"/>
          <w:szCs w:val="28"/>
          <w:rtl w:val="true"/>
          <w:lang w:bidi="fa-IR"/>
        </w:rPr>
        <w:t>گرديده اجازه جهاد داده شده است؛ چرا كه مورد ستم قرار گرفته‌اند، و خداوند قادر براى يارى آنهااست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اين آيه در توضيح مطلب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اخْرِجُوا مِنْ دِيارِهِمْ بِغَيْرَ حَقٍّ الّا انْ يَقُولُوا رَبُّنَا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به ناحق از خانه و كاشانه خود بدون هيچ دليلى اخراج شدند جز اينكه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آيه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تناسب زيادى با گفته كسانى دارد كه آن را نخستين آيه جهاد مى‌دانند؛ و نشان مى‌دهد كه قبلًا چنين اذنى وجود نداشته، و آغاز تشريع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بوده، همان دشمنانى كه مسلمانان را مجبور به هجرت و ترك خانه و لانه خود كرده بودند بى‌آنكه گناهى داشته باشند، آرى اگر گناهى داشتند؛ گناهشان اعتقاد به توحيد و يگانگى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نخستين آيه جهاد را آيه را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فى سَبيلِ اللَّهِ الَّذينَ يُقاتِلُونَكُمْ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كه به نبرد با شما برخاسته‌اند در راه خدا پيكار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نظر را بپذيريم؛ باز پايه جهاد بر اساس در هم شكستن دشمن گذارده شده، و هر انسان عاقلى مى‌داند؛ سكوت در برابر تهاجم دشمن خوانخوار با هيچ منطقى نمى‌سازد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حتّى دفاع اسلامى نيز براى خدا و بر محور معيارهاى الهى است، نه براى هوا و هوس و جاه‌طلبى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نخستين شكل جهاد در اسلام است؛ امّا نبايد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برداشت كرد كه حكومت اسلامى بايد بنشيند تا دشمن به خانه و كاشانه‌اش هجوم برد، سپس به دفاع برخيزد، بلكه به عكس هنگامى كه احساس كرد دشمن براى پيكار آماده مى‌شود و قصدش تهاجم بر نيروى اسلام است؛ بايد ابتكار عمل را به دست گيرد، و قدرت تهاجم دشمن را در هم بشكند</w:t>
      </w:r>
      <w:r>
        <w:rPr>
          <w:rFonts w:eastAsia="IRNazanin" w:cs="IRNazanin"/>
          <w:color w:val="111111"/>
          <w:sz w:val="28"/>
          <w:szCs w:val="28"/>
          <w:rtl w:val="true"/>
          <w:lang w:bidi="fa-IR"/>
        </w:rPr>
        <w:t>.</w:t>
      </w:r>
      <w:bookmarkStart w:id="440" w:name="pg12631_149153"/>
    </w:p>
    <w:p>
      <w:pPr>
        <w:pStyle w:val="Heading4"/>
        <w:numPr>
          <w:ilvl w:val="3"/>
          <w:numId w:val="1"/>
        </w:numPr>
        <w:rPr/>
      </w:pPr>
      <w:bookmarkStart w:id="441" w:name="__RefHeading___Toc249728_222507752"/>
      <w:bookmarkStart w:id="442" w:name="_Toc167"/>
      <w:bookmarkEnd w:id="440"/>
      <w:bookmarkEnd w:id="441"/>
      <w:r>
        <w:rPr/>
        <w:t>2</w:t>
      </w:r>
      <w:r>
        <w:rPr>
          <w:rtl w:val="true"/>
        </w:rPr>
        <w:t xml:space="preserve">- </w:t>
      </w:r>
      <w:r>
        <w:rPr>
          <w:rtl w:val="true"/>
        </w:rPr>
        <w:t>جهاد براى خاموش كردن آتش فتنه</w:t>
      </w:r>
      <w:bookmarkEnd w:id="442"/>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حَتّى لاتَكُوُنَ فِتْنَةٌ وَ يَكُونَ الدّينُ لِلّهِ فَانِ انْتَهَوا فَلا عُدْوانَ الّا عَلَى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كنيد؛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 پرستى، و سلب آزادى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و دين،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خوددارى كردند و دست از فتنه جويى برداشتند مزاحم آنها نشويد، چرا كه تعدّى جز بر ستم كاران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قبلًا اشاره كرديم در تفسير فتنه در ميان دانشمندان گفتگواست، ولى فتنه را به هر معنى تفسير كنيم؛ خواه به معنى ايجاد فساد، يا شكنجه كردن مؤمنان، و شرك و بت‌پرستى آميخته با تحميل عقيده بر ديگران و خواه به معنى تلاش براى گمراه ساختن و فريب و نيرنگ مؤمنان، هر چه باشد نوعى تهاجم از سوى دشمن حساب مى‌شود؛ و بنابراين جهاد در مقابل آن نيز شكل دفاعى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فَانِ انْتَهَوا فَلا عُدْوانَ الّا عَلَى الظّالِمينَ نيز به خوبى نشان مى‌دهد كه هدف در هم كوبيدن ظلم ظالمان و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آيه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وَاقْتُلُوهُمْ حَيْثُ ثِقِفْتُمُوهُمْ وَاخْرِجُوهُمْ مِنْ حَيثُ اخْرَجُوكُمْ وَالْفِتْنَةُ اشَدُّ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هر جا يابيد به قتل برسانيد؛ و آنها را بيرون كنيد، و از آنجا كه شما را بيرون ساختند و فتنه از جنگ و كشتار هم بدتر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با توجّه به آيه قبل از آن كه سخن از مشركان مهاجم مى‌گويد به روشنى دعوت به پيكار و كشتار كسانى مى‌كند، كه بر مسلمانان تاخته بودند؛ و آنها را از خانه و لانه خود بيرون كرده و از هيچ جناياتى ابا نداشتند، مخصوصاً مسلمانان را براى تغيير دينشان پيوسته در فشار مى‌گذاشتند؛ و حتّى شكنجه مى‌دادند، قرآن نه تنها پيكار با اين گونه افراد</w:t>
      </w:r>
      <w:bookmarkStart w:id="443" w:name="pg12631_149154"/>
    </w:p>
    <w:p>
      <w:pPr>
        <w:pStyle w:val="BookText"/>
        <w:rPr/>
      </w:pPr>
      <w:bookmarkEnd w:id="443"/>
      <w:r>
        <w:rPr>
          <w:rFonts w:ascii="Amiri" w:hAnsi="Amiri" w:eastAsia="Amiri" w:cs="Amiri"/>
          <w:color w:val="111111"/>
          <w:sz w:val="28"/>
          <w:sz w:val="28"/>
          <w:szCs w:val="28"/>
          <w:rtl w:val="true"/>
          <w:lang w:bidi="ar-SA"/>
        </w:rPr>
        <w:t>را مجاز بلكه واجب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چه در بعضى از احاديث و كلمات جمعى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شرك و بت پرستى تفسير شده است، ولى قرائن موجود در آيه و آيات قبل و بعد از آن به خوبى نشان مى‌دهد، كه هر شرك و بت پرستى منظور نيست، بلكه منظور اعمالى همچون اعمال مشركان مكّه است؛ كه پيوسته مسلمانان را براى تغيير آيينشان در فشار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المنار مى‌خوانيم كه در معنى آيه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لاتَكُونَ لَهُمْ قُوَّة يَفْتِنُونَكُمْ بِها وَ يُؤذُونَكُمْ لَاجْلِ الدّين وَ يَمْنَعُونَكُمْ مِنْ اظْهارِهِ اوِ الدَّعْوَةِ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پيكار با آنها را ادامه دهيد تا قدرت بر شكنجه كردن و آزار دادن شما براى تغيير دين و جلوگيرى از اظهار اسلام و دعوت به سوى آن نداشته باشند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به يقين يك چنين فتنه و سلب آزادى و شكنجه و فشار براى تغيير عقيده و آيين خدا از كشتار هم بدتر است، بنابراين جمله وَ يَكُونَ الدّينُ كُلُّه لِلّهِ اشاره به اين خواهد بود كه رفع فتنه در اين است كه هر كس آزادانه بتواند خدا را پرستش كند و از هيچ چيز و هيچ كس نترسد، نه اينكه مشركان بت پرست آزاد باشند؛ تا خانه كعبه را تبديل به بتكده كنند، و مسلمانان پاك دل توان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طور آشكار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آيات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با هم مرتبط است؛ به خوبى نشان مى‌دهد كه خاموش كردن آتش فتنه به عنوان يك هدف براى جهاد اسلامى در واقع جنبه دفاعى دارد؛ و مؤمنان را در مقابل تهاجم فرهنگى و اجتماعى و نظامى دشمنان اسلام حفظ مى‌كند</w:t>
      </w:r>
      <w:r>
        <w:rPr>
          <w:rFonts w:eastAsia="IRNazanin" w:cs="IRNazanin"/>
          <w:color w:val="111111"/>
          <w:sz w:val="28"/>
          <w:szCs w:val="28"/>
          <w:rtl w:val="true"/>
          <w:lang w:bidi="fa-IR"/>
        </w:rPr>
        <w:t>.</w:t>
      </w:r>
    </w:p>
    <w:p>
      <w:pPr>
        <w:pStyle w:val="Heading4"/>
        <w:numPr>
          <w:ilvl w:val="3"/>
          <w:numId w:val="1"/>
        </w:numPr>
        <w:rPr/>
      </w:pPr>
      <w:bookmarkStart w:id="444" w:name="__RefHeading___Toc249730_222507752"/>
      <w:bookmarkStart w:id="445" w:name="_Toc168"/>
      <w:bookmarkEnd w:id="444"/>
      <w:r>
        <w:rPr/>
        <w:t>3</w:t>
      </w:r>
      <w:r>
        <w:rPr>
          <w:rtl w:val="true"/>
        </w:rPr>
        <w:t xml:space="preserve">- </w:t>
      </w:r>
      <w:r>
        <w:rPr>
          <w:rtl w:val="true"/>
        </w:rPr>
        <w:t>جهاد براى حمايت از مظلومان</w:t>
      </w:r>
      <w:bookmarkEnd w:id="44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را دعوت به جهاد براى حمايت از مظلومان و مبارزه با</w:t>
      </w:r>
    </w:p>
    <w:p>
      <w:pPr>
        <w:pStyle w:val="BookText"/>
        <w:rPr/>
      </w:pPr>
      <w:r>
        <w:rPr>
          <w:rFonts w:ascii="IRNazanin" w:hAnsi="IRNazanin" w:eastAsia="IRNazanin"/>
          <w:color w:val="111111"/>
          <w:sz w:val="28"/>
          <w:sz w:val="28"/>
          <w:szCs w:val="28"/>
          <w:rtl w:val="true"/>
          <w:lang w:bidi="fa-IR"/>
        </w:rPr>
        <w:t>ظالمان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مالَكُمْ لاتُقاتِلُونَ فى سَبيلِ اللَّهِ وَالْمُسْتَضْعَفينَ مِنَ الرِّجالِ وَالنِّساءِ وَالْوِلْدانِ الَّذينَ يَقُولُونَ رَبَّنا اخْرِجْنا مِنْ هِذِه الْقَرْيَةِ الظّالِمِ اهْلُها وَاجْعَلْ لَنا مِنْ لَدُنْكَ وَليّاً وَاجْعَلْ لَنا مِنْ لَدُنْكَ نَصيراً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راه خدا و براى رهايى مردان وزنان و كودكانى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شده‌اند پيكار نمى‌كنيد؟ همان مظلومانى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اهلش ستمگراند بيرون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رهايى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سوى خود، براى ما سرپرستى قرار ده؛ و از جانب خود، براى ما از سوى خود يار و ياورى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نخست دعوت به جهاد در راه خدا شده، و بلافاصله سخن از مستضعفان و مظلومانى به ميان آمده كه دشمن سنگدل آنها را آن چنان تحت فشار قرار داده كه راضى به ترك خانه و كاشانه خود شده‌اند، وبه نظر مى‌رسد كه اين دو در واقع به يك معناباز مى‌گردد، چرا كه يارى اين گونه مظلومان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واضحى دارد؛ ضعيف به شخص ناتوان گفته مى‌شود، ولى مستضعف كسى است، كه بر اثر ظلم ستمگران تضعيف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تضعيف فكرى و فرهنگى باشد، يا تضعيف اجتماعى و اقتصادى و سياسى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نوع جهاد نيز جهاد دفاعى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از اين مظلومان در برابر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سه گانه فوق عمده ترين اهداف جهاد اسلامى هستند، اگر چه مى‌توان آنها 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ابتدايى و جهاد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 ولى روح همه آنها دفاعى است؛ به همين دليل در تاريخ اسلامى موردى را نمى‌يابيم كه كافران آمادگى زندگى مسالمت‌آميز با مسلمين داشته باشند و اسلام دست رد به سينه آنها زده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حكومت اسلامى سر جنگ با كسى ندارد، و تا جنگ بر او تحميل نشود با كسى پيكار نمى‌كند، ولى دفاع از مظلومان را جزء وظايف اصلى خويش مى‌شمرد، و فتنه گرى و ايجاد رعب و وحشت و تضييق و فشار و سلب آزادى از سوى دشمن را نوعى اعلام جنگ</w:t>
      </w:r>
    </w:p>
    <w:p>
      <w:pPr>
        <w:pStyle w:val="BookText"/>
        <w:rPr/>
      </w:pPr>
      <w:r>
        <w:rPr>
          <w:rFonts w:ascii="IRNazanin" w:hAnsi="IRNazanin" w:eastAsia="IRNazanin"/>
          <w:color w:val="111111"/>
          <w:sz w:val="28"/>
          <w:sz w:val="28"/>
          <w:szCs w:val="28"/>
          <w:rtl w:val="true"/>
          <w:lang w:bidi="fa-IR"/>
        </w:rPr>
        <w:t>مى‌داند و خود را موظّف به دفاع مى‌شمرد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تكرار مى‌كنيم مفهوم دفاع اين نيست، كه انسان بنشيند تا بر او هجوم برند؛ بلكه بايددر مقابل تحرّكات دشمن حساسيّت به خرج دهد؛ و آمادگى رزمى را به خصوص در شرايط حسّاس حفظ كند، و قبل از غافلگير شدن ضربه را به دشمن توطئه گر وارد سازد</w:t>
      </w:r>
      <w:r>
        <w:rPr>
          <w:rFonts w:eastAsia="IRNazanin" w:cs="IRNazanin"/>
          <w:color w:val="111111"/>
          <w:sz w:val="28"/>
          <w:szCs w:val="28"/>
          <w:rtl w:val="true"/>
          <w:lang w:bidi="fa-IR"/>
        </w:rPr>
        <w:t>.</w:t>
      </w:r>
      <w:bookmarkStart w:id="446" w:name="pg12631_149157"/>
    </w:p>
    <w:p>
      <w:pPr>
        <w:pStyle w:val="Heading2"/>
        <w:numPr>
          <w:ilvl w:val="1"/>
          <w:numId w:val="1"/>
        </w:numPr>
        <w:rPr/>
      </w:pPr>
      <w:bookmarkStart w:id="447" w:name="__RefHeading___Toc249732_222507752"/>
      <w:bookmarkStart w:id="448" w:name="_Toc169"/>
      <w:bookmarkEnd w:id="446"/>
      <w:bookmarkEnd w:id="447"/>
      <w:r>
        <w:rPr>
          <w:rtl w:val="true"/>
        </w:rPr>
        <w:t>حكومت اسلامى و مسأله صلح</w:t>
      </w:r>
      <w:bookmarkEnd w:id="448"/>
    </w:p>
    <w:p>
      <w:pPr>
        <w:pStyle w:val="Heading3"/>
        <w:numPr>
          <w:ilvl w:val="2"/>
          <w:numId w:val="1"/>
        </w:numPr>
        <w:rPr/>
      </w:pPr>
      <w:bookmarkStart w:id="449" w:name="__RefHeading___Toc249734_222507752"/>
      <w:bookmarkStart w:id="450" w:name="_Toc170"/>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بى شك جنگ و خونريزى و ويرانگرى نه تنها با فطرت سليم انسان سازگار نيست؛ كه با قوانين جهان هستى نيز هماهنگ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يك نوع بيمارى و انحراف و توسّل به خشونت براى رسيدن به اهداف ظالمانه است، حتّى جنگ هاى مقدّسى كه جنبه دفاع از حق و عدالت را دارد؛ به دنبال انحراف گروهى از صراط مستقيم به وجود مى‌آيد؛ و گاه بر افراد و امّت هاى سالم تحميل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جنگ هميشه اتلاف نفوس و سرمايه‌ها و ويرانى شهرها و آبادى ها و تشديد خصومت ها و دشمنى هااست به همين دليل تا ممكن است نبايد به سراغ اين كار رفت، بلكه بايد نفوس انسانى و نيروهاى خداداد در راه آبادانى جامعه‌ها 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در درون وجود انسان يك جهاد و پيكار دائمى برقرار است و آن در برابر هجوم ميكرب هاى بيمارى زاى خارجى است، گلبول هاى سفيد خون كه سربازان مدافع و هوشيار كشور تن هستند از يك سو، و انواع ميكروب هائى كه از طريق آب و هوا و غذا و بريدگى‌هاى پوست بدن وارد مى‌شود از سوى ديگر، در اين پيكار شركت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 نيز در حقيقت جنبه دفاعى دارد و اگر در محيط و شرايطى قرار بگيريم كه ميكرب ها به اين كشور حمله‌ور نشوند، اين جنگ نيز فروكش خواهد كرد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از متفكران كه در خدمت منافع استعمار گران اند؛ گاه تلاش مى‌كنند كه جنگ را چيزى موافق طبع بشر قلمداد كنند، و به متجاوزان اجازه توسّل به زور براى اهداف</w:t>
      </w:r>
    </w:p>
    <w:p>
      <w:pPr>
        <w:pStyle w:val="BookText"/>
        <w:rPr/>
      </w:pPr>
      <w:r>
        <w:rPr>
          <w:rFonts w:ascii="IRNazanin" w:hAnsi="IRNazanin" w:eastAsia="IRNazanin"/>
          <w:color w:val="111111"/>
          <w:sz w:val="28"/>
          <w:sz w:val="28"/>
          <w:szCs w:val="28"/>
          <w:rtl w:val="true"/>
          <w:lang w:bidi="fa-IR"/>
        </w:rPr>
        <w:t>توسعه طلبانه خود بدهند، آنها اصل تنازع بقاء را كه يكى از اصول چهارگانه داروينيسم است؛ در اينجا دست آويز خود قرار مى‌د 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جنگ و تنازع همواره در ميان بشر باشد و اگر نباشد ركود و سستى روى زمين را فرا خواهد گرفت و نسل بشر به عقب بر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تنازع و جنگ دائمى سبب مى‌شود كه نيرومندترها بمانند، و ضعيفان پايمال شوند؛ و از بين بروند و به اين ترتيب انتخاب اصلح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بعضى از ايات قرآن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انحارفى و 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موضوع استمداد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استدالال بسيار ضعيف است؛ چرا كه به فرض كه ما اصل تنازع را در مورد حيوانات درّنده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از نظر دانشمندانى كه تمام اصول داروينيسم را نقد مى‌كنند،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به جهان انسانيّت ندارد، چرا كه انسان ها مى‌توانند از طريق تعاون، بقاء و رقابتى سالم همانگونه كه در ميدان صنايع و سياست ميان گروه ها و احزاب رقيب در دنياى امروز ديده مى‌شود، به تكامل خويش ادامه دهند؛ بنابراين اساس زندگى انسان ها تعاون در بقاء است نه تنازع در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هيچ دليلى نمى‌يابيم، كه بتواند توجيه گر جنگ باشد آن هم جنگهايى همانند جنگ هاى عصر ما كه ضايعاتش گاهى در قرن ها جبران‌پذير نيست، اعم از ضايعات انسانى، صنعتى، كشاورزى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مغز عليل وبيمار مى‌تواند چنين جنگ هايى را موجّه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اشاره به قرآن مجيد باز مى‌گرديم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حكومت اسلامى مورد بررسى قرار مى‌دهيم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ادْخُلُوا فِى السِّلْمِ كافَّةً وَ لا تَتَّبِعُوا خُطُواتِ الشَّيْطانِ انَّهُ لَكُمْ عَدُوٌّ مُبينٌ </w:t>
      </w:r>
      <w:r>
        <w:rPr>
          <w:rStyle w:val="FootnoteAnchor"/>
          <w:rtl w:val="true"/>
        </w:rPr>
        <w:footnoteReference w:id="4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جَنَحُوا لِلسَّلْمِ فَاجْنَحْ لَها وَ تَوَكَّلْ عَلَى اللَّهِ انَّه هُوَ السَّميعُ الْعَليمُ </w:t>
      </w:r>
      <w:r>
        <w:rPr>
          <w:rStyle w:val="FootnoteAnchor"/>
        </w:rPr>
        <w:footnoteReference w:id="45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اعْتَزَلُوكُمْ فَلَمْ يُقاتِلُوكُمْ وَ الْقَوا الَيْكُمُ السَّلَمَ فَما جَعَلَ اللَّهُ لَكُمْ عَلَيْهِمْ سَبيلًا</w:t>
      </w:r>
      <w:r>
        <w:rPr>
          <w:rFonts w:eastAsia="Amiri" w:cs="Amiri" w:ascii="Amiri" w:hAnsi="Amiri"/>
          <w:color w:val="111111"/>
          <w:sz w:val="28"/>
          <w:szCs w:val="28"/>
          <w:rtl w:val="true"/>
          <w:lang w:bidi="ar-SA"/>
        </w:rPr>
        <w:t>.</w:t>
      </w:r>
      <w:r>
        <w:rPr>
          <w:rStyle w:val="FootnoteAnchor"/>
        </w:rPr>
        <w:footnoteReference w:id="45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طائِفَتانِ مِنَ الْمُؤمِنينَ اقْتَتَلُوا فَاصْلِحُوا بَيْنَهُما فَانْ بَغَتْ احْداهُما عَلَى الاخْرى فَقاتِلُوا الَّتى تَبْغى حَتّى تَفى‌ءَ الى امْر اللَّهِ فَانْ فائَتْ فَاصْلِحُوا بَيْنَهُما بِالْعَدْلِ وَ أَقْسِطُوا انَّ اللَّهِ يُحِبُّ الْمُسْقَطينَ </w:t>
      </w:r>
      <w:r>
        <w:rPr>
          <w:rStyle w:val="FootnoteAnchor"/>
        </w:rPr>
        <w:footnoteReference w:id="45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خَيْر</w:t>
      </w:r>
      <w:r>
        <w:rPr>
          <w:rStyle w:val="FootnoteAnchor"/>
        </w:rPr>
        <w:footnoteReference w:id="46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تَوَلّى سَعى فىِ الارْضِ لِيُفْسِدَ فيها وَ يُهْلِكَ الْحَرْثَ وَالنَّسْلَ و اللَّهُ لا يِحُبُّ الْفَسادَ</w:t>
      </w:r>
      <w:r>
        <w:rPr>
          <w:rStyle w:val="FootnoteAnchor"/>
        </w:rPr>
        <w:footnoteReference w:id="46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الْقى الَيْكُمُ السَّلامَ لَسْتَ مُؤمِناً</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و آشتى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 هاى شيطان، پيروى نكنيد؛ كه او دشمن آشكار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تمايل به صلح نشان دهند، تو نيز از درِ صلح درآى؛ و بر خدا توكّل كن كه او شنوا و دانااست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از شما كناره‌گيرى كرده و با شما پيكار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صلح كردند، خداوند به شما اجازه نمى‌دهد كه متعرض آنان شويد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گروه از مؤمنان با هم به نزاع و جنگ پردازند آنها را آشتى دهيد، و اگر يكى از آن دو براى ديگرى تجاوز كند، با گروه متجاوز پيكار كنيد تا به فرمان خدا باز گردد؛ و هر</w:t>
      </w:r>
      <w:bookmarkStart w:id="451" w:name="pg12631_149160"/>
    </w:p>
    <w:p>
      <w:pPr>
        <w:pStyle w:val="BookText"/>
        <w:rPr/>
      </w:pPr>
      <w:bookmarkEnd w:id="451"/>
      <w:r>
        <w:rPr>
          <w:rFonts w:ascii="IRNazanin" w:hAnsi="IRNazanin" w:eastAsia="IRNazanin"/>
          <w:color w:val="111111"/>
          <w:sz w:val="28"/>
          <w:sz w:val="28"/>
          <w:szCs w:val="28"/>
          <w:rtl w:val="true"/>
          <w:lang w:bidi="fa-IR"/>
        </w:rPr>
        <w:t xml:space="preserve">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 صلح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آن دو صلح عادلانه برقرار سازيد؛ و عدالت پيشه كنيد كه خداوند عدالت پيشگان را دوست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صلح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روى بر مى‌گردانند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در زمين كوشش مى‌كنند، و زراعت ها و چهارپايان و انسان را نابود 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فساد را دوست نمى‌دارد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اظهار صلح و دوستى مى‌كند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نيستى</w:t>
      </w:r>
      <w:r>
        <w:rPr>
          <w:rFonts w:eastAsia="IRNazanin" w:cs="IRNazanin"/>
          <w:color w:val="111111"/>
          <w:sz w:val="28"/>
          <w:szCs w:val="28"/>
          <w:rtl w:val="true"/>
          <w:lang w:bidi="fa-IR"/>
        </w:rPr>
        <w:t>.»</w:t>
      </w:r>
    </w:p>
    <w:p>
      <w:pPr>
        <w:pStyle w:val="Heading3"/>
        <w:numPr>
          <w:ilvl w:val="2"/>
          <w:numId w:val="1"/>
        </w:numPr>
        <w:rPr/>
      </w:pPr>
      <w:bookmarkStart w:id="452" w:name="__RefHeading___Toc249736_222507752"/>
      <w:bookmarkStart w:id="453" w:name="_Toc171"/>
      <w:bookmarkEnd w:id="452"/>
      <w:r>
        <w:rPr>
          <w:rtl w:val="true"/>
        </w:rPr>
        <w:t>شرح و جمع بندى</w:t>
      </w:r>
      <w:bookmarkEnd w:id="453"/>
    </w:p>
    <w:p>
      <w:pPr>
        <w:pStyle w:val="BookText"/>
        <w:rPr/>
      </w:pPr>
      <w:r>
        <w:rPr>
          <w:rFonts w:ascii="IRNazanin" w:hAnsi="IRNazanin" w:eastAsia="IRNazanin"/>
          <w:color w:val="111111"/>
          <w:sz w:val="28"/>
          <w:sz w:val="28"/>
          <w:szCs w:val="28"/>
          <w:rtl w:val="true"/>
          <w:lang w:bidi="fa-IR"/>
        </w:rPr>
        <w:t>در نخستين آيه تمام مؤمنان جهان را به صلح و آشتى و آرامش دعوت مى‌كند؛ و جنگ را جزء خطوات و گام هاى شيطان مى‌شمرد، و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همگى در صلح و آشتى وارد شويد؛ و از گام هاى شيطان پيروى نكنيد كه او دشمن آشكارشمااست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ادْخُلُوا فِى السِّلمِ كافَّةً وَلا تَتَّبِعُوا خُطُواتِ الشَّيْطانِ انَّهُ لَكُمْ عَدُوّ مُبين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در اين آيه از يك سو مؤمنان مخاطب شده‌اند، و اين نشان مى‌دهد كه صلح و سلام جز در سايه ايمان ميسّر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 وى ديگر تكيه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هيچ گونه استثنايى در قانون صلح نيست؛ و جنگ بر خلاف تعليمات اسلام و قرآن است و جز به شكل تحميلى تصوّر نمى‌شود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سوّم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به اين حقيقت است، كه عوامل جنگ بطور تدريجى فراهم مى‌شود و شياطين جن و انس انسانها را گام به گام به</w:t>
      </w:r>
    </w:p>
    <w:p>
      <w:pPr>
        <w:pStyle w:val="BookText"/>
        <w:rPr/>
      </w:pPr>
      <w:r>
        <w:rPr>
          <w:rFonts w:ascii="IRNazanin" w:hAnsi="IRNazanin" w:eastAsia="IRNazanin"/>
          <w:color w:val="111111"/>
          <w:sz w:val="28"/>
          <w:sz w:val="28"/>
          <w:szCs w:val="28"/>
          <w:rtl w:val="true"/>
          <w:lang w:bidi="fa-IR"/>
        </w:rPr>
        <w:t>سوى اين درياى آتش مى‌برند، و مطابق ضرب المثل معروف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بَدْوَ الْقِتالِ اللِّعامُ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يك جنگ خونين، يك سيلى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همان گام هايى نخستين جنگ را متوقّف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چهارم استفاده مى‌شود كه هركارى كمك به بر هم زدن صلح و آرامش يك عمل شيطانى است؛ چرا چنين نباشد، در حالى كه جنگ آتش سوزانى است كه تمام نيروهاى مادّى و معنوى، انسانى و غير انسانى را در كام خود فرو مى‌برد، و خاكستر مى‌كند، مخصوصاً در عصر و زمان ما كه جنگ ها از هر زمان وحشتناك تر و ويرانگرتر و پر هزينه‌تر است؛ و طبق محاسبه آمارگران گاه يك قرن تمام طول مى‌كشد كه جبران خسارت يك جنگ خونين حاصل شود، آن هم يك جبران اقتصادى، ولى مسائل انسانى آن قابل جبران نيست؛ و شايد به همين دليل هنگامى كه خداوند به فرشتگان خطاب كرد كه مى‌خواهم آدم را بيافرينم، مهم ترين عيبى كه فرشتگان براى اين مخلوق برشمردند، همان جنگ و خونريزى و فساد در زمين بود قالِو اتَجْعَلُ فيها مَنْ يُفْسِدُ فيها وَ يَسْفِكُ الدِّماءَ</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معلوم مى‌شود عيبى مهم تر از آن وجود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ارباب لغت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مادّه سلامت گرفته شده، و يكى از نام 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ذات پاكش منبع صلح و ارامش و سلامت است،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سِلم در اصل نقطه مقابل خصومت است، و لازمه آن رهايى از آفات و بلاها و وصول به سلامت و عافيت مى‌باشد؛ و اسلام را از آن رو اسلام ناميده‌اند؛ كه مايه صلح و سلامت در دنيا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سُلِّم به معنى نردبان است كه انسان كمك آن مى‌تواند سالم به نقطه بالايى برود و باز 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آور اينكه بعضى از مفسّران بزرگ در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احتمالاتى</w:t>
      </w:r>
    </w:p>
    <w:p>
      <w:pPr>
        <w:pStyle w:val="BookText"/>
        <w:rPr/>
      </w:pPr>
      <w:r>
        <w:rPr>
          <w:rFonts w:ascii="IRNazanin" w:hAnsi="IRNazanin" w:eastAsia="IRNazanin"/>
          <w:color w:val="111111"/>
          <w:sz w:val="28"/>
          <w:sz w:val="28"/>
          <w:szCs w:val="28"/>
          <w:rtl w:val="true"/>
          <w:lang w:bidi="fa-IR"/>
        </w:rPr>
        <w:t>داده‌اند كه هيچ كدام با ظاهر آيه سازگارنيست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اشاره به گروه هايى كه در حال پيكار با مسلمين هستند، مى‌كند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تمايل به صلح نشان دهند تو نيز از در صلح در آى؛ وبر خدا توكل كن كه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جَنَحُوا لِلسَّلْمِ فَاجْنَحْ لَهَا وَتَوَكَّلْ عَلَى اللَّهِ إِنَّهُ هُوَ السَّمِيعُ الْعَلِيمُ </w:t>
      </w:r>
      <w:r>
        <w:rPr>
          <w:rStyle w:val="FootnoteAnchor"/>
          <w:rtl w:val="true"/>
        </w:rPr>
        <w:footnoteReference w:id="465"/>
      </w:r>
      <w:r>
        <w:rPr>
          <w:rFonts w:ascii="IRNazanin" w:hAnsi="IRNazanin" w:eastAsia="IRNazanin"/>
          <w:color w:val="111111"/>
          <w:sz w:val="28"/>
          <w:sz w:val="28"/>
          <w:szCs w:val="28"/>
          <w:rtl w:val="true"/>
          <w:lang w:bidi="fa-IR"/>
        </w:rPr>
        <w:t xml:space="preserve">قابل توجه اينكه اين آيه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آيه‌اى قرار گرفته كه دستور آماده‌باش دائمى و فراهم ساختن هر گونه قوّه و نيرو براى ترسانيدن دشمن مى‌دهد، يعنى هدف نهايى جنگ نيست، و اين هم به منظور تقويت پايه‌هاى صلح است؛ چرا كه اگر آمادگى كامل براى جنگ نباشد، هواى برترى جويى و توسعه‌طلبى بر سر دشمن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جَناحْ به معنى خضوع و تمايل و حركت به سوى چيزى است؛ و مفهومش اين است كه حتى از گفتگوهاى ابتدايى صلح نيز استقبال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بر خدا كن، گويا اشاره به اين نكته است كه به هنگام اظهار تمايل دشمن به صلح، افرادى شروع به منفى بافى مى‌كنند و هر تمايل به صلحى را فريب و نيرنگ شمرده و با آن مخالفت مى‌نمايند و لااقل وسوسه هايى در آنها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نشانه‌هاى معقول صلح‌طلبى آشكار شد به آن پاسخ مثبت بده؛ و بر خدا توكل كن، و در عين رعايت موازين احتياط در برابر دشمن به وسوسه‌ها اعتنايى مكن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از آياتى است كه صلح‌طلبى را به عنوان يك اصل اساسى به حكومت هاى</w:t>
      </w:r>
    </w:p>
    <w:p>
      <w:pPr>
        <w:pStyle w:val="BookText"/>
        <w:rPr/>
      </w:pPr>
      <w:r>
        <w:rPr>
          <w:rFonts w:ascii="IRNazanin" w:hAnsi="IRNazanin" w:eastAsia="IRNazanin"/>
          <w:color w:val="111111"/>
          <w:sz w:val="28"/>
          <w:sz w:val="28"/>
          <w:szCs w:val="28"/>
          <w:rtl w:val="true"/>
          <w:lang w:bidi="fa-IR"/>
        </w:rPr>
        <w:t>اسلامى توصيه مى‌كند؛ و اينكه بعضى گفته‌اند اين آيه به وسيله آيات جهاد نسخ شده،</w:t>
      </w:r>
      <w:r>
        <w:rPr>
          <w:rStyle w:val="FootnoteAnchor"/>
          <w:rtl w:val="true"/>
        </w:rPr>
        <w:footnoteReference w:id="466"/>
      </w:r>
      <w:r>
        <w:rPr>
          <w:rFonts w:ascii="IRNazanin" w:hAnsi="IRNazanin" w:eastAsia="IRNazanin"/>
          <w:color w:val="111111"/>
          <w:sz w:val="28"/>
          <w:sz w:val="28"/>
          <w:szCs w:val="28"/>
          <w:rtl w:val="true"/>
          <w:lang w:bidi="fa-IR"/>
        </w:rPr>
        <w:t>پندارى بى اساس است كه هيچ دليلى بر آن نيست؛ چرا كه هيچ منافاتى ميان آيات جهاد و اين آيه نمى‌باشد و ضرورتى براى اعتقاد به نسخ،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اشاره به گروهى از كفّار جنگ طلب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از شما كناره گيرى كردند و پيكار ننمودند، بلكه پيشنهاد صلح كردند، خدا براى شما راهى براى تعرض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اعْتَزِلُوكُمْ فَلَمْ يُقاتِلُوكُمْ وَ أَلْقَوا الَيْكُمُ السَّلَمَ فَما جَعَل اللَّهُ لَكُمْ عَلَيْهِمْ سَبيلًا</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تعبير به فَما جَعَل اللَّهُ لَكُمْ عَلَيْهِمْ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راهى براى شما بر ضدّ آنها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كامل بر قبول دعوت صلح از سوى دشمن است، صلحى كه شرافتمندانه و راستين باشد، نه ذليلانه و دروغين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شأن نزول اين آيه آمده كه ناظر به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گروهى از آنان به سركردگى مسعود بن رجيله به نزديكى مدينه آمدند؛ پيامبر نمايندگانى نزد آنها فرستاد تا از هدف سفرشان با خبر شود،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آمده‌ايم پيمان ترك مخاصمه با محمّد ببنديم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منازعات شما با ديگران بى‌طرف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دستور داد مقدار زيادى خرما به عنوان هديه براى آنها ببرند، و پيمان ترك تعرّض را با آنها امضا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مفهوم آيه يك قانون كلّى و جاودانه است؛ هر چند شأن نزول خاصّى داشته باشد، زيرا چنانكه مى‌دانيم شأن نزول ها مفهوم عام آيات را محدود نمى‌كنند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جنگ هايى است كه احتمالًا در داخل كشور اسلامى ميان جناح هاى متخاصم واقع مى‌شود؛ و به اصطلاح دو طايفه از مؤمنان درگيرى پيدا</w:t>
      </w:r>
    </w:p>
    <w:p>
      <w:pPr>
        <w:pStyle w:val="BookText"/>
        <w:rPr/>
      </w:pPr>
      <w:r>
        <w:rPr>
          <w:rFonts w:ascii="IRNazanin" w:hAnsi="IRNazanin" w:eastAsia="IRNazanin"/>
          <w:color w:val="111111"/>
          <w:sz w:val="28"/>
          <w:sz w:val="28"/>
          <w:szCs w:val="28"/>
          <w:rtl w:val="true"/>
          <w:lang w:bidi="fa-IR"/>
        </w:rPr>
        <w:t>مى‌كنند؛ در اين آيه دستور مؤكّد بر برقرار صلح در ميان آنها مى‌دهد، و اگر تمام راه ها بسته شد؛ و تنها طريق ممكن براى برقرار صلح جنگ با ظالمان باغى بود آن را واجب مى‌شمرد،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گروه از مؤمنان با هم جنگ و نزاع كنند در ميان آنها صلح برقرار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طائِفَتانِ مِنَ الْمُؤمِنينَ اقْتَتَلُوا فَاصْلِحُوا بَيْنَهُما</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يكى از آن دو به ديگرى تجاوز كند با گروه متجاوز پيكار كند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بَغَتْ احْداهُما عَلَى الاخْرى فَقاتِلُوا الَّتى تَبْغى حَتّى تَفى‌ءَ الى امْر اللَّهِ</w:t>
      </w:r>
    </w:p>
    <w:p>
      <w:pPr>
        <w:pStyle w:val="BookText"/>
        <w:rPr/>
      </w:pPr>
      <w:r>
        <w:rPr>
          <w:rFonts w:ascii="IRNazanin" w:hAnsi="IRNazanin" w:eastAsia="IRNazanin"/>
          <w:color w:val="111111"/>
          <w:sz w:val="28"/>
          <w:sz w:val="28"/>
          <w:szCs w:val="28"/>
          <w:rtl w:val="true"/>
          <w:lang w:bidi="fa-IR"/>
        </w:rPr>
        <w:t>و در پايان به مسأله صلح باز مى‌گردد،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كند، در ميان آن دو بر طبق عدالت صلح برقرار سازيد؛ و عدالت پيشه كنيد كه خداوند عدالت پيشگان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فاءَتْ فَاصْلِحُوا بَيْنَهُما بِالْعَدْلِ وَ اقْسِطُوا انَّ اللَّهِ يُحِبُّ الْمُقْسِطينَ</w:t>
      </w:r>
    </w:p>
    <w:p>
      <w:pPr>
        <w:pStyle w:val="BookText"/>
        <w:rPr/>
      </w:pPr>
      <w:r>
        <w:rPr>
          <w:rFonts w:ascii="IRNazanin" w:hAnsi="IRNazanin" w:eastAsia="IRNazanin"/>
          <w:color w:val="111111"/>
          <w:sz w:val="28"/>
          <w:sz w:val="28"/>
          <w:szCs w:val="28"/>
          <w:rtl w:val="true"/>
          <w:lang w:bidi="fa-IR"/>
        </w:rPr>
        <w:t>از صدر اين آيه به خوبى استفاده مى‌شود كه پايان درگيرى و برقرار ساختن صلح در داخل كشورهاى اسلامى نيز يك اصل اساسى است؛ كه حتّى جنگ را هم به عنوان آخرين راه چاره براى وصول به آن تجويز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ذيل آن نيز به خوبى استفاده مى‌شود كه صلح بايد عادلانه باشد، نه ظالمانه و نه ذليلانه، چرا كه چنين صلح هايى هميشه متزلزل و ناپايدار است و در درون خود نطفه جنگ را مى‌پروراند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ملاحظه اين است كه در اين آيه 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عدل به گفته راغب در مفردات لفظى است كه مفهوم مساوات را در بردارد، و قسط به معنى نصيب عادلانه است، منتهى هر گاه اين واژه به صورت ثلاثى مجرد بكار رود به معنى گرفتن</w:t>
      </w:r>
    </w:p>
    <w:p>
      <w:pPr>
        <w:pStyle w:val="BookText"/>
        <w:rPr/>
      </w:pPr>
      <w:r>
        <w:rPr>
          <w:rFonts w:ascii="IRNazanin" w:hAnsi="IRNazanin" w:eastAsia="IRNazanin"/>
          <w:color w:val="111111"/>
          <w:sz w:val="28"/>
          <w:sz w:val="28"/>
          <w:szCs w:val="28"/>
          <w:rtl w:val="true"/>
          <w:lang w:bidi="fa-IR"/>
        </w:rPr>
        <w:t xml:space="preserve">نصيب ديگرى است؛ بنابراين مفهوم ظلم را مى‌دهد؛ و گاه به صورت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مى‌شود كه مفهومش دادن نصيب و سهم ديگرى است، و آن معنى عدالت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بيان و تعبيرات ديگرى كه نامبرد دارد كلمه قسط و عدل از نظر معنى و مفهوم يكسان است، ولى ممكن است اين تفاوت ميان آن وجود داشته باشد كه واژه قسط واقساط در مواردى به كار مى‌رود كه گروهى در چيزى شريك باشند و اگر نصيب و بهره هر كدام به طور كامل پرداخته شود اين عمل قسط است ولى اگر در ميان آن تبعيض كنند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عدالت كه نقطه مقابل آن ظلم است مفهوم گسترده‌ترى دارد هم در موارد شركت و هم در غير موارد آن به كار مى‌رود؛ بنابراين اگر مالى حقّ مسلّم كسى باشد و آن را به او بدهند عدالت است، و اگر بگيرند ظلم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پنجمين آيه ناظر به اختلافات شخصى و 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اگر ميان زن و مرد در زندگى خانوادگى اختلافى پيدا شود صلح در ميان آنها برقرار سازيد،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زنى از طغيان يا اعراض و روى گردانى شوهرش بيم داشته باشد مانعى ندارد كه صلح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به خاطر صلح از پاره‌اى حقوق خود صرف نظر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وَالصُّلْحُ خَيْر</w:t>
      </w:r>
      <w:r>
        <w:rPr>
          <w:rFonts w:eastAsia="IRNazanin" w:cs="IRNazanin"/>
          <w:color w:val="111111"/>
          <w:sz w:val="28"/>
          <w:szCs w:val="28"/>
          <w:rtl w:val="true"/>
          <w:lang w:bidi="fa-IR"/>
        </w:rPr>
        <w:t>.</w:t>
      </w:r>
      <w:r>
        <w:rPr>
          <w:rStyle w:val="FootnoteAnchor"/>
          <w:rtl w:val="true"/>
        </w:rPr>
        <w:footnoteReference w:id="47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مورداين جمله صلح در اختلافات خانوادگى است، ولى مفهوم جمله بسيار وسيع و گسترده است كه هر گونه صلح و صفا را ميان دو نفر يا دو گروه يا دو ملّت و كشور را شامل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در اين آياتى كه پشت سر يكديگر ذكر شد، صلح در سه صورت مورد تأكيد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صلح ميان مسلمانان و دشمنانى كه خواهان صلح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صلح ميان گروه هاى متخاصمين از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صلح ميان دو فرد كه گرفتار نزاع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صلح آبرومندانه و عادلانه در تمام اشكالش مطلوب است و اسلام از آن دفاع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وظيفه حكومت اسلامى نيز همين است كه پايه‌هاى صلح را در هر سه مرحله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آيه كه مستقيماً به مسأله صلح اشاره نمى‌كند ولى پيام گويايى به طور غير مستقيم در بر دارد؛ زيرا در مذمّت بعضى از منافقان چنين مى‌گويد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نشانه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روى بر مى‌گردانند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در زمين، كوشش مى‌كنند، و كشتزارها و چهارپايان را هلاك و انسان‌ها را نابود 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تَوَلّى سَعى فِى الارْضِ لِيُفْسِدَ فيها وَ يُهْلِكَ الْحَرْثَ و النَّسْلَ وَ اللَّهُ لا يُحِبُّ الْفَسادَ</w:t>
      </w:r>
      <w:r>
        <w:rPr>
          <w:rStyle w:val="FootnoteAnchor"/>
          <w:rtl w:val="true"/>
        </w:rPr>
        <w:footnoteReference w:id="471"/>
      </w:r>
      <w:r>
        <w:rPr>
          <w:rFonts w:ascii="IRNazanin" w:hAnsi="IRNazanin" w:eastAsia="IRNazanin"/>
          <w:color w:val="111111"/>
          <w:sz w:val="28"/>
          <w:sz w:val="28"/>
          <w:szCs w:val="28"/>
          <w:rtl w:val="true"/>
          <w:lang w:bidi="fa-IR"/>
        </w:rPr>
        <w:t>و در آيه بعد از آن كه در همين سوره بقره است اين گونه افراد را به عذاب سخت الهى درجهنم تهديد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جنگ ها جز فساد در زمين و نابودى امكانات و سرمايه‌ها اعم از كشاورزى و دامدارى و غير آن ثمرى ندارد، به همين دليل از نظر اسلام منفور است، و تا موجبى براى جنگ پيدا نشود هرگز نبايد به سراغ آن رفت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يك اصل است و جنگ يك استثناء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w:t>
      </w:r>
      <w:bookmarkStart w:id="454" w:name="pg12631_149167"/>
    </w:p>
    <w:p>
      <w:pPr>
        <w:pStyle w:val="Heading3"/>
        <w:numPr>
          <w:ilvl w:val="2"/>
          <w:numId w:val="1"/>
        </w:numPr>
        <w:rPr/>
      </w:pPr>
      <w:bookmarkStart w:id="455" w:name="__RefHeading___Toc249738_222507752"/>
      <w:bookmarkStart w:id="456" w:name="_Toc172"/>
      <w:bookmarkEnd w:id="454"/>
      <w:bookmarkEnd w:id="455"/>
      <w:r>
        <w:rPr>
          <w:rtl w:val="true"/>
        </w:rPr>
        <w:t>نتيجه</w:t>
      </w:r>
      <w:bookmarkEnd w:id="456"/>
    </w:p>
    <w:p>
      <w:pPr>
        <w:pStyle w:val="BookText"/>
        <w:rPr/>
      </w:pPr>
      <w:r>
        <w:rPr>
          <w:rFonts w:ascii="IRNazanin" w:hAnsi="IRNazanin" w:eastAsia="IRNazanin"/>
          <w:color w:val="111111"/>
          <w:sz w:val="28"/>
          <w:sz w:val="28"/>
          <w:szCs w:val="28"/>
          <w:rtl w:val="true"/>
          <w:lang w:bidi="fa-IR"/>
        </w:rPr>
        <w:t>از مجموع آنچه در آيات بالا آمد به خوبى استفاده مى‌شود كه پايه حكومت اسلامى بر صلح و صفا و دوستى است و قرآن مجيد آن را به عنوان يك اصل در همه جا شناخته؛ در مورد بيگانگان، و در مورد دوستان و حتّى در درون خانه و خانواده و آحاد مردم؛ و اگر موجباتى براى تحميل جنگ پيش نيايد هرگز جنگ را تصويب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به آن معنا نيست كه مسلمانان آمادگى جنگى خود را از دست دهند تا دشمن تشويق به تهاجم گردد و نيز به آن معنا نيست كه صلح ذليلانه و از موضع ضعف را توصيه مى‌كند، چرا كه اين هر دو از عوامل جنگ است نه صلح ريشه دار و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هر گونه تلاش و كوشش در تأمين صلح و سلام در جوامع انسانى مورد تأكيد قرار گرفته تا آنجا كه در حديثى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الْمُصْلِحِ بَيْنَ النّاسِ كَالْمُجاهِدِ فى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كسى كه صلح و صفا در ميان مردم ايجاد كند، همچون پاداش مجاهدان در راه خدااست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تصور نكنيد آن همه پاداش هاى عظيمى كه براى مجاهدان در راه خدا ذكر شده است شامل مصلحان نمى‌شود، تلاشگران صلح همچون سنگرنشينان ميدان جهاداند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اميرمؤمنان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كَمالِ السَّعادَةِ السَّعى فى صَلاح الْجُمْهُور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نهايت سعادت اين است كه انسان براى اصلاح توده‌ها تلاش كند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ممكن است اين حديث مفهوم وسيعى داشته باشد كه هر گونه صلاح اجتماعى را شامل شود ولى بى‌شك صلح در برابر جنگ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فرمان مالك اشتر كه جامع‌ترين منبع براى بحث هاى مربوط به حكومت اسلامى است درباره گرايش به صلح چنين آمده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 الَيْهِ عَدُوُّكَ وَ لِلّه فيهِ رِضىً فَانَّ فِى الصُّلْحِ دَعَةً لِجُنُودِكَ وَ راحَةً</w:t>
      </w:r>
    </w:p>
    <w:p>
      <w:pPr>
        <w:pStyle w:val="BookText"/>
        <w:rPr/>
      </w:pPr>
      <w:r>
        <w:rPr>
          <w:rFonts w:ascii="Amiri" w:hAnsi="Amiri" w:eastAsia="Amiri" w:cs="Amiri"/>
          <w:color w:val="111111"/>
          <w:sz w:val="28"/>
          <w:sz w:val="28"/>
          <w:szCs w:val="28"/>
          <w:rtl w:val="true"/>
          <w:lang w:bidi="ar-SA"/>
        </w:rPr>
        <w:t>مِنْ هُمُومِكَ وَ امْناً لِبِلادِكَ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صلحى را كه از راه دشمن پيشنهاد مى‌شود و رضاى خدا در آن است رد مكن، كه در صلح براى سپاه تو آسايش و تجديد قوا و براى خودت آرامش از اندوه وغم ها، و براى ملّتت مايه امنيّت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امام سه فلسفه مهم صلح را بيان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مردم امنيّت، و براى لشكر فرصت براى تجديد قوا، و براى رئيس كشور موجبات راحتى فكر را به ارمغان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نيز قابل توجّه است كه امام هر صلحى را مفيد نمى‌شمرد، بلكه صلحى را كه خشنودى خدا در آن باشد، يعنى مايه عزّت و آبروى مسلمين و سبب گسترش عدل و داد 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مالك هشدار مى‌دهد كه بعد از انعقاد پيامن صلح كاملًا مراقب دشمن باشد؛ زيرا گاه هدف دشمن از برقرارى صلح غافل گير كردن است؛ بنابراين حزم و احتياط و دور انديشى را بايد به كار گرفت و حتّى در اينجا خوش بينى و حسن ظن نيز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الْحَذَرَ كُلَّ الحَذَرِ مِنْ عَدُوِّكَ بَعْدَ صُلْحِهِ فَانَّ الْعَدُوَّ رُبَّما قارَبَ لِيَتَغَفَّلَ فَخُذْ بِالْحَزْمِ وَ اتَّهِمْ فى ذلكَ حُسْنَ الظَّنِّ</w:t>
      </w:r>
      <w:r>
        <w:rPr>
          <w:rFonts w:eastAsia="IRNazanin" w:cs="IRNazanin"/>
          <w:color w:val="111111"/>
          <w:sz w:val="28"/>
          <w:szCs w:val="28"/>
          <w:rtl w:val="true"/>
          <w:lang w:bidi="fa-IR"/>
        </w:rPr>
        <w:t>».</w:t>
      </w:r>
      <w:r>
        <w:rPr>
          <w:rStyle w:val="FootnoteAnchor"/>
          <w:rtl w:val="true"/>
        </w:rPr>
        <w:footnoteReference w:id="473"/>
      </w:r>
      <w:bookmarkStart w:id="457" w:name="pg12631_149169"/>
    </w:p>
    <w:p>
      <w:pPr>
        <w:pStyle w:val="Heading2"/>
        <w:numPr>
          <w:ilvl w:val="1"/>
          <w:numId w:val="1"/>
        </w:numPr>
        <w:rPr/>
      </w:pPr>
      <w:bookmarkStart w:id="458" w:name="__RefHeading___Toc249740_222507752"/>
      <w:bookmarkStart w:id="459" w:name="_Toc173"/>
      <w:bookmarkEnd w:id="457"/>
      <w:bookmarkEnd w:id="458"/>
      <w:r>
        <w:rPr>
          <w:rtl w:val="true"/>
        </w:rPr>
        <w:t>اسيران جنگى</w:t>
      </w:r>
      <w:bookmarkEnd w:id="459"/>
    </w:p>
    <w:p>
      <w:pPr>
        <w:pStyle w:val="Heading3"/>
        <w:numPr>
          <w:ilvl w:val="2"/>
          <w:numId w:val="1"/>
        </w:numPr>
        <w:rPr/>
      </w:pPr>
      <w:bookmarkStart w:id="460" w:name="__RefHeading___Toc249742_222507752"/>
      <w:bookmarkStart w:id="461" w:name="_Toc174"/>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تقريباً هميشه در جنگ ها افرادى اسير مى‌شوند و اين به دليل آن است كه گاهى سربازان در شرايطى قرار مى‌گيرند كه ادامه جنگ براى آنها غير ممكن است؛ مثلًا مهمّات جنگى يا آذوقه آنان تمام مى‌شود، يا در حلقه محاصره دشمن قرار مى‌گيرند كه ادامه جنگ براى آنان چيزى جز خودكشى نيست و در چنين شرايطى مجبور به تسليم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منطق مى‌گويد كه اين اسيران را نكشند، بلكه به خارج ميدان جنگ منتقل سازند و در جاى مطمئنّى بازداشت نمايند؛ زيرا با اين كار بخشى از قواى دشمن از ميدان خارج مى‌شود؛ علاوه بر اين بعداً مى‌توان از وجود آنها براى آزاد ساختن اسيران خودى از طريق مبادله اسرا استفاده كرد و يا به عنوان اهرم فشار روانى بر دشمن، براى جلوگيرى از ادامه جنگ و يا گرفتن امتيازاتى به هنگام پيمان صلح بهره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مهمتر اينكه خونريزى به هر حال دليل مى‌خواهد و در جايى كه دشمن تسليم شده، دليلى برريختن خون او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ورى اين جهات هميشه در جنگ ها گرفتن اسير مطرح بوده و در اسلام نيز احكام گسترده و مهمى درباره اسيران جنگى ديده مى‌شود كه حكومت اسلامى بايد آنها را در مورد اسيران جنگى خود به كار برد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به قرآن باز مى‌گرديم و احكام اسيران جنگى را در قرآن بررسى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لَقيتُمُ الَّذينَ كَفَرُوا فَضَرْبَ الرِّقابِ حَتّى اذا اثْخَنْتُمُوهُمْ فَشُدُّوا الْوَثاقَ فَامّا مَنّاً بَعْدُ و امّا فِداءً</w:t>
      </w:r>
      <w:r>
        <w:rPr>
          <w:rStyle w:val="FootnoteAnchor"/>
        </w:rPr>
        <w:footnoteReference w:id="47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لِنَبىٍّ انْ يَكُونَ لَهُ اسْرى حَتّى يُثْخِنَ فِى الارْضِ تُريدُونَ عَرَض الدُّنْيا وَاللَّهُ يُريدُ الآخِرَةَ و اللَّهُ عَزيزٌ حَكيمٌ </w:t>
      </w:r>
      <w:r>
        <w:rPr>
          <w:rStyle w:val="FootnoteAnchor"/>
        </w:rPr>
        <w:footnoteReference w:id="4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النَّبىُّ قُلْ لِمَنْ فى ايْديكُمْ مِنَ الاسْرى انْ يَعْلَمِ اللَّهُ فى قُلُوبِكُمْ خَيْراً يُؤْتِكُمْ خَيْراً مِمّا اخِذَ مِنْكُمْ وَ يَغْفِرْ لَكُم و اللَّهُ غَفُورٌ رَحيمٌ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با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پيشه 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شديد گردن هايشان را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كاررا همچنان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دشمن به زانو درآيد؛ در اين هنگام اسيران را محكم ببنديد؛ سپس يا بر آنها منّت 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برابر آزادى از آنان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پيامبرى حق ندارد اسيرانى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تا زمانى كه كاملًا بر آنهاغلبه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جاى پاى خود را در زمين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متاع ناپايدار دنيا را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مايل هستيد اسيران بيشترى بگيريد، تا با گرفتن فديه آزاد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سراى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و خداوند قادر و حكيم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اسيرانى كه در دست شما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خيرى در دل هاى شما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نيّات پاكى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آنچه از شما گرفته شده به شما مى‌دهد؛ و شما را مى‌بخشد؛ و خداوند آمرزنده و مهربان است</w:t>
      </w:r>
      <w:r>
        <w:rPr>
          <w:rFonts w:eastAsia="IRNazanin" w:cs="IRNazanin"/>
          <w:color w:val="111111"/>
          <w:sz w:val="28"/>
          <w:szCs w:val="28"/>
          <w:rtl w:val="true"/>
          <w:lang w:bidi="fa-IR"/>
        </w:rPr>
        <w:t>.»</w:t>
      </w:r>
      <w:bookmarkStart w:id="462" w:name="pg12631_149171"/>
    </w:p>
    <w:p>
      <w:pPr>
        <w:pStyle w:val="Heading3"/>
        <w:numPr>
          <w:ilvl w:val="2"/>
          <w:numId w:val="1"/>
        </w:numPr>
        <w:rPr/>
      </w:pPr>
      <w:bookmarkStart w:id="463" w:name="__RefHeading___Toc249744_222507752"/>
      <w:bookmarkStart w:id="464" w:name="_Toc175"/>
      <w:bookmarkEnd w:id="462"/>
      <w:bookmarkEnd w:id="463"/>
      <w:r>
        <w:rPr>
          <w:rtl w:val="true"/>
        </w:rPr>
        <w:t>تفسير و جمع بندى</w:t>
      </w:r>
      <w:bookmarkEnd w:id="464"/>
    </w:p>
    <w:p>
      <w:pPr>
        <w:pStyle w:val="BookText"/>
        <w:rPr/>
      </w:pPr>
      <w:r>
        <w:rPr>
          <w:rFonts w:ascii="IRNazanin" w:hAnsi="IRNazanin" w:eastAsia="IRNazanin"/>
          <w:color w:val="111111"/>
          <w:sz w:val="28"/>
          <w:sz w:val="28"/>
          <w:szCs w:val="28"/>
          <w:rtl w:val="true"/>
          <w:lang w:bidi="fa-IR"/>
        </w:rPr>
        <w:t>در نخستين آيه مسلمانان را مخاطب ساخته و لزوم قاطعيت در جنگ را به آنها گوشزد مى‌كند، ابتدا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با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 پيشه 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شديد گردن هايشان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لَقيتُمُ الَّذينَ كَفَرُو ا فَضَرْبَ الرِّقابِ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جنگ است، نه هر گونه ملاقات؛ ذيل آيه كه سخن از اسيران جنگى مى‌گويد، بهترين گواه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كه جنگ ها در اسلام هميشه جنبه تحميلى دارد، منطقى بودن دستور بالا واضح است؛ چرا كه اگر در برابر هجوم دشمن قدرت و قاطعيت نشان داده نشود؛ شكست حتمى است؛ هر انسانى كه با دشمن خون خوار در نبرد رو به رو شود اگر ضربات كوبنده بر دشمن وارد نكند خودش را نابود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حملات كوبنده بايد همچنان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به زانو در آيد؛ در اين هنگام اقدام به گرفتن اسيران كنيد و آنها را محكم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اثْخَنْتُمُوهُمْ فَشُدُّوا الْوَثاقَ</w:t>
      </w:r>
    </w:p>
    <w:p>
      <w:pPr>
        <w:pStyle w:val="BookText"/>
        <w:rPr/>
      </w:pPr>
      <w:r>
        <w:rPr>
          <w:rFonts w:ascii="IRNazanin" w:hAnsi="IRNazanin" w:eastAsia="IRNazanin"/>
          <w:color w:val="111111"/>
          <w:sz w:val="28"/>
          <w:sz w:val="28"/>
          <w:szCs w:val="28"/>
          <w:rtl w:val="true"/>
          <w:lang w:bidi="fa-IR"/>
        </w:rPr>
        <w:t xml:space="preserve">بسيارى از مفسّران اين جلمه را به معنى شدّت و كثرت كشتار دشمن تفسير كرده‌اند؛ ولى با توجّه به اينكه اين جلمه از مادّه ثخن بر وزن شكن به معنى غلظت و صلابت گرفته شده، مى‌تواند اشاره به پيروزى و غلبه آشكار و تسلط كامل بر دشمن باشد؛ يعنى جنگ بايد با قدرت و صلابت دنبال شود تا دشمن از پا درآيد و مغلوب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هدف، خونريزى بسيار نيست بلكه هدف، مغلوب شدن دشمن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آيه فوق ناظر به يك دستور مهم جنگى است و آن اينكه پيش از درهم شكستن مقاومت دشمن نبايد جنگ را متوقف كرد و اسير گرفت؛ چرا كه پرداختن به اين امر سبب تزلزل موقعيت مسلمانان در جنگ خواهد شد و پرداختن به امر اسيران و تخليه</w:t>
      </w:r>
    </w:p>
    <w:p>
      <w:pPr>
        <w:pStyle w:val="BookText"/>
        <w:rPr/>
      </w:pPr>
      <w:r>
        <w:rPr>
          <w:rFonts w:ascii="IRNazanin" w:hAnsi="IRNazanin" w:eastAsia="IRNazanin"/>
          <w:color w:val="111111"/>
          <w:sz w:val="28"/>
          <w:sz w:val="28"/>
          <w:szCs w:val="28"/>
          <w:rtl w:val="true"/>
          <w:lang w:bidi="fa-IR"/>
        </w:rPr>
        <w:t>آنها در پشت جبهه جنگجويان را از هدف اصلى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طناب يا هر وسيله ديگرى است كه چيزى را با آن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لزوم محكم كارى در بستن و نگهدارى اسيران است، مبادا آنها از فرصت استفاده كرده خود را آزادسازند و ضربه كارى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حكم اسيران جنگى را بيان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بر آنها منّت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وآزادشان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از آنها فديه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رهايشان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مَنّاً بَعْدُ وَ امّا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مسلمانان ميان دو امر در مورد اسيران مخيّر شده‌اند؛ آزادى بى قيد و شرط و آزاد كردن در مقابل 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فديه غرامتى است كه دشمن در برابر آزاد كردن اسيرش مى‌پردازد و در واقع قسمتى از خسارتى را كه بر اثر جنگ به وجود آورده ادا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فقهاى اسلام به پيروى از روايات راه سوّمى نيز درباره اسيران ذكر كرده‌اند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ساختن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با اينكه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بردگى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و در دنياى آن روز كارى معمولى بود در آيه هيچ اشاره‌اى به آن نشده؛ شايد به اين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جاى خود مشروحاً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حكم مقطعى بود كه در شرايط خاصّى انجام مى‌شده است و نظر اسلام اين بوده كه بردگان تدريجاً آزاد شوند تا چيزى به نام مسئله بردگى وجود نداشته باشد؛ به همين دليل در آيه فوق تنها سخن از آزادى بى‌قيد و شرط اسيران، يا آزادى در برابر گرفتن غرامت به ميان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اسيران از دو طرف نيز نوعى گرفتن غرامت در مقابل آزاد سازى اسير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حكم چهارمى كه در كتب فقهى براى اسيران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كشتن اسرا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در اين آيه ذكر نشده، به دليل اينكه كشتن اسير يكى از احكام اصلى درباره اسراء نيست، بلكه يك استثناء است كه در مورد اسيران خطرناك و جنايتكار جنگى</w:t>
      </w:r>
    </w:p>
    <w:p>
      <w:pPr>
        <w:pStyle w:val="BookText"/>
        <w:rPr/>
      </w:pPr>
      <w:r>
        <w:rPr>
          <w:rFonts w:ascii="Amiri" w:hAnsi="Amiri" w:eastAsia="Amiri" w:cs="Amiri"/>
          <w:color w:val="111111"/>
          <w:sz w:val="28"/>
          <w:sz w:val="28"/>
          <w:szCs w:val="28"/>
          <w:rtl w:val="true"/>
          <w:lang w:bidi="ar-SA"/>
        </w:rPr>
        <w:t>انجام مى‌شود نه در مورد همه اسيران</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از آنچه گفتيم روشن مى‌شود كه حكم آيه منسوخ نيست و دليل بر نسخ آن داريم و اگر بعضى از احكام مربوط به اسراء در آن نيامده دليلى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اشاره‌اى به چگونگى گرفتن اسيران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پيامبرى حق ندارداسيرانى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تازمانى كه كاملًابرآنها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لِنَبىٍّ انْ يَكُونَ لَهُ اسْرى حَتّى يُثْخِنَ فِى الارْضِ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يُثْخِنَ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هم اشاره شد، به معنى مبالغه در خونريزى و كشتار دشمن نيست؛ بلكه 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منظور محكم كردن جاى پا در زمين و برترى كامل بر دشمن و سيطره بر منطقه است، و اگر فرضاً به معنى خونريزى باشد، تا زمان به زانو در آوردن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تعبير دقيقاً شبيه چيزى است كه در ذيل آيه آمده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تَضَعَ الحَرْبُ اوزارَها</w:t>
      </w:r>
      <w:r>
        <w:rPr>
          <w:rStyle w:val="FootnoteAnchor"/>
          <w:rtl w:val="true"/>
        </w:rPr>
        <w:footnoteReference w:id="4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جنگ بار سنگين خود را بر زمين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گواه خوبى بر تفسير مااست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 است كه اين هشدار كه به مسلمانان در مورد پرهيز از گرفتن اسير قبل از تحقّق يافتن اهداف جنگ داده است، به خاطر اين است كه بعضى از تازه مسلمانان، تمام هدفشان در جنگ گرفتن اسير بود، تا به هنگام گرفتن فديه در مقابل آزادى آنان به نوايى برسند؛ و اين كار، گاه سبب مى‌شد كه خطرات جنگ را ناديده بگيرند و به مسائل جنبى بپردازند و از اين راه ضربه كارى بر پيكر لشكر اسلام وارد شود؛ همان گونه كه در جنگ احد در مورد گرفتن غنائم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ذيل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متاع ناپايدار دنيا را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مايليد اسيران بيشترى بگيريد، تا با گرفتن فديه آزاد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سراى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و خداوند توانا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تُريدُونَ عَرَضَ الدُّنْيا وَاللَّهُ يُريدُ الآخِرَةَ وَاللَّهُ عَزيزٌ حَكيمٌ</w:t>
      </w:r>
    </w:p>
    <w:p>
      <w:pPr>
        <w:pStyle w:val="BookText"/>
        <w:rPr/>
      </w:pPr>
      <w:r>
        <w:rPr>
          <w:rFonts w:ascii="IRNazanin" w:hAnsi="IRNazanin" w:eastAsia="IRNazanin"/>
          <w:color w:val="111111"/>
          <w:sz w:val="28"/>
          <w:sz w:val="28"/>
          <w:szCs w:val="28"/>
          <w:rtl w:val="true"/>
          <w:lang w:bidi="fa-IR"/>
        </w:rPr>
        <w:t>در ضمن از اين آيه به خوبى استفاده مى‌شود كه گرفتن اسير نه تنها در عصر پيامبر اسلام صلى الله عليه و آله كه در عصر پيامبران پيشين نيز معمول بوده؛ منتها در اين آيه تأكيد شده است كه گرفتن اسيرنبايد به منظور سودجويى بوده باشد، و چه بسا مصالح مسلمين ايجاب كند كه اسيران را بدون گرفتن فديه آزاد نمايند، و چيزى در برابر آن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قرآن در آيه بعد به كسانى كه اهداف مهم جنگ رافداى منافع مادّى خود مى‌كنند و مصالح مهم جامعه را به خطر مى‌افكنند هشدار داده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خداوند از قبل مقرر داشته،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ابلاغ، هيچ امّتى را كيفر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بخاطر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گرفتيد، مجازات بزرگى به شما مى رسيد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از مجموع اين تعبيرات به روشنى استفاده مى‌شود كه اوّلًا اقدام به گرفتن اسير بايد بعد از تسلط كامل بر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تسلطّ در جبهه معيّنى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گرفتن اسير نبايد به خاطر اهداف مادى يعنى فديه‌اى كه در برابر آزادى آن گرفته مى‌شود صورت گيرد؛ زيرا بسيار مى‌شود كه مسائل انسانى و مصالح مسلمين ايجاب مى‌كند كه آنها بدون گرفتن فديه آزاد شوند و در چنين موردى افرادى كه در گرفتن اسيران اهداف مادّى داشته‌اند به زحمت تسليم اين حكم الهى مى‌شوند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مورد بحث، به اسيران دلدارى مى‌دهد، همان دلداريى كه نشانه احترام به موقعيّت آنها و توجّه به دردها و نگرانيشان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اسيرانى كه</w:t>
      </w:r>
      <w:bookmarkStart w:id="465" w:name="pg12631_149175"/>
    </w:p>
    <w:p>
      <w:pPr>
        <w:pStyle w:val="BookText"/>
        <w:rPr/>
      </w:pPr>
      <w:bookmarkEnd w:id="465"/>
      <w:r>
        <w:rPr>
          <w:rFonts w:ascii="IRNazanin" w:hAnsi="IRNazanin" w:eastAsia="IRNazanin"/>
          <w:color w:val="111111"/>
          <w:sz w:val="28"/>
          <w:sz w:val="28"/>
          <w:szCs w:val="28"/>
          <w:rtl w:val="true"/>
          <w:lang w:bidi="fa-IR"/>
        </w:rPr>
        <w:t>در دست شما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خير در دل هاى شما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نيّت خوب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آنچه از شما گرفته شده به شما مى‌دهد؛ و شما را مشمول آمرزش خود مى‌سازد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النَّبىُّ قُلْ لِمَنْ فى ايْديكُمْ مِنَ الاسْرى انْ يَعْلَمِ اللَّهُ فى قُلُوبِكُمْ خَيْراً يُؤْتِكُمْ خَيْراًمِمّا اخِذَ مِنْكُمْ وَ يَغْفِرْ لَكُمْ وَاللَّهُ غَفُورٌ رَحيمٌ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اشاره به ايمان و اسلام وپيروى از حق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دوّم، پاداش هاى الهى اعم از مادى و معنوى است كه در سايه ايمان به خدا عايد آنها مى‌شود و به مراتب بالاتر از مبلغى است كه به عنوان فديه پرداخته‌اند يا در ميدان جنگ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يَعْلَمِ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بارها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تحقّق معلوم است، و گرنه علم خداوند از ازل به همه چيز تعلّق گرفته است و هرگز چيزى در علم او حادث نمى‌شود و مطلبى برعلم او افزوده نمى‌گردد، تنها معلومات است كه بر اثر گذشت زمان تحقّق مى‌يابد؛ مانند وجود فلان نيّت و اعتقاد در قلب فلان اسير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پاداش ها، لطف ديگرى كه خدا درباره اسيران مى‌فرمايد آمرزش گناهانشان است كه به يقين بعد از ايمان آوردن فكر آنها را ناراحت مى‌كند و روحشان را آزار مى‌دهد و آمرزش الهى آرامشى است براى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تفسير فشرده‌اى بر آياتى كه در قرآن مجيد درباره اسيران آمده و جمع بندى آنها</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49746_222507752"/>
      <w:bookmarkStart w:id="467" w:name="_Toc176"/>
      <w:bookmarkEnd w:id="466"/>
      <w:r>
        <w:rPr>
          <w:rtl w:val="true"/>
        </w:rPr>
        <w:t>روايات اسلامى درباره اسيران</w:t>
      </w:r>
      <w:bookmarkEnd w:id="46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مهربانى با اسيران جنگى و رعايت اصول انسانى در مورد آنها روايات فراوانى از</w:t>
      </w:r>
    </w:p>
    <w:p>
      <w:pPr>
        <w:pStyle w:val="BookText"/>
        <w:rPr/>
      </w:pPr>
      <w:r>
        <w:rPr>
          <w:rFonts w:ascii="IRNazanin" w:hAnsi="IRNazanin" w:eastAsia="IRNazanin"/>
          <w:color w:val="111111"/>
          <w:sz w:val="28"/>
          <w:sz w:val="28"/>
          <w:szCs w:val="28"/>
          <w:rtl w:val="true"/>
          <w:lang w:bidi="fa-IR"/>
        </w:rPr>
        <w:t>پيشوايان اسلام نقل شده است كه عظمت تعليمات اسلام را در اين زمينه نشان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اميرالمؤمنين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عبدالرحمن بن ملجم، با شمشير بر سر مبارك آن حضرت زد، و او را اسير كردند، به حسن و حسين عليهما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هذا الاسيرَ، وَاطْعِمُوهُ وَاسْقُوهُ وَ احْسِنُوا اسارَهُ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اسير را حبس كنيد غذا و آب به او بدهيد و در اسارت با او خوش رفتارى كنيد</w:t>
      </w:r>
      <w:r>
        <w:rPr>
          <w:rFonts w:eastAsia="Amiri" w:cs="Amiri" w:ascii="Amiri" w:hAnsi="Amiri"/>
          <w:color w:val="111111"/>
          <w:sz w:val="28"/>
          <w:szCs w:val="28"/>
          <w:rtl w:val="true"/>
          <w:lang w:bidi="ar-SA"/>
        </w:rPr>
        <w:t>"».</w:t>
      </w:r>
      <w:r>
        <w:rPr>
          <w:rStyle w:val="FootnoteAnchor"/>
        </w:rPr>
        <w:footnoteReference w:id="48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همان حضرت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الاسيرِ و الاحْسانُ الَيْهِ حَقٌّ واجِبٌ وَ انْ قَتَلْتَهُ مِنَ الْغَدِ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اسير و نيكى به او حق واجبى است، هر چند مستحق قتل باشد و بخواهى او را به قتل برسانى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ابن ملجم</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اين حكم شامل همه اسيران اعم از مؤمن و كافر مى‌شود، لذا در حديث ديگرى از امام صادق عليه السلام اين حكم با صراحت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الاسيرِ حَقٌ عَلَى مَنْ اسَرَهُ وَ انْ كانَ يُرادُ مِنْ الْغَدِ قَتْلهُ فَانَّهُ يَنْبَغى انْ يُطْعَمَ وَ يُسْقى وَ يُرْفَقَ بِهِ كافِراً كانَ اوْ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دادن اسير حق و مسلّم است بر كسى كه او را در اسارت دارد هر چند بخواهد او را روز بعد به قتل برساند، در اينجا نيز سزاوار است كه غذا وطعام به او بدهند و با او مدارا كنند كافرباشد يا غير كافر</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در داستان اسارت ابن ملجم قاتل على عليه السلام روايات ديگرى است كه از نهايت لطف و محبّت آن حضرت عليه السلام نسبت به 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اسيران جنگى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حديثى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على عليه السلام در بستر شهادت بود به فرزندش امام حسن مجتبى عليه السلام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اسيرت مدارا كن، و ترحّم نما و به او نيكى كن و نسبت به او دلسوزى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امام عليه السلام بيهوش شد، هنگامى كه به هوش آمد، امام حسن عليه السلام ظرفى از شير خدمتش داد، حضرت كمى نوشيد سپس از دهان خود دور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اسيرتان ببريد، سپس</w:t>
      </w:r>
    </w:p>
    <w:p>
      <w:pPr>
        <w:pStyle w:val="BookText"/>
        <w:rPr/>
      </w:pPr>
      <w:r>
        <w:rPr>
          <w:rFonts w:ascii="Amiri" w:hAnsi="Amiri" w:eastAsia="Amiri" w:cs="Amiri"/>
          <w:color w:val="111111"/>
          <w:sz w:val="28"/>
          <w:sz w:val="28"/>
          <w:szCs w:val="28"/>
          <w:rtl w:val="true"/>
          <w:lang w:bidi="ar-SA"/>
        </w:rPr>
        <w:t>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حَقى عَلَيْكَ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طَيَّبْتُمْ مَطْعَمَهُ وَ مَشْرَبَهُ وَ ارْفِقُوا بِهِ الى حَينَ مَوْتى وَ تَطْعِمُهُ مِمّا تِأكُلَ و تُسْقيه مِمّا تَشْرَبْ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به حقّى كه من بر تو دارم سوگندت مى‌دهم كه غذا و نوشيدنى او را پاك و پاكيزه قرار دهى و تا موقع مرگ من با او مدارا كن، از آنچه خودتان مى‌خوريد به او بدهيد و از آنچه مى‌نوشيد به او بنوشانيد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اين نكته نيز حائز اهميّت است كه آزاد كردن اسيران در برابر غرامت بايد تناسب با حال آنها داشته باشد، همان گونه كه پيامبر صلى الله عليه و آله در مورد اسيران جنگ بدر رعايت فرمود؛ بلكه مى‌توان در برابر يك كار فرهنگى آنها را آزاد كرد، چنانكه در تاريخ آمده است، كه در يك اقدام مهمّ تاريخى پس از جنگ بدر از سوى پيامبر صلى الله عليه و آله اعلام شد كه آن افراد از اسيران جنگى كه باسواداند مى‌توانند در برابر تعليم خواندن و نوشتن به ده نفر از اطفال مسلمانان آزاد شوند</w:t>
      </w:r>
      <w:r>
        <w:rPr>
          <w:rStyle w:val="FootnoteAnchor"/>
          <w:rtl w:val="true"/>
        </w:rPr>
        <w:footnoteReference w:id="487"/>
      </w:r>
      <w:r>
        <w:rPr>
          <w:rFonts w:ascii="IRNazanin" w:hAnsi="IRNazanin" w:eastAsia="IRNazanin"/>
          <w:color w:val="111111"/>
          <w:sz w:val="28"/>
          <w:sz w:val="28"/>
          <w:szCs w:val="28"/>
          <w:rtl w:val="true"/>
          <w:lang w:bidi="fa-IR"/>
        </w:rPr>
        <w:t>اين در حالى بود كه بعضى ديگر در برابر آزادى خود، چهار هزار درهم پرداخته بودند و افراد نيازمند و فقير بدون پرداخت فديه آزاد شدند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w:t>
      </w:r>
      <w:bookmarkStart w:id="468" w:name="pg12631_149178"/>
    </w:p>
    <w:p>
      <w:pPr>
        <w:pStyle w:val="Heading2"/>
        <w:numPr>
          <w:ilvl w:val="1"/>
          <w:numId w:val="1"/>
        </w:numPr>
        <w:rPr/>
      </w:pPr>
      <w:bookmarkStart w:id="469" w:name="__RefHeading___Toc249748_222507752"/>
      <w:bookmarkStart w:id="470" w:name="_Toc177"/>
      <w:bookmarkEnd w:id="468"/>
      <w:bookmarkEnd w:id="469"/>
      <w:r>
        <w:rPr>
          <w:rtl w:val="true"/>
        </w:rPr>
        <w:t>رابطه مسلمانان و غير مسلمانان</w:t>
      </w:r>
      <w:bookmarkEnd w:id="470"/>
    </w:p>
    <w:p>
      <w:pPr>
        <w:pStyle w:val="Heading3"/>
        <w:numPr>
          <w:ilvl w:val="2"/>
          <w:numId w:val="1"/>
        </w:numPr>
        <w:rPr/>
      </w:pPr>
      <w:bookmarkStart w:id="471" w:name="__RefHeading___Toc249750_222507752"/>
      <w:bookmarkStart w:id="472" w:name="_Toc178"/>
      <w:bookmarkEnd w:id="471"/>
      <w:r>
        <w:rPr>
          <w:rtl w:val="true"/>
        </w:rPr>
        <w:t>اقليت‌هاى مذهبى در حكومت اسلامى</w:t>
      </w:r>
      <w:bookmarkEnd w:id="47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از مسائل جنجالى و پر سرو صدا در مورد حكومت اسلامى چگونگى رفتار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 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اين وضعيّت خاص نه به خاطر پيچيدگى مسأله است، بلكه بيشتر به خاطر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ناآگاهى بسيارى از افراد از قوانين و تعلميات اسلامى در اين مسأله و گرفتار شدن در چنگال تعصّبات خشك است، و ديگر به خاطر تبليغات سوء دشمنان و تلاش آنها براى دور ساختن پيروان خود از آيين اسلام مى‌باشد؛ چرا كه مى‌دانند جاذبه تعليمات اسلام تا آن حدّ است كه اگر پيروان اديان ديگر به آن نزديك شوند بسيارى تحت تأثير واقع خواهند شد از اين رو به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 پيروان مذاهب ديگر بر خوردى بسيار خشن دارد، خود را از مسلمانان دور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اسلام با پيروان مذاهب ديگر، رفتارى كاملًا دوستانه دارد و پيشنهاد همزيستى مسالمت‌آميز مى‌كند و شرح آن در بحث هاى آينده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آيات و سپس رواياتى را كه در اين زمينه وارد شده مورد بررسى قرار مى‌دهيم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لايَنْهاكُمُ اللَّهُ عَنِ الَّذينَ لمْ يُقاتِلُوكُمْ فِى الدّينِ وَ لَمْ يُخْرِجُوكُمْ مِنْ دِيارِكُمْ انْ تَبَرُّوهُمْ وَ تُقْسِطُوا الَيْهِمْ انَّ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يَنهاكُمُ اللَّهُ عَنِ الَّذينَ قاتِلَوكُمْ فِى الدّينِ وَ اخْرَجُوكُمْ</w:t>
      </w:r>
    </w:p>
    <w:p>
      <w:pPr>
        <w:pStyle w:val="BookText"/>
        <w:rPr/>
      </w:pPr>
      <w:r>
        <w:rPr>
          <w:rFonts w:ascii="Amiri" w:hAnsi="Amiri" w:eastAsia="Amiri" w:cs="Amiri"/>
          <w:color w:val="111111"/>
          <w:sz w:val="28"/>
          <w:sz w:val="28"/>
          <w:szCs w:val="28"/>
          <w:rtl w:val="true"/>
          <w:lang w:bidi="ar-SA"/>
        </w:rPr>
        <w:t xml:space="preserve">مِنْ ديارِكُمْ وَ ظاهَرُوا عَلى اخْراجِكُمْ انْ تَوَلَّوهُمْ وَ مَنْ يَتَولَّهُمْ فَاولئِكَ هُمُ الظّالِمُونَ </w:t>
      </w:r>
      <w:r>
        <w:rPr>
          <w:rStyle w:val="FootnoteAnchor"/>
        </w:rPr>
        <w:footnoteReference w:id="48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لايُؤمِنُونَ بِاللَّهِ وَ لابِالْيَوْمِ الآخِرِ وَ لايُحَرِّمُونَ ما حَرَّمَ اللَّهُ وَ رَسُولُهُ وَلايَدينُونَ دينَ الْحَقِّ مِنَ الَّذينَ اوتُوا الْكِتابَ حَتّى يُعْطُوا الْجِزْيَةَ عَنْ يَدٍ وَ هُمْ صاغِرُونَ </w:t>
      </w:r>
      <w:r>
        <w:rPr>
          <w:rStyle w:val="FootnoteAnchor"/>
        </w:rPr>
        <w:footnoteReference w:id="48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تُجادِلُوا اهْلَ الْكِتابِ الّا بِالَّتى هِىَ احْسَنُ الّا الَّذينَ ظَلَمُوا مِنْهُمْ وَ قُولُوا آمَنّا برالّذى انْزِلَ الَيْنا وَ انْزِلَ الَيْكُمْ وَ الهُنا وَ الهُكُمْ واحِدٌ وَ نَحْنُ لَهُ مُسْلِمُونَ </w:t>
      </w:r>
      <w:r>
        <w:rPr>
          <w:rStyle w:val="FootnoteAnchor"/>
        </w:rPr>
        <w:footnoteReference w:id="49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اهْلَ الْكِتابِ تَعالَوْا الى كَلِمَةٍ سَواءٍ بَيْنَنا وَ بَيْنَكُمْ انْ لانَعْبُدَ الّا اللَّهَ وَ لانُشْرِكَ بِهِ شَيْئاً وَلا يَتَّخِذَ بَعْضُنا بَعْضاً ارْباباً مِنْ دُونِ اللَّهِ فَانْ تَوَلَّوْا فَقُولُوا اشْهَدُوا بِانّا مُسْلِمُونَ </w:t>
      </w:r>
      <w:r>
        <w:rPr>
          <w:rStyle w:val="FootnoteAnchor"/>
        </w:rPr>
        <w:footnoteReference w:id="49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اشَدَّ النّاسِ عَداوَةً لِلَّذينَ آمَنُوا الْيَهُودَ وَالَّذينَ اشْرَكُوا وَ لَتَجِدَنَّ اقْرَبَهُمْ مَوَدَّةً لِلَّذينَ آمَنُوا الَّذينَ قالُوا انّا نَصارى ذلِكَ بِانَّ مِنْهُمْ قِسّيسينَ وَ رُهْباناً وَ انَّهُمْ لايَسْتَكْبِرُونَ </w:t>
      </w:r>
      <w:r>
        <w:rPr>
          <w:rStyle w:val="FootnoteAnchor"/>
          <w:rtl w:val="true"/>
        </w:rPr>
        <w:footnoteReference w:id="492"/>
      </w: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نيكى كردن و رعايت عدالت نسبت به كسانى كه در امر دين با شما پيكار نكردند و از خانه و ديارتان بيرون نراندند، نهى نمى‌كند چرا كه خداوند عدالت پيشگان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شما را از دوستى و رابطه با كسانى نهى مى‌كند؛ كه در امر دين با شما پيكار كردند و شما را از خانه هايتان بيرون 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بيرون راندن شما كمك كردند، و هر كس با آنها رابطه دوستى داشته باشد ستمگر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كسانى از اهل كتاب كه نه به خدا، و نه به روز باز پسين ايمان دارند و نه آنچه را خدا و رسولش تحريم كرده حرام مى‌شمرند، و نه آيين حق را مى‌پذيرند، پيكار كنيد تا زمانى كه خضوع و تسليم، جزيه را به دست خود بپردازند</w:t>
      </w:r>
      <w:r>
        <w:rPr>
          <w:rFonts w:eastAsia="IRNazanin" w:cs="IRNazanin"/>
          <w:color w:val="111111"/>
          <w:sz w:val="28"/>
          <w:szCs w:val="28"/>
          <w:rtl w:val="true"/>
          <w:lang w:bidi="fa-IR"/>
        </w:rPr>
        <w:t>.»</w:t>
      </w:r>
      <w:bookmarkStart w:id="473" w:name="pg12631_149180"/>
    </w:p>
    <w:p>
      <w:pPr>
        <w:pStyle w:val="BookText"/>
        <w:rPr/>
      </w:pPr>
      <w:bookmarkEnd w:id="473"/>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اهل كتاب جز به روشى كه از همه نيكوتر است مجادله نكنيد، مگر كسانى از آنان كه ستم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سوى خدا بر ما و شما نازل شده ايمان آورده‌ايم، و معبود ما و شما يكى است و ما در برابر او تسليم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سخنى كه ميان ما و شما يكسان است؛ كه جز خداوند يگانه را نپرستيم و چيزى را همتاى او قرار ندهيم؛ و بعضى از ما، بعضى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برابر فرمان خداوند يگانه تسليم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سرسخت‌ترين دشمن نسبت به مؤمنان را يهود و مشركان خواهى يافت و بيش ترين دوستى و محبت نسبت به مؤمنان را در كسانى مى‌يابى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نصارى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به خاطر آن است كه در ميان آنها افرادى روحانى و تارك دنيا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نمى‌ورزند</w:t>
      </w:r>
      <w:r>
        <w:rPr>
          <w:rFonts w:eastAsia="IRNazanin" w:cs="IRNazanin"/>
          <w:color w:val="111111"/>
          <w:sz w:val="28"/>
          <w:szCs w:val="28"/>
          <w:rtl w:val="true"/>
          <w:lang w:bidi="fa-IR"/>
        </w:rPr>
        <w:t>».</w:t>
      </w:r>
    </w:p>
    <w:p>
      <w:pPr>
        <w:pStyle w:val="Heading3"/>
        <w:numPr>
          <w:ilvl w:val="2"/>
          <w:numId w:val="1"/>
        </w:numPr>
        <w:rPr/>
      </w:pPr>
      <w:bookmarkStart w:id="474" w:name="__RefHeading___Toc249752_222507752"/>
      <w:bookmarkStart w:id="475" w:name="_Toc179"/>
      <w:bookmarkEnd w:id="474"/>
      <w:r>
        <w:rPr>
          <w:rtl w:val="true"/>
        </w:rPr>
        <w:t>تفسير و جمع بندى</w:t>
      </w:r>
      <w:bookmarkEnd w:id="475"/>
    </w:p>
    <w:p>
      <w:pPr>
        <w:pStyle w:val="BookText"/>
        <w:rPr/>
      </w:pPr>
      <w:r>
        <w:rPr>
          <w:rFonts w:ascii="IRNazanin" w:hAnsi="IRNazanin" w:eastAsia="IRNazanin"/>
          <w:color w:val="111111"/>
          <w:sz w:val="28"/>
          <w:sz w:val="28"/>
          <w:szCs w:val="28"/>
          <w:rtl w:val="true"/>
          <w:lang w:bidi="fa-IR"/>
        </w:rPr>
        <w:t>ستين آيه بعد از آن كه در آيات پيش از آن مسلمانان را از پيوند دوستى با دشمنان خدا بر حذر مى‌دارد و كينه توزى‌هاى آنها را نسبت به پيامبر صلى الله عليه و آله و مسلمانان يادآور مى‌شود، و اذيّت و آزارهاى آنها را با دست و زبان نسبت به مسلمين بى گناه متذكّر مى‌گردد،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نيكى كردن و رعايت عدالت نسبت به كسانى كه در امر دين با شما پيكار نكردند و از خانه و ديارتان بيرون نراندند نهى نمى‌كند؛ چرا كه خداوند عدالت پيشگان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يَنْهاكُمُ اللَّهُ عَنِ الَّذينَ لَمْ يُقاتِلُوكُمْ فِى الدّينِ وَ لَمْ يُخْرِجُوكُمْ مِنْ ديارِكُمْ ان تَبَرُّوهُمْ وَ تُقْسِطُوا الَيْهِمْ انَّ اللَّهَ يُحِبُّ الْمُقْسِطينَ </w:t>
      </w:r>
      <w:r>
        <w:rPr>
          <w:rStyle w:val="FootnoteAnchor"/>
          <w:rtl w:val="true"/>
        </w:rPr>
        <w:footnoteReference w:id="49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تأكيد بيشتر در مورد كسانى كه با مسلمين سر جنگ دارند مى‌افزايد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تنها شما را از دوستى و رابطه با كسانى نهى مى‌كند كه در امر دين با شما پيكار كردند و شما را از وطن و خانه هايتان بيرون راندند، يا به بيرون راندنتان كمك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با آنها دوستى كنيد و هر كس با آن‌ها رابطه دوستى داشته باشد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يَنهاكُمُ اللَّهُ عَنِ الَّذينَ قاتَلُوكُمْ فِى الدّينِ وَ اخْرَجُوكُمْ مِنْ ديارِكُمْ وَ ظاهَروا عَلى اخْراجِكُمْ انْ تَوَلَّوهُمْ وَ مَنْ يَتَوَلَّهُمْ فَاولئِكَ هُمُ الظّالِمُونَ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با توجه به شأن نزول هايى كه درباره اين دو آيه و آيات قبل از آن در سوره ممتحنه آمده است، و نيز با توجّه به قرائن موجود در خود آيات، كاملًا واضح است كه آيات ناظر به مشركان و بت پرستان است و آنها را به دو گروه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با مسلمانان سر جنگ داشتند و مؤمنان را آزار مى‌دادند و از هيچ گونه كارشكنى ابا نداشتند و گروهى كه حاظر به زندگى مسالمت‌آميز با مسلمين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از پيوند و دوستى و محبّت با گروه اوّل منع شده و نسبت به گروه دوّم اجازه داده شده است، و كسانى كه با گروه اوّل پيوند دوستى برقرار سازند جزء ظالمان شمرده شده، ولى دوستى كنندگان با گروه دوّم را جزء عدالت پيشگان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حكم الهى در مورد مشركان و بت پرستان چنين باشد درباره كفّار اهل كتاب به طريق اولى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جمعى از مفسّران دستور وارده در اين آيه را منسوخ دانسته و ناسخ آن را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انْسَلَخ الاشْهُرُ الْحُرُمُ فَاقْتُلُوا الْمُشْرِكينَ حَيثُ وَجَدْتُمُوهُمْ </w:t>
      </w:r>
      <w:r>
        <w:rPr>
          <w:rStyle w:val="FootnoteAnchor"/>
          <w:rtl w:val="true"/>
        </w:rPr>
        <w:footnoteReference w:id="495"/>
      </w:r>
      <w:r>
        <w:rPr>
          <w:rFonts w:ascii="IRNazanin" w:hAnsi="IRNazanin" w:eastAsia="IRNazanin"/>
          <w:color w:val="111111"/>
          <w:sz w:val="28"/>
          <w:sz w:val="28"/>
          <w:szCs w:val="28"/>
          <w:rtl w:val="true"/>
          <w:lang w:bidi="fa-IR"/>
        </w:rPr>
        <w:t>دانسته‌اند، ولى با توجّه به اينكه اين آيه به شهادت ساير آيات سوره توبه، مربوط به مشركان پيمان شكنى است كه به دشمنى و مخالفت علنى با مسلمين برخاسته بودند، روشن مى‌شود كه آيه منسوخ نشده، بلكه آيات سوره توبه مربوط به گروه اوّل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مفسّران در مورد اين آيه روايت كرده‌اند كه همسر مطلّقه ابوبكر براى دخترش</w:t>
      </w:r>
      <w:bookmarkStart w:id="476" w:name="pg12631_149182"/>
    </w:p>
    <w:p>
      <w:pPr>
        <w:pStyle w:val="BookText"/>
        <w:rPr/>
      </w:pPr>
      <w:bookmarkEnd w:id="476"/>
      <w:r>
        <w:rPr>
          <w:rFonts w:ascii="IRNazanin" w:hAnsi="IRNazanin" w:eastAsia="IRNazanin"/>
          <w:color w:val="111111"/>
          <w:sz w:val="28"/>
          <w:sz w:val="28"/>
          <w:szCs w:val="28"/>
          <w:rtl w:val="true"/>
          <w:lang w:bidi="fa-IR"/>
        </w:rPr>
        <w:t>اسماء هدايايى از مكّه آورد، و از آنجا كه مادرش هنوز جزء مشركان بود، اسماء از پذيرفتن آن اجتناب كرد و حتّى اجازه ورود را به مادرش نداد، آيه فوق نازل شد، و پيامبر صلى الله عليه و آله به او دستور داد كه مادرش را بپذيرد و هديه‌اش را قبول كند و او را احترام نمايد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به هر حال از اين آيات يك اصل كلّى و عمومى در مورد چگونگى رابطه مسلمانان با غير مسلمانان استفاده مى‌شود كه محدود به زمان و مكان خاصّى نيست، و آن اين كه مسلمين موظّف‌اند كه در برابر هر فرد يا گروه و جمعيّت و هر كشورى كه موضع خصمانه با آنها نداشته باشد و بر ضدّ اسلام و مسلمين قيام نكند و دشمنان اسلام را يارى ندهد، راه مسالمت پيش گيرند، خواه از مشركان باشد يا اهل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جمعيّت يا كشورى در صف دشمنان باشند و تغيير موضع دهند مسلمانان بايد آنها را بپذيرند و با آنها دشمنى نكنند، و معيار، وضع فعلى آنهااست</w:t>
      </w:r>
      <w:r>
        <w:rPr>
          <w:rFonts w:eastAsia="IRNazanin" w:cs="IRNazanin"/>
          <w:color w:val="111111"/>
          <w:sz w:val="28"/>
          <w:szCs w:val="28"/>
          <w:rtl w:val="true"/>
          <w:lang w:bidi="fa-IR"/>
        </w:rPr>
        <w:t>.</w:t>
      </w:r>
    </w:p>
    <w:p>
      <w:pPr>
        <w:pStyle w:val="Heading3"/>
        <w:numPr>
          <w:ilvl w:val="2"/>
          <w:numId w:val="1"/>
        </w:numPr>
        <w:rPr/>
      </w:pPr>
      <w:bookmarkStart w:id="477" w:name="__RefHeading___Toc249754_222507752"/>
      <w:bookmarkStart w:id="478" w:name="_Toc180"/>
      <w:bookmarkEnd w:id="477"/>
      <w:r>
        <w:rPr>
          <w:rtl w:val="true"/>
        </w:rPr>
        <w:t xml:space="preserve">داستان </w:t>
      </w:r>
      <w:r>
        <w:rPr>
          <w:rtl w:val="true"/>
        </w:rPr>
        <w:t>«</w:t>
      </w:r>
      <w:r>
        <w:rPr>
          <w:rtl w:val="true"/>
        </w:rPr>
        <w:t>جزيه</w:t>
      </w:r>
      <w:r>
        <w:rPr>
          <w:rtl w:val="true"/>
        </w:rPr>
        <w:t>»</w:t>
      </w:r>
      <w:bookmarkEnd w:id="47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دوّم كه آن هم جزء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بيان دستورهاى لازم نسبت به مشركان و بت پرستان به سراغ كفّار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كسانى از اهل كتاب كه نه ايمان به خدا و نه به روز جزا دارند و نه آنچه را خدا و رسولش تحريم كرده حرام مى‌شمردند، و نه آيين حق را مى‌پذيرند پيكار كنيد 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خود با خضوع و تسليم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الَّذين لايُؤْمِنُونَ بِاللَّهِ وَلابِالْيَوْمِ الآخِرِ وَ لا يُحَرِّمُونَ ما حَرَّمَ اللَّهُ وَ رَسُولُهُ وَ لايَدينُونَ دينَ الْحَقِّ مِنَ الَّذينَ اوتُوا الْكِتابَ حَتّى يُعْطوا الْجِزْيَةَ عَنْ يَدٍ وَ هُمْ صاغِرونَ </w:t>
      </w:r>
      <w:r>
        <w:rPr>
          <w:rStyle w:val="FootnoteAnchor"/>
          <w:rtl w:val="true"/>
        </w:rPr>
        <w:footnoteReference w:id="497"/>
      </w:r>
      <w:r>
        <w:rPr>
          <w:rFonts w:ascii="Amiri" w:hAnsi="Amiri" w:eastAsia="Amiri" w:cs="Amiri"/>
          <w:color w:val="111111"/>
          <w:sz w:val="28"/>
          <w:sz w:val="28"/>
          <w:szCs w:val="28"/>
          <w:rtl w:val="true"/>
          <w:lang w:bidi="ar-SA"/>
        </w:rPr>
        <w:t xml:space="preserve">به يقين لحن اين آيه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است، اين به خاطر آن است كه اهل</w:t>
      </w:r>
    </w:p>
    <w:p>
      <w:pPr>
        <w:pStyle w:val="BookText"/>
        <w:rPr/>
      </w:pPr>
      <w:r>
        <w:rPr>
          <w:rFonts w:ascii="IRNazanin" w:hAnsi="IRNazanin" w:eastAsia="IRNazanin"/>
          <w:color w:val="111111"/>
          <w:sz w:val="28"/>
          <w:sz w:val="28"/>
          <w:szCs w:val="28"/>
          <w:rtl w:val="true"/>
          <w:lang w:bidi="fa-IR"/>
        </w:rPr>
        <w:t xml:space="preserve">كتاب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بسيار سختى در برابر اسلام داشته اند، در جنگ احزاب و پاره‌اى از جنگ ها با دشمنان ديگر هم آواز شدند به علاوه در بعضى از جنگ ها مانند خيبر در برابر مسلمين ايستادند و توطئه قتل پيامبر صلى الله عليه و آله را چيدند و براى مشركان جاسوسى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آيه فوق از آيات سوره توبه است و مى‌دانيم سوره توبه در سال نهم هجرت نازل شده در آن هنگام كه مسلمانان غزوات اسلامى را پشت سر گذارده بودند و لازم بود اسلام موضع خود را در برابر همه مخالفان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مشركان اخطار كرد كه وضع خود را مشخص كنند، در برابر آنها كه پيمان خود را شكسته بودند اعلان جهاد داد مگر اينكه تسليم شوند، و در مورد آنها كه به عهد خود وفادار بودند، وفادارى تا پايان مدّت قرار داد را اعلام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در آيات نخستين سوره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اهل كتاب كه دائماً با مشركان همكارى داشتند در آيه مورد بحث اعلام جنگ مى‌نمايد و آنها را با سه جمله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اينكه آنها نه به خدا ايمان دارند و نه به روز جزاء لايُؤمِنُونَ بِاللَّهِ وَ لابِالْيَوْمِ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ظاهراً يهود و نصارى مبدأ و معاد را پذيرفتند ولى از يك سو آنها را با خرافات آلوده ساخته، از توحيد روى برتافته و به تثليت و شرك روى آوردند و معاد را غالباً منحصر در معاد روحانى مى‌دانستند و مهم تر اينكه ايمان به مبدأ و معاد بازتابى در اعمالشان نداشت و آلودگى آنان به حدّى بود كه گويى ايمان به مبدأ و معاد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حرام الهى را حرام نمى‌شمردند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يُحَرِّمُونَ مَا حَرَّمَ اللَّهُ وَ رَسُولُه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آنها گواهى مى‌دهد كه در عمل غالباً پايبند به محرمات نبودند و گناهانى را مرتكب مى‌شدند كه در همه شرايع آسمانى حرام شناخته شده بود و دين خدا تنها به صورت تشريفات در ميان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امروز دين در ميان آنهافقط يك مسأله</w:t>
      </w:r>
    </w:p>
    <w:p>
      <w:pPr>
        <w:pStyle w:val="BookText"/>
        <w:rPr/>
      </w:pPr>
      <w:r>
        <w:rPr>
          <w:rFonts w:ascii="IRNazanin" w:hAnsi="IRNazanin" w:eastAsia="IRNazanin"/>
          <w:color w:val="111111"/>
          <w:sz w:val="28"/>
          <w:sz w:val="28"/>
          <w:szCs w:val="28"/>
          <w:rtl w:val="true"/>
          <w:lang w:bidi="fa-IR"/>
        </w:rPr>
        <w:t>شخصى شناخته مى‌شود و در نيايش هاى هفتگى و بعضى مسائل اخلاقى خلاصه مى‌گردد و مطلقاً بازتابى در زندگى اجتماعى آنها ندارد، به عنوان نمونه صهيونيست ها براى رسيدن به منافع خود از هيچ جنايتى ابا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توصيف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بطور كلّى آيين حق راقبول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لايَدينُونَ دينَ الْحَقِ</w:t>
      </w:r>
    </w:p>
    <w:p>
      <w:pPr>
        <w:pStyle w:val="BookText"/>
        <w:rPr/>
      </w:pPr>
      <w:r>
        <w:rPr>
          <w:rFonts w:ascii="IRNazanin" w:hAnsi="IRNazanin" w:eastAsia="IRNazanin"/>
          <w:color w:val="111111"/>
          <w:sz w:val="28"/>
          <w:sz w:val="28"/>
          <w:szCs w:val="28"/>
          <w:rtl w:val="true"/>
          <w:lang w:bidi="fa-IR"/>
        </w:rPr>
        <w:t>چرا كه مفهوم دين را به كلّى دگرگون ساخته و آن را از مسائل اساسى بشرى بكلى بيرون برده و با خرافات آميخته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توصيف در واقع لازم و ملزوم يكديگراند و همين‌ها بود كه آنها را به مقابله با اسلام و انواع كارشكنى‌ها دعوت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در پايان آيه راه آشتى و صلح را به روى آنها مى‌گشايد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يُعْطُوا الْجِزْيَةَ عَنْ يَدٍ وَ هُمْ صاغِرُونَ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زمانى كه جزيه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سرانه را با خضوع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مسلمانانى كه با مسلمانان پيمان همزيستى دارند و در داخل كشورهاى اسلامى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مى‌شود، و نام گذارى آن به اين نام به خاطر آن است كه به منزله جزا و پاداشى است كه در برابر حفظ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التّحقيق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نوعى از جزاء و پاداش است و آن همان چيزى است كه از غير مسلمانان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ريشه اصلى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اينكه پولى كه آنها مى‌پردازند رايگان و بدون عوض نيست، بلكه حكومت اسلامى موظّف است در برابر آن از مال و جان و ناموس آنها دفاع كند و امنيت كامل را براى آنان فراهم سازد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نيز احتمال داده‌اند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كه جزيه معمولًا مقدار كمى از</w:t>
      </w:r>
    </w:p>
    <w:p>
      <w:pPr>
        <w:pStyle w:val="BookText"/>
        <w:rPr/>
      </w:pPr>
      <w:r>
        <w:rPr>
          <w:rFonts w:ascii="IRNazanin" w:hAnsi="IRNazanin" w:eastAsia="IRNazanin"/>
          <w:color w:val="111111"/>
          <w:sz w:val="28"/>
          <w:sz w:val="28"/>
          <w:szCs w:val="28"/>
          <w:rtl w:val="true"/>
          <w:lang w:bidi="fa-IR"/>
        </w:rPr>
        <w:t>مال است كه سالانه نسبت به هر فرد، پرداخته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شخصاً بپردازند، و نمى‌توانند وكيلى براى پرداخت آن انتخاب كنند؛ ولى بعضى معتقداند كه اين تعبير اشاره به اين است كه جزيه بايد نقدى باشد؛ بنابراين مى‌توانند وكيل و نماينده‌اى براى پرداخت آن انتخاب كنند ولى بايد نقداً باشد نه نسيه، يا اينكه منظور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بايد از اغنياء گرفت و فقرا از پرداختن اين ماليات اسلامى معاف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اين معانى سه گانه باشد مشكلى در اصل مسئله ايجاد نمى‌كند هر چند جمع هر سه معنى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تفسيرها و برداشت هاى نامناسبى قرار گرفته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كوچك شدن و خضوع كردن است، و منظور اين است كه پرداختن جزيه بايد به عنوان خضوع و احترام نسبت به اسلام و مسلمين و مقررّات حكومت اسلامى باشد و به تعبير ديگر نشانه‌اى براى همزيستى مسالمت‌آميز و قبول موقيّت يك اقليت سالم و محترم در برابر اكثريّت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بعضى از مفسّران آن را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تحقير و توهين و اهانت و سخريه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نه از مفهوم لغوى كلمه استفاده مى‌شود، نه با روح تعليمات اسلام سازگار است و نه با ساير دستوراتى كه درباره طرز رفتار با اقليّت هاى مذهبى به ما رسيده است تطبيق مى‌كند، در واقع ذهنيّت خاصّ خودشان را بر آيه تحميل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 روشن مى‌شود جنجالى كه بعضى درباره اين جمله از آيه به راه انداخته‌اند و آن را مخالف شئون انسانى و آيين همزيستى مسالمت‌آميز دانسته‌اند جنجال بى اساسى است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مبلغ بسيار كمى بوده است كه در مقابل مسئوليتى كه مسلمين در حفظ جان و مال و ناموس اهل كتاب داشتند پرداخت</w:t>
      </w:r>
      <w:bookmarkStart w:id="479" w:name="pg12631_149186"/>
    </w:p>
    <w:p>
      <w:pPr>
        <w:pStyle w:val="BookText"/>
        <w:rPr/>
      </w:pPr>
      <w:bookmarkEnd w:id="479"/>
      <w:r>
        <w:rPr>
          <w:rFonts w:ascii="IRNazanin" w:hAnsi="IRNazanin" w:eastAsia="IRNazanin"/>
          <w:color w:val="111111"/>
          <w:sz w:val="28"/>
          <w:sz w:val="28"/>
          <w:szCs w:val="28"/>
          <w:rtl w:val="true"/>
          <w:lang w:bidi="fa-IR"/>
        </w:rPr>
        <w:t>مى‌گرديد و مطابق بعضى از روايات گاهى در حدود يك دينار درسال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آنها كه قادر بر پرداخت اين مبلغ نبودند معاف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گفته شد بعضى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آن مى‌دانند</w:t>
      </w:r>
      <w:r>
        <w:rPr>
          <w:rFonts w:eastAsia="IRNazanin" w:cs="IRNazanin"/>
          <w:color w:val="111111"/>
          <w:sz w:val="28"/>
          <w:szCs w:val="28"/>
          <w:rtl w:val="true"/>
          <w:lang w:bidi="fa-IR"/>
        </w:rPr>
        <w:t>).</w:t>
      </w:r>
    </w:p>
    <w:p>
      <w:pPr>
        <w:pStyle w:val="Heading3"/>
        <w:numPr>
          <w:ilvl w:val="2"/>
          <w:numId w:val="1"/>
        </w:numPr>
        <w:rPr/>
      </w:pPr>
      <w:bookmarkStart w:id="480" w:name="__RefHeading___Toc249756_222507752"/>
      <w:bookmarkStart w:id="481" w:name="_Toc181"/>
      <w:bookmarkEnd w:id="480"/>
      <w:r>
        <w:rPr>
          <w:rtl w:val="true"/>
        </w:rPr>
        <w:t>انتخاب بهترين روش در بحث</w:t>
      </w:r>
      <w:bookmarkEnd w:id="481"/>
    </w:p>
    <w:p>
      <w:pPr>
        <w:pStyle w:val="BookText"/>
        <w:rPr/>
      </w:pPr>
      <w:r>
        <w:rPr>
          <w:rFonts w:ascii="IRNazanin" w:hAnsi="IRNazanin" w:eastAsia="IRNazanin"/>
          <w:color w:val="111111"/>
          <w:sz w:val="28"/>
          <w:sz w:val="28"/>
          <w:szCs w:val="28"/>
          <w:rtl w:val="true"/>
          <w:lang w:bidi="fa-IR"/>
        </w:rPr>
        <w:t>سوّمين آيه پيرامون بحث و گفتگوى مسلمانان با اهل كتاب است و توصيه مى‌كند كه در اين موارد بهترين شيوه را برگزينند،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كتاب جز به روشى كه از همه نيكوتر است گفتگو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تُجادِلُوا اهْلَ الْكِتابِ الّا بِالَّتى هِىَ احْسَنُ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اين يك مفهوم كلّى و جامع و اساسى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تابيدن طناب و محكم كردن آن است، و هنگامى كه دو نفر با يكديگر بحث مى‌كنند و هر كدام مى‌خواهد ديگرى را از عقيده‌اش بپيچاند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منظور در اينجا بحث و گفتگوى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بِالَّتى هِىَ احْسَنُ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روشى كه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جمعى از مفسّران گفته‌اند منظور اين است كه با آنها با ملايمت و نرمى و مدارا و محبّت رفتار شود، در برابر خشونت، نرمش و در برابر غضب، بردبارى و در مقابل شرارت، خيرخواهى و در مقابل شتاب زدگى، تأنّى نشان داده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اين تعبير بسيار جامعى است كه تمام روش هاى صحيح و مناسب مباحثه را شامل مى‌شود، چه در الفاظ، چه در محتواى سخن، چه در آهنگ گفتار و چه در حركات ديگر؛ بنابراين مفهوم جمله اين مى‌شود كه بايد مؤدّبانه با آنها سخن بگوييد، لحن كلام دوستانه باشد و محتواى آن منطقى و مستدل، آهنگ صدا خالى از فرياد و جنجال و</w:t>
      </w:r>
    </w:p>
    <w:p>
      <w:pPr>
        <w:pStyle w:val="BookText"/>
        <w:rPr/>
      </w:pPr>
      <w:r>
        <w:rPr>
          <w:rFonts w:ascii="IRNazanin" w:hAnsi="IRNazanin" w:eastAsia="IRNazanin"/>
          <w:color w:val="111111"/>
          <w:sz w:val="28"/>
          <w:sz w:val="28"/>
          <w:szCs w:val="28"/>
          <w:rtl w:val="true"/>
          <w:lang w:bidi="fa-IR"/>
        </w:rPr>
        <w:t>حركات دست و چشم و ابرو كه تكميل كننده بيان است، در همين شيوه و روش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به خاطر آن است كه هدف از بحث و گفتگو، برترى جوى و تفوّق‌طلبى نيست بلكه هدف اين است كه سخن در اعماق روح طرف نفوذ كند، و در برابر اسلام موضع صحيحى بگيرد؛ آنها بايد بدانند روح اسلام روح مسالمت جويى است، و به مسلمانان توصيه مى‌كند كه با غير مسلمين برخورد مسالمت‌آميز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اين امور بايد به گونه‌اى انجام گيرد كه دليل بر ضعف و ناتوانى نباشد، و از آن سوء استفاده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گروه را از آنها استثناء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كه از آنها مرتكب ظلم و ستم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الَّذينَ ظَلَمُوا مِنْهُمْ</w:t>
      </w:r>
    </w:p>
    <w:p>
      <w:pPr>
        <w:pStyle w:val="BookText"/>
        <w:rPr/>
      </w:pPr>
      <w:r>
        <w:rPr>
          <w:rFonts w:ascii="IRNazanin" w:hAnsi="IRNazanin" w:eastAsia="IRNazanin"/>
          <w:color w:val="111111"/>
          <w:sz w:val="28"/>
          <w:sz w:val="28"/>
          <w:szCs w:val="28"/>
          <w:rtl w:val="true"/>
          <w:lang w:bidi="fa-IR"/>
        </w:rPr>
        <w:t>و اين اشاره به كسانى است كه حاضر به همزيستى مسالمت‌آميز نبودند و از محبّت و مدارا و نرمش، سوء استفاده مى‌كردند، كسانى كه حق عناد و دشمنى داشتند با اينكه نشانه‌هاى پيامبر اسلام صلى الله عليه و آله را در كتب خود ديده بودند در كتمان آن مى‌كوشيدند و خلاصه سرجنگ دارند نه سر صلح و دوستى و همزيستى آميخته با احترام و محبّت و به يقين چنين اشخاصى بايد استثناء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آيه چند جمله جالب ديگر در اين زمينه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سوى خدا بر ما نازل شده، يا بر شما نازل گرديده است ايمان داريم، خداى ما و شما يكى است، و ما تنها در برابر او تسليم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آمَنّا بِالَّذى انْزِلَ الَيْنا وَ انْزِلَ الَيْكُمْ وَ الهُنا وَ الهُكُمْ واحِدٌ وَ نَحْنُ لَهُ مُسْلِمُونَ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اين يك نمونه روشنى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بالّتى هى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قرآن تنها به ذكر كلّيات در اين زمينه قناعت نكرده، بلكه آن را در ضمن مصداق هاى روشنى پياده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جمله نشان مى‌دهد كه براى تحكيم پايه‌هاى همزيستى مسالمت‌آميز بايد روى جنبه‌هاى مشترك تكيه شود، ايمان به خداى يگانه و ايمان به همه</w:t>
      </w:r>
    </w:p>
    <w:p>
      <w:pPr>
        <w:pStyle w:val="BookText"/>
        <w:rPr/>
      </w:pPr>
      <w:r>
        <w:rPr>
          <w:rFonts w:ascii="Amiri" w:hAnsi="Amiri" w:eastAsia="Amiri" w:cs="Amiri"/>
          <w:color w:val="111111"/>
          <w:sz w:val="28"/>
          <w:sz w:val="28"/>
          <w:szCs w:val="28"/>
          <w:rtl w:val="true"/>
          <w:lang w:bidi="ar-SA"/>
        </w:rPr>
        <w:t>كتب آسمانى و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تأكيد و پافشارى بر جهات مشترك مفهومش اين نيست كه مسلمانان تسليم بدعت هاى آنها شوند و دست از آيين خود بردارند و شايد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بر اين معنى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مبسوطى از امام صادق عليه السلام مى‌خوانيم كه براى نشان دادن نمونه‌اى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آخر سوره ياسين بنگريد، و ببينيد چگونه از راه‌هاى مختلف و با منطق شيرين در عين حال محكم و مستدل، به منكران معاد پاسخ مى‌گويد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مضمون اين آيه، به شكل ديگرى در سوره نحل نيز آمده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الى سَبيلِ رَبِّكَ بِالْحِكْمَةِ وَالْمَوْعِظَةِ الْحَسَنَةِ وَ جادِلْهُمْ بِالَّتى هِىَ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اندرز نيكو، به سوى پروردگارت دعوت كن؛ 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طريقى كه نيكوتر است، استدلال و مناظره نما</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قابل توجّه اينكه آيه فوق نخستين دستورها از دستورات مهم دهگانه اخلاقى است كه در آن سوره در مورد برخورد صحيح با مخالفان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واقع جمله اوّل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الى سَبيلِ رَبِّكَ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استدلالات عقلى است، در برابر انديشمندانى كه اهل استدلال و انديشه‌اند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وَالْمَواعِظَةِ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بحثهاى عاطفى است براى كسانى كه زياد اهل استدلال نيستند، بلكه در گرو مسائل عاطفى قرار دارند، مخصوصاً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خالى از هر گونه خشونت و برترى جويى و تحقير طرف مقابل، و تحريك حسّى لجاجت و مانند آن باشد، بديهى است چنين موعظه‌اى است كه در دل ها اثر مى‌كند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 بالّتى هى احسن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آن كسانى است كه ذهن آنها قبلًا از مسائل نادرستى</w:t>
      </w:r>
      <w:bookmarkStart w:id="482" w:name="pg12631_149189"/>
    </w:p>
    <w:p>
      <w:pPr>
        <w:pStyle w:val="BookText"/>
        <w:rPr/>
      </w:pPr>
      <w:bookmarkEnd w:id="482"/>
      <w:r>
        <w:rPr>
          <w:rFonts w:ascii="IRNazanin" w:hAnsi="IRNazanin" w:eastAsia="IRNazanin"/>
          <w:color w:val="111111"/>
          <w:sz w:val="28"/>
          <w:sz w:val="28"/>
          <w:szCs w:val="28"/>
          <w:rtl w:val="true"/>
          <w:lang w:bidi="fa-IR"/>
        </w:rPr>
        <w:t>انباشته شده و بايد از طريق مناظره صحيح ذهن آنها را خالى كرد تا آماده پذيرش حق گردد</w:t>
      </w:r>
      <w:r>
        <w:rPr>
          <w:rFonts w:eastAsia="IRNazanin" w:cs="IRNazanin"/>
          <w:color w:val="111111"/>
          <w:sz w:val="28"/>
          <w:szCs w:val="28"/>
          <w:rtl w:val="true"/>
          <w:lang w:bidi="fa-IR"/>
        </w:rPr>
        <w:t>.</w:t>
      </w:r>
    </w:p>
    <w:p>
      <w:pPr>
        <w:pStyle w:val="Heading3"/>
        <w:numPr>
          <w:ilvl w:val="2"/>
          <w:numId w:val="1"/>
        </w:numPr>
        <w:rPr/>
      </w:pPr>
      <w:bookmarkStart w:id="483" w:name="__RefHeading___Toc249758_222507752"/>
      <w:bookmarkStart w:id="484" w:name="_Toc182"/>
      <w:bookmarkEnd w:id="483"/>
      <w:r>
        <w:rPr>
          <w:rtl w:val="true"/>
        </w:rPr>
        <w:t>دعوت به يك اصل اساسى مشترك</w:t>
      </w:r>
      <w:bookmarkEnd w:id="484"/>
    </w:p>
    <w:p>
      <w:pPr>
        <w:pStyle w:val="BookText"/>
        <w:rPr/>
      </w:pPr>
      <w:r>
        <w:rPr>
          <w:rFonts w:ascii="IRNazanin" w:hAnsi="IRNazanin" w:eastAsia="IRNazanin"/>
          <w:color w:val="111111"/>
          <w:sz w:val="28"/>
          <w:sz w:val="28"/>
          <w:szCs w:val="28"/>
          <w:rtl w:val="true"/>
          <w:lang w:bidi="fa-IR"/>
        </w:rPr>
        <w:t>در چهارمين آيه، اهل كتاب را مخاطب ساخته و به پافشارى به موارد اشتراك كه اصل توحيد و شاخه‌هاى آن است، دعوت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سخنى كه ميان ما و شما يكسان است؛ كه جز خداوند يگانه را نپرستيم و چيزى را شريك او قرار ندهيم؛ و بعضى از ما، بعضى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اهْلَ الْكِتابِ تَعالَوا الى كَلِمَةٍ سَواءٍ بَيْنَنا وَ بَيْنَكُمْ أَنْ لانَعبُدَ الّا اللَّهَ وَلا نُشْرِكَ بِهِ شَيْئاً وَلايَتَّخِذَ بَعْضُنا بَعْضاً ارْباباً مِنْ دُونِ اللَّهِ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در پايان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كنند،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خطّ توحيد پيش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سوى قدر مشترك، بهترين راه براى همزيستى دو مذهب مختلف است؛ چرا كه غالباً نمى‌توان از يك گروه بخواهيم تمام عقايد را رها كند و تابع ديگرى گردد، و اگر هم منطقى باشد، عملى نيست؛ پس بهتر اين است كه اگر پيروان اديان ديگر، بعد از شنيدن دلايل مختلف به اسلام نگرويدند آنها را در عقايد خاصّ خودشان رها كنيم و در قدر مشترك همكارى نماييم و بهترين قدر مشترك بين همه اديان آسمانى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توحيد و 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ذات و صفات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طرفداران تثليت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اعتقاد به خدايان سه گانه به تصريح دانشمندان مسيحى در عصر مسيح و قرن اوّل بعد از او وجود نداشت و بعداً به عللى پيدا</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تثليث را طورى تفسير مى‌كنند كه با توحيد و يگانگى خدا سازگار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درست است كه اين يك تناقض آشكار محسوب مى‌شود ولى دليل بر آن است كه آنها مايلند نسبت به اصل توحيد و فادار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اين دعوت به همزيستى مسالمت‌آميز و تكيه بر جنبه‌هاى مشترك يكى از مصداق 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بالّتى هى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آيه قبل آمده بود و به خوبى نشان مى‌دهد كه اسلام هرگز نمى‌خواهد با توسّل به زور پيروان مذاهب ديگر را به آيين اسلام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اسلام صلى الله عليه و آله نامه‌هايى به سران حكومت هاى بزرگ جهان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مقوقس زمامدار مصر و هرقل پادشاه روم و كسرى پادشاه ايران، نوشت و آنها را به سوى اسلام دعوت نمود، در ذيل بسيارى از اين نامه‌ها به آيه فوق اشاره فرمود؛ يعنى حدّاقل بياييد در آن اصل مهمى كه حلقه اتصال همه اديان آسمانى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يكديگر همكارى و سپس همزيستى كنيم؛ اين خود بهترين نشانه براى روح صلح‌طلبى اسلام و آمادگى براى همزيستى مسالمت‌آميز با پيروان ساير اديان آسمانى است، كه ريشه در عصر پيامبر صلى الله عليه و 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و آخرين آيه، اشاره به اختلاف موضع گيرى پيروان اديان ديگر مى‌كند و نسبت به هر كدام مناسب حالشان سخن مى‌گويد،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و مشركان را سرسخت‌ترين دشمن نسبت به مؤمنان مى‌يابيد، ولى آنها را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نصارى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دوست به مؤمنان مى‌يابيد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 اشَدَّ النّاسِ عَداوَةً لِلَّذينَ آمَنُوا الْيَهُودَ و الَّذينَ اشْرَكُوا وَلَتَجِدَنَّ اقْرَبَهُمْ مَوَدَّةً لِلَّذينَ آمَنُوا الَّذين قالُوا انّا نَصارى </w:t>
      </w:r>
      <w:r>
        <w:rPr>
          <w:rStyle w:val="FootnoteAnchor"/>
          <w:rtl w:val="true"/>
        </w:rPr>
        <w:footnoteReference w:id="50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دليل محبّت و دوستى گروه دوّم را چنين ذكر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به خاطر آن است كه در ميان آن قسّسين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روحانى و تارك دنيا هستند و آنها تكبّر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w:t>
      </w:r>
    </w:p>
    <w:p>
      <w:pPr>
        <w:pStyle w:val="BookText"/>
        <w:rPr/>
      </w:pPr>
      <w:r>
        <w:rPr>
          <w:rFonts w:ascii="Amiri" w:hAnsi="Amiri" w:eastAsia="Amiri" w:cs="Amiri"/>
          <w:color w:val="111111"/>
          <w:sz w:val="28"/>
          <w:sz w:val="28"/>
          <w:szCs w:val="28"/>
          <w:rtl w:val="true"/>
          <w:lang w:bidi="ar-SA"/>
        </w:rPr>
        <w:t>مِنْهُمْ قِسّيسينَ وَ رُهباناً وَ انَّهُمْ لايَسْتَكْبِرونَ</w:t>
      </w:r>
    </w:p>
    <w:p>
      <w:pPr>
        <w:pStyle w:val="BookText"/>
        <w:rPr/>
      </w:pPr>
      <w:r>
        <w:rPr>
          <w:rFonts w:ascii="IRNazanin" w:hAnsi="IRNazanin" w:eastAsia="IRNazanin"/>
          <w:color w:val="111111"/>
          <w:sz w:val="28"/>
          <w:sz w:val="28"/>
          <w:szCs w:val="28"/>
          <w:rtl w:val="true"/>
          <w:lang w:bidi="fa-IR"/>
        </w:rPr>
        <w:t xml:space="preserve">اين تعبير به خوبى نشان مى‌دهد كه اسلام نه تنها نسبت به كسانى كه از در عداوت و دوشنى در نمى‌آيند، مخالفتى ندارد، بلكه آنها را به عنوان نزديك ترين دوستان معرّفى مى‌كند و بزرگان آنها را به علم و دانش و ترك دنيا و ترك استكبار مى‌ستايد و به اين ترتيب با آغوش باز از آنها كه از در دوستى در آيند استقبال مى‌كند و براى بزرگانشان ارزش قائل مى‌شود، و اگر موضع گيرى اسلام در عصر پيامبر صلى الله عليه و آله در برابر يهود و نصارى متفاوت بود به خاطر اين نبود كه دشمنى خاصّى با يهود داشته باشند، بلكه به خاطر موضع گيرى آنها، كارشكنى ها وعداوت ها و همكاريشان با مشركان خونخوار عرب بود، و به همين دليل در اين آيه،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قرار داده شده‌اند، ولى با مسيحيان غالباً روابط بسيار حسنه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مسيحيان به خاطر اعتقاد به خدايان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عقايد با مسلمانان، فاصله‌اى بيش از يهود داشتند كه توحيد را با صراحت مطرح مى‌كردند؛ ولى چون در عمل، يهود بر خلاف نصارى غالباً راه عداوت و دشمنى را مى‌پيمودند، اسلام نسبت به همزيستى مسالمت‌آميز با مسيحيان، توجّه بيشترى داشته است و متأسفانه امروز هم همين وضع ادامه دارد كه يهود همه جا بر ضدّ اسلام و مسلمين كارشكنى مى‌كند، در حالى كه در ميان مسيحيان، افراد يا دولت هايى هستند كه با مسلمين روابط خوبى دارند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به خوبى استفاده مى‌شود كه سعه صدر و بزرگوارى اسلام، همزيستى و خوش رفتارى با مذاهب آسمانى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از در صلح و صفا و دوستى و احترام متقابل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مى‌پذيرد و مسلمانان را موظّف مى‌كند كه با پيروان مذاهب آسمانى ديگر به روش نيكو برخورد كنند و در بحث ها نيز جانب منطق و ادب و انصاف را نگه دارند و از اين راه ديگران را به سوى آيين اسلام راهنمايى كنند، نه از طريق</w:t>
      </w:r>
      <w:bookmarkStart w:id="485" w:name="pg12631_149192"/>
    </w:p>
    <w:p>
      <w:pPr>
        <w:pStyle w:val="BookText"/>
        <w:rPr/>
      </w:pPr>
      <w:bookmarkEnd w:id="485"/>
      <w:r>
        <w:rPr>
          <w:rFonts w:ascii="IRNazanin" w:hAnsi="IRNazanin" w:eastAsia="IRNazanin"/>
          <w:color w:val="111111"/>
          <w:sz w:val="28"/>
          <w:sz w:val="28"/>
          <w:szCs w:val="28"/>
          <w:rtl w:val="true"/>
          <w:lang w:bidi="fa-IR"/>
        </w:rPr>
        <w:t>خشونت و شدّت و برخوردهاى نامناسب</w:t>
      </w:r>
      <w:r>
        <w:rPr>
          <w:rFonts w:eastAsia="IRNazanin" w:cs="IRNazanin"/>
          <w:color w:val="111111"/>
          <w:sz w:val="28"/>
          <w:szCs w:val="28"/>
          <w:rtl w:val="true"/>
          <w:lang w:bidi="fa-IR"/>
        </w:rPr>
        <w:t>.</w:t>
      </w:r>
    </w:p>
    <w:p>
      <w:pPr>
        <w:pStyle w:val="Heading3"/>
        <w:numPr>
          <w:ilvl w:val="2"/>
          <w:numId w:val="1"/>
        </w:numPr>
        <w:rPr/>
      </w:pPr>
      <w:bookmarkStart w:id="486" w:name="__RefHeading___Toc249760_222507752"/>
      <w:bookmarkStart w:id="487" w:name="_Toc183"/>
      <w:bookmarkEnd w:id="486"/>
      <w:r>
        <w:rPr>
          <w:rtl w:val="true"/>
        </w:rPr>
        <w:t>همزيستى با پيروان مذاهب ديگر در روايات اسلامى</w:t>
      </w:r>
      <w:bookmarkEnd w:id="487"/>
    </w:p>
    <w:p>
      <w:pPr>
        <w:pStyle w:val="BookText"/>
        <w:rPr/>
      </w:pPr>
      <w:r>
        <w:rPr>
          <w:rFonts w:ascii="IRNazanin" w:hAnsi="IRNazanin" w:eastAsia="IRNazanin"/>
          <w:color w:val="111111"/>
          <w:sz w:val="28"/>
          <w:sz w:val="28"/>
          <w:szCs w:val="28"/>
          <w:rtl w:val="true"/>
          <w:lang w:bidi="fa-IR"/>
        </w:rPr>
        <w:t>در روايات اسلامى نيز نكات زيادى در اين زمينه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معروف به مالك اشتر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اشْعِرْ قَلْبَكَ الرَّحْمَةَ لِلرَّعيَّةِ وَالَمحَبَّةَ لَهُمْ وَاللَّطْفَ بِهِمْ وَلا تَكُونَنَّ عَلَيْهِمْ سَبُعاً ضارياً تَغْتَنِمُ اكْلَهُمْ، فَانَّهُمْ صِنْفانِ، امّا اخٌ لَكَ فِى الدِّينَ اوْ نَظيرٌ لَكَ فِى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خود را نسبت به ملّت خويش، سرشار از رحمت و محبّت و لطف كن و همچون حيوان درّنده‌اى مباش كه خوردن آنان را غنيمت بدانى؛ زيرا آنها دو گروه‌اند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برادر دينى تواند يا انسانى همانند تو</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تعبيرى از اين گوياتر و رساتر درباره همزيستى محبّت‌آميز نسبت به غيرمسلمانان پيدا نمى‌شود و با توجّه به اينكه على عليه السلام در اين فرمان اين محبّت و مدارا و رحمت و لطف را وظيفه رئيس حكومت اسلامى مى‌شناسد، تكليف افراد يك جامعه در مقابل يكديگر كاملًا روشن مى‌شود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با يك كافر ذمّى همسفر بود، ذمّى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عازم كجا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آن مرد ذمّى سر دو راهى از على عليه السلام جدا شد، اميرمؤمنان نيز همراه او آمد، مرد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نفرمودى كه شما عازم كوفه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راه كوفه را رها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اين كار را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اين كه مى‌دانستى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تَمامِ حُسْنِ الصُّحْبَةِ انْ يُشَيِّعَ الرَّجُلُ صاحِبَهُ هُنَيْئَةً اذا فارَقَهُ، وَ كَذلِكَ امَرنا نَبيُّنا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كمال حسن معاشرت است كه انسان هنگامى كه همسفرش از او جدا شد، كمى او را بدرقه كند، اين گونه پيامبر ما به ما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ذمّى ازروى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مرد ذمّى گفت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از او پيروى مى‌كنند به خاطر همين اعمال بزرگوارانه اوست، و من گواهى مى‌دهم كه به دين توام</w:t>
      </w:r>
      <w:r>
        <w:rPr>
          <w:rFonts w:eastAsia="IRNazanin" w:cs="IRNazanin"/>
          <w:color w:val="111111"/>
          <w:sz w:val="28"/>
          <w:szCs w:val="28"/>
          <w:rtl w:val="true"/>
          <w:lang w:bidi="fa-IR"/>
        </w:rPr>
        <w:t>!"»</w:t>
      </w:r>
      <w:r>
        <w:rPr>
          <w:rStyle w:val="FootnoteAnchor"/>
        </w:rPr>
        <w:footnoteReference w:id="50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مُعاهَداً وَ كَلَّفَهُ فَوْقَ طاقَتِهِ فَانا حَجِيجُهُ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بر غير مسلمانى كه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همزيستى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دارد ستم كند، يا به او بيش از توان و قدرتش تكليف نمايد در روز قيامت، من خودم طرف حساب او هستم، و حقّ او را مطالبه مى‌كنم</w:t>
      </w:r>
      <w:r>
        <w:rPr>
          <w:rFonts w:eastAsia="IRNazanin" w:cs="IRNazanin"/>
          <w:color w:val="111111"/>
          <w:sz w:val="28"/>
          <w:szCs w:val="28"/>
          <w:rtl w:val="true"/>
          <w:lang w:bidi="fa-IR"/>
        </w:rPr>
        <w:t>»!</w:t>
      </w:r>
      <w:r>
        <w:rPr>
          <w:rStyle w:val="FootnoteAnchor"/>
        </w:rPr>
        <w:footnoteReference w:id="50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كه در كتاب خراج ابويوسف آمده است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 بن حزام مشاهد كرد كه عياض بن غنم جمعى از اهل ذمّه را در آفتاب نگه داشته به خاطر اينكه جزيه خود را نپرداخته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طريق مى‌خواست آنها را تحت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مى‌كنى؟ من از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يُعَذِّبونَ النّاسَ فِى الدُّنْيا يُعَذِّبُونَ فِى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مردم را در دنيا آزار مى‌دهند خداوند آنها را در آخرت مجازات خواهد كرد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اين مسأله به قدرى در ميان مسلمين معروف بود كه از عمر بن عبدالعزيز نقل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فرماندارانش به نام على بن ارطاة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نزد ما هستند كه خراجشان را بدون اينكه آنها را آزار دهند و ايذاء كنند نمى‌پردازند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عبدالعزيز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بسيار عجيب است كه تو از من اجازه مى‌خواهى انسانى را شكنجه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 سپر تو در مقابل عذاب الهى هستم و گويى اجازه و رضايت من تو را از عذاب الهى</w:t>
      </w:r>
    </w:p>
    <w:p>
      <w:pPr>
        <w:pStyle w:val="BookText"/>
        <w:rPr/>
      </w:pPr>
      <w:r>
        <w:rPr>
          <w:rFonts w:ascii="IRNazanin" w:hAnsi="IRNazanin" w:eastAsia="IRNazanin"/>
          <w:color w:val="111111"/>
          <w:sz w:val="28"/>
          <w:sz w:val="28"/>
          <w:szCs w:val="28"/>
          <w:rtl w:val="true"/>
          <w:lang w:bidi="fa-IR"/>
        </w:rPr>
        <w:t>رهايى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فكر مى‌كنى سخت اشتباه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من به تو مى‌رسد هر كس خراج خود را با ميل خود بپردازد مشكلى ندارد و الّا او را سوگند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توانايى ندارد و به همين سوگند قناعت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روز قيامت خدا را در حالى ملاقات كنم كه آنان جنايت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بيت المال را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 تر است از اين كه خدا را ملاقات كنم در حالى كه آنها را شكنجه يا آزار كرده باشم</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همان گونه كه ملاحظه مى‌كنيد در اين حديث روى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شكنجه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و اين نشان مى‌دهد كه خراج دهندگان گروهى از غير مسلمانان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مضمون در حديث ديگرى با تكيه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سعيد بن زيد هنگامى كه ديد گروهى را براى دادن جزيه آزار مى‌دهند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پيامبر خدا صلى الله عليه و آله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عَذَّبَ النّاسَ عَذَّبَهُ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مردم را آزار مى‌دهد، خدا او را آزار خواهد داد</w:t>
      </w:r>
      <w:r>
        <w:rPr>
          <w:rFonts w:eastAsia="IRNazanin" w:cs="IRNazanin"/>
          <w:color w:val="111111"/>
          <w:sz w:val="28"/>
          <w:szCs w:val="28"/>
          <w:rtl w:val="true"/>
          <w:lang w:bidi="fa-IR"/>
        </w:rPr>
        <w:t>"».</w:t>
      </w:r>
      <w:r>
        <w:rPr>
          <w:rStyle w:val="FootnoteAnchor"/>
        </w:rPr>
        <w:footnoteReference w:id="50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تعبير جالب ديگرى در خطبه جهاد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بَلَغَنى انَّ الرَّجُلَ مِنْهُمْ كانَ يَدْخُلُ عَلَى الْمَرْئَةِ الْمُسْلِمَةِ وَالاخْرى الْمُعاهَدَةِ فَيَنتَزِعُ حِجْلَها وَ قُلْبَها وَ قَلائِدَها وَ رُعُثَها ما تَمْتَنِعُ مِنْهُ الّا بِالاسْتِرْجاعِ وَالاسْتِرْحامِ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 امْرَءً مُسْلِماً ماتَ مِنْ بَعْدِ هذا اسَفاً ما كانَ بِه مَلُوماً، بَلْ كانَ بِهِ عِنْدِى جَديراً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امام اميرالمؤمنين عليه السلام خبر داند كه غارت گران سپاه معاويه به شهر مرزى انبار ريخته و نماينده آن حضرت، حسّان بن حسان را كشته و اموال مسلمانان و غير مسلمانان را غارت كرده‌اند، مردم را به جهاد دعوت فرمود، و خطبه معروف جهاد را خواند، و در اثناء اين خطبه چنين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داده‌اند كه بعضى از مردان آن‌ها به خانه زن مسلمان و زن غير مسلمانى كه معاهَد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جان و مال و ناموسش در پناه اسلام</w:t>
      </w:r>
      <w:bookmarkStart w:id="488" w:name="pg12631_149195"/>
    </w:p>
    <w:p>
      <w:pPr>
        <w:pStyle w:val="BookText"/>
        <w:rPr/>
      </w:pPr>
      <w:bookmarkEnd w:id="488"/>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خلخال و دستبند و گردنبند و گوشواره‌هاى آنان را از تنشان بيرون آورده، در حالى كه هيچ وسيله‌اى براى دفاع از خود، جز گريه و التماس كردن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اين حادثه دردناك، مسلمانى از روى تأسف دق كند و بميرد ملامت نخواهد شد، بلكه از نظر من شايسته سزاوار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در اينجا امام عليه السلام زنان معاهد غير مسلمان را همطراز زنان مسلمان در لزوم دفاع از آنها قرارداده، و از غارت اموال آنان آن چنان ناراحت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اين خبر را بشنود و از اندوه و غصّه بميرد، جاى سرزنش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تعبيرى از اين گوياتر درباره دفاع از حيثيّت اهل ذمه و جان و مال و ناموس آنها پيدا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اميرالمؤمنين على عليه السلام، حضرت پيرمرد نابينائى را ديد كه در كوچه‌ها گدايى و تقاضاى كمك از مردم مى‌كند، تعجّب كرد كه چرا بايد در كشور اسلام چنين صحنه‌اى ديده شود، هنگامى كه از جريان سؤال فرمود،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اين يك فرد مسيحى است كه مسلمانان از كمك كردن به او دريغ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اذا كَبُرَ وَ عَجَزَ مَنَعْتُمُوه؟ انْفَقُوا عَلَيْهِ مِنَ بَيْتِ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قوى و نيرمند بود از نيروى او استفاده كرديد، امّا اكنون كه پير و ناتوان شده رهايش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برخلاف انسانيّت و انصاف و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 مسلمين به او انفاق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او حقوقى قرار دهيد</w:t>
      </w:r>
      <w:r>
        <w:rPr>
          <w:rFonts w:eastAsia="IRNazanin" w:cs="IRNazanin"/>
          <w:color w:val="111111"/>
          <w:sz w:val="28"/>
          <w:szCs w:val="28"/>
          <w:rtl w:val="true"/>
          <w:lang w:bidi="fa-IR"/>
        </w:rPr>
        <w:t>).</w:t>
      </w:r>
      <w:r>
        <w:rPr>
          <w:rStyle w:val="FootnoteAnchor"/>
          <w:rtl w:val="true"/>
        </w:rPr>
        <w:footnoteReference w:id="51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9" w:name="__RefHeading___Toc249762_222507752"/>
      <w:bookmarkStart w:id="490" w:name="_Toc184"/>
      <w:bookmarkEnd w:id="489"/>
      <w:r>
        <w:rPr>
          <w:rtl w:val="true"/>
        </w:rPr>
        <w:t>رفتار مسلمين با غير اهل ذمّه</w:t>
      </w:r>
      <w:bookmarkEnd w:id="490"/>
    </w:p>
    <w:p>
      <w:pPr>
        <w:pStyle w:val="BookText"/>
        <w:rPr/>
      </w:pPr>
      <w:r>
        <w:rPr>
          <w:rFonts w:ascii="IRNazanin" w:hAnsi="IRNazanin" w:eastAsia="IRNazanin"/>
          <w:color w:val="111111"/>
          <w:sz w:val="28"/>
          <w:sz w:val="28"/>
          <w:szCs w:val="28"/>
          <w:rtl w:val="true"/>
          <w:lang w:bidi="fa-IR"/>
        </w:rPr>
        <w:t xml:space="preserve">گاه تصوّر مى‌شود كه غير مسلمانان تنها به دو گروه تقسيم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با مسلمانان پيمان همزيستى مسالمت‌آميز دارند و گروهى در حال جنگ و نبرد هستند؛ بنابراين هر كس اهل ذمّه نيست، محارب است و جان و مالش محترم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غير مسلمانان در حقيقت چهار گروه‌اند؛ زيرا غير از دو گروه بالا، گروه سوّمى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عهد و پيمان با مسلمانان دارند هر چند در خارج محيط اسلامى زندگى كنند و صورت اقليّت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جزء اقليّت ها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پيمانى با مسلمين داشته باشد و نه در حال جنگ است، بلكه جداگانه از مسلمانان در كشور خود زندگى مى‌كنند و هيچ گونه مزاحمتى با مسلمين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امروز اين چهار گروه، مصاديق روشنى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اقليت هايى هستند كه در داخل كشورهاى اسلامى زندگى مى‌كنند و مشمول قوانين آن كشوراند، و حكومت اسلامى متعهد است جان و مال و ناموس آنها را حفظ كند، و از حقوق آنها دفاع نمايد؛ و آنها مالياتى به حكومت هاى اسلامى مى‌پردازند كه همان ماليات را مى‌توان به جاى ماليات جزيه حساب كرد، زيرا جزيه چنانكه گفتيم از مادّه جزاء به معنى چيزى است كه حكومت اسلامى به عنوان هزينه و پاداش دفاع از آنها مى‌گيرد، و اينها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هستند مانند اسرائيل و آمريكا كه در حال حاضر با مسلمين در حال جنگ‌اند، و از هيچ گونه كارشكنى بر ضدّ آنها كوتاهى نمى‌كنند، اينها كافران حربى هستند كه ما هيچ گونه تعهّدى در مقابل آنها نداريم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مسلمانانى هستند كه با ما مناسبات دوستى دارند، و سفير با ما مبادله كرده‌اند، و گاه پيمان هاى تجارى و اقتصادى و فرهنگى با آنها داريم، يا از طريق سازمان هاى بين المللى در برابريكديگر تعهدّهايى سپرده‌ايم؛ همه اينها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بايد</w:t>
      </w:r>
    </w:p>
    <w:p>
      <w:pPr>
        <w:pStyle w:val="BookText"/>
        <w:rPr/>
      </w:pPr>
      <w:r>
        <w:rPr>
          <w:rFonts w:ascii="IRNazanin" w:hAnsi="IRNazanin" w:eastAsia="IRNazanin"/>
          <w:color w:val="111111"/>
          <w:sz w:val="28"/>
          <w:sz w:val="28"/>
          <w:szCs w:val="28"/>
          <w:rtl w:val="true"/>
          <w:lang w:bidi="fa-IR"/>
        </w:rPr>
        <w:t>طبق تعهّداتى كه با آنها به طور مستقيم يا غير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سازمان هاى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رفتار كنيم، و احترام متقابل را رعايت نماييم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كشورهاى اروپايى و آسيايى را مى‌توان در اين گروه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كشورهايى باشند كه نه در حال جنگ‌اند و نه پيمانى با ما دارند، نه سفير با آنها مبادله كرده‌ايم، نه معاهده‌اى با آنها داريم؛ ولى نه آنان مزاحم ما هستند و نه ما مزاحم آنها، در برابر چنين كشورهايى نيز ما بايد رعايت اصول انسانى و اخلاقى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بالا گفته شد اين نكته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گروهى از اهل كتاب هستند كه در داخل كشورهاى اسلامى زندگى مى‌كنند، و احكام جزيه، يا عدم تظاهر به معاصى و گناهان كبيره و مانند آن از احكام ذمّه مربوط به اينهااست و امّا اهل كتاب كه در كشورهاى خودشان زندگى دارند مصداق اهل ذمّه محسوب نمى‌شوند، هر چند با ما پيمان هايى داشته باشند، آنها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bookmarkStart w:id="491" w:name="pg12631_149198"/>
    </w:p>
    <w:p>
      <w:pPr>
        <w:pStyle w:val="Heading2"/>
        <w:numPr>
          <w:ilvl w:val="1"/>
          <w:numId w:val="1"/>
        </w:numPr>
        <w:rPr/>
      </w:pPr>
      <w:bookmarkStart w:id="492" w:name="__RefHeading___Toc249764_222507752"/>
      <w:bookmarkStart w:id="493" w:name="_Toc185"/>
      <w:bookmarkEnd w:id="491"/>
      <w:bookmarkEnd w:id="492"/>
      <w:r>
        <w:rPr>
          <w:rtl w:val="true"/>
        </w:rPr>
        <w:t>حكومت اسلامى و سازمان هاى اطلاعاتى</w:t>
      </w:r>
      <w:bookmarkEnd w:id="493"/>
    </w:p>
    <w:p>
      <w:pPr>
        <w:pStyle w:val="Heading3"/>
        <w:numPr>
          <w:ilvl w:val="2"/>
          <w:numId w:val="1"/>
        </w:numPr>
        <w:rPr/>
      </w:pPr>
      <w:bookmarkStart w:id="494" w:name="__RefHeading___Toc249766_222507752"/>
      <w:bookmarkStart w:id="495" w:name="_Toc186"/>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بى‌شك تجسّس كردن در حالات خصوصى مردم و تفتيش درباره اسرار نهانى آنها كار مذموم و ناپسندى است؛ خداوند ستّار العيوب است و بندگان او نيز بايد چنين باشند؛ مگر در مورد كسانى كه پرده درى كنند و شرم و حيا را كنار بگذارن و تظاهر به گناه نمايند كه احترام آنها شكسته مى‌شود، بلكه خودشان احترام خويش را شكسته‌اند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نيز با صراحت در سوره حجرات نسبت به اين موضوع هشدار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اجْتَنِبُوا كَثيراً مِنَ الظَّنِّ انَّ بَعْضَ الظَّنِّ اثْمٌ وَ لا تَجَسَّسُوا وَ لا يَغْتَبْ بَعْضُكُمْ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گمان ها بپرهيزيد، چرا كه بعضى از گمان 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 و هيچ يك از شما ديگرى را غيبت نكند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در اينجا اشاره به سه گناه بزرگ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اين گناهان سه گانه در واقع مقدّمه ديگرى است؛ گمان بد بردن درباره اشخاص سبب مى‌شود كه درباره آنها، تجسس كنند، و تجسّس سسب مى‌شود كه به عيوب و خطاهايى برخورد نمايند، و بعد از آگاهى بر خطا و عيوب مردم در غيبت يكديگر مى‌افتند، غيبتى كه از</w:t>
      </w:r>
    </w:p>
    <w:p>
      <w:pPr>
        <w:pStyle w:val="BookText"/>
        <w:rPr/>
      </w:pPr>
      <w:r>
        <w:rPr>
          <w:rFonts w:ascii="IRNazanin" w:hAnsi="IRNazanin" w:eastAsia="IRNazanin"/>
          <w:color w:val="111111"/>
          <w:sz w:val="28"/>
          <w:sz w:val="28"/>
          <w:szCs w:val="28"/>
          <w:rtl w:val="true"/>
          <w:lang w:bidi="fa-IR"/>
        </w:rPr>
        <w:t>بزرگترين گناهان و مايه كينه و عداوت و پراكندگى و بى‌اعتمادى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نظر اسلام آبروى هر كس مهم ترين سرمايه اواست، كه از جهاتى از مال و جانش نيز مهم تر است، در حديثى از پيامبر گرامى اسلام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الدِّرْهَمَ يُصيبَهُ الرَّجُلُ مِنَ الرِّبا اعْظَمُ عِنْدَ اللَّهِ فِى الْخَطِيئَةِ مِنْ سِتّ وَ ثَلاثينَ زِنْيَةٍ يَزْنيها الرَّجُلُ، وَ ارْبى الرِّبا عِرْضُ الرَّجُلِ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درهم كه انسان از ربا به دست مى‌آورد گناهش نزد خدا از سى و شش زنا كه مردى انجام دهد بالاتر است و از هر ربايى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مسلمان است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اين يك واقعيّت است كه سرمايه اصلى هر كس را در جامعه، آبروى او تشكيل مى‌دهد و مسائل ديگر همه تحت الشّعاع آن است و بدون شك سوء ظنّ و تجسّس و غيبت اين سرمايه گران قدر را به مخاطره مى‌افكند، يا به باد فنا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مواردى پيش مى‌آيد كه اگر با حسن ظنّ با آن برخورد شود و اقدام به تجسّس نكنند و اسرار نهانى آشكار نشود، خطراتى براى جامعه اسلامى به وجود مى‌آيد، خواه اين خطر، توطئه‌اى باشد از سوى منافقان داخلى يا نقشه‌هاى شومى از سوى دشمنان خارج كه به دست مزدورانشان در داخل انجام مى‌گيرد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مواردى بايد حسن ظنّ را كنار گذاشت و با سوء ظن به مسائل نگريست و براى حفظ اهداف مهم تر و والاتر به تجسّس پرداخت و اين همان فلسفه تشكيل دستگاه‌هاى اطّلاعاتى و ضدّ اطلاعاتى است، فلسفه‌اى است معقول و منطقى و موافق عقل و شرع، هر چند دنيا پرستان و دولت هاى خودكامه و استكبارى از آن سوء استفاده كرده و مى‌كنند، ولى سوء استفاده آنها هرگز از منطقى بودن اصل موضوع نمى‌كاهد و ضرورى بودنش را در جاى خود كه در بالا اشاره شد زير سؤال نمى‌برد، كدام قانون مقدّس است كه</w:t>
      </w:r>
    </w:p>
    <w:p>
      <w:pPr>
        <w:pStyle w:val="BookText"/>
        <w:rPr/>
      </w:pPr>
      <w:r>
        <w:rPr>
          <w:rFonts w:ascii="IRNazanin" w:hAnsi="IRNazanin" w:eastAsia="IRNazanin"/>
          <w:color w:val="111111"/>
          <w:sz w:val="28"/>
          <w:sz w:val="28"/>
          <w:szCs w:val="28"/>
          <w:rtl w:val="true"/>
          <w:lang w:bidi="fa-IR"/>
        </w:rPr>
        <w:t>از آن سوء استفاده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تجسّس در كارهاى ديگران و زندگى خصوصى آنها يك اصل است، كه بايد حفظ شود، ولى تجسّس در موارد خاصّى يك استثناء است كه آن هم بايد با حفظ حدود و شرايطى به عنوان يك وظيفه الهى و اجتماعى دنبال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اين استثناء از قانون اهم و مهم سرچشمه مى‌گيرد و تحت عنوان ثانوى واقع مى‌شود، حفظ آبروى افراد، بسيار مهم است، امّا حفظ موجوديّت جامعه اسلامى و نظام حكومت و امنيّت و آرامش، از آن مهم تر و لازم تر است، به همين دليل در موارد خاصّى، دومى فداى اوّلى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 روشن مى‌شود كه هميشه تجسّس و تفتيش در حال ديگران نياز به دليل كافى دارد و اقدام خودسرانه در اين مورد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مربوط به تجسّس در درون جامعه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بيرون جامعه اسلامى، مسأله روشن تر و آشكارتر است، مسلمانان هميشه بايد از آنچه در ظاهر و باطن جوامع بيگانه مى‌گذرد كه ممكن است با سرنوشت مسلمين ارتباط داشته باشد با خبر باشند، و توطئه‌ها را در نطفه بشناسند و خفه كنند، و گرنه زمانى با خبر مى‌شوند كه از عهده خنثى كردن آن بر نمى‌آيند، يا بايد بهاى گزافى براى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ديگرى از تجسّس نيز در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حكومت هاى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تجسّس در كار مأموران و كارگزاران حكومت اسلامى است تا اطمينان حاصل شود آنها وظايف خود را خوب انجام مى‌دهند، اجحاف و تعدّى بر مسلمين روا نمى‌دارند، و از مقام خود سوء استفاده نمى‌كنند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آيات قرآن، استفاده مى‌شود كه مسأله تجسّس و جاسوسى در آن اعصار نيز وجود داشته است و در برابر جاسوسى هاى دشمنان اسلام، پيامبر صلى الله عليه و آله دستگاه ضدّ جاسوسى داشته است، تا به وسيله آن تحرّكات دشمن را در اين زمينه خنثى كند</w:t>
      </w:r>
      <w:r>
        <w:rPr>
          <w:rFonts w:eastAsia="IRNazanin" w:cs="IRNazanin"/>
          <w:color w:val="111111"/>
          <w:sz w:val="28"/>
          <w:szCs w:val="28"/>
          <w:rtl w:val="true"/>
          <w:lang w:bidi="fa-IR"/>
        </w:rPr>
        <w:t>.</w:t>
      </w:r>
      <w:bookmarkStart w:id="496" w:name="pg12631_149201"/>
    </w:p>
    <w:p>
      <w:pPr>
        <w:pStyle w:val="BookText"/>
        <w:rPr/>
      </w:pPr>
      <w:bookmarkEnd w:id="496"/>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مسلمانان هشدار مى‌د هد كه مراقب تحرّكات جاسوسى منافقان باشند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ميدان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مى‌شدند، چيزى جز اضطراب و ترديد به شما نمى‌افزوند، و به سرعت در ميان شما به فتنه انگيزى مى‌پرداختند و در ميان شما جاسوسانى براى آنها وجود دارد، و خداوند نسبت بهظالمان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خَرَجُوا فيكُمْ مازادُوْكُمْ الّا خَبالًا وَلَاوْضَعُوا خِلالَكُمْ يَبْغُونَكُمُ الْفِتْنَةَ وَ فيكُمْ سَمّاعُونَ لَهُمْ وَاللَّهُ عَليمٌ بِالظّالِمينَ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معنى جاسوس باشد، يا كسى كه حالت پذيرش و شنوايى او زياد است، ولى احتمال اوّل با مورد آيه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در چند آيه قبل از آن به پيامبر صلى الله عليه و آله دستور مى‌دهد كه تلاش كند و منافقان را بشناسد،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بخشيد، چرا به آنها اجازه دادى كه از شركت در ميدان جهاد خوددارى كنند، چرا نگذاشتى آنها كه راست مى‌گويند از آنها كه دروغ مى‌گويند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عَفَى اللَّهُ عَنْكَ لِمَ اذِنْتَ لَهُمْ حَتّى يَتَبَيَّنَ لَكَ الَّذينَ صَدَقُوا وَ تَعْلَمَ الْكاذِبينَ </w:t>
      </w:r>
      <w:r>
        <w:rPr>
          <w:rStyle w:val="FootnoteAnchor"/>
          <w:rtl w:val="true"/>
        </w:rPr>
        <w:footnoteReference w:id="514"/>
      </w:r>
    </w:p>
    <w:p>
      <w:pPr>
        <w:pStyle w:val="Heading3"/>
        <w:numPr>
          <w:ilvl w:val="2"/>
          <w:numId w:val="1"/>
        </w:numPr>
        <w:rPr/>
      </w:pPr>
      <w:bookmarkStart w:id="497" w:name="__RefHeading___Toc249768_222507752"/>
      <w:bookmarkStart w:id="498" w:name="_Toc187"/>
      <w:bookmarkEnd w:id="497"/>
      <w:r>
        <w:rPr>
          <w:rtl w:val="true"/>
        </w:rPr>
        <w:t>داستان جاسوسى حاطِب و ساره</w:t>
      </w:r>
      <w:bookmarkEnd w:id="498"/>
    </w:p>
    <w:p>
      <w:pPr>
        <w:pStyle w:val="BookText"/>
        <w:rPr/>
      </w:pPr>
      <w:r>
        <w:rPr>
          <w:rFonts w:ascii="IRNazanin" w:hAnsi="IRNazanin" w:eastAsia="IRNazanin"/>
          <w:color w:val="111111"/>
          <w:sz w:val="28"/>
          <w:sz w:val="28"/>
          <w:szCs w:val="28"/>
          <w:rtl w:val="true"/>
          <w:lang w:bidi="fa-IR"/>
        </w:rPr>
        <w:t>از داستان حاطب بن ابى بَلْتَعَه كه در آستانه فتح مكّه واقع شد نيز استفاده مى‌شود كه پيامبر صلى الله عليه و آله دستگاه ضدّ جاسوسى نيرومندى داشت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صلى الله عليه و آله آماده فتح مكّه مى‌شد و مقدّمات آن را در مدينه فراهم مى‌ساخت اصرار داشت تا اخبار به مكّه منتقل نشود، در اين ميان يكى از مسلمانان به نام حاطب بن ابى بلتعه كه در جنگ بدر و بيعت رضوان شركت كرده بود گرفتار يك</w:t>
      </w:r>
    </w:p>
    <w:p>
      <w:pPr>
        <w:pStyle w:val="BookText"/>
        <w:rPr/>
      </w:pPr>
      <w:r>
        <w:rPr>
          <w:rFonts w:ascii="IRNazanin" w:hAnsi="IRNazanin" w:eastAsia="IRNazanin"/>
          <w:color w:val="111111"/>
          <w:sz w:val="28"/>
          <w:sz w:val="28"/>
          <w:szCs w:val="28"/>
          <w:rtl w:val="true"/>
          <w:lang w:bidi="fa-IR"/>
        </w:rPr>
        <w:t>وسوسه شيطانى شد و آن اينكه ممكن است مشركان مكّه مزاحم خانواده بى‌سرپرست او در مكّه شوند، و او مى‌خواست خدمتى به آنان كند تا نسبت به آنان مزاحمت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به نام ساره كه از اهل مكّه بود و به مدينه آمد و مى‌خواست باز گردد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نامه‌اى مى‌نويسم، آن را به اهل مكّه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بعضى ده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به او داد و در نامه چنين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قصد دارد به سوى شما آيد، آماده دفاع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اين جاسوسى زشت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جبرئيل امين اين ماجرا را به آن حضرت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على عليه السلام و عمّار و زبير و طلحه و مقداد و ابومرثه را دستور داد كه سوار بر مركب شوند، به سوى مكّه حركت كنند و فرمود در يكى از منزلگاه ها به زنى مى‌رسيد كه حامل نامه‌اى از حاطب به مشركين مكّه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از او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حركت كردند و در همان مكان كه رسول خدا صلى الله عليه و آله فرموده بود به او رسيدند، او سوگندياد كرد كه هيچ نامه‌اى نزد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سفر او را به دقّت تفتيش كردند و چيزى نيافتند، همگى تصميم به بازگشت گرفتند جز على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پيامبر صلى الله عليه و آله دروغ گفته، و نه ما دروغ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شمشير را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بيرون بياور و الّا گردنت را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ترسيد و نامه را كه در ميان گيسوانش پنهان كرده بود بيرون آورد، آنها نامه را به خدمت پيامبر صلى الله عليه و آله آوردند و حضرت به سراغ حاطب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مى‌دانى اين نامه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موجب شد به اين كار اقدام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عذرى را كه در بالا گفتيم مطرح كرد،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مصالحى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 را پذيرفت، ولى عمر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اجازه بده گردن اين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مجاهدان بدر است و خداوند نظر خاصّى به آنها 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مسلمانان هشدار داد كه از تكرار اين گونه</w:t>
      </w:r>
      <w:bookmarkStart w:id="499" w:name="pg12631_149203"/>
    </w:p>
    <w:p>
      <w:pPr>
        <w:pStyle w:val="BookText"/>
        <w:rPr/>
      </w:pPr>
      <w:bookmarkEnd w:id="499"/>
      <w:r>
        <w:rPr>
          <w:rFonts w:ascii="IRNazanin" w:hAnsi="IRNazanin" w:eastAsia="IRNazanin"/>
          <w:color w:val="111111"/>
          <w:sz w:val="28"/>
          <w:sz w:val="28"/>
          <w:szCs w:val="28"/>
          <w:rtl w:val="true"/>
          <w:lang w:bidi="fa-IR"/>
        </w:rPr>
        <w:t>كارها به شدّت بپرهيزند، چرا كه دنيا و آخرتشان را تباه مى‌كند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در اين ماجرا، جاسوسى براى دشمن بود، ولى دستگاه ضدّ جاسوسى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طريق اطلاع جبرئيل امين باشد يا از هر مبدأ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دشمن را خنثى كرد، به طورى كه هيچ خبرى از حركت مسلمانان و ارتش اسلام به سوى مكّه به آنها نرسيد و اهل مكّه در برابر ورود لشكر اسلام كاملًا غافل گير شدند و همين سبب شد كه بزرگ ترين پايگاه مشركان تقريباً بدون خونريزى و جنگ به دست مسلمين بيفتد و اين كار بسيار مهمّى بود، در حالى كه اگر آن زن جاسوس به هدف خود مى‌رسيد، شايد خون هاى زيادى ريخته مى‌شد و اين خود نشان مى‌دهد كه دستگاه هاى اطلاعاتى يا ضدّ اطلاعاتى تا چه اندازه مى‌تواند در سرنوشت يك قوم وملّت اثر بگذارد</w:t>
      </w:r>
      <w:r>
        <w:rPr>
          <w:rFonts w:eastAsia="IRNazanin" w:cs="IRNazanin"/>
          <w:color w:val="111111"/>
          <w:sz w:val="28"/>
          <w:szCs w:val="28"/>
          <w:rtl w:val="true"/>
          <w:lang w:bidi="fa-IR"/>
        </w:rPr>
        <w:t>.</w:t>
      </w:r>
    </w:p>
    <w:p>
      <w:pPr>
        <w:pStyle w:val="Heading3"/>
        <w:numPr>
          <w:ilvl w:val="2"/>
          <w:numId w:val="1"/>
        </w:numPr>
        <w:rPr/>
      </w:pPr>
      <w:bookmarkStart w:id="500" w:name="__RefHeading___Toc249770_222507752"/>
      <w:bookmarkStart w:id="501" w:name="_Toc188"/>
      <w:bookmarkEnd w:id="500"/>
      <w:r>
        <w:rPr>
          <w:rtl w:val="true"/>
        </w:rPr>
        <w:t>ماجراى استخبار حذيفه</w:t>
      </w:r>
      <w:bookmarkEnd w:id="501"/>
    </w:p>
    <w:p>
      <w:pPr>
        <w:pStyle w:val="BookText"/>
        <w:rPr/>
      </w:pPr>
      <w:r>
        <w:rPr>
          <w:rFonts w:ascii="IRNazanin" w:hAnsi="IRNazanin" w:eastAsia="IRNazanin"/>
          <w:color w:val="111111"/>
          <w:sz w:val="28"/>
          <w:sz w:val="28"/>
          <w:szCs w:val="28"/>
          <w:rtl w:val="true"/>
          <w:lang w:bidi="fa-IR"/>
        </w:rPr>
        <w:t xml:space="preserve">نمونه ديگر از كارهاى اطّلاعاتى كه در عصر پيامبر صلى الله عليه و آله انجام گرفت،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تواريخ آمده است، كه در يكى از شب هاى جنگ احزاب بعد از آنكه ميان لشكر احزاب اختلاف افتاده بود،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از شما هست كه در اين تاريكى به لشكرگاه دشمن برود تا خبرى از آنها بياورد؟ هر كس چنين كند رفيق من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يكى از اصحاب رسول خدا صلى الله عليه و آله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به خاطر شدّت خستگى و گرسنگى و وحشت از جا برنخاست، پيامبر صلى الله عليه و آله چشمش به من افتاد، و مرا صدا زد و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خبرى از آنها براى من بياور، امّا هيچ كار ديگرى در آنجا، انجام نده تا بازگردى</w:t>
      </w:r>
      <w:r>
        <w:rPr>
          <w:rFonts w:eastAsia="IRNazanin" w:cs="IRNazanin"/>
          <w:color w:val="111111"/>
          <w:sz w:val="28"/>
          <w:szCs w:val="28"/>
          <w:rtl w:val="true"/>
          <w:lang w:bidi="fa-IR"/>
        </w:rPr>
        <w:t>!"»</w:t>
      </w:r>
      <w:bookmarkStart w:id="502" w:name="pg12631_149204"/>
    </w:p>
    <w:p>
      <w:pPr>
        <w:pStyle w:val="BookText"/>
        <w:rPr/>
      </w:pPr>
      <w:bookmarkEnd w:id="502"/>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لشگرگاه قريش آمدم، در حالى كه طوفان سختى مى‌وزيد و همه چيز آنها را در هم مى‌ريخت، ناگهان شبح ابوسفيان را ديدم كه در ميان آن ظلمت و تاريكى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دقّت كنيد و كنار دستى خود را بشناسيد كه بيگانه‌اى در اينجا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حذيفه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پيشدستى كردم و فوراً به كسى كه در كنارم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سپس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اينجا جاى توقّف نيست، شترها و اسب هاى من از دست رفتند و يهود بنى قريظه پيمان خود را شكستند، و اين باد و طوفان شديد چيزى براى ما باقى نگذاشت، برخيزيد و حركت كنيد كه من آماده حركتم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شتاب زده به سراغ مركب خود رفت، من فكر كردم با يك تير حساب او را برسم همين كه خواستم تير را رها كنم به ياد سخن پيامبر صلى الله عليه و آله افتادم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پا خطا نكن و بر گرد و فقط خبرى براى من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بازگشتم و ماجرا را عرض كردم</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از آيات قرآن مجيد استفاده مى‌شود كه داشتن دستگاه هاى اطّلاعاتى در زمان انبياء پيشين نيز معمول بوده و حتّى از پرندگان نيز احياناً استفاده مى‌شده است، همان گونه كه در داستان سليمان و هدهد آمد كه خبر مناطق دور دست را براى او مى‌آورد؛ سپس پيام سليمان را كه سرفصل تازه‌اى در مناسبات حكومت او با يك كشور ديگر بود به آنجا مى‌رسانيد</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503" w:name="__RefHeading___Toc249772_222507752"/>
      <w:bookmarkStart w:id="504" w:name="_Toc189"/>
      <w:bookmarkEnd w:id="503"/>
      <w:r>
        <w:rPr>
          <w:rtl w:val="true"/>
        </w:rPr>
        <w:t>لزوم سازمان هاى اطلاعاتى در روايات اسلامى</w:t>
      </w:r>
      <w:bookmarkEnd w:id="50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در روايات اسلامى و تواريخ بازتاب بسيار گسترده‌اى دارد و از مطالعه آنها به</w:t>
      </w:r>
    </w:p>
    <w:p>
      <w:pPr>
        <w:pStyle w:val="BookText"/>
        <w:rPr/>
      </w:pPr>
      <w:r>
        <w:rPr>
          <w:rFonts w:ascii="IRNazanin" w:hAnsi="IRNazanin" w:eastAsia="IRNazanin"/>
          <w:color w:val="111111"/>
          <w:sz w:val="28"/>
          <w:sz w:val="28"/>
          <w:szCs w:val="28"/>
          <w:rtl w:val="true"/>
          <w:lang w:bidi="fa-IR"/>
        </w:rPr>
        <w:t>خوبى مى‌توان به اين حقيقت پى برد كه حكومت اسلامى نبايد از اين مسأله مهم غافل بماند و بايد در دو بخش، فعاليت وسيع و حساب شده‌اى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تحرّكات نظامى و سياسى و اقتصادى دشمن كه به نحوى با سرنوشت مسلمانان ارتباط دارد آگاه باشد، و هم فعاليت هاى جاسوسى دشمنان را كه مى‌خواهند با عمال نفوذى خود اسرار محرمانه رابربايند به مقابله برخيزد؛</w:t>
      </w:r>
    </w:p>
    <w:p>
      <w:pPr>
        <w:pStyle w:val="BookText"/>
        <w:rPr/>
      </w:pPr>
      <w:r>
        <w:rPr>
          <w:rFonts w:ascii="IRNazanin" w:hAnsi="IRNazanin" w:eastAsia="IRNazanin"/>
          <w:color w:val="111111"/>
          <w:sz w:val="28"/>
          <w:sz w:val="28"/>
          <w:szCs w:val="28"/>
          <w:rtl w:val="true"/>
          <w:lang w:bidi="fa-IR"/>
        </w:rPr>
        <w:t>نمونه‌اى از اين روايات و نقل هاى تاريخى را ذيلًا از نظر مى‌گذارنيم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على بن موسى الرّضا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اذا بَعَثَ جَيْشاً فَاتَّهَمَ اميراً، بَعَثَ مَعَهُمْ مِنْ ثُقاتِهِ مَنْ يَتَجَسَّسُ خَبَرَهُ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هنگامى كه لشكرى را مى‌فرستاد و اميرى بر آنها مى‌گمشات كه از جهتى ممكن بود مورد اتهام واقع شود همراه او يكى از افراد مورد اعتماد را مى‌فرستاد تا اخبار و احوال او را به وى گزارش دهد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ممكن است آن امير از بعضى از جهات مورد اعتماد بوده ولى حساسيّت موقعيّت او ايجاب مى‌كرده است كه ناظر و بازرسى براى امور او وجود داشته باشد مبادا خداى ناكرده انحرافى پيدا كند كه جبران آن مسلمين غير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بالا موافق چيزى است كه در متن وسائل و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آمده است، ولى در بعضى از كتب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كه به معنى انتخاب كردن امامى براى آنهااست، ولى تعيين بازرس و جاسوس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بيشترى دارد، و انتخاب چنين فردى ممكن است به خاطر امتيازاتى بوده كه در غير او وجود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درباره سَريِّه عبداللَّه بن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 جنگ هايى بوده كه پيامبر صلى الله عليه و آله شخصاً در آن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پيامبر صلى الله عليه و آله عبداللَّه را با گروهى از مهاجران اعزام فرمود، و نامه‌اى نوشت و به دست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را نگاه نكن تا دو</w:t>
      </w:r>
    </w:p>
    <w:p>
      <w:pPr>
        <w:pStyle w:val="BookText"/>
        <w:rPr/>
      </w:pPr>
      <w:r>
        <w:rPr>
          <w:rFonts w:ascii="IRNazanin" w:hAnsi="IRNazanin" w:eastAsia="IRNazanin"/>
          <w:color w:val="111111"/>
          <w:sz w:val="28"/>
          <w:sz w:val="28"/>
          <w:szCs w:val="28"/>
          <w:rtl w:val="true"/>
          <w:lang w:bidi="fa-IR"/>
        </w:rPr>
        <w:t>روز راه طى كنيد سپس نامه را بگشاييد و آنچه در آن است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روز كه نامه را گشود ديد در آن دستور داده شده است هنگامى كه نامه مرا ديدى به راه خود ادامه ده تا به نخلى كه در ميان مكّه و طائف است برسى، در آنجا در كمين قريش باش و اخبارشان را جمع آورى كن و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مفصّل است و در ذيل آن آمده كه عبداللَّه در آنجا با جمعى از قريش درگير شد و آنها را در هم شكست و با غنائم قابل ملاحظه و دو اسير خدمت پيامبر صلى الله عليه و آله بازگشت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منظور در اينجا آن بخش از ماجرا است كه اشاره به كار اطلاعاتى ياران پيامبر صلى الله عليه و آله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داستان جنگ بدر هنگامى كه ابوسفيان و همراهانش مى‌خواستند به مكّه بازگردند فرياد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گاه ما و شما همين سرزمين بدر در سال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يكى از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وعدگاه ما و شمااست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كوچ كردند؛ پيامبر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آنها حركت كن و ببين چه مى‌كنند و كجا مى‌خواهند بروند، اگر اسب ها را رها كرده و سوار بر شتر شده‌اند عازم مكّه‌اند، و اگر سوار بر اسب شده‌اند و شترها را همراه مى‌برند قصد مدينه دارند قسم به خدايى كه جان من به دست اواست اگر قصد حمله به مدينه را داشته باشند به سوى آنها مى‌روم و با آنها پيكار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مخفيانه به دنبال آن‌ها رفت ديد اسب ها را رها كرده و سوار بر شتر شده و به سوى مكّه مى‌روند</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اين كار اطلاعاتى پيامبر صلى الله عليه و آله كه توسط على عليه السلام انجام شد كارى بود بسيار حساس كه در سرنوشت مسلمانان بسيار مؤثّر بود و از اينكه غافلگير شوند آنها را رهايى مى‌بخشيد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جنگ احد نيز مى‌خوانيم كه پيامبر صلى الله عليه و آله پيش از آنكه لشكر قريش وارد</w:t>
      </w:r>
    </w:p>
    <w:p>
      <w:pPr>
        <w:pStyle w:val="BookText"/>
        <w:rPr/>
      </w:pPr>
      <w:r>
        <w:rPr>
          <w:rFonts w:ascii="IRNazanin" w:hAnsi="IRNazanin" w:eastAsia="IRNazanin"/>
          <w:color w:val="111111"/>
          <w:sz w:val="28"/>
          <w:sz w:val="28"/>
          <w:szCs w:val="28"/>
          <w:rtl w:val="true"/>
          <w:lang w:bidi="fa-IR"/>
        </w:rPr>
        <w:t>احد شوند دو مأمور اطلاعاتى فرستاد كه كم و كيف لشكر قريش را از وسط راه براى او خبر بياورند، و نيز هنگامى كه وارد احد شدند و منزل گرفتند حباب بن منذر را مخفيانه به سراغ آنها فرستاد كه وارد لشكرگاه آنها شود و نگاه كند و جمعيّت آنها را تخمين بزند و از كم و كيف آنها خبر بياورد،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براى من خبرى مى‌آورى آشكار در ميان مسلمانان بازگو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تعداد آنها را كم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جمعيت دشمن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مخفيانه خبر را خدمت پيامبر صلى الله عليه و آله عرض كرد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از اين حديث به خوبى استفاده مى‌شود كه مأموران اطلاعاتى پيامبر صلى الله عليه و آله از زمانى كه دشمن حركت مى‌كرد تا به ميدان نبرد وارد مى‌شد، لشكر آنها را تحت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نهج البلاغه به خوبى نشان مى‌دهد كه دستگاه اطلاعاتى على عليه السلام مسائل را در سراسر كشور اسلامى تحت نظر داشتند، از جمله در فرمان معروف مالك اشتر در مورد نظارت بازرسان مخفى بر چگونگى كار عمّال و كارگزاران دولت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وَابْعَثِ الْعُيُونَ مِنْ اهْلِ الصِّدْقِ وَالْوَفاءِ عَلَيْهِمْ فَانَّ تَعاهُدَكَ فِى السِّرِّ لِامُورِهِمْ حَدْوَةَ لَهُمْ عَلَى الاسْتِعْمالِ الامانَةِ وَالرِّفْقِ بِالرَّعِيَّةِ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مخفى را از ميان افراد راستگو وباوفا براى بررسى وضع كارگزاران حكومت مبعوث كن، و اعمال آنان را زير نظر بگير، زيرا بارسى مداوم و پنهانى سبب مى‌شود كه آنها به امانت دارى و مدارا كردن به زير دستان ترغيب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يكى از بخش هاى كار مأموران اطلاعاتى است كه نسبت به داخل حكومت و كارگزاران دولت، كار اطلاعاتى انجام مى‌دهند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ديگرى كه فرماندار مكّه قُثم بن عباس برادر عبداللَّه بن عباس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فَانَّ عَيْنى بِالْمَغْرِبِ </w:t>
      </w:r>
      <w:r>
        <w:rPr>
          <w:rStyle w:val="FootnoteAnchor"/>
          <w:rtl w:val="true"/>
        </w:rPr>
        <w:footnoteReference w:id="524"/>
      </w:r>
      <w:r>
        <w:rPr>
          <w:rFonts w:ascii="Amiri" w:hAnsi="Amiri" w:eastAsia="Amiri" w:cs="Amiri"/>
          <w:color w:val="111111"/>
          <w:sz w:val="28"/>
          <w:sz w:val="28"/>
          <w:szCs w:val="28"/>
          <w:rtl w:val="true"/>
          <w:lang w:bidi="ar-SA"/>
        </w:rPr>
        <w:t xml:space="preserve">كَتَبَ الىَّ يُعْلِمُنى انَّهُ وُجِّهَ الَى الْمَوْسِمِ اناسٌ مِنْ اهْلِ الشّامِ الْعُمىُّ الْقُلُوبِ الصُّمِّ الاسْماعِ الكُمْهِ الابْصارِ الَّذينَ يَلْبِسُونَ الْحَقَّ بِالباطلِ وَ يُطيعُونَ الْمَخْلْوقَ فى مَعْصيَتِهِ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عَلى ما فى يَدَيْكَ قيامَ الحازِمِ الصَّليبِ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مأمور مخفى</w:t>
      </w:r>
    </w:p>
    <w:p>
      <w:pPr>
        <w:pStyle w:val="BookText"/>
        <w:rPr/>
      </w:pPr>
      <w:r>
        <w:rPr>
          <w:rFonts w:ascii="IRNazanin" w:hAnsi="IRNazanin" w:eastAsia="IRNazanin"/>
          <w:color w:val="111111"/>
          <w:sz w:val="28"/>
          <w:sz w:val="28"/>
          <w:szCs w:val="28"/>
          <w:rtl w:val="true"/>
          <w:lang w:bidi="fa-IR"/>
        </w:rPr>
        <w:t xml:space="preserve">اطلاعاتى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نوشته است كه گروهى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معاويه به سوى حج گسيل شده‌اند، گروهى كوردل و ناشنوا و كور ديده كه حق را با باطل مشوب مى‌سازند، و در طريق نافرمانى خالق، اطاعت مخلوق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معنى مراقب مسئوليّت خويش باش و به وظايف خود قيام كن، قيام انسان دورانديش و نيرومند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به نظر مى‌رسد كه توطئه‌اى از سوى معاويه براى فريفتن قثم بن عباس و دعوت او به خيانت نسبت به امام عليه السلام و ايجاد نابسامانى در امور حجاج در كار بود كه مأموران اطلاعاتى على عليه السلام در دستگاه معاويه اين خبر را به سرعت به آن حضرت رساندند و حضرت نيز براى خنثى كردن اين توطئه به سرعت دست به 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از مأموران مخفى به ميان آمده كه در قلب تشكيلات دشمن نفوذ كرده‌اند و خبرهاى كاملًا مخفيانه آنها را گزارش مى‌داده‌اند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معروف عثمان بن حنيف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يابْنَ حُنَيْفٍ فَقَدْ بَلَغَنى انَّ رَجُلًا مِنْ فِتْيَةِ اهْلِ الْبَصْرَةِ دَعاكَ الى مَأْدُبَةٍ فَاسْرَعْتَ الَيْها تُسْتَطابُ لَكَ الالْوانُ وَ تُنْقَلُ الَيْكَ الجِفانُ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داده شده كه مردى از متمكنان اهل بصره تو را به خوان ميهمانيش دعوت كرده، و تو به سرعت به سوى آن شتافته‌اى، در حالى كه طعام هاى رنگارنگ و ظرف هاى بزرگ غذا يكى بعد از ديگرى پيش تو قرار داده مى‌شد </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از اين نامه به خوبى استفاده مى‌شود كه نه تنها مسائل سياسى و نظامى از طريق عيون مخفى به امام عليه السلام گزارش مى‌شده، مسائل اخلاقى كه در شأن كارگزاران حكومت نبود و با اصول تعليمات اسلام مخصوصاً در ارتباط با زهدگرايى هماهنگ نبوده است نيز گزارش مى‌شده، و جزئيات حركات كارگزاران از ديده تيزبين مأموران اطلاعاتى امام عليه السلام پنهان</w:t>
      </w:r>
    </w:p>
    <w:p>
      <w:pPr>
        <w:pStyle w:val="BookText"/>
        <w:rPr/>
      </w:pPr>
      <w:r>
        <w:rPr>
          <w:rFonts w:ascii="IRNazanin" w:hAnsi="IRNazanin" w:eastAsia="IRNazanin"/>
          <w:color w:val="111111"/>
          <w:sz w:val="28"/>
          <w:sz w:val="28"/>
          <w:szCs w:val="28"/>
          <w:rtl w:val="true"/>
          <w:lang w:bidi="fa-IR"/>
        </w:rPr>
        <w:t>نمى‌مانده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همين معنى در نامه ديگرى از امام عليه السلام درباره منذربن جارود والى استخر ديده مى‌شود، در اين نامه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شايستگى پدرت مرا نسبت به تو گرفتار خوشبينى ساخت، و گمان كردم تو هم در طريق هدايت پدر، گام بر مى‌دارى و همان راه او را مى‌پيمايى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انْتَ فيما رُقِّىَ الَىَّ عَنْكَ لاتَدَعُ لِهَواكَ انْقِياداً وَلا تُبْقى لِآخِرَتِكَ عَتاداً، تَعْمُرُ دُنياكَ بِخَرابِ آخِرَتِكَ وَ تَصِلُ عَشيرَتَكَ بِقَطيعةِ دينِكَ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به من خبر دادند كه تو در پيروى از هوا و هوس فرو گذار نمى‌كنى و براى آخرت چيزى باقى نمى‌گذارى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خود را با ويرانى آخرتت آباد مى‌سازى، و پيوند خود را با خويشاوندانت به قيمت قطع دين خود برقرار مى‌كنى</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از روايات استفاده مى‌شود كه او خيانت در بيت المال كرده و چهار صد هزار درهم را به نفع خود و بستگانش اختلاس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او را از آنجا عزل كرد و مدّتى در زندان انداخت</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در اينجا نيز مى‌بينيم مأموران خبر رسانى، خيانت پنهانى يك فرماندار را كشف كرده و به امام عليه السلام گزارش مى‌دهند و امام عليه السلام در برابر آن عكس العمل شديد نشان مى‌دهد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زندگى امام حسن مجتبى عليه السلام آمده است كه بعد از شهادت پدرش على عليه السلام و بيعت كردن مردم با آن حضرت، معاويه دو جاسوس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سوى بصره، و ديگرى به سوى كوفه كه اخبار اين دو شهر را دقيقاً براى او بنويسند و براى بر هم زدن امر خلافت امام حسن مجتبى عليه السلام با استفاده از منافقان آنچه در تلاش دارند مضايقه نكنند؛ ولى دستگاه ضدّ جاسوسى امام حسن عليه السلام اين موضوع را كشف كردند، جاسوسى كه به كوفه رفته بود دستگير و اعدام شد، و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فرستاده و نفر دوّم را نيز دستگير كردند و به مجازات رساندند، سپس نامه‌اى به معاويه مرقوم فرمود كه تو</w:t>
      </w:r>
    </w:p>
    <w:p>
      <w:pPr>
        <w:pStyle w:val="BookText"/>
        <w:rPr/>
      </w:pPr>
      <w:r>
        <w:rPr>
          <w:rFonts w:ascii="IRNazanin" w:hAnsi="IRNazanin" w:eastAsia="IRNazanin"/>
          <w:color w:val="111111"/>
          <w:sz w:val="28"/>
          <w:sz w:val="28"/>
          <w:szCs w:val="28"/>
          <w:rtl w:val="true"/>
          <w:lang w:bidi="fa-IR"/>
        </w:rPr>
        <w:t>جاسوس‌ها مى‌فرستى و فتنه‌ها بر مى‌انگيزى گويا اراده جنگ دارى؛ اگر چنين است من نيز مهيّا هستم</w:t>
      </w:r>
      <w:r>
        <w:rPr>
          <w:rFonts w:eastAsia="IRNazanin" w:cs="IRNazanin"/>
          <w:color w:val="111111"/>
          <w:sz w:val="28"/>
          <w:szCs w:val="28"/>
          <w:rtl w:val="true"/>
          <w:lang w:bidi="fa-IR"/>
        </w:rPr>
        <w:t>.</w:t>
      </w:r>
      <w:r>
        <w:rPr>
          <w:rStyle w:val="FootnoteAnchor"/>
        </w:rPr>
        <w:footnoteReference w:id="52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صفين گروهى از قبيله بنى ناجيه به سركردگى فريث بن راشد اعلام مخالفت با امام عليه السلام كردند،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بيا تا تو را نسبت به مسائل توجيه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اوخدمت امام نيامد و به اتّفاق گروهى از يارانش فرار كرد، و در وسط راه به يكى از ياران وفادار امام عليه السلام برخورد كردند و او را كشتند در صورتى كه يك نفر يهودى را به عنوان ذمّى بودن آزاد كردند، امام عليه السلام نامه‌اى به تمام فرماندارن و كارگزاران خود در آن منطقه نوشت كه مضمونش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مردان اينجا كه گناهى به گردن داشتند گريخته‌اند و گمان مى‌كنم به سوى بصره رفته‌اند، شما در جستجوى آنها باشيد و جاسوس هايى در هر ناحيه در سرزمين خوددتان بگماريد و هر خبرى از آنها دريافت داشتيد براى من بفرستيد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عَلَيْهِمْ الْعُيُونَ فى كُلِّ ناحِيَةٍ مِنْ ارْضِكَ ثُمَّ اكْتُبْ الَىَّ بِما يَنْتَهى الَيْكَ عَنْهُمْ</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فف</w:t>
      </w:r>
    </w:p>
    <w:p>
      <w:pPr>
        <w:pStyle w:val="BookText"/>
        <w:rPr/>
      </w:pPr>
      <w:r>
        <w:rPr>
          <w:rFonts w:ascii="IRNazanin" w:hAnsi="IRNazanin" w:eastAsia="IRNazanin"/>
          <w:color w:val="111111"/>
          <w:sz w:val="28"/>
          <w:sz w:val="28"/>
          <w:szCs w:val="28"/>
          <w:rtl w:val="true"/>
          <w:lang w:bidi="fa-IR"/>
        </w:rPr>
        <w:t>از مجموع روايات بالا و روايات و تواريخ ديگرى كه ذكر همه آنها به طول مى‌انجامد به روشنى استفاده مى‌شود كه در عصر پيامبراكرم صلى الله عليه و آله و ائمه معصومين عليهم السلام دستگاه هاى اطلاعاتى به طور فعّال كار مى‌كردند، هم در جهت كشف توطئه‌هاى دشمنان، و هم خنثى كردن دستگاه هاى جاسوسى مخالفان، و هم بررسى دقيق اعمال كارگزاران دولت، و نيز براى كشف توطئه‌هاى منافقان در داخل كشور اسلامى، تلاش و كوشش گسترده‌اى داشتند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عصر و زمان ما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جاسوسى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دگرگونى فاحشى پيدا كرده و بسيار گسترده و پيچيده‌تر شده و از تكنولوژى پيشرفته زمان نيز براى اين كار بهره‌گيرى وسيعى مى‌شود</w:t>
      </w:r>
      <w:r>
        <w:rPr>
          <w:rFonts w:eastAsia="IRNazanin" w:cs="IRNazanin"/>
          <w:color w:val="111111"/>
          <w:sz w:val="28"/>
          <w:szCs w:val="28"/>
          <w:rtl w:val="true"/>
          <w:lang w:bidi="fa-IR"/>
        </w:rPr>
        <w:t>.</w:t>
      </w:r>
      <w:bookmarkStart w:id="505" w:name="pg12631_149211"/>
    </w:p>
    <w:p>
      <w:pPr>
        <w:pStyle w:val="BookText"/>
        <w:rPr/>
      </w:pPr>
      <w:bookmarkEnd w:id="505"/>
      <w:r>
        <w:rPr>
          <w:rFonts w:ascii="IRNazanin" w:hAnsi="IRNazanin" w:eastAsia="IRNazanin"/>
          <w:color w:val="111111"/>
          <w:sz w:val="28"/>
          <w:sz w:val="28"/>
          <w:szCs w:val="28"/>
          <w:rtl w:val="true"/>
          <w:lang w:bidi="fa-IR"/>
        </w:rPr>
        <w:t>بى شك حكومت اسلامى نمى‌تواند به طرق ساده قديمى براى رسيدن به مقاصد اطلاعاتى و ضدّ جاسوسى قناعت كند؛ بلكه بايد مجهز به تمام وسايل پيشرفته شود تا هيچ توطئه‌اى از توطئه‌هاى دشمنان مخفى نماند و نظارت دقيق و كامل نيز بر وضع كارگزاران حكومت و فعاليّت احزاب و گروه ها براى برقرارى نظم و امنيّت و جلوگيرى از مفاسد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اسلامى بايد از تكنولوژى‌هاى پيشرفته و تمام وسايل اطلاعاتى در اين زمينه كمك بگيرد و تنها به وسايل قديمى گذشته بسنده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اين كار سرمايه گذارى وسيعى را مى‌طلبد؛ ولى با توجّه به اينكه گاه سرمايه‌هاى كمى در اين راه سبب پيشگيرى از سرمايه گذارى‌هاى كلان در زمينه‌هاى نظامى و سياسى و اقتصادى يا سبب پيشگيرى از ضايعات وسيع مى‌شود هر گونه سرمايه گذارى در اين راه مقرون به صرفه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دستگاه هاى اطلاعاتى يك بمب گذارى شمن را به موقع كشف و خنثى كنند چه بسا جلو ضايعات انسانى و اقتصادى زيادى را مى‌گيرد، و از آن مهم تر آنكه توطئه‌هاى خطرناك نظامى دشمن را كشف و خنثى مى‌نمايد كه جلو ضايعات بيشتر و گسترده‌تر و وسيع ترى را مى‌گيرد</w:t>
      </w:r>
      <w:r>
        <w:rPr>
          <w:rFonts w:eastAsia="IRNazanin" w:cs="IRNazanin"/>
          <w:color w:val="111111"/>
          <w:sz w:val="28"/>
          <w:szCs w:val="28"/>
          <w:rtl w:val="true"/>
          <w:lang w:bidi="fa-IR"/>
        </w:rPr>
        <w:t>.</w:t>
      </w:r>
    </w:p>
    <w:p>
      <w:pPr>
        <w:pStyle w:val="Heading3"/>
        <w:numPr>
          <w:ilvl w:val="2"/>
          <w:numId w:val="1"/>
        </w:numPr>
        <w:rPr/>
      </w:pPr>
      <w:bookmarkStart w:id="506" w:name="__RefHeading___Toc249774_222507752"/>
      <w:bookmarkStart w:id="507" w:name="_Toc190"/>
      <w:bookmarkEnd w:id="506"/>
      <w:r>
        <w:rPr>
          <w:rtl w:val="true"/>
        </w:rPr>
        <w:t>استراق سمع</w:t>
      </w:r>
      <w:bookmarkEnd w:id="507"/>
    </w:p>
    <w:p>
      <w:pPr>
        <w:pStyle w:val="BookText"/>
        <w:rPr/>
      </w:pPr>
      <w:r>
        <w:rPr>
          <w:rFonts w:ascii="IRNazanin" w:hAnsi="IRNazanin" w:eastAsia="IRNazanin"/>
          <w:color w:val="111111"/>
          <w:sz w:val="28"/>
          <w:sz w:val="28"/>
          <w:szCs w:val="28"/>
          <w:rtl w:val="true"/>
          <w:lang w:bidi="fa-IR"/>
        </w:rPr>
        <w:t xml:space="preserve">بى‌شك كنترل مكالمات تلفنى اشخاص و تجسس در محتواى آنها جهت آگاهى بر اسرار مردم يكى از مصاديق روشن آيه شريفه سوره حجرات دائر بر حرام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روايات اسلامى نيز آن را شامل مى‌شود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حديثى داريم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 عَثَراتِ الْمُسْلِمينَ، فَانَّهُ مَنْ تَتَّبَعَ عَثَراتِ</w:t>
      </w:r>
    </w:p>
    <w:p>
      <w:pPr>
        <w:pStyle w:val="BookText"/>
        <w:rPr/>
      </w:pPr>
      <w:r>
        <w:rPr>
          <w:rFonts w:ascii="Amiri" w:hAnsi="Amiri" w:eastAsia="Amiri" w:cs="Amiri"/>
          <w:color w:val="111111"/>
          <w:sz w:val="28"/>
          <w:sz w:val="28"/>
          <w:szCs w:val="28"/>
          <w:rtl w:val="true"/>
          <w:lang w:bidi="ar-SA"/>
        </w:rPr>
        <w:t>الْمُسْلِمينَ تَتَّبَع اللَّهُ عَثْرَتَهُ وَ مَنْ تَتَّبَعَ اللَّهُ عَثْرَتَه يَفْضَحُهُ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هاى مسلمين را جستجو نكيند؛ چرا كه هر كس جستجوى لغزش هاى مسلمين كند خداوند لغزش هاى او را جستجو مى‌كند و هر كس خداوند لغزش هايش را جستجو كند رسوايش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صدر اين حديث مخاطبين چنين ذكر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مَنْ اسْلَمَ بِلِسانِهِ وَ لَمْ يُسْلِمْ بِقَلْبِهِ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به زبان ايمان آورده‌ايد و با قلب خود اسلام خود را نپذيرفته‌ايد</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در اصول كافى در باب من طلب عثرات المسلمين و عوراتهم كه حديث بالا از آن نقل شد احاديث متعدّد و تكان دهنده‌اى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بودن اين مطلب در ميان مسلمين تا آن حد روشن بود كه وقتى در زمان عمر شبى از شب ها خود او در مدينه كوچه‌ها را سركشى مى‌كرد، ناگاه صداى مردى را كه مشغول آواز خوانى بود از منزلى شنيد از ديوار بالا رفت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 تو در اينجا بساط معصيت گسترده‌اى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مى‌كنى خداوند پرده بر كار تو خواهد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خليفه عجله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يك گناه كرده‌ام تو سه گناه كرده‌اى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لاتَجَسَّسُوا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تجسس نكنيد</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تو تجسس 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الْبُيُوتَ مِنْ ابْوابِها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هميشه از در خانه وارد شويد</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تو از ديوار بدون اجازه وارد شدى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لاتَدْخُلُوا بُيُوتاً غَيْرَ بُيُوتِكُمْ حَتّى تَسْتأنِسُوا وَ تُسَلِّمُوا عَلى اهْلِها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هايى غير از خانه خود وارد نشويد تا اجازه بگيريد و سلام كنيد بر اهل آن خانه</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اين كار را نكردى</w:t>
      </w:r>
      <w:r>
        <w:rPr>
          <w:rFonts w:eastAsia="Amiri" w:cs="Amiri" w:ascii="Amiri" w:hAnsi="Amiri"/>
          <w:color w:val="111111"/>
          <w:sz w:val="28"/>
          <w:szCs w:val="28"/>
          <w:rtl w:val="true"/>
          <w:lang w:bidi="ar-SA"/>
        </w:rPr>
        <w:t>!)</w:t>
      </w:r>
      <w:bookmarkStart w:id="508" w:name="pg12631_149213"/>
    </w:p>
    <w:p>
      <w:pPr>
        <w:pStyle w:val="BookText"/>
        <w:rPr/>
      </w:pPr>
      <w:bookmarkEnd w:id="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ببخشم دست از كارت بر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بخشيد و خارج شد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به هر حال جاى ترديد نيست كه استراق سمع به معنى كنترل مكالمات مردم، خواه ملكمات عادى باشد يا تلفنى و همچنين تجسس در نامه‌ها و مكاتبات خصوصى، همه از مصاديق روشن تجس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گاه ضرورت هايى ايجاب مى‌كند كه حكومت اسلامى در پاره‌اى از موارد اين كار را مرتكب شود و آن در جايى است كه بيم توطئه‌هايى بر ضدّ اسلام و مسلمين و به خطر افتادن نفوس و اموال قابل ملاحظه‌اى وجود داشته باشد، در چنين مواردى چاره‌اى جز استراق سمع و تفتيش در كارها نيست، درست همانگونه كه براى كشف مواد مخدّر و يا امورى همانند آن، وسايل و يا اشخاص را در گلوگاه هاى شهرها تفتيش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مسأله يكى از شاخه‌هاى مسأله تزاحم واجبات يا تزاحم واجب و حرام است و بايد با در نظر گرفتن مرجحات و مسأله اهم و مهم با آن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كار مسلمانان حرام است، ولى حفظ نفوس و نظام جامعه اسلامى و در هم شكستن توطئه دشمنان از آن مهم تر مى‌باشد؛ بنابراين در جايى كه بيم به خطر افتادن اين گونه امور مى‌رود مسأله استراق سمع و تجسس براى پيشگيرى از اين گونه خطرات مجاز مى‌شود</w:t>
      </w:r>
      <w:r>
        <w:rPr>
          <w:rFonts w:eastAsia="IRNazanin" w:cs="IRNazanin"/>
          <w:color w:val="111111"/>
          <w:sz w:val="28"/>
          <w:szCs w:val="28"/>
          <w:rtl w:val="true"/>
          <w:lang w:bidi="fa-IR"/>
        </w:rPr>
        <w:t>.</w:t>
      </w:r>
    </w:p>
    <w:p>
      <w:pPr>
        <w:pStyle w:val="Heading3"/>
        <w:numPr>
          <w:ilvl w:val="2"/>
          <w:numId w:val="1"/>
        </w:numPr>
        <w:rPr/>
      </w:pPr>
      <w:bookmarkStart w:id="509" w:name="__RefHeading___Toc249776_222507752"/>
      <w:bookmarkStart w:id="510" w:name="_Toc191"/>
      <w:bookmarkEnd w:id="509"/>
      <w:r>
        <w:rPr>
          <w:rtl w:val="true"/>
        </w:rPr>
        <w:t>آزار بدنى براى كشف اطلاعات</w:t>
      </w:r>
      <w:r>
        <w:rPr>
          <w:rtl w:val="true"/>
        </w:rPr>
        <w:t>!</w:t>
      </w:r>
      <w:bookmarkEnd w:id="51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آزار هيچ انسانى بى دليل جايز نيست و در بحث هاى گذشته نيز گفتيم كه نمى‌توان كسى را براى گرفتن اقرار تحت فشار قرارداد و هر گونه اقرار كه از طريق تهديد و</w:t>
      </w:r>
    </w:p>
    <w:p>
      <w:pPr>
        <w:pStyle w:val="BookText"/>
        <w:rPr/>
      </w:pPr>
      <w:r>
        <w:rPr>
          <w:rFonts w:ascii="IRNazanin" w:hAnsi="IRNazanin" w:eastAsia="IRNazanin"/>
          <w:color w:val="111111"/>
          <w:sz w:val="28"/>
          <w:sz w:val="28"/>
          <w:szCs w:val="28"/>
          <w:rtl w:val="true"/>
          <w:lang w:bidi="fa-IR"/>
        </w:rPr>
        <w:t>ضرب و شكنجه گرفته شود بى اعتبار است و هيچ ارزش شرعى و قانونى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اميرمؤمنان على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 عِنْدَ تَجْريدٍ اوْ تَخْويفٍ اوْ حَبْسٍ اوْ تَهْديدٍ فَلا حَدَّ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هنگام برهنه كردن او يا ترساندن يا حبس و تهديد اقرار كند حدّى بر او نيست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ولى اگر متهم غير از گناهى كه متهم به آن شده و ثابت نگرديده گناه واضح ديگرى مرتكب شده باشد، مى‌توان او را به خاطر آن تعزير كرد؛ مثل اينكه سارقى را به هنگام ورود در خانه ديگرى دستگير كنند در حالى كه سرقت او ثابت نشده باشد؛ حال اگر او را به خاطر ورود بدون اجازه در خانه ديگرى تعزير نمايند و او به گمان اينكه تحت فشار قرار گرفته اعترافاتى كند و از قراين صدق آن اعترافات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اجناس مسروقه را با نشانى هايى كه او داده است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مى‌تواند داراى ارزش باشد؛ چرا كه قرائن قطعيه نشان داده كه اعترافى است مطابق به واقع و مقرون به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جاسوسان بيگانه نيز مى‌توان از اين طريق استفاده كرد؛ حتّى اگر كار قطعى خلافى انجام نگرفته باشد ولى حاكم شرع يقين يا ظنّ قوى دارد كه نزد او اطلاعات بسيار مهمى است كه در سرنوشت كشور اسلام و مسلمين دخالت دارد، در چنين حالى مى‌توان او را تحت فشار قرار داد؛ ولى فشارهايى كه ضدّ انسانى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حاطِب بن ابى بَلْتَعَه كه قبلًا اشاره شد خوانديم كه وقتى ساره آن زن جاسوس حاضر نشد نامه‌اى را كه با خود براى اهل مكّه داشت تسليم على عليه السلام كند و قوياً آن را انكار مى‌كرد آن حضرت شمشير به روى او كشيد و او را سخت ترسانيد كه اگر نامه را ندهى تو را به قتل مى‌رسانم، او هم ترسيد و نامه را از لابلاى موهايش بيرون آورد و تسليم كرد؛ اين اعتراف از طريق فشار روحى به دست آمد و مقرون به صحّت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اين گونه فشارها در اين گونه موارد نه بر خلاف عقل است و نه برخلاف</w:t>
      </w:r>
    </w:p>
    <w:p>
      <w:pPr>
        <w:pStyle w:val="BookText"/>
        <w:rPr/>
      </w:pPr>
      <w:r>
        <w:rPr>
          <w:rFonts w:ascii="IRNazanin" w:hAnsi="IRNazanin" w:eastAsia="IRNazanin"/>
          <w:color w:val="111111"/>
          <w:sz w:val="28"/>
          <w:sz w:val="28"/>
          <w:szCs w:val="28"/>
          <w:rtl w:val="true"/>
          <w:lang w:bidi="fa-IR"/>
        </w:rPr>
        <w:t>شرع؛ چرا كه اهميّت مسأله در حدّى است كه اين مقدار فشار را تجويز مى‌كند و در همان داستان اگر خبر آمادگى پيامبر صلى الله عليه و آله براى فتح مكّه به مشركان قريش مى‌رسيد بى شك خونريزى وسيعى در آن شهر به راه مى‌افتاد، بى آنكه نتيجه جنگ تغيير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قضاوت هاى على عليه السلام نيز موارد متعدّدى مى‌يابيم كه در بعضى از موارد كه مسأله مهمى مطرح بوده و مجرمان حاضر به اقرار نبوده‌اند، امام با فشارهايى شبيه آنچه در بالا آمد مطلب را كشف مى‌فرمود؛ مثلًا در داستان معروف دو نفر كه با هم دعوا داشتند و هر يكى ادعا مى‌كرد او آقااست و ديگرى غلام اواست،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سوراخ در ديوار ايجاد كنند و هر كدام از آنها سر خود را در يكى از آن سوراخ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 شمشير رسول خدا صلى الله عليه و آله را بياور و آن را در دست بگير و گردن غلام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واقعاً غلام بود ناگهان متوحش شد و سر خود را بيرون كشيد، على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نگفتى كه غلام نيستى و مولا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چاره‌اى جز اقرار و اعتراف به حق نديد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شك نيست كه اين فشار سبب ناراحتى غلام شد؛ ولى براى كشف يك واقعيّت مهم حقوقى اين مقدار فشار مجاز است، در مسائل اطلاعاتى نيز مطلب همين گونه است، بلكه از آن برتر و بالاتر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قانون اهم و مهم و تزاحم واجبات و محرمات اين فشار و مانند آن را در اين گونه مسائل مجاز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هرگز نبايد با اين بهانه اجازه داد كه از اين قانون سوء استفاده شود و افراد متهم را تحت فشارهاى شديد و شكنجه‌هاى طاقت فرسا قرار دهند و يا با كمترين سوء ظن استفاده از اين استثنا را براى خود مباح شمرند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نبايد فراموش كرد اين يك استثناء است، و جز در موارد ضرورت آن هم با رعايت جهات</w:t>
      </w:r>
      <w:bookmarkStart w:id="511" w:name="pg12631_149216"/>
    </w:p>
    <w:p>
      <w:pPr>
        <w:pStyle w:val="BookText"/>
        <w:rPr/>
      </w:pPr>
      <w:bookmarkEnd w:id="511"/>
      <w:r>
        <w:rPr>
          <w:rFonts w:ascii="IRNazanin" w:hAnsi="IRNazanin" w:eastAsia="IRNazanin"/>
          <w:color w:val="111111"/>
          <w:sz w:val="28"/>
          <w:sz w:val="28"/>
          <w:szCs w:val="28"/>
          <w:rtl w:val="true"/>
          <w:lang w:bidi="fa-IR"/>
        </w:rPr>
        <w:t>انسانى در كم و كيف آن نبايد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نكته ديگرى را نيز مى‌توان روشن ساخت و آن اينكه گاه مأموران اطلاعاتى براى به دست آوردن خبرهاى حساس و سرنوشت ساز مجبوراند به رنگ دشمن در آيند و در ميان آنها نفوذ كنند، در چنين شرايطى گاه ناچار به ارتكاب بعضى از گناهان مى‌شوند، فرضاً غذاى حرامى را مى‌خورند، يا سخنانى ظاهراً بر ضدّ اسلام و مقدّسات آن مى‌گويند براى اينكه بتوانند كسب خبر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نيز مشمول همان قاعده تزاحم واجب و حرام و اهم و مهم است كه هر گاه هدف بالاتر و مهم تر از گناهى كه انجام مى‌شود باشد آن گناه براى رسيدن به آن هدف مجاز مى‌شود</w:t>
      </w:r>
      <w:r>
        <w:rPr>
          <w:rFonts w:eastAsia="IRNazanin" w:cs="IRNazanin"/>
          <w:color w:val="111111"/>
          <w:sz w:val="28"/>
          <w:szCs w:val="28"/>
          <w:rtl w:val="true"/>
          <w:lang w:bidi="fa-IR"/>
        </w:rPr>
        <w:t>.</w:t>
      </w:r>
    </w:p>
    <w:p>
      <w:pPr>
        <w:pStyle w:val="Heading3"/>
        <w:numPr>
          <w:ilvl w:val="2"/>
          <w:numId w:val="1"/>
        </w:numPr>
        <w:rPr/>
      </w:pPr>
      <w:bookmarkStart w:id="512" w:name="__RefHeading___Toc249778_222507752"/>
      <w:bookmarkStart w:id="513" w:name="_Toc192"/>
      <w:bookmarkEnd w:id="512"/>
      <w:r>
        <w:rPr>
          <w:rtl w:val="true"/>
        </w:rPr>
        <w:t>سؤال</w:t>
      </w:r>
      <w:r>
        <w:rPr>
          <w:rtl w:val="true"/>
        </w:rPr>
        <w:t xml:space="preserve">: </w:t>
      </w:r>
      <w:r>
        <w:rPr>
          <w:rtl w:val="true"/>
        </w:rPr>
        <w:t>آيا هدف وسيله را توجيه مى‌كند؟</w:t>
      </w:r>
      <w:bookmarkEnd w:id="513"/>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يادآور تعبير معروف گروهى از سردمداران مكتب هاى مادى و الحادى نيست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الْغاياتُ تُبَرِّرُ الْوَسائط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وسيله را توجيه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فقط بايد به يك نكته توجّه كرد و آن اين كه آنها كه دم از اين سخن مى‌زنند هيچ قيد و شرطى براى آن قائل نيستند؛ يعنى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رسيدن به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هر وسيله‌اى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به همين دليل گاه براى حفظ منافع اقتصادى خود جنگ هاى خونينى به راه مى‌اندازند كه هزاران بى گناه در آن كشته مى‌شوند تنها به اين منظور كه كمترين آسيبى به منافع نامشروع آنها نرسد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طرفداران مكتب هاى الهى اين عموميّت را در هر دو شاخه‌اش انكار مى‌كنند؛ يعنى نه هر هدفى را كافى مى‌دانند و نه هر وسيله‌اى را مجاز مى‌شمارند؛ بلكه دقيقاً آن را</w:t>
      </w:r>
    </w:p>
    <w:p>
      <w:pPr>
        <w:pStyle w:val="BookText"/>
        <w:rPr/>
      </w:pPr>
      <w:r>
        <w:rPr>
          <w:rFonts w:ascii="Amiri" w:hAnsi="Amiri" w:eastAsia="Amiri" w:cs="Amiri"/>
          <w:color w:val="111111"/>
          <w:sz w:val="28"/>
          <w:sz w:val="28"/>
          <w:szCs w:val="28"/>
          <w:rtl w:val="true"/>
          <w:lang w:bidi="ar-SA"/>
        </w:rPr>
        <w:t>تحت قانون اهم و مهم قرار مى‌دهند آن هم اهميّت در ترازوى عقل و شرع نه اهميّت از نظر منافع شخصى و هوا و هوس هاى شيطانى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 اهم و مهم چيزى نيست كه كسى بتواند آن را انكار كند؛ مثلًا براى نجات شخصى كه ترياك خورده و دارد به خواب مى‌رود، از خوابى كه مرگ از او در آن است، سيلى هاى آبدار به صورت او مى‌نوازند و بيدارش مى‌كنند و از آن فراتر براى نجات يك كشور و نجات آن از چنگال يك دشمن خطرناك ممكن است هزينه‌هاى جنگى را به زور از مردم بگيرند، يا براى مبارزه با يك بيمارى خطرناك چند روى همه مردم را در خانه‌ها زندانى كنند تا همه را به زور مايه كوبى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طرفداران مكتب انبياء مى‌گويند اينها و مانند اين هااست در حالى كه پيروان مكتب هاى مادى و الحادى هيچ قيد و شرطى براى اين مطلب قائل نيستند، و براى رسيدن به هر هدفى هر وسيله را مجاز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دهم 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پايان مى‌يابد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كامل معارف و عقايد اسلامى از ديدگاه قرآن و بر اساس تفسير موضوعى در ده مجلّد پايان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بر اين توفيقى كه شامل حال اين بندگان ضعيف كرد كه اين مهم را به انجام برسانند شكر و سپاس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 ناچيز را از همه ما بپذير و آن را ذخيره روز جزاى ما قرار ده و همه كسانى را كه مى‌خواهند از معارف و عقايد اسلام از ديدگاه قرآن آگاهى يابند از آن بهره‌مندساز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جلد دهم</w:t>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ماه سال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مطابق آخر ماه صفر روز شهادت امام على بن موسى الرّضا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آلاف التّحيّة و الثّناء سال </w:t>
      </w:r>
      <w:r>
        <w:rPr>
          <w:rFonts w:eastAsia="Amiri" w:cs="Amiri" w:ascii="Amiri" w:hAnsi="Amiri"/>
          <w:color w:val="111111"/>
          <w:sz w:val="28"/>
          <w:szCs w:val="28"/>
          <w:lang w:bidi="ar-SA"/>
        </w:rPr>
        <w:t>1416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قديم،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اخبار الخلفاء</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برترين بانوى جهان،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روايت طولانى است و ما تنها قسمتى از آن را نقل كرديم</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واو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صلحه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خطاب بها الحكام</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 ادلته،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السّلطانيه،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السّنن، كتاب البغاة، 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لغتنامه دهخدا و فرهنگ معين مساحت واتيكان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كمتر از نيم كيلومتر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و جمعيّت آن در بعضى از منابع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بعضى هفتصد نفرو در بعضى يك هزار نفر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اين كشور مجموعه‌اى از كليساها و عمارات ادارى وابسته به آن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واتيكان داراى ايستگاه راه آهن، تأسيسات پستى و فرستنده راديويى و قانون مخصوص به خود و حكومت مستقل مى‌باشد و حدود پنجاه كشور در دربار پاپ نمايندگى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اينكه اين كشور در دل شهر رم پايتخت ايتاليا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فرهنگ معين و المنجد فى الاعلام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اين روايات را صاحب وسائل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 آورده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بخش آخر خطبه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الحسن، نوه امام حسن مجتبى عليه السلام است در زمان منصور عباسى قيام كرد و گروه زيادى با اوبيعت كردند، بر مدينه و مكّه و يمن استيلا يافت؛ ولى منصور لشكرى عظيم به جنگ او فرستاد و بر او پيروز شد و او را به شهادت رساند، و محمد بن عبداللَّه به نفس زكيّه معروف است؛ شهادت او در ماه رمضان سنه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با تلخيص،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حالات امام صادق عليه السلام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رجال مامقانى، حالات زيد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مصدر، حالت زيد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حالات حسين بن على شهيد فخ و بحارالانوار، جلد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واژه قم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مصابيح اللّغه ومصباح اللّ‌غه و مفردات راغب مراجعه شود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ضلال،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افَحُكْمَ الجاهِليَّةِ يَبْغُونَ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محذوفى وجود دارد، بعضى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افَحُكْمَ الامَةِ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افَحُكْمَ حَكَم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و تفسيرمجمع البيان 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حكّام الجاهليّة</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سوره‌قلم،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وسوره نساء،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و بررسى تمام روايات تفويض و جمع بندى آن به كتاب انوار الفقاهه، جلد اوّل، صفحه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المرسلين،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بخش سخنان كوتاه پيامبر صلى الله عليه و آله،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10059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10080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آنچه در بالا گفته شد تقريباً در روايات مختلف آمده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الحيوان، دميرى،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مؤونون،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وجوب جمع بين احاديث 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مضمون</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الاحكام السّلطانيه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ممكن است 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سنگينى مشتق شده باشد، چون با سنگين مسئوليّت را بر دوش مى‌كشد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از مادّه وزر به منى ملجاً و پناه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پناهگاه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از مادّه آر به معنى پشت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پشتيبان رئيس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السّلطانيه،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سوره‌شعراء،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آيه‌هاى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صلوة الجماعة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علم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كلمات قصار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كلمه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برهان حدّاقل هفت روايت در اين زمينه نقل شده است، در بحار الانوار نيز در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روايات متعددى ديده مى‌شود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پنجم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آيه‌هاى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آيه‌هاى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اين آيه مطالب گوناگونى گفته شده كه يكى از معانى آن همان است كه در بالا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خطبه اشباح</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درباره اصناف فرشتگان به بحار الانوار، جلد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صحيفه سجّاديه، دعاى سوّم مراجعه فرماييد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المرسلين،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مورّخان ترتيب امراى سه گانه را به شكل ديگرى نقل كرده‌اند كه تفاوتى در مقصود ما ندارد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وحى،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جلد اوّل، باب الخمسه، 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مرحوم علّامه مجلسى نيز در بحار الانور اين حديث را از خصال در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دعائُهُ فى المَعونَة على قضاء الدّين</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بعضى از مفسّران به پيغمبر اكرم صلى الله عليه و آله بر مى‌گردد، و به عقيده بعضى ديگر به خداوند، ولى معنى اوّل با محتواى آيه سازگارتر است، در تفسيرالميزان نيز همين معنى پذيريفته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نور،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كبير فخر رازى،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القاضى،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القاضى،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اين كتاب از نظر دانشمندان مورد گفتگو است به خصوص اينكه مؤلّف آن تاكنون شناخته نشده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ابوحنيفه نقل شده كه قضاوت زن را در اموال پذيرفته است، ولى از طبرى جواز به طور مطلق حكايت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كتاب الاقضيه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مى‌تواند به جلد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فرماييد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فرمان مالك اشتر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لمعه، كتاب القضا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القاضى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تحريم الرشوه،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شهيد،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چهارم تفسير نمونه، صفحه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كتاب الحدود،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ابواب حدّ اللّواط مراجعه شود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ابواب حدّ السحق و القياده، مراجعه فرماييد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جواهر،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در كتاب وسائل، ابواب حدّ السّحق و القياده،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گاه در مكاسب محرّمه در بحث تحريم سحر مطرح شده، و گاه در كتاب حدود در بحث حدّ ساحر 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و تفسير ابوالفتوح رازى، ذيل آيه مورد بحث و سفينة البحار با تلخيص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اين روايت را بسيارى از مفسّران نقل كرده‌اند و قسمت اخير در تفسير فخر رازى،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ابوالفتوح رازى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معنى زمين مرتفع است، و هنگامى كه در مورد يكى از دو همسر به كار مى‌رود به معنى طغيان و سركشى از انجام وظايف زناشويى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كتابهايى كه در اين زمينه تأليف شده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السّجون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شيخ احمد وائلى است كه در فارسى تحت عنوان احكام زندان توسّط آقاى بكايى تبريزى ترجمه شده است، يكى از منابع بحثهاى فوق مى‌باشد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الغدير،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ازاين احاديث مى‌توانيد به كتاب ميزان الحكمه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 كه در آنجا در ابواب مختلفى درباره كسانى كه حبسشان جايز است و كسانى كه محكوم به حبس ابد هستند، و همچنين حقوق محبوسين و موارد حرمت حبس مشروحاً بحث شده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يك،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النّفس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يك،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النّفس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السّرقه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المرتد،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آيه‌هاى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يجوز حبسه،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خلاف،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كتاب الجنايات، مسأله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زندان در اسلام، صحفه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الخراج، صفحه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 تلخيص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آيه‌هاى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آيه زائده يا براى بيان گرفته‌اند و مفهوم آيه را شامل همه مؤمنان مى‌دانند مخالف ظاهر ايه است، بلكه ظاهر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تبعيض بوده باشد، يعنى گروهى از شما بايد اين وظيفه را انجام دهد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هاى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و نهى از منكر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كلمات قصار، كلمه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حسب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الادرايّه نوشته كتّانى،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اين روايت را از عبدالبر از استيعاب نقل مى‌كند</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شريك در اصل به معنى شتر قوى و شمشير برنده است و به افراد قاطع نيز گفته مى‌شود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اسلامى جرجى زيدان، جلد اوّل،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ماده حسبه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السّلطانيه،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هاى هفت گانه، تفسيرهاى متعددّى دارد، يك تفسير معروفش اين است كه آنچه از آسمان ها و كرات آسمانى و ستارگان ثابت و سيّار را مى‌بينيم همه متعلّق به آسمان اوّل است و در مارواى آن شش جهان ديگر بسيار عظيم قرار گرفته و يكى از تفسيرهاى زمينهاى هفتگانه اين است كه همان عوالمى كه در بالاى سر ما وجود دارد در آن طرف كره زمين در زير پاى ما همانندش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معنى با عبارت جالبى در حديثى از پيامبر اكرم صلى الله عليه و آله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 مى‌دانيد در زير پاى شما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پيامبرش آگاهتر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وَ تَحْتَها ارْضُ اخْرى بَيْنَهُما خَمْسَ مَاةَ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پاى شما كره زمين است، و در زير آن زمين ديگرى است كه پانصد سال راه با آن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روايات به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برهان،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 قابل توجّه اينكه اين تعبير در روايات اهل‌سنّت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شواهد التنزيل حسكانى،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علماى 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تحضيضيّه است و در مقام ملامت و سرزنش گفته مى‌شود و روشن است كه سرزنش براى ترك واجب يا فعل حرام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حديث </w:t>
      </w:r>
      <w:r>
        <w:rPr>
          <w:rFonts w:eastAsia="IRNazanin" w:cs="IRNazanin"/>
          <w:b w:val="false"/>
          <w:bCs w:val="false"/>
          <w:i w:val="false"/>
          <w:iCs w:val="false"/>
          <w:color w:val="333333"/>
          <w:sz w:val="20"/>
          <w:szCs w:val="20"/>
        </w:rPr>
        <w:t>29145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ولى قرائنى در آيه وجود دارد كه بيشتر اشاره به زره دارد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حديث </w:t>
      </w:r>
      <w:r>
        <w:rPr>
          <w:rFonts w:eastAsia="IRNazanin" w:cs="IRNazanin"/>
          <w:b w:val="false"/>
          <w:bCs w:val="false"/>
          <w:i w:val="false"/>
          <w:iCs w:val="false"/>
          <w:color w:val="333333"/>
          <w:sz w:val="20"/>
          <w:szCs w:val="20"/>
        </w:rPr>
        <w:t>28697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اينكه استخراج معادن در عبارات بعد آمده بعيد نيست، كه منظور از استخراج زمين ها آماده كردن زمين ها موات، براى كشاورزى بوده باشد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بيزانس امپراطورى روم شرقى بود؛ كه پايتخت آن بيزانس نام داشت و الآن بخشى از تركيه را شامل مى‌شود و بيزانس درمحل استامبول كنونى واقع بوده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اسلام،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اسلامى، جرجى زيدان،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جبرئيل تفسير كرده‌اند، ولى بعضى آن را ذات پاك خداوند مى‌دانند، سوره نجم،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حديث </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با اين عبارت گر چه در منابع اسلامى نيافتيم، ولى در بعضى از احاديث آمده است كه پيامبر اكرم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 الى رِياض الْجَنَّةِ قالُوا يا رَسُول اللَّهِ وَ ما رِياضُ الْجَنَّةِ؟ قالَ حَلِقُ الذِّكْر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صفحه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عقيده پيروان مكتب اهل بيت عليهم السلام است در حالى كه گروهى از اهل سنت اجازه مى‌دهند نمازهاى جمعه متعدد همانند نماز جماعتهاى روزانه در مساجد مختلف تشكيل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احكام مساجد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آيه‌هاى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آيه‌هاى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حديث </w:t>
      </w:r>
      <w:r>
        <w:rPr>
          <w:rFonts w:eastAsia="IRNazanin" w:cs="IRNazanin"/>
          <w:b w:val="false"/>
          <w:bCs w:val="false"/>
          <w:i w:val="false"/>
          <w:iCs w:val="false"/>
          <w:color w:val="333333"/>
          <w:sz w:val="20"/>
          <w:szCs w:val="20"/>
        </w:rPr>
        <w:t>28733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فى الحكم و الآداب،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جرجى زيدان،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آيه‌هاى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آيه‌هاى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تحريم،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كسانى كه تصريح كرده‌اند به اينكه اين آيه نخستين آيه جهاد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آنچه در بالا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مشهدى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موافق با نظر فوق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بعضى نخستين آيه جهاد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قاتلوا فى سَبيلِ اللَّهِ الَّذين يُقاتِلونَكُمْ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اشْترى مِنَ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مى‌دانند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آيه‌هاى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آيه‌هاى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تحريم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ضلال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سبق و رمايه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بزرگان احتمال داده‌اند كه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معنى تير نيست بلكه تمام سلاح هاى نوك تيز مانند نيزه و خنجر را شامل مى‌شود كه با پرتاب آنها مسابقه مى‌دادند و نيز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مسابقه شتر سوارى و فيل سوارى مى‌شود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چهارپايان سم دار غير از اسب را نيز در بر مى‌گيرد،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تير است كه معمولًا در آخر آن پرهايى نصب مى‌كردند تا حركت چوبه تير را تنظيم كند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در باب فضائل اخلاق پيامبر صلى الله عليه و آله و علّامه مجلسى در بحارالانوار شبيه اين معنى را در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فخر رازى،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نسبت ميان او دو عموم و خصوص مطلق است، قسط مفهوم خاصّى دارد كه تنها در موارد شركت به كار مى‌رود و عدالت مفهوم وسيع ترى دارد، كه هم آن و هم غير آن را شامل مى‌شود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ميزان الحكمة،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در تفسير اين آيه در مورد عدم ذكر قتل و استرقاق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ساختن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فوق نيز مطلبى دارد كه تا حدى شبيه چيزى است كه در متن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قديم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جلد،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آيه‌هاى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بسيارى از كتب تفسير و كتاب صحيح بخارى نيز با تفاوت هايى آمده است</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ذيل آيه مورد بحث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سروه مائده،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بلاذرى،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اوضعوا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به سرعت حركت كردن است، و در اينجا منظور آن است كه منافقان به سرعت درميان مسلمانان ساده دل ايجاد فتنه و تفرقه و نفاق مى‌كردند، سوره توبه،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مفسّران اين شأن نزول را در ذيل آيات ابتدايى سوره ممتحنه با تفاوت هايى آورده‌اند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سيره ابن هشام در نقل اين ماجرا در پاورقى از شرح مواهب چنين نقل شده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 خود دست كسى را كه در طرف راستم بود گرفتم و گفتم تو كيستى؟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ابى سفيانم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دست كسى كه در طرف چپم بود زدم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كيستى؟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معاويه و عمرو عاص هنوز در سپاه مشركان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چاپ دارالاحياء التّراث العربى</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شبيه همين معنى را با كمى تفاوت در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مى‌خوانيم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تفسير نمونه،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كنيد</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آل البيت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 و پايتخت آن، دمشق كه در طرف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شمال 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كوفه كه مركز حكومت على عليه السلام بود، قرار دارد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إبن ابى الحديد،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السرقة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كيفية الحكم،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107891</Words>
  <Characters>414910</Characters>
  <CharactersWithSpaces>520465</CharactersWithSpaces>
  <Paragraphs>2337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2026-08-23T16:14:35Z</dcterms:created>
  <dc:creator>ghaemiyeh.com</dc:creator>
  <dc:description/>
  <dc:language>en-US</dc:language>
  <cp:lastModifiedBy/>
  <dcterms:modified xsi:type="dcterms:W3CDTF">2026-08-23T19:44:47Z</dcterms:modified>
  <cp:revision>1</cp:revision>
  <dc:subject/>
  <dc:title>پیام قرآن روش تازه ای در تفسیر موضوعی قرآن جلد 10</dc:title>
</cp:coreProperties>
</file>

<file path=docProps/custom.xml><?xml version="1.0" encoding="utf-8"?>
<Properties xmlns="http://schemas.openxmlformats.org/officeDocument/2006/custom-properties" xmlns:vt="http://schemas.openxmlformats.org/officeDocument/2006/docPropsVTypes"/>
</file>