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0089_7781546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50091_7781546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50093_77815467">
            <w:r>
              <w:rPr>
                <w:webHidden/>
                <w:rStyle w:val="IndexLink"/>
                <w:rtl w:val="true"/>
              </w:rPr>
              <w:t xml:space="preserve">الخطبة </w:t>
            </w:r>
            <w:r>
              <w:rPr>
                <w:rStyle w:val="IndexLink"/>
              </w:rPr>
              <w:t>151</w:t>
            </w:r>
            <w:r>
              <w:rPr>
                <w:rStyle w:val="IndexLink"/>
                <w:rtl w:val="true"/>
              </w:rPr>
              <w:tab/>
            </w:r>
            <w:r>
              <w:rPr>
                <w:rStyle w:val="IndexLink"/>
              </w:rPr>
              <w:t>14</w:t>
            </w:r>
          </w:hyperlink>
        </w:p>
        <w:p>
          <w:pPr>
            <w:pStyle w:val="Contents3"/>
            <w:tabs>
              <w:tab w:val="clear" w:pos="8459"/>
              <w:tab w:val="right" w:pos="9026" w:leader="dot"/>
            </w:tabs>
            <w:rPr/>
          </w:pPr>
          <w:hyperlink w:anchor="__RefHeading___Toc1850095_7781546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850097_77815467">
            <w:r>
              <w:rPr>
                <w:webHidden/>
                <w:rStyle w:val="IndexLink"/>
                <w:rtl w:val="true"/>
              </w:rPr>
              <w:t>نظرة إلی الخطبة</w:t>
            </w:r>
            <w:r>
              <w:rPr>
                <w:rStyle w:val="IndexLink"/>
                <w:rtl w:val="true"/>
              </w:rPr>
              <w:tab/>
            </w:r>
            <w:r>
              <w:rPr>
                <w:rStyle w:val="IndexLink"/>
              </w:rPr>
              <w:t>14</w:t>
            </w:r>
          </w:hyperlink>
        </w:p>
        <w:p>
          <w:pPr>
            <w:pStyle w:val="Contents3"/>
            <w:tabs>
              <w:tab w:val="clear" w:pos="8459"/>
              <w:tab w:val="right" w:pos="9026" w:leader="dot"/>
            </w:tabs>
            <w:rPr/>
          </w:pPr>
          <w:hyperlink w:anchor="__RefHeading___Toc1850099_77815467">
            <w:r>
              <w:rPr>
                <w:webHidden/>
                <w:rStyle w:val="IndexLink"/>
                <w:rtl w:val="true"/>
              </w:rPr>
              <w:t>القسم الأوّل</w:t>
            </w:r>
            <w:r>
              <w:rPr>
                <w:rStyle w:val="IndexLink"/>
                <w:rtl w:val="true"/>
              </w:rPr>
              <w:tab/>
            </w:r>
            <w:r>
              <w:rPr>
                <w:rStyle w:val="IndexLink"/>
              </w:rPr>
              <w:t>16</w:t>
            </w:r>
          </w:hyperlink>
        </w:p>
        <w:p>
          <w:pPr>
            <w:pStyle w:val="Contents3"/>
            <w:tabs>
              <w:tab w:val="clear" w:pos="8459"/>
              <w:tab w:val="right" w:pos="9026" w:leader="dot"/>
            </w:tabs>
            <w:rPr/>
          </w:pPr>
          <w:hyperlink w:anchor="__RefHeading___Toc1850101_77815467">
            <w:r>
              <w:rPr>
                <w:webHidden/>
                <w:rStyle w:val="IndexLink"/>
                <w:rtl w:val="true"/>
              </w:rPr>
              <w:t>الشرح والتفسیر</w:t>
            </w:r>
            <w:r>
              <w:rPr>
                <w:rStyle w:val="IndexLink"/>
                <w:rtl w:val="true"/>
              </w:rPr>
              <w:t xml:space="preserve">: </w:t>
            </w:r>
            <w:r>
              <w:rPr>
                <w:rStyle w:val="IndexLink"/>
                <w:rtl w:val="true"/>
              </w:rPr>
              <w:t>الشمس التی أشرقت فی الظلام</w:t>
            </w:r>
            <w:r>
              <w:rPr>
                <w:rStyle w:val="IndexLink"/>
                <w:rtl w:val="true"/>
              </w:rPr>
              <w:tab/>
            </w:r>
            <w:r>
              <w:rPr>
                <w:rStyle w:val="IndexLink"/>
              </w:rPr>
              <w:t>16</w:t>
            </w:r>
          </w:hyperlink>
        </w:p>
        <w:p>
          <w:pPr>
            <w:pStyle w:val="Contents3"/>
            <w:tabs>
              <w:tab w:val="clear" w:pos="8459"/>
              <w:tab w:val="right" w:pos="9026" w:leader="dot"/>
            </w:tabs>
            <w:rPr/>
          </w:pPr>
          <w:hyperlink w:anchor="__RefHeading___Toc1850103_77815467">
            <w:r>
              <w:rPr>
                <w:webHidden/>
                <w:rStyle w:val="IndexLink"/>
                <w:rtl w:val="true"/>
              </w:rPr>
              <w:t>القسم الثانی</w:t>
            </w:r>
            <w:r>
              <w:rPr>
                <w:rStyle w:val="IndexLink"/>
                <w:rtl w:val="true"/>
              </w:rPr>
              <w:tab/>
            </w:r>
            <w:r>
              <w:rPr>
                <w:rStyle w:val="IndexLink"/>
              </w:rPr>
              <w:t>20</w:t>
            </w:r>
          </w:hyperlink>
        </w:p>
        <w:p>
          <w:pPr>
            <w:pStyle w:val="Contents3"/>
            <w:tabs>
              <w:tab w:val="clear" w:pos="8459"/>
              <w:tab w:val="right" w:pos="9026" w:leader="dot"/>
            </w:tabs>
            <w:rPr/>
          </w:pPr>
          <w:hyperlink w:anchor="__RefHeading___Toc1850105_77815467">
            <w:r>
              <w:rPr>
                <w:webHidden/>
                <w:rStyle w:val="IndexLink"/>
                <w:rtl w:val="true"/>
              </w:rPr>
              <w:t>الشرح والتفسیر</w:t>
            </w:r>
            <w:r>
              <w:rPr>
                <w:rStyle w:val="IndexLink"/>
                <w:rtl w:val="true"/>
              </w:rPr>
              <w:t xml:space="preserve">: </w:t>
            </w:r>
            <w:r>
              <w:rPr>
                <w:rStyle w:val="IndexLink"/>
                <w:rtl w:val="true"/>
              </w:rPr>
              <w:t>الحذر من الفتنة</w:t>
            </w:r>
            <w:r>
              <w:rPr>
                <w:rStyle w:val="IndexLink"/>
                <w:rtl w:val="true"/>
              </w:rPr>
              <w:tab/>
            </w:r>
            <w:r>
              <w:rPr>
                <w:rStyle w:val="IndexLink"/>
              </w:rPr>
              <w:t>20</w:t>
            </w:r>
          </w:hyperlink>
        </w:p>
        <w:p>
          <w:pPr>
            <w:pStyle w:val="Contents3"/>
            <w:tabs>
              <w:tab w:val="clear" w:pos="8459"/>
              <w:tab w:val="right" w:pos="9026" w:leader="dot"/>
            </w:tabs>
            <w:rPr/>
          </w:pPr>
          <w:hyperlink w:anchor="__RefHeading___Toc1850107_77815467">
            <w:r>
              <w:rPr>
                <w:webHidden/>
                <w:rStyle w:val="IndexLink"/>
                <w:rtl w:val="true"/>
              </w:rPr>
              <w:t>تأمّل</w:t>
            </w:r>
            <w:r>
              <w:rPr>
                <w:rStyle w:val="IndexLink"/>
                <w:rtl w:val="true"/>
              </w:rPr>
              <w:t xml:space="preserve">: </w:t>
            </w:r>
            <w:r>
              <w:rPr>
                <w:rStyle w:val="IndexLink"/>
                <w:rtl w:val="true"/>
              </w:rPr>
              <w:t>ممیزات الحکام اتباع الهوی</w:t>
            </w:r>
            <w:r>
              <w:rPr>
                <w:rStyle w:val="IndexLink"/>
                <w:rtl w:val="true"/>
              </w:rPr>
              <w:tab/>
            </w:r>
            <w:r>
              <w:rPr>
                <w:rStyle w:val="IndexLink"/>
              </w:rPr>
              <w:t>23</w:t>
            </w:r>
          </w:hyperlink>
        </w:p>
        <w:p>
          <w:pPr>
            <w:pStyle w:val="Contents3"/>
            <w:tabs>
              <w:tab w:val="clear" w:pos="8459"/>
              <w:tab w:val="right" w:pos="9026" w:leader="dot"/>
            </w:tabs>
            <w:rPr/>
          </w:pPr>
          <w:hyperlink w:anchor="__RefHeading___Toc1850109_77815467">
            <w:r>
              <w:rPr>
                <w:webHidden/>
                <w:rStyle w:val="IndexLink"/>
                <w:rtl w:val="true"/>
              </w:rPr>
              <w:t>القسم الثالث</w:t>
            </w:r>
            <w:r>
              <w:rPr>
                <w:rStyle w:val="IndexLink"/>
                <w:rtl w:val="true"/>
              </w:rPr>
              <w:tab/>
            </w:r>
            <w:r>
              <w:rPr>
                <w:rStyle w:val="IndexLink"/>
              </w:rPr>
              <w:t>24</w:t>
            </w:r>
          </w:hyperlink>
        </w:p>
        <w:p>
          <w:pPr>
            <w:pStyle w:val="Contents3"/>
            <w:tabs>
              <w:tab w:val="clear" w:pos="8459"/>
              <w:tab w:val="right" w:pos="9026" w:leader="dot"/>
            </w:tabs>
            <w:rPr/>
          </w:pPr>
          <w:hyperlink w:anchor="__RefHeading___Toc1850111_77815467">
            <w:r>
              <w:rPr>
                <w:webHidden/>
                <w:rStyle w:val="IndexLink"/>
                <w:rtl w:val="true"/>
              </w:rPr>
              <w:t>الشرح والتفسیر</w:t>
            </w:r>
            <w:r>
              <w:rPr>
                <w:rStyle w:val="IndexLink"/>
                <w:rtl w:val="true"/>
              </w:rPr>
              <w:t xml:space="preserve">: </w:t>
            </w:r>
            <w:r>
              <w:rPr>
                <w:rStyle w:val="IndexLink"/>
                <w:rtl w:val="true"/>
              </w:rPr>
              <w:t>خصائص هذه الفتنه الکبری</w:t>
            </w:r>
            <w:r>
              <w:rPr>
                <w:rStyle w:val="IndexLink"/>
                <w:rtl w:val="true"/>
              </w:rPr>
              <w:tab/>
            </w:r>
            <w:r>
              <w:rPr>
                <w:rStyle w:val="IndexLink"/>
              </w:rPr>
              <w:t>24</w:t>
            </w:r>
          </w:hyperlink>
        </w:p>
        <w:p>
          <w:pPr>
            <w:pStyle w:val="Contents3"/>
            <w:tabs>
              <w:tab w:val="clear" w:pos="8459"/>
              <w:tab w:val="right" w:pos="9026" w:leader="dot"/>
            </w:tabs>
            <w:rPr/>
          </w:pPr>
          <w:hyperlink w:anchor="__RefHeading___Toc1850113_77815467">
            <w:r>
              <w:rPr>
                <w:webHidden/>
                <w:rStyle w:val="IndexLink"/>
                <w:rtl w:val="true"/>
              </w:rPr>
              <w:t>القسم الرابع</w:t>
            </w:r>
            <w:r>
              <w:rPr>
                <w:rStyle w:val="IndexLink"/>
                <w:rtl w:val="true"/>
              </w:rPr>
              <w:tab/>
            </w:r>
            <w:r>
              <w:rPr>
                <w:rStyle w:val="IndexLink"/>
              </w:rPr>
              <w:t>28</w:t>
            </w:r>
          </w:hyperlink>
        </w:p>
        <w:p>
          <w:pPr>
            <w:pStyle w:val="Contents3"/>
            <w:tabs>
              <w:tab w:val="clear" w:pos="8459"/>
              <w:tab w:val="right" w:pos="9026" w:leader="dot"/>
            </w:tabs>
            <w:rPr/>
          </w:pPr>
          <w:hyperlink w:anchor="__RefHeading___Toc1850115_77815467">
            <w:r>
              <w:rPr>
                <w:webHidden/>
                <w:rStyle w:val="IndexLink"/>
                <w:rtl w:val="true"/>
              </w:rPr>
              <w:t>الشرح والتفسیر</w:t>
            </w:r>
            <w:r>
              <w:rPr>
                <w:rStyle w:val="IndexLink"/>
                <w:rtl w:val="true"/>
              </w:rPr>
              <w:t xml:space="preserve">: </w:t>
            </w:r>
            <w:r>
              <w:rPr>
                <w:rStyle w:val="IndexLink"/>
                <w:rtl w:val="true"/>
              </w:rPr>
              <w:t>التکلیف حین الفتنة</w:t>
            </w:r>
            <w:r>
              <w:rPr>
                <w:rStyle w:val="IndexLink"/>
                <w:rtl w:val="true"/>
              </w:rPr>
              <w:tab/>
            </w:r>
            <w:r>
              <w:rPr>
                <w:rStyle w:val="IndexLink"/>
              </w:rPr>
              <w:t>28</w:t>
            </w:r>
          </w:hyperlink>
        </w:p>
        <w:p>
          <w:pPr>
            <w:pStyle w:val="Contents2"/>
            <w:tabs>
              <w:tab w:val="clear" w:pos="8743"/>
              <w:tab w:val="right" w:pos="9026" w:leader="dot"/>
            </w:tabs>
            <w:rPr/>
          </w:pPr>
          <w:hyperlink w:anchor="__RefHeading___Toc1850117_77815467">
            <w:r>
              <w:rPr>
                <w:webHidden/>
                <w:rStyle w:val="IndexLink"/>
                <w:rtl w:val="true"/>
              </w:rPr>
              <w:t xml:space="preserve">الخطبة </w:t>
            </w:r>
            <w:r>
              <w:rPr>
                <w:rStyle w:val="IndexLink"/>
              </w:rPr>
              <w:t>152</w:t>
            </w:r>
            <w:r>
              <w:rPr>
                <w:rStyle w:val="IndexLink"/>
                <w:rtl w:val="true"/>
              </w:rPr>
              <w:tab/>
            </w:r>
            <w:r>
              <w:rPr>
                <w:rStyle w:val="IndexLink"/>
              </w:rPr>
              <w:t>32</w:t>
            </w:r>
          </w:hyperlink>
        </w:p>
        <w:p>
          <w:pPr>
            <w:pStyle w:val="Contents3"/>
            <w:tabs>
              <w:tab w:val="clear" w:pos="8459"/>
              <w:tab w:val="right" w:pos="9026" w:leader="dot"/>
            </w:tabs>
            <w:rPr/>
          </w:pPr>
          <w:hyperlink w:anchor="__RefHeading___Toc1850119_77815467">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850121_77815467">
            <w:r>
              <w:rPr>
                <w:webHidden/>
                <w:rStyle w:val="IndexLink"/>
                <w:rtl w:val="true"/>
              </w:rPr>
              <w:t>نظرة إلی الخطبة</w:t>
            </w:r>
            <w:r>
              <w:rPr>
                <w:rStyle w:val="IndexLink"/>
                <w:rtl w:val="true"/>
              </w:rPr>
              <w:tab/>
            </w:r>
            <w:r>
              <w:rPr>
                <w:rStyle w:val="IndexLink"/>
              </w:rPr>
              <w:t>32</w:t>
            </w:r>
          </w:hyperlink>
        </w:p>
        <w:p>
          <w:pPr>
            <w:pStyle w:val="Contents3"/>
            <w:tabs>
              <w:tab w:val="clear" w:pos="8459"/>
              <w:tab w:val="right" w:pos="9026" w:leader="dot"/>
            </w:tabs>
            <w:rPr/>
          </w:pPr>
          <w:hyperlink w:anchor="__RefHeading___Toc1850123_77815467">
            <w:r>
              <w:rPr>
                <w:webHidden/>
                <w:rStyle w:val="IndexLink"/>
                <w:rtl w:val="true"/>
              </w:rPr>
              <w:t>القسم الأول</w:t>
            </w:r>
            <w:r>
              <w:rPr>
                <w:rStyle w:val="IndexLink"/>
                <w:rtl w:val="true"/>
              </w:rPr>
              <w:tab/>
            </w:r>
            <w:r>
              <w:rPr>
                <w:rStyle w:val="IndexLink"/>
              </w:rPr>
              <w:t>34</w:t>
            </w:r>
          </w:hyperlink>
        </w:p>
        <w:p>
          <w:pPr>
            <w:pStyle w:val="Contents3"/>
            <w:tabs>
              <w:tab w:val="clear" w:pos="8459"/>
              <w:tab w:val="right" w:pos="9026" w:leader="dot"/>
            </w:tabs>
            <w:rPr/>
          </w:pPr>
          <w:hyperlink w:anchor="__RefHeading___Toc1850125_77815467">
            <w:r>
              <w:rPr>
                <w:webHidden/>
                <w:rStyle w:val="IndexLink"/>
                <w:rtl w:val="true"/>
              </w:rPr>
              <w:t>الشرح والتفسیر</w:t>
            </w:r>
            <w:r>
              <w:rPr>
                <w:rStyle w:val="IndexLink"/>
                <w:rtl w:val="true"/>
              </w:rPr>
              <w:t xml:space="preserve">: </w:t>
            </w:r>
            <w:r>
              <w:rPr>
                <w:rStyle w:val="IndexLink"/>
                <w:rtl w:val="true"/>
              </w:rPr>
              <w:t>شمة من صفات اللّه الجمالیة والجلالیة</w:t>
            </w:r>
            <w:r>
              <w:rPr>
                <w:rStyle w:val="IndexLink"/>
                <w:rtl w:val="true"/>
              </w:rPr>
              <w:tab/>
            </w:r>
            <w:r>
              <w:rPr>
                <w:rStyle w:val="IndexLink"/>
              </w:rPr>
              <w:t>34</w:t>
            </w:r>
          </w:hyperlink>
        </w:p>
        <w:p>
          <w:pPr>
            <w:pStyle w:val="Contents3"/>
            <w:tabs>
              <w:tab w:val="clear" w:pos="8459"/>
              <w:tab w:val="right" w:pos="9026" w:leader="dot"/>
            </w:tabs>
            <w:rPr/>
          </w:pPr>
          <w:hyperlink w:anchor="__RefHeading___Toc1850127_77815467">
            <w:r>
              <w:rPr>
                <w:webHidden/>
                <w:rStyle w:val="IndexLink"/>
                <w:rtl w:val="true"/>
              </w:rPr>
              <w:t>القسم الثانی</w:t>
            </w:r>
            <w:r>
              <w:rPr>
                <w:rStyle w:val="IndexLink"/>
                <w:rtl w:val="true"/>
              </w:rPr>
              <w:tab/>
            </w:r>
            <w:r>
              <w:rPr>
                <w:rStyle w:val="IndexLink"/>
              </w:rPr>
              <w:t>40</w:t>
            </w:r>
          </w:hyperlink>
        </w:p>
        <w:p>
          <w:pPr>
            <w:pStyle w:val="Contents3"/>
            <w:tabs>
              <w:tab w:val="clear" w:pos="8459"/>
              <w:tab w:val="right" w:pos="9026" w:leader="dot"/>
            </w:tabs>
            <w:rPr/>
          </w:pPr>
          <w:hyperlink w:anchor="__RefHeading___Toc1850129_77815467">
            <w:r>
              <w:rPr>
                <w:webHidden/>
                <w:rStyle w:val="IndexLink"/>
                <w:rtl w:val="true"/>
              </w:rPr>
              <w:t>الشرح والتفسیر</w:t>
            </w:r>
            <w:r>
              <w:rPr>
                <w:rStyle w:val="IndexLink"/>
                <w:rtl w:val="true"/>
              </w:rPr>
              <w:t xml:space="preserve">: </w:t>
            </w:r>
            <w:r>
              <w:rPr>
                <w:rStyle w:val="IndexLink"/>
                <w:rtl w:val="true"/>
              </w:rPr>
              <w:t>إنتظار الفرج</w:t>
            </w:r>
            <w:r>
              <w:rPr>
                <w:rStyle w:val="IndexLink"/>
                <w:rtl w:val="true"/>
              </w:rPr>
              <w:tab/>
            </w:r>
            <w:r>
              <w:rPr>
                <w:rStyle w:val="IndexLink"/>
              </w:rPr>
              <w:t>40</w:t>
            </w:r>
          </w:hyperlink>
        </w:p>
        <w:p>
          <w:pPr>
            <w:pStyle w:val="Contents2"/>
            <w:tabs>
              <w:tab w:val="clear" w:pos="8743"/>
              <w:tab w:val="right" w:pos="9026" w:leader="dot"/>
            </w:tabs>
            <w:rPr/>
          </w:pPr>
          <w:hyperlink w:anchor="__RefHeading___Toc1850131_77815467">
            <w:r>
              <w:rPr>
                <w:webHidden/>
                <w:rStyle w:val="IndexLink"/>
                <w:rtl w:val="true"/>
              </w:rPr>
              <w:t xml:space="preserve">الخطبة </w:t>
            </w:r>
            <w:r>
              <w:rPr>
                <w:rStyle w:val="IndexLink"/>
              </w:rPr>
              <w:t>153</w:t>
            </w:r>
            <w:r>
              <w:rPr>
                <w:rStyle w:val="IndexLink"/>
                <w:rtl w:val="true"/>
              </w:rPr>
              <w:tab/>
            </w:r>
            <w:r>
              <w:rPr>
                <w:rStyle w:val="IndexLink"/>
              </w:rPr>
              <w:t>48</w:t>
            </w:r>
          </w:hyperlink>
        </w:p>
        <w:p>
          <w:pPr>
            <w:pStyle w:val="Contents3"/>
            <w:tabs>
              <w:tab w:val="clear" w:pos="8459"/>
              <w:tab w:val="right" w:pos="9026" w:leader="dot"/>
            </w:tabs>
            <w:rPr/>
          </w:pPr>
          <w:hyperlink w:anchor="__RefHeading___Toc1850133_7781546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850135_77815467">
            <w:r>
              <w:rPr>
                <w:webHidden/>
                <w:rStyle w:val="IndexLink"/>
                <w:rtl w:val="true"/>
              </w:rPr>
              <w:t>نظرة إلی الخطبة</w:t>
            </w:r>
            <w:r>
              <w:rPr>
                <w:rStyle w:val="IndexLink"/>
                <w:rtl w:val="true"/>
              </w:rPr>
              <w:tab/>
            </w:r>
            <w:r>
              <w:rPr>
                <w:rStyle w:val="IndexLink"/>
              </w:rPr>
              <w:t>48</w:t>
            </w:r>
          </w:hyperlink>
        </w:p>
        <w:p>
          <w:pPr>
            <w:pStyle w:val="Contents3"/>
            <w:tabs>
              <w:tab w:val="clear" w:pos="8459"/>
              <w:tab w:val="right" w:pos="9026" w:leader="dot"/>
            </w:tabs>
            <w:rPr/>
          </w:pPr>
          <w:hyperlink w:anchor="__RefHeading___Toc1850137_77815467">
            <w:r>
              <w:rPr>
                <w:webHidden/>
                <w:rStyle w:val="IndexLink"/>
                <w:rtl w:val="true"/>
              </w:rPr>
              <w:t>القسم الأول</w:t>
            </w:r>
            <w:r>
              <w:rPr>
                <w:rStyle w:val="IndexLink"/>
                <w:rtl w:val="true"/>
              </w:rPr>
              <w:tab/>
            </w:r>
            <w:r>
              <w:rPr>
                <w:rStyle w:val="IndexLink"/>
              </w:rPr>
              <w:t>50</w:t>
            </w:r>
          </w:hyperlink>
        </w:p>
        <w:p>
          <w:pPr>
            <w:pStyle w:val="Contents3"/>
            <w:tabs>
              <w:tab w:val="clear" w:pos="8459"/>
              <w:tab w:val="right" w:pos="9026" w:leader="dot"/>
            </w:tabs>
            <w:rPr/>
          </w:pPr>
          <w:hyperlink w:anchor="__RefHeading___Toc1850139_77815467">
            <w:r>
              <w:rPr>
                <w:webHidden/>
                <w:rStyle w:val="IndexLink"/>
                <w:rtl w:val="true"/>
              </w:rPr>
              <w:t>الشرح والتفسیر</w:t>
            </w:r>
            <w:r>
              <w:rPr>
                <w:rStyle w:val="IndexLink"/>
                <w:rtl w:val="true"/>
              </w:rPr>
              <w:tab/>
            </w:r>
            <w:r>
              <w:rPr>
                <w:rStyle w:val="IndexLink"/>
              </w:rPr>
              <w:t>50</w:t>
            </w:r>
          </w:hyperlink>
        </w:p>
        <w:p>
          <w:pPr>
            <w:pStyle w:val="Contents3"/>
            <w:tabs>
              <w:tab w:val="clear" w:pos="8459"/>
              <w:tab w:val="right" w:pos="9026" w:leader="dot"/>
            </w:tabs>
            <w:rPr/>
          </w:pPr>
          <w:hyperlink w:anchor="__RefHeading___Toc1850141_77815467">
            <w:r>
              <w:rPr>
                <w:webHidden/>
                <w:rStyle w:val="IndexLink"/>
                <w:rtl w:val="true"/>
              </w:rPr>
              <w:t>القسم الثانی</w:t>
            </w:r>
            <w:r>
              <w:rPr>
                <w:rStyle w:val="IndexLink"/>
                <w:rtl w:val="true"/>
              </w:rPr>
              <w:tab/>
            </w:r>
            <w:r>
              <w:rPr>
                <w:rStyle w:val="IndexLink"/>
              </w:rPr>
              <w:t>52</w:t>
            </w:r>
          </w:hyperlink>
        </w:p>
        <w:p>
          <w:pPr>
            <w:pStyle w:val="Contents3"/>
            <w:tabs>
              <w:tab w:val="clear" w:pos="8459"/>
              <w:tab w:val="right" w:pos="9026" w:leader="dot"/>
            </w:tabs>
            <w:rPr/>
          </w:pPr>
          <w:hyperlink w:anchor="__RefHeading___Toc1850143_77815467">
            <w:r>
              <w:rPr>
                <w:webHidden/>
                <w:rStyle w:val="IndexLink"/>
                <w:rtl w:val="true"/>
              </w:rPr>
              <w:t>الشرح والتفسیر</w:t>
            </w:r>
            <w:r>
              <w:rPr>
                <w:rStyle w:val="IndexLink"/>
                <w:rtl w:val="true"/>
              </w:rPr>
              <w:t xml:space="preserve">: </w:t>
            </w:r>
            <w:r>
              <w:rPr>
                <w:rStyle w:val="IndexLink"/>
                <w:rtl w:val="true"/>
              </w:rPr>
              <w:t>الموعظة البالغة</w:t>
            </w:r>
            <w:r>
              <w:rPr>
                <w:rStyle w:val="IndexLink"/>
                <w:rtl w:val="true"/>
              </w:rPr>
              <w:tab/>
            </w:r>
            <w:r>
              <w:rPr>
                <w:rStyle w:val="IndexLink"/>
              </w:rPr>
              <w:t>52</w:t>
            </w:r>
          </w:hyperlink>
        </w:p>
        <w:p>
          <w:pPr>
            <w:pStyle w:val="Contents3"/>
            <w:tabs>
              <w:tab w:val="clear" w:pos="8459"/>
              <w:tab w:val="right" w:pos="9026" w:leader="dot"/>
            </w:tabs>
            <w:rPr/>
          </w:pPr>
          <w:hyperlink w:anchor="__RefHeading___Toc1850145_77815467">
            <w:r>
              <w:rPr>
                <w:webHidden/>
                <w:rStyle w:val="IndexLink"/>
                <w:rtl w:val="true"/>
              </w:rPr>
              <w:t>القسم الثالث</w:t>
            </w:r>
            <w:r>
              <w:rPr>
                <w:rStyle w:val="IndexLink"/>
                <w:rtl w:val="true"/>
              </w:rPr>
              <w:tab/>
            </w:r>
            <w:r>
              <w:rPr>
                <w:rStyle w:val="IndexLink"/>
              </w:rPr>
              <w:t>56</w:t>
            </w:r>
          </w:hyperlink>
        </w:p>
        <w:p>
          <w:pPr>
            <w:pStyle w:val="Contents3"/>
            <w:tabs>
              <w:tab w:val="clear" w:pos="8459"/>
              <w:tab w:val="right" w:pos="9026" w:leader="dot"/>
            </w:tabs>
            <w:rPr/>
          </w:pPr>
          <w:hyperlink w:anchor="__RefHeading___Toc1850147_77815467">
            <w:r>
              <w:rPr>
                <w:webHidden/>
                <w:rStyle w:val="IndexLink"/>
                <w:rtl w:val="true"/>
              </w:rPr>
              <w:t>الشرح والتفسیر</w:t>
            </w:r>
            <w:r>
              <w:rPr>
                <w:rStyle w:val="IndexLink"/>
                <w:rtl w:val="true"/>
              </w:rPr>
              <w:t xml:space="preserve">: </w:t>
            </w:r>
            <w:r>
              <w:rPr>
                <w:rStyle w:val="IndexLink"/>
                <w:rtl w:val="true"/>
              </w:rPr>
              <w:t>الحذر الحذر</w:t>
            </w:r>
            <w:r>
              <w:rPr>
                <w:rStyle w:val="IndexLink"/>
                <w:rtl w:val="true"/>
              </w:rPr>
              <w:tab/>
            </w:r>
            <w:r>
              <w:rPr>
                <w:rStyle w:val="IndexLink"/>
              </w:rPr>
              <w:t>56</w:t>
            </w:r>
          </w:hyperlink>
        </w:p>
        <w:p>
          <w:pPr>
            <w:pStyle w:val="Contents3"/>
            <w:tabs>
              <w:tab w:val="clear" w:pos="8459"/>
              <w:tab w:val="right" w:pos="9026" w:leader="dot"/>
            </w:tabs>
            <w:rPr/>
          </w:pPr>
          <w:hyperlink w:anchor="__RefHeading___Toc1850149_77815467">
            <w:r>
              <w:rPr>
                <w:webHidden/>
                <w:rStyle w:val="IndexLink"/>
                <w:rtl w:val="true"/>
              </w:rPr>
              <w:t>القسم الرابع</w:t>
            </w:r>
            <w:r>
              <w:rPr>
                <w:rStyle w:val="IndexLink"/>
                <w:rtl w:val="true"/>
              </w:rPr>
              <w:tab/>
            </w:r>
            <w:r>
              <w:rPr>
                <w:rStyle w:val="IndexLink"/>
              </w:rPr>
              <w:t>60</w:t>
            </w:r>
          </w:hyperlink>
        </w:p>
        <w:p>
          <w:pPr>
            <w:pStyle w:val="Contents3"/>
            <w:tabs>
              <w:tab w:val="clear" w:pos="8459"/>
              <w:tab w:val="right" w:pos="9026" w:leader="dot"/>
            </w:tabs>
            <w:rPr/>
          </w:pPr>
          <w:hyperlink w:anchor="__RefHeading___Toc1850151_77815467">
            <w:r>
              <w:rPr>
                <w:webHidden/>
                <w:rStyle w:val="IndexLink"/>
                <w:rtl w:val="true"/>
              </w:rPr>
              <w:t>الشرح والتفسیر</w:t>
            </w:r>
            <w:r>
              <w:rPr>
                <w:rStyle w:val="IndexLink"/>
                <w:rtl w:val="true"/>
              </w:rPr>
              <w:t xml:space="preserve">: </w:t>
            </w:r>
            <w:r>
              <w:rPr>
                <w:rStyle w:val="IndexLink"/>
                <w:rtl w:val="true"/>
              </w:rPr>
              <w:t>الموبقات الخمس</w:t>
            </w:r>
            <w:r>
              <w:rPr>
                <w:rStyle w:val="IndexLink"/>
                <w:rtl w:val="true"/>
              </w:rPr>
              <w:tab/>
            </w:r>
            <w:r>
              <w:rPr>
                <w:rStyle w:val="IndexLink"/>
              </w:rPr>
              <w:t>60</w:t>
            </w:r>
          </w:hyperlink>
        </w:p>
        <w:p>
          <w:pPr>
            <w:pStyle w:val="Contents2"/>
            <w:tabs>
              <w:tab w:val="clear" w:pos="8743"/>
              <w:tab w:val="right" w:pos="9026" w:leader="dot"/>
            </w:tabs>
            <w:rPr/>
          </w:pPr>
          <w:hyperlink w:anchor="__RefHeading___Toc1850153_77815467">
            <w:r>
              <w:rPr>
                <w:webHidden/>
                <w:rStyle w:val="IndexLink"/>
                <w:rtl w:val="true"/>
              </w:rPr>
              <w:t xml:space="preserve">الخطبة </w:t>
            </w:r>
            <w:r>
              <w:rPr>
                <w:rStyle w:val="IndexLink"/>
              </w:rPr>
              <w:t>154</w:t>
            </w:r>
            <w:r>
              <w:rPr>
                <w:rStyle w:val="IndexLink"/>
                <w:rtl w:val="true"/>
              </w:rPr>
              <w:tab/>
            </w:r>
            <w:r>
              <w:rPr>
                <w:rStyle w:val="IndexLink"/>
              </w:rPr>
              <w:t>64</w:t>
            </w:r>
          </w:hyperlink>
        </w:p>
        <w:p>
          <w:pPr>
            <w:pStyle w:val="Contents3"/>
            <w:tabs>
              <w:tab w:val="clear" w:pos="8459"/>
              <w:tab w:val="right" w:pos="9026" w:leader="dot"/>
            </w:tabs>
            <w:rPr/>
          </w:pPr>
          <w:hyperlink w:anchor="__RefHeading___Toc1850155_77815467">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850157_77815467">
            <w:r>
              <w:rPr>
                <w:webHidden/>
                <w:rStyle w:val="IndexLink"/>
                <w:rtl w:val="true"/>
              </w:rPr>
              <w:t>نظرة إلی الخطبة</w:t>
            </w:r>
            <w:r>
              <w:rPr>
                <w:rStyle w:val="IndexLink"/>
                <w:rtl w:val="true"/>
              </w:rPr>
              <w:tab/>
            </w:r>
            <w:r>
              <w:rPr>
                <w:rStyle w:val="IndexLink"/>
              </w:rPr>
              <w:t>64</w:t>
            </w:r>
          </w:hyperlink>
        </w:p>
        <w:p>
          <w:pPr>
            <w:pStyle w:val="Contents3"/>
            <w:tabs>
              <w:tab w:val="clear" w:pos="8459"/>
              <w:tab w:val="right" w:pos="9026" w:leader="dot"/>
            </w:tabs>
            <w:rPr/>
          </w:pPr>
          <w:hyperlink w:anchor="__RefHeading___Toc1850159_77815467">
            <w:r>
              <w:rPr>
                <w:webHidden/>
                <w:rStyle w:val="IndexLink"/>
                <w:rtl w:val="true"/>
              </w:rPr>
              <w:t>القسم الأول</w:t>
            </w:r>
            <w:r>
              <w:rPr>
                <w:rStyle w:val="IndexLink"/>
                <w:rtl w:val="true"/>
              </w:rPr>
              <w:tab/>
            </w:r>
            <w:r>
              <w:rPr>
                <w:rStyle w:val="IndexLink"/>
              </w:rPr>
              <w:t>66</w:t>
            </w:r>
          </w:hyperlink>
        </w:p>
        <w:p>
          <w:pPr>
            <w:pStyle w:val="Contents3"/>
            <w:tabs>
              <w:tab w:val="clear" w:pos="8459"/>
              <w:tab w:val="right" w:pos="9026" w:leader="dot"/>
            </w:tabs>
            <w:rPr/>
          </w:pPr>
          <w:hyperlink w:anchor="__RefHeading___Toc1850161_77815467">
            <w:r>
              <w:rPr>
                <w:webHidden/>
                <w:rStyle w:val="IndexLink"/>
                <w:rtl w:val="true"/>
              </w:rPr>
              <w:t>الشرح والتفسیر</w:t>
            </w:r>
            <w:r>
              <w:rPr>
                <w:rStyle w:val="IndexLink"/>
                <w:rtl w:val="true"/>
              </w:rPr>
              <w:t xml:space="preserve">: </w:t>
            </w:r>
            <w:r>
              <w:rPr>
                <w:rStyle w:val="IndexLink"/>
                <w:rtl w:val="true"/>
              </w:rPr>
              <w:t>أبواب علم النبی</w:t>
            </w:r>
            <w:r>
              <w:rPr>
                <w:rStyle w:val="IndexLink"/>
                <w:rtl w:val="true"/>
              </w:rPr>
              <w:tab/>
            </w:r>
            <w:r>
              <w:rPr>
                <w:rStyle w:val="IndexLink"/>
              </w:rPr>
              <w:t>66</w:t>
            </w:r>
          </w:hyperlink>
        </w:p>
        <w:p>
          <w:pPr>
            <w:pStyle w:val="Contents3"/>
            <w:tabs>
              <w:tab w:val="clear" w:pos="8459"/>
              <w:tab w:val="right" w:pos="9026" w:leader="dot"/>
            </w:tabs>
            <w:rPr/>
          </w:pPr>
          <w:hyperlink w:anchor="__RefHeading___Toc1850163_77815467">
            <w:r>
              <w:rPr>
                <w:webHidden/>
                <w:rStyle w:val="IndexLink"/>
                <w:rtl w:val="true"/>
              </w:rPr>
              <w:t>تأمّلان</w:t>
            </w:r>
            <w:r>
              <w:rPr>
                <w:rStyle w:val="IndexLink"/>
                <w:rtl w:val="true"/>
              </w:rPr>
              <w:tab/>
            </w:r>
            <w:r>
              <w:rPr>
                <w:rStyle w:val="IndexLink"/>
              </w:rPr>
              <w:t>68</w:t>
            </w:r>
          </w:hyperlink>
        </w:p>
        <w:p>
          <w:pPr>
            <w:pStyle w:val="Contents4"/>
            <w:tabs>
              <w:tab w:val="clear" w:pos="8176"/>
              <w:tab w:val="right" w:pos="9026" w:leader="dot"/>
            </w:tabs>
            <w:rPr/>
          </w:pPr>
          <w:hyperlink w:anchor="__RefHeading___Toc1850165_77815467">
            <w:r>
              <w:rPr>
                <w:webHidden/>
                <w:rStyle w:val="IndexLink"/>
              </w:rPr>
              <w:t>1</w:t>
            </w:r>
            <w:r>
              <w:rPr>
                <w:rStyle w:val="IndexLink"/>
                <w:rtl w:val="true"/>
              </w:rPr>
              <w:t xml:space="preserve">. </w:t>
            </w:r>
            <w:r>
              <w:rPr>
                <w:rStyle w:val="IndexLink"/>
                <w:rtl w:val="true"/>
              </w:rPr>
              <w:t>الفارق بین العُجب والتعریف بالذات</w:t>
            </w:r>
            <w:r>
              <w:rPr>
                <w:rStyle w:val="IndexLink"/>
                <w:rtl w:val="true"/>
              </w:rPr>
              <w:tab/>
            </w:r>
            <w:r>
              <w:rPr>
                <w:rStyle w:val="IndexLink"/>
              </w:rPr>
              <w:t>68</w:t>
            </w:r>
          </w:hyperlink>
        </w:p>
        <w:p>
          <w:pPr>
            <w:pStyle w:val="Contents4"/>
            <w:tabs>
              <w:tab w:val="clear" w:pos="8176"/>
              <w:tab w:val="right" w:pos="9026" w:leader="dot"/>
            </w:tabs>
            <w:rPr/>
          </w:pPr>
          <w:hyperlink w:anchor="__RefHeading___Toc1850167_77815467">
            <w:r>
              <w:rPr>
                <w:webHidden/>
                <w:rStyle w:val="IndexLink"/>
              </w:rPr>
              <w:t>2</w:t>
            </w:r>
            <w:r>
              <w:rPr>
                <w:rStyle w:val="IndexLink"/>
                <w:rtl w:val="true"/>
              </w:rPr>
              <w:t xml:space="preserve">. </w:t>
            </w:r>
            <w:r>
              <w:rPr>
                <w:rStyle w:val="IndexLink"/>
                <w:rtl w:val="true"/>
              </w:rPr>
              <w:t>الفضل ما شهدت به الاعداء</w:t>
            </w:r>
            <w:r>
              <w:rPr>
                <w:rStyle w:val="IndexLink"/>
                <w:rtl w:val="true"/>
              </w:rPr>
              <w:tab/>
            </w:r>
            <w:r>
              <w:rPr>
                <w:rStyle w:val="IndexLink"/>
              </w:rPr>
              <w:t>69</w:t>
            </w:r>
          </w:hyperlink>
        </w:p>
        <w:p>
          <w:pPr>
            <w:pStyle w:val="Contents3"/>
            <w:tabs>
              <w:tab w:val="clear" w:pos="8459"/>
              <w:tab w:val="right" w:pos="9026" w:leader="dot"/>
            </w:tabs>
            <w:rPr/>
          </w:pPr>
          <w:hyperlink w:anchor="__RefHeading___Toc1850169_77815467">
            <w:r>
              <w:rPr>
                <w:webHidden/>
                <w:rStyle w:val="IndexLink"/>
                <w:rtl w:val="true"/>
              </w:rPr>
              <w:t>القسم الثانی</w:t>
            </w:r>
            <w:r>
              <w:rPr>
                <w:rStyle w:val="IndexLink"/>
                <w:rtl w:val="true"/>
              </w:rPr>
              <w:tab/>
            </w:r>
            <w:r>
              <w:rPr>
                <w:rStyle w:val="IndexLink"/>
              </w:rPr>
              <w:t>72</w:t>
            </w:r>
          </w:hyperlink>
        </w:p>
        <w:p>
          <w:pPr>
            <w:pStyle w:val="Contents3"/>
            <w:tabs>
              <w:tab w:val="clear" w:pos="8459"/>
              <w:tab w:val="right" w:pos="9026" w:leader="dot"/>
            </w:tabs>
            <w:rPr/>
          </w:pPr>
          <w:hyperlink w:anchor="__RefHeading___Toc1850171_77815467">
            <w:r>
              <w:rPr>
                <w:webHidden/>
                <w:rStyle w:val="IndexLink"/>
                <w:rtl w:val="true"/>
              </w:rPr>
              <w:t>الشرح والتفسیر</w:t>
            </w:r>
            <w:r>
              <w:rPr>
                <w:rStyle w:val="IndexLink"/>
                <w:rtl w:val="true"/>
              </w:rPr>
              <w:t xml:space="preserve">: </w:t>
            </w:r>
            <w:r>
              <w:rPr>
                <w:rStyle w:val="IndexLink"/>
                <w:rtl w:val="true"/>
              </w:rPr>
              <w:t>خصائص دعاة الحق</w:t>
            </w:r>
            <w:r>
              <w:rPr>
                <w:rStyle w:val="IndexLink"/>
                <w:rtl w:val="true"/>
              </w:rPr>
              <w:tab/>
            </w:r>
            <w:r>
              <w:rPr>
                <w:rStyle w:val="IndexLink"/>
              </w:rPr>
              <w:t>72</w:t>
            </w:r>
          </w:hyperlink>
        </w:p>
        <w:p>
          <w:pPr>
            <w:pStyle w:val="Contents3"/>
            <w:tabs>
              <w:tab w:val="clear" w:pos="8459"/>
              <w:tab w:val="right" w:pos="9026" w:leader="dot"/>
            </w:tabs>
            <w:rPr/>
          </w:pPr>
          <w:hyperlink w:anchor="__RefHeading___Toc1850173_77815467">
            <w:r>
              <w:rPr>
                <w:webHidden/>
                <w:rStyle w:val="IndexLink"/>
                <w:rtl w:val="true"/>
              </w:rPr>
              <w:t>القسم الثالث</w:t>
            </w:r>
            <w:r>
              <w:rPr>
                <w:rStyle w:val="IndexLink"/>
                <w:rtl w:val="true"/>
              </w:rPr>
              <w:tab/>
            </w:r>
            <w:r>
              <w:rPr>
                <w:rStyle w:val="IndexLink"/>
              </w:rPr>
              <w:t>76</w:t>
            </w:r>
          </w:hyperlink>
        </w:p>
        <w:p>
          <w:pPr>
            <w:pStyle w:val="Contents3"/>
            <w:tabs>
              <w:tab w:val="clear" w:pos="8459"/>
              <w:tab w:val="right" w:pos="9026" w:leader="dot"/>
            </w:tabs>
            <w:rPr/>
          </w:pPr>
          <w:hyperlink w:anchor="__RefHeading___Toc1850175_77815467">
            <w:r>
              <w:rPr>
                <w:webHidden/>
                <w:rStyle w:val="IndexLink"/>
                <w:rtl w:val="true"/>
              </w:rPr>
              <w:t>الشرح والتفسیر</w:t>
            </w:r>
            <w:r>
              <w:rPr>
                <w:rStyle w:val="IndexLink"/>
                <w:rtl w:val="true"/>
              </w:rPr>
              <w:t xml:space="preserve">: </w:t>
            </w:r>
            <w:r>
              <w:rPr>
                <w:rStyle w:val="IndexLink"/>
                <w:rtl w:val="true"/>
              </w:rPr>
              <w:t>معرفة المحسن والمسیء</w:t>
            </w:r>
            <w:r>
              <w:rPr>
                <w:rStyle w:val="IndexLink"/>
                <w:rtl w:val="true"/>
              </w:rPr>
              <w:tab/>
            </w:r>
            <w:r>
              <w:rPr>
                <w:rStyle w:val="IndexLink"/>
              </w:rPr>
              <w:t>76</w:t>
            </w:r>
          </w:hyperlink>
        </w:p>
        <w:p>
          <w:pPr>
            <w:pStyle w:val="Contents2"/>
            <w:tabs>
              <w:tab w:val="clear" w:pos="8743"/>
              <w:tab w:val="right" w:pos="9026" w:leader="dot"/>
            </w:tabs>
            <w:rPr/>
          </w:pPr>
          <w:hyperlink w:anchor="__RefHeading___Toc1850177_77815467">
            <w:r>
              <w:rPr>
                <w:webHidden/>
                <w:rStyle w:val="IndexLink"/>
                <w:rtl w:val="true"/>
              </w:rPr>
              <w:t xml:space="preserve">الخطبة </w:t>
            </w:r>
            <w:r>
              <w:rPr>
                <w:rStyle w:val="IndexLink"/>
              </w:rPr>
              <w:t>155</w:t>
            </w:r>
            <w:r>
              <w:rPr>
                <w:rStyle w:val="IndexLink"/>
                <w:rtl w:val="true"/>
              </w:rPr>
              <w:tab/>
            </w:r>
            <w:r>
              <w:rPr>
                <w:rStyle w:val="IndexLink"/>
              </w:rPr>
              <w:t>80</w:t>
            </w:r>
          </w:hyperlink>
        </w:p>
        <w:p>
          <w:pPr>
            <w:pStyle w:val="Contents3"/>
            <w:tabs>
              <w:tab w:val="clear" w:pos="8459"/>
              <w:tab w:val="right" w:pos="9026" w:leader="dot"/>
            </w:tabs>
            <w:rPr/>
          </w:pPr>
          <w:hyperlink w:anchor="__RefHeading___Toc1850179_77815467">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850181_77815467">
            <w:r>
              <w:rPr>
                <w:webHidden/>
                <w:rStyle w:val="IndexLink"/>
                <w:rtl w:val="true"/>
              </w:rPr>
              <w:t>نظرة إلی الخطبة</w:t>
            </w:r>
            <w:r>
              <w:rPr>
                <w:rStyle w:val="IndexLink"/>
                <w:rtl w:val="true"/>
              </w:rPr>
              <w:tab/>
            </w:r>
            <w:r>
              <w:rPr>
                <w:rStyle w:val="IndexLink"/>
              </w:rPr>
              <w:t>80</w:t>
            </w:r>
          </w:hyperlink>
        </w:p>
        <w:p>
          <w:pPr>
            <w:pStyle w:val="Contents3"/>
            <w:tabs>
              <w:tab w:val="clear" w:pos="8459"/>
              <w:tab w:val="right" w:pos="9026" w:leader="dot"/>
            </w:tabs>
            <w:rPr/>
          </w:pPr>
          <w:hyperlink w:anchor="__RefHeading___Toc1850183_77815467">
            <w:r>
              <w:rPr>
                <w:webHidden/>
                <w:rStyle w:val="IndexLink"/>
                <w:rtl w:val="true"/>
              </w:rPr>
              <w:t>القسم الأول</w:t>
            </w:r>
            <w:r>
              <w:rPr>
                <w:rStyle w:val="IndexLink"/>
                <w:rtl w:val="true"/>
              </w:rPr>
              <w:tab/>
            </w:r>
            <w:r>
              <w:rPr>
                <w:rStyle w:val="IndexLink"/>
              </w:rPr>
              <w:t>82</w:t>
            </w:r>
          </w:hyperlink>
        </w:p>
        <w:p>
          <w:pPr>
            <w:pStyle w:val="Contents3"/>
            <w:tabs>
              <w:tab w:val="clear" w:pos="8459"/>
              <w:tab w:val="right" w:pos="9026" w:leader="dot"/>
            </w:tabs>
            <w:rPr/>
          </w:pPr>
          <w:hyperlink w:anchor="__RefHeading___Toc1850185_77815467">
            <w:r>
              <w:rPr>
                <w:webHidden/>
                <w:rStyle w:val="IndexLink"/>
                <w:rtl w:val="true"/>
              </w:rPr>
              <w:t>الشرح والتفسیر</w:t>
            </w:r>
            <w:r>
              <w:rPr>
                <w:rStyle w:val="IndexLink"/>
                <w:rtl w:val="true"/>
              </w:rPr>
              <w:t xml:space="preserve">: </w:t>
            </w:r>
            <w:r>
              <w:rPr>
                <w:rStyle w:val="IndexLink"/>
                <w:rtl w:val="true"/>
              </w:rPr>
              <w:t>درس فی معرفة اللّه</w:t>
            </w:r>
            <w:r>
              <w:rPr>
                <w:rStyle w:val="IndexLink"/>
                <w:rtl w:val="true"/>
              </w:rPr>
              <w:tab/>
            </w:r>
            <w:r>
              <w:rPr>
                <w:rStyle w:val="IndexLink"/>
              </w:rPr>
              <w:t>82</w:t>
            </w:r>
          </w:hyperlink>
        </w:p>
        <w:p>
          <w:pPr>
            <w:pStyle w:val="Contents3"/>
            <w:tabs>
              <w:tab w:val="clear" w:pos="8459"/>
              <w:tab w:val="right" w:pos="9026" w:leader="dot"/>
            </w:tabs>
            <w:rPr/>
          </w:pPr>
          <w:hyperlink w:anchor="__RefHeading___Toc1850187_77815467">
            <w:r>
              <w:rPr>
                <w:webHidden/>
                <w:rStyle w:val="IndexLink"/>
                <w:rtl w:val="true"/>
              </w:rPr>
              <w:t>القسم الثانی</w:t>
            </w:r>
            <w:r>
              <w:rPr>
                <w:rStyle w:val="IndexLink"/>
                <w:rtl w:val="true"/>
              </w:rPr>
              <w:tab/>
            </w:r>
            <w:r>
              <w:rPr>
                <w:rStyle w:val="IndexLink"/>
              </w:rPr>
              <w:t>86</w:t>
            </w:r>
          </w:hyperlink>
        </w:p>
        <w:p>
          <w:pPr>
            <w:pStyle w:val="Contents3"/>
            <w:tabs>
              <w:tab w:val="clear" w:pos="8459"/>
              <w:tab w:val="right" w:pos="9026" w:leader="dot"/>
            </w:tabs>
            <w:rPr/>
          </w:pPr>
          <w:hyperlink w:anchor="__RefHeading___Toc1850189_77815467">
            <w:r>
              <w:rPr>
                <w:webHidden/>
                <w:rStyle w:val="IndexLink"/>
                <w:rtl w:val="true"/>
              </w:rPr>
              <w:t>الشرح والتفسیر</w:t>
            </w:r>
            <w:r>
              <w:rPr>
                <w:rStyle w:val="IndexLink"/>
                <w:rtl w:val="true"/>
              </w:rPr>
              <w:t xml:space="preserve">: </w:t>
            </w:r>
            <w:r>
              <w:rPr>
                <w:rStyle w:val="IndexLink"/>
                <w:rtl w:val="true"/>
              </w:rPr>
              <w:t>الطائر العجیب</w:t>
            </w:r>
            <w:r>
              <w:rPr>
                <w:rStyle w:val="IndexLink"/>
                <w:rtl w:val="true"/>
              </w:rPr>
              <w:tab/>
            </w:r>
            <w:r>
              <w:rPr>
                <w:rStyle w:val="IndexLink"/>
              </w:rPr>
              <w:t>86</w:t>
            </w:r>
          </w:hyperlink>
        </w:p>
        <w:p>
          <w:pPr>
            <w:pStyle w:val="Contents3"/>
            <w:tabs>
              <w:tab w:val="clear" w:pos="8459"/>
              <w:tab w:val="right" w:pos="9026" w:leader="dot"/>
            </w:tabs>
            <w:rPr/>
          </w:pPr>
          <w:hyperlink w:anchor="__RefHeading___Toc1850191_77815467">
            <w:r>
              <w:rPr>
                <w:webHidden/>
                <w:rStyle w:val="IndexLink"/>
                <w:rtl w:val="true"/>
              </w:rPr>
              <w:t>القسم الثالث</w:t>
            </w:r>
            <w:r>
              <w:rPr>
                <w:rStyle w:val="IndexLink"/>
                <w:rtl w:val="true"/>
              </w:rPr>
              <w:tab/>
            </w:r>
            <w:r>
              <w:rPr>
                <w:rStyle w:val="IndexLink"/>
              </w:rPr>
              <w:t>90</w:t>
            </w:r>
          </w:hyperlink>
        </w:p>
        <w:p>
          <w:pPr>
            <w:pStyle w:val="Contents3"/>
            <w:tabs>
              <w:tab w:val="clear" w:pos="8459"/>
              <w:tab w:val="right" w:pos="9026" w:leader="dot"/>
            </w:tabs>
            <w:rPr/>
          </w:pPr>
          <w:hyperlink w:anchor="__RefHeading___Toc1850193_77815467">
            <w:r>
              <w:rPr>
                <w:webHidden/>
                <w:rStyle w:val="IndexLink"/>
                <w:rtl w:val="true"/>
              </w:rPr>
              <w:t>الشرح والتفسیر</w:t>
            </w:r>
            <w:r>
              <w:rPr>
                <w:rStyle w:val="IndexLink"/>
                <w:rtl w:val="true"/>
              </w:rPr>
              <w:t xml:space="preserve">: </w:t>
            </w:r>
            <w:r>
              <w:rPr>
                <w:rStyle w:val="IndexLink"/>
                <w:rtl w:val="true"/>
              </w:rPr>
              <w:t>عجائب الخفاش</w:t>
            </w:r>
            <w:r>
              <w:rPr>
                <w:rStyle w:val="IndexLink"/>
                <w:rtl w:val="true"/>
              </w:rPr>
              <w:tab/>
            </w:r>
            <w:r>
              <w:rPr>
                <w:rStyle w:val="IndexLink"/>
              </w:rPr>
              <w:t>90</w:t>
            </w:r>
          </w:hyperlink>
        </w:p>
        <w:p>
          <w:pPr>
            <w:pStyle w:val="Contents3"/>
            <w:tabs>
              <w:tab w:val="clear" w:pos="8459"/>
              <w:tab w:val="right" w:pos="9026" w:leader="dot"/>
            </w:tabs>
            <w:rPr/>
          </w:pPr>
          <w:hyperlink w:anchor="__RefHeading___Toc1850195_77815467">
            <w:r>
              <w:rPr>
                <w:webHidden/>
                <w:rStyle w:val="IndexLink"/>
                <w:rtl w:val="true"/>
              </w:rPr>
              <w:t>تأمّل</w:t>
            </w:r>
            <w:r>
              <w:rPr>
                <w:rStyle w:val="IndexLink"/>
                <w:rtl w:val="true"/>
              </w:rPr>
              <w:tab/>
            </w:r>
            <w:r>
              <w:rPr>
                <w:rStyle w:val="IndexLink"/>
              </w:rPr>
              <w:t>91</w:t>
            </w:r>
          </w:hyperlink>
        </w:p>
        <w:p>
          <w:pPr>
            <w:pStyle w:val="Contents3"/>
            <w:tabs>
              <w:tab w:val="clear" w:pos="8459"/>
              <w:tab w:val="right" w:pos="9026" w:leader="dot"/>
            </w:tabs>
            <w:rPr/>
          </w:pPr>
          <w:hyperlink w:anchor="__RefHeading___Toc1850197_77815467">
            <w:r>
              <w:rPr>
                <w:webHidden/>
                <w:rStyle w:val="IndexLink"/>
                <w:rtl w:val="true"/>
              </w:rPr>
              <w:t>خلقة الخفاش العجیبة</w:t>
            </w:r>
            <w:r>
              <w:rPr>
                <w:rStyle w:val="IndexLink"/>
                <w:rtl w:val="true"/>
              </w:rPr>
              <w:tab/>
            </w:r>
            <w:r>
              <w:rPr>
                <w:rStyle w:val="IndexLink"/>
              </w:rPr>
              <w:t>91</w:t>
            </w:r>
          </w:hyperlink>
        </w:p>
        <w:p>
          <w:pPr>
            <w:pStyle w:val="Contents2"/>
            <w:tabs>
              <w:tab w:val="clear" w:pos="8743"/>
              <w:tab w:val="right" w:pos="9026" w:leader="dot"/>
            </w:tabs>
            <w:rPr/>
          </w:pPr>
          <w:hyperlink w:anchor="__RefHeading___Toc1850199_77815467">
            <w:r>
              <w:rPr>
                <w:webHidden/>
                <w:rStyle w:val="IndexLink"/>
                <w:rtl w:val="true"/>
              </w:rPr>
              <w:t xml:space="preserve">الخطبة </w:t>
            </w:r>
            <w:r>
              <w:rPr>
                <w:rStyle w:val="IndexLink"/>
              </w:rPr>
              <w:t>156</w:t>
            </w:r>
            <w:r>
              <w:rPr>
                <w:rStyle w:val="IndexLink"/>
                <w:rtl w:val="true"/>
              </w:rPr>
              <w:tab/>
            </w:r>
            <w:r>
              <w:rPr>
                <w:rStyle w:val="IndexLink"/>
              </w:rPr>
              <w:t>94</w:t>
            </w:r>
          </w:hyperlink>
        </w:p>
        <w:p>
          <w:pPr>
            <w:pStyle w:val="Contents3"/>
            <w:tabs>
              <w:tab w:val="clear" w:pos="8459"/>
              <w:tab w:val="right" w:pos="9026" w:leader="dot"/>
            </w:tabs>
            <w:rPr/>
          </w:pPr>
          <w:hyperlink w:anchor="__RefHeading___Toc1850201_77815467">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1850203_77815467">
            <w:r>
              <w:rPr>
                <w:webHidden/>
                <w:rStyle w:val="IndexLink"/>
                <w:rtl w:val="true"/>
              </w:rPr>
              <w:t>نظرة إلی الخطبة</w:t>
            </w:r>
            <w:r>
              <w:rPr>
                <w:rStyle w:val="IndexLink"/>
                <w:rtl w:val="true"/>
              </w:rPr>
              <w:tab/>
            </w:r>
            <w:r>
              <w:rPr>
                <w:rStyle w:val="IndexLink"/>
              </w:rPr>
              <w:t>94</w:t>
            </w:r>
          </w:hyperlink>
        </w:p>
        <w:p>
          <w:pPr>
            <w:pStyle w:val="Contents3"/>
            <w:tabs>
              <w:tab w:val="clear" w:pos="8459"/>
              <w:tab w:val="right" w:pos="9026" w:leader="dot"/>
            </w:tabs>
            <w:rPr/>
          </w:pPr>
          <w:hyperlink w:anchor="__RefHeading___Toc1850205_77815467">
            <w:r>
              <w:rPr>
                <w:webHidden/>
                <w:rStyle w:val="IndexLink"/>
                <w:rtl w:val="true"/>
              </w:rPr>
              <w:t>القسم الأول</w:t>
            </w:r>
            <w:r>
              <w:rPr>
                <w:rStyle w:val="IndexLink"/>
                <w:rtl w:val="true"/>
              </w:rPr>
              <w:tab/>
            </w:r>
            <w:r>
              <w:rPr>
                <w:rStyle w:val="IndexLink"/>
              </w:rPr>
              <w:t>96</w:t>
            </w:r>
          </w:hyperlink>
        </w:p>
        <w:p>
          <w:pPr>
            <w:pStyle w:val="Contents3"/>
            <w:tabs>
              <w:tab w:val="clear" w:pos="8459"/>
              <w:tab w:val="right" w:pos="9026" w:leader="dot"/>
            </w:tabs>
            <w:rPr/>
          </w:pPr>
          <w:hyperlink w:anchor="__RefHeading___Toc1850207_77815467">
            <w:r>
              <w:rPr>
                <w:webHidden/>
                <w:rStyle w:val="IndexLink"/>
                <w:rtl w:val="true"/>
              </w:rPr>
              <w:t>الشرح والتفسیر</w:t>
            </w:r>
            <w:r>
              <w:rPr>
                <w:rStyle w:val="IndexLink"/>
                <w:rtl w:val="true"/>
              </w:rPr>
              <w:t xml:space="preserve">: </w:t>
            </w:r>
            <w:r>
              <w:rPr>
                <w:rStyle w:val="IndexLink"/>
                <w:rtl w:val="true"/>
              </w:rPr>
              <w:t>ظهور الاحقاد بذرائع واهیة</w:t>
            </w:r>
            <w:r>
              <w:rPr>
                <w:rStyle w:val="IndexLink"/>
                <w:rtl w:val="true"/>
              </w:rPr>
              <w:tab/>
            </w:r>
            <w:r>
              <w:rPr>
                <w:rStyle w:val="IndexLink"/>
              </w:rPr>
              <w:t>96</w:t>
            </w:r>
          </w:hyperlink>
        </w:p>
        <w:p>
          <w:pPr>
            <w:pStyle w:val="Contents3"/>
            <w:tabs>
              <w:tab w:val="clear" w:pos="8459"/>
              <w:tab w:val="right" w:pos="9026" w:leader="dot"/>
            </w:tabs>
            <w:rPr/>
          </w:pPr>
          <w:hyperlink w:anchor="__RefHeading___Toc1850209_77815467">
            <w:r>
              <w:rPr>
                <w:webHidden/>
                <w:rStyle w:val="IndexLink"/>
                <w:rtl w:val="true"/>
              </w:rPr>
              <w:t>القسم الثانی</w:t>
            </w:r>
            <w:r>
              <w:rPr>
                <w:rStyle w:val="IndexLink"/>
                <w:rtl w:val="true"/>
              </w:rPr>
              <w:tab/>
            </w:r>
            <w:r>
              <w:rPr>
                <w:rStyle w:val="IndexLink"/>
              </w:rPr>
              <w:t>100</w:t>
            </w:r>
          </w:hyperlink>
        </w:p>
        <w:p>
          <w:pPr>
            <w:pStyle w:val="Contents3"/>
            <w:tabs>
              <w:tab w:val="clear" w:pos="8459"/>
              <w:tab w:val="right" w:pos="9026" w:leader="dot"/>
            </w:tabs>
            <w:rPr/>
          </w:pPr>
          <w:hyperlink w:anchor="__RefHeading___Toc1850211_77815467">
            <w:r>
              <w:rPr>
                <w:webHidden/>
                <w:rStyle w:val="IndexLink"/>
                <w:rtl w:val="true"/>
              </w:rPr>
              <w:t>الشرح والتفسیر</w:t>
            </w:r>
            <w:r>
              <w:rPr>
                <w:rStyle w:val="IndexLink"/>
                <w:rtl w:val="true"/>
              </w:rPr>
              <w:t xml:space="preserve">: </w:t>
            </w:r>
            <w:r>
              <w:rPr>
                <w:rStyle w:val="IndexLink"/>
                <w:rtl w:val="true"/>
              </w:rPr>
              <w:t>السبیل إلی النجاة</w:t>
            </w:r>
            <w:r>
              <w:rPr>
                <w:rStyle w:val="IndexLink"/>
                <w:rtl w:val="true"/>
              </w:rPr>
              <w:tab/>
            </w:r>
            <w:r>
              <w:rPr>
                <w:rStyle w:val="IndexLink"/>
              </w:rPr>
              <w:t>100</w:t>
            </w:r>
          </w:hyperlink>
        </w:p>
        <w:p>
          <w:pPr>
            <w:pStyle w:val="Contents3"/>
            <w:tabs>
              <w:tab w:val="clear" w:pos="8459"/>
              <w:tab w:val="right" w:pos="9026" w:leader="dot"/>
            </w:tabs>
            <w:rPr/>
          </w:pPr>
          <w:hyperlink w:anchor="__RefHeading___Toc1850213_77815467">
            <w:r>
              <w:rPr>
                <w:webHidden/>
                <w:rStyle w:val="IndexLink"/>
                <w:rtl w:val="true"/>
              </w:rPr>
              <w:t>القسم الثالث</w:t>
            </w:r>
            <w:r>
              <w:rPr>
                <w:rStyle w:val="IndexLink"/>
                <w:rtl w:val="true"/>
              </w:rPr>
              <w:tab/>
            </w:r>
            <w:r>
              <w:rPr>
                <w:rStyle w:val="IndexLink"/>
              </w:rPr>
              <w:t>104</w:t>
            </w:r>
          </w:hyperlink>
        </w:p>
        <w:p>
          <w:pPr>
            <w:pStyle w:val="Contents3"/>
            <w:tabs>
              <w:tab w:val="clear" w:pos="8459"/>
              <w:tab w:val="right" w:pos="9026" w:leader="dot"/>
            </w:tabs>
            <w:rPr/>
          </w:pPr>
          <w:hyperlink w:anchor="__RefHeading___Toc1850215_77815467">
            <w:r>
              <w:rPr>
                <w:webHidden/>
                <w:rStyle w:val="IndexLink"/>
                <w:rtl w:val="true"/>
              </w:rPr>
              <w:t>الشرح والتفسیر</w:t>
            </w:r>
            <w:r>
              <w:rPr>
                <w:rStyle w:val="IndexLink"/>
                <w:rtl w:val="true"/>
              </w:rPr>
              <w:t xml:space="preserve">: </w:t>
            </w:r>
            <w:r>
              <w:rPr>
                <w:rStyle w:val="IndexLink"/>
                <w:rtl w:val="true"/>
              </w:rPr>
              <w:t>عوامل النجاة فی القیامة</w:t>
            </w:r>
            <w:r>
              <w:rPr>
                <w:rStyle w:val="IndexLink"/>
                <w:rtl w:val="true"/>
              </w:rPr>
              <w:tab/>
            </w:r>
            <w:r>
              <w:rPr>
                <w:rStyle w:val="IndexLink"/>
              </w:rPr>
              <w:t>104</w:t>
            </w:r>
          </w:hyperlink>
        </w:p>
        <w:p>
          <w:pPr>
            <w:pStyle w:val="Contents3"/>
            <w:tabs>
              <w:tab w:val="clear" w:pos="8459"/>
              <w:tab w:val="right" w:pos="9026" w:leader="dot"/>
            </w:tabs>
            <w:rPr/>
          </w:pPr>
          <w:hyperlink w:anchor="__RefHeading___Toc1850217_77815467">
            <w:r>
              <w:rPr>
                <w:webHidden/>
                <w:rStyle w:val="IndexLink"/>
                <w:rtl w:val="true"/>
              </w:rPr>
              <w:t>القسم الرابع</w:t>
            </w:r>
            <w:r>
              <w:rPr>
                <w:rStyle w:val="IndexLink"/>
                <w:rtl w:val="true"/>
              </w:rPr>
              <w:tab/>
            </w:r>
            <w:r>
              <w:rPr>
                <w:rStyle w:val="IndexLink"/>
              </w:rPr>
              <w:t>110</w:t>
            </w:r>
          </w:hyperlink>
        </w:p>
        <w:p>
          <w:pPr>
            <w:pStyle w:val="Contents3"/>
            <w:tabs>
              <w:tab w:val="clear" w:pos="8459"/>
              <w:tab w:val="right" w:pos="9026" w:leader="dot"/>
            </w:tabs>
            <w:rPr/>
          </w:pPr>
          <w:hyperlink w:anchor="__RefHeading___Toc1850219_77815467">
            <w:r>
              <w:rPr>
                <w:webHidden/>
                <w:rStyle w:val="IndexLink"/>
                <w:rtl w:val="true"/>
              </w:rPr>
              <w:t>الشرح والتفسیر</w:t>
            </w:r>
            <w:r>
              <w:rPr>
                <w:rStyle w:val="IndexLink"/>
                <w:rtl w:val="true"/>
              </w:rPr>
              <w:t xml:space="preserve">: </w:t>
            </w:r>
            <w:r>
              <w:rPr>
                <w:rStyle w:val="IndexLink"/>
                <w:rtl w:val="true"/>
              </w:rPr>
              <w:t>الفتنة الکبری</w:t>
            </w:r>
            <w:r>
              <w:rPr>
                <w:rStyle w:val="IndexLink"/>
                <w:rtl w:val="true"/>
              </w:rPr>
              <w:tab/>
            </w:r>
            <w:r>
              <w:rPr>
                <w:rStyle w:val="IndexLink"/>
              </w:rPr>
              <w:t>110</w:t>
            </w:r>
          </w:hyperlink>
        </w:p>
        <w:p>
          <w:pPr>
            <w:pStyle w:val="Contents3"/>
            <w:tabs>
              <w:tab w:val="clear" w:pos="8459"/>
              <w:tab w:val="right" w:pos="9026" w:leader="dot"/>
            </w:tabs>
            <w:rPr/>
          </w:pPr>
          <w:hyperlink w:anchor="__RefHeading___Toc1850221_77815467">
            <w:r>
              <w:rPr>
                <w:webHidden/>
                <w:rStyle w:val="IndexLink"/>
                <w:rtl w:val="true"/>
              </w:rPr>
              <w:t>تأمّلان</w:t>
            </w:r>
            <w:r>
              <w:rPr>
                <w:rStyle w:val="IndexLink"/>
                <w:rtl w:val="true"/>
              </w:rPr>
              <w:tab/>
            </w:r>
            <w:r>
              <w:rPr>
                <w:rStyle w:val="IndexLink"/>
              </w:rPr>
              <w:t>111</w:t>
            </w:r>
          </w:hyperlink>
        </w:p>
        <w:p>
          <w:pPr>
            <w:pStyle w:val="Contents4"/>
            <w:tabs>
              <w:tab w:val="clear" w:pos="8176"/>
              <w:tab w:val="right" w:pos="9026" w:leader="dot"/>
            </w:tabs>
            <w:rPr/>
          </w:pPr>
          <w:hyperlink w:anchor="__RefHeading___Toc1850223_77815467">
            <w:r>
              <w:rPr>
                <w:webHidden/>
                <w:rStyle w:val="IndexLink"/>
              </w:rPr>
              <w:t>1</w:t>
            </w:r>
            <w:r>
              <w:rPr>
                <w:rStyle w:val="IndexLink"/>
                <w:rtl w:val="true"/>
              </w:rPr>
              <w:t xml:space="preserve">. </w:t>
            </w:r>
            <w:r>
              <w:rPr>
                <w:rStyle w:val="IndexLink"/>
                <w:rtl w:val="true"/>
              </w:rPr>
              <w:t>الرد علی بعض الأسئلة</w:t>
            </w:r>
            <w:r>
              <w:rPr>
                <w:rStyle w:val="IndexLink"/>
                <w:rtl w:val="true"/>
              </w:rPr>
              <w:tab/>
            </w:r>
            <w:r>
              <w:rPr>
                <w:rStyle w:val="IndexLink"/>
              </w:rPr>
              <w:t>111</w:t>
            </w:r>
          </w:hyperlink>
        </w:p>
        <w:p>
          <w:pPr>
            <w:pStyle w:val="Contents4"/>
            <w:tabs>
              <w:tab w:val="clear" w:pos="8176"/>
              <w:tab w:val="right" w:pos="9026" w:leader="dot"/>
            </w:tabs>
            <w:rPr/>
          </w:pPr>
          <w:hyperlink w:anchor="__RefHeading___Toc1850225_77815467">
            <w:r>
              <w:rPr>
                <w:webHidden/>
                <w:rStyle w:val="IndexLink"/>
              </w:rPr>
              <w:t>2</w:t>
            </w:r>
            <w:r>
              <w:rPr>
                <w:rStyle w:val="IndexLink"/>
                <w:rtl w:val="true"/>
              </w:rPr>
              <w:t xml:space="preserve">. </w:t>
            </w:r>
            <w:r>
              <w:rPr>
                <w:rStyle w:val="IndexLink"/>
                <w:rtl w:val="true"/>
              </w:rPr>
              <w:t>الشهادة مفخرة لا مصیبة</w:t>
            </w:r>
            <w:r>
              <w:rPr>
                <w:rStyle w:val="IndexLink"/>
                <w:rtl w:val="true"/>
              </w:rPr>
              <w:tab/>
            </w:r>
            <w:r>
              <w:rPr>
                <w:rStyle w:val="IndexLink"/>
              </w:rPr>
              <w:t>113</w:t>
            </w:r>
          </w:hyperlink>
        </w:p>
        <w:p>
          <w:pPr>
            <w:pStyle w:val="Contents3"/>
            <w:tabs>
              <w:tab w:val="clear" w:pos="8459"/>
              <w:tab w:val="right" w:pos="9026" w:leader="dot"/>
            </w:tabs>
            <w:rPr/>
          </w:pPr>
          <w:hyperlink w:anchor="__RefHeading___Toc1850227_77815467">
            <w:r>
              <w:rPr>
                <w:webHidden/>
                <w:rStyle w:val="IndexLink"/>
                <w:rtl w:val="true"/>
              </w:rPr>
              <w:t>القسم الخامس</w:t>
            </w:r>
            <w:r>
              <w:rPr>
                <w:rStyle w:val="IndexLink"/>
                <w:rtl w:val="true"/>
              </w:rPr>
              <w:tab/>
            </w:r>
            <w:r>
              <w:rPr>
                <w:rStyle w:val="IndexLink"/>
              </w:rPr>
              <w:t>114</w:t>
            </w:r>
          </w:hyperlink>
        </w:p>
        <w:p>
          <w:pPr>
            <w:pStyle w:val="Contents3"/>
            <w:tabs>
              <w:tab w:val="clear" w:pos="8459"/>
              <w:tab w:val="right" w:pos="9026" w:leader="dot"/>
            </w:tabs>
            <w:rPr/>
          </w:pPr>
          <w:hyperlink w:anchor="__RefHeading___Toc1850229_77815467">
            <w:r>
              <w:rPr>
                <w:webHidden/>
                <w:rStyle w:val="IndexLink"/>
                <w:rtl w:val="true"/>
              </w:rPr>
              <w:t>الشرح والتفسیر</w:t>
            </w:r>
            <w:r>
              <w:rPr>
                <w:rStyle w:val="IndexLink"/>
                <w:rtl w:val="true"/>
              </w:rPr>
              <w:t xml:space="preserve">: </w:t>
            </w:r>
            <w:r>
              <w:rPr>
                <w:rStyle w:val="IndexLink"/>
                <w:rtl w:val="true"/>
              </w:rPr>
              <w:t>الحیل الشرعیة فی استحلال المحرمات</w:t>
            </w:r>
            <w:r>
              <w:rPr>
                <w:rStyle w:val="IndexLink"/>
                <w:rtl w:val="true"/>
              </w:rPr>
              <w:tab/>
            </w:r>
            <w:r>
              <w:rPr>
                <w:rStyle w:val="IndexLink"/>
              </w:rPr>
              <w:t>114</w:t>
            </w:r>
          </w:hyperlink>
        </w:p>
        <w:p>
          <w:pPr>
            <w:pStyle w:val="Contents3"/>
            <w:tabs>
              <w:tab w:val="clear" w:pos="8459"/>
              <w:tab w:val="right" w:pos="9026" w:leader="dot"/>
            </w:tabs>
            <w:rPr/>
          </w:pPr>
          <w:hyperlink w:anchor="__RefHeading___Toc1850231_77815467">
            <w:r>
              <w:rPr>
                <w:webHidden/>
                <w:rStyle w:val="IndexLink"/>
                <w:rtl w:val="true"/>
              </w:rPr>
              <w:t>تأمّل</w:t>
            </w:r>
            <w:r>
              <w:rPr>
                <w:rStyle w:val="IndexLink"/>
                <w:rtl w:val="true"/>
              </w:rPr>
              <w:t xml:space="preserve">: </w:t>
            </w:r>
            <w:r>
              <w:rPr>
                <w:rStyle w:val="IndexLink"/>
                <w:rtl w:val="true"/>
              </w:rPr>
              <w:t>الحرام لا یحلل بالزیف</w:t>
            </w:r>
            <w:r>
              <w:rPr>
                <w:rStyle w:val="IndexLink"/>
                <w:rtl w:val="true"/>
              </w:rPr>
              <w:tab/>
            </w:r>
            <w:r>
              <w:rPr>
                <w:rStyle w:val="IndexLink"/>
              </w:rPr>
              <w:t>116</w:t>
            </w:r>
          </w:hyperlink>
        </w:p>
        <w:p>
          <w:pPr>
            <w:pStyle w:val="Contents2"/>
            <w:tabs>
              <w:tab w:val="clear" w:pos="8743"/>
              <w:tab w:val="right" w:pos="9026" w:leader="dot"/>
            </w:tabs>
            <w:rPr/>
          </w:pPr>
          <w:hyperlink w:anchor="__RefHeading___Toc1850233_77815467">
            <w:r>
              <w:rPr>
                <w:webHidden/>
                <w:rStyle w:val="IndexLink"/>
                <w:rtl w:val="true"/>
              </w:rPr>
              <w:t xml:space="preserve">الخطبة </w:t>
            </w:r>
            <w:r>
              <w:rPr>
                <w:rStyle w:val="IndexLink"/>
              </w:rPr>
              <w:t>157</w:t>
            </w:r>
            <w:r>
              <w:rPr>
                <w:rStyle w:val="IndexLink"/>
                <w:rtl w:val="true"/>
              </w:rPr>
              <w:tab/>
            </w:r>
            <w:r>
              <w:rPr>
                <w:rStyle w:val="IndexLink"/>
              </w:rPr>
              <w:t>118</w:t>
            </w:r>
          </w:hyperlink>
        </w:p>
        <w:p>
          <w:pPr>
            <w:pStyle w:val="Contents3"/>
            <w:tabs>
              <w:tab w:val="clear" w:pos="8459"/>
              <w:tab w:val="right" w:pos="9026" w:leader="dot"/>
            </w:tabs>
            <w:rPr/>
          </w:pPr>
          <w:hyperlink w:anchor="__RefHeading___Toc1850235_77815467">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850237_77815467">
            <w:r>
              <w:rPr>
                <w:webHidden/>
                <w:rStyle w:val="IndexLink"/>
                <w:rtl w:val="true"/>
              </w:rPr>
              <w:t>نظرة إلی الخطبة</w:t>
            </w:r>
            <w:r>
              <w:rPr>
                <w:rStyle w:val="IndexLink"/>
                <w:rtl w:val="true"/>
              </w:rPr>
              <w:tab/>
            </w:r>
            <w:r>
              <w:rPr>
                <w:rStyle w:val="IndexLink"/>
              </w:rPr>
              <w:t>118</w:t>
            </w:r>
          </w:hyperlink>
        </w:p>
        <w:p>
          <w:pPr>
            <w:pStyle w:val="Contents3"/>
            <w:tabs>
              <w:tab w:val="clear" w:pos="8459"/>
              <w:tab w:val="right" w:pos="9026" w:leader="dot"/>
            </w:tabs>
            <w:rPr/>
          </w:pPr>
          <w:hyperlink w:anchor="__RefHeading___Toc1850239_77815467">
            <w:r>
              <w:rPr>
                <w:webHidden/>
                <w:rStyle w:val="IndexLink"/>
                <w:rtl w:val="true"/>
              </w:rPr>
              <w:t>القسم الأول</w:t>
            </w:r>
            <w:r>
              <w:rPr>
                <w:rStyle w:val="IndexLink"/>
                <w:rtl w:val="true"/>
              </w:rPr>
              <w:tab/>
            </w:r>
            <w:r>
              <w:rPr>
                <w:rStyle w:val="IndexLink"/>
              </w:rPr>
              <w:t>120</w:t>
            </w:r>
          </w:hyperlink>
        </w:p>
        <w:p>
          <w:pPr>
            <w:pStyle w:val="Contents3"/>
            <w:tabs>
              <w:tab w:val="clear" w:pos="8459"/>
              <w:tab w:val="right" w:pos="9026" w:leader="dot"/>
            </w:tabs>
            <w:rPr/>
          </w:pPr>
          <w:hyperlink w:anchor="__RefHeading___Toc1850241_77815467">
            <w:r>
              <w:rPr>
                <w:webHidden/>
                <w:rStyle w:val="IndexLink"/>
                <w:rtl w:val="true"/>
              </w:rPr>
              <w:t>الشرح والتفسیر</w:t>
            </w:r>
            <w:r>
              <w:rPr>
                <w:rStyle w:val="IndexLink"/>
                <w:rtl w:val="true"/>
              </w:rPr>
              <w:t xml:space="preserve">: </w:t>
            </w:r>
            <w:r>
              <w:rPr>
                <w:rStyle w:val="IndexLink"/>
                <w:rtl w:val="true"/>
              </w:rPr>
              <w:t>انعطافة علی المبدأ والمعاد</w:t>
            </w:r>
            <w:r>
              <w:rPr>
                <w:rStyle w:val="IndexLink"/>
                <w:rtl w:val="true"/>
              </w:rPr>
              <w:tab/>
            </w:r>
            <w:r>
              <w:rPr>
                <w:rStyle w:val="IndexLink"/>
              </w:rPr>
              <w:t>120</w:t>
            </w:r>
          </w:hyperlink>
        </w:p>
        <w:p>
          <w:pPr>
            <w:pStyle w:val="Contents3"/>
            <w:tabs>
              <w:tab w:val="clear" w:pos="8459"/>
              <w:tab w:val="right" w:pos="9026" w:leader="dot"/>
            </w:tabs>
            <w:rPr/>
          </w:pPr>
          <w:hyperlink w:anchor="__RefHeading___Toc1850243_77815467">
            <w:r>
              <w:rPr>
                <w:webHidden/>
                <w:rStyle w:val="IndexLink"/>
                <w:rtl w:val="true"/>
              </w:rPr>
              <w:t>تأمّل</w:t>
            </w:r>
            <w:r>
              <w:rPr>
                <w:rStyle w:val="IndexLink"/>
                <w:rtl w:val="true"/>
              </w:rPr>
              <w:t xml:space="preserve">: </w:t>
            </w:r>
            <w:r>
              <w:rPr>
                <w:rStyle w:val="IndexLink"/>
                <w:rtl w:val="true"/>
              </w:rPr>
              <w:t>کیف یعید التاریخ نفسه</w:t>
            </w:r>
            <w:r>
              <w:rPr>
                <w:rStyle w:val="IndexLink"/>
                <w:rtl w:val="true"/>
              </w:rPr>
              <w:tab/>
            </w:r>
            <w:r>
              <w:rPr>
                <w:rStyle w:val="IndexLink"/>
              </w:rPr>
              <w:t>123</w:t>
            </w:r>
          </w:hyperlink>
        </w:p>
        <w:p>
          <w:pPr>
            <w:pStyle w:val="Contents3"/>
            <w:tabs>
              <w:tab w:val="clear" w:pos="8459"/>
              <w:tab w:val="right" w:pos="9026" w:leader="dot"/>
            </w:tabs>
            <w:rPr/>
          </w:pPr>
          <w:hyperlink w:anchor="__RefHeading___Toc1850245_77815467">
            <w:r>
              <w:rPr>
                <w:webHidden/>
                <w:rStyle w:val="IndexLink"/>
                <w:rtl w:val="true"/>
              </w:rPr>
              <w:t>القسم الثانی</w:t>
            </w:r>
            <w:r>
              <w:rPr>
                <w:rStyle w:val="IndexLink"/>
                <w:rtl w:val="true"/>
              </w:rPr>
              <w:tab/>
            </w:r>
            <w:r>
              <w:rPr>
                <w:rStyle w:val="IndexLink"/>
              </w:rPr>
              <w:t>126</w:t>
            </w:r>
          </w:hyperlink>
        </w:p>
        <w:p>
          <w:pPr>
            <w:pStyle w:val="Contents3"/>
            <w:tabs>
              <w:tab w:val="clear" w:pos="8459"/>
              <w:tab w:val="right" w:pos="9026" w:leader="dot"/>
            </w:tabs>
            <w:rPr/>
          </w:pPr>
          <w:hyperlink w:anchor="__RefHeading___Toc1850247_77815467">
            <w:r>
              <w:rPr>
                <w:webHidden/>
                <w:rStyle w:val="IndexLink"/>
                <w:rtl w:val="true"/>
              </w:rPr>
              <w:t>الشرح والتفسیر</w:t>
            </w:r>
            <w:r>
              <w:rPr>
                <w:rStyle w:val="IndexLink"/>
                <w:rtl w:val="true"/>
              </w:rPr>
              <w:t xml:space="preserve">: </w:t>
            </w:r>
            <w:r>
              <w:rPr>
                <w:rStyle w:val="IndexLink"/>
                <w:rtl w:val="true"/>
              </w:rPr>
              <w:t>تقلب الدنیا</w:t>
            </w:r>
            <w:r>
              <w:rPr>
                <w:rStyle w:val="IndexLink"/>
                <w:rtl w:val="true"/>
              </w:rPr>
              <w:tab/>
            </w:r>
            <w:r>
              <w:rPr>
                <w:rStyle w:val="IndexLink"/>
              </w:rPr>
              <w:t>126</w:t>
            </w:r>
          </w:hyperlink>
        </w:p>
        <w:p>
          <w:pPr>
            <w:pStyle w:val="Contents3"/>
            <w:tabs>
              <w:tab w:val="clear" w:pos="8459"/>
              <w:tab w:val="right" w:pos="9026" w:leader="dot"/>
            </w:tabs>
            <w:rPr/>
          </w:pPr>
          <w:hyperlink w:anchor="__RefHeading___Toc1850249_77815467">
            <w:r>
              <w:rPr>
                <w:webHidden/>
                <w:rStyle w:val="IndexLink"/>
                <w:rtl w:val="true"/>
              </w:rPr>
              <w:t>القسم الثالث</w:t>
            </w:r>
            <w:r>
              <w:rPr>
                <w:rStyle w:val="IndexLink"/>
                <w:rtl w:val="true"/>
              </w:rPr>
              <w:tab/>
            </w:r>
            <w:r>
              <w:rPr>
                <w:rStyle w:val="IndexLink"/>
              </w:rPr>
              <w:t>132</w:t>
            </w:r>
          </w:hyperlink>
        </w:p>
        <w:p>
          <w:pPr>
            <w:pStyle w:val="Contents3"/>
            <w:tabs>
              <w:tab w:val="clear" w:pos="8459"/>
              <w:tab w:val="right" w:pos="9026" w:leader="dot"/>
            </w:tabs>
            <w:rPr/>
          </w:pPr>
          <w:hyperlink w:anchor="__RefHeading___Toc1850251_77815467">
            <w:r>
              <w:rPr>
                <w:webHidden/>
                <w:rStyle w:val="IndexLink"/>
                <w:rtl w:val="true"/>
              </w:rPr>
              <w:t>الشرح والتفسیر</w:t>
            </w:r>
            <w:r>
              <w:rPr>
                <w:rStyle w:val="IndexLink"/>
                <w:rtl w:val="true"/>
              </w:rPr>
              <w:t xml:space="preserve">: </w:t>
            </w:r>
            <w:r>
              <w:rPr>
                <w:rStyle w:val="IndexLink"/>
                <w:rtl w:val="true"/>
              </w:rPr>
              <w:t>حضور المحکمة الإلهیّة</w:t>
            </w:r>
            <w:r>
              <w:rPr>
                <w:rStyle w:val="IndexLink"/>
                <w:rtl w:val="true"/>
              </w:rPr>
              <w:tab/>
            </w:r>
            <w:r>
              <w:rPr>
                <w:rStyle w:val="IndexLink"/>
              </w:rPr>
              <w:t>132</w:t>
            </w:r>
          </w:hyperlink>
        </w:p>
        <w:p>
          <w:pPr>
            <w:pStyle w:val="Contents3"/>
            <w:tabs>
              <w:tab w:val="clear" w:pos="8459"/>
              <w:tab w:val="right" w:pos="9026" w:leader="dot"/>
            </w:tabs>
            <w:rPr/>
          </w:pPr>
          <w:hyperlink w:anchor="__RefHeading___Toc1850253_77815467">
            <w:r>
              <w:rPr>
                <w:webHidden/>
                <w:rStyle w:val="IndexLink"/>
                <w:rtl w:val="true"/>
              </w:rPr>
              <w:t>تأمّلان</w:t>
            </w:r>
            <w:r>
              <w:rPr>
                <w:rStyle w:val="IndexLink"/>
                <w:rtl w:val="true"/>
              </w:rPr>
              <w:tab/>
            </w:r>
            <w:r>
              <w:rPr>
                <w:rStyle w:val="IndexLink"/>
              </w:rPr>
              <w:t>136</w:t>
            </w:r>
          </w:hyperlink>
        </w:p>
        <w:p>
          <w:pPr>
            <w:pStyle w:val="Contents4"/>
            <w:tabs>
              <w:tab w:val="clear" w:pos="8176"/>
              <w:tab w:val="right" w:pos="9026" w:leader="dot"/>
            </w:tabs>
            <w:rPr/>
          </w:pPr>
          <w:hyperlink w:anchor="__RefHeading___Toc1850255_77815467">
            <w:r>
              <w:rPr>
                <w:webHidden/>
                <w:rStyle w:val="IndexLink"/>
              </w:rPr>
              <w:t>1</w:t>
            </w:r>
            <w:r>
              <w:rPr>
                <w:rStyle w:val="IndexLink"/>
                <w:rtl w:val="true"/>
              </w:rPr>
              <w:t xml:space="preserve">. </w:t>
            </w:r>
            <w:r>
              <w:rPr>
                <w:rStyle w:val="IndexLink"/>
                <w:rtl w:val="true"/>
              </w:rPr>
              <w:t>الشهود علی الأعمال</w:t>
            </w:r>
            <w:r>
              <w:rPr>
                <w:rStyle w:val="IndexLink"/>
                <w:rtl w:val="true"/>
              </w:rPr>
              <w:tab/>
            </w:r>
            <w:r>
              <w:rPr>
                <w:rStyle w:val="IndexLink"/>
              </w:rPr>
              <w:t>136</w:t>
            </w:r>
          </w:hyperlink>
        </w:p>
        <w:p>
          <w:pPr>
            <w:pStyle w:val="Contents4"/>
            <w:tabs>
              <w:tab w:val="clear" w:pos="8176"/>
              <w:tab w:val="right" w:pos="9026" w:leader="dot"/>
            </w:tabs>
            <w:rPr/>
          </w:pPr>
          <w:hyperlink w:anchor="__RefHeading___Toc1850257_77815467">
            <w:r>
              <w:rPr>
                <w:webHidden/>
                <w:rStyle w:val="IndexLink"/>
              </w:rPr>
              <w:t>2</w:t>
            </w:r>
            <w:r>
              <w:rPr>
                <w:rStyle w:val="IndexLink"/>
                <w:rtl w:val="true"/>
              </w:rPr>
              <w:t xml:space="preserve">. </w:t>
            </w:r>
            <w:r>
              <w:rPr>
                <w:rStyle w:val="IndexLink"/>
                <w:rtl w:val="true"/>
              </w:rPr>
              <w:t>ثلاث عبارات عمیقة المعنی</w:t>
            </w:r>
            <w:r>
              <w:rPr>
                <w:rStyle w:val="IndexLink"/>
                <w:rtl w:val="true"/>
              </w:rPr>
              <w:tab/>
            </w:r>
            <w:r>
              <w:rPr>
                <w:rStyle w:val="IndexLink"/>
              </w:rPr>
              <w:t>137</w:t>
            </w:r>
          </w:hyperlink>
        </w:p>
        <w:p>
          <w:pPr>
            <w:pStyle w:val="Contents2"/>
            <w:tabs>
              <w:tab w:val="clear" w:pos="8743"/>
              <w:tab w:val="right" w:pos="9026" w:leader="dot"/>
            </w:tabs>
            <w:rPr/>
          </w:pPr>
          <w:hyperlink w:anchor="__RefHeading___Toc1850259_77815467">
            <w:r>
              <w:rPr>
                <w:webHidden/>
                <w:rStyle w:val="IndexLink"/>
                <w:rtl w:val="true"/>
              </w:rPr>
              <w:t xml:space="preserve">الخطبة </w:t>
            </w:r>
            <w:r>
              <w:rPr>
                <w:rStyle w:val="IndexLink"/>
              </w:rPr>
              <w:t>158</w:t>
            </w:r>
            <w:r>
              <w:rPr>
                <w:rStyle w:val="IndexLink"/>
                <w:rtl w:val="true"/>
              </w:rPr>
              <w:tab/>
            </w:r>
            <w:r>
              <w:rPr>
                <w:rStyle w:val="IndexLink"/>
              </w:rPr>
              <w:t>140</w:t>
            </w:r>
          </w:hyperlink>
        </w:p>
        <w:p>
          <w:pPr>
            <w:pStyle w:val="Contents3"/>
            <w:tabs>
              <w:tab w:val="clear" w:pos="8459"/>
              <w:tab w:val="right" w:pos="9026" w:leader="dot"/>
            </w:tabs>
            <w:rPr/>
          </w:pPr>
          <w:hyperlink w:anchor="__RefHeading___Toc1850261_77815467">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850263_77815467">
            <w:r>
              <w:rPr>
                <w:webHidden/>
                <w:rStyle w:val="IndexLink"/>
                <w:rtl w:val="true"/>
              </w:rPr>
              <w:t>نظرة إلی الخطبة</w:t>
            </w:r>
            <w:r>
              <w:rPr>
                <w:rStyle w:val="IndexLink"/>
                <w:rtl w:val="true"/>
              </w:rPr>
              <w:tab/>
            </w:r>
            <w:r>
              <w:rPr>
                <w:rStyle w:val="IndexLink"/>
              </w:rPr>
              <w:t>140</w:t>
            </w:r>
          </w:hyperlink>
        </w:p>
        <w:p>
          <w:pPr>
            <w:pStyle w:val="Contents3"/>
            <w:tabs>
              <w:tab w:val="clear" w:pos="8459"/>
              <w:tab w:val="right" w:pos="9026" w:leader="dot"/>
            </w:tabs>
            <w:rPr/>
          </w:pPr>
          <w:hyperlink w:anchor="__RefHeading___Toc1850265_77815467">
            <w:r>
              <w:rPr>
                <w:webHidden/>
                <w:rStyle w:val="IndexLink"/>
                <w:rtl w:val="true"/>
              </w:rPr>
              <w:t>القسم الأول</w:t>
            </w:r>
            <w:r>
              <w:rPr>
                <w:rStyle w:val="IndexLink"/>
                <w:rtl w:val="true"/>
              </w:rPr>
              <w:tab/>
            </w:r>
            <w:r>
              <w:rPr>
                <w:rStyle w:val="IndexLink"/>
              </w:rPr>
              <w:t>142</w:t>
            </w:r>
          </w:hyperlink>
        </w:p>
        <w:p>
          <w:pPr>
            <w:pStyle w:val="Contents3"/>
            <w:tabs>
              <w:tab w:val="clear" w:pos="8459"/>
              <w:tab w:val="right" w:pos="9026" w:leader="dot"/>
            </w:tabs>
            <w:rPr/>
          </w:pPr>
          <w:hyperlink w:anchor="__RefHeading___Toc1850267_77815467">
            <w:r>
              <w:rPr>
                <w:webHidden/>
                <w:rStyle w:val="IndexLink"/>
                <w:rtl w:val="true"/>
              </w:rPr>
              <w:t>الشرح والتفسیر</w:t>
            </w:r>
            <w:r>
              <w:rPr>
                <w:rStyle w:val="IndexLink"/>
                <w:rtl w:val="true"/>
              </w:rPr>
              <w:t xml:space="preserve">: </w:t>
            </w:r>
            <w:r>
              <w:rPr>
                <w:rStyle w:val="IndexLink"/>
                <w:rtl w:val="true"/>
              </w:rPr>
              <w:t>الکتاب الذی استوعب کل شیء</w:t>
            </w:r>
            <w:r>
              <w:rPr>
                <w:rStyle w:val="IndexLink"/>
                <w:rtl w:val="true"/>
              </w:rPr>
              <w:tab/>
            </w:r>
            <w:r>
              <w:rPr>
                <w:rStyle w:val="IndexLink"/>
              </w:rPr>
              <w:t>142</w:t>
            </w:r>
          </w:hyperlink>
        </w:p>
        <w:p>
          <w:pPr>
            <w:pStyle w:val="Contents3"/>
            <w:tabs>
              <w:tab w:val="clear" w:pos="8459"/>
              <w:tab w:val="right" w:pos="9026" w:leader="dot"/>
            </w:tabs>
            <w:rPr/>
          </w:pPr>
          <w:hyperlink w:anchor="__RefHeading___Toc1850269_77815467">
            <w:r>
              <w:rPr>
                <w:webHidden/>
                <w:rStyle w:val="IndexLink"/>
                <w:rtl w:val="true"/>
              </w:rPr>
              <w:t>القسم الثانی</w:t>
            </w:r>
            <w:r>
              <w:rPr>
                <w:rStyle w:val="IndexLink"/>
                <w:rtl w:val="true"/>
              </w:rPr>
              <w:tab/>
            </w:r>
            <w:r>
              <w:rPr>
                <w:rStyle w:val="IndexLink"/>
              </w:rPr>
              <w:t>146</w:t>
            </w:r>
          </w:hyperlink>
        </w:p>
        <w:p>
          <w:pPr>
            <w:pStyle w:val="Contents3"/>
            <w:tabs>
              <w:tab w:val="clear" w:pos="8459"/>
              <w:tab w:val="right" w:pos="9026" w:leader="dot"/>
            </w:tabs>
            <w:rPr/>
          </w:pPr>
          <w:hyperlink w:anchor="__RefHeading___Toc1850271_77815467">
            <w:r>
              <w:rPr>
                <w:webHidden/>
                <w:rStyle w:val="IndexLink"/>
                <w:rtl w:val="true"/>
              </w:rPr>
              <w:t>الشرح والتفسیر</w:t>
            </w:r>
            <w:r>
              <w:rPr>
                <w:rStyle w:val="IndexLink"/>
                <w:rtl w:val="true"/>
              </w:rPr>
              <w:t xml:space="preserve">: </w:t>
            </w:r>
            <w:r>
              <w:rPr>
                <w:rStyle w:val="IndexLink"/>
                <w:rtl w:val="true"/>
              </w:rPr>
              <w:t>حکومة الظلم ودولة الطغیان</w:t>
            </w:r>
            <w:r>
              <w:rPr>
                <w:rStyle w:val="IndexLink"/>
                <w:rtl w:val="true"/>
              </w:rPr>
              <w:tab/>
            </w:r>
            <w:r>
              <w:rPr>
                <w:rStyle w:val="IndexLink"/>
              </w:rPr>
              <w:t>146</w:t>
            </w:r>
          </w:hyperlink>
        </w:p>
        <w:p>
          <w:pPr>
            <w:pStyle w:val="Contents3"/>
            <w:tabs>
              <w:tab w:val="clear" w:pos="8459"/>
              <w:tab w:val="right" w:pos="9026" w:leader="dot"/>
            </w:tabs>
            <w:rPr/>
          </w:pPr>
          <w:hyperlink w:anchor="__RefHeading___Toc1850273_77815467">
            <w:r>
              <w:rPr>
                <w:webHidden/>
                <w:rStyle w:val="IndexLink"/>
                <w:rtl w:val="true"/>
              </w:rPr>
              <w:t>تأمّلان</w:t>
            </w:r>
            <w:r>
              <w:rPr>
                <w:rStyle w:val="IndexLink"/>
                <w:rtl w:val="true"/>
              </w:rPr>
              <w:tab/>
            </w:r>
            <w:r>
              <w:rPr>
                <w:rStyle w:val="IndexLink"/>
              </w:rPr>
              <w:t>148</w:t>
            </w:r>
          </w:hyperlink>
        </w:p>
        <w:p>
          <w:pPr>
            <w:pStyle w:val="Contents3"/>
            <w:tabs>
              <w:tab w:val="clear" w:pos="8459"/>
              <w:tab w:val="right" w:pos="9026" w:leader="dot"/>
            </w:tabs>
            <w:rPr/>
          </w:pPr>
          <w:hyperlink w:anchor="__RefHeading___Toc1850275_77815467">
            <w:r>
              <w:rPr>
                <w:webHidden/>
                <w:rStyle w:val="IndexLink"/>
              </w:rPr>
              <w:t>1</w:t>
            </w:r>
            <w:r>
              <w:rPr>
                <w:rStyle w:val="IndexLink"/>
                <w:rtl w:val="true"/>
              </w:rPr>
              <w:t xml:space="preserve">. </w:t>
            </w:r>
            <w:r>
              <w:rPr>
                <w:rStyle w:val="IndexLink"/>
                <w:rtl w:val="true"/>
              </w:rPr>
              <w:t>وظیفة الحاکم والرعیة</w:t>
            </w:r>
            <w:r>
              <w:rPr>
                <w:rStyle w:val="IndexLink"/>
                <w:rtl w:val="true"/>
              </w:rPr>
              <w:tab/>
            </w:r>
            <w:r>
              <w:rPr>
                <w:rStyle w:val="IndexLink"/>
              </w:rPr>
              <w:t>148</w:t>
            </w:r>
          </w:hyperlink>
        </w:p>
        <w:p>
          <w:pPr>
            <w:pStyle w:val="Contents3"/>
            <w:tabs>
              <w:tab w:val="clear" w:pos="8459"/>
              <w:tab w:val="right" w:pos="9026" w:leader="dot"/>
            </w:tabs>
            <w:rPr/>
          </w:pPr>
          <w:hyperlink w:anchor="__RefHeading___Toc1850277_77815467">
            <w:r>
              <w:rPr>
                <w:webHidden/>
                <w:rStyle w:val="IndexLink"/>
              </w:rPr>
              <w:t>2</w:t>
            </w:r>
            <w:r>
              <w:rPr>
                <w:rStyle w:val="IndexLink"/>
                <w:rtl w:val="true"/>
              </w:rPr>
              <w:t xml:space="preserve">. </w:t>
            </w:r>
            <w:r>
              <w:rPr>
                <w:rStyle w:val="IndexLink"/>
                <w:rtl w:val="true"/>
              </w:rPr>
              <w:t>فاجعة نهایة دولة بنی امیة</w:t>
            </w:r>
            <w:r>
              <w:rPr>
                <w:rStyle w:val="IndexLink"/>
                <w:rtl w:val="true"/>
              </w:rPr>
              <w:tab/>
            </w:r>
            <w:r>
              <w:rPr>
                <w:rStyle w:val="IndexLink"/>
              </w:rPr>
              <w:t>149</w:t>
            </w:r>
          </w:hyperlink>
        </w:p>
        <w:p>
          <w:pPr>
            <w:pStyle w:val="Contents2"/>
            <w:tabs>
              <w:tab w:val="clear" w:pos="8743"/>
              <w:tab w:val="right" w:pos="9026" w:leader="dot"/>
            </w:tabs>
            <w:rPr/>
          </w:pPr>
          <w:hyperlink w:anchor="__RefHeading___Toc1850279_77815467">
            <w:r>
              <w:rPr>
                <w:webHidden/>
                <w:rStyle w:val="IndexLink"/>
                <w:rtl w:val="true"/>
              </w:rPr>
              <w:t xml:space="preserve">الخطبة </w:t>
            </w:r>
            <w:r>
              <w:rPr>
                <w:rStyle w:val="IndexLink"/>
              </w:rPr>
              <w:t>159</w:t>
            </w:r>
            <w:r>
              <w:rPr>
                <w:rStyle w:val="IndexLink"/>
                <w:rtl w:val="true"/>
              </w:rPr>
              <w:tab/>
            </w:r>
            <w:r>
              <w:rPr>
                <w:rStyle w:val="IndexLink"/>
              </w:rPr>
              <w:t>152</w:t>
            </w:r>
          </w:hyperlink>
        </w:p>
        <w:p>
          <w:pPr>
            <w:pStyle w:val="Contents3"/>
            <w:tabs>
              <w:tab w:val="clear" w:pos="8459"/>
              <w:tab w:val="right" w:pos="9026" w:leader="dot"/>
            </w:tabs>
            <w:rPr/>
          </w:pPr>
          <w:hyperlink w:anchor="__RefHeading___Toc1850281_77815467">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850283_77815467">
            <w:r>
              <w:rPr>
                <w:webHidden/>
                <w:rStyle w:val="IndexLink"/>
                <w:rtl w:val="true"/>
              </w:rPr>
              <w:t>نظرة إلی الخطبة</w:t>
            </w:r>
            <w:r>
              <w:rPr>
                <w:rStyle w:val="IndexLink"/>
                <w:rtl w:val="true"/>
              </w:rPr>
              <w:tab/>
            </w:r>
            <w:r>
              <w:rPr>
                <w:rStyle w:val="IndexLink"/>
              </w:rPr>
              <w:t>152</w:t>
            </w:r>
          </w:hyperlink>
        </w:p>
        <w:p>
          <w:pPr>
            <w:pStyle w:val="Contents3"/>
            <w:tabs>
              <w:tab w:val="clear" w:pos="8459"/>
              <w:tab w:val="right" w:pos="9026" w:leader="dot"/>
            </w:tabs>
            <w:rPr/>
          </w:pPr>
          <w:hyperlink w:anchor="__RefHeading___Toc1850285_77815467">
            <w:r>
              <w:rPr>
                <w:webHidden/>
                <w:rStyle w:val="IndexLink"/>
                <w:rtl w:val="true"/>
              </w:rPr>
              <w:t>الشرح والتفسیر</w:t>
            </w:r>
            <w:r>
              <w:rPr>
                <w:rStyle w:val="IndexLink"/>
                <w:rtl w:val="true"/>
              </w:rPr>
              <w:tab/>
            </w:r>
            <w:r>
              <w:rPr>
                <w:rStyle w:val="IndexLink"/>
              </w:rPr>
              <w:t>154</w:t>
            </w:r>
          </w:hyperlink>
        </w:p>
        <w:p>
          <w:pPr>
            <w:pStyle w:val="Contents3"/>
            <w:tabs>
              <w:tab w:val="clear" w:pos="8459"/>
              <w:tab w:val="right" w:pos="9026" w:leader="dot"/>
            </w:tabs>
            <w:rPr/>
          </w:pPr>
          <w:hyperlink w:anchor="__RefHeading___Toc1850287_77815467">
            <w:r>
              <w:rPr>
                <w:webHidden/>
                <w:rStyle w:val="IndexLink"/>
                <w:rtl w:val="true"/>
              </w:rPr>
              <w:t>الدعم المطلق</w:t>
            </w:r>
            <w:r>
              <w:rPr>
                <w:rStyle w:val="IndexLink"/>
                <w:rtl w:val="true"/>
              </w:rPr>
              <w:tab/>
            </w:r>
            <w:r>
              <w:rPr>
                <w:rStyle w:val="IndexLink"/>
              </w:rPr>
              <w:t>154</w:t>
            </w:r>
          </w:hyperlink>
        </w:p>
        <w:p>
          <w:pPr>
            <w:pStyle w:val="Contents2"/>
            <w:tabs>
              <w:tab w:val="clear" w:pos="8743"/>
              <w:tab w:val="right" w:pos="9026" w:leader="dot"/>
            </w:tabs>
            <w:rPr/>
          </w:pPr>
          <w:hyperlink w:anchor="__RefHeading___Toc1850289_77815467">
            <w:r>
              <w:rPr>
                <w:webHidden/>
                <w:rStyle w:val="IndexLink"/>
                <w:rtl w:val="true"/>
              </w:rPr>
              <w:t xml:space="preserve">الخطبة </w:t>
            </w:r>
            <w:r>
              <w:rPr>
                <w:rStyle w:val="IndexLink"/>
              </w:rPr>
              <w:t>160</w:t>
            </w:r>
            <w:r>
              <w:rPr>
                <w:rStyle w:val="IndexLink"/>
                <w:rtl w:val="true"/>
              </w:rPr>
              <w:tab/>
            </w:r>
            <w:r>
              <w:rPr>
                <w:rStyle w:val="IndexLink"/>
              </w:rPr>
              <w:t>158</w:t>
            </w:r>
          </w:hyperlink>
        </w:p>
        <w:p>
          <w:pPr>
            <w:pStyle w:val="Contents3"/>
            <w:tabs>
              <w:tab w:val="clear" w:pos="8459"/>
              <w:tab w:val="right" w:pos="9026" w:leader="dot"/>
            </w:tabs>
            <w:rPr/>
          </w:pPr>
          <w:hyperlink w:anchor="__RefHeading___Toc1850291_77815467">
            <w:r>
              <w:rPr>
                <w:webHidden/>
                <w:rStyle w:val="IndexLink"/>
                <w:rtl w:val="true"/>
              </w:rPr>
              <w:t>نظرة إلی الخطبة</w:t>
            </w:r>
            <w:r>
              <w:rPr>
                <w:rStyle w:val="IndexLink"/>
                <w:rtl w:val="true"/>
              </w:rPr>
              <w:tab/>
            </w:r>
            <w:r>
              <w:rPr>
                <w:rStyle w:val="IndexLink"/>
              </w:rPr>
              <w:t>158</w:t>
            </w:r>
          </w:hyperlink>
        </w:p>
        <w:p>
          <w:pPr>
            <w:pStyle w:val="Contents3"/>
            <w:tabs>
              <w:tab w:val="clear" w:pos="8459"/>
              <w:tab w:val="right" w:pos="9026" w:leader="dot"/>
            </w:tabs>
            <w:rPr/>
          </w:pPr>
          <w:hyperlink w:anchor="__RefHeading___Toc1850293_77815467">
            <w:r>
              <w:rPr>
                <w:webHidden/>
                <w:rStyle w:val="IndexLink"/>
                <w:rtl w:val="true"/>
              </w:rPr>
              <w:t>القسم الأول</w:t>
            </w:r>
            <w:r>
              <w:rPr>
                <w:rStyle w:val="IndexLink"/>
                <w:rtl w:val="true"/>
              </w:rPr>
              <w:tab/>
            </w:r>
            <w:r>
              <w:rPr>
                <w:rStyle w:val="IndexLink"/>
              </w:rPr>
              <w:t>160</w:t>
            </w:r>
          </w:hyperlink>
        </w:p>
        <w:p>
          <w:pPr>
            <w:pStyle w:val="Contents3"/>
            <w:tabs>
              <w:tab w:val="clear" w:pos="8459"/>
              <w:tab w:val="right" w:pos="9026" w:leader="dot"/>
            </w:tabs>
            <w:rPr/>
          </w:pPr>
          <w:hyperlink w:anchor="__RefHeading___Toc1850295_77815467">
            <w:r>
              <w:rPr>
                <w:webHidden/>
                <w:rStyle w:val="IndexLink"/>
                <w:rtl w:val="true"/>
              </w:rPr>
              <w:t>الشرح والتفسیر</w:t>
            </w:r>
            <w:r>
              <w:rPr>
                <w:rStyle w:val="IndexLink"/>
                <w:rtl w:val="true"/>
              </w:rPr>
              <w:t xml:space="preserve">: </w:t>
            </w:r>
            <w:r>
              <w:rPr>
                <w:rStyle w:val="IndexLink"/>
                <w:rtl w:val="true"/>
              </w:rPr>
              <w:t>عجز العقول امام عظمة اللّه</w:t>
            </w:r>
            <w:r>
              <w:rPr>
                <w:rStyle w:val="IndexLink"/>
                <w:rtl w:val="true"/>
              </w:rPr>
              <w:tab/>
            </w:r>
            <w:r>
              <w:rPr>
                <w:rStyle w:val="IndexLink"/>
              </w:rPr>
              <w:t>160</w:t>
            </w:r>
          </w:hyperlink>
        </w:p>
        <w:p>
          <w:pPr>
            <w:pStyle w:val="Contents3"/>
            <w:tabs>
              <w:tab w:val="clear" w:pos="8459"/>
              <w:tab w:val="right" w:pos="9026" w:leader="dot"/>
            </w:tabs>
            <w:rPr/>
          </w:pPr>
          <w:hyperlink w:anchor="__RefHeading___Toc1850297_77815467">
            <w:r>
              <w:rPr>
                <w:webHidden/>
                <w:rStyle w:val="IndexLink"/>
                <w:rtl w:val="true"/>
              </w:rPr>
              <w:t>القسم الثانی</w:t>
            </w:r>
            <w:r>
              <w:rPr>
                <w:rStyle w:val="IndexLink"/>
                <w:rtl w:val="true"/>
              </w:rPr>
              <w:tab/>
            </w:r>
            <w:r>
              <w:rPr>
                <w:rStyle w:val="IndexLink"/>
              </w:rPr>
              <w:t>166</w:t>
            </w:r>
          </w:hyperlink>
        </w:p>
        <w:p>
          <w:pPr>
            <w:pStyle w:val="Contents3"/>
            <w:tabs>
              <w:tab w:val="clear" w:pos="8459"/>
              <w:tab w:val="right" w:pos="9026" w:leader="dot"/>
            </w:tabs>
            <w:rPr/>
          </w:pPr>
          <w:hyperlink w:anchor="__RefHeading___Toc1850299_77815467">
            <w:r>
              <w:rPr>
                <w:webHidden/>
                <w:rStyle w:val="IndexLink"/>
                <w:rtl w:val="true"/>
              </w:rPr>
              <w:t>الشرح والتفسیر</w:t>
            </w:r>
            <w:r>
              <w:rPr>
                <w:rStyle w:val="IndexLink"/>
                <w:rtl w:val="true"/>
              </w:rPr>
              <w:tab/>
            </w:r>
            <w:r>
              <w:rPr>
                <w:rStyle w:val="IndexLink"/>
              </w:rPr>
              <w:t>166</w:t>
            </w:r>
          </w:hyperlink>
        </w:p>
        <w:p>
          <w:pPr>
            <w:pStyle w:val="Contents3"/>
            <w:tabs>
              <w:tab w:val="clear" w:pos="8459"/>
              <w:tab w:val="right" w:pos="9026" w:leader="dot"/>
            </w:tabs>
            <w:rPr/>
          </w:pPr>
          <w:hyperlink w:anchor="__RefHeading___Toc1850301_77815467">
            <w:r>
              <w:rPr>
                <w:webHidden/>
                <w:rStyle w:val="IndexLink"/>
                <w:rtl w:val="true"/>
              </w:rPr>
              <w:t>عبید الدنیا</w:t>
            </w:r>
            <w:r>
              <w:rPr>
                <w:rStyle w:val="IndexLink"/>
                <w:rtl w:val="true"/>
              </w:rPr>
              <w:tab/>
            </w:r>
            <w:r>
              <w:rPr>
                <w:rStyle w:val="IndexLink"/>
              </w:rPr>
              <w:t>166</w:t>
            </w:r>
          </w:hyperlink>
        </w:p>
        <w:p>
          <w:pPr>
            <w:pStyle w:val="Contents3"/>
            <w:tabs>
              <w:tab w:val="clear" w:pos="8459"/>
              <w:tab w:val="right" w:pos="9026" w:leader="dot"/>
            </w:tabs>
            <w:rPr/>
          </w:pPr>
          <w:hyperlink w:anchor="__RefHeading___Toc1850303_77815467">
            <w:r>
              <w:rPr>
                <w:webHidden/>
                <w:rStyle w:val="IndexLink"/>
                <w:rtl w:val="true"/>
              </w:rPr>
              <w:t>تأمّل</w:t>
            </w:r>
            <w:r>
              <w:rPr>
                <w:rStyle w:val="IndexLink"/>
                <w:rtl w:val="true"/>
              </w:rPr>
              <w:tab/>
            </w:r>
            <w:r>
              <w:rPr>
                <w:rStyle w:val="IndexLink"/>
              </w:rPr>
              <w:t>169</w:t>
            </w:r>
          </w:hyperlink>
        </w:p>
        <w:p>
          <w:pPr>
            <w:pStyle w:val="Contents3"/>
            <w:tabs>
              <w:tab w:val="clear" w:pos="8459"/>
              <w:tab w:val="right" w:pos="9026" w:leader="dot"/>
            </w:tabs>
            <w:rPr/>
          </w:pPr>
          <w:hyperlink w:anchor="__RefHeading___Toc1850305_77815467">
            <w:r>
              <w:rPr>
                <w:webHidden/>
                <w:rStyle w:val="IndexLink"/>
                <w:rtl w:val="true"/>
              </w:rPr>
              <w:t>الخوف والرجاء</w:t>
            </w:r>
            <w:r>
              <w:rPr>
                <w:rStyle w:val="IndexLink"/>
                <w:rtl w:val="true"/>
              </w:rPr>
              <w:tab/>
            </w:r>
            <w:r>
              <w:rPr>
                <w:rStyle w:val="IndexLink"/>
              </w:rPr>
              <w:t>169</w:t>
            </w:r>
          </w:hyperlink>
        </w:p>
        <w:p>
          <w:pPr>
            <w:pStyle w:val="Contents3"/>
            <w:tabs>
              <w:tab w:val="clear" w:pos="8459"/>
              <w:tab w:val="right" w:pos="9026" w:leader="dot"/>
            </w:tabs>
            <w:rPr/>
          </w:pPr>
          <w:hyperlink w:anchor="__RefHeading___Toc1850307_77815467">
            <w:r>
              <w:rPr>
                <w:webHidden/>
                <w:rStyle w:val="IndexLink"/>
                <w:rtl w:val="true"/>
              </w:rPr>
              <w:t>القسم الثالث</w:t>
            </w:r>
            <w:r>
              <w:rPr>
                <w:rStyle w:val="IndexLink"/>
                <w:rtl w:val="true"/>
              </w:rPr>
              <w:tab/>
            </w:r>
            <w:r>
              <w:rPr>
                <w:rStyle w:val="IndexLink"/>
              </w:rPr>
              <w:t>172</w:t>
            </w:r>
          </w:hyperlink>
        </w:p>
        <w:p>
          <w:pPr>
            <w:pStyle w:val="Contents3"/>
            <w:tabs>
              <w:tab w:val="clear" w:pos="8459"/>
              <w:tab w:val="right" w:pos="9026" w:leader="dot"/>
            </w:tabs>
            <w:rPr/>
          </w:pPr>
          <w:hyperlink w:anchor="__RefHeading___Toc1850309_77815467">
            <w:r>
              <w:rPr>
                <w:webHidden/>
                <w:rStyle w:val="IndexLink"/>
                <w:rtl w:val="true"/>
              </w:rPr>
              <w:t>الشرح والتفسیر</w:t>
            </w:r>
            <w:r>
              <w:rPr>
                <w:rStyle w:val="IndexLink"/>
                <w:rtl w:val="true"/>
              </w:rPr>
              <w:t xml:space="preserve">: </w:t>
            </w:r>
            <w:r>
              <w:rPr>
                <w:rStyle w:val="IndexLink"/>
                <w:rtl w:val="true"/>
              </w:rPr>
              <w:t>التأسی بالنبی صلی الله علیه و آله</w:t>
            </w:r>
            <w:r>
              <w:rPr>
                <w:rStyle w:val="IndexLink"/>
                <w:rtl w:val="true"/>
              </w:rPr>
              <w:tab/>
            </w:r>
            <w:r>
              <w:rPr>
                <w:rStyle w:val="IndexLink"/>
              </w:rPr>
              <w:t>172</w:t>
            </w:r>
          </w:hyperlink>
        </w:p>
        <w:p>
          <w:pPr>
            <w:pStyle w:val="Contents3"/>
            <w:tabs>
              <w:tab w:val="clear" w:pos="8459"/>
              <w:tab w:val="right" w:pos="9026" w:leader="dot"/>
            </w:tabs>
            <w:rPr/>
          </w:pPr>
          <w:hyperlink w:anchor="__RefHeading___Toc1850311_77815467">
            <w:r>
              <w:rPr>
                <w:webHidden/>
                <w:rStyle w:val="IndexLink"/>
                <w:rtl w:val="true"/>
              </w:rPr>
              <w:t>القسم الرابع</w:t>
            </w:r>
            <w:r>
              <w:rPr>
                <w:rStyle w:val="IndexLink"/>
                <w:rtl w:val="true"/>
              </w:rPr>
              <w:tab/>
            </w:r>
            <w:r>
              <w:rPr>
                <w:rStyle w:val="IndexLink"/>
              </w:rPr>
              <w:t>176</w:t>
            </w:r>
          </w:hyperlink>
        </w:p>
        <w:p>
          <w:pPr>
            <w:pStyle w:val="Contents3"/>
            <w:tabs>
              <w:tab w:val="clear" w:pos="8459"/>
              <w:tab w:val="right" w:pos="9026" w:leader="dot"/>
            </w:tabs>
            <w:rPr/>
          </w:pPr>
          <w:hyperlink w:anchor="__RefHeading___Toc1850313_77815467">
            <w:r>
              <w:rPr>
                <w:webHidden/>
                <w:rStyle w:val="IndexLink"/>
                <w:rtl w:val="true"/>
              </w:rPr>
              <w:t>الشرح والتفسیر</w:t>
            </w:r>
            <w:r>
              <w:rPr>
                <w:rStyle w:val="IndexLink"/>
                <w:rtl w:val="true"/>
              </w:rPr>
              <w:t xml:space="preserve">: </w:t>
            </w:r>
            <w:r>
              <w:rPr>
                <w:rStyle w:val="IndexLink"/>
                <w:rtl w:val="true"/>
              </w:rPr>
              <w:t>زهد الأنبیاء</w:t>
            </w:r>
            <w:r>
              <w:rPr>
                <w:rStyle w:val="IndexLink"/>
                <w:rtl w:val="true"/>
              </w:rPr>
              <w:tab/>
            </w:r>
            <w:r>
              <w:rPr>
                <w:rStyle w:val="IndexLink"/>
              </w:rPr>
              <w:t>176</w:t>
            </w:r>
          </w:hyperlink>
        </w:p>
        <w:p>
          <w:pPr>
            <w:pStyle w:val="Contents3"/>
            <w:tabs>
              <w:tab w:val="clear" w:pos="8459"/>
              <w:tab w:val="right" w:pos="9026" w:leader="dot"/>
            </w:tabs>
            <w:rPr/>
          </w:pPr>
          <w:hyperlink w:anchor="__RefHeading___Toc1850315_77815467">
            <w:r>
              <w:rPr>
                <w:webHidden/>
                <w:rStyle w:val="IndexLink"/>
                <w:rtl w:val="true"/>
              </w:rPr>
              <w:t>تأمّلات</w:t>
            </w:r>
            <w:r>
              <w:rPr>
                <w:rStyle w:val="IndexLink"/>
                <w:rtl w:val="true"/>
              </w:rPr>
              <w:tab/>
            </w:r>
            <w:r>
              <w:rPr>
                <w:rStyle w:val="IndexLink"/>
              </w:rPr>
              <w:t>179</w:t>
            </w:r>
          </w:hyperlink>
        </w:p>
        <w:p>
          <w:pPr>
            <w:pStyle w:val="Contents3"/>
            <w:tabs>
              <w:tab w:val="clear" w:pos="8459"/>
              <w:tab w:val="right" w:pos="9026" w:leader="dot"/>
            </w:tabs>
            <w:rPr/>
          </w:pPr>
          <w:hyperlink w:anchor="__RefHeading___Toc1850317_77815467">
            <w:r>
              <w:rPr>
                <w:webHidden/>
                <w:rStyle w:val="IndexLink"/>
              </w:rPr>
              <w:t>1</w:t>
            </w:r>
            <w:r>
              <w:rPr>
                <w:rStyle w:val="IndexLink"/>
                <w:rtl w:val="true"/>
              </w:rPr>
              <w:t xml:space="preserve">. </w:t>
            </w:r>
            <w:r>
              <w:rPr>
                <w:rStyle w:val="IndexLink"/>
                <w:rtl w:val="true"/>
              </w:rPr>
              <w:t>مزامیر داود</w:t>
            </w:r>
            <w:r>
              <w:rPr>
                <w:rStyle w:val="IndexLink"/>
                <w:rtl w:val="true"/>
              </w:rPr>
              <w:tab/>
            </w:r>
            <w:r>
              <w:rPr>
                <w:rStyle w:val="IndexLink"/>
              </w:rPr>
              <w:t>179</w:t>
            </w:r>
          </w:hyperlink>
        </w:p>
        <w:p>
          <w:pPr>
            <w:pStyle w:val="Contents3"/>
            <w:tabs>
              <w:tab w:val="clear" w:pos="8459"/>
              <w:tab w:val="right" w:pos="9026" w:leader="dot"/>
            </w:tabs>
            <w:rPr/>
          </w:pPr>
          <w:hyperlink w:anchor="__RefHeading___Toc1850319_77815467">
            <w:r>
              <w:rPr>
                <w:webHidden/>
                <w:rStyle w:val="IndexLink"/>
              </w:rPr>
              <w:t>2</w:t>
            </w:r>
            <w:r>
              <w:rPr>
                <w:rStyle w:val="IndexLink"/>
                <w:rtl w:val="true"/>
              </w:rPr>
              <w:t xml:space="preserve">. </w:t>
            </w:r>
            <w:r>
              <w:rPr>
                <w:rStyle w:val="IndexLink"/>
                <w:rtl w:val="true"/>
              </w:rPr>
              <w:t>الصوت الداودی</w:t>
            </w:r>
            <w:r>
              <w:rPr>
                <w:rStyle w:val="IndexLink"/>
                <w:rtl w:val="true"/>
              </w:rPr>
              <w:tab/>
            </w:r>
            <w:r>
              <w:rPr>
                <w:rStyle w:val="IndexLink"/>
              </w:rPr>
              <w:t>180</w:t>
            </w:r>
          </w:hyperlink>
        </w:p>
        <w:p>
          <w:pPr>
            <w:pStyle w:val="Contents3"/>
            <w:tabs>
              <w:tab w:val="clear" w:pos="8459"/>
              <w:tab w:val="right" w:pos="9026" w:leader="dot"/>
            </w:tabs>
            <w:rPr/>
          </w:pPr>
          <w:hyperlink w:anchor="__RefHeading___Toc1850321_77815467">
            <w:r>
              <w:rPr>
                <w:webHidden/>
                <w:rStyle w:val="IndexLink"/>
              </w:rPr>
              <w:t>3</w:t>
            </w:r>
            <w:r>
              <w:rPr>
                <w:rStyle w:val="IndexLink"/>
                <w:rtl w:val="true"/>
              </w:rPr>
              <w:t xml:space="preserve">. </w:t>
            </w:r>
            <w:r>
              <w:rPr>
                <w:rStyle w:val="IndexLink"/>
                <w:rtl w:val="true"/>
              </w:rPr>
              <w:t>زهد الأنبیاء</w:t>
            </w:r>
            <w:r>
              <w:rPr>
                <w:rStyle w:val="IndexLink"/>
                <w:rtl w:val="true"/>
              </w:rPr>
              <w:tab/>
            </w:r>
            <w:r>
              <w:rPr>
                <w:rStyle w:val="IndexLink"/>
              </w:rPr>
              <w:t>180</w:t>
            </w:r>
          </w:hyperlink>
        </w:p>
        <w:p>
          <w:pPr>
            <w:pStyle w:val="Contents3"/>
            <w:tabs>
              <w:tab w:val="clear" w:pos="8459"/>
              <w:tab w:val="right" w:pos="9026" w:leader="dot"/>
            </w:tabs>
            <w:rPr/>
          </w:pPr>
          <w:hyperlink w:anchor="__RefHeading___Toc1850323_77815467">
            <w:r>
              <w:rPr>
                <w:webHidden/>
                <w:rStyle w:val="IndexLink"/>
                <w:rtl w:val="true"/>
              </w:rPr>
              <w:t>القسم الخامس</w:t>
            </w:r>
            <w:r>
              <w:rPr>
                <w:rStyle w:val="IndexLink"/>
                <w:rtl w:val="true"/>
              </w:rPr>
              <w:tab/>
            </w:r>
            <w:r>
              <w:rPr>
                <w:rStyle w:val="IndexLink"/>
              </w:rPr>
              <w:t>182</w:t>
            </w:r>
          </w:hyperlink>
        </w:p>
        <w:p>
          <w:pPr>
            <w:pStyle w:val="Contents3"/>
            <w:tabs>
              <w:tab w:val="clear" w:pos="8459"/>
              <w:tab w:val="right" w:pos="9026" w:leader="dot"/>
            </w:tabs>
            <w:rPr/>
          </w:pPr>
          <w:hyperlink w:anchor="__RefHeading___Toc1850325_77815467">
            <w:r>
              <w:rPr>
                <w:webHidden/>
                <w:rStyle w:val="IndexLink"/>
                <w:rtl w:val="true"/>
              </w:rPr>
              <w:t>الشرح والتفسیر</w:t>
            </w:r>
            <w:r>
              <w:rPr>
                <w:rStyle w:val="IndexLink"/>
                <w:rtl w:val="true"/>
              </w:rPr>
              <w:t xml:space="preserve">: </w:t>
            </w:r>
            <w:r>
              <w:rPr>
                <w:rStyle w:val="IndexLink"/>
                <w:rtl w:val="true"/>
              </w:rPr>
              <w:t>سیرة النبی صلی الله علیه و آله إزاء عبدة الدنیا</w:t>
            </w:r>
            <w:r>
              <w:rPr>
                <w:rStyle w:val="IndexLink"/>
                <w:rtl w:val="true"/>
              </w:rPr>
              <w:tab/>
            </w:r>
            <w:r>
              <w:rPr>
                <w:rStyle w:val="IndexLink"/>
              </w:rPr>
              <w:t>182</w:t>
            </w:r>
          </w:hyperlink>
        </w:p>
        <w:p>
          <w:pPr>
            <w:pStyle w:val="Contents3"/>
            <w:tabs>
              <w:tab w:val="clear" w:pos="8459"/>
              <w:tab w:val="right" w:pos="9026" w:leader="dot"/>
            </w:tabs>
            <w:rPr/>
          </w:pPr>
          <w:hyperlink w:anchor="__RefHeading___Toc1850327_77815467">
            <w:r>
              <w:rPr>
                <w:webHidden/>
                <w:rStyle w:val="IndexLink"/>
                <w:rtl w:val="true"/>
              </w:rPr>
              <w:t>القسم السادس</w:t>
            </w:r>
            <w:r>
              <w:rPr>
                <w:rStyle w:val="IndexLink"/>
                <w:rtl w:val="true"/>
              </w:rPr>
              <w:tab/>
            </w:r>
            <w:r>
              <w:rPr>
                <w:rStyle w:val="IndexLink"/>
              </w:rPr>
              <w:t>186</w:t>
            </w:r>
          </w:hyperlink>
        </w:p>
        <w:p>
          <w:pPr>
            <w:pStyle w:val="Contents3"/>
            <w:tabs>
              <w:tab w:val="clear" w:pos="8459"/>
              <w:tab w:val="right" w:pos="9026" w:leader="dot"/>
            </w:tabs>
            <w:rPr/>
          </w:pPr>
          <w:hyperlink w:anchor="__RefHeading___Toc1850329_77815467">
            <w:r>
              <w:rPr>
                <w:webHidden/>
                <w:rStyle w:val="IndexLink"/>
                <w:rtl w:val="true"/>
              </w:rPr>
              <w:t>الشرح والتفسیر</w:t>
            </w:r>
            <w:r>
              <w:rPr>
                <w:rStyle w:val="IndexLink"/>
                <w:rtl w:val="true"/>
              </w:rPr>
              <w:tab/>
            </w:r>
            <w:r>
              <w:rPr>
                <w:rStyle w:val="IndexLink"/>
              </w:rPr>
              <w:t>186</w:t>
            </w:r>
          </w:hyperlink>
        </w:p>
        <w:p>
          <w:pPr>
            <w:pStyle w:val="Contents3"/>
            <w:tabs>
              <w:tab w:val="clear" w:pos="8459"/>
              <w:tab w:val="right" w:pos="9026" w:leader="dot"/>
            </w:tabs>
            <w:rPr/>
          </w:pPr>
          <w:hyperlink w:anchor="__RefHeading___Toc1850331_77815467">
            <w:r>
              <w:rPr>
                <w:webHidden/>
                <w:rStyle w:val="IndexLink"/>
                <w:rtl w:val="true"/>
              </w:rPr>
              <w:t>زهد النبی صلی الله علیه و آله</w:t>
            </w:r>
            <w:r>
              <w:rPr>
                <w:rStyle w:val="IndexLink"/>
                <w:rtl w:val="true"/>
              </w:rPr>
              <w:tab/>
            </w:r>
            <w:r>
              <w:rPr>
                <w:rStyle w:val="IndexLink"/>
              </w:rPr>
              <w:t>186</w:t>
            </w:r>
          </w:hyperlink>
        </w:p>
        <w:p>
          <w:pPr>
            <w:pStyle w:val="Contents3"/>
            <w:tabs>
              <w:tab w:val="clear" w:pos="8459"/>
              <w:tab w:val="right" w:pos="9026" w:leader="dot"/>
            </w:tabs>
            <w:rPr/>
          </w:pPr>
          <w:hyperlink w:anchor="__RefHeading___Toc1850333_77815467">
            <w:r>
              <w:rPr>
                <w:webHidden/>
                <w:rStyle w:val="IndexLink"/>
                <w:rtl w:val="true"/>
              </w:rPr>
              <w:t>القسم السابع</w:t>
            </w:r>
            <w:r>
              <w:rPr>
                <w:rStyle w:val="IndexLink"/>
                <w:rtl w:val="true"/>
              </w:rPr>
              <w:tab/>
            </w:r>
            <w:r>
              <w:rPr>
                <w:rStyle w:val="IndexLink"/>
              </w:rPr>
              <w:t>190</w:t>
            </w:r>
          </w:hyperlink>
        </w:p>
        <w:p>
          <w:pPr>
            <w:pStyle w:val="Contents3"/>
            <w:tabs>
              <w:tab w:val="clear" w:pos="8459"/>
              <w:tab w:val="right" w:pos="9026" w:leader="dot"/>
            </w:tabs>
            <w:rPr/>
          </w:pPr>
          <w:hyperlink w:anchor="__RefHeading___Toc1850335_77815467">
            <w:r>
              <w:rPr>
                <w:webHidden/>
                <w:rStyle w:val="IndexLink"/>
                <w:rtl w:val="true"/>
              </w:rPr>
              <w:t>الشرح والتفسیر</w:t>
            </w:r>
            <w:r>
              <w:rPr>
                <w:rStyle w:val="IndexLink"/>
                <w:rtl w:val="true"/>
              </w:rPr>
              <w:t xml:space="preserve">: </w:t>
            </w:r>
            <w:r>
              <w:rPr>
                <w:rStyle w:val="IndexLink"/>
                <w:rtl w:val="true"/>
              </w:rPr>
              <w:t>لم التأسی بالنبی الأکرم صلی الله علیه و آله</w:t>
            </w:r>
            <w:r>
              <w:rPr>
                <w:rStyle w:val="IndexLink"/>
                <w:rtl w:val="true"/>
              </w:rPr>
              <w:tab/>
            </w:r>
            <w:r>
              <w:rPr>
                <w:rStyle w:val="IndexLink"/>
              </w:rPr>
              <w:t>190</w:t>
            </w:r>
          </w:hyperlink>
        </w:p>
        <w:p>
          <w:pPr>
            <w:pStyle w:val="Contents3"/>
            <w:tabs>
              <w:tab w:val="clear" w:pos="8459"/>
              <w:tab w:val="right" w:pos="9026" w:leader="dot"/>
            </w:tabs>
            <w:rPr/>
          </w:pPr>
          <w:hyperlink w:anchor="__RefHeading___Toc1850337_77815467">
            <w:r>
              <w:rPr>
                <w:webHidden/>
                <w:rStyle w:val="IndexLink"/>
                <w:rtl w:val="true"/>
              </w:rPr>
              <w:t>تأمّل</w:t>
            </w:r>
            <w:r>
              <w:rPr>
                <w:rStyle w:val="IndexLink"/>
                <w:rtl w:val="true"/>
              </w:rPr>
              <w:tab/>
            </w:r>
            <w:r>
              <w:rPr>
                <w:rStyle w:val="IndexLink"/>
              </w:rPr>
              <w:t>193</w:t>
            </w:r>
          </w:hyperlink>
        </w:p>
        <w:p>
          <w:pPr>
            <w:pStyle w:val="Contents2"/>
            <w:tabs>
              <w:tab w:val="clear" w:pos="8743"/>
              <w:tab w:val="right" w:pos="9026" w:leader="dot"/>
            </w:tabs>
            <w:rPr/>
          </w:pPr>
          <w:hyperlink w:anchor="__RefHeading___Toc1850339_77815467">
            <w:r>
              <w:rPr>
                <w:webHidden/>
                <w:rStyle w:val="IndexLink"/>
                <w:rtl w:val="true"/>
              </w:rPr>
              <w:t xml:space="preserve">الخطبة </w:t>
            </w:r>
            <w:r>
              <w:rPr>
                <w:rStyle w:val="IndexLink"/>
              </w:rPr>
              <w:t>161</w:t>
            </w:r>
            <w:r>
              <w:rPr>
                <w:rStyle w:val="IndexLink"/>
                <w:rtl w:val="true"/>
              </w:rPr>
              <w:tab/>
            </w:r>
            <w:r>
              <w:rPr>
                <w:rStyle w:val="IndexLink"/>
              </w:rPr>
              <w:t>196</w:t>
            </w:r>
          </w:hyperlink>
        </w:p>
        <w:p>
          <w:pPr>
            <w:pStyle w:val="Contents3"/>
            <w:tabs>
              <w:tab w:val="clear" w:pos="8459"/>
              <w:tab w:val="right" w:pos="9026" w:leader="dot"/>
            </w:tabs>
            <w:rPr/>
          </w:pPr>
          <w:hyperlink w:anchor="__RefHeading___Toc1850341_77815467">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850343_77815467">
            <w:r>
              <w:rPr>
                <w:webHidden/>
                <w:rStyle w:val="IndexLink"/>
                <w:rtl w:val="true"/>
              </w:rPr>
              <w:t>نظرة إلی الخطبة</w:t>
            </w:r>
            <w:r>
              <w:rPr>
                <w:rStyle w:val="IndexLink"/>
                <w:rtl w:val="true"/>
              </w:rPr>
              <w:tab/>
            </w:r>
            <w:r>
              <w:rPr>
                <w:rStyle w:val="IndexLink"/>
              </w:rPr>
              <w:t>196</w:t>
            </w:r>
          </w:hyperlink>
        </w:p>
        <w:p>
          <w:pPr>
            <w:pStyle w:val="Contents3"/>
            <w:tabs>
              <w:tab w:val="clear" w:pos="8459"/>
              <w:tab w:val="right" w:pos="9026" w:leader="dot"/>
            </w:tabs>
            <w:rPr/>
          </w:pPr>
          <w:hyperlink w:anchor="__RefHeading___Toc1850345_77815467">
            <w:r>
              <w:rPr>
                <w:webHidden/>
                <w:rStyle w:val="IndexLink"/>
                <w:rtl w:val="true"/>
              </w:rPr>
              <w:t>القسم الأول</w:t>
            </w:r>
            <w:r>
              <w:rPr>
                <w:rStyle w:val="IndexLink"/>
                <w:rtl w:val="true"/>
              </w:rPr>
              <w:tab/>
            </w:r>
            <w:r>
              <w:rPr>
                <w:rStyle w:val="IndexLink"/>
              </w:rPr>
              <w:t>198</w:t>
            </w:r>
          </w:hyperlink>
        </w:p>
        <w:p>
          <w:pPr>
            <w:pStyle w:val="Contents3"/>
            <w:tabs>
              <w:tab w:val="clear" w:pos="8459"/>
              <w:tab w:val="right" w:pos="9026" w:leader="dot"/>
            </w:tabs>
            <w:rPr/>
          </w:pPr>
          <w:hyperlink w:anchor="__RefHeading___Toc1850347_77815467">
            <w:r>
              <w:rPr>
                <w:webHidden/>
                <w:rStyle w:val="IndexLink"/>
                <w:rtl w:val="true"/>
              </w:rPr>
              <w:t>الشرح والتفسیر</w:t>
            </w:r>
            <w:r>
              <w:rPr>
                <w:rStyle w:val="IndexLink"/>
                <w:rtl w:val="true"/>
              </w:rPr>
              <w:t xml:space="preserve">: </w:t>
            </w:r>
            <w:r>
              <w:rPr>
                <w:rStyle w:val="IndexLink"/>
                <w:rtl w:val="true"/>
              </w:rPr>
              <w:t>صفات النبی صلی الله علیه و آله</w:t>
            </w:r>
            <w:r>
              <w:rPr>
                <w:rStyle w:val="IndexLink"/>
                <w:rtl w:val="true"/>
              </w:rPr>
              <w:tab/>
            </w:r>
            <w:r>
              <w:rPr>
                <w:rStyle w:val="IndexLink"/>
              </w:rPr>
              <w:t>198</w:t>
            </w:r>
          </w:hyperlink>
        </w:p>
        <w:p>
          <w:pPr>
            <w:pStyle w:val="Contents3"/>
            <w:tabs>
              <w:tab w:val="clear" w:pos="8459"/>
              <w:tab w:val="right" w:pos="9026" w:leader="dot"/>
            </w:tabs>
            <w:rPr/>
          </w:pPr>
          <w:hyperlink w:anchor="__RefHeading___Toc1850349_77815467">
            <w:r>
              <w:rPr>
                <w:webHidden/>
                <w:rStyle w:val="IndexLink"/>
                <w:rtl w:val="true"/>
              </w:rPr>
              <w:t>تأمّل</w:t>
            </w:r>
            <w:r>
              <w:rPr>
                <w:rStyle w:val="IndexLink"/>
                <w:rtl w:val="true"/>
              </w:rPr>
              <w:tab/>
            </w:r>
            <w:r>
              <w:rPr>
                <w:rStyle w:val="IndexLink"/>
              </w:rPr>
              <w:t>201</w:t>
            </w:r>
          </w:hyperlink>
        </w:p>
        <w:p>
          <w:pPr>
            <w:pStyle w:val="Contents3"/>
            <w:tabs>
              <w:tab w:val="clear" w:pos="8459"/>
              <w:tab w:val="right" w:pos="9026" w:leader="dot"/>
            </w:tabs>
            <w:rPr/>
          </w:pPr>
          <w:hyperlink w:anchor="__RefHeading___Toc1850351_77815467">
            <w:r>
              <w:rPr>
                <w:webHidden/>
                <w:rStyle w:val="IndexLink"/>
                <w:rtl w:val="true"/>
              </w:rPr>
              <w:t>من قال أم ما قال ؟</w:t>
            </w:r>
            <w:r>
              <w:rPr>
                <w:rStyle w:val="IndexLink"/>
                <w:rtl w:val="true"/>
              </w:rPr>
              <w:tab/>
            </w:r>
            <w:r>
              <w:rPr>
                <w:rStyle w:val="IndexLink"/>
              </w:rPr>
              <w:t>201</w:t>
            </w:r>
          </w:hyperlink>
        </w:p>
        <w:p>
          <w:pPr>
            <w:pStyle w:val="Contents3"/>
            <w:tabs>
              <w:tab w:val="clear" w:pos="8459"/>
              <w:tab w:val="right" w:pos="9026" w:leader="dot"/>
            </w:tabs>
            <w:rPr/>
          </w:pPr>
          <w:hyperlink w:anchor="__RefHeading___Toc1850353_77815467">
            <w:r>
              <w:rPr>
                <w:webHidden/>
                <w:rStyle w:val="IndexLink"/>
                <w:rtl w:val="true"/>
              </w:rPr>
              <w:t>القسم الثانی</w:t>
            </w:r>
            <w:r>
              <w:rPr>
                <w:rStyle w:val="IndexLink"/>
                <w:rtl w:val="true"/>
              </w:rPr>
              <w:tab/>
            </w:r>
            <w:r>
              <w:rPr>
                <w:rStyle w:val="IndexLink"/>
              </w:rPr>
              <w:t>204</w:t>
            </w:r>
          </w:hyperlink>
        </w:p>
        <w:p>
          <w:pPr>
            <w:pStyle w:val="Contents3"/>
            <w:tabs>
              <w:tab w:val="clear" w:pos="8459"/>
              <w:tab w:val="right" w:pos="9026" w:leader="dot"/>
            </w:tabs>
            <w:rPr/>
          </w:pPr>
          <w:hyperlink w:anchor="__RefHeading___Toc1850355_77815467">
            <w:r>
              <w:rPr>
                <w:webHidden/>
                <w:rStyle w:val="IndexLink"/>
                <w:rtl w:val="true"/>
              </w:rPr>
              <w:t>الشرح والتفسیر</w:t>
            </w:r>
            <w:r>
              <w:rPr>
                <w:rStyle w:val="IndexLink"/>
                <w:rtl w:val="true"/>
              </w:rPr>
              <w:t xml:space="preserve">: </w:t>
            </w:r>
            <w:r>
              <w:rPr>
                <w:rStyle w:val="IndexLink"/>
                <w:rtl w:val="true"/>
              </w:rPr>
              <w:t>الاعتبار بالامم السابقة</w:t>
            </w:r>
            <w:r>
              <w:rPr>
                <w:rStyle w:val="IndexLink"/>
                <w:rtl w:val="true"/>
              </w:rPr>
              <w:tab/>
            </w:r>
            <w:r>
              <w:rPr>
                <w:rStyle w:val="IndexLink"/>
              </w:rPr>
              <w:t>204</w:t>
            </w:r>
          </w:hyperlink>
        </w:p>
        <w:p>
          <w:pPr>
            <w:pStyle w:val="Contents2"/>
            <w:tabs>
              <w:tab w:val="clear" w:pos="8743"/>
              <w:tab w:val="right" w:pos="9026" w:leader="dot"/>
            </w:tabs>
            <w:rPr/>
          </w:pPr>
          <w:hyperlink w:anchor="__RefHeading___Toc1850357_77815467">
            <w:r>
              <w:rPr>
                <w:webHidden/>
                <w:rStyle w:val="IndexLink"/>
                <w:rtl w:val="true"/>
              </w:rPr>
              <w:t xml:space="preserve">الخطبة </w:t>
            </w:r>
            <w:r>
              <w:rPr>
                <w:rStyle w:val="IndexLink"/>
              </w:rPr>
              <w:t>162</w:t>
            </w:r>
            <w:r>
              <w:rPr>
                <w:rStyle w:val="IndexLink"/>
                <w:rtl w:val="true"/>
              </w:rPr>
              <w:tab/>
            </w:r>
            <w:r>
              <w:rPr>
                <w:rStyle w:val="IndexLink"/>
              </w:rPr>
              <w:t>210</w:t>
            </w:r>
          </w:hyperlink>
        </w:p>
        <w:p>
          <w:pPr>
            <w:pStyle w:val="Contents3"/>
            <w:tabs>
              <w:tab w:val="clear" w:pos="8459"/>
              <w:tab w:val="right" w:pos="9026" w:leader="dot"/>
            </w:tabs>
            <w:rPr/>
          </w:pPr>
          <w:hyperlink w:anchor="__RefHeading___Toc1850359_77815467">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850361_77815467">
            <w:r>
              <w:rPr>
                <w:webHidden/>
                <w:rStyle w:val="IndexLink"/>
                <w:rtl w:val="true"/>
              </w:rPr>
              <w:t>نظرة إلی الخطبة</w:t>
            </w:r>
            <w:r>
              <w:rPr>
                <w:rStyle w:val="IndexLink"/>
                <w:rtl w:val="true"/>
              </w:rPr>
              <w:tab/>
            </w:r>
            <w:r>
              <w:rPr>
                <w:rStyle w:val="IndexLink"/>
              </w:rPr>
              <w:t>210</w:t>
            </w:r>
          </w:hyperlink>
        </w:p>
        <w:p>
          <w:pPr>
            <w:pStyle w:val="Contents3"/>
            <w:tabs>
              <w:tab w:val="clear" w:pos="8459"/>
              <w:tab w:val="right" w:pos="9026" w:leader="dot"/>
            </w:tabs>
            <w:rPr/>
          </w:pPr>
          <w:hyperlink w:anchor="__RefHeading___Toc1850363_77815467">
            <w:r>
              <w:rPr>
                <w:webHidden/>
                <w:rStyle w:val="IndexLink"/>
                <w:rtl w:val="true"/>
              </w:rPr>
              <w:t>القسم الأول</w:t>
            </w:r>
            <w:r>
              <w:rPr>
                <w:rStyle w:val="IndexLink"/>
                <w:rtl w:val="true"/>
              </w:rPr>
              <w:tab/>
            </w:r>
            <w:r>
              <w:rPr>
                <w:rStyle w:val="IndexLink"/>
              </w:rPr>
              <w:t>212</w:t>
            </w:r>
          </w:hyperlink>
        </w:p>
        <w:p>
          <w:pPr>
            <w:pStyle w:val="Contents3"/>
            <w:tabs>
              <w:tab w:val="clear" w:pos="8459"/>
              <w:tab w:val="right" w:pos="9026" w:leader="dot"/>
            </w:tabs>
            <w:rPr/>
          </w:pPr>
          <w:hyperlink w:anchor="__RefHeading___Toc1850365_77815467">
            <w:r>
              <w:rPr>
                <w:webHidden/>
                <w:rStyle w:val="IndexLink"/>
                <w:rtl w:val="true"/>
              </w:rPr>
              <w:t>الشرح والتفسیر</w:t>
            </w:r>
            <w:r>
              <w:rPr>
                <w:rStyle w:val="IndexLink"/>
                <w:rtl w:val="true"/>
              </w:rPr>
              <w:t xml:space="preserve">: </w:t>
            </w:r>
            <w:r>
              <w:rPr>
                <w:rStyle w:val="IndexLink"/>
                <w:rtl w:val="true"/>
              </w:rPr>
              <w:t>علة غصب الخلافة العلویة</w:t>
            </w:r>
            <w:r>
              <w:rPr>
                <w:rStyle w:val="IndexLink"/>
                <w:rtl w:val="true"/>
              </w:rPr>
              <w:tab/>
            </w:r>
            <w:r>
              <w:rPr>
                <w:rStyle w:val="IndexLink"/>
              </w:rPr>
              <w:t>212</w:t>
            </w:r>
          </w:hyperlink>
        </w:p>
        <w:p>
          <w:pPr>
            <w:pStyle w:val="Contents3"/>
            <w:tabs>
              <w:tab w:val="clear" w:pos="8459"/>
              <w:tab w:val="right" w:pos="9026" w:leader="dot"/>
            </w:tabs>
            <w:rPr/>
          </w:pPr>
          <w:hyperlink w:anchor="__RefHeading___Toc1850367_77815467">
            <w:r>
              <w:rPr>
                <w:webHidden/>
                <w:rStyle w:val="IndexLink"/>
                <w:rtl w:val="true"/>
              </w:rPr>
              <w:t>القسم الثانی</w:t>
            </w:r>
            <w:r>
              <w:rPr>
                <w:rStyle w:val="IndexLink"/>
                <w:rtl w:val="true"/>
              </w:rPr>
              <w:tab/>
            </w:r>
            <w:r>
              <w:rPr>
                <w:rStyle w:val="IndexLink"/>
              </w:rPr>
              <w:t>216</w:t>
            </w:r>
          </w:hyperlink>
        </w:p>
        <w:p>
          <w:pPr>
            <w:pStyle w:val="Contents3"/>
            <w:tabs>
              <w:tab w:val="clear" w:pos="8459"/>
              <w:tab w:val="right" w:pos="9026" w:leader="dot"/>
            </w:tabs>
            <w:rPr/>
          </w:pPr>
          <w:hyperlink w:anchor="__RefHeading___Toc1850369_77815467">
            <w:r>
              <w:rPr>
                <w:webHidden/>
                <w:rStyle w:val="IndexLink"/>
                <w:rtl w:val="true"/>
              </w:rPr>
              <w:t>الشرح والتفسیر</w:t>
            </w:r>
            <w:r>
              <w:rPr>
                <w:rStyle w:val="IndexLink"/>
                <w:rtl w:val="true"/>
              </w:rPr>
              <w:tab/>
            </w:r>
            <w:r>
              <w:rPr>
                <w:rStyle w:val="IndexLink"/>
              </w:rPr>
              <w:t>216</w:t>
            </w:r>
          </w:hyperlink>
        </w:p>
        <w:p>
          <w:pPr>
            <w:pStyle w:val="Contents3"/>
            <w:tabs>
              <w:tab w:val="clear" w:pos="8459"/>
              <w:tab w:val="right" w:pos="9026" w:leader="dot"/>
            </w:tabs>
            <w:rPr/>
          </w:pPr>
          <w:hyperlink w:anchor="__RefHeading___Toc1850371_77815467">
            <w:r>
              <w:rPr>
                <w:webHidden/>
                <w:rStyle w:val="IndexLink"/>
                <w:rtl w:val="true"/>
              </w:rPr>
              <w:t>تأمّلات</w:t>
            </w:r>
            <w:r>
              <w:rPr>
                <w:rStyle w:val="IndexLink"/>
                <w:rtl w:val="true"/>
              </w:rPr>
              <w:tab/>
            </w:r>
            <w:r>
              <w:rPr>
                <w:rStyle w:val="IndexLink"/>
              </w:rPr>
              <w:t>218</w:t>
            </w:r>
          </w:hyperlink>
        </w:p>
        <w:p>
          <w:pPr>
            <w:pStyle w:val="Contents4"/>
            <w:tabs>
              <w:tab w:val="clear" w:pos="8176"/>
              <w:tab w:val="right" w:pos="9026" w:leader="dot"/>
            </w:tabs>
            <w:rPr/>
          </w:pPr>
          <w:hyperlink w:anchor="__RefHeading___Toc1850373_77815467">
            <w:r>
              <w:rPr>
                <w:webHidden/>
                <w:rStyle w:val="IndexLink"/>
              </w:rPr>
              <w:t>1</w:t>
            </w:r>
            <w:r>
              <w:rPr>
                <w:rStyle w:val="IndexLink"/>
                <w:rtl w:val="true"/>
              </w:rPr>
              <w:t xml:space="preserve">. </w:t>
            </w:r>
            <w:r>
              <w:rPr>
                <w:rStyle w:val="IndexLink"/>
                <w:rtl w:val="true"/>
              </w:rPr>
              <w:t>حق السؤال</w:t>
            </w:r>
            <w:r>
              <w:rPr>
                <w:rStyle w:val="IndexLink"/>
                <w:rtl w:val="true"/>
              </w:rPr>
              <w:tab/>
            </w:r>
            <w:r>
              <w:rPr>
                <w:rStyle w:val="IndexLink"/>
              </w:rPr>
              <w:t>218</w:t>
            </w:r>
          </w:hyperlink>
        </w:p>
        <w:p>
          <w:pPr>
            <w:pStyle w:val="Contents4"/>
            <w:tabs>
              <w:tab w:val="clear" w:pos="8176"/>
              <w:tab w:val="right" w:pos="9026" w:leader="dot"/>
            </w:tabs>
            <w:rPr/>
          </w:pPr>
          <w:hyperlink w:anchor="__RefHeading___Toc1850375_77815467">
            <w:r>
              <w:rPr>
                <w:webHidden/>
                <w:rStyle w:val="IndexLink"/>
              </w:rPr>
              <w:t>2</w:t>
            </w:r>
            <w:r>
              <w:rPr>
                <w:rStyle w:val="IndexLink"/>
                <w:rtl w:val="true"/>
              </w:rPr>
              <w:t xml:space="preserve">. </w:t>
            </w:r>
            <w:r>
              <w:rPr>
                <w:rStyle w:val="IndexLink"/>
                <w:rtl w:val="true"/>
              </w:rPr>
              <w:t>الهدف الاصلی من السؤال والجواب فی الخطبة</w:t>
            </w:r>
            <w:r>
              <w:rPr>
                <w:rStyle w:val="IndexLink"/>
                <w:rtl w:val="true"/>
              </w:rPr>
              <w:tab/>
            </w:r>
            <w:r>
              <w:rPr>
                <w:rStyle w:val="IndexLink"/>
              </w:rPr>
              <w:t>220</w:t>
            </w:r>
          </w:hyperlink>
        </w:p>
        <w:p>
          <w:pPr>
            <w:pStyle w:val="Contents4"/>
            <w:tabs>
              <w:tab w:val="clear" w:pos="8176"/>
              <w:tab w:val="right" w:pos="9026" w:leader="dot"/>
            </w:tabs>
            <w:rPr/>
          </w:pPr>
          <w:hyperlink w:anchor="__RefHeading___Toc1850377_77815467">
            <w:r>
              <w:rPr>
                <w:webHidden/>
                <w:rStyle w:val="IndexLink"/>
              </w:rPr>
              <w:t>3</w:t>
            </w:r>
            <w:r>
              <w:rPr>
                <w:rStyle w:val="IndexLink"/>
                <w:rtl w:val="true"/>
              </w:rPr>
              <w:t xml:space="preserve">. </w:t>
            </w:r>
            <w:r>
              <w:rPr>
                <w:rStyle w:val="IndexLink"/>
                <w:rtl w:val="true"/>
              </w:rPr>
              <w:t>بنی امیة ومؤامرة القضاء علی الإسلام</w:t>
            </w:r>
            <w:r>
              <w:rPr>
                <w:rStyle w:val="IndexLink"/>
                <w:rtl w:val="true"/>
              </w:rPr>
              <w:tab/>
            </w:r>
            <w:r>
              <w:rPr>
                <w:rStyle w:val="IndexLink"/>
              </w:rPr>
              <w:t>222</w:t>
            </w:r>
          </w:hyperlink>
        </w:p>
        <w:p>
          <w:pPr>
            <w:pStyle w:val="Contents2"/>
            <w:tabs>
              <w:tab w:val="clear" w:pos="8743"/>
              <w:tab w:val="right" w:pos="9026" w:leader="dot"/>
            </w:tabs>
            <w:rPr/>
          </w:pPr>
          <w:hyperlink w:anchor="__RefHeading___Toc1850379_77815467">
            <w:r>
              <w:rPr>
                <w:webHidden/>
                <w:rStyle w:val="IndexLink"/>
                <w:rtl w:val="true"/>
              </w:rPr>
              <w:t xml:space="preserve">الخطبة </w:t>
            </w:r>
            <w:r>
              <w:rPr>
                <w:rStyle w:val="IndexLink"/>
              </w:rPr>
              <w:t>163</w:t>
            </w:r>
            <w:r>
              <w:rPr>
                <w:rStyle w:val="IndexLink"/>
                <w:rtl w:val="true"/>
              </w:rPr>
              <w:tab/>
            </w:r>
            <w:r>
              <w:rPr>
                <w:rStyle w:val="IndexLink"/>
              </w:rPr>
              <w:t>224</w:t>
            </w:r>
          </w:hyperlink>
        </w:p>
        <w:p>
          <w:pPr>
            <w:pStyle w:val="Contents3"/>
            <w:tabs>
              <w:tab w:val="clear" w:pos="8459"/>
              <w:tab w:val="right" w:pos="9026" w:leader="dot"/>
            </w:tabs>
            <w:rPr/>
          </w:pPr>
          <w:hyperlink w:anchor="__RefHeading___Toc1850381_77815467">
            <w:r>
              <w:rPr>
                <w:webHidden/>
                <w:rStyle w:val="IndexLink"/>
                <w:rtl w:val="true"/>
              </w:rPr>
              <w:t>نظرة إلی الخطبة</w:t>
            </w:r>
            <w:r>
              <w:rPr>
                <w:rStyle w:val="IndexLink"/>
                <w:rtl w:val="true"/>
              </w:rPr>
              <w:tab/>
            </w:r>
            <w:r>
              <w:rPr>
                <w:rStyle w:val="IndexLink"/>
              </w:rPr>
              <w:t>224</w:t>
            </w:r>
          </w:hyperlink>
        </w:p>
        <w:p>
          <w:pPr>
            <w:pStyle w:val="Contents3"/>
            <w:tabs>
              <w:tab w:val="clear" w:pos="8459"/>
              <w:tab w:val="right" w:pos="9026" w:leader="dot"/>
            </w:tabs>
            <w:rPr/>
          </w:pPr>
          <w:hyperlink w:anchor="__RefHeading___Toc1850383_77815467">
            <w:r>
              <w:rPr>
                <w:webHidden/>
                <w:rStyle w:val="IndexLink"/>
                <w:rtl w:val="true"/>
              </w:rPr>
              <w:t>القسم الأول</w:t>
            </w:r>
            <w:r>
              <w:rPr>
                <w:rStyle w:val="IndexLink"/>
                <w:rtl w:val="true"/>
              </w:rPr>
              <w:tab/>
            </w:r>
            <w:r>
              <w:rPr>
                <w:rStyle w:val="IndexLink"/>
              </w:rPr>
              <w:t>226</w:t>
            </w:r>
          </w:hyperlink>
        </w:p>
        <w:p>
          <w:pPr>
            <w:pStyle w:val="Contents3"/>
            <w:tabs>
              <w:tab w:val="clear" w:pos="8459"/>
              <w:tab w:val="right" w:pos="9026" w:leader="dot"/>
            </w:tabs>
            <w:rPr/>
          </w:pPr>
          <w:hyperlink w:anchor="__RefHeading___Toc1850385_77815467">
            <w:r>
              <w:rPr>
                <w:webHidden/>
                <w:rStyle w:val="IndexLink"/>
                <w:rtl w:val="true"/>
              </w:rPr>
              <w:t>الشرح والتفسیر</w:t>
            </w:r>
            <w:r>
              <w:rPr>
                <w:rStyle w:val="IndexLink"/>
                <w:rtl w:val="true"/>
              </w:rPr>
              <w:t xml:space="preserve">: </w:t>
            </w:r>
            <w:r>
              <w:rPr>
                <w:rStyle w:val="IndexLink"/>
                <w:rtl w:val="true"/>
              </w:rPr>
              <w:t>حادثة مهمّة</w:t>
            </w:r>
            <w:r>
              <w:rPr>
                <w:rStyle w:val="IndexLink"/>
                <w:rtl w:val="true"/>
              </w:rPr>
              <w:tab/>
            </w:r>
            <w:r>
              <w:rPr>
                <w:rStyle w:val="IndexLink"/>
              </w:rPr>
              <w:t>226</w:t>
            </w:r>
          </w:hyperlink>
        </w:p>
        <w:p>
          <w:pPr>
            <w:pStyle w:val="Contents3"/>
            <w:tabs>
              <w:tab w:val="clear" w:pos="8459"/>
              <w:tab w:val="right" w:pos="9026" w:leader="dot"/>
            </w:tabs>
            <w:rPr/>
          </w:pPr>
          <w:hyperlink w:anchor="__RefHeading___Toc1850387_77815467">
            <w:r>
              <w:rPr>
                <w:webHidden/>
                <w:rStyle w:val="IndexLink"/>
                <w:rtl w:val="true"/>
              </w:rPr>
              <w:t>تأمّل</w:t>
            </w:r>
            <w:r>
              <w:rPr>
                <w:rStyle w:val="IndexLink"/>
                <w:rtl w:val="true"/>
              </w:rPr>
              <w:t xml:space="preserve">: </w:t>
            </w:r>
            <w:r>
              <w:rPr>
                <w:rStyle w:val="IndexLink"/>
                <w:rtl w:val="true"/>
              </w:rPr>
              <w:t>اللّه حقیقة مطلقة</w:t>
            </w:r>
            <w:r>
              <w:rPr>
                <w:rStyle w:val="IndexLink"/>
                <w:rtl w:val="true"/>
              </w:rPr>
              <w:tab/>
            </w:r>
            <w:r>
              <w:rPr>
                <w:rStyle w:val="IndexLink"/>
              </w:rPr>
              <w:t>232</w:t>
            </w:r>
          </w:hyperlink>
        </w:p>
        <w:p>
          <w:pPr>
            <w:pStyle w:val="Contents3"/>
            <w:tabs>
              <w:tab w:val="clear" w:pos="8459"/>
              <w:tab w:val="right" w:pos="9026" w:leader="dot"/>
            </w:tabs>
            <w:rPr/>
          </w:pPr>
          <w:hyperlink w:anchor="__RefHeading___Toc1850389_77815467">
            <w:r>
              <w:rPr>
                <w:webHidden/>
                <w:rStyle w:val="IndexLink"/>
                <w:rtl w:val="true"/>
              </w:rPr>
              <w:t>القسم الثانی</w:t>
            </w:r>
            <w:r>
              <w:rPr>
                <w:rStyle w:val="IndexLink"/>
                <w:rtl w:val="true"/>
              </w:rPr>
              <w:tab/>
            </w:r>
            <w:r>
              <w:rPr>
                <w:rStyle w:val="IndexLink"/>
              </w:rPr>
              <w:t>234</w:t>
            </w:r>
          </w:hyperlink>
        </w:p>
        <w:p>
          <w:pPr>
            <w:pStyle w:val="Contents3"/>
            <w:tabs>
              <w:tab w:val="clear" w:pos="8459"/>
              <w:tab w:val="right" w:pos="9026" w:leader="dot"/>
            </w:tabs>
            <w:rPr/>
          </w:pPr>
          <w:hyperlink w:anchor="__RefHeading___Toc1850391_77815467">
            <w:r>
              <w:rPr>
                <w:webHidden/>
                <w:rStyle w:val="IndexLink"/>
                <w:rtl w:val="true"/>
              </w:rPr>
              <w:t>الشرح والتفسیر</w:t>
            </w:r>
            <w:r>
              <w:rPr>
                <w:rStyle w:val="IndexLink"/>
                <w:rtl w:val="true"/>
              </w:rPr>
              <w:t xml:space="preserve">: </w:t>
            </w:r>
            <w:r>
              <w:rPr>
                <w:rStyle w:val="IndexLink"/>
                <w:rtl w:val="true"/>
              </w:rPr>
              <w:t>العلم الإلهی المطلق</w:t>
            </w:r>
            <w:r>
              <w:rPr>
                <w:rStyle w:val="IndexLink"/>
                <w:rtl w:val="true"/>
              </w:rPr>
              <w:tab/>
            </w:r>
            <w:r>
              <w:rPr>
                <w:rStyle w:val="IndexLink"/>
              </w:rPr>
              <w:t>234</w:t>
            </w:r>
          </w:hyperlink>
        </w:p>
        <w:p>
          <w:pPr>
            <w:pStyle w:val="Contents3"/>
            <w:tabs>
              <w:tab w:val="clear" w:pos="8459"/>
              <w:tab w:val="right" w:pos="9026" w:leader="dot"/>
            </w:tabs>
            <w:rPr/>
          </w:pPr>
          <w:hyperlink w:anchor="__RefHeading___Toc1850393_77815467">
            <w:r>
              <w:rPr>
                <w:webHidden/>
                <w:rStyle w:val="IndexLink"/>
                <w:rtl w:val="true"/>
              </w:rPr>
              <w:t>تأمّل</w:t>
            </w:r>
            <w:r>
              <w:rPr>
                <w:rStyle w:val="IndexLink"/>
                <w:rtl w:val="true"/>
              </w:rPr>
              <w:t xml:space="preserve">: </w:t>
            </w:r>
            <w:r>
              <w:rPr>
                <w:rStyle w:val="IndexLink"/>
                <w:rtl w:val="true"/>
              </w:rPr>
              <w:t>دور الإیمان بعلم اللّه علی العمل</w:t>
            </w:r>
            <w:r>
              <w:rPr>
                <w:rStyle w:val="IndexLink"/>
                <w:rtl w:val="true"/>
              </w:rPr>
              <w:tab/>
            </w:r>
            <w:r>
              <w:rPr>
                <w:rStyle w:val="IndexLink"/>
              </w:rPr>
              <w:t>235</w:t>
            </w:r>
          </w:hyperlink>
        </w:p>
        <w:p>
          <w:pPr>
            <w:pStyle w:val="Contents3"/>
            <w:tabs>
              <w:tab w:val="clear" w:pos="8459"/>
              <w:tab w:val="right" w:pos="9026" w:leader="dot"/>
            </w:tabs>
            <w:rPr/>
          </w:pPr>
          <w:hyperlink w:anchor="__RefHeading___Toc1850395_77815467">
            <w:r>
              <w:rPr>
                <w:webHidden/>
                <w:rStyle w:val="IndexLink"/>
                <w:rtl w:val="true"/>
              </w:rPr>
              <w:t>القسم الثالث</w:t>
            </w:r>
            <w:r>
              <w:rPr>
                <w:rStyle w:val="IndexLink"/>
                <w:rtl w:val="true"/>
              </w:rPr>
              <w:tab/>
            </w:r>
            <w:r>
              <w:rPr>
                <w:rStyle w:val="IndexLink"/>
              </w:rPr>
              <w:t>238</w:t>
            </w:r>
          </w:hyperlink>
        </w:p>
        <w:p>
          <w:pPr>
            <w:pStyle w:val="Contents3"/>
            <w:tabs>
              <w:tab w:val="clear" w:pos="8459"/>
              <w:tab w:val="right" w:pos="9026" w:leader="dot"/>
            </w:tabs>
            <w:rPr/>
          </w:pPr>
          <w:hyperlink w:anchor="__RefHeading___Toc1850397_77815467">
            <w:r>
              <w:rPr>
                <w:webHidden/>
                <w:rStyle w:val="IndexLink"/>
                <w:rtl w:val="true"/>
              </w:rPr>
              <w:t>الشرح والتفسیر</w:t>
            </w:r>
            <w:r>
              <w:rPr>
                <w:rStyle w:val="IndexLink"/>
                <w:rtl w:val="true"/>
              </w:rPr>
              <w:t xml:space="preserve">: </w:t>
            </w:r>
            <w:r>
              <w:rPr>
                <w:rStyle w:val="IndexLink"/>
                <w:rtl w:val="true"/>
              </w:rPr>
              <w:t>الأرفع من الخیال والوهم</w:t>
            </w:r>
            <w:r>
              <w:rPr>
                <w:rStyle w:val="IndexLink"/>
                <w:rtl w:val="true"/>
              </w:rPr>
              <w:tab/>
            </w:r>
            <w:r>
              <w:rPr>
                <w:rStyle w:val="IndexLink"/>
              </w:rPr>
              <w:t>238</w:t>
            </w:r>
          </w:hyperlink>
        </w:p>
        <w:p>
          <w:pPr>
            <w:pStyle w:val="Contents3"/>
            <w:tabs>
              <w:tab w:val="clear" w:pos="8459"/>
              <w:tab w:val="right" w:pos="9026" w:leader="dot"/>
            </w:tabs>
            <w:rPr/>
          </w:pPr>
          <w:hyperlink w:anchor="__RefHeading___Toc1850399_77815467">
            <w:r>
              <w:rPr>
                <w:webHidden/>
                <w:rStyle w:val="IndexLink"/>
                <w:rtl w:val="true"/>
              </w:rPr>
              <w:t>تأمّل</w:t>
            </w:r>
            <w:r>
              <w:rPr>
                <w:rStyle w:val="IndexLink"/>
                <w:rtl w:val="true"/>
              </w:rPr>
              <w:tab/>
            </w:r>
            <w:r>
              <w:rPr>
                <w:rStyle w:val="IndexLink"/>
              </w:rPr>
              <w:t>241</w:t>
            </w:r>
          </w:hyperlink>
        </w:p>
        <w:p>
          <w:pPr>
            <w:pStyle w:val="Contents3"/>
            <w:tabs>
              <w:tab w:val="clear" w:pos="8459"/>
              <w:tab w:val="right" w:pos="9026" w:leader="dot"/>
            </w:tabs>
            <w:rPr/>
          </w:pPr>
          <w:hyperlink w:anchor="__RefHeading___Toc1850401_77815467">
            <w:r>
              <w:rPr>
                <w:webHidden/>
                <w:rStyle w:val="IndexLink"/>
                <w:rtl w:val="true"/>
              </w:rPr>
              <w:t>الدورة الجینیة المذهلة</w:t>
            </w:r>
            <w:r>
              <w:rPr>
                <w:rStyle w:val="IndexLink"/>
                <w:rtl w:val="true"/>
              </w:rPr>
              <w:tab/>
            </w:r>
            <w:r>
              <w:rPr>
                <w:rStyle w:val="IndexLink"/>
              </w:rPr>
              <w:t>241</w:t>
            </w:r>
          </w:hyperlink>
        </w:p>
        <w:p>
          <w:pPr>
            <w:pStyle w:val="Contents2"/>
            <w:tabs>
              <w:tab w:val="clear" w:pos="8743"/>
              <w:tab w:val="right" w:pos="9026" w:leader="dot"/>
            </w:tabs>
            <w:rPr/>
          </w:pPr>
          <w:hyperlink w:anchor="__RefHeading___Toc1850403_77815467">
            <w:r>
              <w:rPr>
                <w:webHidden/>
                <w:rStyle w:val="IndexLink"/>
                <w:rtl w:val="true"/>
              </w:rPr>
              <w:t xml:space="preserve">الخطبة </w:t>
            </w:r>
            <w:r>
              <w:rPr>
                <w:rStyle w:val="IndexLink"/>
              </w:rPr>
              <w:t>164</w:t>
            </w:r>
            <w:r>
              <w:rPr>
                <w:rStyle w:val="IndexLink"/>
                <w:rtl w:val="true"/>
              </w:rPr>
              <w:tab/>
            </w:r>
            <w:r>
              <w:rPr>
                <w:rStyle w:val="IndexLink"/>
              </w:rPr>
              <w:t>244</w:t>
            </w:r>
          </w:hyperlink>
        </w:p>
        <w:p>
          <w:pPr>
            <w:pStyle w:val="Contents3"/>
            <w:tabs>
              <w:tab w:val="clear" w:pos="8459"/>
              <w:tab w:val="right" w:pos="9026" w:leader="dot"/>
            </w:tabs>
            <w:rPr/>
          </w:pPr>
          <w:hyperlink w:anchor="__RefHeading___Toc1850405_77815467">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850407_77815467">
            <w:r>
              <w:rPr>
                <w:webHidden/>
                <w:rStyle w:val="IndexLink"/>
                <w:rtl w:val="true"/>
              </w:rPr>
              <w:t>نظرة إلی الخطبة</w:t>
            </w:r>
            <w:r>
              <w:rPr>
                <w:rStyle w:val="IndexLink"/>
                <w:rtl w:val="true"/>
              </w:rPr>
              <w:tab/>
            </w:r>
            <w:r>
              <w:rPr>
                <w:rStyle w:val="IndexLink"/>
              </w:rPr>
              <w:t>244</w:t>
            </w:r>
          </w:hyperlink>
        </w:p>
        <w:p>
          <w:pPr>
            <w:pStyle w:val="Contents3"/>
            <w:tabs>
              <w:tab w:val="clear" w:pos="8459"/>
              <w:tab w:val="right" w:pos="9026" w:leader="dot"/>
            </w:tabs>
            <w:rPr/>
          </w:pPr>
          <w:hyperlink w:anchor="__RefHeading___Toc1850409_77815467">
            <w:r>
              <w:rPr>
                <w:webHidden/>
                <w:rStyle w:val="IndexLink"/>
                <w:rtl w:val="true"/>
              </w:rPr>
              <w:t>القسم الأول</w:t>
            </w:r>
            <w:r>
              <w:rPr>
                <w:rStyle w:val="IndexLink"/>
                <w:rtl w:val="true"/>
              </w:rPr>
              <w:tab/>
            </w:r>
            <w:r>
              <w:rPr>
                <w:rStyle w:val="IndexLink"/>
              </w:rPr>
              <w:t>246</w:t>
            </w:r>
          </w:hyperlink>
        </w:p>
        <w:p>
          <w:pPr>
            <w:pStyle w:val="Contents3"/>
            <w:tabs>
              <w:tab w:val="clear" w:pos="8459"/>
              <w:tab w:val="right" w:pos="9026" w:leader="dot"/>
            </w:tabs>
            <w:rPr/>
          </w:pPr>
          <w:hyperlink w:anchor="__RefHeading___Toc1850411_77815467">
            <w:r>
              <w:rPr>
                <w:webHidden/>
                <w:rStyle w:val="IndexLink"/>
                <w:rtl w:val="true"/>
              </w:rPr>
              <w:t>الشرح والتفسیر</w:t>
            </w:r>
            <w:r>
              <w:rPr>
                <w:rStyle w:val="IndexLink"/>
                <w:rtl w:val="true"/>
              </w:rPr>
              <w:t xml:space="preserve">: </w:t>
            </w:r>
            <w:r>
              <w:rPr>
                <w:rStyle w:val="IndexLink"/>
                <w:rtl w:val="true"/>
              </w:rPr>
              <w:t>إتمام الحجة علی عثمان</w:t>
            </w:r>
            <w:r>
              <w:rPr>
                <w:rStyle w:val="IndexLink"/>
                <w:rtl w:val="true"/>
              </w:rPr>
              <w:tab/>
            </w:r>
            <w:r>
              <w:rPr>
                <w:rStyle w:val="IndexLink"/>
              </w:rPr>
              <w:t>246</w:t>
            </w:r>
          </w:hyperlink>
        </w:p>
        <w:p>
          <w:pPr>
            <w:pStyle w:val="Contents3"/>
            <w:tabs>
              <w:tab w:val="clear" w:pos="8459"/>
              <w:tab w:val="right" w:pos="9026" w:leader="dot"/>
            </w:tabs>
            <w:rPr/>
          </w:pPr>
          <w:hyperlink w:anchor="__RefHeading___Toc1850413_77815467">
            <w:r>
              <w:rPr>
                <w:webHidden/>
                <w:rStyle w:val="IndexLink"/>
                <w:rtl w:val="true"/>
              </w:rPr>
              <w:t>تأمّل</w:t>
            </w:r>
            <w:r>
              <w:rPr>
                <w:rStyle w:val="IndexLink"/>
                <w:rtl w:val="true"/>
              </w:rPr>
              <w:tab/>
            </w:r>
            <w:r>
              <w:rPr>
                <w:rStyle w:val="IndexLink"/>
              </w:rPr>
              <w:t>249</w:t>
            </w:r>
          </w:hyperlink>
        </w:p>
        <w:p>
          <w:pPr>
            <w:pStyle w:val="Contents3"/>
            <w:tabs>
              <w:tab w:val="clear" w:pos="8459"/>
              <w:tab w:val="right" w:pos="9026" w:leader="dot"/>
            </w:tabs>
            <w:rPr/>
          </w:pPr>
          <w:hyperlink w:anchor="__RefHeading___Toc1850415_77815467">
            <w:r>
              <w:rPr>
                <w:webHidden/>
                <w:rStyle w:val="IndexLink"/>
                <w:rtl w:val="true"/>
              </w:rPr>
              <w:t>سبُل نفوذ الکلام فی الآخرین</w:t>
            </w:r>
            <w:r>
              <w:rPr>
                <w:rStyle w:val="IndexLink"/>
                <w:rtl w:val="true"/>
              </w:rPr>
              <w:tab/>
            </w:r>
            <w:r>
              <w:rPr>
                <w:rStyle w:val="IndexLink"/>
              </w:rPr>
              <w:t>249</w:t>
            </w:r>
          </w:hyperlink>
        </w:p>
        <w:p>
          <w:pPr>
            <w:pStyle w:val="Contents3"/>
            <w:tabs>
              <w:tab w:val="clear" w:pos="8459"/>
              <w:tab w:val="right" w:pos="9026" w:leader="dot"/>
            </w:tabs>
            <w:rPr/>
          </w:pPr>
          <w:hyperlink w:anchor="__RefHeading___Toc1850417_77815467">
            <w:r>
              <w:rPr>
                <w:webHidden/>
                <w:rStyle w:val="IndexLink"/>
                <w:rtl w:val="true"/>
              </w:rPr>
              <w:t>القسم الثانی</w:t>
            </w:r>
            <w:r>
              <w:rPr>
                <w:rStyle w:val="IndexLink"/>
                <w:rtl w:val="true"/>
              </w:rPr>
              <w:tab/>
            </w:r>
            <w:r>
              <w:rPr>
                <w:rStyle w:val="IndexLink"/>
              </w:rPr>
              <w:t>250</w:t>
            </w:r>
          </w:hyperlink>
        </w:p>
        <w:p>
          <w:pPr>
            <w:pStyle w:val="Contents3"/>
            <w:tabs>
              <w:tab w:val="clear" w:pos="8459"/>
              <w:tab w:val="right" w:pos="9026" w:leader="dot"/>
            </w:tabs>
            <w:rPr/>
          </w:pPr>
          <w:hyperlink w:anchor="__RefHeading___Toc1850419_77815467">
            <w:r>
              <w:rPr>
                <w:webHidden/>
                <w:rStyle w:val="IndexLink"/>
                <w:rtl w:val="true"/>
              </w:rPr>
              <w:t>الشرح والتفسیر</w:t>
            </w:r>
            <w:r>
              <w:rPr>
                <w:rStyle w:val="IndexLink"/>
                <w:rtl w:val="true"/>
              </w:rPr>
              <w:t xml:space="preserve">: </w:t>
            </w:r>
            <w:r>
              <w:rPr>
                <w:rStyle w:val="IndexLink"/>
                <w:rtl w:val="true"/>
              </w:rPr>
              <w:t>خصائص الحاکم العادل والظالم</w:t>
            </w:r>
            <w:r>
              <w:rPr>
                <w:rStyle w:val="IndexLink"/>
                <w:rtl w:val="true"/>
              </w:rPr>
              <w:tab/>
            </w:r>
            <w:r>
              <w:rPr>
                <w:rStyle w:val="IndexLink"/>
              </w:rPr>
              <w:t>250</w:t>
            </w:r>
          </w:hyperlink>
        </w:p>
        <w:p>
          <w:pPr>
            <w:pStyle w:val="Contents3"/>
            <w:tabs>
              <w:tab w:val="clear" w:pos="8459"/>
              <w:tab w:val="right" w:pos="9026" w:leader="dot"/>
            </w:tabs>
            <w:rPr/>
          </w:pPr>
          <w:hyperlink w:anchor="__RefHeading___Toc1850421_77815467">
            <w:r>
              <w:rPr>
                <w:webHidden/>
                <w:rStyle w:val="IndexLink"/>
                <w:rtl w:val="true"/>
              </w:rPr>
              <w:t>أضواء علی حادثة قتل عثمان</w:t>
            </w:r>
            <w:r>
              <w:rPr>
                <w:rStyle w:val="IndexLink"/>
                <w:rtl w:val="true"/>
              </w:rPr>
              <w:tab/>
            </w:r>
            <w:r>
              <w:rPr>
                <w:rStyle w:val="IndexLink"/>
              </w:rPr>
              <w:t>255</w:t>
            </w:r>
          </w:hyperlink>
        </w:p>
        <w:p>
          <w:pPr>
            <w:pStyle w:val="Contents2"/>
            <w:tabs>
              <w:tab w:val="clear" w:pos="8743"/>
              <w:tab w:val="right" w:pos="9026" w:leader="dot"/>
            </w:tabs>
            <w:rPr/>
          </w:pPr>
          <w:hyperlink w:anchor="__RefHeading___Toc1850423_77815467">
            <w:r>
              <w:rPr>
                <w:webHidden/>
                <w:rStyle w:val="IndexLink"/>
                <w:rtl w:val="true"/>
              </w:rPr>
              <w:t xml:space="preserve">الخطبة </w:t>
            </w:r>
            <w:r>
              <w:rPr>
                <w:rStyle w:val="IndexLink"/>
              </w:rPr>
              <w:t>165</w:t>
            </w:r>
            <w:r>
              <w:rPr>
                <w:rStyle w:val="IndexLink"/>
                <w:rtl w:val="true"/>
              </w:rPr>
              <w:tab/>
            </w:r>
            <w:r>
              <w:rPr>
                <w:rStyle w:val="IndexLink"/>
              </w:rPr>
              <w:t>258</w:t>
            </w:r>
          </w:hyperlink>
        </w:p>
        <w:p>
          <w:pPr>
            <w:pStyle w:val="Contents3"/>
            <w:tabs>
              <w:tab w:val="clear" w:pos="8459"/>
              <w:tab w:val="right" w:pos="9026" w:leader="dot"/>
            </w:tabs>
            <w:rPr/>
          </w:pPr>
          <w:hyperlink w:anchor="__RefHeading___Toc1850425_77815467">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850427_77815467">
            <w:r>
              <w:rPr>
                <w:webHidden/>
                <w:rStyle w:val="IndexLink"/>
                <w:rtl w:val="true"/>
              </w:rPr>
              <w:t>نظرة إلی الخطبة</w:t>
            </w:r>
            <w:r>
              <w:rPr>
                <w:rStyle w:val="IndexLink"/>
                <w:rtl w:val="true"/>
              </w:rPr>
              <w:tab/>
            </w:r>
            <w:r>
              <w:rPr>
                <w:rStyle w:val="IndexLink"/>
              </w:rPr>
              <w:t>258</w:t>
            </w:r>
          </w:hyperlink>
        </w:p>
        <w:p>
          <w:pPr>
            <w:pStyle w:val="Contents3"/>
            <w:tabs>
              <w:tab w:val="clear" w:pos="8459"/>
              <w:tab w:val="right" w:pos="9026" w:leader="dot"/>
            </w:tabs>
            <w:rPr/>
          </w:pPr>
          <w:hyperlink w:anchor="__RefHeading___Toc1850429_77815467">
            <w:r>
              <w:rPr>
                <w:webHidden/>
                <w:rStyle w:val="IndexLink"/>
                <w:rtl w:val="true"/>
              </w:rPr>
              <w:t>القسم الأول</w:t>
            </w:r>
            <w:r>
              <w:rPr>
                <w:rStyle w:val="IndexLink"/>
                <w:rtl w:val="true"/>
              </w:rPr>
              <w:tab/>
            </w:r>
            <w:r>
              <w:rPr>
                <w:rStyle w:val="IndexLink"/>
              </w:rPr>
              <w:t>260</w:t>
            </w:r>
          </w:hyperlink>
        </w:p>
        <w:p>
          <w:pPr>
            <w:pStyle w:val="Contents3"/>
            <w:tabs>
              <w:tab w:val="clear" w:pos="8459"/>
              <w:tab w:val="right" w:pos="9026" w:leader="dot"/>
            </w:tabs>
            <w:rPr/>
          </w:pPr>
          <w:hyperlink w:anchor="__RefHeading___Toc1850431_77815467">
            <w:r>
              <w:rPr>
                <w:webHidden/>
                <w:rStyle w:val="IndexLink"/>
                <w:rtl w:val="true"/>
              </w:rPr>
              <w:t>الشرح والتفسیر</w:t>
            </w:r>
            <w:r>
              <w:rPr>
                <w:rStyle w:val="IndexLink"/>
                <w:rtl w:val="true"/>
              </w:rPr>
              <w:t xml:space="preserve">: </w:t>
            </w:r>
            <w:r>
              <w:rPr>
                <w:rStyle w:val="IndexLink"/>
                <w:rtl w:val="true"/>
              </w:rPr>
              <w:t>خلق الطیور</w:t>
            </w:r>
            <w:r>
              <w:rPr>
                <w:rStyle w:val="IndexLink"/>
                <w:rtl w:val="true"/>
              </w:rPr>
              <w:tab/>
            </w:r>
            <w:r>
              <w:rPr>
                <w:rStyle w:val="IndexLink"/>
              </w:rPr>
              <w:t>260</w:t>
            </w:r>
          </w:hyperlink>
        </w:p>
        <w:p>
          <w:pPr>
            <w:pStyle w:val="Contents3"/>
            <w:tabs>
              <w:tab w:val="clear" w:pos="8459"/>
              <w:tab w:val="right" w:pos="9026" w:leader="dot"/>
            </w:tabs>
            <w:rPr/>
          </w:pPr>
          <w:hyperlink w:anchor="__RefHeading___Toc1850433_77815467">
            <w:r>
              <w:rPr>
                <w:webHidden/>
                <w:rStyle w:val="IndexLink"/>
                <w:rtl w:val="true"/>
              </w:rPr>
              <w:t>تأمّل</w:t>
            </w:r>
            <w:r>
              <w:rPr>
                <w:rStyle w:val="IndexLink"/>
                <w:rtl w:val="true"/>
              </w:rPr>
              <w:t xml:space="preserve">: </w:t>
            </w:r>
            <w:r>
              <w:rPr>
                <w:rStyle w:val="IndexLink"/>
                <w:rtl w:val="true"/>
              </w:rPr>
              <w:t>عجائب عالم الطیور</w:t>
            </w:r>
            <w:r>
              <w:rPr>
                <w:rStyle w:val="IndexLink"/>
                <w:rtl w:val="true"/>
              </w:rPr>
              <w:tab/>
            </w:r>
            <w:r>
              <w:rPr>
                <w:rStyle w:val="IndexLink"/>
              </w:rPr>
              <w:t>264</w:t>
            </w:r>
          </w:hyperlink>
        </w:p>
        <w:p>
          <w:pPr>
            <w:pStyle w:val="Contents3"/>
            <w:tabs>
              <w:tab w:val="clear" w:pos="8459"/>
              <w:tab w:val="right" w:pos="9026" w:leader="dot"/>
            </w:tabs>
            <w:rPr/>
          </w:pPr>
          <w:hyperlink w:anchor="__RefHeading___Toc1850435_77815467">
            <w:r>
              <w:rPr>
                <w:webHidden/>
                <w:rStyle w:val="IndexLink"/>
                <w:rtl w:val="true"/>
              </w:rPr>
              <w:t>القسم الثانی</w:t>
            </w:r>
            <w:r>
              <w:rPr>
                <w:rStyle w:val="IndexLink"/>
                <w:rtl w:val="true"/>
              </w:rPr>
              <w:tab/>
            </w:r>
            <w:r>
              <w:rPr>
                <w:rStyle w:val="IndexLink"/>
              </w:rPr>
              <w:t>268</w:t>
            </w:r>
          </w:hyperlink>
        </w:p>
        <w:p>
          <w:pPr>
            <w:pStyle w:val="Contents3"/>
            <w:tabs>
              <w:tab w:val="clear" w:pos="8459"/>
              <w:tab w:val="right" w:pos="9026" w:leader="dot"/>
            </w:tabs>
            <w:rPr/>
          </w:pPr>
          <w:hyperlink w:anchor="__RefHeading___Toc1850437_77815467">
            <w:r>
              <w:rPr>
                <w:webHidden/>
                <w:rStyle w:val="IndexLink"/>
                <w:rtl w:val="true"/>
              </w:rPr>
              <w:t>الشرح والتفسیر</w:t>
            </w:r>
            <w:r>
              <w:rPr>
                <w:rStyle w:val="IndexLink"/>
                <w:rtl w:val="true"/>
              </w:rPr>
              <w:t xml:space="preserve">: </w:t>
            </w:r>
            <w:r>
              <w:rPr>
                <w:rStyle w:val="IndexLink"/>
                <w:rtl w:val="true"/>
              </w:rPr>
              <w:t>أعجب طیر فی العالم</w:t>
            </w:r>
            <w:r>
              <w:rPr>
                <w:rStyle w:val="IndexLink"/>
                <w:rtl w:val="true"/>
              </w:rPr>
              <w:tab/>
            </w:r>
            <w:r>
              <w:rPr>
                <w:rStyle w:val="IndexLink"/>
              </w:rPr>
              <w:t>268</w:t>
            </w:r>
          </w:hyperlink>
        </w:p>
        <w:p>
          <w:pPr>
            <w:pStyle w:val="Contents3"/>
            <w:tabs>
              <w:tab w:val="clear" w:pos="8459"/>
              <w:tab w:val="right" w:pos="9026" w:leader="dot"/>
            </w:tabs>
            <w:rPr/>
          </w:pPr>
          <w:hyperlink w:anchor="__RefHeading___Toc1850439_77815467">
            <w:r>
              <w:rPr>
                <w:webHidden/>
                <w:rStyle w:val="IndexLink"/>
                <w:rtl w:val="true"/>
              </w:rPr>
              <w:t>القسم الثالث</w:t>
            </w:r>
            <w:r>
              <w:rPr>
                <w:rStyle w:val="IndexLink"/>
                <w:rtl w:val="true"/>
              </w:rPr>
              <w:tab/>
            </w:r>
            <w:r>
              <w:rPr>
                <w:rStyle w:val="IndexLink"/>
              </w:rPr>
              <w:t>272</w:t>
            </w:r>
          </w:hyperlink>
        </w:p>
        <w:p>
          <w:pPr>
            <w:pStyle w:val="Contents3"/>
            <w:tabs>
              <w:tab w:val="clear" w:pos="8459"/>
              <w:tab w:val="right" w:pos="9026" w:leader="dot"/>
            </w:tabs>
            <w:rPr/>
          </w:pPr>
          <w:hyperlink w:anchor="__RefHeading___Toc1850441_77815467">
            <w:r>
              <w:rPr>
                <w:webHidden/>
                <w:rStyle w:val="IndexLink"/>
                <w:rtl w:val="true"/>
              </w:rPr>
              <w:t>الشرح والتفسیر</w:t>
            </w:r>
            <w:r>
              <w:rPr>
                <w:rStyle w:val="IndexLink"/>
                <w:rtl w:val="true"/>
              </w:rPr>
              <w:t xml:space="preserve">: </w:t>
            </w:r>
            <w:r>
              <w:rPr>
                <w:rStyle w:val="IndexLink"/>
                <w:rtl w:val="true"/>
              </w:rPr>
              <w:t>صورة رائعة لجناح الطاووس</w:t>
            </w:r>
            <w:r>
              <w:rPr>
                <w:rStyle w:val="IndexLink"/>
                <w:rtl w:val="true"/>
              </w:rPr>
              <w:tab/>
            </w:r>
            <w:r>
              <w:rPr>
                <w:rStyle w:val="IndexLink"/>
              </w:rPr>
              <w:t>272</w:t>
            </w:r>
          </w:hyperlink>
        </w:p>
        <w:p>
          <w:pPr>
            <w:pStyle w:val="Contents3"/>
            <w:tabs>
              <w:tab w:val="clear" w:pos="8459"/>
              <w:tab w:val="right" w:pos="9026" w:leader="dot"/>
            </w:tabs>
            <w:rPr/>
          </w:pPr>
          <w:hyperlink w:anchor="__RefHeading___Toc1850443_77815467">
            <w:r>
              <w:rPr>
                <w:webHidden/>
                <w:rStyle w:val="IndexLink"/>
                <w:rtl w:val="true"/>
              </w:rPr>
              <w:t>القسم الرابع</w:t>
            </w:r>
            <w:r>
              <w:rPr>
                <w:rStyle w:val="IndexLink"/>
                <w:rtl w:val="true"/>
              </w:rPr>
              <w:tab/>
            </w:r>
            <w:r>
              <w:rPr>
                <w:rStyle w:val="IndexLink"/>
              </w:rPr>
              <w:t>276</w:t>
            </w:r>
          </w:hyperlink>
        </w:p>
        <w:p>
          <w:pPr>
            <w:pStyle w:val="Contents3"/>
            <w:tabs>
              <w:tab w:val="clear" w:pos="8459"/>
              <w:tab w:val="right" w:pos="9026" w:leader="dot"/>
            </w:tabs>
            <w:rPr/>
          </w:pPr>
          <w:hyperlink w:anchor="__RefHeading___Toc1850445_77815467">
            <w:r>
              <w:rPr>
                <w:webHidden/>
                <w:rStyle w:val="IndexLink"/>
                <w:rtl w:val="true"/>
              </w:rPr>
              <w:t>الشرح والتفسیر</w:t>
            </w:r>
            <w:r>
              <w:rPr>
                <w:rStyle w:val="IndexLink"/>
                <w:rtl w:val="true"/>
              </w:rPr>
              <w:t xml:space="preserve">: </w:t>
            </w:r>
            <w:r>
              <w:rPr>
                <w:rStyle w:val="IndexLink"/>
                <w:rtl w:val="true"/>
              </w:rPr>
              <w:t>صورة دقیقة عن جمال الطاووس</w:t>
            </w:r>
            <w:r>
              <w:rPr>
                <w:rStyle w:val="IndexLink"/>
                <w:rtl w:val="true"/>
              </w:rPr>
              <w:tab/>
            </w:r>
            <w:r>
              <w:rPr>
                <w:rStyle w:val="IndexLink"/>
              </w:rPr>
              <w:t>276</w:t>
            </w:r>
          </w:hyperlink>
        </w:p>
        <w:p>
          <w:pPr>
            <w:pStyle w:val="Contents3"/>
            <w:tabs>
              <w:tab w:val="clear" w:pos="8459"/>
              <w:tab w:val="right" w:pos="9026" w:leader="dot"/>
            </w:tabs>
            <w:rPr/>
          </w:pPr>
          <w:hyperlink w:anchor="__RefHeading___Toc1850447_77815467">
            <w:r>
              <w:rPr>
                <w:webHidden/>
                <w:rStyle w:val="IndexLink"/>
                <w:rtl w:val="true"/>
              </w:rPr>
              <w:t>القسم الخامس</w:t>
            </w:r>
            <w:r>
              <w:rPr>
                <w:rStyle w:val="IndexLink"/>
                <w:rtl w:val="true"/>
              </w:rPr>
              <w:tab/>
            </w:r>
            <w:r>
              <w:rPr>
                <w:rStyle w:val="IndexLink"/>
              </w:rPr>
              <w:t>280</w:t>
            </w:r>
          </w:hyperlink>
        </w:p>
        <w:p>
          <w:pPr>
            <w:pStyle w:val="Contents3"/>
            <w:tabs>
              <w:tab w:val="clear" w:pos="8459"/>
              <w:tab w:val="right" w:pos="9026" w:leader="dot"/>
            </w:tabs>
            <w:rPr/>
          </w:pPr>
          <w:hyperlink w:anchor="__RefHeading___Toc1850449_77815467">
            <w:r>
              <w:rPr>
                <w:webHidden/>
                <w:rStyle w:val="IndexLink"/>
                <w:rtl w:val="true"/>
              </w:rPr>
              <w:t>الشرح والتفسیر</w:t>
            </w:r>
            <w:r>
              <w:rPr>
                <w:rStyle w:val="IndexLink"/>
                <w:rtl w:val="true"/>
              </w:rPr>
              <w:t xml:space="preserve">: </w:t>
            </w:r>
            <w:r>
              <w:rPr>
                <w:rStyle w:val="IndexLink"/>
                <w:rtl w:val="true"/>
              </w:rPr>
              <w:t>حیرة العقول فی الوصف</w:t>
            </w:r>
            <w:r>
              <w:rPr>
                <w:rStyle w:val="IndexLink"/>
                <w:rtl w:val="true"/>
              </w:rPr>
              <w:tab/>
            </w:r>
            <w:r>
              <w:rPr>
                <w:rStyle w:val="IndexLink"/>
              </w:rPr>
              <w:t>280</w:t>
            </w:r>
          </w:hyperlink>
        </w:p>
        <w:p>
          <w:pPr>
            <w:pStyle w:val="Contents3"/>
            <w:tabs>
              <w:tab w:val="clear" w:pos="8459"/>
              <w:tab w:val="right" w:pos="9026" w:leader="dot"/>
            </w:tabs>
            <w:rPr/>
          </w:pPr>
          <w:hyperlink w:anchor="__RefHeading___Toc1850451_77815467">
            <w:r>
              <w:rPr>
                <w:webHidden/>
                <w:rStyle w:val="IndexLink"/>
                <w:rtl w:val="true"/>
              </w:rPr>
              <w:t>تأمّل</w:t>
            </w:r>
            <w:r>
              <w:rPr>
                <w:rStyle w:val="IndexLink"/>
                <w:rtl w:val="true"/>
              </w:rPr>
              <w:tab/>
            </w:r>
            <w:r>
              <w:rPr>
                <w:rStyle w:val="IndexLink"/>
              </w:rPr>
              <w:t>282</w:t>
            </w:r>
          </w:hyperlink>
        </w:p>
        <w:p>
          <w:pPr>
            <w:pStyle w:val="Contents3"/>
            <w:tabs>
              <w:tab w:val="clear" w:pos="8459"/>
              <w:tab w:val="right" w:pos="9026" w:leader="dot"/>
            </w:tabs>
            <w:rPr/>
          </w:pPr>
          <w:hyperlink w:anchor="__RefHeading___Toc1850453_77815467">
            <w:r>
              <w:rPr>
                <w:webHidden/>
                <w:rStyle w:val="IndexLink"/>
                <w:rtl w:val="true"/>
              </w:rPr>
              <w:t>غرائب الطاووس</w:t>
            </w:r>
            <w:r>
              <w:rPr>
                <w:rStyle w:val="IndexLink"/>
                <w:rtl w:val="true"/>
              </w:rPr>
              <w:tab/>
            </w:r>
            <w:r>
              <w:rPr>
                <w:rStyle w:val="IndexLink"/>
              </w:rPr>
              <w:t>282</w:t>
            </w:r>
          </w:hyperlink>
        </w:p>
        <w:p>
          <w:pPr>
            <w:pStyle w:val="Contents3"/>
            <w:tabs>
              <w:tab w:val="clear" w:pos="8459"/>
              <w:tab w:val="right" w:pos="9026" w:leader="dot"/>
            </w:tabs>
            <w:rPr/>
          </w:pPr>
          <w:hyperlink w:anchor="__RefHeading___Toc1850455_77815467">
            <w:r>
              <w:rPr>
                <w:webHidden/>
                <w:rStyle w:val="IndexLink"/>
                <w:rtl w:val="true"/>
              </w:rPr>
              <w:t>القسم السادس</w:t>
            </w:r>
            <w:r>
              <w:rPr>
                <w:rStyle w:val="IndexLink"/>
                <w:rtl w:val="true"/>
              </w:rPr>
              <w:tab/>
            </w:r>
            <w:r>
              <w:rPr>
                <w:rStyle w:val="IndexLink"/>
              </w:rPr>
              <w:t>284</w:t>
            </w:r>
          </w:hyperlink>
        </w:p>
        <w:p>
          <w:pPr>
            <w:pStyle w:val="Contents3"/>
            <w:tabs>
              <w:tab w:val="clear" w:pos="8459"/>
              <w:tab w:val="right" w:pos="9026" w:leader="dot"/>
            </w:tabs>
            <w:rPr/>
          </w:pPr>
          <w:hyperlink w:anchor="__RefHeading___Toc1850457_77815467">
            <w:r>
              <w:rPr>
                <w:webHidden/>
                <w:rStyle w:val="IndexLink"/>
                <w:rtl w:val="true"/>
              </w:rPr>
              <w:t>الشرح والتفسیر</w:t>
            </w:r>
            <w:r>
              <w:rPr>
                <w:rStyle w:val="IndexLink"/>
                <w:rtl w:val="true"/>
              </w:rPr>
              <w:t xml:space="preserve">: </w:t>
            </w:r>
            <w:r>
              <w:rPr>
                <w:rStyle w:val="IndexLink"/>
                <w:rtl w:val="true"/>
              </w:rPr>
              <w:t>الدیدان والفیلة والحیتان</w:t>
            </w:r>
            <w:r>
              <w:rPr>
                <w:rStyle w:val="IndexLink"/>
                <w:rtl w:val="true"/>
              </w:rPr>
              <w:tab/>
            </w:r>
            <w:r>
              <w:rPr>
                <w:rStyle w:val="IndexLink"/>
              </w:rPr>
              <w:t>284</w:t>
            </w:r>
          </w:hyperlink>
        </w:p>
        <w:p>
          <w:pPr>
            <w:pStyle w:val="Contents3"/>
            <w:tabs>
              <w:tab w:val="clear" w:pos="8459"/>
              <w:tab w:val="right" w:pos="9026" w:leader="dot"/>
            </w:tabs>
            <w:rPr/>
          </w:pPr>
          <w:hyperlink w:anchor="__RefHeading___Toc1850459_77815467">
            <w:r>
              <w:rPr>
                <w:webHidden/>
                <w:rStyle w:val="IndexLink"/>
                <w:rtl w:val="true"/>
              </w:rPr>
              <w:t>تأمّل</w:t>
            </w:r>
            <w:r>
              <w:rPr>
                <w:rStyle w:val="IndexLink"/>
                <w:rtl w:val="true"/>
              </w:rPr>
              <w:t xml:space="preserve">: </w:t>
            </w:r>
            <w:r>
              <w:rPr>
                <w:rStyle w:val="IndexLink"/>
                <w:rtl w:val="true"/>
              </w:rPr>
              <w:t>غیض من عجائب الحیتان والفیلة</w:t>
            </w:r>
            <w:r>
              <w:rPr>
                <w:rStyle w:val="IndexLink"/>
                <w:rtl w:val="true"/>
              </w:rPr>
              <w:tab/>
            </w:r>
            <w:r>
              <w:rPr>
                <w:rStyle w:val="IndexLink"/>
              </w:rPr>
              <w:t>285</w:t>
            </w:r>
          </w:hyperlink>
        </w:p>
        <w:p>
          <w:pPr>
            <w:pStyle w:val="Contents3"/>
            <w:tabs>
              <w:tab w:val="clear" w:pos="8459"/>
              <w:tab w:val="right" w:pos="9026" w:leader="dot"/>
            </w:tabs>
            <w:rPr/>
          </w:pPr>
          <w:hyperlink w:anchor="__RefHeading___Toc1850461_77815467">
            <w:r>
              <w:rPr>
                <w:webHidden/>
                <w:rStyle w:val="IndexLink"/>
                <w:rtl w:val="true"/>
              </w:rPr>
              <w:t>الحیتان</w:t>
            </w:r>
            <w:r>
              <w:rPr>
                <w:rStyle w:val="IndexLink"/>
                <w:rtl w:val="true"/>
              </w:rPr>
              <w:tab/>
            </w:r>
            <w:r>
              <w:rPr>
                <w:rStyle w:val="IndexLink"/>
              </w:rPr>
              <w:t>285</w:t>
            </w:r>
          </w:hyperlink>
        </w:p>
        <w:p>
          <w:pPr>
            <w:pStyle w:val="Contents3"/>
            <w:tabs>
              <w:tab w:val="clear" w:pos="8459"/>
              <w:tab w:val="right" w:pos="9026" w:leader="dot"/>
            </w:tabs>
            <w:rPr/>
          </w:pPr>
          <w:hyperlink w:anchor="__RefHeading___Toc1850463_77815467">
            <w:r>
              <w:rPr>
                <w:webHidden/>
                <w:rStyle w:val="IndexLink"/>
                <w:rtl w:val="true"/>
              </w:rPr>
              <w:t>الفیلة</w:t>
            </w:r>
            <w:r>
              <w:rPr>
                <w:rStyle w:val="IndexLink"/>
                <w:rtl w:val="true"/>
              </w:rPr>
              <w:tab/>
            </w:r>
            <w:r>
              <w:rPr>
                <w:rStyle w:val="IndexLink"/>
              </w:rPr>
              <w:t>286</w:t>
            </w:r>
          </w:hyperlink>
        </w:p>
        <w:p>
          <w:pPr>
            <w:pStyle w:val="Contents3"/>
            <w:tabs>
              <w:tab w:val="clear" w:pos="8459"/>
              <w:tab w:val="right" w:pos="9026" w:leader="dot"/>
            </w:tabs>
            <w:rPr/>
          </w:pPr>
          <w:hyperlink w:anchor="__RefHeading___Toc1850465_77815467">
            <w:r>
              <w:rPr>
                <w:webHidden/>
                <w:rStyle w:val="IndexLink"/>
                <w:rtl w:val="true"/>
              </w:rPr>
              <w:t>القسم السابع</w:t>
            </w:r>
            <w:r>
              <w:rPr>
                <w:rStyle w:val="IndexLink"/>
                <w:rtl w:val="true"/>
              </w:rPr>
              <w:tab/>
            </w:r>
            <w:r>
              <w:rPr>
                <w:rStyle w:val="IndexLink"/>
              </w:rPr>
              <w:t>288</w:t>
            </w:r>
          </w:hyperlink>
        </w:p>
        <w:p>
          <w:pPr>
            <w:pStyle w:val="Contents3"/>
            <w:tabs>
              <w:tab w:val="clear" w:pos="8459"/>
              <w:tab w:val="right" w:pos="9026" w:leader="dot"/>
            </w:tabs>
            <w:rPr/>
          </w:pPr>
          <w:hyperlink w:anchor="__RefHeading___Toc1850467_77815467">
            <w:r>
              <w:rPr>
                <w:webHidden/>
                <w:rStyle w:val="IndexLink"/>
                <w:rtl w:val="true"/>
              </w:rPr>
              <w:t>الشرح والتفسیر</w:t>
            </w:r>
            <w:r>
              <w:rPr>
                <w:rStyle w:val="IndexLink"/>
                <w:rtl w:val="true"/>
              </w:rPr>
              <w:t xml:space="preserve">: </w:t>
            </w:r>
            <w:r>
              <w:rPr>
                <w:rStyle w:val="IndexLink"/>
                <w:rtl w:val="true"/>
              </w:rPr>
              <w:t>نعم الجنّة ومفاتنها</w:t>
            </w:r>
            <w:r>
              <w:rPr>
                <w:rStyle w:val="IndexLink"/>
                <w:rtl w:val="true"/>
              </w:rPr>
              <w:tab/>
            </w:r>
            <w:r>
              <w:rPr>
                <w:rStyle w:val="IndexLink"/>
              </w:rPr>
              <w:t>288</w:t>
            </w:r>
          </w:hyperlink>
        </w:p>
        <w:p>
          <w:pPr>
            <w:pStyle w:val="Contents3"/>
            <w:tabs>
              <w:tab w:val="clear" w:pos="8459"/>
              <w:tab w:val="right" w:pos="9026" w:leader="dot"/>
            </w:tabs>
            <w:rPr/>
          </w:pPr>
          <w:hyperlink w:anchor="__RefHeading___Toc1850469_77815467">
            <w:r>
              <w:rPr>
                <w:webHidden/>
                <w:rStyle w:val="IndexLink"/>
                <w:rtl w:val="true"/>
              </w:rPr>
              <w:t>تأمّل</w:t>
            </w:r>
            <w:r>
              <w:rPr>
                <w:rStyle w:val="IndexLink"/>
                <w:rtl w:val="true"/>
              </w:rPr>
              <w:t xml:space="preserve">: </w:t>
            </w:r>
            <w:r>
              <w:rPr>
                <w:rStyle w:val="IndexLink"/>
                <w:rtl w:val="true"/>
              </w:rPr>
              <w:t>أیّها أجمل ؟</w:t>
            </w:r>
            <w:r>
              <w:rPr>
                <w:rStyle w:val="IndexLink"/>
                <w:rtl w:val="true"/>
              </w:rPr>
              <w:tab/>
            </w:r>
            <w:r>
              <w:rPr>
                <w:rStyle w:val="IndexLink"/>
              </w:rPr>
              <w:t>291</w:t>
            </w:r>
          </w:hyperlink>
        </w:p>
        <w:p>
          <w:pPr>
            <w:pStyle w:val="Contents2"/>
            <w:tabs>
              <w:tab w:val="clear" w:pos="8743"/>
              <w:tab w:val="right" w:pos="9026" w:leader="dot"/>
            </w:tabs>
            <w:rPr/>
          </w:pPr>
          <w:hyperlink w:anchor="__RefHeading___Toc1850471_77815467">
            <w:r>
              <w:rPr>
                <w:webHidden/>
                <w:rStyle w:val="IndexLink"/>
                <w:rtl w:val="true"/>
              </w:rPr>
              <w:t xml:space="preserve">الخطبة </w:t>
            </w:r>
            <w:r>
              <w:rPr>
                <w:rStyle w:val="IndexLink"/>
              </w:rPr>
              <w:t>166</w:t>
            </w:r>
            <w:r>
              <w:rPr>
                <w:rStyle w:val="IndexLink"/>
                <w:rtl w:val="true"/>
              </w:rPr>
              <w:tab/>
            </w:r>
            <w:r>
              <w:rPr>
                <w:rStyle w:val="IndexLink"/>
              </w:rPr>
              <w:t>294</w:t>
            </w:r>
          </w:hyperlink>
        </w:p>
        <w:p>
          <w:pPr>
            <w:pStyle w:val="Contents3"/>
            <w:tabs>
              <w:tab w:val="clear" w:pos="8459"/>
              <w:tab w:val="right" w:pos="9026" w:leader="dot"/>
            </w:tabs>
            <w:rPr/>
          </w:pPr>
          <w:hyperlink w:anchor="__RefHeading___Toc1850473_77815467">
            <w:r>
              <w:rPr>
                <w:webHidden/>
                <w:rStyle w:val="IndexLink"/>
                <w:rtl w:val="true"/>
              </w:rPr>
              <w:t>نظرة إلی الخطبة</w:t>
            </w:r>
            <w:r>
              <w:rPr>
                <w:rStyle w:val="IndexLink"/>
                <w:rtl w:val="true"/>
              </w:rPr>
              <w:tab/>
            </w:r>
            <w:r>
              <w:rPr>
                <w:rStyle w:val="IndexLink"/>
              </w:rPr>
              <w:t>294</w:t>
            </w:r>
          </w:hyperlink>
        </w:p>
        <w:p>
          <w:pPr>
            <w:pStyle w:val="Contents3"/>
            <w:tabs>
              <w:tab w:val="clear" w:pos="8459"/>
              <w:tab w:val="right" w:pos="9026" w:leader="dot"/>
            </w:tabs>
            <w:rPr/>
          </w:pPr>
          <w:hyperlink w:anchor="__RefHeading___Toc1850475_77815467">
            <w:r>
              <w:rPr>
                <w:webHidden/>
                <w:rStyle w:val="IndexLink"/>
                <w:rtl w:val="true"/>
              </w:rPr>
              <w:t>القسم الأول</w:t>
            </w:r>
            <w:r>
              <w:rPr>
                <w:rStyle w:val="IndexLink"/>
                <w:rtl w:val="true"/>
              </w:rPr>
              <w:tab/>
            </w:r>
            <w:r>
              <w:rPr>
                <w:rStyle w:val="IndexLink"/>
              </w:rPr>
              <w:t>296</w:t>
            </w:r>
          </w:hyperlink>
        </w:p>
        <w:p>
          <w:pPr>
            <w:pStyle w:val="Contents3"/>
            <w:tabs>
              <w:tab w:val="clear" w:pos="8459"/>
              <w:tab w:val="right" w:pos="9026" w:leader="dot"/>
            </w:tabs>
            <w:rPr/>
          </w:pPr>
          <w:hyperlink w:anchor="__RefHeading___Toc1850477_77815467">
            <w:r>
              <w:rPr>
                <w:webHidden/>
                <w:rStyle w:val="IndexLink"/>
                <w:rtl w:val="true"/>
              </w:rPr>
              <w:t>الشرح والتفسیر</w:t>
            </w:r>
            <w:r>
              <w:rPr>
                <w:rStyle w:val="IndexLink"/>
                <w:rtl w:val="true"/>
              </w:rPr>
              <w:t xml:space="preserve">: </w:t>
            </w:r>
            <w:r>
              <w:rPr>
                <w:rStyle w:val="IndexLink"/>
                <w:rtl w:val="true"/>
              </w:rPr>
              <w:t>ثلاث وصایا أخلاقیة</w:t>
            </w:r>
            <w:r>
              <w:rPr>
                <w:rStyle w:val="IndexLink"/>
                <w:rtl w:val="true"/>
              </w:rPr>
              <w:tab/>
            </w:r>
            <w:r>
              <w:rPr>
                <w:rStyle w:val="IndexLink"/>
              </w:rPr>
              <w:t>296</w:t>
            </w:r>
          </w:hyperlink>
        </w:p>
        <w:p>
          <w:pPr>
            <w:pStyle w:val="Contents3"/>
            <w:tabs>
              <w:tab w:val="clear" w:pos="8459"/>
              <w:tab w:val="right" w:pos="9026" w:leader="dot"/>
            </w:tabs>
            <w:rPr/>
          </w:pPr>
          <w:hyperlink w:anchor="__RefHeading___Toc1850479_77815467">
            <w:r>
              <w:rPr>
                <w:webHidden/>
                <w:rStyle w:val="IndexLink"/>
                <w:rtl w:val="true"/>
              </w:rPr>
              <w:t>القسم الثانی</w:t>
            </w:r>
            <w:r>
              <w:rPr>
                <w:rStyle w:val="IndexLink"/>
                <w:rtl w:val="true"/>
              </w:rPr>
              <w:tab/>
            </w:r>
            <w:r>
              <w:rPr>
                <w:rStyle w:val="IndexLink"/>
              </w:rPr>
              <w:t>298</w:t>
            </w:r>
          </w:hyperlink>
        </w:p>
        <w:p>
          <w:pPr>
            <w:pStyle w:val="Contents3"/>
            <w:tabs>
              <w:tab w:val="clear" w:pos="8459"/>
              <w:tab w:val="right" w:pos="9026" w:leader="dot"/>
            </w:tabs>
            <w:rPr/>
          </w:pPr>
          <w:hyperlink w:anchor="__RefHeading___Toc1850481_77815467">
            <w:r>
              <w:rPr>
                <w:webHidden/>
                <w:rStyle w:val="IndexLink"/>
                <w:rtl w:val="true"/>
              </w:rPr>
              <w:t>الشرح والتفسیر</w:t>
            </w:r>
            <w:r>
              <w:rPr>
                <w:rStyle w:val="IndexLink"/>
                <w:rtl w:val="true"/>
              </w:rPr>
              <w:t xml:space="preserve">: </w:t>
            </w:r>
            <w:r>
              <w:rPr>
                <w:rStyle w:val="IndexLink"/>
                <w:rtl w:val="true"/>
              </w:rPr>
              <w:t>المصیر الأسود لبنی أمیة</w:t>
            </w:r>
            <w:r>
              <w:rPr>
                <w:rStyle w:val="IndexLink"/>
                <w:rtl w:val="true"/>
              </w:rPr>
              <w:tab/>
            </w:r>
            <w:r>
              <w:rPr>
                <w:rStyle w:val="IndexLink"/>
              </w:rPr>
              <w:t>298</w:t>
            </w:r>
          </w:hyperlink>
        </w:p>
        <w:p>
          <w:pPr>
            <w:pStyle w:val="Contents3"/>
            <w:tabs>
              <w:tab w:val="clear" w:pos="8459"/>
              <w:tab w:val="right" w:pos="9026" w:leader="dot"/>
            </w:tabs>
            <w:rPr/>
          </w:pPr>
          <w:hyperlink w:anchor="__RefHeading___Toc1850483_77815467">
            <w:r>
              <w:rPr>
                <w:webHidden/>
                <w:rStyle w:val="IndexLink"/>
                <w:rtl w:val="true"/>
              </w:rPr>
              <w:t>تأمّل</w:t>
            </w:r>
            <w:r>
              <w:rPr>
                <w:rStyle w:val="IndexLink"/>
                <w:rtl w:val="true"/>
              </w:rPr>
              <w:t xml:space="preserve">: </w:t>
            </w:r>
            <w:r>
              <w:rPr>
                <w:rStyle w:val="IndexLink"/>
                <w:rtl w:val="true"/>
              </w:rPr>
              <w:t>ثورات دامیة ضد بنی أمیة</w:t>
            </w:r>
            <w:r>
              <w:rPr>
                <w:rStyle w:val="IndexLink"/>
                <w:rtl w:val="true"/>
              </w:rPr>
              <w:tab/>
            </w:r>
            <w:r>
              <w:rPr>
                <w:rStyle w:val="IndexLink"/>
              </w:rPr>
              <w:t>300</w:t>
            </w:r>
          </w:hyperlink>
        </w:p>
        <w:p>
          <w:pPr>
            <w:pStyle w:val="Contents3"/>
            <w:tabs>
              <w:tab w:val="clear" w:pos="8459"/>
              <w:tab w:val="right" w:pos="9026" w:leader="dot"/>
            </w:tabs>
            <w:rPr/>
          </w:pPr>
          <w:hyperlink w:anchor="__RefHeading___Toc1850485_77815467">
            <w:r>
              <w:rPr>
                <w:webHidden/>
                <w:rStyle w:val="IndexLink"/>
                <w:rtl w:val="true"/>
              </w:rPr>
              <w:t>القسم الثالث</w:t>
            </w:r>
            <w:r>
              <w:rPr>
                <w:rStyle w:val="IndexLink"/>
                <w:rtl w:val="true"/>
              </w:rPr>
              <w:tab/>
            </w:r>
            <w:r>
              <w:rPr>
                <w:rStyle w:val="IndexLink"/>
              </w:rPr>
              <w:t>304</w:t>
            </w:r>
          </w:hyperlink>
        </w:p>
        <w:p>
          <w:pPr>
            <w:pStyle w:val="Contents3"/>
            <w:tabs>
              <w:tab w:val="clear" w:pos="8459"/>
              <w:tab w:val="right" w:pos="9026" w:leader="dot"/>
            </w:tabs>
            <w:rPr/>
          </w:pPr>
          <w:hyperlink w:anchor="__RefHeading___Toc1850487_77815467">
            <w:r>
              <w:rPr>
                <w:webHidden/>
                <w:rStyle w:val="IndexLink"/>
                <w:rtl w:val="true"/>
              </w:rPr>
              <w:t>الشرح والتفسیر</w:t>
            </w:r>
            <w:r>
              <w:rPr>
                <w:rStyle w:val="IndexLink"/>
                <w:rtl w:val="true"/>
              </w:rPr>
              <w:t xml:space="preserve">: </w:t>
            </w:r>
            <w:r>
              <w:rPr>
                <w:rStyle w:val="IndexLink"/>
                <w:rtl w:val="true"/>
              </w:rPr>
              <w:t>عامل التخلف</w:t>
            </w:r>
            <w:r>
              <w:rPr>
                <w:rStyle w:val="IndexLink"/>
                <w:rtl w:val="true"/>
              </w:rPr>
              <w:tab/>
            </w:r>
            <w:r>
              <w:rPr>
                <w:rStyle w:val="IndexLink"/>
              </w:rPr>
              <w:t>304</w:t>
            </w:r>
          </w:hyperlink>
        </w:p>
        <w:p>
          <w:pPr>
            <w:pStyle w:val="Contents3"/>
            <w:tabs>
              <w:tab w:val="clear" w:pos="8459"/>
              <w:tab w:val="right" w:pos="9026" w:leader="dot"/>
            </w:tabs>
            <w:rPr/>
          </w:pPr>
          <w:hyperlink w:anchor="__RefHeading___Toc1850489_77815467">
            <w:r>
              <w:rPr>
                <w:webHidden/>
                <w:rStyle w:val="IndexLink"/>
                <w:rtl w:val="true"/>
              </w:rPr>
              <w:t>تأمّل</w:t>
            </w:r>
            <w:r>
              <w:rPr>
                <w:rStyle w:val="IndexLink"/>
                <w:rtl w:val="true"/>
              </w:rPr>
              <w:t xml:space="preserve">: </w:t>
            </w:r>
            <w:r>
              <w:rPr>
                <w:rStyle w:val="IndexLink"/>
                <w:rtl w:val="true"/>
              </w:rPr>
              <w:t>بنو اسرائیل</w:t>
            </w:r>
            <w:r>
              <w:rPr>
                <w:rStyle w:val="IndexLink"/>
                <w:rtl w:val="true"/>
              </w:rPr>
              <w:tab/>
            </w:r>
            <w:r>
              <w:rPr>
                <w:rStyle w:val="IndexLink"/>
              </w:rPr>
              <w:t>305</w:t>
            </w:r>
          </w:hyperlink>
        </w:p>
        <w:p>
          <w:pPr>
            <w:pStyle w:val="Contents2"/>
            <w:tabs>
              <w:tab w:val="clear" w:pos="8743"/>
              <w:tab w:val="right" w:pos="9026" w:leader="dot"/>
            </w:tabs>
            <w:rPr/>
          </w:pPr>
          <w:hyperlink w:anchor="__RefHeading___Toc1850491_77815467">
            <w:r>
              <w:rPr>
                <w:webHidden/>
                <w:rStyle w:val="IndexLink"/>
                <w:rtl w:val="true"/>
              </w:rPr>
              <w:t xml:space="preserve">الخطبة </w:t>
            </w:r>
            <w:r>
              <w:rPr>
                <w:rStyle w:val="IndexLink"/>
              </w:rPr>
              <w:t>156</w:t>
            </w:r>
            <w:r>
              <w:rPr>
                <w:rStyle w:val="IndexLink"/>
                <w:rtl w:val="true"/>
              </w:rPr>
              <w:tab/>
            </w:r>
            <w:r>
              <w:rPr>
                <w:rStyle w:val="IndexLink"/>
              </w:rPr>
              <w:t>306</w:t>
            </w:r>
          </w:hyperlink>
        </w:p>
        <w:p>
          <w:pPr>
            <w:pStyle w:val="Contents3"/>
            <w:tabs>
              <w:tab w:val="clear" w:pos="8459"/>
              <w:tab w:val="right" w:pos="9026" w:leader="dot"/>
            </w:tabs>
            <w:rPr/>
          </w:pPr>
          <w:hyperlink w:anchor="__RefHeading___Toc1850493_77815467">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1850495_77815467">
            <w:r>
              <w:rPr>
                <w:webHidden/>
                <w:rStyle w:val="IndexLink"/>
                <w:rtl w:val="true"/>
              </w:rPr>
              <w:t>نظرة إلی الخطبة</w:t>
            </w:r>
            <w:r>
              <w:rPr>
                <w:rStyle w:val="IndexLink"/>
                <w:rtl w:val="true"/>
              </w:rPr>
              <w:tab/>
            </w:r>
            <w:r>
              <w:rPr>
                <w:rStyle w:val="IndexLink"/>
              </w:rPr>
              <w:t>306</w:t>
            </w:r>
          </w:hyperlink>
        </w:p>
        <w:p>
          <w:pPr>
            <w:pStyle w:val="Contents3"/>
            <w:tabs>
              <w:tab w:val="clear" w:pos="8459"/>
              <w:tab w:val="right" w:pos="9026" w:leader="dot"/>
            </w:tabs>
            <w:rPr/>
          </w:pPr>
          <w:hyperlink w:anchor="__RefHeading___Toc1850497_77815467">
            <w:r>
              <w:rPr>
                <w:webHidden/>
                <w:rStyle w:val="IndexLink"/>
                <w:rtl w:val="true"/>
              </w:rPr>
              <w:t>القسم الأول</w:t>
            </w:r>
            <w:r>
              <w:rPr>
                <w:rStyle w:val="IndexLink"/>
                <w:rtl w:val="true"/>
              </w:rPr>
              <w:tab/>
            </w:r>
            <w:r>
              <w:rPr>
                <w:rStyle w:val="IndexLink"/>
              </w:rPr>
              <w:t>308</w:t>
            </w:r>
          </w:hyperlink>
        </w:p>
        <w:p>
          <w:pPr>
            <w:pStyle w:val="Contents3"/>
            <w:tabs>
              <w:tab w:val="clear" w:pos="8459"/>
              <w:tab w:val="right" w:pos="9026" w:leader="dot"/>
            </w:tabs>
            <w:rPr/>
          </w:pPr>
          <w:hyperlink w:anchor="__RefHeading___Toc1850499_77815467">
            <w:r>
              <w:rPr>
                <w:webHidden/>
                <w:rStyle w:val="IndexLink"/>
                <w:rtl w:val="true"/>
              </w:rPr>
              <w:t>الشرح والتفسیر</w:t>
            </w:r>
            <w:r>
              <w:rPr>
                <w:rStyle w:val="IndexLink"/>
                <w:rtl w:val="true"/>
              </w:rPr>
              <w:t xml:space="preserve">: </w:t>
            </w:r>
            <w:r>
              <w:rPr>
                <w:rStyle w:val="IndexLink"/>
                <w:rtl w:val="true"/>
              </w:rPr>
              <w:t>معرفة سبیل الحق</w:t>
            </w:r>
            <w:r>
              <w:rPr>
                <w:rStyle w:val="IndexLink"/>
                <w:rtl w:val="true"/>
              </w:rPr>
              <w:tab/>
            </w:r>
            <w:r>
              <w:rPr>
                <w:rStyle w:val="IndexLink"/>
              </w:rPr>
              <w:t>308</w:t>
            </w:r>
          </w:hyperlink>
        </w:p>
        <w:p>
          <w:pPr>
            <w:pStyle w:val="Contents3"/>
            <w:tabs>
              <w:tab w:val="clear" w:pos="8459"/>
              <w:tab w:val="right" w:pos="9026" w:leader="dot"/>
            </w:tabs>
            <w:rPr/>
          </w:pPr>
          <w:hyperlink w:anchor="__RefHeading___Toc1850501_77815467">
            <w:r>
              <w:rPr>
                <w:webHidden/>
                <w:rStyle w:val="IndexLink"/>
                <w:rtl w:val="true"/>
              </w:rPr>
              <w:t>القسم الثانی</w:t>
            </w:r>
            <w:r>
              <w:rPr>
                <w:rStyle w:val="IndexLink"/>
                <w:rtl w:val="true"/>
              </w:rPr>
              <w:tab/>
            </w:r>
            <w:r>
              <w:rPr>
                <w:rStyle w:val="IndexLink"/>
              </w:rPr>
              <w:t>312</w:t>
            </w:r>
          </w:hyperlink>
        </w:p>
        <w:p>
          <w:pPr>
            <w:pStyle w:val="Contents3"/>
            <w:tabs>
              <w:tab w:val="clear" w:pos="8459"/>
              <w:tab w:val="right" w:pos="9026" w:leader="dot"/>
            </w:tabs>
            <w:rPr/>
          </w:pPr>
          <w:hyperlink w:anchor="__RefHeading___Toc1850503_77815467">
            <w:r>
              <w:rPr>
                <w:webHidden/>
                <w:rStyle w:val="IndexLink"/>
                <w:rtl w:val="true"/>
              </w:rPr>
              <w:t>الشرح والتفسیر</w:t>
            </w:r>
            <w:r>
              <w:rPr>
                <w:rStyle w:val="IndexLink"/>
                <w:rtl w:val="true"/>
              </w:rPr>
              <w:t xml:space="preserve">: </w:t>
            </w:r>
            <w:r>
              <w:rPr>
                <w:rStyle w:val="IndexLink"/>
                <w:rtl w:val="true"/>
              </w:rPr>
              <w:t>المسؤولیة الشاملة</w:t>
            </w:r>
            <w:r>
              <w:rPr>
                <w:rStyle w:val="IndexLink"/>
                <w:rtl w:val="true"/>
              </w:rPr>
              <w:tab/>
            </w:r>
            <w:r>
              <w:rPr>
                <w:rStyle w:val="IndexLink"/>
              </w:rPr>
              <w:t>312</w:t>
            </w:r>
          </w:hyperlink>
        </w:p>
        <w:p>
          <w:pPr>
            <w:pStyle w:val="Contents3"/>
            <w:tabs>
              <w:tab w:val="clear" w:pos="8459"/>
              <w:tab w:val="right" w:pos="9026" w:leader="dot"/>
            </w:tabs>
            <w:rPr/>
          </w:pPr>
          <w:hyperlink w:anchor="__RefHeading___Toc1850505_77815467">
            <w:r>
              <w:rPr>
                <w:webHidden/>
                <w:rStyle w:val="IndexLink"/>
                <w:rtl w:val="true"/>
              </w:rPr>
              <w:t>تأمّل</w:t>
            </w:r>
            <w:r>
              <w:rPr>
                <w:rStyle w:val="IndexLink"/>
                <w:rtl w:val="true"/>
              </w:rPr>
              <w:t xml:space="preserve">: </w:t>
            </w:r>
            <w:r>
              <w:rPr>
                <w:rStyle w:val="IndexLink"/>
                <w:rtl w:val="true"/>
              </w:rPr>
              <w:t>سلامة البیئة وحمایة الحیوانات فی الإسلام</w:t>
            </w:r>
            <w:r>
              <w:rPr>
                <w:rStyle w:val="IndexLink"/>
                <w:rtl w:val="true"/>
              </w:rPr>
              <w:tab/>
            </w:r>
            <w:r>
              <w:rPr>
                <w:rStyle w:val="IndexLink"/>
              </w:rPr>
              <w:t>314</w:t>
            </w:r>
          </w:hyperlink>
        </w:p>
        <w:p>
          <w:pPr>
            <w:pStyle w:val="Contents2"/>
            <w:tabs>
              <w:tab w:val="clear" w:pos="8743"/>
              <w:tab w:val="right" w:pos="9026" w:leader="dot"/>
            </w:tabs>
            <w:rPr/>
          </w:pPr>
          <w:hyperlink w:anchor="__RefHeading___Toc1850507_77815467">
            <w:r>
              <w:rPr>
                <w:webHidden/>
                <w:rStyle w:val="IndexLink"/>
                <w:rtl w:val="true"/>
              </w:rPr>
              <w:t xml:space="preserve">الخطبة </w:t>
            </w:r>
            <w:r>
              <w:rPr>
                <w:rStyle w:val="IndexLink"/>
              </w:rPr>
              <w:t>168</w:t>
            </w:r>
            <w:r>
              <w:rPr>
                <w:rStyle w:val="IndexLink"/>
                <w:rtl w:val="true"/>
              </w:rPr>
              <w:tab/>
            </w:r>
            <w:r>
              <w:rPr>
                <w:rStyle w:val="IndexLink"/>
              </w:rPr>
              <w:t>316</w:t>
            </w:r>
          </w:hyperlink>
        </w:p>
        <w:p>
          <w:pPr>
            <w:pStyle w:val="Contents3"/>
            <w:tabs>
              <w:tab w:val="clear" w:pos="8459"/>
              <w:tab w:val="right" w:pos="9026" w:leader="dot"/>
            </w:tabs>
            <w:rPr/>
          </w:pPr>
          <w:hyperlink w:anchor="__RefHeading___Toc1850509_77815467">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850511_77815467">
            <w:r>
              <w:rPr>
                <w:webHidden/>
                <w:rStyle w:val="IndexLink"/>
                <w:rtl w:val="true"/>
              </w:rPr>
              <w:t>نظرة إلی الخطبة</w:t>
            </w:r>
            <w:r>
              <w:rPr>
                <w:rStyle w:val="IndexLink"/>
                <w:rtl w:val="true"/>
              </w:rPr>
              <w:tab/>
            </w:r>
            <w:r>
              <w:rPr>
                <w:rStyle w:val="IndexLink"/>
              </w:rPr>
              <w:t>316</w:t>
            </w:r>
          </w:hyperlink>
        </w:p>
        <w:p>
          <w:pPr>
            <w:pStyle w:val="Contents3"/>
            <w:tabs>
              <w:tab w:val="clear" w:pos="8459"/>
              <w:tab w:val="right" w:pos="9026" w:leader="dot"/>
            </w:tabs>
            <w:rPr/>
          </w:pPr>
          <w:hyperlink w:anchor="__RefHeading___Toc1850513_77815467">
            <w:r>
              <w:rPr>
                <w:webHidden/>
                <w:rStyle w:val="IndexLink"/>
                <w:rtl w:val="true"/>
              </w:rPr>
              <w:t>القسم الأول</w:t>
            </w:r>
            <w:r>
              <w:rPr>
                <w:rStyle w:val="IndexLink"/>
                <w:rtl w:val="true"/>
              </w:rPr>
              <w:tab/>
            </w:r>
            <w:r>
              <w:rPr>
                <w:rStyle w:val="IndexLink"/>
              </w:rPr>
              <w:t>318</w:t>
            </w:r>
          </w:hyperlink>
        </w:p>
        <w:p>
          <w:pPr>
            <w:pStyle w:val="Contents3"/>
            <w:tabs>
              <w:tab w:val="clear" w:pos="8459"/>
              <w:tab w:val="right" w:pos="9026" w:leader="dot"/>
            </w:tabs>
            <w:rPr/>
          </w:pPr>
          <w:hyperlink w:anchor="__RefHeading___Toc1850515_77815467">
            <w:r>
              <w:rPr>
                <w:webHidden/>
                <w:rStyle w:val="IndexLink"/>
                <w:rtl w:val="true"/>
              </w:rPr>
              <w:t>الشرح والتفسیر</w:t>
            </w:r>
            <w:r>
              <w:rPr>
                <w:rStyle w:val="IndexLink"/>
                <w:rtl w:val="true"/>
              </w:rPr>
              <w:t xml:space="preserve">: </w:t>
            </w:r>
            <w:r>
              <w:rPr>
                <w:rStyle w:val="IndexLink"/>
                <w:rtl w:val="true"/>
              </w:rPr>
              <w:t>أسباب تأخیر عقوبة قتلة عثمان</w:t>
            </w:r>
            <w:r>
              <w:rPr>
                <w:rStyle w:val="IndexLink"/>
                <w:rtl w:val="true"/>
              </w:rPr>
              <w:tab/>
            </w:r>
            <w:r>
              <w:rPr>
                <w:rStyle w:val="IndexLink"/>
              </w:rPr>
              <w:t>318</w:t>
            </w:r>
          </w:hyperlink>
        </w:p>
        <w:p>
          <w:pPr>
            <w:pStyle w:val="Contents3"/>
            <w:tabs>
              <w:tab w:val="clear" w:pos="8459"/>
              <w:tab w:val="right" w:pos="9026" w:leader="dot"/>
            </w:tabs>
            <w:rPr/>
          </w:pPr>
          <w:hyperlink w:anchor="__RefHeading___Toc1850517_77815467">
            <w:r>
              <w:rPr>
                <w:webHidden/>
                <w:rStyle w:val="IndexLink"/>
                <w:rtl w:val="true"/>
              </w:rPr>
              <w:t>تأمّلان</w:t>
            </w:r>
            <w:r>
              <w:rPr>
                <w:rStyle w:val="IndexLink"/>
                <w:rtl w:val="true"/>
              </w:rPr>
              <w:tab/>
            </w:r>
            <w:r>
              <w:rPr>
                <w:rStyle w:val="IndexLink"/>
              </w:rPr>
              <w:t>321</w:t>
            </w:r>
          </w:hyperlink>
        </w:p>
        <w:p>
          <w:pPr>
            <w:pStyle w:val="Contents3"/>
            <w:tabs>
              <w:tab w:val="clear" w:pos="8459"/>
              <w:tab w:val="right" w:pos="9026" w:leader="dot"/>
            </w:tabs>
            <w:rPr/>
          </w:pPr>
          <w:hyperlink w:anchor="__RefHeading___Toc1850519_77815467">
            <w:r>
              <w:rPr>
                <w:webHidden/>
                <w:rStyle w:val="IndexLink"/>
              </w:rPr>
              <w:t>1</w:t>
            </w:r>
            <w:r>
              <w:rPr>
                <w:rStyle w:val="IndexLink"/>
                <w:rtl w:val="true"/>
              </w:rPr>
              <w:t xml:space="preserve">. </w:t>
            </w:r>
            <w:r>
              <w:rPr>
                <w:rStyle w:val="IndexLink"/>
                <w:rtl w:val="true"/>
              </w:rPr>
              <w:t>معوقات العدالة</w:t>
            </w:r>
            <w:r>
              <w:rPr>
                <w:rStyle w:val="IndexLink"/>
                <w:rtl w:val="true"/>
              </w:rPr>
              <w:tab/>
            </w:r>
            <w:r>
              <w:rPr>
                <w:rStyle w:val="IndexLink"/>
              </w:rPr>
              <w:t>321</w:t>
            </w:r>
          </w:hyperlink>
        </w:p>
        <w:p>
          <w:pPr>
            <w:pStyle w:val="Contents3"/>
            <w:tabs>
              <w:tab w:val="clear" w:pos="8459"/>
              <w:tab w:val="right" w:pos="9026" w:leader="dot"/>
            </w:tabs>
            <w:rPr/>
          </w:pPr>
          <w:hyperlink w:anchor="__RefHeading___Toc1850521_77815467">
            <w:r>
              <w:rPr>
                <w:webHidden/>
                <w:rStyle w:val="IndexLink"/>
              </w:rPr>
              <w:t>2</w:t>
            </w:r>
            <w:r>
              <w:rPr>
                <w:rStyle w:val="IndexLink"/>
                <w:rtl w:val="true"/>
              </w:rPr>
              <w:t xml:space="preserve">. </w:t>
            </w:r>
            <w:r>
              <w:rPr>
                <w:rStyle w:val="IndexLink"/>
                <w:rtl w:val="true"/>
              </w:rPr>
              <w:t>إشکال الثوار</w:t>
            </w:r>
            <w:r>
              <w:rPr>
                <w:rStyle w:val="IndexLink"/>
                <w:rtl w:val="true"/>
              </w:rPr>
              <w:tab/>
            </w:r>
            <w:r>
              <w:rPr>
                <w:rStyle w:val="IndexLink"/>
              </w:rPr>
              <w:t>321</w:t>
            </w:r>
          </w:hyperlink>
        </w:p>
        <w:p>
          <w:pPr>
            <w:pStyle w:val="Contents2"/>
            <w:tabs>
              <w:tab w:val="clear" w:pos="8743"/>
              <w:tab w:val="right" w:pos="9026" w:leader="dot"/>
            </w:tabs>
            <w:rPr/>
          </w:pPr>
          <w:hyperlink w:anchor="__RefHeading___Toc1850523_77815467">
            <w:r>
              <w:rPr>
                <w:webHidden/>
                <w:rStyle w:val="IndexLink"/>
                <w:rtl w:val="true"/>
              </w:rPr>
              <w:t xml:space="preserve">الخطبة </w:t>
            </w:r>
            <w:r>
              <w:rPr>
                <w:rStyle w:val="IndexLink"/>
              </w:rPr>
              <w:t>169</w:t>
            </w:r>
            <w:r>
              <w:rPr>
                <w:rStyle w:val="IndexLink"/>
                <w:rtl w:val="true"/>
              </w:rPr>
              <w:tab/>
            </w:r>
            <w:r>
              <w:rPr>
                <w:rStyle w:val="IndexLink"/>
              </w:rPr>
              <w:t>324</w:t>
            </w:r>
          </w:hyperlink>
        </w:p>
        <w:p>
          <w:pPr>
            <w:pStyle w:val="Contents3"/>
            <w:tabs>
              <w:tab w:val="clear" w:pos="8459"/>
              <w:tab w:val="right" w:pos="9026" w:leader="dot"/>
            </w:tabs>
            <w:rPr/>
          </w:pPr>
          <w:hyperlink w:anchor="__RefHeading___Toc1850525_77815467">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1850527_77815467">
            <w:r>
              <w:rPr>
                <w:webHidden/>
                <w:rStyle w:val="IndexLink"/>
                <w:rtl w:val="true"/>
              </w:rPr>
              <w:t>نظرة إلی الخطبة</w:t>
            </w:r>
            <w:r>
              <w:rPr>
                <w:rStyle w:val="IndexLink"/>
                <w:rtl w:val="true"/>
              </w:rPr>
              <w:tab/>
            </w:r>
            <w:r>
              <w:rPr>
                <w:rStyle w:val="IndexLink"/>
              </w:rPr>
              <w:t>324</w:t>
            </w:r>
          </w:hyperlink>
        </w:p>
        <w:p>
          <w:pPr>
            <w:pStyle w:val="Contents3"/>
            <w:tabs>
              <w:tab w:val="clear" w:pos="8459"/>
              <w:tab w:val="right" w:pos="9026" w:leader="dot"/>
            </w:tabs>
            <w:rPr/>
          </w:pPr>
          <w:hyperlink w:anchor="__RefHeading___Toc1850529_77815467">
            <w:r>
              <w:rPr>
                <w:webHidden/>
                <w:rStyle w:val="IndexLink"/>
                <w:rtl w:val="true"/>
              </w:rPr>
              <w:t>القسم الأول</w:t>
            </w:r>
            <w:r>
              <w:rPr>
                <w:rStyle w:val="IndexLink"/>
                <w:rtl w:val="true"/>
              </w:rPr>
              <w:tab/>
            </w:r>
            <w:r>
              <w:rPr>
                <w:rStyle w:val="IndexLink"/>
              </w:rPr>
              <w:t>326</w:t>
            </w:r>
          </w:hyperlink>
        </w:p>
        <w:p>
          <w:pPr>
            <w:pStyle w:val="Contents3"/>
            <w:tabs>
              <w:tab w:val="clear" w:pos="8459"/>
              <w:tab w:val="right" w:pos="9026" w:leader="dot"/>
            </w:tabs>
            <w:rPr/>
          </w:pPr>
          <w:hyperlink w:anchor="__RefHeading___Toc1850531_77815467">
            <w:r>
              <w:rPr>
                <w:webHidden/>
                <w:rStyle w:val="IndexLink"/>
                <w:rtl w:val="true"/>
              </w:rPr>
              <w:t>الشرح والتفسیر</w:t>
            </w:r>
            <w:r>
              <w:rPr>
                <w:rStyle w:val="IndexLink"/>
                <w:rtl w:val="true"/>
              </w:rPr>
              <w:t xml:space="preserve">: </w:t>
            </w:r>
            <w:r>
              <w:rPr>
                <w:rStyle w:val="IndexLink"/>
                <w:rtl w:val="true"/>
              </w:rPr>
              <w:t>القیام أو زوال الحکومة الإسلامیة</w:t>
            </w:r>
            <w:r>
              <w:rPr>
                <w:rStyle w:val="IndexLink"/>
                <w:rtl w:val="true"/>
              </w:rPr>
              <w:tab/>
            </w:r>
            <w:r>
              <w:rPr>
                <w:rStyle w:val="IndexLink"/>
              </w:rPr>
              <w:t>326</w:t>
            </w:r>
          </w:hyperlink>
        </w:p>
        <w:p>
          <w:pPr>
            <w:pStyle w:val="Contents3"/>
            <w:tabs>
              <w:tab w:val="clear" w:pos="8459"/>
              <w:tab w:val="right" w:pos="9026" w:leader="dot"/>
            </w:tabs>
            <w:rPr/>
          </w:pPr>
          <w:hyperlink w:anchor="__RefHeading___Toc1850533_77815467">
            <w:r>
              <w:rPr>
                <w:webHidden/>
                <w:rStyle w:val="IndexLink"/>
                <w:rtl w:val="true"/>
              </w:rPr>
              <w:t>القسم الثانی</w:t>
            </w:r>
            <w:r>
              <w:rPr>
                <w:rStyle w:val="IndexLink"/>
                <w:rtl w:val="true"/>
              </w:rPr>
              <w:tab/>
            </w:r>
            <w:r>
              <w:rPr>
                <w:rStyle w:val="IndexLink"/>
              </w:rPr>
              <w:t>328</w:t>
            </w:r>
          </w:hyperlink>
        </w:p>
        <w:p>
          <w:pPr>
            <w:pStyle w:val="Contents3"/>
            <w:tabs>
              <w:tab w:val="clear" w:pos="8459"/>
              <w:tab w:val="right" w:pos="9026" w:leader="dot"/>
            </w:tabs>
            <w:rPr/>
          </w:pPr>
          <w:hyperlink w:anchor="__RefHeading___Toc1850535_77815467">
            <w:r>
              <w:rPr>
                <w:webHidden/>
                <w:rStyle w:val="IndexLink"/>
                <w:rtl w:val="true"/>
              </w:rPr>
              <w:t>الشرح والتفسیر</w:t>
            </w:r>
            <w:r>
              <w:rPr>
                <w:rStyle w:val="IndexLink"/>
                <w:rtl w:val="true"/>
              </w:rPr>
              <w:t xml:space="preserve">: </w:t>
            </w:r>
            <w:r>
              <w:rPr>
                <w:rStyle w:val="IndexLink"/>
                <w:rtl w:val="true"/>
              </w:rPr>
              <w:t>الصبر علی الفتنة</w:t>
            </w:r>
            <w:r>
              <w:rPr>
                <w:rStyle w:val="IndexLink"/>
                <w:rtl w:val="true"/>
              </w:rPr>
              <w:tab/>
            </w:r>
            <w:r>
              <w:rPr>
                <w:rStyle w:val="IndexLink"/>
              </w:rPr>
              <w:t>328</w:t>
            </w:r>
          </w:hyperlink>
        </w:p>
        <w:p>
          <w:pPr>
            <w:pStyle w:val="Contents2"/>
            <w:tabs>
              <w:tab w:val="clear" w:pos="8743"/>
              <w:tab w:val="right" w:pos="9026" w:leader="dot"/>
            </w:tabs>
            <w:rPr/>
          </w:pPr>
          <w:hyperlink w:anchor="__RefHeading___Toc1850537_77815467">
            <w:r>
              <w:rPr>
                <w:webHidden/>
                <w:rStyle w:val="IndexLink"/>
                <w:rtl w:val="true"/>
              </w:rPr>
              <w:t xml:space="preserve">الخطبة </w:t>
            </w:r>
            <w:r>
              <w:rPr>
                <w:rStyle w:val="IndexLink"/>
              </w:rPr>
              <w:t>170</w:t>
            </w:r>
            <w:r>
              <w:rPr>
                <w:rStyle w:val="IndexLink"/>
                <w:rtl w:val="true"/>
              </w:rPr>
              <w:tab/>
            </w:r>
            <w:r>
              <w:rPr>
                <w:rStyle w:val="IndexLink"/>
              </w:rPr>
              <w:t>330</w:t>
            </w:r>
          </w:hyperlink>
        </w:p>
        <w:p>
          <w:pPr>
            <w:pStyle w:val="Contents3"/>
            <w:tabs>
              <w:tab w:val="clear" w:pos="8459"/>
              <w:tab w:val="right" w:pos="9026" w:leader="dot"/>
            </w:tabs>
            <w:rPr/>
          </w:pPr>
          <w:hyperlink w:anchor="__RefHeading___Toc1850539_77815467">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850541_77815467">
            <w:r>
              <w:rPr>
                <w:webHidden/>
                <w:rStyle w:val="IndexLink"/>
                <w:rtl w:val="true"/>
              </w:rPr>
              <w:t>نظرة إلی الخطبة</w:t>
            </w:r>
            <w:r>
              <w:rPr>
                <w:rStyle w:val="IndexLink"/>
                <w:rtl w:val="true"/>
              </w:rPr>
              <w:tab/>
            </w:r>
            <w:r>
              <w:rPr>
                <w:rStyle w:val="IndexLink"/>
              </w:rPr>
              <w:t>330</w:t>
            </w:r>
          </w:hyperlink>
        </w:p>
        <w:p>
          <w:pPr>
            <w:pStyle w:val="Contents3"/>
            <w:tabs>
              <w:tab w:val="clear" w:pos="8459"/>
              <w:tab w:val="right" w:pos="9026" w:leader="dot"/>
            </w:tabs>
            <w:rPr/>
          </w:pPr>
          <w:hyperlink w:anchor="__RefHeading___Toc1850543_77815467">
            <w:r>
              <w:rPr>
                <w:webHidden/>
                <w:rStyle w:val="IndexLink"/>
                <w:rtl w:val="true"/>
              </w:rPr>
              <w:t>القسم الأول</w:t>
            </w:r>
            <w:r>
              <w:rPr>
                <w:rStyle w:val="IndexLink"/>
                <w:rtl w:val="true"/>
              </w:rPr>
              <w:tab/>
            </w:r>
            <w:r>
              <w:rPr>
                <w:rStyle w:val="IndexLink"/>
              </w:rPr>
              <w:t>332</w:t>
            </w:r>
          </w:hyperlink>
        </w:p>
        <w:p>
          <w:pPr>
            <w:pStyle w:val="Contents3"/>
            <w:tabs>
              <w:tab w:val="clear" w:pos="8459"/>
              <w:tab w:val="right" w:pos="9026" w:leader="dot"/>
            </w:tabs>
            <w:rPr/>
          </w:pPr>
          <w:hyperlink w:anchor="__RefHeading___Toc1850545_77815467">
            <w:r>
              <w:rPr>
                <w:webHidden/>
                <w:rStyle w:val="IndexLink"/>
                <w:rtl w:val="true"/>
              </w:rPr>
              <w:t>الشرح والتفسیر</w:t>
            </w:r>
            <w:r>
              <w:rPr>
                <w:rStyle w:val="IndexLink"/>
                <w:rtl w:val="true"/>
              </w:rPr>
              <w:t xml:space="preserve">: </w:t>
            </w:r>
            <w:r>
              <w:rPr>
                <w:rStyle w:val="IndexLink"/>
                <w:rtl w:val="true"/>
              </w:rPr>
              <w:t>لماذا لاتبایع</w:t>
            </w:r>
            <w:r>
              <w:rPr>
                <w:rStyle w:val="IndexLink"/>
                <w:rtl w:val="true"/>
              </w:rPr>
              <w:tab/>
            </w:r>
            <w:r>
              <w:rPr>
                <w:rStyle w:val="IndexLink"/>
              </w:rPr>
              <w:t>332</w:t>
            </w:r>
          </w:hyperlink>
        </w:p>
        <w:p>
          <w:pPr>
            <w:pStyle w:val="Contents3"/>
            <w:tabs>
              <w:tab w:val="clear" w:pos="8459"/>
              <w:tab w:val="right" w:pos="9026" w:leader="dot"/>
            </w:tabs>
            <w:rPr/>
          </w:pPr>
          <w:hyperlink w:anchor="__RefHeading___Toc1850547_77815467">
            <w:r>
              <w:rPr>
                <w:webHidden/>
                <w:rStyle w:val="IndexLink"/>
                <w:rtl w:val="true"/>
              </w:rPr>
              <w:t>تأمّل</w:t>
            </w:r>
            <w:r>
              <w:rPr>
                <w:rStyle w:val="IndexLink"/>
                <w:rtl w:val="true"/>
              </w:rPr>
              <w:t xml:space="preserve">: </w:t>
            </w:r>
            <w:r>
              <w:rPr>
                <w:rStyle w:val="IndexLink"/>
                <w:rtl w:val="true"/>
              </w:rPr>
              <w:t>عمق تأثیر کلام الإمام علیه السلام</w:t>
            </w:r>
            <w:r>
              <w:rPr>
                <w:rStyle w:val="IndexLink"/>
                <w:rtl w:val="true"/>
              </w:rPr>
              <w:tab/>
            </w:r>
            <w:r>
              <w:rPr>
                <w:rStyle w:val="IndexLink"/>
              </w:rPr>
              <w:t>334</w:t>
            </w:r>
          </w:hyperlink>
        </w:p>
        <w:p>
          <w:pPr>
            <w:pStyle w:val="Contents2"/>
            <w:tabs>
              <w:tab w:val="clear" w:pos="8743"/>
              <w:tab w:val="right" w:pos="9026" w:leader="dot"/>
            </w:tabs>
            <w:rPr/>
          </w:pPr>
          <w:hyperlink w:anchor="__RefHeading___Toc1850549_77815467">
            <w:r>
              <w:rPr>
                <w:webHidden/>
                <w:rStyle w:val="IndexLink"/>
                <w:rtl w:val="true"/>
              </w:rPr>
              <w:t xml:space="preserve">الخطبة </w:t>
            </w:r>
            <w:r>
              <w:rPr>
                <w:rStyle w:val="IndexLink"/>
              </w:rPr>
              <w:t>171</w:t>
            </w:r>
            <w:r>
              <w:rPr>
                <w:rStyle w:val="IndexLink"/>
                <w:rtl w:val="true"/>
              </w:rPr>
              <w:tab/>
            </w:r>
            <w:r>
              <w:rPr>
                <w:rStyle w:val="IndexLink"/>
              </w:rPr>
              <w:t>336</w:t>
            </w:r>
          </w:hyperlink>
        </w:p>
        <w:p>
          <w:pPr>
            <w:pStyle w:val="Contents3"/>
            <w:tabs>
              <w:tab w:val="clear" w:pos="8459"/>
              <w:tab w:val="right" w:pos="9026" w:leader="dot"/>
            </w:tabs>
            <w:rPr/>
          </w:pPr>
          <w:hyperlink w:anchor="__RefHeading___Toc1850551_77815467">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1850553_77815467">
            <w:r>
              <w:rPr>
                <w:webHidden/>
                <w:rStyle w:val="IndexLink"/>
                <w:rtl w:val="true"/>
              </w:rPr>
              <w:t>نظرة إلی الخطبة</w:t>
            </w:r>
            <w:r>
              <w:rPr>
                <w:rStyle w:val="IndexLink"/>
                <w:rtl w:val="true"/>
              </w:rPr>
              <w:tab/>
            </w:r>
            <w:r>
              <w:rPr>
                <w:rStyle w:val="IndexLink"/>
              </w:rPr>
              <w:t>336</w:t>
            </w:r>
          </w:hyperlink>
        </w:p>
        <w:p>
          <w:pPr>
            <w:pStyle w:val="Contents3"/>
            <w:tabs>
              <w:tab w:val="clear" w:pos="8459"/>
              <w:tab w:val="right" w:pos="9026" w:leader="dot"/>
            </w:tabs>
            <w:rPr/>
          </w:pPr>
          <w:hyperlink w:anchor="__RefHeading___Toc1850555_77815467">
            <w:r>
              <w:rPr>
                <w:webHidden/>
                <w:rStyle w:val="IndexLink"/>
                <w:rtl w:val="true"/>
              </w:rPr>
              <w:t>القسم الأول</w:t>
            </w:r>
            <w:r>
              <w:rPr>
                <w:rStyle w:val="IndexLink"/>
                <w:rtl w:val="true"/>
              </w:rPr>
              <w:tab/>
            </w:r>
            <w:r>
              <w:rPr>
                <w:rStyle w:val="IndexLink"/>
              </w:rPr>
              <w:t>338</w:t>
            </w:r>
          </w:hyperlink>
        </w:p>
        <w:p>
          <w:pPr>
            <w:pStyle w:val="Contents3"/>
            <w:tabs>
              <w:tab w:val="clear" w:pos="8459"/>
              <w:tab w:val="right" w:pos="9026" w:leader="dot"/>
            </w:tabs>
            <w:rPr/>
          </w:pPr>
          <w:hyperlink w:anchor="__RefHeading___Toc1850557_77815467">
            <w:r>
              <w:rPr>
                <w:webHidden/>
                <w:rStyle w:val="IndexLink"/>
                <w:rtl w:val="true"/>
              </w:rPr>
              <w:t>الشرح والتفسیر</w:t>
            </w:r>
            <w:r>
              <w:rPr>
                <w:rStyle w:val="IndexLink"/>
                <w:rtl w:val="true"/>
              </w:rPr>
              <w:t xml:space="preserve">: </w:t>
            </w:r>
            <w:r>
              <w:rPr>
                <w:rStyle w:val="IndexLink"/>
                <w:rtl w:val="true"/>
              </w:rPr>
              <w:t>الجنّة أمامکم</w:t>
            </w:r>
            <w:r>
              <w:rPr>
                <w:rStyle w:val="IndexLink"/>
                <w:rtl w:val="true"/>
              </w:rPr>
              <w:tab/>
            </w:r>
            <w:r>
              <w:rPr>
                <w:rStyle w:val="IndexLink"/>
              </w:rPr>
              <w:t>338</w:t>
            </w:r>
          </w:hyperlink>
        </w:p>
        <w:p>
          <w:pPr>
            <w:pStyle w:val="Contents3"/>
            <w:tabs>
              <w:tab w:val="clear" w:pos="8459"/>
              <w:tab w:val="right" w:pos="9026" w:leader="dot"/>
            </w:tabs>
            <w:rPr/>
          </w:pPr>
          <w:hyperlink w:anchor="__RefHeading___Toc1850559_77815467">
            <w:r>
              <w:rPr>
                <w:webHidden/>
                <w:rStyle w:val="IndexLink"/>
                <w:rtl w:val="true"/>
              </w:rPr>
              <w:t>تأمّل</w:t>
            </w:r>
            <w:r>
              <w:rPr>
                <w:rStyle w:val="IndexLink"/>
                <w:rtl w:val="true"/>
              </w:rPr>
              <w:tab/>
            </w:r>
            <w:r>
              <w:rPr>
                <w:rStyle w:val="IndexLink"/>
              </w:rPr>
              <w:t>342</w:t>
            </w:r>
          </w:hyperlink>
        </w:p>
        <w:p>
          <w:pPr>
            <w:pStyle w:val="Contents2"/>
            <w:tabs>
              <w:tab w:val="clear" w:pos="8743"/>
              <w:tab w:val="right" w:pos="9026" w:leader="dot"/>
            </w:tabs>
            <w:rPr/>
          </w:pPr>
          <w:hyperlink w:anchor="__RefHeading___Toc1850561_77815467">
            <w:r>
              <w:rPr>
                <w:webHidden/>
                <w:rStyle w:val="IndexLink"/>
                <w:rtl w:val="true"/>
              </w:rPr>
              <w:t xml:space="preserve">الخطبة </w:t>
            </w:r>
            <w:r>
              <w:rPr>
                <w:rStyle w:val="IndexLink"/>
              </w:rPr>
              <w:t>172</w:t>
            </w:r>
            <w:r>
              <w:rPr>
                <w:rStyle w:val="IndexLink"/>
                <w:rtl w:val="true"/>
              </w:rPr>
              <w:tab/>
            </w:r>
            <w:r>
              <w:rPr>
                <w:rStyle w:val="IndexLink"/>
              </w:rPr>
              <w:t>344</w:t>
            </w:r>
          </w:hyperlink>
        </w:p>
        <w:p>
          <w:pPr>
            <w:pStyle w:val="Contents3"/>
            <w:tabs>
              <w:tab w:val="clear" w:pos="8459"/>
              <w:tab w:val="right" w:pos="9026" w:leader="dot"/>
            </w:tabs>
            <w:rPr/>
          </w:pPr>
          <w:hyperlink w:anchor="__RefHeading___Toc1850563_77815467">
            <w:r>
              <w:rPr>
                <w:webHidden/>
                <w:rStyle w:val="IndexLink"/>
                <w:rtl w:val="true"/>
              </w:rPr>
              <w:t>نظرة إلی الخطبة</w:t>
            </w:r>
            <w:r>
              <w:rPr>
                <w:rStyle w:val="IndexLink"/>
                <w:rtl w:val="true"/>
              </w:rPr>
              <w:tab/>
            </w:r>
            <w:r>
              <w:rPr>
                <w:rStyle w:val="IndexLink"/>
              </w:rPr>
              <w:t>344</w:t>
            </w:r>
          </w:hyperlink>
        </w:p>
        <w:p>
          <w:pPr>
            <w:pStyle w:val="Contents3"/>
            <w:tabs>
              <w:tab w:val="clear" w:pos="8459"/>
              <w:tab w:val="right" w:pos="9026" w:leader="dot"/>
            </w:tabs>
            <w:rPr/>
          </w:pPr>
          <w:hyperlink w:anchor="__RefHeading___Toc1850565_77815467">
            <w:r>
              <w:rPr>
                <w:webHidden/>
                <w:rStyle w:val="IndexLink"/>
                <w:rtl w:val="true"/>
              </w:rPr>
              <w:t>القسم الأول</w:t>
            </w:r>
            <w:r>
              <w:rPr>
                <w:rStyle w:val="IndexLink"/>
                <w:rtl w:val="true"/>
              </w:rPr>
              <w:tab/>
            </w:r>
            <w:r>
              <w:rPr>
                <w:rStyle w:val="IndexLink"/>
              </w:rPr>
              <w:t>346</w:t>
            </w:r>
          </w:hyperlink>
        </w:p>
        <w:p>
          <w:pPr>
            <w:pStyle w:val="Contents3"/>
            <w:tabs>
              <w:tab w:val="clear" w:pos="8459"/>
              <w:tab w:val="right" w:pos="9026" w:leader="dot"/>
            </w:tabs>
            <w:rPr/>
          </w:pPr>
          <w:hyperlink w:anchor="__RefHeading___Toc1850567_77815467">
            <w:r>
              <w:rPr>
                <w:webHidden/>
                <w:rStyle w:val="IndexLink"/>
                <w:rtl w:val="true"/>
              </w:rPr>
              <w:t>الشرح والتفسیر</w:t>
            </w:r>
            <w:r>
              <w:rPr>
                <w:rStyle w:val="IndexLink"/>
                <w:rtl w:val="true"/>
              </w:rPr>
              <w:t xml:space="preserve">: </w:t>
            </w:r>
            <w:r>
              <w:rPr>
                <w:rStyle w:val="IndexLink"/>
                <w:rtl w:val="true"/>
              </w:rPr>
              <w:t>قریش والخلافة</w:t>
            </w:r>
            <w:r>
              <w:rPr>
                <w:rStyle w:val="IndexLink"/>
                <w:rtl w:val="true"/>
              </w:rPr>
              <w:tab/>
            </w:r>
            <w:r>
              <w:rPr>
                <w:rStyle w:val="IndexLink"/>
              </w:rPr>
              <w:t>346</w:t>
            </w:r>
          </w:hyperlink>
        </w:p>
        <w:p>
          <w:pPr>
            <w:pStyle w:val="Contents3"/>
            <w:tabs>
              <w:tab w:val="clear" w:pos="8459"/>
              <w:tab w:val="right" w:pos="9026" w:leader="dot"/>
            </w:tabs>
            <w:rPr/>
          </w:pPr>
          <w:hyperlink w:anchor="__RefHeading___Toc1850569_77815467">
            <w:r>
              <w:rPr>
                <w:webHidden/>
                <w:rStyle w:val="IndexLink"/>
                <w:rtl w:val="true"/>
              </w:rPr>
              <w:t>تأمّلان</w:t>
            </w:r>
            <w:r>
              <w:rPr>
                <w:rStyle w:val="IndexLink"/>
                <w:rtl w:val="true"/>
              </w:rPr>
              <w:tab/>
            </w:r>
            <w:r>
              <w:rPr>
                <w:rStyle w:val="IndexLink"/>
              </w:rPr>
              <w:t>349</w:t>
            </w:r>
          </w:hyperlink>
        </w:p>
        <w:p>
          <w:pPr>
            <w:pStyle w:val="Contents3"/>
            <w:tabs>
              <w:tab w:val="clear" w:pos="8459"/>
              <w:tab w:val="right" w:pos="9026" w:leader="dot"/>
            </w:tabs>
            <w:rPr/>
          </w:pPr>
          <w:hyperlink w:anchor="__RefHeading___Toc1850571_77815467">
            <w:r>
              <w:rPr>
                <w:webHidden/>
                <w:rStyle w:val="IndexLink"/>
              </w:rPr>
              <w:t>1</w:t>
            </w:r>
            <w:r>
              <w:rPr>
                <w:rStyle w:val="IndexLink"/>
                <w:rtl w:val="true"/>
              </w:rPr>
              <w:t xml:space="preserve">. </w:t>
            </w:r>
            <w:r>
              <w:rPr>
                <w:rStyle w:val="IndexLink"/>
                <w:rtl w:val="true"/>
              </w:rPr>
              <w:t>العیون المعصوبة ازاء الحقائق</w:t>
            </w:r>
            <w:r>
              <w:rPr>
                <w:rStyle w:val="IndexLink"/>
                <w:rtl w:val="true"/>
              </w:rPr>
              <w:tab/>
            </w:r>
            <w:r>
              <w:rPr>
                <w:rStyle w:val="IndexLink"/>
              </w:rPr>
              <w:t>349</w:t>
            </w:r>
          </w:hyperlink>
        </w:p>
        <w:p>
          <w:pPr>
            <w:pStyle w:val="Contents3"/>
            <w:tabs>
              <w:tab w:val="clear" w:pos="8459"/>
              <w:tab w:val="right" w:pos="9026" w:leader="dot"/>
            </w:tabs>
            <w:rPr/>
          </w:pPr>
          <w:hyperlink w:anchor="__RefHeading___Toc1850573_77815467">
            <w:r>
              <w:rPr>
                <w:webHidden/>
                <w:rStyle w:val="IndexLink"/>
              </w:rPr>
              <w:t>2</w:t>
            </w:r>
            <w:r>
              <w:rPr>
                <w:rStyle w:val="IndexLink"/>
                <w:rtl w:val="true"/>
              </w:rPr>
              <w:t xml:space="preserve">. </w:t>
            </w:r>
            <w:r>
              <w:rPr>
                <w:rStyle w:val="IndexLink"/>
                <w:rtl w:val="true"/>
              </w:rPr>
              <w:t>هل ینبغی التنازل عن بعض الحق</w:t>
            </w:r>
            <w:r>
              <w:rPr>
                <w:rStyle w:val="IndexLink"/>
                <w:rtl w:val="true"/>
              </w:rPr>
              <w:tab/>
            </w:r>
            <w:r>
              <w:rPr>
                <w:rStyle w:val="IndexLink"/>
              </w:rPr>
              <w:t>350</w:t>
            </w:r>
          </w:hyperlink>
        </w:p>
        <w:p>
          <w:pPr>
            <w:pStyle w:val="Contents3"/>
            <w:tabs>
              <w:tab w:val="clear" w:pos="8459"/>
              <w:tab w:val="right" w:pos="9026" w:leader="dot"/>
            </w:tabs>
            <w:rPr/>
          </w:pPr>
          <w:hyperlink w:anchor="__RefHeading___Toc1850575_77815467">
            <w:r>
              <w:rPr>
                <w:webHidden/>
                <w:rStyle w:val="IndexLink"/>
                <w:rtl w:val="true"/>
              </w:rPr>
              <w:t>القسم الثانی</w:t>
            </w:r>
            <w:r>
              <w:rPr>
                <w:rStyle w:val="IndexLink"/>
                <w:rtl w:val="true"/>
              </w:rPr>
              <w:tab/>
            </w:r>
            <w:r>
              <w:rPr>
                <w:rStyle w:val="IndexLink"/>
              </w:rPr>
              <w:t>352</w:t>
            </w:r>
          </w:hyperlink>
        </w:p>
        <w:p>
          <w:pPr>
            <w:pStyle w:val="Contents3"/>
            <w:tabs>
              <w:tab w:val="clear" w:pos="8459"/>
              <w:tab w:val="right" w:pos="9026" w:leader="dot"/>
            </w:tabs>
            <w:rPr/>
          </w:pPr>
          <w:hyperlink w:anchor="__RefHeading___Toc1850577_77815467">
            <w:r>
              <w:rPr>
                <w:webHidden/>
                <w:rStyle w:val="IndexLink"/>
                <w:rtl w:val="true"/>
              </w:rPr>
              <w:t>الشرح والتفسیر</w:t>
            </w:r>
            <w:r>
              <w:rPr>
                <w:rStyle w:val="IndexLink"/>
                <w:rtl w:val="true"/>
              </w:rPr>
              <w:tab/>
            </w:r>
            <w:r>
              <w:rPr>
                <w:rStyle w:val="IndexLink"/>
              </w:rPr>
              <w:t>352</w:t>
            </w:r>
          </w:hyperlink>
        </w:p>
        <w:p>
          <w:pPr>
            <w:pStyle w:val="Contents3"/>
            <w:tabs>
              <w:tab w:val="clear" w:pos="8459"/>
              <w:tab w:val="right" w:pos="9026" w:leader="dot"/>
            </w:tabs>
            <w:rPr/>
          </w:pPr>
          <w:hyperlink w:anchor="__RefHeading___Toc1850579_77815467">
            <w:r>
              <w:rPr>
                <w:webHidden/>
                <w:rStyle w:val="IndexLink"/>
                <w:rtl w:val="true"/>
              </w:rPr>
              <w:t>فضیحة أصحاب الجمل</w:t>
            </w:r>
            <w:r>
              <w:rPr>
                <w:rStyle w:val="IndexLink"/>
                <w:rtl w:val="true"/>
              </w:rPr>
              <w:tab/>
            </w:r>
            <w:r>
              <w:rPr>
                <w:rStyle w:val="IndexLink"/>
              </w:rPr>
              <w:t>352</w:t>
            </w:r>
          </w:hyperlink>
        </w:p>
        <w:p>
          <w:pPr>
            <w:pStyle w:val="Contents3"/>
            <w:tabs>
              <w:tab w:val="clear" w:pos="8459"/>
              <w:tab w:val="right" w:pos="9026" w:leader="dot"/>
            </w:tabs>
            <w:rPr/>
          </w:pPr>
          <w:hyperlink w:anchor="__RefHeading___Toc1850581_77815467">
            <w:r>
              <w:rPr>
                <w:webHidden/>
                <w:rStyle w:val="IndexLink"/>
                <w:rtl w:val="true"/>
              </w:rPr>
              <w:t>سؤال آخر</w:t>
            </w:r>
            <w:r>
              <w:rPr>
                <w:rStyle w:val="IndexLink"/>
                <w:rtl w:val="true"/>
              </w:rPr>
              <w:t>:</w:t>
              <w:tab/>
            </w:r>
            <w:r>
              <w:rPr>
                <w:rStyle w:val="IndexLink"/>
              </w:rPr>
              <w:t>355</w:t>
            </w:r>
          </w:hyperlink>
        </w:p>
        <w:p>
          <w:pPr>
            <w:pStyle w:val="Contents2"/>
            <w:tabs>
              <w:tab w:val="clear" w:pos="8743"/>
              <w:tab w:val="right" w:pos="9026" w:leader="dot"/>
            </w:tabs>
            <w:rPr/>
          </w:pPr>
          <w:hyperlink w:anchor="__RefHeading___Toc1850583_77815467">
            <w:r>
              <w:rPr>
                <w:webHidden/>
                <w:rStyle w:val="IndexLink"/>
                <w:rtl w:val="true"/>
              </w:rPr>
              <w:t xml:space="preserve">الخطبة </w:t>
            </w:r>
            <w:r>
              <w:rPr>
                <w:rStyle w:val="IndexLink"/>
              </w:rPr>
              <w:t>173</w:t>
            </w:r>
            <w:r>
              <w:rPr>
                <w:rStyle w:val="IndexLink"/>
                <w:rtl w:val="true"/>
              </w:rPr>
              <w:tab/>
            </w:r>
            <w:r>
              <w:rPr>
                <w:rStyle w:val="IndexLink"/>
              </w:rPr>
              <w:t>356</w:t>
            </w:r>
          </w:hyperlink>
        </w:p>
        <w:p>
          <w:pPr>
            <w:pStyle w:val="Contents3"/>
            <w:tabs>
              <w:tab w:val="clear" w:pos="8459"/>
              <w:tab w:val="right" w:pos="9026" w:leader="dot"/>
            </w:tabs>
            <w:rPr/>
          </w:pPr>
          <w:hyperlink w:anchor="__RefHeading___Toc1850585_77815467">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850587_77815467">
            <w:r>
              <w:rPr>
                <w:webHidden/>
                <w:rStyle w:val="IndexLink"/>
                <w:rtl w:val="true"/>
              </w:rPr>
              <w:t>نظرة إلی الخطبة</w:t>
            </w:r>
            <w:r>
              <w:rPr>
                <w:rStyle w:val="IndexLink"/>
                <w:rtl w:val="true"/>
              </w:rPr>
              <w:tab/>
            </w:r>
            <w:r>
              <w:rPr>
                <w:rStyle w:val="IndexLink"/>
              </w:rPr>
              <w:t>356</w:t>
            </w:r>
          </w:hyperlink>
        </w:p>
        <w:p>
          <w:pPr>
            <w:pStyle w:val="Contents3"/>
            <w:tabs>
              <w:tab w:val="clear" w:pos="8459"/>
              <w:tab w:val="right" w:pos="9026" w:leader="dot"/>
            </w:tabs>
            <w:rPr/>
          </w:pPr>
          <w:hyperlink w:anchor="__RefHeading___Toc1850589_77815467">
            <w:r>
              <w:rPr>
                <w:webHidden/>
                <w:rStyle w:val="IndexLink"/>
                <w:rtl w:val="true"/>
              </w:rPr>
              <w:t>القسم الأول</w:t>
            </w:r>
            <w:r>
              <w:rPr>
                <w:rStyle w:val="IndexLink"/>
                <w:rtl w:val="true"/>
              </w:rPr>
              <w:tab/>
            </w:r>
            <w:r>
              <w:rPr>
                <w:rStyle w:val="IndexLink"/>
              </w:rPr>
              <w:t>358</w:t>
            </w:r>
          </w:hyperlink>
        </w:p>
        <w:p>
          <w:pPr>
            <w:pStyle w:val="Contents3"/>
            <w:tabs>
              <w:tab w:val="clear" w:pos="8459"/>
              <w:tab w:val="right" w:pos="9026" w:leader="dot"/>
            </w:tabs>
            <w:rPr/>
          </w:pPr>
          <w:hyperlink w:anchor="__RefHeading___Toc1850591_77815467">
            <w:r>
              <w:rPr>
                <w:webHidden/>
                <w:rStyle w:val="IndexLink"/>
                <w:rtl w:val="true"/>
              </w:rPr>
              <w:t>الشرح والتفسیر</w:t>
            </w:r>
            <w:r>
              <w:rPr>
                <w:rStyle w:val="IndexLink"/>
                <w:rtl w:val="true"/>
              </w:rPr>
              <w:t xml:space="preserve">: </w:t>
            </w:r>
            <w:r>
              <w:rPr>
                <w:rStyle w:val="IndexLink"/>
                <w:rtl w:val="true"/>
              </w:rPr>
              <w:t>أجدر الأفراد بزعامة الأُمّة</w:t>
            </w:r>
            <w:r>
              <w:rPr>
                <w:rStyle w:val="IndexLink"/>
                <w:rtl w:val="true"/>
              </w:rPr>
              <w:tab/>
            </w:r>
            <w:r>
              <w:rPr>
                <w:rStyle w:val="IndexLink"/>
              </w:rPr>
              <w:t>358</w:t>
            </w:r>
          </w:hyperlink>
        </w:p>
        <w:p>
          <w:pPr>
            <w:pStyle w:val="Contents3"/>
            <w:tabs>
              <w:tab w:val="clear" w:pos="8459"/>
              <w:tab w:val="right" w:pos="9026" w:leader="dot"/>
            </w:tabs>
            <w:rPr/>
          </w:pPr>
          <w:hyperlink w:anchor="__RefHeading___Toc1850593_77815467">
            <w:r>
              <w:rPr>
                <w:webHidden/>
                <w:rStyle w:val="IndexLink"/>
                <w:rtl w:val="true"/>
              </w:rPr>
              <w:t>سؤال</w:t>
            </w:r>
            <w:r>
              <w:rPr>
                <w:rStyle w:val="IndexLink"/>
                <w:rtl w:val="true"/>
              </w:rPr>
              <w:t>:</w:t>
              <w:tab/>
            </w:r>
            <w:r>
              <w:rPr>
                <w:rStyle w:val="IndexLink"/>
              </w:rPr>
              <w:t>359</w:t>
            </w:r>
          </w:hyperlink>
        </w:p>
        <w:p>
          <w:pPr>
            <w:pStyle w:val="Contents3"/>
            <w:tabs>
              <w:tab w:val="clear" w:pos="8459"/>
              <w:tab w:val="right" w:pos="9026" w:leader="dot"/>
            </w:tabs>
            <w:rPr/>
          </w:pPr>
          <w:hyperlink w:anchor="__RefHeading___Toc1850595_77815467">
            <w:r>
              <w:rPr>
                <w:webHidden/>
                <w:rStyle w:val="IndexLink"/>
                <w:rtl w:val="true"/>
              </w:rPr>
              <w:t>الجواب</w:t>
            </w:r>
            <w:r>
              <w:rPr>
                <w:rStyle w:val="IndexLink"/>
                <w:rtl w:val="true"/>
              </w:rPr>
              <w:t>:</w:t>
              <w:tab/>
            </w:r>
            <w:r>
              <w:rPr>
                <w:rStyle w:val="IndexLink"/>
              </w:rPr>
              <w:t>359</w:t>
            </w:r>
          </w:hyperlink>
        </w:p>
        <w:p>
          <w:pPr>
            <w:pStyle w:val="Contents3"/>
            <w:tabs>
              <w:tab w:val="clear" w:pos="8459"/>
              <w:tab w:val="right" w:pos="9026" w:leader="dot"/>
            </w:tabs>
            <w:rPr/>
          </w:pPr>
          <w:hyperlink w:anchor="__RefHeading___Toc1850597_77815467">
            <w:r>
              <w:rPr>
                <w:webHidden/>
                <w:rStyle w:val="IndexLink"/>
                <w:rtl w:val="true"/>
              </w:rPr>
              <w:t>سؤال</w:t>
            </w:r>
            <w:r>
              <w:rPr>
                <w:rStyle w:val="IndexLink"/>
                <w:rtl w:val="true"/>
              </w:rPr>
              <w:t>:</w:t>
              <w:tab/>
            </w:r>
            <w:r>
              <w:rPr>
                <w:rStyle w:val="IndexLink"/>
              </w:rPr>
              <w:t>361</w:t>
            </w:r>
          </w:hyperlink>
        </w:p>
        <w:p>
          <w:pPr>
            <w:pStyle w:val="Contents3"/>
            <w:tabs>
              <w:tab w:val="clear" w:pos="8459"/>
              <w:tab w:val="right" w:pos="9026" w:leader="dot"/>
            </w:tabs>
            <w:rPr/>
          </w:pPr>
          <w:hyperlink w:anchor="__RefHeading___Toc1850599_77815467">
            <w:r>
              <w:rPr>
                <w:webHidden/>
                <w:rStyle w:val="IndexLink"/>
                <w:rtl w:val="true"/>
              </w:rPr>
              <w:t>الجواب</w:t>
            </w:r>
            <w:r>
              <w:rPr>
                <w:rStyle w:val="IndexLink"/>
                <w:rtl w:val="true"/>
              </w:rPr>
              <w:t>:</w:t>
              <w:tab/>
            </w:r>
            <w:r>
              <w:rPr>
                <w:rStyle w:val="IndexLink"/>
              </w:rPr>
              <w:t>361</w:t>
            </w:r>
          </w:hyperlink>
        </w:p>
        <w:p>
          <w:pPr>
            <w:pStyle w:val="Contents3"/>
            <w:tabs>
              <w:tab w:val="clear" w:pos="8459"/>
              <w:tab w:val="right" w:pos="9026" w:leader="dot"/>
            </w:tabs>
            <w:rPr/>
          </w:pPr>
          <w:hyperlink w:anchor="__RefHeading___Toc1850601_77815467">
            <w:r>
              <w:rPr>
                <w:webHidden/>
                <w:rStyle w:val="IndexLink"/>
                <w:rtl w:val="true"/>
              </w:rPr>
              <w:t>القسم الثانی</w:t>
            </w:r>
            <w:r>
              <w:rPr>
                <w:rStyle w:val="IndexLink"/>
                <w:rtl w:val="true"/>
              </w:rPr>
              <w:tab/>
            </w:r>
            <w:r>
              <w:rPr>
                <w:rStyle w:val="IndexLink"/>
              </w:rPr>
              <w:t>362</w:t>
            </w:r>
          </w:hyperlink>
        </w:p>
        <w:p>
          <w:pPr>
            <w:pStyle w:val="Contents3"/>
            <w:tabs>
              <w:tab w:val="clear" w:pos="8459"/>
              <w:tab w:val="right" w:pos="9026" w:leader="dot"/>
            </w:tabs>
            <w:rPr/>
          </w:pPr>
          <w:hyperlink w:anchor="__RefHeading___Toc1850603_77815467">
            <w:r>
              <w:rPr>
                <w:webHidden/>
                <w:rStyle w:val="IndexLink"/>
                <w:rtl w:val="true"/>
              </w:rPr>
              <w:t>الشرح والتفسیر</w:t>
            </w:r>
            <w:r>
              <w:rPr>
                <w:rStyle w:val="IndexLink"/>
                <w:rtl w:val="true"/>
              </w:rPr>
              <w:tab/>
            </w:r>
            <w:r>
              <w:rPr>
                <w:rStyle w:val="IndexLink"/>
              </w:rPr>
              <w:t>362</w:t>
            </w:r>
          </w:hyperlink>
        </w:p>
        <w:p>
          <w:pPr>
            <w:pStyle w:val="Contents3"/>
            <w:tabs>
              <w:tab w:val="clear" w:pos="8459"/>
              <w:tab w:val="right" w:pos="9026" w:leader="dot"/>
            </w:tabs>
            <w:rPr/>
          </w:pPr>
          <w:hyperlink w:anchor="__RefHeading___Toc1850605_77815467">
            <w:r>
              <w:rPr>
                <w:webHidden/>
                <w:rStyle w:val="IndexLink"/>
                <w:rtl w:val="true"/>
              </w:rPr>
              <w:t>تعلیمات عسکریة</w:t>
            </w:r>
            <w:r>
              <w:rPr>
                <w:rStyle w:val="IndexLink"/>
                <w:rtl w:val="true"/>
              </w:rPr>
              <w:tab/>
            </w:r>
            <w:r>
              <w:rPr>
                <w:rStyle w:val="IndexLink"/>
              </w:rPr>
              <w:t>362</w:t>
            </w:r>
          </w:hyperlink>
        </w:p>
        <w:p>
          <w:pPr>
            <w:pStyle w:val="Contents3"/>
            <w:tabs>
              <w:tab w:val="clear" w:pos="8459"/>
              <w:tab w:val="right" w:pos="9026" w:leader="dot"/>
            </w:tabs>
            <w:rPr/>
          </w:pPr>
          <w:hyperlink w:anchor="__RefHeading___Toc1850607_77815467">
            <w:r>
              <w:rPr>
                <w:webHidden/>
                <w:rStyle w:val="IndexLink"/>
                <w:rtl w:val="true"/>
              </w:rPr>
              <w:t>تأمّل</w:t>
            </w:r>
            <w:r>
              <w:rPr>
                <w:rStyle w:val="IndexLink"/>
                <w:rtl w:val="true"/>
              </w:rPr>
              <w:t xml:space="preserve">: </w:t>
            </w:r>
            <w:r>
              <w:rPr>
                <w:rStyle w:val="IndexLink"/>
                <w:rtl w:val="true"/>
              </w:rPr>
              <w:t>حوار مع عمار بن یاسر فی صفین</w:t>
            </w:r>
            <w:r>
              <w:rPr>
                <w:rStyle w:val="IndexLink"/>
                <w:rtl w:val="true"/>
              </w:rPr>
              <w:tab/>
            </w:r>
            <w:r>
              <w:rPr>
                <w:rStyle w:val="IndexLink"/>
              </w:rPr>
              <w:t>364</w:t>
            </w:r>
          </w:hyperlink>
        </w:p>
        <w:p>
          <w:pPr>
            <w:pStyle w:val="Contents3"/>
            <w:tabs>
              <w:tab w:val="clear" w:pos="8459"/>
              <w:tab w:val="right" w:pos="9026" w:leader="dot"/>
            </w:tabs>
            <w:rPr/>
          </w:pPr>
          <w:hyperlink w:anchor="__RefHeading___Toc1850609_77815467">
            <w:r>
              <w:rPr>
                <w:webHidden/>
                <w:rStyle w:val="IndexLink"/>
                <w:rtl w:val="true"/>
              </w:rPr>
              <w:t>القسم الثالث</w:t>
            </w:r>
            <w:r>
              <w:rPr>
                <w:rStyle w:val="IndexLink"/>
                <w:rtl w:val="true"/>
              </w:rPr>
              <w:tab/>
            </w:r>
            <w:r>
              <w:rPr>
                <w:rStyle w:val="IndexLink"/>
              </w:rPr>
              <w:t>366</w:t>
            </w:r>
          </w:hyperlink>
        </w:p>
        <w:p>
          <w:pPr>
            <w:pStyle w:val="Contents3"/>
            <w:tabs>
              <w:tab w:val="clear" w:pos="8459"/>
              <w:tab w:val="right" w:pos="9026" w:leader="dot"/>
            </w:tabs>
            <w:rPr/>
          </w:pPr>
          <w:hyperlink w:anchor="__RefHeading___Toc1850611_77815467">
            <w:r>
              <w:rPr>
                <w:webHidden/>
                <w:rStyle w:val="IndexLink"/>
                <w:rtl w:val="true"/>
              </w:rPr>
              <w:t>الشرح والتفسیر</w:t>
            </w:r>
            <w:r>
              <w:rPr>
                <w:rStyle w:val="IndexLink"/>
                <w:rtl w:val="true"/>
              </w:rPr>
              <w:t xml:space="preserve">: </w:t>
            </w:r>
            <w:r>
              <w:rPr>
                <w:rStyle w:val="IndexLink"/>
                <w:rtl w:val="true"/>
              </w:rPr>
              <w:t>الدنیا لیست دارکم</w:t>
            </w:r>
            <w:r>
              <w:rPr>
                <w:rStyle w:val="IndexLink"/>
                <w:rtl w:val="true"/>
              </w:rPr>
              <w:tab/>
            </w:r>
            <w:r>
              <w:rPr>
                <w:rStyle w:val="IndexLink"/>
              </w:rPr>
              <w:t>366</w:t>
            </w:r>
          </w:hyperlink>
        </w:p>
        <w:p>
          <w:pPr>
            <w:pStyle w:val="Contents2"/>
            <w:tabs>
              <w:tab w:val="clear" w:pos="8743"/>
              <w:tab w:val="right" w:pos="9026" w:leader="dot"/>
            </w:tabs>
            <w:rPr/>
          </w:pPr>
          <w:hyperlink w:anchor="__RefHeading___Toc1850613_77815467">
            <w:r>
              <w:rPr>
                <w:webHidden/>
                <w:rStyle w:val="IndexLink"/>
                <w:rtl w:val="true"/>
              </w:rPr>
              <w:t xml:space="preserve">الخطبة </w:t>
            </w:r>
            <w:r>
              <w:rPr>
                <w:rStyle w:val="IndexLink"/>
              </w:rPr>
              <w:t>174</w:t>
            </w:r>
            <w:r>
              <w:rPr>
                <w:rStyle w:val="IndexLink"/>
                <w:rtl w:val="true"/>
              </w:rPr>
              <w:tab/>
            </w:r>
            <w:r>
              <w:rPr>
                <w:rStyle w:val="IndexLink"/>
              </w:rPr>
              <w:t>370</w:t>
            </w:r>
          </w:hyperlink>
        </w:p>
        <w:p>
          <w:pPr>
            <w:pStyle w:val="Contents3"/>
            <w:tabs>
              <w:tab w:val="clear" w:pos="8459"/>
              <w:tab w:val="right" w:pos="9026" w:leader="dot"/>
            </w:tabs>
            <w:rPr/>
          </w:pPr>
          <w:hyperlink w:anchor="__RefHeading___Toc1850615_77815467">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850617_77815467">
            <w:r>
              <w:rPr>
                <w:webHidden/>
                <w:rStyle w:val="IndexLink"/>
                <w:rtl w:val="true"/>
              </w:rPr>
              <w:t>نظرة إلی الخطبة</w:t>
            </w:r>
            <w:r>
              <w:rPr>
                <w:rStyle w:val="IndexLink"/>
                <w:rtl w:val="true"/>
              </w:rPr>
              <w:tab/>
            </w:r>
            <w:r>
              <w:rPr>
                <w:rStyle w:val="IndexLink"/>
              </w:rPr>
              <w:t>370</w:t>
            </w:r>
          </w:hyperlink>
        </w:p>
        <w:p>
          <w:pPr>
            <w:pStyle w:val="Contents3"/>
            <w:tabs>
              <w:tab w:val="clear" w:pos="8459"/>
              <w:tab w:val="right" w:pos="9026" w:leader="dot"/>
            </w:tabs>
            <w:rPr/>
          </w:pPr>
          <w:hyperlink w:anchor="__RefHeading___Toc1850619_77815467">
            <w:r>
              <w:rPr>
                <w:webHidden/>
                <w:rStyle w:val="IndexLink"/>
                <w:rtl w:val="true"/>
              </w:rPr>
              <w:t>القسم الأول</w:t>
            </w:r>
            <w:r>
              <w:rPr>
                <w:rStyle w:val="IndexLink"/>
                <w:rtl w:val="true"/>
              </w:rPr>
              <w:tab/>
            </w:r>
            <w:r>
              <w:rPr>
                <w:rStyle w:val="IndexLink"/>
              </w:rPr>
              <w:t>372</w:t>
            </w:r>
          </w:hyperlink>
        </w:p>
        <w:p>
          <w:pPr>
            <w:pStyle w:val="Contents3"/>
            <w:tabs>
              <w:tab w:val="clear" w:pos="8459"/>
              <w:tab w:val="right" w:pos="9026" w:leader="dot"/>
            </w:tabs>
            <w:rPr/>
          </w:pPr>
          <w:hyperlink w:anchor="__RefHeading___Toc1850621_77815467">
            <w:r>
              <w:rPr>
                <w:webHidden/>
                <w:rStyle w:val="IndexLink"/>
                <w:rtl w:val="true"/>
              </w:rPr>
              <w:t>الشرح والتفسیر</w:t>
            </w:r>
            <w:r>
              <w:rPr>
                <w:rStyle w:val="IndexLink"/>
                <w:rtl w:val="true"/>
              </w:rPr>
              <w:t xml:space="preserve">: </w:t>
            </w:r>
            <w:r>
              <w:rPr>
                <w:rStyle w:val="IndexLink"/>
                <w:rtl w:val="true"/>
              </w:rPr>
              <w:t>تناقض طلحة دلیل فضیحة</w:t>
            </w:r>
            <w:r>
              <w:rPr>
                <w:rStyle w:val="IndexLink"/>
                <w:rtl w:val="true"/>
              </w:rPr>
              <w:tab/>
            </w:r>
            <w:r>
              <w:rPr>
                <w:rStyle w:val="IndexLink"/>
              </w:rPr>
              <w:t>372</w:t>
            </w:r>
          </w:hyperlink>
        </w:p>
        <w:p>
          <w:pPr>
            <w:pStyle w:val="Contents2"/>
            <w:tabs>
              <w:tab w:val="clear" w:pos="8743"/>
              <w:tab w:val="right" w:pos="9026" w:leader="dot"/>
            </w:tabs>
            <w:rPr/>
          </w:pPr>
          <w:hyperlink w:anchor="__RefHeading___Toc1850623_77815467">
            <w:r>
              <w:rPr>
                <w:webHidden/>
                <w:rStyle w:val="IndexLink"/>
                <w:rtl w:val="true"/>
              </w:rPr>
              <w:t xml:space="preserve">الخطبة </w:t>
            </w:r>
            <w:r>
              <w:rPr>
                <w:rStyle w:val="IndexLink"/>
              </w:rPr>
              <w:t>175</w:t>
            </w:r>
            <w:r>
              <w:rPr>
                <w:rStyle w:val="IndexLink"/>
                <w:rtl w:val="true"/>
              </w:rPr>
              <w:tab/>
            </w:r>
            <w:r>
              <w:rPr>
                <w:rStyle w:val="IndexLink"/>
              </w:rPr>
              <w:t>376</w:t>
            </w:r>
          </w:hyperlink>
        </w:p>
        <w:p>
          <w:pPr>
            <w:pStyle w:val="Contents3"/>
            <w:tabs>
              <w:tab w:val="clear" w:pos="8459"/>
              <w:tab w:val="right" w:pos="9026" w:leader="dot"/>
            </w:tabs>
            <w:rPr/>
          </w:pPr>
          <w:hyperlink w:anchor="__RefHeading___Toc1850625_77815467">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1850627_77815467">
            <w:r>
              <w:rPr>
                <w:webHidden/>
                <w:rStyle w:val="IndexLink"/>
                <w:rtl w:val="true"/>
              </w:rPr>
              <w:t>نظرة إلی الخطبة</w:t>
            </w:r>
            <w:r>
              <w:rPr>
                <w:rStyle w:val="IndexLink"/>
                <w:rtl w:val="true"/>
              </w:rPr>
              <w:tab/>
            </w:r>
            <w:r>
              <w:rPr>
                <w:rStyle w:val="IndexLink"/>
              </w:rPr>
              <w:t>376</w:t>
            </w:r>
          </w:hyperlink>
        </w:p>
        <w:p>
          <w:pPr>
            <w:pStyle w:val="Contents3"/>
            <w:tabs>
              <w:tab w:val="clear" w:pos="8459"/>
              <w:tab w:val="right" w:pos="9026" w:leader="dot"/>
            </w:tabs>
            <w:rPr/>
          </w:pPr>
          <w:hyperlink w:anchor="__RefHeading___Toc1850629_77815467">
            <w:r>
              <w:rPr>
                <w:webHidden/>
                <w:rStyle w:val="IndexLink"/>
                <w:rtl w:val="true"/>
              </w:rPr>
              <w:t>القسم الأول</w:t>
            </w:r>
            <w:r>
              <w:rPr>
                <w:rStyle w:val="IndexLink"/>
                <w:rtl w:val="true"/>
              </w:rPr>
              <w:tab/>
            </w:r>
            <w:r>
              <w:rPr>
                <w:rStyle w:val="IndexLink"/>
              </w:rPr>
              <w:t>378</w:t>
            </w:r>
          </w:hyperlink>
        </w:p>
        <w:p>
          <w:pPr>
            <w:pStyle w:val="Contents3"/>
            <w:tabs>
              <w:tab w:val="clear" w:pos="8459"/>
              <w:tab w:val="right" w:pos="9026" w:leader="dot"/>
            </w:tabs>
            <w:rPr/>
          </w:pPr>
          <w:hyperlink w:anchor="__RefHeading___Toc1850631_77815467">
            <w:r>
              <w:rPr>
                <w:webHidden/>
                <w:rStyle w:val="IndexLink"/>
                <w:rtl w:val="true"/>
              </w:rPr>
              <w:t>الشرح والتفسیر</w:t>
            </w:r>
            <w:r>
              <w:rPr>
                <w:rStyle w:val="IndexLink"/>
                <w:rtl w:val="true"/>
              </w:rPr>
              <w:t xml:space="preserve">: </w:t>
            </w:r>
            <w:r>
              <w:rPr>
                <w:rStyle w:val="IndexLink"/>
                <w:rtl w:val="true"/>
              </w:rPr>
              <w:t>الغفلة التامة</w:t>
            </w:r>
            <w:r>
              <w:rPr>
                <w:rStyle w:val="IndexLink"/>
                <w:rtl w:val="true"/>
              </w:rPr>
              <w:tab/>
            </w:r>
            <w:r>
              <w:rPr>
                <w:rStyle w:val="IndexLink"/>
              </w:rPr>
              <w:t>378</w:t>
            </w:r>
          </w:hyperlink>
        </w:p>
        <w:p>
          <w:pPr>
            <w:pStyle w:val="Contents3"/>
            <w:tabs>
              <w:tab w:val="clear" w:pos="8459"/>
              <w:tab w:val="right" w:pos="9026" w:leader="dot"/>
            </w:tabs>
            <w:rPr/>
          </w:pPr>
          <w:hyperlink w:anchor="__RefHeading___Toc1850633_77815467">
            <w:r>
              <w:rPr>
                <w:webHidden/>
                <w:rStyle w:val="IndexLink"/>
                <w:rtl w:val="true"/>
              </w:rPr>
              <w:t>القسم الثانی</w:t>
            </w:r>
            <w:r>
              <w:rPr>
                <w:rStyle w:val="IndexLink"/>
                <w:rtl w:val="true"/>
              </w:rPr>
              <w:tab/>
            </w:r>
            <w:r>
              <w:rPr>
                <w:rStyle w:val="IndexLink"/>
              </w:rPr>
              <w:t>380</w:t>
            </w:r>
          </w:hyperlink>
        </w:p>
        <w:p>
          <w:pPr>
            <w:pStyle w:val="Contents3"/>
            <w:tabs>
              <w:tab w:val="clear" w:pos="8459"/>
              <w:tab w:val="right" w:pos="9026" w:leader="dot"/>
            </w:tabs>
            <w:rPr/>
          </w:pPr>
          <w:hyperlink w:anchor="__RefHeading___Toc1850635_77815467">
            <w:r>
              <w:rPr>
                <w:webHidden/>
                <w:rStyle w:val="IndexLink"/>
                <w:rtl w:val="true"/>
              </w:rPr>
              <w:t>الشرح والتفسیر</w:t>
            </w:r>
            <w:r>
              <w:rPr>
                <w:rStyle w:val="IndexLink"/>
                <w:rtl w:val="true"/>
              </w:rPr>
              <w:t xml:space="preserve">: </w:t>
            </w:r>
            <w:r>
              <w:rPr>
                <w:rStyle w:val="IndexLink"/>
                <w:rtl w:val="true"/>
              </w:rPr>
              <w:t>علّمنی رسول اللّه صلی الله علیه و آله کل شیء</w:t>
            </w:r>
            <w:r>
              <w:rPr>
                <w:rStyle w:val="IndexLink"/>
                <w:rtl w:val="true"/>
              </w:rPr>
              <w:tab/>
            </w:r>
            <w:r>
              <w:rPr>
                <w:rStyle w:val="IndexLink"/>
              </w:rPr>
              <w:t>380</w:t>
            </w:r>
          </w:hyperlink>
        </w:p>
        <w:p>
          <w:pPr>
            <w:pStyle w:val="Contents2"/>
            <w:tabs>
              <w:tab w:val="clear" w:pos="8743"/>
              <w:tab w:val="right" w:pos="9026" w:leader="dot"/>
            </w:tabs>
            <w:rPr/>
          </w:pPr>
          <w:hyperlink w:anchor="__RefHeading___Toc1850637_77815467">
            <w:r>
              <w:rPr>
                <w:webHidden/>
                <w:rStyle w:val="IndexLink"/>
                <w:rtl w:val="true"/>
              </w:rPr>
              <w:t xml:space="preserve">الخطبة </w:t>
            </w:r>
            <w:r>
              <w:rPr>
                <w:rStyle w:val="IndexLink"/>
              </w:rPr>
              <w:t>176</w:t>
            </w:r>
            <w:r>
              <w:rPr>
                <w:rStyle w:val="IndexLink"/>
                <w:rtl w:val="true"/>
              </w:rPr>
              <w:tab/>
            </w:r>
            <w:r>
              <w:rPr>
                <w:rStyle w:val="IndexLink"/>
              </w:rPr>
              <w:t>384</w:t>
            </w:r>
          </w:hyperlink>
        </w:p>
        <w:p>
          <w:pPr>
            <w:pStyle w:val="Contents3"/>
            <w:tabs>
              <w:tab w:val="clear" w:pos="8459"/>
              <w:tab w:val="right" w:pos="9026" w:leader="dot"/>
            </w:tabs>
            <w:rPr/>
          </w:pPr>
          <w:hyperlink w:anchor="__RefHeading___Toc1850639_77815467">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1850641_77815467">
            <w:r>
              <w:rPr>
                <w:webHidden/>
                <w:rStyle w:val="IndexLink"/>
                <w:rtl w:val="true"/>
              </w:rPr>
              <w:t>نظرة إلی الخطبة</w:t>
            </w:r>
            <w:r>
              <w:rPr>
                <w:rStyle w:val="IndexLink"/>
                <w:rtl w:val="true"/>
              </w:rPr>
              <w:tab/>
            </w:r>
            <w:r>
              <w:rPr>
                <w:rStyle w:val="IndexLink"/>
              </w:rPr>
              <w:t>384</w:t>
            </w:r>
          </w:hyperlink>
        </w:p>
        <w:p>
          <w:pPr>
            <w:pStyle w:val="Contents3"/>
            <w:tabs>
              <w:tab w:val="clear" w:pos="8459"/>
              <w:tab w:val="right" w:pos="9026" w:leader="dot"/>
            </w:tabs>
            <w:rPr/>
          </w:pPr>
          <w:hyperlink w:anchor="__RefHeading___Toc1850643_77815467">
            <w:r>
              <w:rPr>
                <w:webHidden/>
                <w:rStyle w:val="IndexLink"/>
                <w:rtl w:val="true"/>
              </w:rPr>
              <w:t>القسم الأول</w:t>
            </w:r>
            <w:r>
              <w:rPr>
                <w:rStyle w:val="IndexLink"/>
                <w:rtl w:val="true"/>
              </w:rPr>
              <w:tab/>
            </w:r>
            <w:r>
              <w:rPr>
                <w:rStyle w:val="IndexLink"/>
              </w:rPr>
              <w:t>386</w:t>
            </w:r>
          </w:hyperlink>
        </w:p>
        <w:p>
          <w:pPr>
            <w:pStyle w:val="Contents3"/>
            <w:tabs>
              <w:tab w:val="clear" w:pos="8459"/>
              <w:tab w:val="right" w:pos="9026" w:leader="dot"/>
            </w:tabs>
            <w:rPr/>
          </w:pPr>
          <w:hyperlink w:anchor="__RefHeading___Toc1850645_77815467">
            <w:r>
              <w:rPr>
                <w:webHidden/>
                <w:rStyle w:val="IndexLink"/>
                <w:rtl w:val="true"/>
              </w:rPr>
              <w:t>الشرح والتفسیر</w:t>
            </w:r>
            <w:r>
              <w:rPr>
                <w:rStyle w:val="IndexLink"/>
                <w:rtl w:val="true"/>
              </w:rPr>
              <w:t xml:space="preserve">: </w:t>
            </w:r>
            <w:r>
              <w:rPr>
                <w:rStyle w:val="IndexLink"/>
                <w:rtl w:val="true"/>
              </w:rPr>
              <w:t>حفت الجنّة بالمکاره والنار بالشهوات</w:t>
            </w:r>
            <w:r>
              <w:rPr>
                <w:rStyle w:val="IndexLink"/>
                <w:rtl w:val="true"/>
              </w:rPr>
              <w:tab/>
            </w:r>
            <w:r>
              <w:rPr>
                <w:rStyle w:val="IndexLink"/>
              </w:rPr>
              <w:t>386</w:t>
            </w:r>
          </w:hyperlink>
        </w:p>
        <w:p>
          <w:pPr>
            <w:pStyle w:val="Contents3"/>
            <w:tabs>
              <w:tab w:val="clear" w:pos="8459"/>
              <w:tab w:val="right" w:pos="9026" w:leader="dot"/>
            </w:tabs>
            <w:rPr/>
          </w:pPr>
          <w:hyperlink w:anchor="__RefHeading___Toc1850647_77815467">
            <w:r>
              <w:rPr>
                <w:webHidden/>
                <w:rStyle w:val="IndexLink"/>
                <w:rtl w:val="true"/>
              </w:rPr>
              <w:t>تأمّل</w:t>
            </w:r>
            <w:r>
              <w:rPr>
                <w:rStyle w:val="IndexLink"/>
                <w:rtl w:val="true"/>
              </w:rPr>
              <w:t xml:space="preserve">: </w:t>
            </w:r>
            <w:r>
              <w:rPr>
                <w:rStyle w:val="IndexLink"/>
                <w:rtl w:val="true"/>
              </w:rPr>
              <w:t>عشق الطاعة</w:t>
            </w:r>
            <w:r>
              <w:rPr>
                <w:rStyle w:val="IndexLink"/>
                <w:rtl w:val="true"/>
              </w:rPr>
              <w:tab/>
            </w:r>
            <w:r>
              <w:rPr>
                <w:rStyle w:val="IndexLink"/>
              </w:rPr>
              <w:t>388</w:t>
            </w:r>
          </w:hyperlink>
        </w:p>
        <w:p>
          <w:pPr>
            <w:pStyle w:val="Contents3"/>
            <w:tabs>
              <w:tab w:val="clear" w:pos="8459"/>
              <w:tab w:val="right" w:pos="9026" w:leader="dot"/>
            </w:tabs>
            <w:rPr/>
          </w:pPr>
          <w:hyperlink w:anchor="__RefHeading___Toc1850649_77815467">
            <w:r>
              <w:rPr>
                <w:webHidden/>
                <w:rStyle w:val="IndexLink"/>
                <w:rtl w:val="true"/>
              </w:rPr>
              <w:t>القسم الثانی</w:t>
            </w:r>
            <w:r>
              <w:rPr>
                <w:rStyle w:val="IndexLink"/>
                <w:rtl w:val="true"/>
              </w:rPr>
              <w:tab/>
            </w:r>
            <w:r>
              <w:rPr>
                <w:rStyle w:val="IndexLink"/>
              </w:rPr>
              <w:t>390</w:t>
            </w:r>
          </w:hyperlink>
        </w:p>
        <w:p>
          <w:pPr>
            <w:pStyle w:val="Contents3"/>
            <w:tabs>
              <w:tab w:val="clear" w:pos="8459"/>
              <w:tab w:val="right" w:pos="9026" w:leader="dot"/>
            </w:tabs>
            <w:rPr/>
          </w:pPr>
          <w:hyperlink w:anchor="__RefHeading___Toc1850651_77815467">
            <w:r>
              <w:rPr>
                <w:webHidden/>
                <w:rStyle w:val="IndexLink"/>
                <w:rtl w:val="true"/>
              </w:rPr>
              <w:t>الشرح والتفسیر</w:t>
            </w:r>
            <w:r>
              <w:rPr>
                <w:rStyle w:val="IndexLink"/>
                <w:rtl w:val="true"/>
              </w:rPr>
              <w:t xml:space="preserve">: </w:t>
            </w:r>
            <w:r>
              <w:rPr>
                <w:rStyle w:val="IndexLink"/>
                <w:rtl w:val="true"/>
              </w:rPr>
              <w:t>نقد الذات</w:t>
            </w:r>
            <w:r>
              <w:rPr>
                <w:rStyle w:val="IndexLink"/>
                <w:rtl w:val="true"/>
              </w:rPr>
              <w:tab/>
            </w:r>
            <w:r>
              <w:rPr>
                <w:rStyle w:val="IndexLink"/>
              </w:rPr>
              <w:t>390</w:t>
            </w:r>
          </w:hyperlink>
        </w:p>
        <w:p>
          <w:pPr>
            <w:pStyle w:val="Contents3"/>
            <w:tabs>
              <w:tab w:val="clear" w:pos="8459"/>
              <w:tab w:val="right" w:pos="9026" w:leader="dot"/>
            </w:tabs>
            <w:rPr/>
          </w:pPr>
          <w:hyperlink w:anchor="__RefHeading___Toc1850653_77815467">
            <w:r>
              <w:rPr>
                <w:webHidden/>
                <w:rStyle w:val="IndexLink"/>
                <w:rtl w:val="true"/>
              </w:rPr>
              <w:t>وصایا ضروریة</w:t>
            </w:r>
            <w:r>
              <w:rPr>
                <w:rStyle w:val="IndexLink"/>
                <w:rtl w:val="true"/>
              </w:rPr>
              <w:tab/>
            </w:r>
            <w:r>
              <w:rPr>
                <w:rStyle w:val="IndexLink"/>
              </w:rPr>
              <w:t>391</w:t>
            </w:r>
          </w:hyperlink>
        </w:p>
        <w:p>
          <w:pPr>
            <w:pStyle w:val="Contents3"/>
            <w:tabs>
              <w:tab w:val="clear" w:pos="8459"/>
              <w:tab w:val="right" w:pos="9026" w:leader="dot"/>
            </w:tabs>
            <w:rPr/>
          </w:pPr>
          <w:hyperlink w:anchor="__RefHeading___Toc1850655_77815467">
            <w:r>
              <w:rPr>
                <w:webHidden/>
                <w:rStyle w:val="IndexLink"/>
                <w:rtl w:val="true"/>
              </w:rPr>
              <w:t>القسم الثالث</w:t>
            </w:r>
            <w:r>
              <w:rPr>
                <w:rStyle w:val="IndexLink"/>
                <w:rtl w:val="true"/>
              </w:rPr>
              <w:tab/>
            </w:r>
            <w:r>
              <w:rPr>
                <w:rStyle w:val="IndexLink"/>
              </w:rPr>
              <w:t>394</w:t>
            </w:r>
          </w:hyperlink>
        </w:p>
        <w:p>
          <w:pPr>
            <w:pStyle w:val="Contents3"/>
            <w:tabs>
              <w:tab w:val="clear" w:pos="8459"/>
              <w:tab w:val="right" w:pos="9026" w:leader="dot"/>
            </w:tabs>
            <w:rPr/>
          </w:pPr>
          <w:hyperlink w:anchor="__RefHeading___Toc1850657_77815467">
            <w:r>
              <w:rPr>
                <w:webHidden/>
                <w:rStyle w:val="IndexLink"/>
                <w:rtl w:val="true"/>
              </w:rPr>
              <w:t>الشرح والتفسیر</w:t>
            </w:r>
            <w:r>
              <w:rPr>
                <w:rStyle w:val="IndexLink"/>
                <w:rtl w:val="true"/>
              </w:rPr>
              <w:t xml:space="preserve">: </w:t>
            </w:r>
            <w:r>
              <w:rPr>
                <w:rStyle w:val="IndexLink"/>
                <w:rtl w:val="true"/>
              </w:rPr>
              <w:t>القرآن دواء لکل داء</w:t>
            </w:r>
            <w:r>
              <w:rPr>
                <w:rStyle w:val="IndexLink"/>
                <w:rtl w:val="true"/>
              </w:rPr>
              <w:tab/>
            </w:r>
            <w:r>
              <w:rPr>
                <w:rStyle w:val="IndexLink"/>
              </w:rPr>
              <w:t>394</w:t>
            </w:r>
          </w:hyperlink>
        </w:p>
        <w:p>
          <w:pPr>
            <w:pStyle w:val="Contents3"/>
            <w:tabs>
              <w:tab w:val="clear" w:pos="8459"/>
              <w:tab w:val="right" w:pos="9026" w:leader="dot"/>
            </w:tabs>
            <w:rPr/>
          </w:pPr>
          <w:hyperlink w:anchor="__RefHeading___Toc1850659_77815467">
            <w:r>
              <w:rPr>
                <w:webHidden/>
                <w:rStyle w:val="IndexLink"/>
                <w:rtl w:val="true"/>
              </w:rPr>
              <w:t>تأمّل</w:t>
            </w:r>
            <w:r>
              <w:rPr>
                <w:rStyle w:val="IndexLink"/>
                <w:rtl w:val="true"/>
              </w:rPr>
              <w:tab/>
            </w:r>
            <w:r>
              <w:rPr>
                <w:rStyle w:val="IndexLink"/>
              </w:rPr>
              <w:t>396</w:t>
            </w:r>
          </w:hyperlink>
        </w:p>
        <w:p>
          <w:pPr>
            <w:pStyle w:val="Contents3"/>
            <w:tabs>
              <w:tab w:val="clear" w:pos="8459"/>
              <w:tab w:val="right" w:pos="9026" w:leader="dot"/>
            </w:tabs>
            <w:rPr/>
          </w:pPr>
          <w:hyperlink w:anchor="__RefHeading___Toc1850661_77815467">
            <w:r>
              <w:rPr>
                <w:webHidden/>
                <w:rStyle w:val="IndexLink"/>
                <w:rtl w:val="true"/>
              </w:rPr>
              <w:t>القرآن والشفاء</w:t>
            </w:r>
            <w:r>
              <w:rPr>
                <w:rStyle w:val="IndexLink"/>
                <w:rtl w:val="true"/>
              </w:rPr>
              <w:tab/>
            </w:r>
            <w:r>
              <w:rPr>
                <w:rStyle w:val="IndexLink"/>
              </w:rPr>
              <w:t>396</w:t>
            </w:r>
          </w:hyperlink>
        </w:p>
        <w:p>
          <w:pPr>
            <w:pStyle w:val="Contents3"/>
            <w:tabs>
              <w:tab w:val="clear" w:pos="8459"/>
              <w:tab w:val="right" w:pos="9026" w:leader="dot"/>
            </w:tabs>
            <w:rPr/>
          </w:pPr>
          <w:hyperlink w:anchor="__RefHeading___Toc1850663_77815467">
            <w:r>
              <w:rPr>
                <w:webHidden/>
                <w:rStyle w:val="IndexLink"/>
                <w:rtl w:val="true"/>
              </w:rPr>
              <w:t>القسم الرابع</w:t>
            </w:r>
            <w:r>
              <w:rPr>
                <w:rStyle w:val="IndexLink"/>
                <w:rtl w:val="true"/>
              </w:rPr>
              <w:tab/>
            </w:r>
            <w:r>
              <w:rPr>
                <w:rStyle w:val="IndexLink"/>
              </w:rPr>
              <w:t>398</w:t>
            </w:r>
          </w:hyperlink>
        </w:p>
        <w:p>
          <w:pPr>
            <w:pStyle w:val="Contents3"/>
            <w:tabs>
              <w:tab w:val="clear" w:pos="8459"/>
              <w:tab w:val="right" w:pos="9026" w:leader="dot"/>
            </w:tabs>
            <w:rPr/>
          </w:pPr>
          <w:hyperlink w:anchor="__RefHeading___Toc1850665_77815467">
            <w:r>
              <w:rPr>
                <w:webHidden/>
                <w:rStyle w:val="IndexLink"/>
                <w:rtl w:val="true"/>
              </w:rPr>
              <w:t>الشرح والتفسیر</w:t>
            </w:r>
            <w:r>
              <w:rPr>
                <w:rStyle w:val="IndexLink"/>
                <w:rtl w:val="true"/>
              </w:rPr>
              <w:t xml:space="preserve">: </w:t>
            </w:r>
            <w:r>
              <w:rPr>
                <w:rStyle w:val="IndexLink"/>
                <w:rtl w:val="true"/>
              </w:rPr>
              <w:t>القرآن شفیع القیامة</w:t>
            </w:r>
            <w:r>
              <w:rPr>
                <w:rStyle w:val="IndexLink"/>
                <w:rtl w:val="true"/>
              </w:rPr>
              <w:tab/>
            </w:r>
            <w:r>
              <w:rPr>
                <w:rStyle w:val="IndexLink"/>
              </w:rPr>
              <w:t>398</w:t>
            </w:r>
          </w:hyperlink>
        </w:p>
        <w:p>
          <w:pPr>
            <w:pStyle w:val="Contents3"/>
            <w:tabs>
              <w:tab w:val="clear" w:pos="8459"/>
              <w:tab w:val="right" w:pos="9026" w:leader="dot"/>
            </w:tabs>
            <w:rPr/>
          </w:pPr>
          <w:hyperlink w:anchor="__RefHeading___Toc1850667_77815467">
            <w:r>
              <w:rPr>
                <w:webHidden/>
                <w:rStyle w:val="IndexLink"/>
                <w:rtl w:val="true"/>
              </w:rPr>
              <w:t>القسم الخامس</w:t>
            </w:r>
            <w:r>
              <w:rPr>
                <w:rStyle w:val="IndexLink"/>
                <w:rtl w:val="true"/>
              </w:rPr>
              <w:tab/>
            </w:r>
            <w:r>
              <w:rPr>
                <w:rStyle w:val="IndexLink"/>
              </w:rPr>
              <w:t>400</w:t>
            </w:r>
          </w:hyperlink>
        </w:p>
        <w:p>
          <w:pPr>
            <w:pStyle w:val="Contents3"/>
            <w:tabs>
              <w:tab w:val="clear" w:pos="8459"/>
              <w:tab w:val="right" w:pos="9026" w:leader="dot"/>
            </w:tabs>
            <w:rPr/>
          </w:pPr>
          <w:hyperlink w:anchor="__RefHeading___Toc1850669_77815467">
            <w:r>
              <w:rPr>
                <w:webHidden/>
                <w:rStyle w:val="IndexLink"/>
                <w:rtl w:val="true"/>
              </w:rPr>
              <w:t>الشرح والتفسیر</w:t>
            </w:r>
            <w:r>
              <w:rPr>
                <w:rStyle w:val="IndexLink"/>
                <w:rtl w:val="true"/>
              </w:rPr>
              <w:t xml:space="preserve">: </w:t>
            </w:r>
            <w:r>
              <w:rPr>
                <w:rStyle w:val="IndexLink"/>
                <w:rtl w:val="true"/>
              </w:rPr>
              <w:t>الدفاع المشروط</w:t>
            </w:r>
            <w:r>
              <w:rPr>
                <w:rStyle w:val="IndexLink"/>
                <w:rtl w:val="true"/>
              </w:rPr>
              <w:tab/>
            </w:r>
            <w:r>
              <w:rPr>
                <w:rStyle w:val="IndexLink"/>
              </w:rPr>
              <w:t>400</w:t>
            </w:r>
          </w:hyperlink>
        </w:p>
        <w:p>
          <w:pPr>
            <w:pStyle w:val="Contents3"/>
            <w:tabs>
              <w:tab w:val="clear" w:pos="8459"/>
              <w:tab w:val="right" w:pos="9026" w:leader="dot"/>
            </w:tabs>
            <w:rPr/>
          </w:pPr>
          <w:hyperlink w:anchor="__RefHeading___Toc1850671_77815467">
            <w:r>
              <w:rPr>
                <w:webHidden/>
                <w:rStyle w:val="IndexLink"/>
                <w:rtl w:val="true"/>
              </w:rPr>
              <w:t>القسم السادس</w:t>
            </w:r>
            <w:r>
              <w:rPr>
                <w:rStyle w:val="IndexLink"/>
                <w:rtl w:val="true"/>
              </w:rPr>
              <w:tab/>
            </w:r>
            <w:r>
              <w:rPr>
                <w:rStyle w:val="IndexLink"/>
              </w:rPr>
              <w:t>404</w:t>
            </w:r>
          </w:hyperlink>
        </w:p>
        <w:p>
          <w:pPr>
            <w:pStyle w:val="Contents3"/>
            <w:tabs>
              <w:tab w:val="clear" w:pos="8459"/>
              <w:tab w:val="right" w:pos="9026" w:leader="dot"/>
            </w:tabs>
            <w:rPr/>
          </w:pPr>
          <w:hyperlink w:anchor="__RefHeading___Toc1850673_77815467">
            <w:r>
              <w:rPr>
                <w:webHidden/>
                <w:rStyle w:val="IndexLink"/>
                <w:rtl w:val="true"/>
              </w:rPr>
              <w:t>الشرح والتفسیر</w:t>
            </w:r>
            <w:r>
              <w:rPr>
                <w:rStyle w:val="IndexLink"/>
                <w:rtl w:val="true"/>
              </w:rPr>
              <w:tab/>
            </w:r>
            <w:r>
              <w:rPr>
                <w:rStyle w:val="IndexLink"/>
              </w:rPr>
              <w:t>404</w:t>
            </w:r>
          </w:hyperlink>
        </w:p>
        <w:p>
          <w:pPr>
            <w:pStyle w:val="Contents3"/>
            <w:tabs>
              <w:tab w:val="clear" w:pos="8459"/>
              <w:tab w:val="right" w:pos="9026" w:leader="dot"/>
            </w:tabs>
            <w:rPr/>
          </w:pPr>
          <w:hyperlink w:anchor="__RefHeading___Toc1850675_77815467">
            <w:r>
              <w:rPr>
                <w:webHidden/>
                <w:rStyle w:val="IndexLink"/>
                <w:rtl w:val="true"/>
              </w:rPr>
              <w:t>تأمّل</w:t>
            </w:r>
            <w:r>
              <w:rPr>
                <w:rStyle w:val="IndexLink"/>
                <w:rtl w:val="true"/>
              </w:rPr>
              <w:t xml:space="preserve">: </w:t>
            </w:r>
            <w:r>
              <w:rPr>
                <w:rStyle w:val="IndexLink"/>
                <w:rtl w:val="true"/>
              </w:rPr>
              <w:t>الإستقامة فی مسار الولایة</w:t>
            </w:r>
            <w:r>
              <w:rPr>
                <w:rStyle w:val="IndexLink"/>
                <w:rtl w:val="true"/>
              </w:rPr>
              <w:tab/>
            </w:r>
            <w:r>
              <w:rPr>
                <w:rStyle w:val="IndexLink"/>
              </w:rPr>
              <w:t>406</w:t>
            </w:r>
          </w:hyperlink>
        </w:p>
        <w:p>
          <w:pPr>
            <w:pStyle w:val="Contents3"/>
            <w:tabs>
              <w:tab w:val="clear" w:pos="8459"/>
              <w:tab w:val="right" w:pos="9026" w:leader="dot"/>
            </w:tabs>
            <w:rPr/>
          </w:pPr>
          <w:hyperlink w:anchor="__RefHeading___Toc1850677_77815467">
            <w:r>
              <w:rPr>
                <w:webHidden/>
                <w:rStyle w:val="IndexLink"/>
                <w:rtl w:val="true"/>
              </w:rPr>
              <w:t>القسم السابع</w:t>
            </w:r>
            <w:r>
              <w:rPr>
                <w:rStyle w:val="IndexLink"/>
                <w:rtl w:val="true"/>
              </w:rPr>
              <w:tab/>
            </w:r>
            <w:r>
              <w:rPr>
                <w:rStyle w:val="IndexLink"/>
              </w:rPr>
              <w:t>408</w:t>
            </w:r>
          </w:hyperlink>
        </w:p>
        <w:p>
          <w:pPr>
            <w:pStyle w:val="Contents3"/>
            <w:tabs>
              <w:tab w:val="clear" w:pos="8459"/>
              <w:tab w:val="right" w:pos="9026" w:leader="dot"/>
            </w:tabs>
            <w:rPr/>
          </w:pPr>
          <w:hyperlink w:anchor="__RefHeading___Toc1850679_77815467">
            <w:r>
              <w:rPr>
                <w:webHidden/>
                <w:rStyle w:val="IndexLink"/>
                <w:rtl w:val="true"/>
              </w:rPr>
              <w:t>الشرح والتفسیر</w:t>
            </w:r>
            <w:r>
              <w:rPr>
                <w:rStyle w:val="IndexLink"/>
                <w:rtl w:val="true"/>
              </w:rPr>
              <w:t xml:space="preserve">: </w:t>
            </w:r>
            <w:r>
              <w:rPr>
                <w:rStyle w:val="IndexLink"/>
                <w:rtl w:val="true"/>
              </w:rPr>
              <w:t>فرق المؤمن عن المنافق فی إصلاح اللسان</w:t>
            </w:r>
            <w:r>
              <w:rPr>
                <w:rStyle w:val="IndexLink"/>
                <w:rtl w:val="true"/>
              </w:rPr>
              <w:tab/>
            </w:r>
            <w:r>
              <w:rPr>
                <w:rStyle w:val="IndexLink"/>
              </w:rPr>
              <w:t>408</w:t>
            </w:r>
          </w:hyperlink>
        </w:p>
        <w:p>
          <w:pPr>
            <w:pStyle w:val="Contents3"/>
            <w:tabs>
              <w:tab w:val="clear" w:pos="8459"/>
              <w:tab w:val="right" w:pos="9026" w:leader="dot"/>
            </w:tabs>
            <w:rPr/>
          </w:pPr>
          <w:hyperlink w:anchor="__RefHeading___Toc1850681_77815467">
            <w:r>
              <w:rPr>
                <w:webHidden/>
                <w:rStyle w:val="IndexLink"/>
                <w:rtl w:val="true"/>
              </w:rPr>
              <w:t>تأمّلان</w:t>
            </w:r>
            <w:r>
              <w:rPr>
                <w:rStyle w:val="IndexLink"/>
                <w:rtl w:val="true"/>
              </w:rPr>
              <w:tab/>
            </w:r>
            <w:r>
              <w:rPr>
                <w:rStyle w:val="IndexLink"/>
              </w:rPr>
              <w:t>412</w:t>
            </w:r>
          </w:hyperlink>
        </w:p>
        <w:p>
          <w:pPr>
            <w:pStyle w:val="Contents3"/>
            <w:tabs>
              <w:tab w:val="clear" w:pos="8459"/>
              <w:tab w:val="right" w:pos="9026" w:leader="dot"/>
            </w:tabs>
            <w:rPr/>
          </w:pPr>
          <w:hyperlink w:anchor="__RefHeading___Toc1850683_77815467">
            <w:r>
              <w:rPr>
                <w:webHidden/>
                <w:rStyle w:val="IndexLink"/>
              </w:rPr>
              <w:t>1</w:t>
            </w:r>
            <w:r>
              <w:rPr>
                <w:rStyle w:val="IndexLink"/>
                <w:rtl w:val="true"/>
              </w:rPr>
              <w:t xml:space="preserve">. </w:t>
            </w:r>
            <w:r>
              <w:rPr>
                <w:rStyle w:val="IndexLink"/>
                <w:rtl w:val="true"/>
              </w:rPr>
              <w:t>اللسان اعجب اعضاء البدن</w:t>
            </w:r>
            <w:r>
              <w:rPr>
                <w:rStyle w:val="IndexLink"/>
                <w:rtl w:val="true"/>
              </w:rPr>
              <w:tab/>
            </w:r>
            <w:r>
              <w:rPr>
                <w:rStyle w:val="IndexLink"/>
              </w:rPr>
              <w:t>412</w:t>
            </w:r>
          </w:hyperlink>
        </w:p>
        <w:p>
          <w:pPr>
            <w:pStyle w:val="Contents3"/>
            <w:tabs>
              <w:tab w:val="clear" w:pos="8459"/>
              <w:tab w:val="right" w:pos="9026" w:leader="dot"/>
            </w:tabs>
            <w:rPr/>
          </w:pPr>
          <w:hyperlink w:anchor="__RefHeading___Toc1850685_77815467">
            <w:r>
              <w:rPr>
                <w:webHidden/>
                <w:rStyle w:val="IndexLink"/>
              </w:rPr>
              <w:t>2</w:t>
            </w:r>
            <w:r>
              <w:rPr>
                <w:rStyle w:val="IndexLink"/>
                <w:rtl w:val="true"/>
              </w:rPr>
              <w:t xml:space="preserve">. </w:t>
            </w:r>
            <w:r>
              <w:rPr>
                <w:rStyle w:val="IndexLink"/>
                <w:rtl w:val="true"/>
              </w:rPr>
              <w:t>رصید الإنسان</w:t>
            </w:r>
            <w:r>
              <w:rPr>
                <w:rStyle w:val="IndexLink"/>
                <w:rtl w:val="true"/>
              </w:rPr>
              <w:tab/>
            </w:r>
            <w:r>
              <w:rPr>
                <w:rStyle w:val="IndexLink"/>
              </w:rPr>
              <w:t>413</w:t>
            </w:r>
          </w:hyperlink>
        </w:p>
        <w:p>
          <w:pPr>
            <w:pStyle w:val="Contents3"/>
            <w:tabs>
              <w:tab w:val="clear" w:pos="8459"/>
              <w:tab w:val="right" w:pos="9026" w:leader="dot"/>
            </w:tabs>
            <w:rPr/>
          </w:pPr>
          <w:hyperlink w:anchor="__RefHeading___Toc1850687_77815467">
            <w:r>
              <w:rPr>
                <w:webHidden/>
                <w:rStyle w:val="IndexLink"/>
                <w:rtl w:val="true"/>
              </w:rPr>
              <w:t>القسم الثامن</w:t>
            </w:r>
            <w:r>
              <w:rPr>
                <w:rStyle w:val="IndexLink"/>
                <w:rtl w:val="true"/>
              </w:rPr>
              <w:tab/>
            </w:r>
            <w:r>
              <w:rPr>
                <w:rStyle w:val="IndexLink"/>
              </w:rPr>
              <w:t>416</w:t>
            </w:r>
          </w:hyperlink>
        </w:p>
        <w:p>
          <w:pPr>
            <w:pStyle w:val="Contents3"/>
            <w:tabs>
              <w:tab w:val="clear" w:pos="8459"/>
              <w:tab w:val="right" w:pos="9026" w:leader="dot"/>
            </w:tabs>
            <w:rPr/>
          </w:pPr>
          <w:hyperlink w:anchor="__RefHeading___Toc1850689_77815467">
            <w:r>
              <w:rPr>
                <w:webHidden/>
                <w:rStyle w:val="IndexLink"/>
                <w:rtl w:val="true"/>
              </w:rPr>
              <w:t>الشرح والتفسیر</w:t>
            </w:r>
            <w:r>
              <w:rPr>
                <w:rStyle w:val="IndexLink"/>
                <w:rtl w:val="true"/>
              </w:rPr>
              <w:t xml:space="preserve">: </w:t>
            </w:r>
            <w:r>
              <w:rPr>
                <w:rStyle w:val="IndexLink"/>
                <w:rtl w:val="true"/>
              </w:rPr>
              <w:t>أخطار البدع</w:t>
            </w:r>
            <w:r>
              <w:rPr>
                <w:rStyle w:val="IndexLink"/>
                <w:rtl w:val="true"/>
              </w:rPr>
              <w:tab/>
            </w:r>
            <w:r>
              <w:rPr>
                <w:rStyle w:val="IndexLink"/>
              </w:rPr>
              <w:t>416</w:t>
            </w:r>
          </w:hyperlink>
        </w:p>
        <w:p>
          <w:pPr>
            <w:pStyle w:val="Contents3"/>
            <w:tabs>
              <w:tab w:val="clear" w:pos="8459"/>
              <w:tab w:val="right" w:pos="9026" w:leader="dot"/>
            </w:tabs>
            <w:rPr/>
          </w:pPr>
          <w:hyperlink w:anchor="__RefHeading___Toc1850691_77815467">
            <w:r>
              <w:rPr>
                <w:webHidden/>
                <w:rStyle w:val="IndexLink"/>
                <w:rtl w:val="true"/>
              </w:rPr>
              <w:t>تأمّل</w:t>
            </w:r>
            <w:r>
              <w:rPr>
                <w:rStyle w:val="IndexLink"/>
                <w:rtl w:val="true"/>
              </w:rPr>
              <w:tab/>
            </w:r>
            <w:r>
              <w:rPr>
                <w:rStyle w:val="IndexLink"/>
              </w:rPr>
              <w:t>419</w:t>
            </w:r>
          </w:hyperlink>
        </w:p>
        <w:p>
          <w:pPr>
            <w:pStyle w:val="Contents3"/>
            <w:tabs>
              <w:tab w:val="clear" w:pos="8459"/>
              <w:tab w:val="right" w:pos="9026" w:leader="dot"/>
            </w:tabs>
            <w:rPr/>
          </w:pPr>
          <w:hyperlink w:anchor="__RefHeading___Toc1850693_77815467">
            <w:r>
              <w:rPr>
                <w:webHidden/>
                <w:rStyle w:val="IndexLink"/>
                <w:rtl w:val="true"/>
              </w:rPr>
              <w:t>البدعة</w:t>
            </w:r>
            <w:r>
              <w:rPr>
                <w:rStyle w:val="IndexLink"/>
                <w:rtl w:val="true"/>
              </w:rPr>
              <w:tab/>
            </w:r>
            <w:r>
              <w:rPr>
                <w:rStyle w:val="IndexLink"/>
              </w:rPr>
              <w:t>419</w:t>
            </w:r>
          </w:hyperlink>
        </w:p>
        <w:p>
          <w:pPr>
            <w:pStyle w:val="Contents3"/>
            <w:tabs>
              <w:tab w:val="clear" w:pos="8459"/>
              <w:tab w:val="right" w:pos="9026" w:leader="dot"/>
            </w:tabs>
            <w:rPr/>
          </w:pPr>
          <w:hyperlink w:anchor="__RefHeading___Toc1850695_77815467">
            <w:r>
              <w:rPr>
                <w:webHidden/>
                <w:rStyle w:val="IndexLink"/>
                <w:rtl w:val="true"/>
              </w:rPr>
              <w:t>القسم التاسع</w:t>
            </w:r>
            <w:r>
              <w:rPr>
                <w:rStyle w:val="IndexLink"/>
                <w:rtl w:val="true"/>
              </w:rPr>
              <w:tab/>
            </w:r>
            <w:r>
              <w:rPr>
                <w:rStyle w:val="IndexLink"/>
              </w:rPr>
              <w:t>422</w:t>
            </w:r>
          </w:hyperlink>
        </w:p>
        <w:p>
          <w:pPr>
            <w:pStyle w:val="Contents3"/>
            <w:tabs>
              <w:tab w:val="clear" w:pos="8459"/>
              <w:tab w:val="right" w:pos="9026" w:leader="dot"/>
            </w:tabs>
            <w:rPr/>
          </w:pPr>
          <w:hyperlink w:anchor="__RefHeading___Toc1850697_77815467">
            <w:r>
              <w:rPr>
                <w:webHidden/>
                <w:rStyle w:val="IndexLink"/>
                <w:rtl w:val="true"/>
              </w:rPr>
              <w:t>الشرح والتفسیر</w:t>
            </w:r>
            <w:r>
              <w:rPr>
                <w:rStyle w:val="IndexLink"/>
                <w:rtl w:val="true"/>
              </w:rPr>
              <w:t xml:space="preserve">: </w:t>
            </w:r>
            <w:r>
              <w:rPr>
                <w:rStyle w:val="IndexLink"/>
                <w:rtl w:val="true"/>
              </w:rPr>
              <w:t>القرآن ربیع القلوب وینابیع العلوم</w:t>
            </w:r>
            <w:r>
              <w:rPr>
                <w:rStyle w:val="IndexLink"/>
                <w:rtl w:val="true"/>
              </w:rPr>
              <w:tab/>
            </w:r>
            <w:r>
              <w:rPr>
                <w:rStyle w:val="IndexLink"/>
              </w:rPr>
              <w:t>422</w:t>
            </w:r>
          </w:hyperlink>
        </w:p>
        <w:p>
          <w:pPr>
            <w:pStyle w:val="Contents3"/>
            <w:tabs>
              <w:tab w:val="clear" w:pos="8459"/>
              <w:tab w:val="right" w:pos="9026" w:leader="dot"/>
            </w:tabs>
            <w:rPr/>
          </w:pPr>
          <w:hyperlink w:anchor="__RefHeading___Toc1850699_77815467">
            <w:r>
              <w:rPr>
                <w:webHidden/>
                <w:rStyle w:val="IndexLink"/>
                <w:rtl w:val="true"/>
              </w:rPr>
              <w:t>القسم العاشر</w:t>
            </w:r>
            <w:r>
              <w:rPr>
                <w:rStyle w:val="IndexLink"/>
                <w:rtl w:val="true"/>
              </w:rPr>
              <w:tab/>
            </w:r>
            <w:r>
              <w:rPr>
                <w:rStyle w:val="IndexLink"/>
              </w:rPr>
              <w:t>426</w:t>
            </w:r>
          </w:hyperlink>
        </w:p>
        <w:p>
          <w:pPr>
            <w:pStyle w:val="Contents3"/>
            <w:tabs>
              <w:tab w:val="clear" w:pos="8459"/>
              <w:tab w:val="right" w:pos="9026" w:leader="dot"/>
            </w:tabs>
            <w:rPr/>
          </w:pPr>
          <w:hyperlink w:anchor="__RefHeading___Toc1850701_77815467">
            <w:r>
              <w:rPr>
                <w:webHidden/>
                <w:rStyle w:val="IndexLink"/>
                <w:rtl w:val="true"/>
              </w:rPr>
              <w:t>الشرح والتفسیر</w:t>
            </w:r>
            <w:r>
              <w:rPr>
                <w:rStyle w:val="IndexLink"/>
                <w:rtl w:val="true"/>
              </w:rPr>
              <w:t xml:space="preserve">: </w:t>
            </w:r>
            <w:r>
              <w:rPr>
                <w:rStyle w:val="IndexLink"/>
                <w:rtl w:val="true"/>
              </w:rPr>
              <w:t>إصلاح النفس</w:t>
            </w:r>
            <w:r>
              <w:rPr>
                <w:rStyle w:val="IndexLink"/>
                <w:rtl w:val="true"/>
              </w:rPr>
              <w:tab/>
            </w:r>
            <w:r>
              <w:rPr>
                <w:rStyle w:val="IndexLink"/>
              </w:rPr>
              <w:t>426</w:t>
            </w:r>
          </w:hyperlink>
        </w:p>
        <w:p>
          <w:pPr>
            <w:pStyle w:val="Contents3"/>
            <w:tabs>
              <w:tab w:val="clear" w:pos="8459"/>
              <w:tab w:val="right" w:pos="9026" w:leader="dot"/>
            </w:tabs>
            <w:rPr/>
          </w:pPr>
          <w:hyperlink w:anchor="__RefHeading___Toc1850703_77815467">
            <w:r>
              <w:rPr>
                <w:webHidden/>
                <w:rStyle w:val="IndexLink"/>
                <w:rtl w:val="true"/>
              </w:rPr>
              <w:t>تأمّل</w:t>
            </w:r>
            <w:r>
              <w:rPr>
                <w:rStyle w:val="IndexLink"/>
                <w:rtl w:val="true"/>
              </w:rPr>
              <w:t xml:space="preserve">: </w:t>
            </w:r>
            <w:r>
              <w:rPr>
                <w:rStyle w:val="IndexLink"/>
                <w:rtl w:val="true"/>
              </w:rPr>
              <w:t>العیش بصورة جماعیة أم الإنزواء</w:t>
            </w:r>
            <w:r>
              <w:rPr>
                <w:rStyle w:val="IndexLink"/>
                <w:rtl w:val="true"/>
              </w:rPr>
              <w:tab/>
            </w:r>
            <w:r>
              <w:rPr>
                <w:rStyle w:val="IndexLink"/>
              </w:rPr>
              <w:t>429</w:t>
            </w:r>
          </w:hyperlink>
        </w:p>
        <w:p>
          <w:pPr>
            <w:pStyle w:val="Contents2"/>
            <w:tabs>
              <w:tab w:val="clear" w:pos="8743"/>
              <w:tab w:val="right" w:pos="9026" w:leader="dot"/>
            </w:tabs>
            <w:rPr/>
          </w:pPr>
          <w:hyperlink w:anchor="__RefHeading___Toc1850705_77815467">
            <w:r>
              <w:rPr>
                <w:webHidden/>
                <w:rStyle w:val="IndexLink"/>
                <w:rtl w:val="true"/>
              </w:rPr>
              <w:t xml:space="preserve">الخطبة </w:t>
            </w:r>
            <w:r>
              <w:rPr>
                <w:rStyle w:val="IndexLink"/>
              </w:rPr>
              <w:t>177</w:t>
            </w:r>
            <w:r>
              <w:rPr>
                <w:rStyle w:val="IndexLink"/>
                <w:rtl w:val="true"/>
              </w:rPr>
              <w:tab/>
            </w:r>
            <w:r>
              <w:rPr>
                <w:rStyle w:val="IndexLink"/>
              </w:rPr>
              <w:t>432</w:t>
            </w:r>
          </w:hyperlink>
        </w:p>
        <w:p>
          <w:pPr>
            <w:pStyle w:val="Contents3"/>
            <w:tabs>
              <w:tab w:val="clear" w:pos="8459"/>
              <w:tab w:val="right" w:pos="9026" w:leader="dot"/>
            </w:tabs>
            <w:rPr/>
          </w:pPr>
          <w:hyperlink w:anchor="__RefHeading___Toc1850707_77815467">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1850709_77815467">
            <w:r>
              <w:rPr>
                <w:webHidden/>
                <w:rStyle w:val="IndexLink"/>
                <w:rtl w:val="true"/>
              </w:rPr>
              <w:t>نظرة إلی الخطبة</w:t>
            </w:r>
            <w:r>
              <w:rPr>
                <w:rStyle w:val="IndexLink"/>
                <w:rtl w:val="true"/>
              </w:rPr>
              <w:tab/>
            </w:r>
            <w:r>
              <w:rPr>
                <w:rStyle w:val="IndexLink"/>
              </w:rPr>
              <w:t>432</w:t>
            </w:r>
          </w:hyperlink>
        </w:p>
        <w:p>
          <w:pPr>
            <w:pStyle w:val="Contents3"/>
            <w:tabs>
              <w:tab w:val="clear" w:pos="8459"/>
              <w:tab w:val="right" w:pos="9026" w:leader="dot"/>
            </w:tabs>
            <w:rPr/>
          </w:pPr>
          <w:hyperlink w:anchor="__RefHeading___Toc1850711_77815467">
            <w:r>
              <w:rPr>
                <w:webHidden/>
                <w:rStyle w:val="IndexLink"/>
                <w:rtl w:val="true"/>
              </w:rPr>
              <w:t>القسم الأول</w:t>
            </w:r>
            <w:r>
              <w:rPr>
                <w:rStyle w:val="IndexLink"/>
                <w:rtl w:val="true"/>
              </w:rPr>
              <w:tab/>
            </w:r>
            <w:r>
              <w:rPr>
                <w:rStyle w:val="IndexLink"/>
              </w:rPr>
              <w:t>434</w:t>
            </w:r>
          </w:hyperlink>
        </w:p>
        <w:p>
          <w:pPr>
            <w:pStyle w:val="Contents3"/>
            <w:tabs>
              <w:tab w:val="clear" w:pos="8459"/>
              <w:tab w:val="right" w:pos="9026" w:leader="dot"/>
            </w:tabs>
            <w:rPr/>
          </w:pPr>
          <w:hyperlink w:anchor="__RefHeading___Toc1850713_77815467">
            <w:r>
              <w:rPr>
                <w:webHidden/>
                <w:rStyle w:val="IndexLink"/>
                <w:rtl w:val="true"/>
              </w:rPr>
              <w:t>الشرح والتفسیر</w:t>
            </w:r>
            <w:r>
              <w:rPr>
                <w:rStyle w:val="IndexLink"/>
                <w:rtl w:val="true"/>
              </w:rPr>
              <w:t xml:space="preserve">: </w:t>
            </w:r>
            <w:r>
              <w:rPr>
                <w:rStyle w:val="IndexLink"/>
                <w:rtl w:val="true"/>
              </w:rPr>
              <w:t>بطلان الحکم بانحراف الحکمین</w:t>
            </w:r>
            <w:r>
              <w:rPr>
                <w:rStyle w:val="IndexLink"/>
                <w:rtl w:val="true"/>
              </w:rPr>
              <w:tab/>
            </w:r>
            <w:r>
              <w:rPr>
                <w:rStyle w:val="IndexLink"/>
              </w:rPr>
              <w:t>434</w:t>
            </w:r>
          </w:hyperlink>
        </w:p>
        <w:p>
          <w:pPr>
            <w:pStyle w:val="Contents3"/>
            <w:tabs>
              <w:tab w:val="clear" w:pos="8459"/>
              <w:tab w:val="right" w:pos="9026" w:leader="dot"/>
            </w:tabs>
            <w:rPr/>
          </w:pPr>
          <w:hyperlink w:anchor="__RefHeading___Toc1850715_77815467">
            <w:r>
              <w:rPr>
                <w:webHidden/>
                <w:rStyle w:val="IndexLink"/>
                <w:rtl w:val="true"/>
              </w:rPr>
              <w:t>تأمّل</w:t>
            </w:r>
            <w:r>
              <w:rPr>
                <w:rStyle w:val="IndexLink"/>
                <w:rtl w:val="true"/>
              </w:rPr>
              <w:t xml:space="preserve">: </w:t>
            </w:r>
            <w:r>
              <w:rPr>
                <w:rStyle w:val="IndexLink"/>
                <w:rtl w:val="true"/>
              </w:rPr>
              <w:t>تولّی الحکمین عن القرآن</w:t>
            </w:r>
            <w:r>
              <w:rPr>
                <w:rStyle w:val="IndexLink"/>
                <w:rtl w:val="true"/>
              </w:rPr>
              <w:tab/>
            </w:r>
            <w:r>
              <w:rPr>
                <w:rStyle w:val="IndexLink"/>
              </w:rPr>
              <w:t>436</w:t>
            </w:r>
          </w:hyperlink>
        </w:p>
        <w:p>
          <w:pPr>
            <w:pStyle w:val="Contents2"/>
            <w:tabs>
              <w:tab w:val="clear" w:pos="8743"/>
              <w:tab w:val="right" w:pos="9026" w:leader="dot"/>
            </w:tabs>
            <w:rPr/>
          </w:pPr>
          <w:hyperlink w:anchor="__RefHeading___Toc1850717_77815467">
            <w:r>
              <w:rPr>
                <w:webHidden/>
                <w:rStyle w:val="IndexLink"/>
                <w:rtl w:val="true"/>
              </w:rPr>
              <w:t xml:space="preserve">الخطبة </w:t>
            </w:r>
            <w:r>
              <w:rPr>
                <w:rStyle w:val="IndexLink"/>
              </w:rPr>
              <w:t>178</w:t>
            </w:r>
            <w:r>
              <w:rPr>
                <w:rStyle w:val="IndexLink"/>
                <w:rtl w:val="true"/>
              </w:rPr>
              <w:tab/>
            </w:r>
            <w:r>
              <w:rPr>
                <w:rStyle w:val="IndexLink"/>
              </w:rPr>
              <w:t>438</w:t>
            </w:r>
          </w:hyperlink>
        </w:p>
        <w:p>
          <w:pPr>
            <w:pStyle w:val="Contents3"/>
            <w:tabs>
              <w:tab w:val="clear" w:pos="8459"/>
              <w:tab w:val="right" w:pos="9026" w:leader="dot"/>
            </w:tabs>
            <w:rPr/>
          </w:pPr>
          <w:hyperlink w:anchor="__RefHeading___Toc1850719_77815467">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1850721_77815467">
            <w:r>
              <w:rPr>
                <w:webHidden/>
                <w:rStyle w:val="IndexLink"/>
                <w:rtl w:val="true"/>
              </w:rPr>
              <w:t>نظرة إلی الخطبة</w:t>
            </w:r>
            <w:r>
              <w:rPr>
                <w:rStyle w:val="IndexLink"/>
                <w:rtl w:val="true"/>
              </w:rPr>
              <w:tab/>
            </w:r>
            <w:r>
              <w:rPr>
                <w:rStyle w:val="IndexLink"/>
              </w:rPr>
              <w:t>438</w:t>
            </w:r>
          </w:hyperlink>
        </w:p>
        <w:p>
          <w:pPr>
            <w:pStyle w:val="Contents3"/>
            <w:tabs>
              <w:tab w:val="clear" w:pos="8459"/>
              <w:tab w:val="right" w:pos="9026" w:leader="dot"/>
            </w:tabs>
            <w:rPr/>
          </w:pPr>
          <w:hyperlink w:anchor="__RefHeading___Toc1850723_77815467">
            <w:r>
              <w:rPr>
                <w:webHidden/>
                <w:rStyle w:val="IndexLink"/>
                <w:rtl w:val="true"/>
              </w:rPr>
              <w:t>القسم الأول</w:t>
            </w:r>
            <w:r>
              <w:rPr>
                <w:rStyle w:val="IndexLink"/>
                <w:rtl w:val="true"/>
              </w:rPr>
              <w:tab/>
            </w:r>
            <w:r>
              <w:rPr>
                <w:rStyle w:val="IndexLink"/>
              </w:rPr>
              <w:t>440</w:t>
            </w:r>
          </w:hyperlink>
        </w:p>
        <w:p>
          <w:pPr>
            <w:pStyle w:val="Contents3"/>
            <w:tabs>
              <w:tab w:val="clear" w:pos="8459"/>
              <w:tab w:val="right" w:pos="9026" w:leader="dot"/>
            </w:tabs>
            <w:rPr/>
          </w:pPr>
          <w:hyperlink w:anchor="__RefHeading___Toc1850725_77815467">
            <w:r>
              <w:rPr>
                <w:webHidden/>
                <w:rStyle w:val="IndexLink"/>
                <w:rtl w:val="true"/>
              </w:rPr>
              <w:t>الشرح والتفسیر</w:t>
            </w:r>
            <w:r>
              <w:rPr>
                <w:rStyle w:val="IndexLink"/>
                <w:rtl w:val="true"/>
              </w:rPr>
              <w:t xml:space="preserve">: </w:t>
            </w:r>
            <w:r>
              <w:rPr>
                <w:rStyle w:val="IndexLink"/>
                <w:rtl w:val="true"/>
              </w:rPr>
              <w:t>عظمة اللّه وکرامة نبیّه صلی الله علیه و آله</w:t>
            </w:r>
            <w:r>
              <w:rPr>
                <w:rStyle w:val="IndexLink"/>
                <w:rtl w:val="true"/>
              </w:rPr>
              <w:tab/>
            </w:r>
            <w:r>
              <w:rPr>
                <w:rStyle w:val="IndexLink"/>
              </w:rPr>
              <w:t>440</w:t>
            </w:r>
          </w:hyperlink>
        </w:p>
        <w:p>
          <w:pPr>
            <w:pStyle w:val="Contents3"/>
            <w:tabs>
              <w:tab w:val="clear" w:pos="8459"/>
              <w:tab w:val="right" w:pos="9026" w:leader="dot"/>
            </w:tabs>
            <w:rPr/>
          </w:pPr>
          <w:hyperlink w:anchor="__RefHeading___Toc1850727_77815467">
            <w:r>
              <w:rPr>
                <w:webHidden/>
                <w:rStyle w:val="IndexLink"/>
                <w:rtl w:val="true"/>
              </w:rPr>
              <w:t>تأملان</w:t>
            </w:r>
            <w:r>
              <w:rPr>
                <w:rStyle w:val="IndexLink"/>
                <w:rtl w:val="true"/>
              </w:rPr>
              <w:tab/>
            </w:r>
            <w:r>
              <w:rPr>
                <w:rStyle w:val="IndexLink"/>
              </w:rPr>
              <w:t>443</w:t>
            </w:r>
          </w:hyperlink>
        </w:p>
        <w:p>
          <w:pPr>
            <w:pStyle w:val="Contents3"/>
            <w:tabs>
              <w:tab w:val="clear" w:pos="8459"/>
              <w:tab w:val="right" w:pos="9026" w:leader="dot"/>
            </w:tabs>
            <w:rPr/>
          </w:pPr>
          <w:hyperlink w:anchor="__RefHeading___Toc1850729_77815467">
            <w:r>
              <w:rPr>
                <w:webHidden/>
                <w:rStyle w:val="IndexLink"/>
              </w:rPr>
              <w:t>1</w:t>
            </w:r>
            <w:r>
              <w:rPr>
                <w:rStyle w:val="IndexLink"/>
                <w:rtl w:val="true"/>
              </w:rPr>
              <w:t xml:space="preserve">. </w:t>
            </w:r>
            <w:r>
              <w:rPr>
                <w:rStyle w:val="IndexLink"/>
                <w:rtl w:val="true"/>
              </w:rPr>
              <w:t>مشکلة الصفات</w:t>
            </w:r>
            <w:r>
              <w:rPr>
                <w:rStyle w:val="IndexLink"/>
                <w:rtl w:val="true"/>
              </w:rPr>
              <w:tab/>
            </w:r>
            <w:r>
              <w:rPr>
                <w:rStyle w:val="IndexLink"/>
              </w:rPr>
              <w:t>443</w:t>
            </w:r>
          </w:hyperlink>
        </w:p>
        <w:p>
          <w:pPr>
            <w:pStyle w:val="Contents3"/>
            <w:tabs>
              <w:tab w:val="clear" w:pos="8459"/>
              <w:tab w:val="right" w:pos="9026" w:leader="dot"/>
            </w:tabs>
            <w:rPr/>
          </w:pPr>
          <w:hyperlink w:anchor="__RefHeading___Toc1850731_77815467">
            <w:r>
              <w:rPr>
                <w:webHidden/>
                <w:rStyle w:val="IndexLink"/>
              </w:rPr>
              <w:t>2</w:t>
            </w:r>
            <w:r>
              <w:rPr>
                <w:rStyle w:val="IndexLink"/>
                <w:rtl w:val="true"/>
              </w:rPr>
              <w:t xml:space="preserve">. </w:t>
            </w:r>
            <w:r>
              <w:rPr>
                <w:rStyle w:val="IndexLink"/>
                <w:rtl w:val="true"/>
              </w:rPr>
              <w:t>أهداف بعثة النبی الأکرم صلی الله علیه و آله</w:t>
            </w:r>
            <w:r>
              <w:rPr>
                <w:rStyle w:val="IndexLink"/>
                <w:rtl w:val="true"/>
              </w:rPr>
              <w:tab/>
            </w:r>
            <w:r>
              <w:rPr>
                <w:rStyle w:val="IndexLink"/>
              </w:rPr>
              <w:t>444</w:t>
            </w:r>
          </w:hyperlink>
        </w:p>
        <w:p>
          <w:pPr>
            <w:pStyle w:val="Contents3"/>
            <w:tabs>
              <w:tab w:val="clear" w:pos="8459"/>
              <w:tab w:val="right" w:pos="9026" w:leader="dot"/>
            </w:tabs>
            <w:rPr/>
          </w:pPr>
          <w:hyperlink w:anchor="__RefHeading___Toc1850733_77815467">
            <w:r>
              <w:rPr>
                <w:webHidden/>
                <w:rStyle w:val="IndexLink"/>
                <w:rtl w:val="true"/>
              </w:rPr>
              <w:t>القسم الثانی</w:t>
            </w:r>
            <w:r>
              <w:rPr>
                <w:rStyle w:val="IndexLink"/>
                <w:rtl w:val="true"/>
              </w:rPr>
              <w:tab/>
            </w:r>
            <w:r>
              <w:rPr>
                <w:rStyle w:val="IndexLink"/>
              </w:rPr>
              <w:t>446</w:t>
            </w:r>
          </w:hyperlink>
        </w:p>
        <w:p>
          <w:pPr>
            <w:pStyle w:val="Contents3"/>
            <w:tabs>
              <w:tab w:val="clear" w:pos="8459"/>
              <w:tab w:val="right" w:pos="9026" w:leader="dot"/>
            </w:tabs>
            <w:rPr/>
          </w:pPr>
          <w:hyperlink w:anchor="__RefHeading___Toc1850735_77815467">
            <w:r>
              <w:rPr>
                <w:webHidden/>
                <w:rStyle w:val="IndexLink"/>
                <w:rtl w:val="true"/>
              </w:rPr>
              <w:t>الشرح والتفسیر</w:t>
            </w:r>
            <w:r>
              <w:rPr>
                <w:rStyle w:val="IndexLink"/>
                <w:rtl w:val="true"/>
              </w:rPr>
              <w:t xml:space="preserve">: </w:t>
            </w:r>
            <w:r>
              <w:rPr>
                <w:rStyle w:val="IndexLink"/>
                <w:rtl w:val="true"/>
              </w:rPr>
              <w:t>صدق النیّة مع اللّه</w:t>
            </w:r>
            <w:r>
              <w:rPr>
                <w:rStyle w:val="IndexLink"/>
                <w:rtl w:val="true"/>
              </w:rPr>
              <w:tab/>
            </w:r>
            <w:r>
              <w:rPr>
                <w:rStyle w:val="IndexLink"/>
              </w:rPr>
              <w:t>446</w:t>
            </w:r>
          </w:hyperlink>
        </w:p>
        <w:p>
          <w:pPr>
            <w:pStyle w:val="Contents2"/>
            <w:tabs>
              <w:tab w:val="clear" w:pos="8743"/>
              <w:tab w:val="right" w:pos="9026" w:leader="dot"/>
            </w:tabs>
            <w:rPr/>
          </w:pPr>
          <w:hyperlink w:anchor="__RefHeading___Toc1850737_77815467">
            <w:r>
              <w:rPr>
                <w:webHidden/>
                <w:rStyle w:val="IndexLink"/>
                <w:rtl w:val="true"/>
              </w:rPr>
              <w:t xml:space="preserve">الخطبة </w:t>
            </w:r>
            <w:r>
              <w:rPr>
                <w:rStyle w:val="IndexLink"/>
              </w:rPr>
              <w:t>179</w:t>
            </w:r>
            <w:r>
              <w:rPr>
                <w:rStyle w:val="IndexLink"/>
                <w:rtl w:val="true"/>
              </w:rPr>
              <w:tab/>
            </w:r>
            <w:r>
              <w:rPr>
                <w:rStyle w:val="IndexLink"/>
              </w:rPr>
              <w:t>450</w:t>
            </w:r>
          </w:hyperlink>
        </w:p>
        <w:p>
          <w:pPr>
            <w:pStyle w:val="Contents3"/>
            <w:tabs>
              <w:tab w:val="clear" w:pos="8459"/>
              <w:tab w:val="right" w:pos="9026" w:leader="dot"/>
            </w:tabs>
            <w:rPr/>
          </w:pPr>
          <w:hyperlink w:anchor="__RefHeading___Toc1850739_77815467">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1850741_77815467">
            <w:r>
              <w:rPr>
                <w:webHidden/>
                <w:rStyle w:val="IndexLink"/>
                <w:rtl w:val="true"/>
              </w:rPr>
              <w:t>نظرة إلی الخطبة</w:t>
            </w:r>
            <w:r>
              <w:rPr>
                <w:rStyle w:val="IndexLink"/>
                <w:rtl w:val="true"/>
              </w:rPr>
              <w:tab/>
            </w:r>
            <w:r>
              <w:rPr>
                <w:rStyle w:val="IndexLink"/>
              </w:rPr>
              <w:t>450</w:t>
            </w:r>
          </w:hyperlink>
        </w:p>
        <w:p>
          <w:pPr>
            <w:pStyle w:val="Contents3"/>
            <w:tabs>
              <w:tab w:val="clear" w:pos="8459"/>
              <w:tab w:val="right" w:pos="9026" w:leader="dot"/>
            </w:tabs>
            <w:rPr/>
          </w:pPr>
          <w:hyperlink w:anchor="__RefHeading___Toc1850743_77815467">
            <w:r>
              <w:rPr>
                <w:webHidden/>
                <w:rStyle w:val="IndexLink"/>
                <w:rtl w:val="true"/>
              </w:rPr>
              <w:t>القسم الأول</w:t>
            </w:r>
            <w:r>
              <w:rPr>
                <w:rStyle w:val="IndexLink"/>
                <w:rtl w:val="true"/>
              </w:rPr>
              <w:tab/>
            </w:r>
            <w:r>
              <w:rPr>
                <w:rStyle w:val="IndexLink"/>
              </w:rPr>
              <w:t>452</w:t>
            </w:r>
          </w:hyperlink>
        </w:p>
        <w:p>
          <w:pPr>
            <w:pStyle w:val="Contents3"/>
            <w:tabs>
              <w:tab w:val="clear" w:pos="8459"/>
              <w:tab w:val="right" w:pos="9026" w:leader="dot"/>
            </w:tabs>
            <w:rPr/>
          </w:pPr>
          <w:hyperlink w:anchor="__RefHeading___Toc1850745_77815467">
            <w:r>
              <w:rPr>
                <w:webHidden/>
                <w:rStyle w:val="IndexLink"/>
                <w:rtl w:val="true"/>
              </w:rPr>
              <w:t>الشرح والتفسیر</w:t>
            </w:r>
            <w:r>
              <w:rPr>
                <w:rStyle w:val="IndexLink"/>
                <w:rtl w:val="true"/>
              </w:rPr>
              <w:t xml:space="preserve">: </w:t>
            </w:r>
            <w:r>
              <w:rPr>
                <w:rStyle w:val="IndexLink"/>
                <w:rtl w:val="true"/>
              </w:rPr>
              <w:t>هل رأیت اللّه ؟</w:t>
            </w:r>
            <w:r>
              <w:rPr>
                <w:rStyle w:val="IndexLink"/>
                <w:rtl w:val="true"/>
              </w:rPr>
              <w:tab/>
            </w:r>
            <w:r>
              <w:rPr>
                <w:rStyle w:val="IndexLink"/>
              </w:rPr>
              <w:t>452</w:t>
            </w:r>
          </w:hyperlink>
        </w:p>
        <w:p>
          <w:pPr>
            <w:pStyle w:val="Contents2"/>
            <w:tabs>
              <w:tab w:val="clear" w:pos="8743"/>
              <w:tab w:val="right" w:pos="9026" w:leader="dot"/>
            </w:tabs>
            <w:rPr/>
          </w:pPr>
          <w:hyperlink w:anchor="__RefHeading___Toc1850747_77815467">
            <w:r>
              <w:rPr>
                <w:webHidden/>
                <w:rStyle w:val="IndexLink"/>
                <w:rtl w:val="true"/>
              </w:rPr>
              <w:t xml:space="preserve">الخطبة </w:t>
            </w:r>
            <w:r>
              <w:rPr>
                <w:rStyle w:val="IndexLink"/>
              </w:rPr>
              <w:t>180</w:t>
            </w:r>
            <w:r>
              <w:rPr>
                <w:rStyle w:val="IndexLink"/>
                <w:rtl w:val="true"/>
              </w:rPr>
              <w:tab/>
            </w:r>
            <w:r>
              <w:rPr>
                <w:rStyle w:val="IndexLink"/>
              </w:rPr>
              <w:t>458</w:t>
            </w:r>
          </w:hyperlink>
        </w:p>
        <w:p>
          <w:pPr>
            <w:pStyle w:val="Contents3"/>
            <w:tabs>
              <w:tab w:val="clear" w:pos="8459"/>
              <w:tab w:val="right" w:pos="9026" w:leader="dot"/>
            </w:tabs>
            <w:rPr/>
          </w:pPr>
          <w:hyperlink w:anchor="__RefHeading___Toc1850749_77815467">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1850751_77815467">
            <w:r>
              <w:rPr>
                <w:webHidden/>
                <w:rStyle w:val="IndexLink"/>
                <w:rtl w:val="true"/>
              </w:rPr>
              <w:t>نظرة إلی الخطبة وسبب الورود</w:t>
            </w:r>
            <w:r>
              <w:rPr>
                <w:rStyle w:val="IndexLink"/>
                <w:rtl w:val="true"/>
              </w:rPr>
              <w:tab/>
            </w:r>
            <w:r>
              <w:rPr>
                <w:rStyle w:val="IndexLink"/>
              </w:rPr>
              <w:t>458</w:t>
            </w:r>
          </w:hyperlink>
        </w:p>
        <w:p>
          <w:pPr>
            <w:pStyle w:val="Contents3"/>
            <w:tabs>
              <w:tab w:val="clear" w:pos="8459"/>
              <w:tab w:val="right" w:pos="9026" w:leader="dot"/>
            </w:tabs>
            <w:rPr/>
          </w:pPr>
          <w:hyperlink w:anchor="__RefHeading___Toc1850753_77815467">
            <w:r>
              <w:rPr>
                <w:webHidden/>
                <w:rStyle w:val="IndexLink"/>
                <w:rtl w:val="true"/>
              </w:rPr>
              <w:t>القسم الأول</w:t>
            </w:r>
            <w:r>
              <w:rPr>
                <w:rStyle w:val="IndexLink"/>
                <w:rtl w:val="true"/>
              </w:rPr>
              <w:tab/>
            </w:r>
            <w:r>
              <w:rPr>
                <w:rStyle w:val="IndexLink"/>
              </w:rPr>
              <w:t>460</w:t>
            </w:r>
          </w:hyperlink>
        </w:p>
        <w:p>
          <w:pPr>
            <w:pStyle w:val="Contents3"/>
            <w:tabs>
              <w:tab w:val="clear" w:pos="8459"/>
              <w:tab w:val="right" w:pos="9026" w:leader="dot"/>
            </w:tabs>
            <w:rPr/>
          </w:pPr>
          <w:hyperlink w:anchor="__RefHeading___Toc1850755_77815467">
            <w:r>
              <w:rPr>
                <w:webHidden/>
                <w:rStyle w:val="IndexLink"/>
                <w:rtl w:val="true"/>
              </w:rPr>
              <w:t>الشرح والتفسیر</w:t>
            </w:r>
            <w:r>
              <w:rPr>
                <w:rStyle w:val="IndexLink"/>
                <w:rtl w:val="true"/>
              </w:rPr>
              <w:t xml:space="preserve">: </w:t>
            </w:r>
            <w:r>
              <w:rPr>
                <w:rStyle w:val="IndexLink"/>
                <w:rtl w:val="true"/>
              </w:rPr>
              <w:t>الجهاد أو الموت والعار</w:t>
            </w:r>
            <w:r>
              <w:rPr>
                <w:rStyle w:val="IndexLink"/>
                <w:rtl w:val="true"/>
              </w:rPr>
              <w:tab/>
            </w:r>
            <w:r>
              <w:rPr>
                <w:rStyle w:val="IndexLink"/>
              </w:rPr>
              <w:t>460</w:t>
            </w:r>
          </w:hyperlink>
        </w:p>
        <w:p>
          <w:pPr>
            <w:pStyle w:val="Contents3"/>
            <w:tabs>
              <w:tab w:val="clear" w:pos="8459"/>
              <w:tab w:val="right" w:pos="9026" w:leader="dot"/>
            </w:tabs>
            <w:rPr/>
          </w:pPr>
          <w:hyperlink w:anchor="__RefHeading___Toc1850757_77815467">
            <w:r>
              <w:rPr>
                <w:webHidden/>
                <w:rStyle w:val="IndexLink"/>
                <w:rtl w:val="true"/>
              </w:rPr>
              <w:t>القسم الثانی</w:t>
            </w:r>
            <w:r>
              <w:rPr>
                <w:rStyle w:val="IndexLink"/>
                <w:rtl w:val="true"/>
              </w:rPr>
              <w:tab/>
            </w:r>
            <w:r>
              <w:rPr>
                <w:rStyle w:val="IndexLink"/>
              </w:rPr>
              <w:t>464</w:t>
            </w:r>
          </w:hyperlink>
        </w:p>
        <w:p>
          <w:pPr>
            <w:pStyle w:val="Contents3"/>
            <w:tabs>
              <w:tab w:val="clear" w:pos="8459"/>
              <w:tab w:val="right" w:pos="9026" w:leader="dot"/>
            </w:tabs>
            <w:rPr/>
          </w:pPr>
          <w:hyperlink w:anchor="__RefHeading___Toc1850759_77815467">
            <w:r>
              <w:rPr>
                <w:webHidden/>
                <w:rStyle w:val="IndexLink"/>
                <w:rtl w:val="true"/>
              </w:rPr>
              <w:t>الشرح والتفسیر</w:t>
            </w:r>
            <w:r>
              <w:rPr>
                <w:rStyle w:val="IndexLink"/>
                <w:rtl w:val="true"/>
              </w:rPr>
              <w:tab/>
            </w:r>
            <w:r>
              <w:rPr>
                <w:rStyle w:val="IndexLink"/>
              </w:rPr>
              <w:t>464</w:t>
            </w:r>
          </w:hyperlink>
        </w:p>
        <w:p>
          <w:pPr>
            <w:pStyle w:val="Contents3"/>
            <w:tabs>
              <w:tab w:val="clear" w:pos="8459"/>
              <w:tab w:val="right" w:pos="9026" w:leader="dot"/>
            </w:tabs>
            <w:rPr/>
          </w:pPr>
          <w:hyperlink w:anchor="__RefHeading___Toc1850761_77815467">
            <w:r>
              <w:rPr>
                <w:webHidden/>
                <w:rStyle w:val="IndexLink"/>
                <w:rtl w:val="true"/>
              </w:rPr>
              <w:t>تأمّلان</w:t>
            </w:r>
            <w:r>
              <w:rPr>
                <w:rStyle w:val="IndexLink"/>
                <w:rtl w:val="true"/>
              </w:rPr>
              <w:tab/>
            </w:r>
            <w:r>
              <w:rPr>
                <w:rStyle w:val="IndexLink"/>
              </w:rPr>
              <w:t>467</w:t>
            </w:r>
          </w:hyperlink>
        </w:p>
        <w:p>
          <w:pPr>
            <w:pStyle w:val="Contents4"/>
            <w:tabs>
              <w:tab w:val="clear" w:pos="8176"/>
              <w:tab w:val="right" w:pos="9026" w:leader="dot"/>
            </w:tabs>
            <w:rPr/>
          </w:pPr>
          <w:hyperlink w:anchor="__RefHeading___Toc1850763_77815467">
            <w:r>
              <w:rPr>
                <w:webHidden/>
                <w:rStyle w:val="IndexLink"/>
              </w:rPr>
              <w:t>1</w:t>
            </w:r>
            <w:r>
              <w:rPr>
                <w:rStyle w:val="IndexLink"/>
                <w:rtl w:val="true"/>
              </w:rPr>
              <w:t xml:space="preserve">. </w:t>
            </w:r>
            <w:r>
              <w:rPr>
                <w:rStyle w:val="IndexLink"/>
                <w:rtl w:val="true"/>
              </w:rPr>
              <w:t>الفرق بین المعونة والعطاء</w:t>
            </w:r>
            <w:r>
              <w:rPr>
                <w:rStyle w:val="IndexLink"/>
                <w:rtl w:val="true"/>
              </w:rPr>
              <w:tab/>
            </w:r>
            <w:r>
              <w:rPr>
                <w:rStyle w:val="IndexLink"/>
              </w:rPr>
              <w:t>467</w:t>
            </w:r>
          </w:hyperlink>
        </w:p>
        <w:p>
          <w:pPr>
            <w:pStyle w:val="Contents4"/>
            <w:tabs>
              <w:tab w:val="clear" w:pos="8176"/>
              <w:tab w:val="right" w:pos="9026" w:leader="dot"/>
            </w:tabs>
            <w:rPr/>
          </w:pPr>
          <w:hyperlink w:anchor="__RefHeading___Toc1850765_77815467">
            <w:r>
              <w:rPr>
                <w:webHidden/>
                <w:rStyle w:val="IndexLink"/>
              </w:rPr>
              <w:t>2</w:t>
            </w:r>
            <w:r>
              <w:rPr>
                <w:rStyle w:val="IndexLink"/>
                <w:rtl w:val="true"/>
              </w:rPr>
              <w:t xml:space="preserve">. </w:t>
            </w:r>
            <w:r>
              <w:rPr>
                <w:rStyle w:val="IndexLink"/>
                <w:rtl w:val="true"/>
              </w:rPr>
              <w:t>الخدمات الثقافیة الأربع للإمام علیه السلام</w:t>
            </w:r>
            <w:r>
              <w:rPr>
                <w:rStyle w:val="IndexLink"/>
                <w:rtl w:val="true"/>
              </w:rPr>
              <w:tab/>
            </w:r>
            <w:r>
              <w:rPr>
                <w:rStyle w:val="IndexLink"/>
              </w:rPr>
              <w:t>468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9_134551"/>
      <w:bookmarkStart w:id="1" w:name="pg12579_134551"/>
      <w:bookmarkEnd w:id="1"/>
    </w:p>
    <w:p>
      <w:pPr>
        <w:pStyle w:val="Heading2"/>
        <w:numPr>
          <w:ilvl w:val="1"/>
          <w:numId w:val="1"/>
        </w:numPr>
        <w:rPr/>
      </w:pPr>
      <w:bookmarkStart w:id="2" w:name="pg12579_134551"/>
      <w:bookmarkStart w:id="3" w:name="__RefHeading___Toc1850089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ناصرمکارم شیرازی، بمساعده مجموعه من‌الفضلاء؛ اعداد عبدالرحیم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0091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79_134555"/>
      <w:bookmarkStart w:id="8" w:name="pg12579_134555"/>
      <w:bookmarkEnd w:id="8"/>
    </w:p>
    <w:p>
      <w:pPr>
        <w:pStyle w:val="Heading2"/>
        <w:numPr>
          <w:ilvl w:val="1"/>
          <w:numId w:val="1"/>
        </w:numPr>
        <w:rPr/>
      </w:pPr>
      <w:bookmarkStart w:id="9" w:name="pg12579_134555"/>
      <w:bookmarkStart w:id="10" w:name="__RefHeading___Toc1850093_77815467"/>
      <w:bookmarkStart w:id="11" w:name="_Toc3"/>
      <w:bookmarkEnd w:id="9"/>
      <w:bookmarkEnd w:id="10"/>
      <w:r>
        <w:rPr>
          <w:rtl w:val="true"/>
        </w:rPr>
        <w:t xml:space="preserve">الخطبة </w:t>
      </w:r>
      <w:r>
        <w:rPr/>
        <w:t>151</w:t>
      </w:r>
      <w:bookmarkEnd w:id="11"/>
    </w:p>
    <w:p>
      <w:pPr>
        <w:pStyle w:val="Heading3"/>
        <w:numPr>
          <w:ilvl w:val="2"/>
          <w:numId w:val="1"/>
        </w:numPr>
        <w:rPr/>
      </w:pPr>
      <w:bookmarkStart w:id="12" w:name="__RefHeading___Toc1850095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وَمِنْ خُطْبِةٍ لَهُ علیه السلام یُحِذِّرُ مِنَ الفِتَنِ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ترد هذه الخطبة فی مصادر أُخری والشیء الوحید الذی یعتمده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الیمانی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استشهد فیه بعدة عبارات من هذه الخطبة، رغم أنّه عاش بعد السید الرضی، إلّاأنّ اختلاف بعض العبارات مع ماورد فی نهج البلاغة یفید أنّه رواها من مصدر آخر غیر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p>
    <w:p>
      <w:pPr>
        <w:pStyle w:val="Heading3"/>
        <w:numPr>
          <w:ilvl w:val="2"/>
          <w:numId w:val="1"/>
        </w:numPr>
        <w:rPr/>
      </w:pPr>
      <w:bookmarkStart w:id="14" w:name="__RefHeading___Toc1850097_77815467"/>
      <w:bookmarkStart w:id="15" w:name="_Toc5"/>
      <w:bookmarkEnd w:id="14"/>
      <w:r>
        <w:rPr>
          <w:rtl w:val="true"/>
        </w:rPr>
        <w:t>نظرة إلی الخطبة</w:t>
      </w:r>
      <w:bookmarkEnd w:id="15"/>
    </w:p>
    <w:p>
      <w:pPr>
        <w:pStyle w:val="BookText"/>
        <w:rPr/>
      </w:pPr>
      <w:r>
        <w:rPr>
          <w:rFonts w:ascii="IRNazanin" w:hAnsi="IRNazanin" w:eastAsia="IRNazanin"/>
          <w:color w:val="111111"/>
          <w:sz w:val="28"/>
          <w:sz w:val="28"/>
          <w:szCs w:val="28"/>
          <w:rtl w:val="true"/>
          <w:lang w:bidi="fa-IR"/>
        </w:rPr>
        <w:t>تتکوّن هذه الخطبة من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حمد اللّه والثناء علیه، ومن ثم الشهادة بالرسالة للنبی الأکرم صلی الله علیه و آله وبعض صفاته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أشار الإمام علیه السلام فی هذا القسم إلی الأوضاع المربکة التی کانت سائدة إبان الجاهلیة لیقف المسلمون من خلال المقارنة علی عظمة النعم التی أفاضها اللّه علیهم ببرکة الإسلام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الثانی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أخبر فیه الإمام علیه السلام عن ظهور الفتن فی المستقبل والعودة القهقری إلی الجاهلیة بأفکارها وممارساتها، کالفتن التی یقودها </w:t>
      </w:r>
    </w:p>
    <w:p>
      <w:pPr>
        <w:pStyle w:val="BookText"/>
        <w:rPr/>
      </w:pPr>
      <w:r>
        <w:rPr>
          <w:rFonts w:ascii="IRNazanin" w:hAnsi="IRNazanin" w:eastAsia="IRNazanin"/>
          <w:color w:val="111111"/>
          <w:sz w:val="28"/>
          <w:sz w:val="28"/>
          <w:szCs w:val="28"/>
          <w:rtl w:val="true"/>
          <w:lang w:bidi="fa-IR"/>
        </w:rPr>
        <w:t>الظلمة والتی تفعل فعلها فی الوسط الإسلامی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یختتم الخطبة بوصیة الناس بالحذر من الظلمة وعدم الإنخداع بفتنهم والاستجابة لتحقیق مآربهم، إلی جانب عدم اتّباع خطوات الشیطان والسقوط فی شراکه، والإبتعاد عن تناول الحرام وتقوی اللّه علی کل حال</w:t>
      </w:r>
      <w:r>
        <w:rPr>
          <w:rFonts w:eastAsia="IRNazanin" w:cs="IRNazanin"/>
          <w:color w:val="111111"/>
          <w:sz w:val="28"/>
          <w:szCs w:val="28"/>
          <w:rtl w:val="true"/>
          <w:lang w:bidi="fa-IR"/>
        </w:rPr>
        <w:t xml:space="preserve">. </w:t>
      </w:r>
      <w:bookmarkStart w:id="16" w:name="pg12579_134557"/>
    </w:p>
    <w:p>
      <w:pPr>
        <w:pStyle w:val="Heading3"/>
        <w:numPr>
          <w:ilvl w:val="2"/>
          <w:numId w:val="1"/>
        </w:numPr>
        <w:rPr/>
      </w:pPr>
      <w:bookmarkStart w:id="17" w:name="__RefHeading___Toc1850099_77815467"/>
      <w:bookmarkStart w:id="18" w:name="_Toc6"/>
      <w:bookmarkEnd w:id="16"/>
      <w:bookmarkEnd w:id="17"/>
      <w:r>
        <w:rPr>
          <w:rtl w:val="true"/>
        </w:rPr>
        <w:t>القسم الأوّل</w:t>
      </w:r>
      <w:bookmarkEnd w:id="18"/>
    </w:p>
    <w:p>
      <w:pPr>
        <w:pStyle w:val="BookText"/>
        <w:rPr/>
      </w:pPr>
      <w:r>
        <w:rPr>
          <w:rFonts w:ascii="Amiri" w:hAnsi="Amiri" w:eastAsia="Amiri" w:cs="Amiri"/>
          <w:color w:val="111111"/>
          <w:sz w:val="28"/>
          <w:sz w:val="28"/>
          <w:szCs w:val="28"/>
          <w:rtl w:val="true"/>
          <w:lang w:bidi="ar-SA"/>
        </w:rPr>
        <w:t>وَأَحْمَدُ اللّهَ وَأَسْتَعِینُهُ عَلَی مَدَاحِرِ الشَّیْطَانِ وَمَزَاجِرِهِ وَالاِعْتِصَامِ مِنْ حَبَائِلِهِ وَمَخَاتِلِهِ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وَنَجِیبُهُ وَصَفْوَتُهُ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لَایُؤَازَی فَضْلُهُ، وَلَا یُجْبَرُ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وَالْجَهَالَةِ الْغَالِبَةِ، وَالْجَفْوَةِ الْجَافِیَةِ؛ وَالنَّاسُ یَسْتَحِلُّونَ الْحَرِیمَ، وَیَسْتَذِلُّونَ الْحَکِیمَ؛ یَحْیَوْنَ عَلَی فَتْرَةٍ، وَیَمُوتُونَ عَلَی کَفْرَةٍ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850101_77815467"/>
      <w:bookmarkStart w:id="20" w:name="_Toc7"/>
      <w:bookmarkEnd w:id="19"/>
      <w:r>
        <w:rPr>
          <w:rtl w:val="true"/>
        </w:rPr>
        <w:t>الشرح والتفسیر</w:t>
      </w:r>
      <w:r>
        <w:rPr>
          <w:rtl w:val="true"/>
        </w:rPr>
        <w:t xml:space="preserve">: </w:t>
      </w:r>
      <w:r>
        <w:rPr>
          <w:rtl w:val="true"/>
        </w:rPr>
        <w:t>الشمس التی أشرقت فی الظلام</w:t>
      </w:r>
      <w:bookmarkEnd w:id="20"/>
    </w:p>
    <w:p>
      <w:pPr>
        <w:pStyle w:val="BookText"/>
        <w:rPr/>
      </w:pPr>
      <w:r>
        <w:rPr>
          <w:rFonts w:ascii="IRNazanin" w:hAnsi="IRNazanin" w:eastAsia="IRNazanin"/>
          <w:color w:val="111111"/>
          <w:sz w:val="28"/>
          <w:sz w:val="28"/>
          <w:szCs w:val="28"/>
          <w:rtl w:val="true"/>
          <w:lang w:bidi="fa-IR"/>
        </w:rPr>
        <w:t>إنّ هذه الخطبة من خطب الملاحم التی تتعرض إلی جانب من الأحداث الخطیرة التی تقع فی المستقبل وتحذّر الناس من ضرورة التحلی بالیقظة ومراقبة الذات بغیة عدم التلوث بالظلم والفتن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استهل الإمام علیه السلام خطبته بحمد اللّه والثناء علیه والاستعاذة بذاته المقدّسة من شر الشیاطین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اللّهَ وَأَسْتَعِینُهُ عَلَی مَدَاحِرِ</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مدحر، بمعنی الأمر الذی یسبب طرد الشیء وإبعاده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الطردوالإبتعاد</w:t>
      </w:r>
    </w:p>
    <w:p>
      <w:pPr>
        <w:pStyle w:val="BookText"/>
        <w:rPr/>
      </w:pPr>
      <w:r>
        <w:rPr>
          <w:rFonts w:ascii="Amiri" w:hAnsi="Amiri" w:eastAsia="Amiri" w:cs="Amiri"/>
          <w:color w:val="111111"/>
          <w:sz w:val="28"/>
          <w:sz w:val="28"/>
          <w:szCs w:val="28"/>
          <w:rtl w:val="true"/>
          <w:lang w:bidi="ar-SA"/>
        </w:rPr>
        <w:t>الشَّیْطَانِ وَمَزَاجِرِهِ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وَالاِعْتِصَامِ مِنْ حَبَائِلِهِ وَمَخَاتِلِهِ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علیه السلام یسأل اللّه تعالی فی هاتین العبارتین التوفیق للطاعة والعبادة والاعتصام من الذنب والمعصیة، فلیس هنالک من وسیلة لابعاد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طاعة اللّه وامتثال أوامره، ولیست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p>
    <w:p>
      <w:pPr>
        <w:pStyle w:val="BookText"/>
        <w:rPr/>
      </w:pPr>
      <w:r>
        <w:rPr>
          <w:rFonts w:ascii="IRNazanin" w:hAnsi="IRNazanin" w:eastAsia="IRNazanin"/>
          <w:color w:val="111111"/>
          <w:sz w:val="28"/>
          <w:sz w:val="28"/>
          <w:szCs w:val="28"/>
          <w:rtl w:val="true"/>
          <w:lang w:bidi="fa-IR"/>
        </w:rPr>
        <w:t>الذنوب والمعاصی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تبدو طاعة اللّه والاحتراز من الذنب والمعصیة ممکنة دون تسدید اللّه وتوفیقه، وذلک لأنّ طریق الطاعة واجتناب المعصیة صعب ملیئ‌بالمطبّات والعوائق، ثم یقر للّه‌بالوحدانیة وللنبی الأکرم صلی الله علیه و آله بالرسالة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وَنَجِیبُهُ وَصَفْوَتُهُ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أغلب شرّاح نهج البلاغة إلی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هو الانتخاب والاصطفاء وکل منهما یؤکّد الآخر، والصحیح أنّ هنالک فارقاً بین المفردتین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أنّ النجیب یعنی النفیس، والمفردة الأُولی فی الواقع ممهدة للمفردة الثانیة؛ لأنّ الشیء یصطفی حین یکون نفیساً قیّما، ثم واصل الإمام علیه السلام کلامه بالإشارة إلی صفتین من صفات النبی الأکرم صلی الله علیه و آله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یُؤَازَی فَضْلُهُ، وَلَا یُجْبَرُ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یتعذر تعویض الشیء الذی لا نظیر له حین یفقد، کما أشار فی آخر صفة إلی آثار النبی صلی الله علیه و آله الوجودیة فی تلک الظروف التی شهدها عصر الجاهلیة حیث أشرقت بنور وجوده البلاد التی کانت غارقة فی لجج الضلالة والظلمة وقد استحوذ الجهل علی أفکار أهلها فقست قلوبهم وطفحت بالجمود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بِهِ الْبِلَادُ بَعْدَ الضَّلاَلَةِ الْمُظْلِمَةِ، وَالْجَهَالَةِ الْغَالِبَةِ، وَالْجَفْوَةِ الْجَافِیَةِ</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القسوة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کان الناس یستحلون الحرمات ویحتقرون العلماء فی ظل الفترة وغیاب أولیاء اللّه وهم یموتون علی الکفر ومجانبة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یَسْتَحِلُّونَ الْحَرِیمَ، وَیَسْتَذِلُّونَ الْحَکِیمَ؛ یَحْیَوْنَ عَلَی فَتْرَةٍ، وَیَمُوتُونَ عَلَی کَفْرَةٍ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الصفات السبع التی أوردها الإمام علیه السلام بعبارات مجملة بشأن عهد الجاهلیة إنّما تجسد صورة رائعة عن ذلک الزمان الذی اتسم بالضلال، والجهل، والقسوة، واستحلال الحرمات، والإستخفاف بالعلماء، وانعدام وجود القائد والمرشد، والموت علی الکفر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ضلال القوم مرتبة من الفضاعة إلی الحد الذی جعلهم یفخرون بجنایاتهم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ویرون سفک الدماء ووأد البنات دلیلاً علی الغیرة، والسلب والنهب شجاعة، کما تأصلت لدیهم معانی الجهل والخرافة حتی جعلهم یصنعون آلهتهم بأیدهم تارة من الخشب وأخری من الحجر وأخیراً من التمر، فإن جاعوا التهموها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قساوة قلوبهم فقد تجذّرت فی أعماقهم حتی توارثوا الحقد جیلاً عن جیل، فکانوا لایأبهون بسفک الدماء وممارسة سائر المفاسد والانحرافات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ظل هذه الظروف العصیبة یمکن إدراک عظمة النبی الأکرم صلی الله علیه و آله ومعطیاته فی تلک الأجواء المتلفِّعة بالظلمة، حتی استطاع خلال تلک الفترة القصیرة من النهوض بذلک المجتمع الخرافی الجاهل والمتخلف لیضعه فی مصاف المجتمعات المتمدنة والمتحضرة</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579_134561"/>
      <w:bookmarkStart w:id="22" w:name="pg12579_134561"/>
      <w:bookmarkEnd w:id="22"/>
    </w:p>
    <w:p>
      <w:pPr>
        <w:pStyle w:val="Heading3"/>
        <w:numPr>
          <w:ilvl w:val="2"/>
          <w:numId w:val="1"/>
        </w:numPr>
        <w:rPr/>
      </w:pPr>
      <w:bookmarkStart w:id="23" w:name="pg12579_134561"/>
      <w:bookmarkStart w:id="24" w:name="__RefHeading___Toc1850103_77815467"/>
      <w:bookmarkStart w:id="25" w:name="_Toc8"/>
      <w:bookmarkEnd w:id="23"/>
      <w:bookmarkEnd w:id="24"/>
      <w:r>
        <w:rPr>
          <w:rtl w:val="true"/>
        </w:rPr>
        <w:t>القسم الثانی</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مَعْشَرَ الْعَرَبِ أَغْرَاضُ بَلَایَا قَدِ اقْتَرَبَتْ، فَاتَّقُوا سَکَرَاتِ النِّعْمَةِ، وَاحْذَرُوا بَوَائِقَ النِّقْمَةِ، وَتَثَبَّتُوا فِی قَتَامِ الْعِشْوَةِ، وَاعْوِجَاجِ الْفِتْنَةِ عِنْدَ طُلُوعِ جَنِینِهَا، وَظُهُورِ کَمِینِهَا، وَانْتِصَابِ قُطْبِهَا، وَمَدَارِ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فِی مَدَارِجَ خَفِیَّةٍ، وَتَؤُولُ إِلَی فَظَاعَةٍ جَلِیَّة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 کَشِبَابِ الْغُلَامِ، وَآثَارُهَا کَآثَارِ السِّلَامِ، یَتَوَارَثُهَا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قَائِدٌ لِآخِرِهِمْ، وَآخِرُهُمْ مُقْتَدٍ بِأَوَّلِهِمْ؛ یَتَنَافَسُونَ فی دُنْیَا دَنِیَّةٍ، وَیَتَکَالَبُونَ عَلَی جِیفَةٍ مُرِیحَةٍ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قَلِیلٍ یَتَبَرَّأُ التَّابِعُ مِنَ الْمَتْبُوعِ، وَالْقَائِدُ مِنَ الْمَقُودِ، فَیَتَزَایَلُونَ بِالْبَغْضَاءِ، وَیَتَلَاعَنُونَ عِندَ اللِّقَاءِ</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850105_77815467"/>
      <w:bookmarkStart w:id="27" w:name="_Toc9"/>
      <w:bookmarkEnd w:id="26"/>
      <w:r>
        <w:rPr>
          <w:rtl w:val="true"/>
        </w:rPr>
        <w:t>الشرح والتفسیر</w:t>
      </w:r>
      <w:r>
        <w:rPr>
          <w:rtl w:val="true"/>
        </w:rPr>
        <w:t xml:space="preserve">: </w:t>
      </w:r>
      <w:r>
        <w:rPr>
          <w:rtl w:val="true"/>
        </w:rPr>
        <w:t>الحذر من الفتنة</w:t>
      </w:r>
      <w:bookmarkEnd w:id="27"/>
    </w:p>
    <w:p>
      <w:pPr>
        <w:pStyle w:val="BookText"/>
        <w:rPr/>
      </w:pPr>
      <w:r>
        <w:rPr>
          <w:rFonts w:ascii="IRNazanin" w:hAnsi="IRNazanin" w:eastAsia="IRNazanin"/>
          <w:color w:val="111111"/>
          <w:sz w:val="28"/>
          <w:sz w:val="28"/>
          <w:szCs w:val="28"/>
          <w:rtl w:val="true"/>
          <w:lang w:bidi="fa-IR"/>
        </w:rPr>
        <w:t>أخبر الإمام علیه السلام الناس فی هذا المقطع من الخطبة بالفتن التی تنتظرهم إلی جانب تحذیرهم وإلفات نظرهم إلی خطورتها لیتحصنوا قدر المستطاع من ضربات تلک الفتن ویحدّوا من الخسائر، حیث أشار الإمام علیه السلام بعبارات لطیفة إلی مصادر هذه الفتنة وکیفیة تبلورها ومرورها بمختلف المراحل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مَعْشَرَ الْعَرَبِ أَغْرَاضُ بَلَایَا قَدِ اقْتَرَبَتْ، فَاتَّقُوا سَکَرَاتِ النِّعْمَةِ، وَاحْذَرُوا بَوَائِقَ</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بائقة، بمعنی الحادثة المهمّة والداهیة الممیتة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فوق، بمعنی الفساد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رکّز الإمام علیه السلام فی هذه العبارة علی عنصرین یقفان وراء الفتن؛ أحدهما سکرات النعمة، والآخر عقوبة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نتیجة تلک الفتن التی یعصف بلاؤها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الناس بالتحلی بالیقظة والحذر بغیة التقلیل من الخسائر حین تهب ریاح الحوادث المعتمة وتستفحل الفتن عند ظهور اجنتها وانتصاب محورها وحرکة رحاها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وَتَثَبَّتُوا فِی قَتَامِ</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الغبار</w:t>
      </w:r>
    </w:p>
    <w:p>
      <w:pPr>
        <w:pStyle w:val="BookText"/>
        <w:rPr/>
      </w:pPr>
      <w:r>
        <w:rPr>
          <w:rFonts w:ascii="Amiri" w:hAnsi="Amiri" w:eastAsia="Amiri" w:cs="Amiri"/>
          <w:color w:val="111111"/>
          <w:sz w:val="28"/>
          <w:sz w:val="28"/>
          <w:szCs w:val="28"/>
          <w:rtl w:val="true"/>
          <w:lang w:bidi="ar-SA"/>
        </w:rPr>
        <w:t>الْعِشْوَةِ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وَاعْوِجَاجِ الْفِتْنَةِ عِنْدَ طُلُوعِ جَنِینِهَا، وَظُهُورِ کَمِینِهَا، وَانْتِصَابِ قُطْبِهَا، وَمَدَارِ رَحَاهَا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فالأمام علیه السلام یشبّه الفتنة فی هذه العبارة بالجنین الذی یترعرع بصورة خفیة ویولد فجأة تارة، وتارة أخری یعدّها کالرحی التی یقام محورها بادئ الأمر ثم تدور حوله، وتشیر الشواهد التاریخیة إلی أنّ الفتن کذلک حقّاً، فهی مراحل تتبلور أثر بعض العوامل الاجتماعیة المختلفة لتنفجر فجأة ویطفو علی السطح مایعتصر فی باطن المجتمع، ثم یتطرق الإمام علیه السلام مواصلاً کلامه إلی الملامح الأخری لتبلور الفتن علی أنّها تبدأ من مراحل خفیة لتظهر فی خاتمة المطاف بوجهها الخطیر، وهی تنمو وتنتشر بسرعة علی غرار نمو الشباب وتسدّد ضرباتها الموجعة إلی جسد المجتمع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فِی مَدَارِجَ خَفِیَّةٍ، وَتَؤُولُ إِلَی فَظَاعَةٍ جَلِیَّة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 کَشِبَابِ</w:t>
      </w:r>
      <w:r>
        <w:rPr>
          <w:rStyle w:val="FootnoteAnchor"/>
          <w:rtl w:val="true"/>
        </w:rPr>
        <w:footnoteReference w:id="7"/>
      </w:r>
      <w:r>
        <w:rPr>
          <w:rFonts w:ascii="Amiri" w:hAnsi="Amiri" w:eastAsia="Amiri" w:cs="Amiri"/>
          <w:color w:val="111111"/>
          <w:sz w:val="28"/>
          <w:sz w:val="28"/>
          <w:szCs w:val="28"/>
          <w:rtl w:val="true"/>
          <w:lang w:bidi="ar-SA"/>
        </w:rPr>
        <w:t>الْغُلَامِ، وَآثَارُهَا کَآثَارِ السِّلَامِ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هنالک خلاف بین شرّاح نهج البلاغة فی الفتنة التی أشار إلیها الإمام علیه السلام فی هذه العبارة وحذّر منها؛ ویبدو أنّ المراد بها فتنة بنی أمیة التی بدأت منذ عهد عثمان وبرزت بقتله ثم بلغت ذروتها إثر خلافة معاویة ویزید وعبد الملک بن مروان ومن سار فی فلکهم، وقد اتّضحت هذه الفتنة وتجلّت فضیحتها بشتم أمیر المؤمنین علی علیه السلام من علی منابر المسلمین وتلک الضربات التی وجهت إلی الإسلام بحیث لو وضعت علی جبل لتصدّع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واصل حدیثه بالإشارة إلی سائر خصائص هذه الفتنة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یَتَوَارَثُهَا الظَّلَمَةُ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قَائِدٌ لِآخِرِهِمْ، وَآخِرُهُمْ مُقْتَدٍ بِأَوَّلِهِمْ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فقادة الفتن علی هذه الشاکلة یتوارثون فیما بینهم أسباب الفتنة ویسیرون جمیعاً فی خط واحد وباتّجاه مشترک، ومن شأن هذا الانسجام والاتفاق والوراثة أن یضاعف أخطار الفتنة ویشعب آثارها السلبیة، آنذاک أشار الإمام علیه السلام إلی الدافع الأصلی لقادة الفتن والظلمة فی أنّهم یتسابقون من أجل الظفر بهذه الدنیا الدنیة ویتکالبون علی حطامها کتهافت الکلاب علی المزابل النتنة، فالواقع هم متحدون فی الظاهر وینطلقون معا فی مسار واحد، غیر أنّهم یعیشون باطنیا حالة من الصراع والنزاع ویسعی کل فرد منهم لأن یکون رأس الفتنة ویقتفی آثاره الآخرون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یَتَنَافَسُونَ فی دُنْیَا دَنِیَّةٍ، وَیَتَکَالَبُونَ عَلَی جِیفَةٍ مُرِیحَةٍ</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النتن والعفن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بعبارة قصیرة وبلیغة إلی عاقبتهم المریرة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قَلِیلٍ یَتَبَرَّأُ التَّابِعُ مِنَ الْمَتْبُوعِ، وَالْقَائِدُ مِنَ الْمَقُودِ، فَیَتَزَایَلُونَ بِالْبَغْضَاءِ، وَیَتَلَاعَنُونَ عِندَ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هذه العبارة إشارة إلی أصحاب الفتن من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رغم أنّهم اقتفوا آثار بنی أمیة فی سلوک هذا النفاق والتکالب علی الدنیا وتوجیه الضربات إلی أهل البیت علیهم السلام زعماء الأُمّة الإسلامیة وأئمّتها، إلّاأنّ الظاهر أنّهم کانوا یلعنونهم ویتبرأون من أفعالهم، وکان شعارهم الذی أرادوا به خداع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ففتکوا بفلول بنی أمیة وسفکوا دماءَهم حتی سالت أنهار من الدماء وقضوا علی تراثهم ونهبوا أموالهم، وذهب البعض من شرّاح نهج البلاغة إلی أنّ المراد من العبارة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وَیَتَلَاعَنُونَ عِندَ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لقاء اللّه ویوم القیامة، 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الَّذِینَ اتُّبِعُوا مِنَ الَّذِینَ اتَّبَعُوا وَرَأَوُا الْعَذَابَ وَتَقَطَّعَتْ بِهِمُ الْأَسْبَابُ</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کما ورد فی القرآن الکریم بشأن براءة المشرکین من أئمّتهم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 </w:t>
      </w:r>
      <w:bookmarkStart w:id="28" w:name="pg12579_134564"/>
    </w:p>
    <w:p>
      <w:pPr>
        <w:pStyle w:val="BookText"/>
        <w:rPr/>
      </w:pPr>
      <w:bookmarkEnd w:id="28"/>
      <w:r>
        <w:rPr>
          <w:rFonts w:ascii="Amiri" w:hAnsi="Amiri" w:eastAsia="Amiri" w:cs="Amiri"/>
          <w:color w:val="111111"/>
          <w:sz w:val="28"/>
          <w:sz w:val="28"/>
          <w:szCs w:val="28"/>
          <w:rtl w:val="true"/>
          <w:lang w:bidi="ar-SA"/>
        </w:rPr>
        <w:t xml:space="preserve">نَحْشُرُهُمْ جَمِیعاً ثُمَّ نَقُولُ لِلَّذِینَ أَشْرَکُوا أَیْنَ شُرَکَاؤُکُمُ الَّذِینَ کُنتُمْ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تَکُنْ فِتْنَتُهُمْ إِلَّا أَنْ قَالُوا وَاللّهِ رَبِّنَا مَا کُنَّا مُشْرِکِینَ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الآیتان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وَیَتَکَالَبُونَ عَلَی جِیفَةٍ مُرِیحَةٍ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هذه الفئة الطاغیة المتهافتة علی الدنیا بالکلاب التی تهجم علی المیتة العفنة وینهش کل منها ما فی ید الآخر وفمه، ویاله من تشبیه بلیغ رائع</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850107_77815467"/>
      <w:bookmarkStart w:id="30" w:name="_Toc10"/>
      <w:bookmarkEnd w:id="29"/>
      <w:r>
        <w:rPr>
          <w:rtl w:val="true"/>
        </w:rPr>
        <w:t>تأمّل</w:t>
      </w:r>
      <w:r>
        <w:rPr>
          <w:rtl w:val="true"/>
        </w:rPr>
        <w:t xml:space="preserve">: </w:t>
      </w:r>
      <w:r>
        <w:rPr>
          <w:rtl w:val="true"/>
        </w:rPr>
        <w:t>ممیزات الحکام اتباع الهوی</w:t>
      </w:r>
      <w:bookmarkEnd w:id="30"/>
    </w:p>
    <w:p>
      <w:pPr>
        <w:pStyle w:val="BookText"/>
        <w:rPr/>
      </w:pPr>
      <w:r>
        <w:rPr>
          <w:rFonts w:ascii="IRNazanin" w:hAnsi="IRNazanin" w:eastAsia="IRNazanin"/>
          <w:color w:val="111111"/>
          <w:sz w:val="28"/>
          <w:sz w:val="28"/>
          <w:szCs w:val="28"/>
          <w:rtl w:val="true"/>
          <w:lang w:bidi="fa-IR"/>
        </w:rPr>
        <w:t>یستفاد من العبارات المذکورة فی خطبة الإمام علیه السلام أنّ الحکام الظلمة یتسمون ببعض الممیزات التی یشهد بها التاریخ البشری،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إثارة الفتن والبلابل بغیة تحقیق الأهداف؛ الأمر الذی نشهده فی استغلال بنی أمیة لقضیة المطالبة بدم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الاتحاد والتنسیق فی الانطلاقة والتواطیء فی الخطط الهدامة وإثارة الفتن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اشتداد المنافسة حین الغلبة بحیث تبدو المجموعة وکأنّها حفنة من الکلاب التی تتکالب علی جیفة لیحوز کل حصته من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کل طرف للآخر فی خاتمة المطاف وتحمیله المسؤولیة ولعل التاریخ بماضیه وحاضره شاهد حی علی کلام الإمام علیه السلام</w:t>
      </w:r>
      <w:r>
        <w:rPr>
          <w:rFonts w:eastAsia="IRNazanin" w:cs="IRNazanin"/>
          <w:color w:val="111111"/>
          <w:sz w:val="28"/>
          <w:szCs w:val="28"/>
          <w:rtl w:val="true"/>
          <w:lang w:bidi="fa-IR"/>
        </w:rPr>
        <w:t xml:space="preserve">. </w:t>
      </w:r>
      <w:bookmarkStart w:id="31" w:name="pg12579_134565"/>
    </w:p>
    <w:p>
      <w:pPr>
        <w:pStyle w:val="Heading3"/>
        <w:numPr>
          <w:ilvl w:val="2"/>
          <w:numId w:val="1"/>
        </w:numPr>
        <w:rPr/>
      </w:pPr>
      <w:bookmarkStart w:id="32" w:name="__RefHeading___Toc1850109_77815467"/>
      <w:bookmarkStart w:id="33" w:name="_Toc11"/>
      <w:bookmarkEnd w:id="31"/>
      <w:bookmarkEnd w:id="32"/>
      <w:r>
        <w:rPr>
          <w:rtl w:val="true"/>
        </w:rPr>
        <w:t>القسم الثالث</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بَعْدَ ذلِکَ طَالِعُ الْفِتْنَةِ الرَّجُوفِ، وَالْقَاصِمَةِ الزَّحُوفِ، فَتَزِیغُ قُلُوبٌ بَعْدَ اسْتِقَامَةٍ، وَتَضِلُّ رِجَالٌ بَعْدَ سَلَامَةٍ؛ وَتَخْتَلِفُ الْأَهْوَاءُ عِنْدَ هُجُومِهَا، وَتَلْتَبِسُ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قَصَمَتْهُ، وَمَنْ سَعَی فِیهَا حَطَمَتْهُ؛ یَتَکَادَمُونَ فِیهَا تَکَادُمَ الْحُمُرِ فِی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وَعَمِیَ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تَغِیضُ فِیهَا الْحِکْمَةُ، وَتَنْطِقُ فِیهَا الظَّلَمَةُ، وَتَدُقُّ أَهْلَ الْبَدْوِ بِمِسْحَلِهَا، وَتَرُضُّهُمْ بِکَلْکَلِهَا یَضِیعُ فِی غُبَارِهَا الْوُحْدَانُ، وَیَهْلِکُ فِی طَرِیقِهَا الرُّکْبَانُ؛ تَرِدُ بِمُرِّ الْقَضَاءِ، وَتَحْلُبُ عَبِیطَ الدِّمَاءِ، وَتَثْلِمُ مَنَارَ الدِّینِ، وَتَنْقُضُ عَقْدَ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یَهْرُبُ مِنْهَا الْأَکْیَاسُ، وَیُدَبِّرُهَا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مِرْعَادٌ مِبْرَاقٌ، کَاشِفَةٌ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فِیهَا الأَرْحَامُ، وَیُفَارَقُ عَلَیْهَا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بَرِیُّهَا سَقِیمٌ، وَظَاعِنُهَا مُقِیمٌ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850111_77815467"/>
      <w:bookmarkStart w:id="35" w:name="_Toc12"/>
      <w:bookmarkEnd w:id="34"/>
      <w:r>
        <w:rPr>
          <w:rtl w:val="true"/>
        </w:rPr>
        <w:t>الشرح والتفسیر</w:t>
      </w:r>
      <w:r>
        <w:rPr>
          <w:rtl w:val="true"/>
        </w:rPr>
        <w:t xml:space="preserve">: </w:t>
      </w:r>
      <w:r>
        <w:rPr>
          <w:rtl w:val="true"/>
        </w:rPr>
        <w:t>خصائص هذه الفتنه الکبری</w:t>
      </w:r>
      <w:bookmarkEnd w:id="35"/>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فتنة مهمّة أخری تنتظر المسلمین، فتنة مرعبة وکاسرة وردت تفاصیلها فی عبارات الإمام علیه السلام فی هذه الخطبة، علی أمل أن یتعرف علیها المسلمون فینأوا بأنفسهم بعیداً عنها ولإجتناب من فداحة أضرارها،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بَعْدَ ذلِکَ طَالِعُ الْفِتْنَةِ الرَّجُوفِ</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حذف بمعنی شدة الاضطراب، وتطلق الأراجیف علی الاشاعات التی‌تجعل المجتمع شدید الاضطراب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وَالْقَاصِمَةِ</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خصم بمعنی الکسر مع الشدّة</w:t>
      </w:r>
    </w:p>
    <w:p>
      <w:pPr>
        <w:pStyle w:val="BookText"/>
        <w:rPr/>
      </w:pPr>
      <w:r>
        <w:rPr>
          <w:rFonts w:ascii="Amiri" w:hAnsi="Amiri" w:eastAsia="Amiri" w:cs="Amiri"/>
          <w:color w:val="111111"/>
          <w:sz w:val="28"/>
          <w:sz w:val="28"/>
          <w:szCs w:val="28"/>
          <w:rtl w:val="true"/>
          <w:lang w:bidi="ar-SA"/>
        </w:rPr>
        <w:t>الزَّحُوفِ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فَتَزِیغُ قُلُوبٌ بَعْدَ اسْتِقَامَةٍ، وَتَضِلُّ رِجَالٌ بَعْدَ سَلَامَةٍ؛ وَتَخْتَلِفُ الْأَهْوَاءُ عِنْدَ هُجُومِهَا، وَتَلْتَبِسُ الْآرَاءُ عِنْدَ نُجُومِهَا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أغلب شرّاح نهج البلاغة إلی أنّ المراد بهذه الفتنة هنا فتنة المغول والتاتار، ولم یذکروا حسب اطّلاعنا احتمالاً آخر؛ إلّاأنّ هذا الاحتمال یبدو بعیداً؛ لأنّ أهداف المغول لم تکن سوی نهب الأموال وخراب البلدان والسیطرة علی الممالک الإسلامیة؛ فی حین أخبر الإمام علیه السلام بعبارات فی هذه الخطبة عن فتنة تستهدف أفکار الناس ومعتقداتهم وتلقی بهم فی غیاهب الغی والضلال والاختلافات الفکریة والدینیة، وعلیه یمکن أن یکون المراد بها فتنة بنی العباس التی أعقبت فتنة بنی أمیة والتی أشارت إلیها العبارات السابقة، والواقع هو أنّ بنی العباس وبنی أمیة وإن کانوا وجهین لعملة واحدة وسیاسة شیطانیة واحدة، إلّاأنّ بنی أمیة وکما صرّح زعیمهم معاویة کانوا لا یکترثون للصوم والصلاة وطقوس الناس الدینیة،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تصطدم بحکومتهم الغاشمة؛ بینما اخترق بنو العباس عقائد الأُمّة حتی ظهرت علی عهدهم أغلب المدارس المنحرفة والمذاهب الفاسدة، کما اشتدت الاختلافات فی بعض المسائل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القرآن وقدمه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الخلافات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الأشاعرة والمعتزلة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لا شک فیه أنّ ذلک کان یجری وفق خطة مرسومة حتی أنّهم کانوا یشجعون العلماء والمفکرین لإثارة مثل هذه المباحث بهدف الاستمرار فی السلطة، طبعاً لا نزعم أنّ بنی أمیة تخلوا مطلقاً عن هذه الأمور، لکننا نقول لیس لمثل هذه المباحث من ظهور آنذاک کالذی أصبح علیه بنو العباس، کما یبدو، مستبعداً أیضاً، الاحتمال الآخر الذی ذکره بعض شرّاح نهج البلاغة من أنّ هذا الکلام إشارة إلی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الزمان </w:t>
      </w:r>
    </w:p>
    <w:p>
      <w:pPr>
        <w:pStyle w:val="BookText"/>
        <w:rPr/>
      </w:pPr>
      <w:r>
        <w:rPr>
          <w:rFonts w:ascii="IRNazanin" w:hAnsi="IRNazanin" w:eastAsia="IRNazanin"/>
          <w:color w:val="111111"/>
          <w:sz w:val="28"/>
          <w:sz w:val="28"/>
          <w:szCs w:val="28"/>
          <w:rtl w:val="true"/>
          <w:lang w:bidi="fa-IR"/>
        </w:rPr>
        <w:t>الذی یضل فئة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إلی شدّة تلک الفتنة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لَهَا قَصَمَتْهُ، وَمَنْ سَعَی فِیهَا حَطَمَتْهُ؛ یَتَکَادَمُونَ</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یتکادمون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شرم بمعنی العض والتکادم أن یلتحم حیوانان فیعض کل منهماالآخر</w:t>
      </w:r>
    </w:p>
    <w:p>
      <w:pPr>
        <w:pStyle w:val="BookText"/>
        <w:rPr/>
      </w:pPr>
      <w:r>
        <w:rPr>
          <w:rFonts w:ascii="Amiri" w:hAnsi="Amiri" w:eastAsia="Amiri" w:cs="Amiri"/>
          <w:color w:val="111111"/>
          <w:sz w:val="28"/>
          <w:sz w:val="28"/>
          <w:szCs w:val="28"/>
          <w:rtl w:val="true"/>
          <w:lang w:bidi="ar-SA"/>
        </w:rPr>
        <w:t>فِیهَا تَکَادُمَ الْحُمُرِ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تأکید لما ذکر فی الکلام السابق بشأن الفتنة الأولی من أنّ رؤوس الفتنة متحدون بادیء الأمر، أنّهم سرعان ما یسعون لطرد کل منهم الآخر عند الغلبة، ثم تطرق إلی أوضاع الناس الدینیة والأخلاقیة آنذاک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اضْطَرَبَ مَعْقُودُ الْحَبْلِ، وَعَمِیَ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تَغِیضُ فِیهَا الْحِکْمَةُ، وَتَنْطِقُ فِیهَا الظَّلَمَةُ، وَتَدُقُّ أَهْلَ الْبَدْوِ بِمِسْحَلِهَا</w:t>
      </w:r>
      <w:r>
        <w:rPr>
          <w:rStyle w:val="FootnoteAnchor"/>
          <w:rtl w:val="true"/>
        </w:rPr>
        <w:footnoteReference w:id="15"/>
      </w:r>
      <w:r>
        <w:rPr>
          <w:rFonts w:ascii="Amiri" w:hAnsi="Amiri" w:eastAsia="Amiri" w:cs="Amiri"/>
          <w:color w:val="111111"/>
          <w:sz w:val="28"/>
          <w:sz w:val="28"/>
          <w:szCs w:val="28"/>
          <w:rtl w:val="true"/>
          <w:lang w:bidi="ar-SA"/>
        </w:rPr>
        <w:t>، وَتَرُضُّهُمْ</w:t>
      </w:r>
      <w:r>
        <w:rPr>
          <w:rStyle w:val="FootnoteAnchor"/>
          <w:rtl w:val="true"/>
        </w:rPr>
        <w:footnoteReference w:id="16"/>
      </w:r>
      <w:r>
        <w:rPr>
          <w:rFonts w:ascii="Amiri" w:hAnsi="Amiri" w:eastAsia="Amiri" w:cs="Amiri"/>
          <w:color w:val="111111"/>
          <w:sz w:val="28"/>
          <w:sz w:val="28"/>
          <w:szCs w:val="28"/>
          <w:rtl w:val="true"/>
          <w:lang w:bidi="ar-SA"/>
        </w:rPr>
        <w:t>بِکَلْکَلِهَا</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حین یغیب العلماء عن مسرح الأحداث تؤول الأمور إلی الظلمة لیقولوا ما یریدون ویحملوا الآخرین علی فعل ما یشاؤون، آنذاک تعم الفتنة لتشمل البلاد بأسرها وتأتی علی القری الصغیرة والنائیة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واصل الإمام علیه السلام کلامه بشأن فضاعة أخطار هذه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یصبح الوضع بالشکل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یضیع فی غبارها المشاة من الأفراد وتهلک فیها الفرسان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یَضِیعُ فِی غُبَارِهَا الْوُحْدَانُ، وَیَهْلِکُ فِی طَرِیقِهَا الرُّکْبَانُ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الفتنة علی درجة من القوّة بحیث یکفی غبارها لقمع المعارضین المتفردین، کما تعصف بالجمع الکثیر منهم إن اعترضوا سبیلها، بالتالی لیس لأحد القدرة علی مواجهتها والصمود بوجهها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شرّاح نهج البلاغة فی تفسیرهم لهذه العبارة، إنّ المراد 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العلماء والفضلاء الذین یبتلون بغبار الشبهات ویضیعون الحق، والرکبان کنایة عن الفئات المقتدرة التی لا تقوی أیضاً علی مقاومة رؤوس الفتنة وتهلک فی مواجهتها؛ </w:t>
      </w:r>
    </w:p>
    <w:p>
      <w:pPr>
        <w:pStyle w:val="BookText"/>
        <w:rPr/>
      </w:pPr>
      <w:r>
        <w:rPr>
          <w:rFonts w:ascii="IRNazanin" w:hAnsi="IRNazanin" w:eastAsia="IRNazanin"/>
          <w:color w:val="111111"/>
          <w:sz w:val="28"/>
          <w:sz w:val="28"/>
          <w:szCs w:val="28"/>
          <w:rtl w:val="true"/>
          <w:lang w:bidi="fa-IR"/>
        </w:rPr>
        <w:t>إلّا أنّ التفسیر الأول أقرب، 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الأفراد الوحیدین أو المشاة،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الأفراد الأشداء أو الفرسان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بِمُرِّ الْقَضَاءِ، وَتَحْلُبُ عَبِیطَ</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خبط بمعنی قطع رأس الحیوان ویقال الدم العبیط للدم الطری الذی‌یجری من بدن الإنسان أو الحیوان</w:t>
      </w:r>
    </w:p>
    <w:p>
      <w:pPr>
        <w:pStyle w:val="BookText"/>
        <w:rPr/>
      </w:pPr>
      <w:r>
        <w:rPr>
          <w:rFonts w:ascii="Amiri" w:hAnsi="Amiri" w:eastAsia="Amiri" w:cs="Amiri"/>
          <w:color w:val="111111"/>
          <w:sz w:val="28"/>
          <w:sz w:val="28"/>
          <w:szCs w:val="28"/>
          <w:rtl w:val="true"/>
          <w:lang w:bidi="ar-SA"/>
        </w:rPr>
        <w:t>الدِّمَاءِ، وَتَثْلِمُ مَنَارَ الدِّینِ، وَتَنْقُضُ عَقْدَ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یَهْرُبُ مِنْهَا الْأَکْیَاسُ، وَیُدَبِّرُهَا الْأَرْجَاسُ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أجل حین ینحّی الأکیاس والحکماء ویتسلم الأراذل والأرجاس زمام الأمور تتصدع عری الإیمان وتتفسخ عقد الیقین وتتعرض أرواح الناس وأعراضهم وأموالهم إلی الخطر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ویختتم الإمام علیه السلام بیانه لخصائص هذه الفتنة العظیمة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مِرْعَادٌ</w:t>
      </w:r>
      <w:r>
        <w:rPr>
          <w:rStyle w:val="FootnoteAnchor"/>
          <w:rtl w:val="true"/>
        </w:rPr>
        <w:footnoteReference w:id="19"/>
      </w:r>
      <w:r>
        <w:rPr>
          <w:rFonts w:ascii="Amiri" w:hAnsi="Amiri" w:eastAsia="Amiri" w:cs="Amiri"/>
          <w:color w:val="111111"/>
          <w:sz w:val="28"/>
          <w:sz w:val="28"/>
          <w:szCs w:val="28"/>
          <w:rtl w:val="true"/>
          <w:lang w:bidi="ar-SA"/>
        </w:rPr>
        <w:t>مِبْرَاقٌ، کَاشِفَةٌ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فِیهَا الأَرْحَامُ، وَیُفَارَقُ عَلَیْهَا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بَرِیُّهَا سَقِیمٌ، وَظَاعِنُهَا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مِرْعَادٌ مِبْرَاقٌ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صفات کنائیة لشدّة هول هذه الفتنة، لأن هذه العبارات عادة ما تستعمل بهذا المعنی، رغم أنّ بعض الشراح عدوا ذلک إشارة إلی أصوات ضربات السیوف وبرقها، غیر أنّ المعنی الأول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شدّة مشقتها؛ لأنّ الإنسان یشمر عن ذراعه وساقه عادة إن همّ بإتیان عمل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فِیهَا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رؤوس الفتنة لا یرعون فی آخ وأب وأم إلاً ولا ذمة ویذبحون کل من یعترض طریقهم ولتحقق رغباتهم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الطبیعی أن تغیب التعالیم الإسلامیة فی ظل هذه الظروف، وأخیراً عبارة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بَرِیُّهَا سَقِیمٌ، وَظَاعِنُهَا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الفتنة تطال حتی من یعتقد بأنّه بعید عن مخاطر هذه الفتنة، کما یقع فیها حتی من ظن باستطاعته الهرب منها، فهی فتنة کاسرة قاصمة قلّ من ینجو منها</w:t>
      </w:r>
      <w:r>
        <w:rPr>
          <w:rFonts w:eastAsia="Amiri" w:cs="Amiri" w:ascii="Amiri" w:hAnsi="Amiri"/>
          <w:color w:val="111111"/>
          <w:sz w:val="28"/>
          <w:szCs w:val="28"/>
          <w:rtl w:val="true"/>
          <w:lang w:bidi="ar-SA"/>
        </w:rPr>
        <w:t xml:space="preserve">. </w:t>
      </w:r>
      <w:bookmarkStart w:id="36" w:name="pg12579_134569"/>
    </w:p>
    <w:p>
      <w:pPr>
        <w:pStyle w:val="Heading3"/>
        <w:numPr>
          <w:ilvl w:val="2"/>
          <w:numId w:val="1"/>
        </w:numPr>
        <w:rPr/>
      </w:pPr>
      <w:bookmarkStart w:id="37" w:name="__RefHeading___Toc1850113_77815467"/>
      <w:bookmarkStart w:id="38" w:name="_Toc13"/>
      <w:bookmarkEnd w:id="36"/>
      <w:bookmarkEnd w:id="37"/>
      <w:r>
        <w:rPr>
          <w:rtl w:val="true"/>
        </w:rPr>
        <w:t>القسم الرابع</w:t>
      </w:r>
      <w:bookmarkEnd w:id="38"/>
    </w:p>
    <w:p>
      <w:pPr>
        <w:pStyle w:val="BookText"/>
        <w:rPr/>
      </w:pPr>
      <w:r>
        <w:rPr>
          <w:rFonts w:ascii="Amiri" w:hAnsi="Amiri" w:eastAsia="Amiri" w:cs="Amiri"/>
          <w:color w:val="111111"/>
          <w:sz w:val="28"/>
          <w:sz w:val="28"/>
          <w:szCs w:val="28"/>
          <w:rtl w:val="true"/>
          <w:lang w:bidi="ar-SA"/>
        </w:rPr>
        <w:t>بَیْنَ قَتِیلٍ مَطْلُولٍ، وَخَائِفٍ مُسْتَجِیرٍ، یَخْتِلُونَ بِعَقْدِ الأَیْمَانِ وَبِغُرُورِ الْإِیمَانِ؛ فَلَا تَکُونُوا أَنْصَابَ الْفِتَنِ، وَأَعْلَامَ الْبِدَعِ؛ وَالْزَمُوا مَا عُقِدَ عَلَیْهِ حَبْلُ الْجَمَاعَةِ، وَبُنِیَتْ عَلَیْهِ أَرْکَانُ الطَّاعَةِ؛ وَاقْدَمُوا عَلَی اللّهِ مَظْلُومِینَ، وَلَا تَقْدَمُوا عَلَیْهِ ظَالِمِینَ؛ وَاتَّقُوا مَدَارِجَ الشَّیْطَانِ وَمَهَابِطَ الْعُدْوَانِ؛ وَلَا تُدْخِلُوا بُطُونَکُمْ لُعَقَ الْحَرَامِ، فَإِنَّکُمْ بِعَیْنِ مَنْ حَرَّمَ عَلَیْکُمُ الْمَعْصِیَةَ، وَسَهَّلَ لَکُمْ سُبُلَ الطَّاعَةِ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850115_77815467"/>
      <w:bookmarkStart w:id="40" w:name="_Toc14"/>
      <w:bookmarkEnd w:id="39"/>
      <w:r>
        <w:rPr>
          <w:rtl w:val="true"/>
        </w:rPr>
        <w:t>الشرح والتفسیر</w:t>
      </w:r>
      <w:r>
        <w:rPr>
          <w:rtl w:val="true"/>
        </w:rPr>
        <w:t xml:space="preserve">: </w:t>
      </w:r>
      <w:r>
        <w:rPr>
          <w:rtl w:val="true"/>
        </w:rPr>
        <w:t>التکلیف حین الفتنة</w:t>
      </w:r>
      <w:bookmarkEnd w:id="40"/>
    </w:p>
    <w:p>
      <w:pPr>
        <w:pStyle w:val="BookText"/>
        <w:rPr/>
      </w:pPr>
      <w:r>
        <w:rPr>
          <w:rFonts w:ascii="IRNazanin" w:hAnsi="IRNazanin" w:eastAsia="IRNazanin"/>
          <w:color w:val="111111"/>
          <w:sz w:val="28"/>
          <w:sz w:val="28"/>
          <w:szCs w:val="28"/>
          <w:rtl w:val="true"/>
          <w:lang w:bidi="fa-IR"/>
        </w:rPr>
        <w:t>ذهب بعض شرّاح نهج البلاغة إلی عدم إرتباط هذا الجانب من الخطبة بما سبقه من کلام، وقد اختاره السید الرضی جریاً علی عادته فی الاقتطاف ولم یذکر الکلام الذی سبقه؛ والحال هنالک ارتباط وثیق بین هذا المقطع من الخطبة وما سبقه من مقاطع، حیث تصدت المقاطع السابقة لبیان الفتن التی تنتظر الناس وأهم ممیزاتها، وانتقلت هنا إلی نتائجها ووظیفة الأُمّة فی ظلها، فقد استهل الإمام علیه السلام کلامه هنا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قَتِیلٍ مَطْلُولٍ</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هدر دمه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حل بمعنی هدر الدم</w:t>
      </w:r>
    </w:p>
    <w:p>
      <w:pPr>
        <w:pStyle w:val="BookText"/>
        <w:rPr/>
      </w:pPr>
      <w:r>
        <w:rPr>
          <w:rFonts w:ascii="Amiri" w:hAnsi="Amiri" w:eastAsia="Amiri" w:cs="Amiri"/>
          <w:color w:val="111111"/>
          <w:sz w:val="28"/>
          <w:sz w:val="28"/>
          <w:szCs w:val="28"/>
          <w:rtl w:val="true"/>
          <w:lang w:bidi="ar-SA"/>
        </w:rPr>
        <w:t>، وَخَائِفٍ مُسْتَجِیرٍ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واصل کلامه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یَخْتِلُونَ</w:t>
      </w:r>
      <w:r>
        <w:rPr>
          <w:rStyle w:val="FootnoteAnchor"/>
          <w:rtl w:val="true"/>
        </w:rPr>
        <w:footnoteReference w:id="21"/>
      </w:r>
      <w:r>
        <w:rPr>
          <w:rFonts w:ascii="Amiri" w:hAnsi="Amiri" w:eastAsia="Amiri" w:cs="Amiri"/>
          <w:color w:val="111111"/>
          <w:sz w:val="28"/>
          <w:sz w:val="28"/>
          <w:szCs w:val="28"/>
          <w:rtl w:val="true"/>
          <w:lang w:bidi="ar-SA"/>
        </w:rPr>
        <w:t>بِعَقْدِ الأَیْمَانِ وَبِغُرُورِ الْإِیمَانِ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فرأس الفتنة یتشبث بکل وسیلة لتحقیق مآربه الشیطانیة من قبیل ممارسة </w:t>
      </w:r>
    </w:p>
    <w:p>
      <w:pPr>
        <w:pStyle w:val="BookText"/>
        <w:rPr/>
      </w:pPr>
      <w:r>
        <w:rPr>
          <w:rFonts w:ascii="IRNazanin" w:hAnsi="IRNazanin" w:eastAsia="IRNazanin"/>
          <w:color w:val="111111"/>
          <w:sz w:val="28"/>
          <w:sz w:val="28"/>
          <w:szCs w:val="28"/>
          <w:rtl w:val="true"/>
          <w:lang w:bidi="fa-IR"/>
        </w:rPr>
        <w:t>القتل والقمع والتظاهر بالإیمان إن اقتضت الضرورة واعطاء الأمان لبعض الأفراد ومن ثم ضرب کل هذه الأمور عرض الحائط، ثم أشار الإمام علیه السلام إلی وظائف الناس فی ظل هذه الفتن والإرباکات فأورد خمس تعلیمات لأصحاب الحق فقال فی وصیّته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تَکُونُوا أَنْصَابَ الْفِتَنِ، وَأَعْلَامَ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اعتزال هذه المعرکة الخطیرة دون التعاون مع رؤوس الفتنة وأصحاب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والوصیة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وَالْزَمُوا مَا عُقِدَ عَلَیْهِ حَبْلُ الْجَمَاعَةِ، وَبُنِیَتْ عَلَیْهِ أَرْکَانُ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والزموا ما عقد علیه حبل الجماعة، وبنیت علیه أرکان الطاعة إشارة إلی ضرورة الالتزام بالقوانین والتعالیم الشرعیة التی تضمن طاعة اللّه وبقاء المجتمع الإسلامی ورعایتها قدر المستطاع فی ظل نشوب الفتن، ذلک لأنّه إن کان هنالک من سبیل للنجاة من الفتنة إنّما یتمثل فی الالتزام بهذه التعالیم، والکلام یشمل بالطبع التعالیم الإسلامیة الواردة بهذا الخصوص من قبیل الجمعة والجماعة والحج والتکافل الاجتماعی، وهی الأمور التی تؤدی إلی النجاة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الوصیة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وَاقْدَمُوا عَلَی اللّهِ مَظْلُومِینَ، وَلَا تَقْدَمُوا عَلَیْهِ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لیس مفهوم العبارة الاستسلام للظلم والاستجابة للظالم؛ فهذا الأمر منهی عنه فی الإسلام وهو نوع من إعانة الظالم علی الظلم، لکن المراد إن خیرتم بین أمرین إمّا أن تهضم حقوقکم أو تهضموا حقوق الآخرین، فما علیکم إلّا أنّ تغضوا الطرف عن حقوقکم لکی لا تدنسوا أنفسکم بظلم الغیر، ومثل هذا الأمر عادل ومرضی للّه‌علی ضوء قاعدة تقدیم الأهم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مَدَارِجَ الشَّیْطَانِ وَمَهَابِطَ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تقتربوا من الخطوط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والتعبیر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نکتة لطیفة، أی أنّ الشیطان یرفع الإنسان من سلم الطغیان، فإن بلغ القمة قذف به إلی الأسفل، وأحیاناً یهوی به إلی أودیة المعصیة لیزل قدمه فتهوی به إلی أعماق الکبائر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والوصیة الخامسة والأخیرة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تُدْخِلُوا بُطُونَکُمْ لُعَقَ</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لعقة، الشیء القلیل، وما تأخذه من طعام بالملعقة</w:t>
      </w:r>
    </w:p>
    <w:p>
      <w:pPr>
        <w:pStyle w:val="BookText"/>
        <w:rPr/>
      </w:pPr>
      <w:r>
        <w:rPr>
          <w:rFonts w:ascii="Amiri" w:hAnsi="Amiri" w:eastAsia="Amiri" w:cs="Amiri"/>
          <w:color w:val="111111"/>
          <w:sz w:val="28"/>
          <w:sz w:val="28"/>
          <w:szCs w:val="28"/>
          <w:rtl w:val="true"/>
          <w:lang w:bidi="ar-SA"/>
        </w:rPr>
        <w:t>الْحَرَامِ، فَإِنَّکُمْ بِعَیْنِ مَنْ حَرَّمَ عَلَیْکُمُ الْمَعْصِیَةَ، وَسَهَّلَ لَکُمْ سُبُلَ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فی أنّ الأموال الحرام تزداد فی أیدی الناس فی ظل حکومة الظلمة وبروز الفتن والاستفادة من تلک الأموال تنعکس سلباً علی الإنسان، فهی تسود القلب وتبعد الإنسان عن اللّه وتسوقه لاتباع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علیه السلام یحذر من الحرام ویلفت نظرهم إلی عدم غلق الرحمن لأبواب الطاعة والکسب الحلال قط، فاللّه یترک الباب مفتوحاً فی کل الظروف بوجه عباده لممارسة الطاعة والنجاة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مغنیة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تفسیر لهذه العبارة وما بعدها ما أورده الإمام علیه السلام فی الخطبة </w:t>
      </w:r>
      <w:r>
        <w:rPr>
          <w:rFonts w:eastAsia="Amiri" w:cs="Amiri" w:ascii="Amiri" w:hAnsi="Amiri"/>
          <w:color w:val="111111"/>
          <w:sz w:val="28"/>
          <w:szCs w:val="28"/>
          <w:lang w:bidi="ar-SA"/>
        </w:rPr>
        <w:t>114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 أُمِرْتُمْ بِهِ أَوْسَعُ مِنَ الَّذِی نُهِیْتُمْ عَنْهُ وَمَا أُحِلَّ لَکُمْ أَکْثَرُ مِمَّا حُرِّمَ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مَا قَلَّ لِمَا کَثُرَ، وَمَا ضَاقَ لِمَا اتَّسَعَ</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2579_134573"/>
      <w:bookmarkStart w:id="42" w:name="pg12579_134573"/>
      <w:bookmarkEnd w:id="42"/>
    </w:p>
    <w:p>
      <w:pPr>
        <w:pStyle w:val="Heading2"/>
        <w:numPr>
          <w:ilvl w:val="1"/>
          <w:numId w:val="1"/>
        </w:numPr>
        <w:rPr/>
      </w:pPr>
      <w:bookmarkStart w:id="43" w:name="pg12579_134573"/>
      <w:bookmarkStart w:id="44" w:name="__RefHeading___Toc1850117_77815467"/>
      <w:bookmarkStart w:id="45" w:name="_Toc15"/>
      <w:bookmarkEnd w:id="43"/>
      <w:bookmarkEnd w:id="44"/>
      <w:r>
        <w:rPr>
          <w:rtl w:val="true"/>
        </w:rPr>
        <w:t xml:space="preserve">الخطبة </w:t>
      </w:r>
      <w:r>
        <w:rPr/>
        <w:t>152</w:t>
      </w:r>
      <w:bookmarkEnd w:id="45"/>
    </w:p>
    <w:p>
      <w:pPr>
        <w:pStyle w:val="Heading3"/>
        <w:numPr>
          <w:ilvl w:val="2"/>
          <w:numId w:val="1"/>
        </w:numPr>
        <w:rPr/>
      </w:pPr>
      <w:bookmarkStart w:id="46" w:name="__RefHeading___Toc1850119_77815467"/>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وَمِنْ خُطْبِةٍ لَهُ علیه السلام فِی صِفَاتِ اللّهِ جَلَّ جَلَالُهُ، وَصِفَاتِ أئِمَّةِ الدِّینِ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الإمام علیه السلام هذه الخطبة بعد تسلّمه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ابن أبی الحدید والذی یدل علی أنّه وجدها فی مصدر آخر غیر نهج البلاغة؛ وذلک لأنّ نهج البلاغة لم یشر إلی هذا الموضوع، کما روی المرحوم الکلینی بعضها فی الجزء الأول من أصول الکافی، وأشار الآمدی فی غرر الحکم إلی بعض جوانب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3"/>
        <w:numPr>
          <w:ilvl w:val="2"/>
          <w:numId w:val="1"/>
        </w:numPr>
        <w:rPr/>
      </w:pPr>
      <w:bookmarkStart w:id="48" w:name="__RefHeading___Toc1850121_77815467"/>
      <w:bookmarkStart w:id="49" w:name="_Toc17"/>
      <w:bookmarkEnd w:id="48"/>
      <w:r>
        <w:rPr>
          <w:rtl w:val="true"/>
        </w:rPr>
        <w:t>نظرة إلی الخطبة</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تتکون هذه الخطبة بصورة رئیسیة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الإمام علیه السلام فی القسم الأول إلی بعض النقاط المهمّة بشأن صفات اللّه التی صرح فیها بعض شرّاح نهج البلاغة بأنّها لم ترد فی أی کتاب وهی أعظم من تلک المطالب التی ذکرها الفلاسفة والحکماء والعرفاء بشأن صفات اللّه، بینما أشار فی القسم الثانی إلی المنزلة الرفیعة لزعماء الدین وأئمة الهدی ومقامهم عند اللّه وموقعهم فی المجتمع البشری، وتحدث الإمام علیه السلام فی القسم الثالث عن نعمة اللّه الکبری أی الإسلام والقرآن، فذکر بعض النقاط الرقیقة بشأن هذا الکتاب السماوی لیقف المسلمون علی عظمة الکتاب وینهلوا من فیضه العذب</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2579_134575"/>
      <w:bookmarkStart w:id="51" w:name="pg12579_134575"/>
      <w:bookmarkEnd w:id="51"/>
    </w:p>
    <w:p>
      <w:pPr>
        <w:pStyle w:val="Heading3"/>
        <w:numPr>
          <w:ilvl w:val="2"/>
          <w:numId w:val="1"/>
        </w:numPr>
        <w:rPr/>
      </w:pPr>
      <w:bookmarkStart w:id="52" w:name="pg12579_134575"/>
      <w:bookmarkStart w:id="53" w:name="__RefHeading___Toc1850123_77815467"/>
      <w:bookmarkStart w:id="54" w:name="_Toc18"/>
      <w:bookmarkEnd w:id="52"/>
      <w:bookmarkEnd w:id="53"/>
      <w:r>
        <w:rPr>
          <w:rtl w:val="true"/>
        </w:rPr>
        <w:t>القسم الأول</w:t>
      </w:r>
      <w:bookmarkEnd w:id="54"/>
    </w:p>
    <w:p>
      <w:pPr>
        <w:pStyle w:val="BookText"/>
        <w:rPr/>
      </w:pPr>
      <w:r>
        <w:rPr>
          <w:rFonts w:ascii="Amiri" w:hAnsi="Amiri" w:eastAsia="Amiri" w:cs="Amiri"/>
          <w:color w:val="111111"/>
          <w:sz w:val="28"/>
          <w:sz w:val="28"/>
          <w:szCs w:val="28"/>
          <w:rtl w:val="true"/>
          <w:lang w:bidi="ar-SA"/>
        </w:rPr>
        <w:t>الْحَمْدُ لِلّهِ الدَّالِّ عَلَی وُجُودِهِ بِخَلْقِهِ، وَبِمُحْدَثِ خَلْقِهِ عَلَی أَزَلِیَّتِهِ؛ وَبِاشْتِبَاهِهِمْ عَلَی أَنْ لَاشَبَهَ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لَاتَسْتَلِمُهُ الْمَشَاعِرُ، وَلَا تَحْجُبُهُ السَّوَاتِرُ، لاِفْتِرَاقِ الصَّانِعِ وَالْمَصْنُوعِ، وَالْحَادِّ وَالْمَحْدُودِ، وَالرَّبِّ وَالْمَرْبُوبِ؛ الْأَحَدِ بِلَا تَأْوِیلِ عَدَدٍ، وَالْخَالِقِ لَابِمَعْنی حَرَکَةٍ وَنَصَبٍ، وَالسَّمِیعِ لَابِأَدَاةٍ، وَالْبَصِیرِ لَابِتَفْرِیقِ آلَةٍ، وَالشَّاهِدِ لَابِمُماسَّةٍ، وَالْبَائِنِ لَابِتَرَاخِی مَسَافَةٍ، وَالظَّاهِرِ لَابِرُؤْیَةٍ، وَالْبَاطِنِ لَابِلَطَافَةٍ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الْأَشْیَاءِ بِالْقَهْرِ لَهَا، وَالْقُدْرَةِ عَلَیْهَا، وَبَانَتِ الْأَشْیَاءُ مِنْهُ بِالْخُضُوعِ لَهُ، وَالرُّجُوعِ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فَقَدْ حَدَّهُ، وَمَنْ حَدَّهُ فَقَدْ عَدَّهُ، وَمَنْ عَدَّهُ فَقَدْ أَبْطَلَ أَزَلَهُ،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حَیَّزَهُ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لَامَعْلُومٌ، وَرَبٌّ إِذْ لَامَرْبُوبٌ، وَقَادِرٌ إِذْ لَامَقْدُورٌ</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850125_77815467"/>
      <w:bookmarkStart w:id="56" w:name="_Toc19"/>
      <w:bookmarkEnd w:id="55"/>
      <w:r>
        <w:rPr>
          <w:rtl w:val="true"/>
        </w:rPr>
        <w:t>الشرح والتفسیر</w:t>
      </w:r>
      <w:r>
        <w:rPr>
          <w:rtl w:val="true"/>
        </w:rPr>
        <w:t xml:space="preserve">: </w:t>
      </w:r>
      <w:r>
        <w:rPr>
          <w:rtl w:val="true"/>
        </w:rPr>
        <w:t>شمة من صفات اللّه الجمالیة والجلالیة</w:t>
      </w:r>
      <w:bookmarkEnd w:id="56"/>
    </w:p>
    <w:p>
      <w:pPr>
        <w:pStyle w:val="BookText"/>
        <w:rPr/>
      </w:pPr>
      <w:r>
        <w:rPr>
          <w:rFonts w:ascii="IRNazanin" w:hAnsi="IRNazanin" w:eastAsia="IRNazanin"/>
          <w:color w:val="111111"/>
          <w:sz w:val="28"/>
          <w:sz w:val="28"/>
          <w:szCs w:val="28"/>
          <w:rtl w:val="true"/>
          <w:lang w:bidi="fa-IR"/>
        </w:rPr>
        <w:t>کما ذکر آنفاً فإنّ الإمام علیه السلام أورد هذه الخطبة بعد أن بایعته الأمة أثر نقمتها علی عثمان وبطانته وقتلها إیّاه، استهل الإمام علیه السلام الخطبة بمعرفة اللّه وبیان صفاته الجلالیة والجمالیة؛ کونها دعامة السعادة والفلاح والصلاح الفردی 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ثمان صفات فی عبارات قصیرة عمیقة المعنی بما یعجز الفلاسفة والمتکلّمون عن الوقوف علی کنهها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عَلَی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حین نتأمل عجائب </w:t>
      </w:r>
    </w:p>
    <w:p>
      <w:pPr>
        <w:pStyle w:val="BookText"/>
        <w:rPr/>
      </w:pPr>
      <w:r>
        <w:rPr>
          <w:rFonts w:ascii="IRNazanin" w:hAnsi="IRNazanin" w:eastAsia="IRNazanin"/>
          <w:color w:val="111111"/>
          <w:sz w:val="28"/>
          <w:sz w:val="28"/>
          <w:szCs w:val="28"/>
          <w:rtl w:val="true"/>
          <w:lang w:bidi="fa-IR"/>
        </w:rPr>
        <w:t>الخلقة إلی جانب الأسرار والنظم التی تکتنف خلق الأرض والسماء والإنسان والحیوان لا نملک سوی التسلیم بأنّ هنالک إرادة حکیمة وقادرة عالمة وراء کل تلک الآثار البدیعة التی لا یسعها أن تکون ولیدة هذه الطبیعة الصماء، وهذا هو برهان النظم الذی أشار إلیه القرآن الکریم والروایات الإسلامیة بفضله أدل دلیل علی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بیان الصفة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وَبِمُحْدَثِ خَلْقِهِ عَلَی أَزَلِیَّتِهِ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فی الواقع إشارة إلی برهان الوجوب والإمکان؛ ذلک أنّ سلسلة المخلوقات التی ارتدت لباس الوجود خلف بعضها البعض لا یمکنها الاستمرار إلی مالانهایة فکل حادث مخلوق، لأنّ عدم تناهی المعلول یحتاج بالتالی إلی علّة أزلیة وغنیة عن الخلق والتی یصطلح علیها بواجب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الصفة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وَبِاشْتِبَاهِهِمْ عَلَی أَنْ لَاشَبَهَ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تشابه المخلوقات دلیلاً علی عدم الشبیه للّه؟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الشبه دلیل علی ترکب هذه المخلوقات، لأنّ لها قدراً مشترکاً من قبیل الزمان والمکان وبعض الإشکال والعوارض الظاهریة، کما هنالک بعض الجهات المختلفة التی تمیزها عن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فإنّ کل مخلوق مرکب ممّا به الاشتراک وما به الامتیاز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الجهات المشترکة والجهات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أن تکون هذه المخلوقات المرکبة محتاجة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محتاجة إلی أجزائها ومن یرکبها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نفهم أن لا شبیه للّه‌وإلّا للزم الترکیب والحاجة علی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الصفة الرابعة والخامسة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تَسْتَلِمُهُ</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الاتصال بالشیء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الْمَشَاعِرُ، وَلَا تَحْجُبُهُ السَّوَاتِرُ، لاِفْتِرَاقِ الصَّانِعِ وَالْمَصْنُوعِ، وَالْحَادِّ وَالْمَحْدُودِ، وَالرَّبِّ وَالْمَرْبُوبِ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والدلیل واضح علی تعذر بلوغ مشاعر الإنسان بما فیها الحواس الظاهریة والباطنیة والعقل کنه ذاته المقدّسة؛ فهو وجود غیر محدود ولامتناهٍ من جمیع الجهات، والعقل البشری</w:t>
      </w:r>
    </w:p>
    <w:p>
      <w:pPr>
        <w:pStyle w:val="BookText"/>
        <w:rPr/>
      </w:pPr>
      <w:r>
        <w:rPr>
          <w:rFonts w:ascii="IRNazanin" w:hAnsi="IRNazanin" w:eastAsia="IRNazanin"/>
          <w:color w:val="111111"/>
          <w:sz w:val="28"/>
          <w:sz w:val="28"/>
          <w:szCs w:val="28"/>
          <w:rtl w:val="true"/>
          <w:lang w:bidi="fa-IR"/>
        </w:rPr>
        <w:t>محدود من جمیع الجهات، وغیر المحدود لا یسعه المحدود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فقد ملأت آثار وجوده أرکان العالم بأسره بحیث لا یسع شیء حجبها، فذاته خفیة علی الجمیع وآثاره ظاهرة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لاِفْتِرَاقِ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خفاء ذاته المقدّسة وظهور آثاره، لاختلاف الخالق والمخلوق والحاد والمحدود والرب والمربوب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فالمصنوع الممکن الوجود لا یمکنه إدراک الصانع الواجب الوجود، والمخلوقات المحدودة لا یسعها درک الخالق اللامحدود والموجودات الخاضعة لربوبیة الرب یتعذر علیها إدراکه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طائفة من شرّاح نهج البلاغة ذهبوا إلی أنّ هذه استدلالات علی جمیع الصفات المذکورة سابقاً، إلّاأنّ التفسیر الأول یبدو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بیانه للصفة السادسة والسابعة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 تَأْوِیلِ عَدَدٍ، وَالْخَالِقِ لَا بِمَعْنی حَرَکَةٍ وَنَصَبٍ</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التعب والمشقة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 یتصور البعض أن مفهوم ذلک أنّه واحد ولیس بثان، وهذا خطأ محض؛ لأنّ مفهوم هذا الکلام إمکانیة تصور ثانٍ له ولکن لا وجود له؛ والحال لا یمکن تصور ثانٍ لذاته المقدّسة، وهل یمکن تصور التعدد فی الذات اللامحدودة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تصور التعدد لکان کلاهما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فتوحید الذات الإلهیة لیس بمعنی الوحدة العددیة، بل بمعنی الوحدة بالنسبة للشبیه والنظیر وما شاکل ذلک، لا فی الذهن ولا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یقتدح إلی ذهن البعض أنّ الخالق شمّر عن ساقیه ویدیه وانطلق من هنا إلی هنالک واجهد نفسه لخلق الموجودات؛ علی غرار ما نقوم به حین نصنع بعض الأشیاء، کلا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إلی الصفة الثامنة والتاسعة فقال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وَالسَّمِیعِ لَابِأَدَاةٍ، وَالْبَصِیرِ لَابِتَفْرِیقِ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والتوضیح الذی أورده الإمام علیه السلام منشأه ما یتوارد إلی الأذهان حین الحدیث </w:t>
      </w:r>
    </w:p>
    <w:p>
      <w:pPr>
        <w:pStyle w:val="BookText"/>
        <w:rPr/>
      </w:pPr>
      <w:r>
        <w:rPr>
          <w:rFonts w:ascii="IRNazanin" w:hAnsi="IRNazanin" w:eastAsia="IRNazanin"/>
          <w:color w:val="111111"/>
          <w:sz w:val="28"/>
          <w:sz w:val="28"/>
          <w:szCs w:val="28"/>
          <w:rtl w:val="true"/>
          <w:lang w:bidi="fa-IR"/>
        </w:rPr>
        <w:t>عن السمع والبصر وما شابه ذلک إلی سمعنا وبصرنا الذی یتمّ من خلال بعض الوسائل من قبیل الاذن والعین، والحال سمعه وبصره سبحانه لیس بأداة، بل بحضور ذاته المطلقة فی کل مکان وفی ظاهر جمیع الأشیاء وباطنها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بِتَفْرِیقِ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إشارة إلی نقطة وهی أنّ الإنسان إذا أراد رؤیة صورة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له أن یرکز بصره علی مختلف جوانب ذلک البیت، لیری أعلاه وأسفله وشرقه وغربه، وتنتقل عدّة صور إلی الدماغ لیقوم بترتیبها للظفر بصورة صحیحة تامة عن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فوظیفة العین الأولی، التقاط الصور المستقلة، والثانیة، تحویلها إلی الدماغ لیرکبها مع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بشأن مشاهدة حرکة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کحرکة إنسان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والعملیة أشبه بالتقاط الأفلام والتصویر، حیث تلتقط العین کل لحظة صورة لشکل ذلک الإنسان وهیئته، ثم تنقلها إلی الدماغ لیرکب هذه الصور واظهار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بیانه للصفة العاشرة والحادیة عشرة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وَالشَّاهِدِ لَابِمُماسَّةٍ، وَالْبَائِنِ لَا بِتَرَاخِی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حضور اللّه فی کل مکان لا بمعنی الحضور المکانی من خلال الاتصال بالأشیاء، بل حضوره بمعنی احاطته الوجودیة بکل شیء، کما أنّ مباینته عن الأشیاء لیس علی نحو المسافة المکانیة أو الزمانیة، بل بمعنی أنّ ذاته فی ذروة الکمال وما سواه فی غایة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هنالک من یتصور تناقض هذه الصفات مع تلک التی ستأتی، فالبعد والقرب والعلو والدنو والظاهریة والباطنیة من الصفات التی لا یسع تفکیرنا جمعها مع بعضها؛ والأمر کذلک بالنسبة لهذه الصفات أن استعملت بشأن المخلوقات المحدودة من حیث الزمان والمکان ومختلف الجهات، غیر أنّ هذه الصفات المتضادة یمکن جمعها فی الذات المقدّسة اللامتناهیة، فرغم حضوره المطلق فی کافة الأمکنة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إحاطته العلمیة بجمیع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له حضور مکانی فی أی مکان، ذلک لأنّه لیس بجسم لیحتاج إلی 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خاض الإمام علیه السلام فی بیان الصفة الثانیة والثالثة عشرة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لَا بِرُؤْیَةٍ، وَالْبَاطِنِ لَابِلَطَافَةٍ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فهو أظهر جمیع الأشیاء، فآثاره قد ملأت العالم بأسره فاصبح الوجود قبساً من صفات جلاله وجماله، وهو خفی لا علی شاکلة الأشیاء اللطیفة الغایة فی الصغر کالهواء، بل بمعنی عجز العقول عن إدراک کنه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والصفة الرابعة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الْأَشْیَاءِ بِالْقَهْرِ لَهَا، وَالْقُدْرَةِ عَلَیْهَا، وَبَانَتِ الْأَشْیَاءُ مِنْهُ بِالْخُضُوعِ لَهُ، وَالرُّجُوعِ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قیل إنّ اللّه بائن عن کل شیء، فذلک لا یعنی أنّه بعید عنّا، بل هو قریب منّا بمقتضی الأدلة الفلسفیة القطیعة وصریح الآیة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 الآیة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والمعنی أنّ قدرته قهرت کل شیء، فأین نحن من اللّه، وأین الثری من الثریا؟ کما أنّ بینونة الأشیاء عنه تعنی خضوع کل شیء لإرادته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الصفة الخامسة عشرة التی تنزه الذات عن الوصف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 وَمَنْ حَدَّهُ فَقَدْ عَدَّهُ، وَمَنْ عَدَّهُ فَقَدْ أَبْطَلَ أَزَلَهُ،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حَیَّزَهُ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کمخلوقات نعیش فی عالم الممکنات إنّما نقارن کل شیء بالنسبة لنا، ونصف اللّه فی أغلب الأحیان بأوصافنا الناقصة والمحدودة فنضفی علیه بعض صفات الممکنات وهذا هو وادی التشبیه الخطیر الذی حذرتنا الآیات والروایات من السقوط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قال الإمام علیه السلام من وصف اللّه بهذه الصفات فقد حده ومن حد اللّه فإنّه سیتصور له شبیها لا محال وعلیه سیجعله فی قالب الأعداد فإن فعل ذلک أنکر علیه أزلیته وأبدیته، ذلک لأنّ هاتین الصفتین تترشحان من ذاته الغنیة عن الحدود، کما أنّ من یسأل عن کیفیة ذاته فقد نعته بصفات المخلوقات، ومن سأل عن مکانه أو زمانه فقد افترضه جسماً یقع ضمن </w:t>
      </w:r>
    </w:p>
    <w:p>
      <w:pPr>
        <w:pStyle w:val="BookText"/>
        <w:rPr/>
      </w:pPr>
      <w:r>
        <w:rPr>
          <w:rFonts w:ascii="IRNazanin" w:hAnsi="IRNazanin" w:eastAsia="IRNazanin"/>
          <w:color w:val="111111"/>
          <w:sz w:val="28"/>
          <w:sz w:val="28"/>
          <w:szCs w:val="28"/>
          <w:rtl w:val="true"/>
          <w:lang w:bidi="fa-IR"/>
        </w:rPr>
        <w:t>دائرة المکان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هنالک من یری الوصف المذکور لیس بقوة الأوصاف السلبیة الثلاث عدم الحدودیة ونفی الکیفیة ونفی المکان علی 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الصفات السادسة عشرة والسابعة عشرة والثامنة عشرة، فقال فی بیانها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لَامَعْلُومٌ، وَرَبٌّ إِذْ لَامَرْبُوبٌ، وَقَادِرٌ إِذْ لَامَقْدُورٌ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عالم إذ لا معلوم فذلک لأنّه عالم بذاته وذاته مصدر جمیع الموجودات، وعلیه فالعلم بالذات هو فی الواقع علم بجمیع الموجودات التی لبست ثوب الوجود تدریجیاً فی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 ربّ قبل وجود الموجودات فذلک لأنّ القدرة علی الربوبیة وربوبیة الموجودات عین ذاته المقدّسة، علی غرار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مدیرا ومدبرا فی الوقت الذی لم یتسلّم فیه لحدّ الآن زمام الإدارة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إن قیل هو قادر قبل وجود المقدور فإنّما یستند ذلک أیضاً إلی أنّ قدرته عین ذاته، وهکذا کقولنا إنّ فلاناً قادر علی القیام بالعمل الفلانی ولم یقم به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فإنّ صفاته کالعلم والقدرة وجمیع الصفات الثبوتیه عین ذاته تبارک وتعالی، وعلیه فقد کان کل شیء قبل أن یوجد أی شیء، ولو تمعنا قلیلاً فهو الآن کل شیء وکل ما سواه لا شیء</w:t>
      </w:r>
      <w:r>
        <w:rPr>
          <w:rFonts w:eastAsia="IRNazanin" w:cs="IRNazanin"/>
          <w:color w:val="111111"/>
          <w:sz w:val="28"/>
          <w:szCs w:val="28"/>
          <w:rtl w:val="true"/>
          <w:lang w:bidi="fa-IR"/>
        </w:rPr>
        <w:t xml:space="preserve">. </w:t>
      </w:r>
      <w:bookmarkStart w:id="57" w:name="pg12579_134581"/>
    </w:p>
    <w:p>
      <w:pPr>
        <w:pStyle w:val="Heading3"/>
        <w:numPr>
          <w:ilvl w:val="2"/>
          <w:numId w:val="1"/>
        </w:numPr>
        <w:rPr/>
      </w:pPr>
      <w:bookmarkStart w:id="58" w:name="__RefHeading___Toc1850127_77815467"/>
      <w:bookmarkStart w:id="59" w:name="_Toc20"/>
      <w:bookmarkEnd w:id="57"/>
      <w:bookmarkEnd w:id="58"/>
      <w:r>
        <w:rPr>
          <w:rtl w:val="true"/>
        </w:rPr>
        <w:t>القسم الثانی</w:t>
      </w:r>
      <w:bookmarkEnd w:id="5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طَلَعَ طَالِعٌ، وَلَمَعَ لَامِعٌ، وَلَاحَ لَائِحٌ، وَاعْتَدَلَ مَائِلٌ؛ وَاسْتَبْدَلَ اللّهُ بِقَوْمٍ قَوْماً، وَبِیَوْمٍ یَوْماً؛ وَانْتَظَرْنَا الْغِیَرَ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الْأَئِمَّةُ قُوَّامُ اللّهِ عَلَی خَلْقِهِ، وَعُرَفَاؤُهُ عَلَی عِبَادِهِ؛ وَلَا یَدْخُلُ الْجَنَّةَ إِلَّا مَنْ عَرَفَهُمْ وَعَرَفُوهُ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یَدْخُلُ النَّارَ إِلَّا مَنْ أَنْکَرَهُمْ وَأَنْکَرُوهُ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خَصَّکُمْ بِالْإِسْلَامِ، وَاسْتَخْلَصَکُمْ لَهُ، وَذلِکَ لِأَنَّهُ اسْمُ سَلَامَةٍ، وَجِمَاعُ 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اصْطَفَی اللّهُ تَعَالَی مَنْهَجَهُ، وَبَیَّنَ حُجَجَهُ، مِنْ ظَاهِرِ عِلْم، وَبَاطِنِ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تَفْنَی غَرَائِبُهُ، وَلَا تَنْقَضِی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مَرَابِیعُ النِّعَمِ، وَمَصَابِیحُ الظُّلَمِ، لَا تُفْتَحُ الْخَیْرَاتُ إِلَّا بِمَفَاتِیحِهِ، وَلَا تُکْشَفُ الظُّلُمَاتُ إِلَّا بِمَصَابِیحِهِ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أَحْمَی حِمَاهُ، وَأَرْعَی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الْمُسْتَشْفِی، وَکِفَایَةُ الْمُکْتَفِی</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850129_77815467"/>
      <w:bookmarkStart w:id="61" w:name="_Toc21"/>
      <w:bookmarkEnd w:id="60"/>
      <w:r>
        <w:rPr>
          <w:rtl w:val="true"/>
        </w:rPr>
        <w:t>الشرح والتفسیر</w:t>
      </w:r>
      <w:r>
        <w:rPr>
          <w:rtl w:val="true"/>
        </w:rPr>
        <w:t xml:space="preserve">: </w:t>
      </w:r>
      <w:r>
        <w:rPr>
          <w:rtl w:val="true"/>
        </w:rPr>
        <w:t>إنتظار الفرج</w:t>
      </w:r>
      <w:bookmarkEnd w:id="61"/>
    </w:p>
    <w:p>
      <w:pPr>
        <w:pStyle w:val="BookText"/>
        <w:rPr/>
      </w:pPr>
      <w:r>
        <w:rPr>
          <w:rFonts w:ascii="IRNazanin" w:hAnsi="IRNazanin" w:eastAsia="IRNazanin"/>
          <w:color w:val="111111"/>
          <w:sz w:val="28"/>
          <w:sz w:val="28"/>
          <w:szCs w:val="28"/>
          <w:rtl w:val="true"/>
          <w:lang w:bidi="fa-IR"/>
        </w:rPr>
        <w:t xml:space="preserve">یعتقد البعض من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الخطبة ولاسیما هذا المقطع منها یعالج مسائل الخلافة عقب مقتل عثمان وبیعة الأُمّة للإمام علیه السلام بالخلافة، والشاهد علی ذلک عباراتها وخاصة مایتعلق بأئمة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فإنّ الإمام علیه السلام أشار هنا بادیء الأمر إلی ظهور خلافة الحق فقال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 طَالِعٌ، وَلَمَعَ لَامِعٌ، وَلَاحَ لَائِحٌ، وَاعْتَدَلَ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تفید هذه العبارات بما لا یقبل الشک أنّ عهد حکومة عثمان کان من العهود المظلمة فی التاریخ الإسلامی، وذلک لأنّ بطانته وقرابته استاثرت بالسلطة وتسلطت علی کافة المقامات المهمّة فی البلاد </w:t>
      </w:r>
    </w:p>
    <w:p>
      <w:pPr>
        <w:pStyle w:val="BookText"/>
        <w:rPr/>
      </w:pPr>
      <w:r>
        <w:rPr>
          <w:rFonts w:ascii="IRNazanin" w:hAnsi="IRNazanin" w:eastAsia="IRNazanin"/>
          <w:color w:val="111111"/>
          <w:sz w:val="28"/>
          <w:sz w:val="28"/>
          <w:szCs w:val="28"/>
          <w:rtl w:val="true"/>
          <w:lang w:bidi="fa-IR"/>
        </w:rPr>
        <w:t>وجعلت بیت المال جزءاً من ملکیتها الشخصیة فتعالت صرخات المحرومین إلی عنان السماء، ثم أشرقت من بعده شمس العدالة واحترقت سحب الظلم لتعود الحکومة إلی سابق عزّها علی عهد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ذکره، هنالک خلاف بین شرّاح نهج البلاغة بشأن العبارات الثلاث الأولی، هل العطف فیها عطف تفسیری وأنّها تبیّن مطلباً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بزوغ شمس ولایة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عبارات، أم أنّ کل عبارة تشیر إلی معنیً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الصحیح أنّ لکل عبارة معنیً معیّن؛ لأنّ الشمس إنّما تجتاز ثلاث مراحل حین البزوغ؛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الأفق،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شعاعها علی سطح الأرض،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قرص الشمس وتوسطها للسماء وطلوعها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عبارة من العبارات الثلاث تشیر إلی مرحلة من هذه المراحل؛ أی أشرقت شمس الولایة وألقت بأشعتها علی الأرض وبالتالی ارتفعت لتستقر فی قلب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بالقول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وَاسْتَبْدَلَ اللّهُ بِقَوْمٍ قَوْماً، وَبِیَوْمٍ یَوْماً؛ وَانْتَظَرْنَا الْغِیَرَ انْتِظَارَ الْمُجْدِبِ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تشیر هذه العبارات بوضوح إلی أنّ الحوادث التی وقعت علی عهد عثمان لم تکن بعیدة عن التوقع، فکلّ شخص عاقل کان یتکهّن بأنّ مثل هذه الحکومة التی تتسلم فیها القرابة مقدّرات البلاد دون رادع أو وازع سوف لن یکتب لها النجاح وأنّها ترعرع نطفة الثورة فی رحمها، وهذه سنّة إلهیة جاریة طیلة التاریخ، ولعل مَن أشکل علی علی علیه السلام ما ورد فی هذه العبارة أنّه کان ینتظر مقتل عثمان، قد غفل عمّا ذکرناه آنفاً من أنّ تلک الأحداث کانت متوقعة من قبل شخص فطن، بعبارة أخری إنّما کان ذلک نتیجة طبیعیة لتلک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فانّ الإمام علیه السلام لم یکن راضیاً بقتل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ینتظر التغییرات علی غرار من ینتظر المطر حین الجفاف؛ ویاله من تعبیر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فالبلاد الإسلامیة أصبحت إثر ظلم بطانة عثمان وکأنّها صحراء مقفرة وقد أمطرتها السماء بزوال عثمان وظهور حکومة العدل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ابن أبی الحدید المعتزلی لهذه القضیة من خلال </w:t>
      </w:r>
    </w:p>
    <w:p>
      <w:pPr>
        <w:pStyle w:val="BookText"/>
        <w:rPr/>
      </w:pPr>
      <w:r>
        <w:rPr>
          <w:rFonts w:ascii="Amiri" w:hAnsi="Amiri" w:eastAsia="Amiri" w:cs="Amiri"/>
          <w:color w:val="111111"/>
          <w:sz w:val="28"/>
          <w:sz w:val="28"/>
          <w:szCs w:val="28"/>
          <w:rtl w:val="true"/>
          <w:lang w:bidi="ar-SA"/>
        </w:rPr>
        <w:t>إثارته لسؤال والإجابة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سأل نفسه بادیء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حسب عقیدة المعتزلة أن ینتظر علی علیه السلام قتل عثمان انتظار نزول المطر حین الجفاف؟ أو لیس هذا دلیلاً علی حقّانیة الشیعة؟ ثم قال ابن أبی الحدید فی مقام الجواب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یقل کنّا ننتظر قتله، بل کان ینتظر بعض التغییرات کعزله عن الخلافة، لأننا نعتقد أنّه کان یری أعماله توجب ضرورة عزله لا قتله، وهذا ینسجم مع عقیدتنا، کما تعرّض لسؤال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المعتزلة أنّ علیاً علیه السلام کان یعتبر عثمان فاسقاً یجب عزله عن الخلافة؟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المعتزلة لا تری ذلک، بل تعتقد إنّ علیاً علیه السلام کان یری عثمان شخصاً ضعیفاً لا یستطیع تدبیر أمور المسلمین، وذلک لأنّه قرب بطانته وسلّطهم علی بیت مال المسلمین حتی قاموا علیه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الإمام علیه السلام مواصلاً کلامه إلی منزلة أئمة الهدی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الْأَئِمَّةُ قُوَّامُ اللّهِ عَلَی خَلْقِهِ، وَعُرَفَاؤُهُ</w:t>
      </w:r>
      <w:r>
        <w:rPr>
          <w:rStyle w:val="FootnoteAnchor"/>
          <w:rtl w:val="true"/>
        </w:rPr>
        <w:footnoteReference w:id="30"/>
      </w:r>
      <w:r>
        <w:rPr>
          <w:rFonts w:ascii="Amiri" w:hAnsi="Amiri" w:eastAsia="Amiri" w:cs="Amiri"/>
          <w:color w:val="111111"/>
          <w:sz w:val="28"/>
          <w:sz w:val="28"/>
          <w:szCs w:val="28"/>
          <w:rtl w:val="true"/>
          <w:lang w:bidi="ar-SA"/>
        </w:rPr>
        <w:t>عَلَی عِبَادِهِ؛ وَلَا یَدْخُلُ الْجَنَّةَ إِلَّا مَنْ عَرَفَهُمْ وَعَرَفُوهُ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یَدْخُلُ النَّارَ إِلَّا مَنْ أَنْکَرَهُمْ وَأَنْکَرُوهُ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تفید أنّ نصب الإمام علیه السلام من قبل اللّه تعالی لا من قبل الناس وإن کانت هنالک من بیعة وإنتخاب فبغیة تنسیق الأعمال والنهوض بمستوی الأُمّة وتطویر شؤونها، والمفردة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تدبیر شؤون الخلق والعرفاء جمع عریف إشارة إلی أنّ هؤلاء الأئمّة بفعل معرفتهم بالآخرین وعلمهم بالظروف الزمانیة والمکانیة وخبرتهم بمصالح الناس ومفاسدهم إنّما یضعون کلّ فرد فی موضعه المناسب ویباشرون کلّ عمل بموعده وفی 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یَدْخُلُ الْجَنَّةَ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لما قیل فی العبارات السابقة؛ فلو سلّمنا أنّهم نُصبوا من قبل اللّه، فمن تبعهم وسار علی نهجهم وقبلوا عمله کان من الداخلین إلی الجنّة، ومن أنکرهم فقد أنکر فی واقع الأمر أوامر اللّه، </w:t>
      </w:r>
    </w:p>
    <w:p>
      <w:pPr>
        <w:pStyle w:val="BookText"/>
        <w:rPr/>
      </w:pPr>
      <w:r>
        <w:rPr>
          <w:rFonts w:ascii="IRNazanin" w:hAnsi="IRNazanin" w:eastAsia="IRNazanin"/>
          <w:color w:val="111111"/>
          <w:sz w:val="28"/>
          <w:sz w:val="28"/>
          <w:szCs w:val="28"/>
          <w:rtl w:val="true"/>
          <w:lang w:bidi="fa-IR"/>
        </w:rPr>
        <w:t>ومثل هذا الفرد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کلّ هذه العبارات تنسجم مع المدرسة الشیعیة التی تری نصب الإمام من قبل اللّه بواسطة النبی أو مَن سبقه من إمام، وتراه معیار الفرقان بین الحق والباطل، وتعتقد بعدم اتّصاف من یختاره الناس بهذه المقامات ولعله یسیر فیهم بالخطأ والظلم والعدوان، ومن هنا ورد فی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الجاهِلِیةِ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والغریب إصرار ابن أبی الحدید علی أنّ هذه العبارة صادقة علی جمیع الخلفاء من بعد النبی صلی الله علیه و آله والحال عرض الإمام علیه السلام فی العبارات السابقة بالذم الشدید لحکومة عثمان؛ الأمر الذی یتناقض صراحة مع ما استنبطه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کیف یکون ذلک الخلیفة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کافة مناصب الدولة الإسلامیة وبیت مال المسلمین ومقدّراتهم تحت تصرف قرابته الانتهازیة الهزیلة من عبدة الأهواء حتی قامت ضدّهم جموع المسلمین وأباحوا دماءَهم وقد صمت إزاء ذلک أغلب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لقول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اللّه علی خلقه وعرفاؤه علی عباده؟ لیدخل من أذعن له الجنّة ومن أنکره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الحدیث الشریف أنّ النبی الأکرم صلی الله علیه و آله قال لأمیر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أُقْسِمُ أَنَّهُنَّ حَقٌ، إِنَّکَ وَالأَوصِیاءِ مِنْ بَعدِکَ عُرَفاءٌ، لایُعْرَفُ اللّهَ إلّا بِسَبِیلِ مَعْرِفَتِکُم، وَعُرَفاءٌ لایَدْخُلُ الجَنَّةَ إلّامَنْ عَرَفَکُم وَعَرَفْتُمُوه، وَعُرَفاءٌ لا یَدْخُلُ النَّارَ إِلّا مَنْ أَنْکَرکُم وَأَنْکَرْتُمُوهُ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الإمام علیه السلام إلی أعظم النعمة التی منّ اللّه بها علی المسلمین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خَصَّکُمْ بِالْإِسْلَامِ، وَاسْتَخْلَصَکُمْ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اللّه تعالی خصّکم بهذه النعمة العظیمة ورآکم أهلاً للذود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لِأَنَّهُ اسْمُ سَلَامَةٍ، وَجِمَاعُ 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ووضح ذلک بالقول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اصْطَفَی اللّهُ تَعَالَی مَنْهَجَهُ، وَبَیَّنَ حُجَجَهُ، مِنْ ظَاهِرِ عِلْم، وَبَاطِنِ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p>
    <w:p>
      <w:pPr>
        <w:pStyle w:val="BookText"/>
        <w:rPr/>
      </w:pPr>
      <w:r>
        <w:rPr>
          <w:rFonts w:ascii="IRNazanin" w:hAnsi="IRNazanin" w:eastAsia="IRNazanin"/>
          <w:color w:val="111111"/>
          <w:sz w:val="28"/>
          <w:sz w:val="28"/>
          <w:szCs w:val="28"/>
          <w:rtl w:val="true"/>
          <w:lang w:bidi="fa-IR"/>
        </w:rPr>
        <w:t>الضمیر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اللّه أو الإسلام والنتیجة واحدة لکلیهما، 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الأدلة العقلیة التی تثبت حقانیة الإسلام، کما أنّ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أسرار الأحکام الشرعیة المبیّنة فی الأدلة النقلیة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الإسلام دین السلامة وشرعة الکرامة، ودعوته أینما کان إلی الحب والسلام والوئام والتحذیر من البغض والعنف والعداوة حیث یخاطب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ادْخُلُوا فِی السِّلْمِ کَافَّةً وَلَا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فإنّه مصدر الکرامة الإنسانیة وداعیة العدل والمساواة والحریة وتنمیة الفکر والبیان والورع والتقوی ومکارم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المسلمین أفضل سند ودرع للذود عن الإسلام وقد ضحّوا بالغالی والنفیس طیلة التاریخ من أجل إسلامهم وسعوا جاهدین لحفظ بیضته وکیانه، ولما کانت هذه العبارات تختزن إشارة واضحة إلی القرآن الکریم، فقد أردفها ببیان خصائص هذا الکتاب السماوی بما یربو علی عشر صفات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تَفْنَی غَرَائِبُهُ، وَلَا تَنْقَضِی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مَرَابِیعُ</w:t>
      </w:r>
      <w:r>
        <w:rPr>
          <w:rStyle w:val="FootnoteAnchor"/>
          <w:rtl w:val="true"/>
        </w:rPr>
        <w:footnoteReference w:id="34"/>
      </w:r>
      <w:r>
        <w:rPr>
          <w:rFonts w:ascii="Amiri" w:hAnsi="Amiri" w:eastAsia="Amiri" w:cs="Amiri"/>
          <w:color w:val="111111"/>
          <w:sz w:val="28"/>
          <w:sz w:val="28"/>
          <w:szCs w:val="28"/>
          <w:rtl w:val="true"/>
          <w:lang w:bidi="ar-SA"/>
        </w:rPr>
        <w:t>النِّعَمِ، وَمَصَابِیحُ الظُّلَمِ، لَاتُفْتَحُ الْخَیْرَاتُ إِلَّا بِمَفَاتِیحِهِ وَلَا تُکْشَفُ الظُّلُمَاتُ إِلَّا بِمَصَابِیحِهِ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الإمام علیه السلام بهذه العبارات إلی ست صفات مهمة للقرآن الکریم کل واحدة منها أروع من الأخری، فذکر بادیء الأمر أن غرائب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البارزة الفریدة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تفنی أبداً ولا یعتریها غبار القدم فتتآکل، فهی غضّة طریة علی الدوام، وأشار فی الصفة الثانیة إلی التجدد والحیویة التی تبدو علیه کلّ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تنقضی؛ وعلیه فالفارق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الأُولی إشارة‌الصفات البارزة التی کان وسیظل یتحلی بها القرآن، والثانیة إشارة إلی نقاط مهمّة تظهر کلّ یوم من تقادم الزمان وکثرة القراءة، وهذا ما ورد فی الحدیث المروی </w:t>
      </w:r>
    </w:p>
    <w:p>
      <w:pPr>
        <w:pStyle w:val="BookText"/>
        <w:rPr/>
      </w:pPr>
      <w:r>
        <w:rPr>
          <w:rFonts w:ascii="IRNazanin" w:hAnsi="IRNazanin" w:eastAsia="IRNazanin"/>
          <w:color w:val="111111"/>
          <w:sz w:val="28"/>
          <w:sz w:val="28"/>
          <w:szCs w:val="28"/>
          <w:rtl w:val="true"/>
          <w:lang w:bidi="fa-IR"/>
        </w:rPr>
        <w:t>عن الإمام الصادق علیه السلام حین سئل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القُرآنِ لایَزدَادُ عَلی النَّشرِ وَالدَّرسِ إلّا غَضَاضَةً؟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تَعالی لَمْ یَجْعَلْهُ لِزمانٍ دُونَ زَمانٍ وَلا لِناسٍ دُونَ ناسٍ فَهُو فِی کُلِّ زَمانٍ جَدِیدٍ وَعِنْدَ کُلِّ قَومٍ غَضٍّ إِلی یَومِ القِیامَةِ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وقد قدمنا شرحا وافیاً بهذا الشأن ذیل الخطبة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شبّهه فی الصفة الثالثة بالأرض الملیئة بالنبات وتفیض بالنعم فی فصل الربیع، ونعلم جمیعاً ما علیه نبات الربیع من طراوة ولطافة وطعم عذب، کما شبّهه فی الصفة الرابعة بمصابیح النور التی تخترق دهالیز الظلمة وتضیء بنورها کلّ شیء، بینما حصر فی الصفتین الخامسة والسادسة سبل نیل الخیرات بالقرآن، إشارة إلی خطأ من یبحث عن مفاتح الخیر خارج القرآن ویستعین بغیره فی ضیاء عتمة القلب وظلمة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کلامه بالإشارة إلی أربع صفات أخر فی أنّ القرآن قد أوضح الحلال والحرام والمباح، فهو الشفاء لمن استشفاه والکفایة لمن استکفاه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أَحْمَی حِمَاهُ</w:t>
      </w:r>
      <w:r>
        <w:rPr>
          <w:rStyle w:val="FootnoteAnchor"/>
          <w:rtl w:val="true"/>
        </w:rPr>
        <w:footnoteReference w:id="36"/>
      </w:r>
      <w:r>
        <w:rPr>
          <w:rFonts w:ascii="Amiri" w:hAnsi="Amiri" w:eastAsia="Amiri" w:cs="Amiri"/>
          <w:color w:val="111111"/>
          <w:sz w:val="28"/>
          <w:sz w:val="28"/>
          <w:szCs w:val="28"/>
          <w:rtl w:val="true"/>
          <w:lang w:bidi="ar-SA"/>
        </w:rPr>
        <w:t>، وَأَرْعَی</w:t>
      </w:r>
      <w:r>
        <w:rPr>
          <w:rStyle w:val="FootnoteAnchor"/>
          <w:rtl w:val="true"/>
        </w:rPr>
        <w:footnoteReference w:id="37"/>
      </w:r>
      <w:r>
        <w:rPr>
          <w:rFonts w:ascii="IRNazanin" w:hAnsi="IRNazanin" w:eastAsia="IRNazanin"/>
          <w:color w:val="111111"/>
          <w:sz w:val="28"/>
          <w:sz w:val="28"/>
          <w:szCs w:val="28"/>
          <w:rtl w:val="true"/>
          <w:lang w:bidi="fa-IR"/>
        </w:rPr>
        <w:t>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شِفَاءُ الْمُسْتَشْفِی، وَکِفَایَةُ 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علیه السلام فی هذه الأوصاف إلی النظام القانونی القرآنی حیث بین الأصول الکلیة للحلال والحرام بصورة تامة وعرض سبل مواجهة الأمراض الأخلاقیة والمفاسد الإجتماعیة علی عمق هذه العبارة مالم یتعرف علی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علاج الأمراض الخلقیة والإنحرافات الفکریة والمشاکل الإجتماعیة کافّة،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القرآن معه وکان مع القرآن فقد ظفر بکل شیء، کما قال الإمام علیه السلام فی خطبة أخری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لَیْسَ عَلَی أَحَدٍ بَعْدَ الْقُرْآنِ مِنْ فَاقَةٍ وَلاَ لِأَحَدٍ قَبْلَ الْقُرْآنِ مِنْ غِنًی</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بلغ </w:t>
      </w:r>
    </w:p>
    <w:p>
      <w:pPr>
        <w:pStyle w:val="BookText"/>
        <w:rPr/>
      </w:pPr>
      <w:r>
        <w:rPr>
          <w:rFonts w:ascii="IRNazanin" w:hAnsi="IRNazanin" w:eastAsia="IRNazanin"/>
          <w:color w:val="111111"/>
          <w:sz w:val="28"/>
          <w:sz w:val="28"/>
          <w:szCs w:val="28"/>
          <w:rtl w:val="true"/>
          <w:lang w:bidi="fa-IR"/>
        </w:rPr>
        <w:t>ذلک المجتمع شبه الوحشی فی الجاهلیة تلک المنزلة المرموقة فی ظل تعالیم القرآن بعد أن کان یعیش منتهی الفقر الأخلاقی والإقتصادی والإجتماعی، وما یجدر ذکره أنّ بعض شرّاح نهج البلاغة یری أنّ الصفات المذکورة تعود إلی الإسلام لا القرآن والضمائر کذلک، ولکن بالنظر إلی ورود مثل هذه العبارات فی سائر خطب نهج البلاغة بشأن القرآن، یتضح أنّ المراد بتلک الأوصاف هو القرآن وإن لم ترد مفردة القرآن فی نصوص العبارة، ناهیک عن عدم اختلاف النتیجة مهما کان المراد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قال المرحوم العلّامة التستری فی شرحه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مفردة القرآن أو کتاب أنزله سقطت من نسخة نهج البلاغة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الصباغة،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2579_134589"/>
      <w:bookmarkStart w:id="63" w:name="pg12579_134589"/>
      <w:bookmarkEnd w:id="63"/>
    </w:p>
    <w:p>
      <w:pPr>
        <w:pStyle w:val="Heading2"/>
        <w:numPr>
          <w:ilvl w:val="1"/>
          <w:numId w:val="1"/>
        </w:numPr>
        <w:rPr/>
      </w:pPr>
      <w:bookmarkStart w:id="64" w:name="pg12579_134589"/>
      <w:bookmarkStart w:id="65" w:name="__RefHeading___Toc1850131_77815467"/>
      <w:bookmarkStart w:id="66" w:name="_Toc22"/>
      <w:bookmarkEnd w:id="64"/>
      <w:bookmarkEnd w:id="65"/>
      <w:r>
        <w:rPr>
          <w:rtl w:val="true"/>
        </w:rPr>
        <w:t xml:space="preserve">الخطبة </w:t>
      </w:r>
      <w:r>
        <w:rPr/>
        <w:t>153</w:t>
      </w:r>
      <w:bookmarkEnd w:id="66"/>
    </w:p>
    <w:p>
      <w:pPr>
        <w:pStyle w:val="Heading3"/>
        <w:numPr>
          <w:ilvl w:val="2"/>
          <w:numId w:val="1"/>
        </w:numPr>
        <w:rPr/>
      </w:pPr>
      <w:bookmarkStart w:id="67" w:name="__RefHeading___Toc1850133_77815467"/>
      <w:bookmarkStart w:id="68" w:name="_Toc23"/>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وَمِنْ خُطْبِةٍ لَهُ علیه السلام</w:t>
      </w:r>
    </w:p>
    <w:p>
      <w:pPr>
        <w:pStyle w:val="Heading3"/>
        <w:numPr>
          <w:ilvl w:val="2"/>
          <w:numId w:val="1"/>
        </w:numPr>
        <w:rPr/>
      </w:pPr>
      <w:bookmarkStart w:id="69" w:name="__RefHeading___Toc1850135_77815467"/>
      <w:bookmarkStart w:id="70" w:name="_Toc24"/>
      <w:bookmarkEnd w:id="69"/>
      <w:r>
        <w:rPr>
          <w:rtl w:val="true"/>
        </w:rPr>
        <w:t>نظرة إلی الخطبة</w:t>
      </w:r>
      <w:bookmarkEnd w:id="70"/>
    </w:p>
    <w:p>
      <w:pPr>
        <w:pStyle w:val="BookText"/>
        <w:rPr/>
      </w:pP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ورد فی 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هذه الخطبة فی بعض نسخ نهج البلاغة کجزء من الخطبة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إنّ الإمام علیه السلام أورد هذه الخطبة حین اتجه إلی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 أصحاب الجمل والقضاء علی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شک فیه أنّه عثر علی هذه الخطبة فی مصدر آخر لیقول ذلک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هذه الخطبة بالتفصیل من قبل السید الرضی فی کتاب تحف العقول، کما روی الکلینی بعضها فی الجزء الخامس من کتابه الکافی، کما وردت عبارة من خطبة فی قصار الکلمات وهی الکلمة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فخرک، واحفظ کبرک واذکر قبرک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الخطبة قطوف مختارة من خطبة طویلة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فی القسم الأول عن صفات الأفراد الفاسدین والمفسدین لیتعرّف علیهم الناس ولیبتعدوا عنهم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فی القسم الثانی إلی ممیزات الغافلین الذین لا یفیقون إلّاحین ضیاع الفرصة وفوات الأوان فیبتلون بشر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ویعرض فی القسم الثالث بالوعظ والنصح لهم لینهضوا من سباتهم ویصلحوا أمر آخرتهم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وتطرق فی الفصل الرابع إلی بعض الأمور الخطیرة التی تحبط الأعمال وتحول دون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ویختتم الخطبة فی القسم الخامس بالمقارنة بین صفات البهائم والسباع والناس من أصحاب الدنیا والمؤمنین</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579_134591"/>
      <w:bookmarkStart w:id="72" w:name="pg12579_134591"/>
      <w:bookmarkEnd w:id="72"/>
    </w:p>
    <w:p>
      <w:pPr>
        <w:pStyle w:val="Heading3"/>
        <w:numPr>
          <w:ilvl w:val="2"/>
          <w:numId w:val="1"/>
        </w:numPr>
        <w:rPr/>
      </w:pPr>
      <w:bookmarkStart w:id="73" w:name="pg12579_134591"/>
      <w:bookmarkStart w:id="74" w:name="__RefHeading___Toc1850137_77815467"/>
      <w:bookmarkStart w:id="75" w:name="_Toc25"/>
      <w:bookmarkEnd w:id="73"/>
      <w:bookmarkEnd w:id="74"/>
      <w:r>
        <w:rPr>
          <w:rtl w:val="true"/>
        </w:rPr>
        <w:t>القسم الأول</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فِی مُهْلَةٍ مِنَ اللّهِ یَهْوِی مَعَ الْغَافِلِینَ، وَیَغْدُومَعَ الْمُذْنِبِینَ، بِلَا سَبِیلٍ قَاصِدٍ، وَلَا إِمَامٍ قَائِدٍ</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850139_77815467"/>
      <w:bookmarkStart w:id="77" w:name="_Toc26"/>
      <w:bookmarkEnd w:id="76"/>
      <w:r>
        <w:rPr>
          <w:rtl w:val="true"/>
        </w:rPr>
        <w:t>الشرح والتفسیر</w:t>
      </w:r>
      <w:bookmarkEnd w:id="77"/>
    </w:p>
    <w:p>
      <w:pPr>
        <w:pStyle w:val="BookText"/>
        <w:rPr/>
      </w:pPr>
      <w:r>
        <w:rPr>
          <w:rFonts w:ascii="IRNazanin" w:hAnsi="IRNazanin" w:eastAsia="IRNazanin"/>
          <w:color w:val="111111"/>
          <w:sz w:val="28"/>
          <w:sz w:val="28"/>
          <w:szCs w:val="28"/>
          <w:rtl w:val="true"/>
          <w:lang w:bidi="fa-IR"/>
        </w:rPr>
        <w:t xml:space="preserve">یعتقد بعض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أورد هذه الخطبة أثناء حرکته إلی البصرة للقضاء علی فتنة طلحة والزبیر وعائشة وضمّنها جانباً من الوعظ والنصح والإرشاد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علیه السلام فی هذا المقطع من الخطبة عن الإنسان الضال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یتجلی نموذجه فی مشعلی فتیل معرکة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أربع صفات تمیّزه، فقد منحه اللّه الفرصة فی عمره لیباشر الأعمال الصالحة من أجل الظفر بالسعادة الأبدیة، ولکنه لا ینفک عن ملازمة الغافلین والمذنبین الذین یسلکون به مهاوی الردی، دون أن یسیر علی الحق ویقتدی بزعیم 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فِی مُهْلَةٍ مِنَ اللّهِ یَهْوِی</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نهی تعنی فی الأصل، السقوط من شاهق، وهوی علی وزن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بمعنی‌الرغبة فی الشیء وعادة ما تستعمل فی المیول النفسیة والأمور الباطلة، والمعنی الأول هو المراد فی العبارة، أی أنّ الشخص الذی یعبد الدنیا یسقط مع الغافلین فی وادی الشقاء</w:t>
      </w:r>
    </w:p>
    <w:p>
      <w:pPr>
        <w:pStyle w:val="BookText"/>
        <w:rPr/>
      </w:pPr>
      <w:r>
        <w:rPr>
          <w:rFonts w:ascii="Amiri" w:hAnsi="Amiri" w:eastAsia="Amiri" w:cs="Amiri"/>
          <w:color w:val="111111"/>
          <w:sz w:val="28"/>
          <w:sz w:val="28"/>
          <w:szCs w:val="28"/>
          <w:rtl w:val="true"/>
          <w:lang w:bidi="ar-SA"/>
        </w:rPr>
        <w:t>مَعَ الْغَافِلِینَ، وَیَغْدُومَعَ الْمُذْنِبِینَ، بِلَا سَبِیلٍ قَاصِدٍ، وَلَا إِمَامٍ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 أسباب بؤسه وشقائه تکمن فی أربعة أمور؛ ملازمة الغافلین والآثمین، وعدم السیر علی طریق الحق إلی جانب عدم الإقتداء بالإمام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العبارة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الإمام المعصوم علیه السلام أو کلّ عالم صالح من أتباع المعصومین علیهم السلام وعلی کلّ حال فإنّ الإمام علیه السلام یفصح عن دور القائد الصالح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هدایة الناس ونجاتهم، کما یوضح دور ملازمة أهل الغفلة والمعصیة فی بؤس الإنسان وسقوطه</w:t>
      </w:r>
      <w:r>
        <w:rPr>
          <w:rFonts w:eastAsia="IRNazanin" w:cs="IRNazanin"/>
          <w:color w:val="111111"/>
          <w:sz w:val="28"/>
          <w:szCs w:val="28"/>
          <w:rtl w:val="true"/>
          <w:lang w:bidi="fa-IR"/>
        </w:rPr>
        <w:t xml:space="preserve">. </w:t>
      </w:r>
      <w:bookmarkStart w:id="78" w:name="pg12579_134593"/>
    </w:p>
    <w:p>
      <w:pPr>
        <w:pStyle w:val="Heading3"/>
        <w:numPr>
          <w:ilvl w:val="2"/>
          <w:numId w:val="1"/>
        </w:numPr>
        <w:rPr/>
      </w:pPr>
      <w:bookmarkStart w:id="79" w:name="__RefHeading___Toc1850141_77815467"/>
      <w:bookmarkStart w:id="80" w:name="_Toc27"/>
      <w:bookmarkEnd w:id="78"/>
      <w:bookmarkEnd w:id="79"/>
      <w:r>
        <w:rPr>
          <w:rtl w:val="true"/>
        </w:rPr>
        <w:t>القسم الثانی</w:t>
      </w:r>
      <w:bookmarkEnd w:id="8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کَشَفَ لَهُمْ عَنْ جَزَاءِ مَعْصِیَتِهِمْ، وَاسْتَخْرَجَهُمْ مِنْ جَلَابِیبِ غَفْلَتِهِمُ اسْتَقْبَلُوا مُدْبِراً، وَاسْتَدْبَرُوا مُقْبِلاً، فَلَمْ یَنْتَفِعُوا بِمَا أَدْرَکُوا مِنْ طَلِبَتِهِمْ، وَلَا بِمَا قَضَوْا مِنْ وَطَرِهِمْ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أُحَذِّرُکُمْ، وَنَفْسِی،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فَلْیَنْتَفِعِ امْرُؤٌ بِنَفْسِهِ، فَإِنَّمَا الْبَصِیرُ مَنْ سَمِعَ فَتَفَکَّرَ، وَنَظَرَ فَأَبْصَرَ، وَانْتَفَعَ بِالْعِبَرِ، ثُمَّ سَلَکَ جَدَداً وَاضِحاً یَتَجَنَّبُ فِیهِ الصَّرْعَةَ فِی الْمَهَاوِی، وَالضَّلَالَ فِی الْمَغَاوِی وَلَا یُعِینُ عَلَی نَفْسِهِ الْغُواةَ بِتَعَسُّفٍ فِی حَقٍّ، أَوْ تَحْرِیفٍ فِی نُطْقٍ، أَوْ تَخَوُّفٍ مِنْ صِدْقٍ</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850143_77815467"/>
      <w:bookmarkStart w:id="82" w:name="_Toc28"/>
      <w:bookmarkEnd w:id="81"/>
      <w:r>
        <w:rPr>
          <w:rtl w:val="true"/>
        </w:rPr>
        <w:t>الشرح والتفسیر</w:t>
      </w:r>
      <w:r>
        <w:rPr>
          <w:rtl w:val="true"/>
        </w:rPr>
        <w:t xml:space="preserve">: </w:t>
      </w:r>
      <w:r>
        <w:rPr>
          <w:rtl w:val="true"/>
        </w:rPr>
        <w:t>الموعظة البالغة</w:t>
      </w:r>
      <w:bookmarkEnd w:id="82"/>
    </w:p>
    <w:p>
      <w:pPr>
        <w:pStyle w:val="BookText"/>
        <w:rPr/>
      </w:pPr>
      <w:r>
        <w:rPr>
          <w:rFonts w:ascii="IRNazanin" w:hAnsi="IRNazanin" w:eastAsia="IRNazanin"/>
          <w:color w:val="111111"/>
          <w:sz w:val="28"/>
          <w:sz w:val="28"/>
          <w:szCs w:val="28"/>
          <w:rtl w:val="true"/>
          <w:lang w:bidi="fa-IR"/>
        </w:rPr>
        <w:t>لما أشار الإمام علیه السلام إلی غفلة أصحاب الدنیا أردفها بعدم دیمومتها وطرحها قریباً حین یصفعهم الموت ویخرجهم من غفلتهم، وعلیه فمدی هذه الغفلة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کَشَفَ لَهُمْ عَنْ جَزَاءِ مَعْصِیَتِهِمْ، وَاسْتَخْرَجَهُمْ مِنْ جَلَابِیبِ</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جلباب، الستار والثوب</w:t>
      </w:r>
    </w:p>
    <w:p>
      <w:pPr>
        <w:pStyle w:val="BookText"/>
        <w:rPr/>
      </w:pPr>
      <w:r>
        <w:rPr>
          <w:rFonts w:ascii="Amiri" w:hAnsi="Amiri" w:eastAsia="Amiri" w:cs="Amiri"/>
          <w:color w:val="111111"/>
          <w:sz w:val="28"/>
          <w:sz w:val="28"/>
          <w:szCs w:val="28"/>
          <w:rtl w:val="true"/>
          <w:lang w:bidi="ar-SA"/>
        </w:rPr>
        <w:t>غَفْلَتِهِمُ اسْتَقْبَلُوا مُدْبِراً، وَاسْتَدْبَرُوا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عمر الدنیا قصیر فإن أشرف الإنسان علی الموت وأُزیلت عن عینه البرزخیة حجب الغفلة ورأی أعماله آنذاک عندئذٍ یتغیّر کلّ شیء ویواجه حقیقة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یخلص الإمام علیه السلام إلی نتیجة واضحة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یَنْتَفِعُوا بِمَا أَدْرَکُوا مِنْ طَلِبَتِهِمْ، وَلَا بِمَا قَضَوْا مِنْ وَطَرِهِمْ</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ظن هؤلاء بخلودهم فی الدنیا </w:t>
      </w:r>
    </w:p>
    <w:p>
      <w:pPr>
        <w:pStyle w:val="BookText"/>
        <w:rPr/>
      </w:pPr>
      <w:r>
        <w:rPr>
          <w:rFonts w:ascii="IRNazanin" w:hAnsi="IRNazanin" w:eastAsia="IRNazanin"/>
          <w:color w:val="111111"/>
          <w:sz w:val="28"/>
          <w:sz w:val="28"/>
          <w:szCs w:val="28"/>
          <w:rtl w:val="true"/>
          <w:lang w:bidi="fa-IR"/>
        </w:rPr>
        <w:t>بما جنوا من تلک الأموال الطائلة والقصور الفارهة والبساتین الواسعة والخدم والحشم لکنّهم ودّعوها فی الحال وأصبحوا تحت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العبارة الأولی تشیر إلی أولئک الأفراد الذین لم ینتفعوا قط بإمکاناتهم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شیّدوا قصراً فلم یتنعموا به حتی أتاهم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الثانیة إشارة إلی أولئک الذین تمتعوا قلیلاً بإمکاناتهم ثم حال بینهم وبینها الموت من قبیل ذلک الذی بنی قصراً، وما أن حلّ فیه حتی أخرجه الموت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استطرد الإمام علیه السلام لیسدی بعض النصائح والمواعظ التی تقود إلی السعادة والفلاح بعد أن حذّر من الحیاة العصیبة التی یعیشها أهل الغفلة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أُحَذِّرُکُمْ، وَنَفْسِی،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أثر ذلک، سبیل النجاة من هذه الغفلة القاتلة من خلال خمسة تعالیم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فَلْیَنْتَفِعِ امْرُؤٌ بِنَفْسِهِ، فَإِنَّمَا الْبَصِیرُ مَنْ سَمِعَ فَتَفَکَّرَ، وَنَظَرَ فَأَبْصَرَ، وَانْتَفَعَ بِالْعِبَرِ، ثُمَّ سَلَکَ جَدَداً</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یطلق علی الطریق السهل الذی لا تغوص فیه القدم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وَاضِحاً یَتَجَنَّبُ فِیهِ الصَّرْعَةَ فِی الْمَهَاوِی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وَالضَّلَالَ فِی الْمَغَاوِی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یخاطب نفسه والآخرین بادیء الأمر لیأخذ النصح موضعه من قلوب الآخرین، وذلک لأنّ المستمع إنّما یتفاعل مع الواعظ الذی یمزج القول بالعمل ولا یترفع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یحذّر الجمیع من أنّ اللّه أسبغ علیهم ما لا یُحصی من النعم وأودعهم مختلف الإستعدادات والقابلیات بغیة استثمارها والإنتفاع بها من خلال تفعیل السمع بالأذن والنظر بالعین والإنفتاح علی تجارب الآخرین وسلوک السبیل القویم الذی یجنبهم الإنحراف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یحذّر الإمام علیه السلام من تمکین الغواة من النفس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یُعِینُ عَلَی نَفْسِهِ الْغُواةَ</w:t>
      </w:r>
      <w:r>
        <w:rPr>
          <w:rStyle w:val="FootnoteAnchor"/>
          <w:rtl w:val="true"/>
        </w:rPr>
        <w:footnoteReference w:id="45"/>
      </w:r>
      <w:r>
        <w:rPr>
          <w:rFonts w:ascii="Amiri" w:hAnsi="Amiri" w:eastAsia="Amiri" w:cs="Amiri"/>
          <w:color w:val="111111"/>
          <w:sz w:val="28"/>
          <w:sz w:val="28"/>
          <w:szCs w:val="28"/>
          <w:rtl w:val="true"/>
          <w:lang w:bidi="ar-SA"/>
        </w:rPr>
        <w:t>بِتَعَسُّفٍ</w:t>
      </w:r>
      <w:r>
        <w:rPr>
          <w:rStyle w:val="FootnoteAnchor"/>
          <w:rtl w:val="true"/>
        </w:rPr>
        <w:footnoteReference w:id="46"/>
      </w:r>
      <w:r>
        <w:rPr>
          <w:rFonts w:ascii="Amiri" w:hAnsi="Amiri" w:eastAsia="Amiri" w:cs="Amiri"/>
          <w:color w:val="111111"/>
          <w:sz w:val="28"/>
          <w:sz w:val="28"/>
          <w:szCs w:val="28"/>
          <w:rtl w:val="true"/>
          <w:lang w:bidi="ar-SA"/>
        </w:rPr>
        <w:t>فِی حَقٍّ، أَوْ تَحْرِیفٍ فِی نُطْقٍ، أَوْ تَخَوُّفٍ 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w:t>
      </w:r>
    </w:p>
    <w:p>
      <w:pPr>
        <w:pStyle w:val="BookText"/>
        <w:rPr/>
      </w:pPr>
      <w:r>
        <w:rPr>
          <w:rFonts w:ascii="IRNazanin" w:hAnsi="IRNazanin" w:eastAsia="IRNazanin"/>
          <w:color w:val="111111"/>
          <w:sz w:val="28"/>
          <w:sz w:val="28"/>
          <w:szCs w:val="28"/>
          <w:rtl w:val="true"/>
          <w:lang w:bidi="fa-IR"/>
        </w:rPr>
        <w:t>البعض من الأفراد الضعاف النفوس والذین یمیلون إلی الدعة والراحة حین یواجهون الغواة من الأفراد یسعون إلی التغاضی عن بعض الحقائق أو المداهنة فی بیان الحق أو الخشیة من الصدق والصراحة بهدف الحدّ من معارضتهم وهذا ما یؤدّی إلی تسلط أولئک الغواة وتفاقم جرأتهم بما یجعل من المتعذر الوقوف بوجوههم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لابدّ من اعتماد الصراحة المفعمة بالأدب والشفقة فی بیان الحقائق والإبتعاد عن الخشیة، فالغواة عادة ما یتراجعون وینکسرون إزاء المواقف الشجاعة، وقد دلّت بعض النماذج التی حفل بها التأریخ علی أنّ الأفراد الذین یحرّفون الحقائق ویکتمون الواقع إنّما أسهموا فی مضاعفة المشاکل التی جرّت علیهم وعلی مجتمعاتهم الویلات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فقصة قریة الحوأب المعروفة فی معرکة الجمل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سمعت عائشة من النبی صلی الله علیه و آله أنّه 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فِیکُنَّ مَنْ تَنبَحها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انطلق أصحاب الجمل إلی البصرة وبلغوا الحوأب سمعت عائشة ذلک النباح، فسألت عن اسم الموضع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فعزمت علی العودة إلی المدینة، فاعترضها محمد بن طلحة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لیست الحوأب، ثم أتی ببعض الأفراد وشهدوا لها زوراً، فواصلت مسیرها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أکثر القصص من هذا القبیل فی الماضی والحاضر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شرح نهج البلاغة للشوشتری،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2579_134597"/>
      <w:bookmarkStart w:id="84" w:name="pg12579_134597"/>
      <w:bookmarkEnd w:id="84"/>
    </w:p>
    <w:p>
      <w:pPr>
        <w:pStyle w:val="Heading3"/>
        <w:numPr>
          <w:ilvl w:val="2"/>
          <w:numId w:val="1"/>
        </w:numPr>
        <w:rPr/>
      </w:pPr>
      <w:bookmarkStart w:id="85" w:name="pg12579_134597"/>
      <w:bookmarkStart w:id="86" w:name="__RefHeading___Toc1850145_77815467"/>
      <w:bookmarkStart w:id="87" w:name="_Toc29"/>
      <w:bookmarkEnd w:id="85"/>
      <w:bookmarkEnd w:id="86"/>
      <w:r>
        <w:rPr>
          <w:rtl w:val="true"/>
        </w:rPr>
        <w:t>القسم الثالث</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فَأَفِقْ أَیُّهَا السَّامِعُ مِنْ سَکْرَتِکَ، وَاسْتَیْقِظْ مَنْ غَفْلَتِکَ، وَاخْتَصِرْ مِنْ عَجَلَتِکَ، وَأَنْعِمِ الْفِکْرَ فِیمَا جَاءَکَ عَلَی لِسَانِ النَّبِیِّ الْأُمِّیِّ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لَابُدَّ مِنْهُ وَلَا مَحِیصَ عَنْهُ؛ وَخَالِفْ مَنْ خَالَفَ ذلِکَ إِلَی غَیْرِهِ، وَدَعْهُ وَمَا رَضِیَ لِنَفْسِهِ؛ وَضَعْ فَخْرَکَ، وَاحْطُطْ کِبْرَکَ، وَاذْکُرْ قَبْرَکَ، فَإِنَّ عَلَیْهِ مَمَرَّکَ، وَکَمَا تَدِینُ تُدَانُ، وَکَمَا تَزْرَعُ تَحْصُدُ، وَمَا قَدَّمْتَ الْیَوْمَ تَقْدَمُ عَلَیْهِ غَداً، فَامْهَدْ لِقَدَمِکَ، وَقَدِّمْ لِیَوْمِکَ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الْحَذَرَ أَیُّهَا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الْجِدَّ أَیُّهَا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یُنَبِّئُکَ مِثْلُ خَبِیرٍ</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850147_77815467"/>
      <w:bookmarkStart w:id="89" w:name="_Toc30"/>
      <w:bookmarkEnd w:id="88"/>
      <w:r>
        <w:rPr>
          <w:rtl w:val="true"/>
        </w:rPr>
        <w:t>الشرح والتفسیر</w:t>
      </w:r>
      <w:r>
        <w:rPr>
          <w:rtl w:val="true"/>
        </w:rPr>
        <w:t xml:space="preserve">: </w:t>
      </w:r>
      <w:r>
        <w:rPr>
          <w:rtl w:val="true"/>
        </w:rPr>
        <w:t>الحذر الحذر</w:t>
      </w:r>
      <w:bookmarkEnd w:id="89"/>
    </w:p>
    <w:p>
      <w:pPr>
        <w:pStyle w:val="BookText"/>
        <w:rPr/>
      </w:pPr>
      <w:r>
        <w:rPr>
          <w:rFonts w:ascii="IRNazanin" w:hAnsi="IRNazanin" w:eastAsia="IRNazanin"/>
          <w:color w:val="111111"/>
          <w:sz w:val="28"/>
          <w:sz w:val="28"/>
          <w:szCs w:val="28"/>
          <w:rtl w:val="true"/>
          <w:lang w:bidi="fa-IR"/>
        </w:rPr>
        <w:t>خاض الإمام علیه السلام فی هذا المقطع من الخطبة بعد تلک التحذیرات السابقة فی إسداء الوعظ والنصح بعبارات قصیرة عمیقة المعنی فخاطب مستمعه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فَأَفِقْ</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الصحو</w:t>
      </w:r>
    </w:p>
    <w:p>
      <w:pPr>
        <w:pStyle w:val="BookText"/>
        <w:rPr/>
      </w:pPr>
      <w:r>
        <w:rPr>
          <w:rFonts w:ascii="Amiri" w:hAnsi="Amiri" w:eastAsia="Amiri" w:cs="Amiri"/>
          <w:color w:val="111111"/>
          <w:sz w:val="28"/>
          <w:sz w:val="28"/>
          <w:szCs w:val="28"/>
          <w:rtl w:val="true"/>
          <w:lang w:bidi="ar-SA"/>
        </w:rPr>
        <w:t>أَیُّهَا السَّامِعُ مِنْ سَکْرَتِکَ، وَاسْتَیْقِظْ مَنْ غَفْلَتِکَ، وَاخْتَصِرْ مِنْ عَجَلَتِکَ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زخرف الدنیا والمال والمقام والشهرة تسکر الإنسان وتقذفه فی سبات الغفلة وتضطرّه للعجلة دون التروی والتریث، وتورث هذه الأمور مختلف المعاصی والذنوب والأخطاء، وهل یرتجی من السکران سوی الخطأ والزلل؟</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وَأَنْعِمِ الْفِکْرَ فِیمَا جَاءَکَ عَلَی لِسَانِ النَّبِیِّ الْأُمِّیِّ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p>
    <w:p>
      <w:pPr>
        <w:pStyle w:val="BookText"/>
        <w:rPr/>
      </w:pPr>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لَابُدَّ مِنْهُ وَلَا مَحِیصَ عَنْهُ؛ وَخَالِفْ مَنْ خَالَفَ ذلِکَ إِلَی غَیْرِهِ وَدَعْهُ وَمَا رَضِیَ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دعی بادیء الأمر إلی الاتباع التام للنبی الأکرم صلی الله علیه و آله، فما یقوله علیه السلام هو الوحی السماوی الذی یهدف إلی سعادة الإنسان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یوصی علیه السلام بمخالفة من یخالف ذلک مهما کثر عدد المخالفین واتباع الحق دون أدنی شک وریبة أو إکتراث للآخرین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وواصل علیه السلام نصحه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فَخْرَکَ، وَاحْطُطْ</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خط لازم ومتعدی بمعنی الخفض والاخفاض وارید به المعنی الثانی فی‌الخطبة</w:t>
      </w:r>
    </w:p>
    <w:p>
      <w:pPr>
        <w:pStyle w:val="BookText"/>
        <w:rPr/>
      </w:pPr>
      <w:r>
        <w:rPr>
          <w:rFonts w:ascii="IRNazanin" w:hAnsi="IRNazanin" w:eastAsia="IRNazanin"/>
          <w:color w:val="111111"/>
          <w:sz w:val="28"/>
          <w:sz w:val="28"/>
          <w:szCs w:val="28"/>
          <w:rtl w:val="true"/>
          <w:lang w:bidi="fa-IR"/>
        </w:rPr>
        <w:t>کِبْرَکَ، وَاذْکُرْ قَبْرَکَ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علیه السلام فی هذه الوصایا الثلاث إلی أساس الشر والفساد الذی یتمثل فی الفخر والکبر التی لن تجعل الإنسان یذوق طعم السعادة ما لم یطرحها جانباً، وسیکون مصیره مصیر الشیطان الذی قاده نحو فخره وکبره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وتطرق علیه السلام بعد ذلک إلی القبر الذی یسوق نسیانه الإنسان إلی طول الأمل والانغماس فی الدنیا، وهو الموضع الذی یتساوی فیه الجمیع وهذا ما ورد فی الکلمة القصیرة رقم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قصار الکلمات وهذا یدلّ علی أنّ السید الرضی کان یقتطف أحیاناً الکلمات القصار من بعض الخطب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السلام ثلاث نصائح أخری منسجمة مع بعضها،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وَکَمَا تَدِینُ تُدَانُ، وَکَمَا تَزْرَعُ تَحْصُدُ، وَمَا قَدَّمْتَ الْیَوْمَ تَقْدَمُ عَلَیْهِ غَداً، فَامْهَدْ</w:t>
      </w:r>
      <w:r>
        <w:rPr>
          <w:rStyle w:val="FootnoteAnchor"/>
          <w:rtl w:val="true"/>
        </w:rPr>
        <w:footnoteReference w:id="51"/>
      </w:r>
      <w:r>
        <w:rPr>
          <w:rFonts w:ascii="Amiri" w:hAnsi="Amiri" w:eastAsia="Amiri" w:cs="Amiri"/>
          <w:color w:val="111111"/>
          <w:sz w:val="28"/>
          <w:sz w:val="28"/>
          <w:szCs w:val="28"/>
          <w:rtl w:val="true"/>
          <w:lang w:bidi="ar-SA"/>
        </w:rPr>
        <w:t>لِقَدَمِکَ، وَقَدِّمْ لِیَوْمِکَ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ینتظر الإنسان من اللّه أن یعفو عن سیئاته ویجازیه بالاحسان وهو یظلم الآخرین ویقابل الاحسان بالإساءة؟ أم کیف ینتظر الورد من یزرع الشوک؟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w:t>
      </w:r>
    </w:p>
    <w:p>
      <w:pPr>
        <w:pStyle w:val="BookText"/>
        <w:rPr/>
      </w:pPr>
      <w:r>
        <w:rPr>
          <w:rFonts w:ascii="Amiri" w:hAnsi="Amiri" w:eastAsia="Amiri" w:cs="Amiri"/>
          <w:color w:val="111111"/>
          <w:sz w:val="28"/>
          <w:sz w:val="28"/>
          <w:szCs w:val="28"/>
          <w:rtl w:val="true"/>
          <w:lang w:bidi="ar-SA"/>
        </w:rPr>
        <w:t>هو أنّ هذه النصائح مستقاة من الآیات القرآنیة والأحادیث النبویة، فاللّه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الحشر، الآیة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لِاَنفُسِکُمْ مِنْ خَیْرٍ تَجِدُوهُ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 الإمام علیه السلام فی ختام الخطبة الی ذات المطلب الذی ابتدأ به لیوقظ الغافلین ثانیة من سباتهم ویسوقهم إلی الجد والاجتهاد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 أَیُّهَا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الْجِدَّ أَیُّهَا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یُنَبِّئُکَ مِثْلُ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الأخیرة المقتبسة من الآیة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فاطر إشارة إلی أنّ أی شخص لا یضاهی القائل فی بیانه لحقیقة الموت والحیاة وحاضر الإنسان وغده ومصیره فی المستقبل وعاقبته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أحد شرّاح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یتأمل خطب أمیر المؤمنین علیه السلام ورسائله وقصار کلماته یکتشف بوضوح أنّ أحداً لا یسعه التحدث بهذه الدقة والرقة عن الدنیا وماهیتها وبدایتها ونهایتها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 بشأن النصائح الأخیرة فی الخطبة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الدُّنیا تَقُولُ بِمَل فِیها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2579_134601"/>
      <w:bookmarkStart w:id="91" w:name="pg12579_134601"/>
      <w:bookmarkEnd w:id="91"/>
    </w:p>
    <w:p>
      <w:pPr>
        <w:pStyle w:val="Heading3"/>
        <w:numPr>
          <w:ilvl w:val="2"/>
          <w:numId w:val="1"/>
        </w:numPr>
        <w:rPr/>
      </w:pPr>
      <w:bookmarkStart w:id="92" w:name="pg12579_134601"/>
      <w:bookmarkStart w:id="93" w:name="__RefHeading___Toc1850149_77815467"/>
      <w:bookmarkStart w:id="94" w:name="_Toc31"/>
      <w:bookmarkEnd w:id="92"/>
      <w:bookmarkEnd w:id="93"/>
      <w:r>
        <w:rPr>
          <w:rtl w:val="true"/>
        </w:rPr>
        <w:t>القسم الرابع</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عَزَائِمِ اللّهِ فِی الذِّکْرِ الْحَکِیمِ، الَّتِی عَلَیْهَا یُثِیبُ وَیُعَاقِبُ، وَلَهَا یَرْضَی وَیَسْخَطُ، إِنَّهُ لَایَنْفَعُ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یَخْرُجَ مِنَ الدُّنْیَا، لَاقِیاً رَبَّهُ بِخَصْلَةٍ مِنْ هذِهِ الْخِصَال لَمْ یَتُبْ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یُشْرِکَ بِاللّهِ فِیمَا افْتَرَضَ عَلَیْهِ مِنْ عِبَادَتِهِ، أَوْ یَشْفِیَ غَیْظَهُ بِهَلَاکِ نَفْسٍ، أَوْ یَعُرَّ بِأَمْرٍ فَعَلَهُ غَیْرُهُ، أَوْ یَسْتَنْجِحَ حَاجَةً إِلَی النَّاسِ بِإِظْهَارِ بِدْعَةٍ فِی دِینِهِ، أَوْ یَلْقَی النَّاسَ بِوَجْهَیْنِ، أَوْ یَمْشِیَ فِیهِمْ بِلِسَانَیْنِ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ذلِکَ فَإِنَّ الْمِثْلَ دَلِیلٌ عَلَی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الْبَهَائِمَ هَمُّهَا بُطُونُهَا؛ وَإِنَّ السِّبَاعَ هَمُّهَا الْعُدْوَانُ عَلَی غَیْرِهَا؛ وَإِنَّ النِّسَاءَ هَمُّهُنَّ زِینَةُ الْحَیَاةِ الدُّنْیَا وَالْفَسَادُ فِیهَا؛ إِنَّ الْمُؤْمِنِینَ مُسْتَکِینُونَ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الْمُؤْمِنِینَ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خَائِفُونَ</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850151_77815467"/>
      <w:bookmarkStart w:id="96" w:name="_Toc32"/>
      <w:bookmarkEnd w:id="95"/>
      <w:r>
        <w:rPr>
          <w:rtl w:val="true"/>
        </w:rPr>
        <w:t>الشرح والتفسیر</w:t>
      </w:r>
      <w:r>
        <w:rPr>
          <w:rtl w:val="true"/>
        </w:rPr>
        <w:t xml:space="preserve">: </w:t>
      </w:r>
      <w:r>
        <w:rPr>
          <w:rtl w:val="true"/>
        </w:rPr>
        <w:t>الموبقات الخمس</w:t>
      </w:r>
      <w:bookmarkEnd w:id="96"/>
    </w:p>
    <w:p>
      <w:pPr>
        <w:pStyle w:val="BookText"/>
        <w:rPr/>
      </w:pPr>
      <w:r>
        <w:rPr>
          <w:rFonts w:ascii="IRNazanin" w:hAnsi="IRNazanin" w:eastAsia="IRNazanin"/>
          <w:color w:val="111111"/>
          <w:sz w:val="28"/>
          <w:sz w:val="28"/>
          <w:szCs w:val="28"/>
          <w:rtl w:val="true"/>
          <w:lang w:bidi="fa-IR"/>
        </w:rPr>
        <w:t>حذر الإمام علیه السلام مخاطبیه فی المقطع السابق من الخطبة من سبات الغفلة وحثهم علی الجد والاجتهاد، لیشیر هنا إلی خمسة من الذنوب الکبیرة الخطیرة التی لا یقبل عمل العبد دون التوبة منها،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عَزَائِمِ اللّهِ فِی الذِّکْرِ الْحَکِیمِ، الَّتِی عَلَیْهَا یُثِیبُ وَیُعَاقِبُ، وَلَهَا یَرْضَی وَیَسْخَطُ، إِنَّهُ لَایَنْفَعُ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یَخْرُجَ مِنَ الدُّنْیَا، لَاقِیاً رَبَّهُ بِخَصْلَةٍ مِنْ هذِهِ الْخِصَال لَمْ یَتُبْ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وَأَخْلَصَ فِعْلَهُ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العلم، یتعذر الإخلاص فی العمل لمن اتصف بهذه الخصال </w:t>
      </w:r>
    </w:p>
    <w:p>
      <w:pPr>
        <w:pStyle w:val="BookText"/>
        <w:rPr/>
      </w:pPr>
      <w:r>
        <w:rPr>
          <w:rFonts w:ascii="IRNazanin" w:hAnsi="IRNazanin" w:eastAsia="IRNazanin"/>
          <w:color w:val="111111"/>
          <w:sz w:val="28"/>
          <w:sz w:val="28"/>
          <w:szCs w:val="28"/>
          <w:rtl w:val="true"/>
          <w:lang w:bidi="fa-IR"/>
        </w:rPr>
        <w:t xml:space="preserve">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إشارة إلی الإخلاص المرحلی والآنی حین ینسی فی لحظة کل هذه المساویء من قبیل التصدق فی سبیل اللّه ومد العون للفقیر، إلّاأنّ هذا الإخلاص لایدوم حتی یحل محله الشرک والنفاق والبدعة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فی شرح هذه الخصال المتمثلة بالشرک وقتل النفس والتهمة والبدعة والنفاق حیث بین کل واحدة منها بعبارة قصیرة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یُشْرِکَ بِاللّهِ فِیمَا افْتَرَضَ عَلَیْهِ مِنْ عِبَادَتِهِ، أَوْ یَشْفِیَ غَیْظَهُ بِهَلَاکِ نَفْسٍ، أَوْ یَعُرَّ</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شَر، أوعُر علی وزن حُر، یعنی فی الأصل الجرب الذی یصیب الجلد، ثم أطلق‌علی کل ضرر یلحق بالإنسان، وأُرید به العیب والتهمة فی العبارة</w:t>
      </w:r>
    </w:p>
    <w:p>
      <w:pPr>
        <w:pStyle w:val="BookText"/>
        <w:rPr/>
      </w:pPr>
      <w:r>
        <w:rPr>
          <w:rFonts w:ascii="Amiri" w:hAnsi="Amiri" w:eastAsia="Amiri" w:cs="Amiri"/>
          <w:color w:val="111111"/>
          <w:sz w:val="28"/>
          <w:sz w:val="28"/>
          <w:szCs w:val="28"/>
          <w:rtl w:val="true"/>
          <w:lang w:bidi="ar-SA"/>
        </w:rPr>
        <w:t>بِأَمْرٍ فَعَلَهُ غَیْرُهُ، أَوْ یَسْتَنْجِحَ حَاجَةً إِلَی النَّاسِ بِإِظْهَارِ بِدْعَةٍ فِی دِینِهِ، أَوْ یَلْقَی النَّاسَ بِوَجْهَیْنِ، أَوْ یَمْشِیَ فِیهِمْ بِلِسَانَیْنِ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ذلِکَ فَإِنَّ الْمِثْلَ دَلِیلٌ عَلَی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هذا الضوء فإنّ أول کبیرة هی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عبودیة اللّه؛ وهی الکبیرة التی مالم یتب عنها العبد لن ینال عفو اللّه ومغفرته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لَایَغْفِرُ أَنْ یُشْرَکَ بِهِ وَیَغْفِرُ مَا دُونَ ذَلِکَ لِمَنْ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والکبیرة الأخری اطفاء الإنسان لغضبه بسفک دم الآخرین، حیث ورد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فَجَزَاؤُهُ جَهَنَّمُ خَالِداً فِیهَا</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شرّاح نهج البلاغة إلی أنّ العبارة تشمل الانتحار وقتل النفس أیضاً، إلّا أنّ المعنی الأول هو المراد من 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فإنّ البعض اعتبر الآیة دلیلاً علی أنّ قتل النفس البریئة یؤدّی بالقاتل إلی الموت علی الکفر، لأنّ الخلود فی جهنم یختص بالکافرین، أمّا بالنسبة للخصلة الثالثة، اتهام الأفراد بما لم یقارفوا من أعمال هو فی الواقع قتل لشخصیة الآخرین وإراقة ماء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تعدّه بعض الروایات بمثابة إراقة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الخصلة الرابعة أی البدعة فی الدین بهدف نیل المال والمقام فیکفی فی ذمها ما ورد عن النبی الأکرم صلی الله علیه و آله أنّه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البِدَعِ شَرُّ الخَلْقِ وَالخَلِیقَةِ، أهْلُ </w:t>
      </w:r>
    </w:p>
    <w:p>
      <w:pPr>
        <w:pStyle w:val="BookText"/>
        <w:rPr/>
      </w:pPr>
      <w:r>
        <w:rPr>
          <w:rFonts w:ascii="Amiri" w:hAnsi="Amiri" w:eastAsia="Amiri" w:cs="Amiri"/>
          <w:color w:val="111111"/>
          <w:sz w:val="28"/>
          <w:sz w:val="28"/>
          <w:szCs w:val="28"/>
          <w:rtl w:val="true"/>
          <w:lang w:bidi="ar-SA"/>
        </w:rPr>
        <w:t>البِدَعِ کِلابُ أهْلِ النَّارِ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کنز العمال، ح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وأخیراً خصلة النفاق التی قال بشأنها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الَّذِینَ ءَامَنُوا قَالُوا ءَامَنَّا وَإِذَا خَلَوْا إِلَی شَیَاطِینِهِمْ قَالُوا إِنَّا مَعَکُمْ إِنَّمَا نَحْنُ مُسْتَهْزِءُونَ</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وقد صرحت ما بعدها من آیات أنّ الإحباط هو نصیب عمل هؤلاء المنافقین الذین لن یهدیهم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أنّ المجتمع البشری إذا طهر من دنس هذه الرذائل الخمس لعاش الأمن والسلام والوئام ولحفظت فیه الأموال والأنفس والأعراض، ولتکاتف الجمیع علی الحبّ والمودة وسارعوا علی مدارج السمو والکمال والإبتعاد عن البدعة والشرک، ذهب بعض شرّاح نهج البلاغة إلی أنّ المراد بالعبارة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یَلْقَی النَّاسَ بِوَجْهَیْنِ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معیّن، وبالعبارة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یَمْشِیَ فِیهِمْ بِلِسَانَیْنِ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آخر؛ فالأول یشیر إلی نفاقه بالنسبه لنفسه، والآخر إلی النفاق بالنسبة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جعلوا الصفات المذکورة ستاً، لکن یبدو أنّ کلیهما من آثار النفاق، أحدهما باللسان والآخر بالوجه، وعلیه فالأفضل جمعهما فی 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الجدیرة بالاهتمام ما أورده بعض شرّاح نهج البلاغة من أنّ هذه الخطبة وإن وردت أثناء المسیر إلی البصرة لمواجهة أصحاب الجمل إلی أنّها تشیر إلی أنّ الصفات المذکورة موجودة فی أصحاب الجمل؛ ذلک لأنّهم حکموا أهواءهم بدلاً من اللّه من جانب، ومن جانب آخر فإنّهم یسعون لإطفاء غضبهم علی علی علیه السلام بسفک دماء الأبریاء، کما نسبوا لعلی علیه السلام تهمة قتل عثمان الذی قتل علی أیدیهم بتحریض الآخرین، کما أنکروا إمامة علی علیه السلام ونسبته من رسول اللّه صلی الله علیه و آله فابتدعوا فی الدین ما لیس منه، وأخیراً منعوا الناس من التعرض لقتل عثمان من جهة، ومن جهة أخری کانوا یتآمرون علی قتله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هذا المعنی</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علیه السلام إثر طرحه </w:t>
      </w:r>
    </w:p>
    <w:p>
      <w:pPr>
        <w:pStyle w:val="BookText"/>
        <w:rPr/>
      </w:pPr>
      <w:r>
        <w:rPr>
          <w:rFonts w:ascii="IRNazanin" w:hAnsi="IRNazanin" w:eastAsia="IRNazanin"/>
          <w:color w:val="111111"/>
          <w:sz w:val="28"/>
          <w:sz w:val="28"/>
          <w:szCs w:val="28"/>
          <w:rtl w:val="true"/>
          <w:lang w:bidi="fa-IR"/>
        </w:rPr>
        <w:t>لهذه الأمور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بعض شرّاح نهج البلاغة إلی أنّ هذه العبارة إشارة إلی مطلب سیرد لاحقاً، إلّاأنّ هذا خلاف التعبیر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وأخیراً أشار الإمام علیه السلام فی ختام الخطبة إلی بعض النقاط المهمّة التی لا تبدو بمعزل عن قضیة معرکة الجمل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الْبَهَائِمَ هَمُّهَا بُطُونُهَا؛ وَإِنَّ السِّبَاعَ هَمُّهَا الْعُدْوَانُ عَلَی غَیْرِهَا؛ وَإِنَّ النِّسَاءَ هَمُّهُنَّ زِینَةُ الْحَیَاةِ الدُّنْیَا وَالْفَسَادُ فِیهَا؛ إِنَّ الْمُؤْمِنِینَ مُسْتَکِینُونَ</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الوضوح، ثم اطلقت علی الخضوع والخشوع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خَائِفُونَ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فالمؤمنون الصالحون العاملون خائفون من اللّه وخائفون من خلق اللّه، إمّا خوفهم من اللّه بدلیل تکالیفهم ووظائفهم تجاهه، وإمّا خوفهم من خلق اللّه حذراً من هضم حقوق فرد من الأفراد، خلافاً للسباع الذین لا یفکرون سوی فی بطونهم والعدوان علی الآخرین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فالواقع هو أنّ الإمام علیه السلام یوجز المظاهر الدنیویة فی ثلاثة أشیاء؛ الاهتمام بالبطن والنزعة السبعیة والاهتمام بالزینة، فأسند أحدهما إلی البهائم والأخری إلی السباع إشارة إلی قادة معرکة الجمل الذین ساقتهم هذه العناصر إلی تأجیج نار حرب الجمل فسفکوا تلک الدماء ولم یظفروا بأهدافهم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الالتفات إلی أنّ الإمام علیه السلام علی ضوء بعض الروایات أورد هذه الخطبة حین سار إلی قتال أصحاب الجمل</w:t>
      </w:r>
      <w:r>
        <w:rPr>
          <w:rFonts w:eastAsia="IRNazanin" w:cs="IRNazanin"/>
          <w:color w:val="111111"/>
          <w:sz w:val="28"/>
          <w:szCs w:val="28"/>
          <w:rtl w:val="true"/>
          <w:lang w:bidi="fa-IR"/>
        </w:rPr>
        <w:t xml:space="preserve">. </w:t>
      </w:r>
      <w:bookmarkStart w:id="97" w:name="pg12579_134605"/>
    </w:p>
    <w:p>
      <w:pPr>
        <w:pStyle w:val="Heading2"/>
        <w:numPr>
          <w:ilvl w:val="1"/>
          <w:numId w:val="1"/>
        </w:numPr>
        <w:rPr/>
      </w:pPr>
      <w:bookmarkStart w:id="98" w:name="__RefHeading___Toc1850153_77815467"/>
      <w:bookmarkStart w:id="99" w:name="_Toc33"/>
      <w:bookmarkEnd w:id="97"/>
      <w:bookmarkEnd w:id="98"/>
      <w:r>
        <w:rPr>
          <w:rtl w:val="true"/>
        </w:rPr>
        <w:t xml:space="preserve">الخطبة </w:t>
      </w:r>
      <w:r>
        <w:rPr/>
        <w:t>154</w:t>
      </w:r>
      <w:bookmarkEnd w:id="99"/>
    </w:p>
    <w:p>
      <w:pPr>
        <w:pStyle w:val="Heading3"/>
        <w:numPr>
          <w:ilvl w:val="2"/>
          <w:numId w:val="1"/>
        </w:numPr>
        <w:rPr/>
      </w:pPr>
      <w:bookmarkStart w:id="100" w:name="__RefHeading___Toc1850155_77815467"/>
      <w:bookmarkStart w:id="101" w:name="_Toc34"/>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یَذْکُرُ فِیها فَضَائِلَ أهْلِالْبَیْتِ علیهم السلام</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الآمدی الذی صنف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تحرر الحکم علی أساس الحروف الأبجدیة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مختلفة من هذه الخطبة بتفاوت فی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الآمدی عاش بعد المرحوم السید الرضی، إلّاأنّ اختلاف عباراته مع نهج البلاغة یفید أنّه اقتبسها من مصدر آخر، کما أوردها السید باختلاف طفیف فی کتابه، الطراز، وهذا یشیر إلی أنّه رواها من مصدر آخر غیر نهج البلاغة</w:t>
      </w:r>
    </w:p>
    <w:p>
      <w:pPr>
        <w:pStyle w:val="Heading3"/>
        <w:numPr>
          <w:ilvl w:val="2"/>
          <w:numId w:val="1"/>
        </w:numPr>
        <w:rPr/>
      </w:pPr>
      <w:bookmarkStart w:id="102" w:name="__RefHeading___Toc1850157_77815467"/>
      <w:bookmarkStart w:id="103" w:name="_Toc35"/>
      <w:bookmarkEnd w:id="102"/>
      <w:r>
        <w:rPr>
          <w:rtl w:val="true"/>
        </w:rPr>
        <w:t>نظرة إلی الخطبة</w:t>
      </w:r>
      <w:bookmarkEnd w:id="103"/>
    </w:p>
    <w:p>
      <w:pPr>
        <w:pStyle w:val="BookText"/>
        <w:rPr/>
      </w:pPr>
      <w:r>
        <w:rPr>
          <w:rFonts w:ascii="IRNazanin" w:hAnsi="IRNazanin" w:eastAsia="IRNazanin"/>
          <w:color w:val="111111"/>
          <w:sz w:val="28"/>
          <w:sz w:val="28"/>
          <w:szCs w:val="28"/>
          <w:rtl w:val="true"/>
          <w:lang w:bidi="fa-IR"/>
        </w:rPr>
        <w:t>تدور مطالب هذه الخطبة بصورة رئیسیة حول ثلاثة محاور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أهل البیت علیهم السلام وعلومهم ومعارفهم الخارقة ووصیة الناس باتبعاهم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بشأن ارتباط الظاهر بالباطن وأنّ طهارة الباطن عادة ما تؤدی إلی طهارة الظاهر لأعمال الإنسان، ومن کان ملوثاً باطناً غالباً ما یکون ملوثاً ظاهریاً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الرجوع إلی الجذور فی ممارسة إصلاح کل شیء والانطلاق من الأساس والبنیة التحتیة فی الإصلاحات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2579_134607"/>
      <w:bookmarkStart w:id="105" w:name="pg12579_134607"/>
      <w:bookmarkEnd w:id="105"/>
    </w:p>
    <w:p>
      <w:pPr>
        <w:pStyle w:val="Heading3"/>
        <w:numPr>
          <w:ilvl w:val="2"/>
          <w:numId w:val="1"/>
        </w:numPr>
        <w:rPr/>
      </w:pPr>
      <w:bookmarkStart w:id="106" w:name="pg12579_134607"/>
      <w:bookmarkStart w:id="107" w:name="__RefHeading___Toc1850159_77815467"/>
      <w:bookmarkStart w:id="108" w:name="_Toc36"/>
      <w:bookmarkEnd w:id="106"/>
      <w:bookmarkEnd w:id="107"/>
      <w:r>
        <w:rPr>
          <w:rtl w:val="true"/>
        </w:rPr>
        <w:t>القسم الأول</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وَنَاظِرُ قَلْبِ اللَّبِیبِ بِهِ یُبْصِرُ أَمَدَهُ، وَیَعْرِفُ غَوْرَهُ وَنَجْدَهُ دَاعٍ دَعَا، وَرَاعٍ رَعَی، فَاسْتَجِیبُوا لِلدَّاعِی، وَاتَّبِعُوا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خَاضُوا بِحَارَ الْفِتَنِ، وَأَخَذُوا بِالْبِدَعِ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وَأَرَزَ الْمُؤْمِنُونَ، وَنَطَقَ الضَّالُّونَ الْمُکَذِّبُونَ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وَالْأَصْحَابُ، وَالْخَزَنَةُ وَالْأَبْوَابُ؛ وَلَا تُؤْتَی الْبُیُوتُ إِلَّا مِنْ أَبْوَابِهَا؛ فَمَنْ أَتَاهَا مِنْ غَیْرِ أَبْوَابِهَا سُمِّیَ سَارِقاً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850161_77815467"/>
      <w:bookmarkStart w:id="110" w:name="_Toc37"/>
      <w:bookmarkEnd w:id="109"/>
      <w:r>
        <w:rPr>
          <w:rtl w:val="true"/>
        </w:rPr>
        <w:t>الشرح والتفسیر</w:t>
      </w:r>
      <w:r>
        <w:rPr>
          <w:rtl w:val="true"/>
        </w:rPr>
        <w:t xml:space="preserve">: </w:t>
      </w:r>
      <w:r>
        <w:rPr>
          <w:rtl w:val="true"/>
        </w:rPr>
        <w:t>أبواب علم النبی</w:t>
      </w:r>
      <w:bookmarkEnd w:id="110"/>
    </w:p>
    <w:p>
      <w:pPr>
        <w:pStyle w:val="BookText"/>
        <w:rPr/>
      </w:pPr>
      <w:r>
        <w:rPr>
          <w:rFonts w:ascii="IRNazanin" w:hAnsi="IRNazanin" w:eastAsia="IRNazanin"/>
          <w:color w:val="111111"/>
          <w:sz w:val="28"/>
          <w:sz w:val="28"/>
          <w:szCs w:val="28"/>
          <w:rtl w:val="true"/>
          <w:lang w:bidi="fa-IR"/>
        </w:rPr>
        <w:t>إنّ الأبحاث المتنوعة لهذه الخطبة تفید جری المرحوم السید الرضی علی عادته فی اقتطاف هذه المقاطع من خطبة طویلة، ولذلک یبدو هنالک نوع من التعقید فی ترابط مقاطع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یورد الإمام علیه السلام مقدمة لبیان فضائل أهل البیت علیهم السلام فیتحدث عن صفات المهتدین والضالین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وَنَاظِرُ</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سواد العین التی یقع فیها البؤبؤ</w:t>
      </w:r>
    </w:p>
    <w:p>
      <w:pPr>
        <w:pStyle w:val="BookText"/>
        <w:rPr/>
      </w:pPr>
      <w:r>
        <w:rPr>
          <w:rFonts w:ascii="Amiri" w:hAnsi="Amiri" w:eastAsia="Amiri" w:cs="Amiri"/>
          <w:color w:val="111111"/>
          <w:sz w:val="28"/>
          <w:sz w:val="28"/>
          <w:szCs w:val="28"/>
          <w:rtl w:val="true"/>
          <w:lang w:bidi="ar-SA"/>
        </w:rPr>
        <w:t>قَلْبِ اللَّبِیبِ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یُبْصِرُ أَمَدَهُ، وَیَعْرِفُ غَوْرَهُ وَنَجْدَهُ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الإنسان العاقل لا یقنع بظواهر الأمور، بل یسعی إلی الوقوف علی ملابساتها وتفاصیلها وما یمکن أن تؤول إلیه عاقبتها فلا یسلک مساره جزافاً ویواجه بعض المطیات والمخاطر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دَعَا، وَرَاعٍ رَعَی، فَاسْتَجِیبُوا لِلدَّاعِی، وَاتَّبِعُوا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الواضح أنّ المراد بالداعی نبی الإسلام صلی الله علیه و آله الذی أرسی دعائم الدین، والمقصود بالراعی الإمام أمیرالمؤمنین علیه السلام الذی تزعّم الأُمّة الإسلامیة بأمر اللّه ورسوله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یشیر إلی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إن نظرتم بحکمة لمعرفة رسول اللّه صلی الله علیه و آله وخلیفته بالحق، وبموجب هذه المعرفة سوف لن یکون لدیکم أدنی شک وریبة فی اجابة دعوته واقتفاء آثار خلیفته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إلی الفئة الأخری التی تقابل الفئة المذکورة وهی الفئة المعادیة للحق التی خاضت فی بحار الفتن وابتدعت فی الدین حتی انتهی الأمر إلی اقصاء المؤمنین فخمدت أصواتهم ولم تصدح سوی اصوات الضالین المکذبین المنحرفین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 وَأَخَذُوا بِالْبِدَعِ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وَأَرَزَ</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فرض، تعنی فی الأصل الایقاض والثبات، ثم استعملت بمعنی الاعتزال والانعزال عن المجتمع، وهذا هو المعنی المراد بها فی العبارة</w:t>
      </w:r>
    </w:p>
    <w:p>
      <w:pPr>
        <w:pStyle w:val="BookText"/>
        <w:rPr/>
      </w:pPr>
      <w:r>
        <w:rPr>
          <w:rFonts w:ascii="Amiri" w:hAnsi="Amiri" w:eastAsia="Amiri" w:cs="Amiri"/>
          <w:color w:val="111111"/>
          <w:sz w:val="28"/>
          <w:sz w:val="28"/>
          <w:szCs w:val="28"/>
          <w:rtl w:val="true"/>
          <w:lang w:bidi="ar-SA"/>
        </w:rPr>
        <w:t>الْمُؤْمِنُونَ، وَنَطَقَ الضَّالُّونَ الْمُکَذِّبُونَ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فالعبارة إشارة إلی تلک الفئة المنحرفة التی غصبت الخلافة عقب رحیل النبی الأکرم صلی الله علیه و آله حتی انتهت إلی بنی أمیة بزعامة معاویة ویزید وآل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لم یکن هم تلک الفئة سوی إثارة الفتن من قبیل فتنة الجمل وصفین والنهروان واستغلالها لصالحها إلی جانب ایجاد البدع فی دین اللّه وهجران سنن النبی الأکرم صلی الله علیه و آله، الأمر الذی اتضح بجلاء علی عهد خلیفة بنی أمیة الثالث، بعد ذلک خاض الإمام علیه السلام فی صفات وفضائل أهل البیت علیهم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وَالْأَصْحَابُ، وَالْخَزَنَةُ وَالْأَبْوَابُ؛ وَلَا تُؤْتَی الْبُیُوتُ إِلَّا مِنْ أَبْوَابِهَا؛ فَمَنْ أَتَاهَا مِنْ غَیْرِ أَبْوَابِهَا سُمِّیَ سَارِقاً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إشارة إلی أننا أقرب الجمیع للنبی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الالتفات هنا إلی أنّ الشعار یعنی مایلی البدن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ورثنا علم النبی الأکرم صلی الله علیه و آله وکل من أراد نیل تعالیمه صلی الله علیه و آله والاقتداء بهدیه علیه أن یمر من خلالنا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هو أنّ هذه العبارات قد اقتبست من روایات النبی الأکرم صلی الله علیه و آله بشأن أهل </w:t>
      </w:r>
      <w:bookmarkStart w:id="111" w:name="pg12579_134609"/>
    </w:p>
    <w:p>
      <w:pPr>
        <w:pStyle w:val="BookText"/>
        <w:rPr/>
      </w:pPr>
      <w:bookmarkEnd w:id="111"/>
      <w:r>
        <w:rPr>
          <w:rFonts w:ascii="IRNazanin" w:hAnsi="IRNazanin" w:eastAsia="IRNazanin"/>
          <w:color w:val="111111"/>
          <w:sz w:val="28"/>
          <w:sz w:val="28"/>
          <w:szCs w:val="28"/>
          <w:rtl w:val="true"/>
          <w:lang w:bidi="fa-IR"/>
        </w:rPr>
        <w:t>البیت علیهم السلام عموماً وعلی علیه السلام علی وجه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حدیث الثقلین الذی ألزم المسلمین بالتمسک بالقرآن وأهل البیت إلی یوم القیامة وحدیث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وَعَلیٌّ بابُها فَمَنْ أرادَ العِلمَ فَلیأتِ البَابَ</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الحدیث المشهور فی مصادر العامة المعروفة مثل مستدرک الحاکم و المعجم الکبیر للطیرانی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وللوقوف علی‌المزید من‌مصادر هذا الحدیث فی کتب العامة راجع کتاب 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شارح نهج البلاغة ابن أبی الحدید حین بلغ هذا الموضع من الخطبة صرّح بأنّ ما أشار إلیه علی علیه السلام فی هذه الخطبة لا یتضمن سوی عشر الفضائل التی صرّحت بها العدید من الروایات الواردة عن النبی صلی الله علیه و آله بشأن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اقصد الروایات التی استدلت بها الإمامیة علی إمامة علی علیه السلام، بل مرادی الروایات التی رواها کبار محدثی العامة فی مصادرهم عن فضائل علی علیه السلام وأذکر هنا بعضها، ثم یذکر أربعاً وعشرین روایة معتبرة فی فضائل علی علیه السلام سنشیر فی البحث القادم إلی جانب منها إن شاء اللّه</w:t>
      </w:r>
      <w:r>
        <w:rPr>
          <w:rFonts w:eastAsia="IRNazanin" w:cs="IRNazanin"/>
          <w:color w:val="111111"/>
          <w:sz w:val="28"/>
          <w:szCs w:val="28"/>
          <w:rtl w:val="true"/>
          <w:lang w:bidi="fa-IR"/>
        </w:rPr>
        <w:t>.</w:t>
      </w:r>
    </w:p>
    <w:p>
      <w:pPr>
        <w:pStyle w:val="Heading3"/>
        <w:numPr>
          <w:ilvl w:val="2"/>
          <w:numId w:val="1"/>
        </w:numPr>
        <w:rPr/>
      </w:pPr>
      <w:bookmarkStart w:id="112" w:name="__RefHeading___Toc1850163_77815467"/>
      <w:bookmarkStart w:id="113" w:name="_Toc38"/>
      <w:bookmarkEnd w:id="112"/>
      <w:r>
        <w:rPr>
          <w:rtl w:val="true"/>
        </w:rPr>
        <w:t>تأمّلان</w:t>
      </w:r>
      <w:bookmarkEnd w:id="113"/>
    </w:p>
    <w:p>
      <w:pPr>
        <w:pStyle w:val="Heading4"/>
        <w:numPr>
          <w:ilvl w:val="3"/>
          <w:numId w:val="1"/>
        </w:numPr>
        <w:rPr/>
      </w:pPr>
      <w:bookmarkStart w:id="114" w:name="__RefHeading___Toc1850165_77815467"/>
      <w:bookmarkStart w:id="115" w:name="_Toc39"/>
      <w:bookmarkEnd w:id="114"/>
      <w:r>
        <w:rPr/>
        <w:t>1</w:t>
      </w:r>
      <w:r>
        <w:rPr>
          <w:rtl w:val="true"/>
        </w:rPr>
        <w:t xml:space="preserve">. </w:t>
      </w:r>
      <w:r>
        <w:rPr>
          <w:rtl w:val="true"/>
        </w:rPr>
        <w:t>الفارق بین العُجب والتعریف بالذات</w:t>
      </w:r>
      <w:bookmarkEnd w:id="115"/>
    </w:p>
    <w:p>
      <w:pPr>
        <w:pStyle w:val="BookText"/>
        <w:rPr/>
      </w:pPr>
      <w:r>
        <w:rPr>
          <w:rFonts w:ascii="IRNazanin" w:hAnsi="IRNazanin" w:eastAsia="IRNazanin"/>
          <w:color w:val="111111"/>
          <w:sz w:val="28"/>
          <w:sz w:val="28"/>
          <w:szCs w:val="28"/>
          <w:rtl w:val="true"/>
          <w:lang w:bidi="fa-IR"/>
        </w:rPr>
        <w:t>یتساءل بعض المغرضین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خاض الإمام علیه السلام فی مدح ذاته والتعریف بها ؟ ألیس هذا الأمر دون شأن الإمام علیه السلام؟ وقد روی ابن أبی الحدید فی شرحه لنهج البلاغة أنّ البعض أشار علی عمر بتأمیر علی علیه السلام علی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یری نفسه أرفع شأناً من ذلک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یبدو أنّ مثل هذه الإشکالات إنّما یفرزها الجهل والحسد الذی لا یصمد أمام منطق العقل، وذلک أنّ أغلب الناس قد لا یقفون علی عظمة شخص وعمق مکانته فلا یکادون ینفتحون علی أفکاره ومشاریعه وخططه التربویة والإصلاحیة، ونقول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ینبغی لهذا الشخص أن یعرف الآخرین بذاته وإمکاناته؟ ولعل هذا </w:t>
      </w:r>
      <w:bookmarkStart w:id="116" w:name="pg12579_134610"/>
    </w:p>
    <w:p>
      <w:pPr>
        <w:pStyle w:val="BookText"/>
        <w:rPr/>
      </w:pPr>
      <w:bookmarkEnd w:id="116"/>
      <w:r>
        <w:rPr>
          <w:rFonts w:ascii="IRNazanin" w:hAnsi="IRNazanin" w:eastAsia="IRNazanin"/>
          <w:color w:val="111111"/>
          <w:sz w:val="28"/>
          <w:sz w:val="28"/>
          <w:szCs w:val="28"/>
          <w:rtl w:val="true"/>
          <w:lang w:bidi="fa-IR"/>
        </w:rPr>
        <w:t>الأمر أشبه بذلک الطبیب الماهر والمتخصص بمختلف الأمراض والذی نصب لوحة کبیرة علی باب عیادته لیبیّن علیها شهاداته وخبرته الطبیة والعلمیة حتی یتعرف علیها الآخرون فیقبلون علی عیادته، فهل هذا العمل من العُجب ومدح الذات أم التعریف بالنفس فی مقابل الجهال؟</w:t>
      </w:r>
    </w:p>
    <w:p>
      <w:pPr>
        <w:pStyle w:val="BookText"/>
        <w:rPr/>
      </w:pPr>
      <w:r>
        <w:rPr>
          <w:rFonts w:ascii="Amiri" w:hAnsi="Amiri" w:eastAsia="Amiri" w:cs="Amiri"/>
          <w:color w:val="111111"/>
          <w:sz w:val="28"/>
          <w:sz w:val="28"/>
          <w:szCs w:val="28"/>
          <w:rtl w:val="true"/>
          <w:lang w:bidi="ar-SA"/>
        </w:rPr>
        <w:t>ناهیک عّما سبق، فإن احدی مراحل شکر النعم التحدث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 فی قرآنه الکریم بهذا الشان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سورة الضحی، الآیة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الصادق علیه السلام فی تفسیر هذه الآیة الکریمة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بما أعطاک اللّه وفضلک ورزقک وأحسن إلیک وهداک</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ورد فی بعض الروایات أنّ علیاً علیه السلام حین سئل عن بعض فضائله، أجاب بأنّ الثناء علی النفس مذموم؛ لکنّی أُجیبک عن هذه الفضائل علی أساس 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عدداً من فضائله ومناقبه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850167_77815467"/>
      <w:bookmarkStart w:id="118" w:name="_Toc40"/>
      <w:bookmarkEnd w:id="117"/>
      <w:r>
        <w:rPr/>
        <w:t>2</w:t>
      </w:r>
      <w:r>
        <w:rPr>
          <w:rtl w:val="true"/>
        </w:rPr>
        <w:t xml:space="preserve">. </w:t>
      </w:r>
      <w:r>
        <w:rPr>
          <w:rtl w:val="true"/>
        </w:rPr>
        <w:t>الفضل ما شهدت به الاعداء</w:t>
      </w:r>
      <w:bookmarkEnd w:id="118"/>
    </w:p>
    <w:p>
      <w:pPr>
        <w:pStyle w:val="BookText"/>
        <w:rPr/>
      </w:pPr>
      <w:r>
        <w:rPr>
          <w:rFonts w:ascii="IRNazanin" w:hAnsi="IRNazanin" w:eastAsia="IRNazanin"/>
          <w:color w:val="111111"/>
          <w:sz w:val="28"/>
          <w:sz w:val="28"/>
          <w:szCs w:val="28"/>
          <w:rtl w:val="true"/>
          <w:lang w:bidi="fa-IR"/>
        </w:rPr>
        <w:t>کما أشرنا سابقاً فإنّ ابن أبی الحدید حین بلغ فی شرحه لنهج البلاغة هذه الخطبة، نقل أکثر من أربع وعشرین روایة روتها مصادر العامة فی فضائل علی علیه السلام وصرّح بأنّ هذه الروایات غیر تلک الأحادیث التی تمسکت بها الشیعة الإمامیة فی مقام اثبات ولایة وإمامة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بمکان أن نشیر هنا إلی بعض تلک الروایات العظیمة المضمون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الأکرم صلی الله علیه و آله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إنّ اللّهَ قَدْ زَیَّنَکَ بِزِینَةٍ لَمْ یُزَیِّن العِبَادَ بِزِینَةٍ أَحَبُّ إِلیهِ مِنْها هِیَ زِینَةُ الأَبرارِ عِنْدَ اللّهَ تَعالی؛ الزُّهْدُ فِی الدُّنیا جَعَلَکَ لاتَرْزَءُ مِنَ الدُّنیا شَیئاً، وَلا تَرْزَءُ الدُّنیا مِنْکَ شَیئاً وَوَهَبَ لَکَ حُبَّ المَساکِینَ فَجَعَلَکَ تَرضی </w:t>
      </w:r>
    </w:p>
    <w:p>
      <w:pPr>
        <w:pStyle w:val="BookText"/>
        <w:rPr/>
      </w:pPr>
      <w:r>
        <w:rPr>
          <w:rFonts w:ascii="Amiri" w:hAnsi="Amiri" w:eastAsia="Amiri" w:cs="Amiri"/>
          <w:color w:val="111111"/>
          <w:sz w:val="28"/>
          <w:sz w:val="28"/>
          <w:szCs w:val="28"/>
          <w:rtl w:val="true"/>
          <w:lang w:bidi="ar-SA"/>
        </w:rPr>
        <w:t>بِهِم أَتباعاً وَیَرْضُونَ بِکَ إِماماً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نقل ابن أبی الحدید فی شرحه لنهج البلاغة هذا الحدیث عن أبی نعیم الاصفهانی فی حلیة الأولیاء ومسند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عَهِدَ إِلیَّ فِی عَلِیٍّ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بَیِّنْهُ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أَنَّ عَلیّاً رَایَةُ الهُدی وَإِمامُ أَولِیائِی وَنُورُ مَنْ أَطاعَنِی وَهُوَ الکَلِمَةُ الَّتِی أَلْزَمتُها المُتَّقِینَ مَنْ أَحَبَّهُ فَقَدْ أَحَبَّنِی وَمَنْ أَطاعَهُ فَقَدْ أَطاعَنِی فَبَشِّرُهُ بِذَلِکَ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یَحیا حَیاتِی وَیَمُوتُ مَماتِی وَیَسْکُنُ جَنَّةَ عَدنٍ الَّتِی غَرَسْها رَبِّی فَلْیُوالِ عَلیّاً مِنْ بَعْدِی وَلیُوالِ وَلِیَّهُ وَلیَقْتَدِ بِالأَئِمَةِ مِنْ بِعدِی فَإِنَّهُم عِتْرَتِی خُلِقُوا مِنْ طِینَتِی وَرُزِقُوا فَهْماً وَعِلْماً فَوَیلٌ لِلمُکَذِّبِینَ مِنْ أُمَّتِی القاطِعِینَ فِیهِم صِلَتِی لْاأَنالَهُم اللّهُ شَفاعَتِی</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2579_134613"/>
      <w:bookmarkStart w:id="120" w:name="pg12579_134613"/>
      <w:bookmarkEnd w:id="120"/>
    </w:p>
    <w:p>
      <w:pPr>
        <w:pStyle w:val="Heading3"/>
        <w:numPr>
          <w:ilvl w:val="2"/>
          <w:numId w:val="1"/>
        </w:numPr>
        <w:rPr/>
      </w:pPr>
      <w:bookmarkStart w:id="121" w:name="pg12579_134613"/>
      <w:bookmarkStart w:id="122" w:name="__RefHeading___Toc1850169_77815467"/>
      <w:bookmarkStart w:id="123" w:name="_Toc41"/>
      <w:bookmarkEnd w:id="121"/>
      <w:bookmarkEnd w:id="122"/>
      <w:r>
        <w:rPr>
          <w:rtl w:val="true"/>
        </w:rPr>
        <w:t>القسم الثانی</w:t>
      </w:r>
      <w:bookmarkEnd w:id="12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 کَرَائِمُ الْقُرْآنِ، وَهُمْ کُنُوزُ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وَإِنْ صَمَتُوا لَمْ یُسْبَقُوا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فَلْیَصْدُقْ رَائِدٌ أَهْلَهُ، وَلْیُحْضِرْ عَقْلَهُ، وَلْیَکُنْ مِنْ أَبْنَاءِ الْآخِرَةِ، فَإِنَّهُ مِنْهَا قَدِمَ، وَإِلَیْهَا یَنْقَلِبُ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فَالنَّاظِرُ بِالْقَلْبِ، الْعَامِلُ بِالْبَصَرِ، یَکُونُ مُبْتَدَأُ عَمَلِهِ أَنْ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عَلَیْهِ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لَهُ مَضَی فِیهِ، وَإِنْ کَانَ عَلَیْهِ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بِغَیْرِ عِلْمٍ کَالسَّائِرِ عَلَی غَیْرِ 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یَزِیدُهُ بُعْدُهُ عَنِ الطَّرِیقِ الْوَاضِحِ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بِالْعِلْمِ کَالسَّائِرِ عَلَی الطَّرِیقِ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أَسَائِرٌ هُوَ أَمْ رَاجِعٌ؟</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850171_77815467"/>
      <w:bookmarkStart w:id="125" w:name="_Toc42"/>
      <w:bookmarkEnd w:id="124"/>
      <w:r>
        <w:rPr>
          <w:rtl w:val="true"/>
        </w:rPr>
        <w:t>الشرح والتفسیر</w:t>
      </w:r>
      <w:r>
        <w:rPr>
          <w:rtl w:val="true"/>
        </w:rPr>
        <w:t xml:space="preserve">: </w:t>
      </w:r>
      <w:r>
        <w:rPr>
          <w:rtl w:val="true"/>
        </w:rPr>
        <w:t>خصائص دعاة الحق</w:t>
      </w:r>
      <w:bookmarkEnd w:id="125"/>
    </w:p>
    <w:p>
      <w:pPr>
        <w:pStyle w:val="BookText"/>
        <w:rPr/>
      </w:pPr>
      <w:r>
        <w:rPr>
          <w:rFonts w:ascii="IRNazanin" w:hAnsi="IRNazanin" w:eastAsia="IRNazanin"/>
          <w:color w:val="111111"/>
          <w:sz w:val="28"/>
          <w:sz w:val="28"/>
          <w:szCs w:val="28"/>
          <w:rtl w:val="true"/>
          <w:lang w:bidi="fa-IR"/>
        </w:rPr>
        <w:t>تعرض الإمام علیه السلام فی هذا المقطع من الخطبة بالإشارة إلی غیض من فیض فضائل أهل‌البیت علیهم السلام بهدف إحباط الدعایات المغرضة لأجهزة بنی أمیة ضد أهل‌البیت علیهم السلام والعناصر التی تآمرت علیهم من بعض العملاء الذین تجلببوا بثیاب رواة الحدیث،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 کَرَائِمُ</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کریمة، الآیات المبارکة التی نزلت بشأن أهل البیت علیهم السلام</w:t>
      </w:r>
    </w:p>
    <w:p>
      <w:pPr>
        <w:pStyle w:val="BookText"/>
        <w:rPr/>
      </w:pPr>
      <w:r>
        <w:rPr>
          <w:rFonts w:ascii="Amiri" w:hAnsi="Amiri" w:eastAsia="Amiri" w:cs="Amiri"/>
          <w:color w:val="111111"/>
          <w:sz w:val="28"/>
          <w:sz w:val="28"/>
          <w:szCs w:val="28"/>
          <w:rtl w:val="true"/>
          <w:lang w:bidi="ar-SA"/>
        </w:rPr>
        <w:t>الْقُرْآنِ، وَهُمْ کُنُوزُ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وَإِنْ صَمَتُوا لَمْ یُسْبَقُوا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 کَرَائِمُ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تکون إشارة إلی المعنی المذکور أو تعنی عندهم آیات القرآن الکریم، والعبارة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عندهم أحکام اللّه وتعالیم السماء؛ لأنّ الأشیاء النفیسة عادة ما تحفظ فی الکنز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نَطَقُوا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احدی صفات أهل البیت علیهم السلام وهی الصدق فی الکلام التی تنسجم والآیة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الآیة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 التی تأمر المؤمنین فی کل عصر ومصر باتباع الصادقین وملازمتهم، وقدفسّرت الروایات الواردة فی مصادر الفریقین، الصادقین، بالأئمّة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للوقوف علی مصادر هذا الحدیث کتاب، نفحات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صَمَتُوا لَمْ یُسْبَقُوا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واضحة إلی أنّ صمتهم علیهم السلام لا یعنی عجزهم عن الإجابة قط، بل صمتهم علی ضوء الحکمة والمصلحة، وعلیه فلا یسع أحد أن یسبقهم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أومعنی ذلک أنّ هیبتهم تحول دون قدرة الآخرین علی الکلام حین 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فإنّ هذه الصفات الأربع فی أهل البیت علیهم السلام تمیز مقامهم عن الآخرین وتکشف عن علو منزلتهم ومکانتهم العلمیة، ثم قال تأکیداً لهذا المطلب فی أنّ الهدف لیس المدح والثناء علی الذات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فَلْیَصْدُقْ رَائِدٌ</w:t>
      </w:r>
      <w:r>
        <w:rPr>
          <w:rStyle w:val="FootnoteAnchor"/>
          <w:rtl w:val="true"/>
        </w:rPr>
        <w:footnoteReference w:id="70"/>
      </w:r>
      <w:r>
        <w:rPr>
          <w:rFonts w:ascii="Amiri" w:hAnsi="Amiri" w:eastAsia="Amiri" w:cs="Amiri"/>
          <w:color w:val="111111"/>
          <w:sz w:val="28"/>
          <w:sz w:val="28"/>
          <w:szCs w:val="28"/>
          <w:rtl w:val="true"/>
          <w:lang w:bidi="ar-SA"/>
        </w:rPr>
        <w:t>أَهْلَهُ، وَلْیُحْضِرْ عَقْلَهُ، وَلْیَکُنْ مِنْ أَبْنَاءِ الْآخِرَةِ، فَإِنَّهُ مِنْهَا قَدِمَ، وَإِلَیْهَا یَنْقَلِبُ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تعنی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الشخص الذی یتقدم القافلة ویبحث عن الماء والمرعی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مثل هذا الشخص کاذباً لعرّض أهل القافلة أنفسهم إلی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فاختیار هذه الکلمة یشیر إلی لطیفة مؤداها أنّی إن شرحت لکم خصائص أهل البیت علیهم السلام فذلک لأنّی بمنزلة ذلک الشخص الذی یوفر لاتباعه ضروریات وسائل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مِنْهَا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تشیرمفهوم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أخری أنّ الآخرة تعنی هنا ماوراء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بعض شرّاح نهج البلاغة إلی أنّ المراد بالعبارة أنّا خلقنا للآخرة، کما ورد ذلک فی قصار کلمات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یَصْنَعُ بِالدُّنیا مَنْ خُلِقَ للآخِرَةِ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الإمام علیه السلام کلامه بالنظر إلی ما ورد قبیل ذلک بشأن أهل البیت علیهم السلام </w:t>
      </w:r>
    </w:p>
    <w:p>
      <w:pPr>
        <w:pStyle w:val="BookText"/>
        <w:rPr/>
      </w:pPr>
      <w:r>
        <w:rPr>
          <w:rFonts w:ascii="IRNazanin" w:hAnsi="IRNazanin" w:eastAsia="IRNazanin"/>
          <w:color w:val="111111"/>
          <w:sz w:val="28"/>
          <w:sz w:val="28"/>
          <w:szCs w:val="28"/>
          <w:rtl w:val="true"/>
          <w:lang w:bidi="fa-IR"/>
        </w:rPr>
        <w:t>لیحذر الآخرین من ضرورة مراقبة أعمالهم وأن یلحقوا بتلک الکنوز أی الأئمّة العارفین بالقرآن ویحذوا حذوهم ویسیروا علی هدیهم وأن یفکروا فی بدایة کل عمل بعاقبته ویعزمون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فَالنَّاظِرُ بِالْقَلْبِ، الْعَامِلُ بِالْبَصَرِ، یَکُونُ مُبْتَدَأُ عَمَلِهِ أَنْ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عَلَیْهِ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لَهُ مَضَی فِیهِ، وَإِنْ کَانَ عَلَیْهِ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هو أنّ الإمام علیه السلام یری توقف النجاح علی ثلاثة أمور تتفرع جمیعها من العلم والمعرفة؛ التفکیر فی أصل العمل، والعمل علی أساس البصیرة ودراسة وتأمل نتیجة ذلک العمل نافعة له أم مضرة؟</w:t>
      </w:r>
    </w:p>
    <w:p>
      <w:pPr>
        <w:pStyle w:val="BookText"/>
        <w:rPr/>
      </w:pPr>
      <w:r>
        <w:rPr>
          <w:rFonts w:ascii="IRNazanin" w:hAnsi="IRNazanin" w:eastAsia="IRNazanin"/>
          <w:color w:val="111111"/>
          <w:sz w:val="28"/>
          <w:sz w:val="28"/>
          <w:szCs w:val="28"/>
          <w:rtl w:val="true"/>
          <w:lang w:bidi="fa-IR"/>
        </w:rPr>
        <w:t>ثم خاض فی بیان دلیل ذلک وقد استعان بتشبیه رائع لیوضح الفارق بین العالم والجاهل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بِغَیْرِ عِلْمٍ کَالسَّائِرِ عَلَی غَیْرِ 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یَزِیدُهُ بُعْدُهُ عَنِ الطَّرِیقِالْوَاضِحِ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بِالْعِلْمِ کَالسَّائِرِ عَلَیالطَّرِیقِ الْوَاضِحِ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له من تشبیه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والجاهل کلاهما یسعی، إلّاأنّ العالم حیث یسیر علی الطریق الصحیح فإنّه یقترب من هدفه کل آن، أمّا الجاهل حیث یسیر علی غیر هدی وعلی غیر الطریق فإنّه یبتعد عن هدفه کل آن؛ بعبارة أخری فإنّ سعیه لن یؤدّی إلّاإلی النتائج المعکوسة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رسول اللّه صلی الله علیه و آله تعبیر رائع بهذا الشأن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عَلَی غَیْرِ عِلْمٍ کَانَ ما یُفْسِدُ أَکْثَرَ مِمّا یُصْلِحُ</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العمل بغیر علم،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عَلَی غَیْرِ بَصِیرَةٍ کَالسَّائِرِ عَلَی غَیْرِ الطَّرِیقِ لْایَزِیدُهُ سُرْعَةَ السَّیْرِ إِلَّا بُعدَاً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یخلص الإمام علیه السلام إلی هذه النتیجة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أَسَائِرٌ هُوَ أَمْ رَاجِعٌ؟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تشیر إلی أنّ الجهال من الأفراد لیسوا فقط لا یبلغون الهدف بسعیهم وجهدهم، بل أحیاناً یخطون بذلک الجهد إلی ما یخالفه</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2579_134617"/>
      <w:bookmarkStart w:id="127" w:name="pg12579_134617"/>
      <w:bookmarkEnd w:id="127"/>
    </w:p>
    <w:p>
      <w:pPr>
        <w:pStyle w:val="Heading3"/>
        <w:numPr>
          <w:ilvl w:val="2"/>
          <w:numId w:val="1"/>
        </w:numPr>
        <w:rPr/>
      </w:pPr>
      <w:bookmarkStart w:id="128" w:name="pg12579_134617"/>
      <w:bookmarkStart w:id="129" w:name="__RefHeading___Toc1850173_77815467"/>
      <w:bookmarkStart w:id="130" w:name="_Toc43"/>
      <w:bookmarkEnd w:id="128"/>
      <w:bookmarkEnd w:id="129"/>
      <w:r>
        <w:rPr>
          <w:rtl w:val="true"/>
        </w:rPr>
        <w:t>القسم الثالث</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لِکُلِّ ظَاهِرٍ بَاطِناً عَلَی مِثَالِهِ، فَمَا طَابَ ظَاهِرُهُ طَابَ بَاطِنُهُ، وَمَا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الرَّسُولُ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الْعَبْدَ، وَیُبْغِضُ عَمَلَهُ، وَیُحِبُّ الْعَمَلَ وَیُبْغِضُ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لِکُلِّ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نَبَاتٍ لَاغِنَی بِهِ عَنِ الْمَاءِ، وَالْمِیَاهُ مُخْتَلِفَةٌ؛ فَمَا طَابَ سَقْیُهُ، طَابَ غَرْسُهُ وَحَلَتْ ثَمَرَتُهُ، وَمَا خَبُثَ سَقْیُهُ، خَبُثَ غَرْسُهُ وَأَمَرَّتْ ثَمَرَتُهُ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850175_77815467"/>
      <w:bookmarkStart w:id="132" w:name="_Toc44"/>
      <w:bookmarkEnd w:id="131"/>
      <w:r>
        <w:rPr>
          <w:rtl w:val="true"/>
        </w:rPr>
        <w:t>الشرح والتفسیر</w:t>
      </w:r>
      <w:r>
        <w:rPr>
          <w:rtl w:val="true"/>
        </w:rPr>
        <w:t xml:space="preserve">: </w:t>
      </w:r>
      <w:r>
        <w:rPr>
          <w:rtl w:val="true"/>
        </w:rPr>
        <w:t>معرفة المحسن والمسیء</w:t>
      </w:r>
      <w:bookmarkEnd w:id="132"/>
    </w:p>
    <w:p>
      <w:pPr>
        <w:pStyle w:val="BookText"/>
        <w:rPr/>
      </w:pPr>
      <w:r>
        <w:rPr>
          <w:rFonts w:ascii="IRNazanin" w:hAnsi="IRNazanin" w:eastAsia="IRNazanin"/>
          <w:color w:val="111111"/>
          <w:sz w:val="28"/>
          <w:sz w:val="28"/>
          <w:szCs w:val="28"/>
          <w:rtl w:val="true"/>
          <w:lang w:bidi="fa-IR"/>
        </w:rPr>
        <w:t xml:space="preserve">کشف الإمام علیه السلام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مواصلة لما أورده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معرفة المحسن من المسیئ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لِکُلِّ ظَاهِرٍ بَاطِناً عَلَی مِثَالِهِ، فَمَا طَابَ ظَاهِرُهُ طَابَ بَاطِنُهُ وَمَا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قاعدة کلیة من شأنها تمهید السبیل أمام الإنسان لمعرفة الأفراد والمجتمعات البشریة ومختلف التنظیمات الاجتماعیة والسیاسیة والعقائدیة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لها علی غرار کل قاعدة کلیة 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أعمال الإنسان عادة ما تکون انعکاساً لأفکاره وأخلاقه وصفاته الباطنیة، وظاهره ما یترشح عن باطنه، علی غرار ما ورد فی المثل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ینضح بما فیه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الإساس فإن شککنا فی باطن شخص کان لابدّ لنا من التوقف عند أعماله لننظر من خلالها إلی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أید القرآن الکریم هذه الحقیقة فی عدّة آیات فقال بشأن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بَدَتِ الْبَغْضَاءُ مِنْ أَفْوَاهِهِمْ وَمَا تُخْفِی صُدُورُهُمْ </w:t>
      </w:r>
    </w:p>
    <w:p>
      <w:pPr>
        <w:pStyle w:val="BookText"/>
        <w:rPr/>
      </w:pPr>
      <w:r>
        <w:rPr>
          <w:rFonts w:ascii="Amiri" w:hAnsi="Amiri" w:eastAsia="Amiri" w:cs="Amiri"/>
          <w:color w:val="111111"/>
          <w:sz w:val="28"/>
          <w:sz w:val="28"/>
          <w:szCs w:val="28"/>
          <w:rtl w:val="true"/>
          <w:lang w:bidi="ar-SA"/>
        </w:rPr>
        <w:t>أَکْبَرُ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لَأَرَیْنَاکَهُمْ فَلَعَرَفْتَهُمْ بِسِیمَاهُمْ وَلَتَعْرِفَنَّهُمْ فِی لَحْنِ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الطَّیِّبُ یَخْرُجُ نَبَاتُهُ بِإِذْنِ رَبِّهِوَالَّذِی خَبُثَ لَایَخْرُجُ إِلَّا نَکِداً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ورد هذا الأمر فی الروایات الإسلامیة وکلمات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شَیئاً إِلَّا ظَهَرَ فِی فَلَتاتِ لِسانِهِ وَصَفَحاتِ وَجْهِهِ</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الفقهاء فی مبحث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الظاهر والعمل بالتکالیف الشرعیة یفید وجود ملکة العدالة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 فی عصرنا الراهن أنّ العلماء توصلوا إلی صنع جهاز من شأنه التعرف علی کذب المقابل من صدقه فی موضوع ما من خلال نبض قلبه وضغط دمه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أشرنا سابقاً أنّ لهذه القاعدة کما لسائر القواعد الکلیة شواذ؛ فهنالک بعض الأفراد الذین یعیشون حالة من التعقید بحیث لا یمکن التعرف علیهم من خلال أعمالهم بسهولة، کما یمکن لبعض المرائین والمنافقین أن یخدعوا العقلاء، ومن هنا واصل الإمام علیه السلام کلامه لیقول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الرَّسُولُ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الْعَبْدَ، وَیُبْغِضُ عَمَلَهُ، وَیُحِبُّ الْعَمَلَ وَیُبْغِضُ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فافتراق الظاهر عن الباطن والعمل عن العقیدة فی بعض الحالات یعزی إلی بعض العوامل التی تحدث وتبعد الشخص عن ذلک الأصل الکلی؛ من قبیل مجالسة الصالحین والطالحین والتواجد فی الأوساط الطاهرة والفاسدة إلی جانب التعصب والبغض والحقد والحسد والدعایة المسمومة والفقر المدقع وما شاکل ذلک من الأمور التی تقدح أحیاناً بانسجام الظاهرمع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المرحوم العلّامة الخوئی شارح نهج البلاغة مطلباً آخر فی شرحه لهذه العبارة،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تلک الإشارة إلی تناقض صدر هذا القسم </w:t>
      </w:r>
    </w:p>
    <w:p>
      <w:pPr>
        <w:pStyle w:val="BookText"/>
        <w:rPr/>
      </w:pPr>
      <w:r>
        <w:rPr>
          <w:rFonts w:ascii="IRNazanin" w:hAnsi="IRNazanin" w:eastAsia="IRNazanin"/>
          <w:color w:val="111111"/>
          <w:sz w:val="28"/>
          <w:sz w:val="28"/>
          <w:szCs w:val="28"/>
          <w:rtl w:val="true"/>
          <w:lang w:bidi="fa-IR"/>
        </w:rPr>
        <w:t xml:space="preserve">من الخطبة وذیلها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تدبر وفکر لأیّام وتوسل بجده أمیر المؤمنین علیه السلام لیخلص إلی هذه النتیجة وهی أنّ الإمام علیه السلام أراد أن یشیر بالاستناد إلی حدیث النبی صلی الله علیه و آله إلی أنّ الشخص إن رأی عدم انسجام ظاهره وباطنه علیه أن یسعی لإصلاح نفسه، یعنی، إن کان باطنه حسناً وعمله سیئاً یسعی لأنّ یصلح عمله، وإن کان عمله حسناً وباطنه سیئاً یسعی لإصلاح باطنه</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وإن کان صحیحاً إلّاأنّ استفادة هذا المعنی من العبارة المذکورة لا یخلو من إشکال، ویبدو التفسیر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الخطبة فی إطار اتمام عبارته السابقة فی مجال انسجام الظاهر والباطن ولزوم تطهیر الباطن بهدف تطهیر الظاهر بالقول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لِکُلِّ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نَبَاتٍ لَاغِنَی بِهِ عَنِ الْمَاءِ، وَالْمِیَاهُ مُخْتَلِفَةٌ؛ فَمَا طَابَ سَقْیُهُ، طَابَ غَرْسُهُ وَحَلَتْ ثَمَرَتُهُ، وَمَا خَبُثَ سَقْیُهُ، خَبُثَ غَرْسُهُ وَأَمَرَّتْ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الإمام علیه السلام الإنسان وأعماله بالنبات وثمره، فکما أنّ النبات لا غنی به عن الماء لسقیه ونموه، فإنّ الإنسان لا یستغنی عن التعلیم والتربیة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عکف علی التعلیم والتربیة والإرشاد الصحیح ظهرت أعماله صالحة، بینما تسی وتخبث أعمال ذلک الذی لاحظَّ له من الإرشاد والتربیة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أخری فإنّ قیمة ثمرة النبات تنشأ فی الواقع من ثلاثة 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البذرة الطیبة والأرض الخصبة والماء الوفیر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بذرة الإنسان علی ضوءالفطرة التی أودعها إیّاه اللّه، طیبة؛ کما أنّ عوامل البیئة الوراثیة بمثابة الأرض، والتعلیم والتربیة بمنزلة الماء، فإن طهرت وطابت هذه الأمور، کانت ثمرة وجود الإنسان طیبة وطاهرة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2579_134621"/>
      <w:bookmarkStart w:id="134" w:name="pg12579_134621"/>
      <w:bookmarkEnd w:id="134"/>
    </w:p>
    <w:p>
      <w:pPr>
        <w:pStyle w:val="Heading2"/>
        <w:numPr>
          <w:ilvl w:val="1"/>
          <w:numId w:val="1"/>
        </w:numPr>
        <w:rPr/>
      </w:pPr>
      <w:bookmarkStart w:id="135" w:name="pg12579_134621"/>
      <w:bookmarkStart w:id="136" w:name="__RefHeading___Toc1850177_77815467"/>
      <w:bookmarkStart w:id="137" w:name="_Toc45"/>
      <w:bookmarkEnd w:id="135"/>
      <w:bookmarkEnd w:id="136"/>
      <w:r>
        <w:rPr>
          <w:rtl w:val="true"/>
        </w:rPr>
        <w:t xml:space="preserve">الخطبة </w:t>
      </w:r>
      <w:r>
        <w:rPr/>
        <w:t>155</w:t>
      </w:r>
      <w:bookmarkEnd w:id="137"/>
    </w:p>
    <w:p>
      <w:pPr>
        <w:pStyle w:val="Heading3"/>
        <w:numPr>
          <w:ilvl w:val="2"/>
          <w:numId w:val="1"/>
        </w:numPr>
        <w:rPr/>
      </w:pPr>
      <w:bookmarkStart w:id="138" w:name="__RefHeading___Toc1850179_77815467"/>
      <w:bookmarkStart w:id="139" w:name="_Toc46"/>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یَذْکُرُ فِیْها بَدِیعَ خِلْقَةِ الخُفّاشِ</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یرد فی مصادر نهج البلاغة سند یمکن الاعتماد علیه کما فی سائر المصادر، ویبدو أنّ السند الرئیسی لهذه الخطبة ما ذکره المرحوم السید الرضی، إلّاأنّ مضمون الخطبة علی درجة من الرفعة بحیث یقوی سندها حیث یفید عدم ترشح تلک الکلمات سوی من فکر عظیم کفکر الإمام أمیر المؤمنین علی علیه السلام</w:t>
      </w:r>
    </w:p>
    <w:p>
      <w:pPr>
        <w:pStyle w:val="Heading3"/>
        <w:numPr>
          <w:ilvl w:val="2"/>
          <w:numId w:val="1"/>
        </w:numPr>
        <w:rPr/>
      </w:pPr>
      <w:bookmarkStart w:id="140" w:name="__RefHeading___Toc1850181_77815467"/>
      <w:bookmarkStart w:id="141" w:name="_Toc47"/>
      <w:bookmarkEnd w:id="140"/>
      <w:r>
        <w:rPr>
          <w:rtl w:val="true"/>
        </w:rPr>
        <w:t>نظرة إلی الخطبة</w:t>
      </w:r>
      <w:bookmarkEnd w:id="141"/>
    </w:p>
    <w:p>
      <w:pPr>
        <w:pStyle w:val="BookText"/>
        <w:rPr/>
      </w:pPr>
      <w:r>
        <w:rPr>
          <w:rFonts w:ascii="IRNazanin" w:hAnsi="IRNazanin" w:eastAsia="IRNazanin"/>
          <w:color w:val="111111"/>
          <w:sz w:val="28"/>
          <w:sz w:val="28"/>
          <w:szCs w:val="28"/>
          <w:rtl w:val="true"/>
          <w:lang w:bidi="fa-IR"/>
        </w:rPr>
        <w:t>تعتبر هذه الخطبة من خطب نهج البلاغة التوحیدیة المهمّة وتتألف من قسمین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یتعرض القسم الأول لحمد اللّه والثناء علیه وبیان عظمته التی حیرت العقول إلی جانب قدرته فی الخلق دون الاستناد إلی فکرة مسبقة حیث یختزن کل مخلوق عجائب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القسم الثانی فقد رکز علی الخفاش وعجائب خلقته، فیتعرض الإمام علیه السلام إلی تفاصیل خلقه وکأنه استغرق سنوات فی دراسة هذا المخلوق العجیب حتی وقف علی اسراره</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2579_134623"/>
      <w:bookmarkStart w:id="143" w:name="pg12579_134623"/>
      <w:bookmarkEnd w:id="143"/>
    </w:p>
    <w:p>
      <w:pPr>
        <w:pStyle w:val="Heading3"/>
        <w:numPr>
          <w:ilvl w:val="2"/>
          <w:numId w:val="1"/>
        </w:numPr>
        <w:rPr/>
      </w:pPr>
      <w:bookmarkStart w:id="144" w:name="pg12579_134623"/>
      <w:bookmarkStart w:id="145" w:name="__RefHeading___Toc1850183_77815467"/>
      <w:bookmarkStart w:id="146" w:name="_Toc48"/>
      <w:bookmarkEnd w:id="144"/>
      <w:bookmarkEnd w:id="145"/>
      <w:r>
        <w:rPr>
          <w:rtl w:val="true"/>
        </w:rPr>
        <w:t>القسم الأول</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انْحَسَرَتِ الْأَوْصَافُ عَنْ کُنْهِ مَعْرِفَتِهِ، وَرَدَعَتْ عَظَمَتُهُ الْعُقُولَ، فَلَمْ تَجِدْ مَسَاغاً إِلَی بُلُوغِ غَایَةِ مَلَکُوتِهِ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الْحَقُّ الْمُبِینُ، أَحَقُّ وَأَبْیَنُ مِمَّا تَرَی الْعُیُونُ، لَمْ تَبْلُغْهُ الْعُقُولُ بِتَحْدِیدٍ فَیَکُونَ مُشَبَّهاً، وَلَمْ تَقَعْ عَلَیْهِ الْأَوْهَامُ بِتَقْدِیرٍ فَیَکُونَ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عَلَی غَیْرِ تَمْثِیلٍ، وَلَا مَشُورَةِ مُشِیرٍ، وَلَا مَعُونَةِ مُعِینٍ، فَتَمَّ خَلْقُهُ بِأَمْرِهِ، وَأَذْعَنَ لِطَاعَتِهِ، فَأَجَابَ وَلَمْ یُدَافِعْ، وَانْقَادَ وَلَمْ یُنَازِعْ</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850185_77815467"/>
      <w:bookmarkStart w:id="148" w:name="_Toc49"/>
      <w:bookmarkEnd w:id="147"/>
      <w:r>
        <w:rPr>
          <w:rtl w:val="true"/>
        </w:rPr>
        <w:t>الشرح والتفسیر</w:t>
      </w:r>
      <w:r>
        <w:rPr>
          <w:rtl w:val="true"/>
        </w:rPr>
        <w:t xml:space="preserve">: </w:t>
      </w:r>
      <w:r>
        <w:rPr>
          <w:rtl w:val="true"/>
        </w:rPr>
        <w:t>درس فی معرفة اللّه</w:t>
      </w:r>
      <w:bookmarkEnd w:id="148"/>
    </w:p>
    <w:p>
      <w:pPr>
        <w:pStyle w:val="BookText"/>
        <w:rPr/>
      </w:pPr>
      <w:r>
        <w:rPr>
          <w:rFonts w:ascii="IRNazanin" w:hAnsi="IRNazanin" w:eastAsia="IRNazanin"/>
          <w:color w:val="111111"/>
          <w:sz w:val="28"/>
          <w:sz w:val="28"/>
          <w:szCs w:val="28"/>
          <w:rtl w:val="true"/>
          <w:lang w:bidi="fa-IR"/>
        </w:rPr>
        <w:t>ذکرنا آنفاً أنّ الإمام علیه السلام استهل هذه الخطبة بحمد الذات الإلهیّة المطلقة وبیان صفاتها الجمالیة والجلالیة، فأشار بادیء ذی بدء إلی معرفة کنه ذات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انْحَسَرَتِ</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قصر، تعنی فی الأصل العری، ثم استعملت بمعنی الضعف والعجزحیث یتعری الإنسان فی هذه الحالة من قواه</w:t>
      </w:r>
    </w:p>
    <w:p>
      <w:pPr>
        <w:pStyle w:val="BookText"/>
        <w:rPr/>
      </w:pPr>
      <w:r>
        <w:rPr>
          <w:rFonts w:ascii="Amiri" w:hAnsi="Amiri" w:eastAsia="Amiri" w:cs="Amiri"/>
          <w:color w:val="111111"/>
          <w:sz w:val="28"/>
          <w:sz w:val="28"/>
          <w:szCs w:val="28"/>
          <w:rtl w:val="true"/>
          <w:lang w:bidi="ar-SA"/>
        </w:rPr>
        <w:t>الْأَوْصَافُ عَنْ کُنْهِ مَعْرِفَتِهِ، وَرَدَعَتْ عَظَمَتُهُ الْعُقُولَ، فَلَمْ تَجِدْ مَسَاغاً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بُلُوغِ غَایَةِ مَلَکُوتِهِ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الذی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عجزت الاوصاف عن معرفة کنه الذات </w:t>
      </w:r>
    </w:p>
    <w:p>
      <w:pPr>
        <w:pStyle w:val="BookText"/>
        <w:rPr/>
      </w:pPr>
      <w:r>
        <w:rPr>
          <w:rFonts w:ascii="IRNazanin" w:hAnsi="IRNazanin" w:eastAsia="IRNazanin"/>
          <w:color w:val="111111"/>
          <w:sz w:val="28"/>
          <w:sz w:val="28"/>
          <w:szCs w:val="28"/>
          <w:rtl w:val="true"/>
          <w:lang w:bidi="fa-IR"/>
        </w:rPr>
        <w:t>الإلهیّة؟ ذلک لأنّ جمیع الألفاظ الموضوعة لبیان الأوصاف إنّما ترتبط بصفات المخلوقین وهی صفات محدودة ومخلوقة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فإنّ ذات اللّه المطلقة واللامتناهیة من جمیع الجهات متعذرة الإدراک من قبل عقولنا المحدودة ولا یسع ألفاظنا وأفکارنا بیانها والوقوف علیها، وهذا ما أذهل العقول البشریة وحال دون ظفرها بالسبیل إلی معرفة تلک الذات، طبعاً هذا لا یعنی أننا نقول باستحالة معرفة البشر باللّه، أو بعبارة أخری أننا لانقول بتعطیل المعرفة، بل المراد أنّ حظنا من العلم بتلک الذات المطلقة من جمیع الجهات هو العلم الإجمالی الذی یسعنا الإشارة إلیه من خلال آثاره ولیس لدینا من علم تفصیلی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تبدو هذه القضیة عجیبة، فعظمة اللّه ممّا لا نقاش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هنالک الکثیر من مخلوقات عالم الإمکان التی نؤمن بها وتبدو واضحة لنا کالشمس، غیر أننا نجهل کنهها، علی سبیل المثال أننا نؤمن بوجود الروح، ووجود الجاذبیة والزمان والمکان، لکن ما حقیقة کنه هذه الأمور؟ إنّ هذه الأمور تعدّ من الأبحاث التی حظیت باهتمام الفلاسفة والحکماء وعلماء العلوم الطبیعیة ولم یتفقوا لحد الآن علی نقطة مشترکة، بل أبعد من ذلک إننا لأقرب إلی أنفسنا من کل شیء ولکن ما زلنا نجهل الکثیر من أسرار وجودنا، حتی انبری العالم الغربی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لیکتب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ذلک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واصل الإمام علیه السلام کلامه ببیان صفة أخری من صفات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تأکید لما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الْمُبِینُ، أَحَقُّ وَأَبْیَنُ مِمَّا تَرَی الْعُیُونُ، لَمْ تَبْلُغْهُ الْعُقُولُ بِتَحْدِیدٍ فَیَکُونَ مُشَبَّهاً، وَلَمْ تَقَعْ عَلَیْهِ الْأَوْهَامُ بِتَقْدِیرٍ فَیَکُونَ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فوجوده أظهر الأشیاء وکنهه فی غایة الخفاء وما تاره العین قد یکون خطأ الباصرة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ذکر له العلماء عدّة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العلم بوجود اللّه لأخطأ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نشعر بحضوره فی کل زمان وکل مکان وکل حال، مع ذلک نحن حیاری فی إدراک حقیقة ذاته، وکلما تقدمنا خطوة فی هذه المرحلة رجعنا خطوات إلی الوراء، کما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کُلَّما قَدَّمَ فِکرِی فِی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شِبْراً فَرَّ مِیلا </w:t>
      </w:r>
    </w:p>
    <w:p>
      <w:pPr>
        <w:pStyle w:val="BookText"/>
        <w:rPr/>
      </w:pPr>
      <w:r>
        <w:rPr>
          <w:rFonts w:ascii="Amiri" w:hAnsi="Amiri" w:eastAsia="Amiri" w:cs="Amiri"/>
          <w:color w:val="111111"/>
          <w:sz w:val="28"/>
          <w:sz w:val="28"/>
          <w:szCs w:val="28"/>
          <w:rtl w:val="true"/>
          <w:lang w:bidi="ar-SA"/>
        </w:rPr>
        <w:t>ناکِصاً یَخْبِطُ فِی</w:t>
      </w:r>
    </w:p>
    <w:p>
      <w:pPr>
        <w:pStyle w:val="BookText"/>
        <w:rPr/>
      </w:pPr>
      <w:r>
        <w:rPr>
          <w:rFonts w:ascii="Amiri" w:hAnsi="Amiri" w:eastAsia="Amiri" w:cs="Amiri"/>
          <w:color w:val="111111"/>
          <w:sz w:val="28"/>
          <w:sz w:val="28"/>
          <w:szCs w:val="28"/>
          <w:rtl w:val="true"/>
          <w:lang w:bidi="ar-SA"/>
        </w:rPr>
        <w:t>عَمیاءَ لایَهْدِی سَبِیلا</w:t>
      </w:r>
    </w:p>
    <w:p>
      <w:pPr>
        <w:pStyle w:val="BookText"/>
        <w:rPr/>
      </w:pPr>
      <w:r>
        <w:rPr>
          <w:rFonts w:ascii="IRNazanin" w:hAnsi="IRNazanin" w:eastAsia="IRNazanin"/>
          <w:color w:val="111111"/>
          <w:sz w:val="28"/>
          <w:sz w:val="28"/>
          <w:szCs w:val="28"/>
          <w:rtl w:val="true"/>
          <w:lang w:bidi="fa-IR"/>
        </w:rPr>
        <w:t>کأنّ هذا الموضوع أشبه بذلک الإنسان الذی یبصر مصدراً شدیداً للنور یخطف الأبصار فیقترب منه ببطء فإذا النور یهزه فجأة ویدفع به خائفا إلی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یبدو أننا سنقع لا محال فی الخطأ إن حاولنا تشبیه أیٍّ من صفات وکنه الذات المقدّسة، ذلک لأننا نشبهه بمخلوقاته فنصاب بنوع من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إلی خلقه سبحانه وتعالی للخلق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عَلَی غَیْرِ تَمْثِیلٍ، وَلَا مَشُورَةِ مُشِیرٍ، وَلَا مَعُونَةِ مُعِینٍ، فَتَمَّ خَلْقُهُ بِأَمْرِهِ، وَأَذْعَنَ</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الاقرار والامتثال</w:t>
      </w:r>
    </w:p>
    <w:p>
      <w:pPr>
        <w:pStyle w:val="BookText"/>
        <w:rPr/>
      </w:pPr>
      <w:r>
        <w:rPr>
          <w:rFonts w:ascii="IRNazanin" w:hAnsi="IRNazanin" w:eastAsia="IRNazanin"/>
          <w:color w:val="111111"/>
          <w:sz w:val="28"/>
          <w:sz w:val="28"/>
          <w:szCs w:val="28"/>
          <w:rtl w:val="true"/>
          <w:lang w:bidi="fa-IR"/>
        </w:rPr>
        <w:t>لِطَاعَتِهِ، فَأَجَابَ وَلَمْ یُدَافِعْ، وَانْقَادَ وَلَمْ یُنَازِعْ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کل ابداعات الإنسان إنّما تستند إلی برامج مسبقة وخطط معدة بشأن 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فأحیاناً یستفیدها بعینها وأخری یضیف لها بعض أفکاره، إلّاأنّ أیّة فکرة لیست جدیدة فی الواقع، علی العکس من ذلک فإنّ نظرنا إلی عالم الوجود سنری ملایین الأنواع من النباتات والحیوانات الصحراویة والبحریة والطیور وسائر الکائنات التی یتسم کل واحد منها ببعض الخصائص الممیزة له، کلها تدین لخالقها تبارک وتعالی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فإنّ الإمام علیه السلام قد أشار فی هذا المقطع من الخطبة إلی ثلاثة مواضیع مهمّة؟ عجز الإنسان عن إدراک کنه الذات الإلهیّة، وظهور وجوده تعالی، وأخیراً إبداعه الفرید فی عالم الخلق</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2579_134627"/>
      <w:bookmarkStart w:id="150" w:name="pg12579_134627"/>
      <w:bookmarkEnd w:id="150"/>
    </w:p>
    <w:p>
      <w:pPr>
        <w:pStyle w:val="Heading3"/>
        <w:numPr>
          <w:ilvl w:val="2"/>
          <w:numId w:val="1"/>
        </w:numPr>
        <w:rPr/>
      </w:pPr>
      <w:bookmarkStart w:id="151" w:name="pg12579_134627"/>
      <w:bookmarkStart w:id="152" w:name="__RefHeading___Toc1850187_77815467"/>
      <w:bookmarkStart w:id="153" w:name="_Toc50"/>
      <w:bookmarkEnd w:id="151"/>
      <w:bookmarkEnd w:id="152"/>
      <w:r>
        <w:rPr>
          <w:rtl w:val="true"/>
        </w:rPr>
        <w:t>القسم الثانی</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لَطَائِفِ صَنْعَتِهِ، وَعَجَائِبِ خِلْقَتِهِ، مَا أَرَانَا مِنْ غَوَامِضِ الْحِکْمَةِ فِی هذِهِ الْخَفَافِیشِ الَّتِی یَقْبِضُهَا الضِّیَاءُ الْبَاسِطُ لِکُلِّ شَیْءٍ، وَیَبْسُطُهَا الظَّلَامُ الْقَابِضُ لِکُلِّ حَیٍّ؛ وَکَیْفَ عَشِیَتْ أَعْیُنُهَا عَنْ أَنْ تَسْتَمِدَّ مِنَ الشَّمْسِ الْمُضِیئَةِ نُوراً تَهْتَدِی بِهِ فِی مَذَاهِبِهَا، وَتَتَّصِلُ بِعَلَانِیَةِ بُرْهَانِ الشَّمْسِ إِلَی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وَرَدَعَهَا بِتَلَأْلُؤِ ضِیَائِهَا عَنِ الْمُضِیِّ فِی سُبُحَاتِ إِشْرَاقِهَا، وَأَکَنَّهَا فِی مَکَامِنِهَا عَنِ الذَّهَابِ فِی بُلَجِ ائْتِلَاقِهَا، فَهِیَ مُسْدَلَةُ الْجُفُونِ بِالنَّهَارِ عَلَی حِدَاقِهَا، وَجَاعِلَةُ اللَّیْلِ سِرَاجاً تَسْتَدِلُّ بِهِ فِی الْتِمَاسِ أَرْزَاقِهَا؛ فَلَا یَرُدُّ أَبْصَارَهَا إِسْدَافُ ظُلْمَتِهِ، وَلَا تَمْتَنِعُ مِنَ الْمُضِیِّ فِیهِ لِغَسَقِ دُجُنَّتِهِ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أَلْقَتِ الشَّمْسُ قِنَاعَهَا، وَبَدَتْ أَوْضَاحُ نَهَارِهَا، وَدَخَلَ مِنْ إِشْرَاقِ نُورِهَا عَلَی الضِّبَابِ فِی وِجَارهَا، أَطْبَقَتِ الْأَجْفَانَ عَلَی مَآقِیهَا، وَتَبَلَّغَتْ بِمَا اکْتَسَبَتْهُ مِنَ الْمَعَاشِ فِی ظُلَمِ لَیَالِیهَا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جَعَلَ اللَّیْلَ لَهَا نَهَاراً وَمَعَاشاً، وَالنَّهَارَ سَکَناً وَقَرَاراً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850189_77815467"/>
      <w:bookmarkStart w:id="155" w:name="_Toc51"/>
      <w:bookmarkEnd w:id="154"/>
      <w:r>
        <w:rPr>
          <w:rtl w:val="true"/>
        </w:rPr>
        <w:t>الشرح والتفسیر</w:t>
      </w:r>
      <w:r>
        <w:rPr>
          <w:rtl w:val="true"/>
        </w:rPr>
        <w:t xml:space="preserve">: </w:t>
      </w:r>
      <w:r>
        <w:rPr>
          <w:rtl w:val="true"/>
        </w:rPr>
        <w:t>الطائر العجیب</w:t>
      </w:r>
      <w:bookmarkEnd w:id="155"/>
    </w:p>
    <w:p>
      <w:pPr>
        <w:pStyle w:val="BookText"/>
        <w:rPr/>
      </w:pPr>
      <w:r>
        <w:rPr>
          <w:rFonts w:ascii="IRNazanin" w:hAnsi="IRNazanin" w:eastAsia="IRNazanin"/>
          <w:color w:val="111111"/>
          <w:sz w:val="28"/>
          <w:sz w:val="28"/>
          <w:szCs w:val="28"/>
          <w:rtl w:val="true"/>
          <w:lang w:bidi="fa-IR"/>
        </w:rPr>
        <w:t>ما أن فرغ الإمام علیه السلام من بیانه العام والجامع بشأن خلق العالم حتی رکز هنا علی أعجب وأظرف مخلوقات اللّه، ألا وهو الخفاش الفرید فی خلقه من کل النواحی، وإن کانت جمیع المخلوقات عجیبة لو أجلنا التفکیر بصورة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علیه السلام إلی جانبین فریدین فی خلقة هذا الحیوان؛ عینه وجناحیه، فقال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لَطَائِفِ </w:t>
      </w:r>
    </w:p>
    <w:p>
      <w:pPr>
        <w:pStyle w:val="BookText"/>
        <w:rPr/>
      </w:pPr>
      <w:r>
        <w:rPr>
          <w:rFonts w:ascii="Amiri" w:hAnsi="Amiri" w:eastAsia="Amiri" w:cs="Amiri"/>
          <w:color w:val="111111"/>
          <w:sz w:val="28"/>
          <w:sz w:val="28"/>
          <w:szCs w:val="28"/>
          <w:rtl w:val="true"/>
          <w:lang w:bidi="ar-SA"/>
        </w:rPr>
        <w:t>صَنْعَتِهِ، وَعَجَائِبِ خِلْقَتِهِ، مَا أَرَانَا مِنْ غَوَامِضِ الْحِکْمَةِ فِی هذِهِ الْخَفَافِیشِ الَّتِی یَقْبِضُهَا الضِّیَاءُ الْبَاسِطُ لِکُلِّ شَیْءٍ، وَیَبْسُطُهَا الظَّلَامُ الْقَابِضُ لِکُلِّ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یردفها بالعبارة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عَشِیَتْ</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الظلمة، إشارة إلی أنّ عیونها عاجزة عن رؤیة ضیاء الشمس</w:t>
      </w:r>
    </w:p>
    <w:p>
      <w:pPr>
        <w:pStyle w:val="BookText"/>
        <w:rPr/>
      </w:pPr>
      <w:r>
        <w:rPr>
          <w:rFonts w:ascii="Amiri" w:hAnsi="Amiri" w:eastAsia="Amiri" w:cs="Amiri"/>
          <w:color w:val="111111"/>
          <w:sz w:val="28"/>
          <w:sz w:val="28"/>
          <w:szCs w:val="28"/>
          <w:rtl w:val="true"/>
          <w:lang w:bidi="ar-SA"/>
        </w:rPr>
        <w:t>أَعْیُنُهَا عَنْ أَنْ تَسْتَمِدَّ مِنَ الشَّمْسِ الْمُضِیئَةِ نُوراً تَهْتَدِی بِهِ فِی مَذَاهِبِهَا، وَتَتَّصِلُ بِعَلَانِیَةِ بُرْهَانِ الشَّمْسِ إِلَی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وَرَدَعَهَا بِتَلَأْلُؤِ ضِیَائِهَا عَنِ الْمُضِیِّ فِی سُبُحَاتِ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إِشْرَاقِهَا، وَأَکَنَّهَا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مَکَامِنِهَا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الذَّهَابِ فِی بُلَجِ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ائْتِلَاقِهَا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الجدیرة بالتأمل، إنّ الإمام علیه السلام أشار إلی ثلاث نقاط مختلفة بثلاث عبارات إلی التأثیر السلبی لضیاء الشمس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ضیاء الشمس لم یدعها تتلمس طریقها وإنّ أشعة الشمس تمنعها من بلوغ مقاصدها فی هذه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کالطعمة والحجر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أنّها لو سلکت طریقاً وطلعت علیها الشمس فجأة لصدتها عن مواصلة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وبالنتیجة، لیس لها سوی الاختباء فی الحجور المظلمة لتأمن أشعة الشمس، وعلی هذا الأساس فإنّ ضیاء الشمس الذی ینیر کل شیء ویساعد جمیع الکائنات الحیة لأن تعرف طریقها وتواصل حرکتها نحو غایتها، لا یبدو کذلک بالنسبة لهذا الطائر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فآثاره سلبیة علیه، وعلی العکس من ذلک فهو یستفید من الظلمة التی تسوق کل ما سواه إلی السکون، لیبدأ بالنشاط والحرکة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واصل کلامه فقال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مُسْدَلَةُ</w:t>
      </w:r>
      <w:r>
        <w:rPr>
          <w:rStyle w:val="FootnoteAnchor"/>
          <w:rtl w:val="true"/>
        </w:rPr>
        <w:footnoteReference w:id="81"/>
      </w:r>
      <w:r>
        <w:rPr>
          <w:rFonts w:ascii="Amiri" w:hAnsi="Amiri" w:eastAsia="Amiri" w:cs="Amiri"/>
          <w:color w:val="111111"/>
          <w:sz w:val="28"/>
          <w:sz w:val="28"/>
          <w:szCs w:val="28"/>
          <w:rtl w:val="true"/>
          <w:lang w:bidi="ar-SA"/>
        </w:rPr>
        <w:t>الْجُفُونِ</w:t>
      </w:r>
      <w:r>
        <w:rPr>
          <w:rStyle w:val="FootnoteAnchor"/>
          <w:rtl w:val="true"/>
        </w:rPr>
        <w:footnoteReference w:id="82"/>
      </w:r>
      <w:r>
        <w:rPr>
          <w:rFonts w:ascii="Amiri" w:hAnsi="Amiri" w:eastAsia="Amiri" w:cs="Amiri"/>
          <w:color w:val="111111"/>
          <w:sz w:val="28"/>
          <w:sz w:val="28"/>
          <w:szCs w:val="28"/>
          <w:rtl w:val="true"/>
          <w:lang w:bidi="ar-SA"/>
        </w:rPr>
        <w:t xml:space="preserve">بِالنَّهَارِ عَلَی </w:t>
      </w:r>
    </w:p>
    <w:p>
      <w:pPr>
        <w:pStyle w:val="BookText"/>
        <w:rPr/>
      </w:pPr>
      <w:r>
        <w:rPr>
          <w:rFonts w:ascii="Amiri" w:hAnsi="Amiri" w:eastAsia="Amiri" w:cs="Amiri"/>
          <w:color w:val="111111"/>
          <w:sz w:val="28"/>
          <w:sz w:val="28"/>
          <w:szCs w:val="28"/>
          <w:rtl w:val="true"/>
          <w:lang w:bidi="ar-SA"/>
        </w:rPr>
        <w:t>حِدَاقِهَا</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حدقة، سواد العین</w:t>
      </w:r>
    </w:p>
    <w:p>
      <w:pPr>
        <w:pStyle w:val="BookText"/>
        <w:rPr/>
      </w:pPr>
      <w:r>
        <w:rPr>
          <w:rFonts w:ascii="Amiri" w:hAnsi="Amiri" w:eastAsia="Amiri" w:cs="Amiri"/>
          <w:color w:val="111111"/>
          <w:sz w:val="28"/>
          <w:sz w:val="28"/>
          <w:szCs w:val="28"/>
          <w:rtl w:val="true"/>
          <w:lang w:bidi="ar-SA"/>
        </w:rPr>
        <w:t>، وَجَاعِلَةُ اللَّیْلِ سِرَاجاً تَسْتَدِلُّ بِهِ فِی الْتِمَاسِ أَرْزَاقِهَا؛ فَلَا یَرُدُّ أَبْصَارَهَا إِسْدَافُ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ظُلْمَتِهِ، وَلَا تَمْتَنِعُ مِنَ الْمُضِیِّ فِیهِ لِغَسَقِ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دُجُنَّتِهِ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إلی وضع الخفاش حین شروق الشمس وارسالها لأشعتها علی الجبال والصحاری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أَلْقَتِ الشَّمْسُ قِنَاعَهَا، وَبَدَتْ أَوْضَاحُ</w:t>
      </w:r>
      <w:r>
        <w:rPr>
          <w:rStyle w:val="FootnoteAnchor"/>
          <w:rtl w:val="true"/>
        </w:rPr>
        <w:footnoteReference w:id="84"/>
      </w:r>
      <w:r>
        <w:rPr>
          <w:rFonts w:ascii="Amiri" w:hAnsi="Amiri" w:eastAsia="Amiri" w:cs="Amiri"/>
          <w:color w:val="111111"/>
          <w:sz w:val="28"/>
          <w:sz w:val="28"/>
          <w:szCs w:val="28"/>
          <w:rtl w:val="true"/>
          <w:lang w:bidi="ar-SA"/>
        </w:rPr>
        <w:t>نَهَارِهَا، وَدَخَلَ مِنْ إِشْرَاقِ نُورِهَا عَلَی الضِّبَابِ</w:t>
      </w:r>
      <w:r>
        <w:rPr>
          <w:rStyle w:val="FootnoteAnchor"/>
          <w:rtl w:val="true"/>
        </w:rPr>
        <w:footnoteReference w:id="85"/>
      </w:r>
      <w:r>
        <w:rPr>
          <w:rFonts w:ascii="Amiri" w:hAnsi="Amiri" w:eastAsia="Amiri" w:cs="Amiri"/>
          <w:color w:val="111111"/>
          <w:sz w:val="28"/>
          <w:sz w:val="28"/>
          <w:szCs w:val="28"/>
          <w:rtl w:val="true"/>
          <w:lang w:bidi="ar-SA"/>
        </w:rPr>
        <w:t>فِی وِجَارهَا</w:t>
      </w:r>
      <w:r>
        <w:rPr>
          <w:rStyle w:val="FootnoteAnchor"/>
          <w:rtl w:val="true"/>
        </w:rPr>
        <w:footnoteReference w:id="86"/>
      </w:r>
      <w:r>
        <w:rPr>
          <w:rFonts w:ascii="Amiri" w:hAnsi="Amiri" w:eastAsia="Amiri" w:cs="Amiri"/>
          <w:color w:val="111111"/>
          <w:sz w:val="28"/>
          <w:sz w:val="28"/>
          <w:szCs w:val="28"/>
          <w:rtl w:val="true"/>
          <w:lang w:bidi="ar-SA"/>
        </w:rPr>
        <w:t>، أَطْبَقَتِ الْأَجْفَانَ عَلَی مَآقِیهَا</w:t>
      </w:r>
      <w:r>
        <w:rPr>
          <w:rStyle w:val="FootnoteAnchor"/>
          <w:rtl w:val="true"/>
        </w:rPr>
        <w:footnoteReference w:id="87"/>
      </w:r>
      <w:r>
        <w:rPr>
          <w:rFonts w:ascii="Amiri" w:hAnsi="Amiri" w:eastAsia="Amiri" w:cs="Amiri"/>
          <w:color w:val="111111"/>
          <w:sz w:val="28"/>
          <w:sz w:val="28"/>
          <w:szCs w:val="28"/>
          <w:rtl w:val="true"/>
          <w:lang w:bidi="ar-SA"/>
        </w:rPr>
        <w:t>، وَتَبَلَّغَتْ</w:t>
      </w:r>
      <w:r>
        <w:rPr>
          <w:rStyle w:val="FootnoteAnchor"/>
          <w:rtl w:val="true"/>
        </w:rPr>
        <w:footnoteReference w:id="88"/>
      </w:r>
      <w:r>
        <w:rPr>
          <w:rFonts w:ascii="Amiri" w:hAnsi="Amiri" w:eastAsia="Amiri" w:cs="Amiri"/>
          <w:color w:val="111111"/>
          <w:sz w:val="28"/>
          <w:sz w:val="28"/>
          <w:szCs w:val="28"/>
          <w:rtl w:val="true"/>
          <w:lang w:bidi="ar-SA"/>
        </w:rPr>
        <w:t>بِمَا اکْتَسَبَتْهُ مِنَ الْمَعَاشِ فِی ظُلَمِ لَیَالِیهَا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یاله من تشبیه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 الشمس منتصف اللیل بالمرأة التی تلفعت بخمارها وحین الشروق طرحته جانباً وقد أشرق ضیاء وجه هذه الأم الحنون علی مهد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الرائعة الأخری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إشراق ذلک النور والضیاء بلغ جحور الضباب المعروفة بشغفها بطلوع الشمس وقد أخرج آنذاک راسه من جحره لیستقبل ضیاء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إشارة أیضاً إلی أنّ الخفافیش تحتفظ بما اصطادته فی اللیل لنهارها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یخلص إلی نتیجة لیقول بعبارة قصیرة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جَعَلَ اللَّیْلَ لَهَا نَهَاراً وَمَعَاشاً، وَالنَّهَارَ سَکَناً وَقَرَاراً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الکائن الفرید، وخلافاً للکائنات الحیة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ولاسیما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تقتات فی النهار وتستریح وتسکن فی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اللَّیْلَ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النبأ، الآیتان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إنّما یستریح فی النهار ویکدّ من أجل المعاش فی اللیل لتعلم الخلیقة أنّ قدرة اللّه لامتناهیة وکل ما یریده سبحانه یکون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وسنتکلم فی آخر الخطبة إن شاء اللّه عن عجائب خلقة الخفاش ولاسیما خلقة عینیه</w:t>
      </w:r>
      <w:r>
        <w:rPr>
          <w:rFonts w:eastAsia="IRNazanin" w:cs="IRNazanin"/>
          <w:color w:val="111111"/>
          <w:sz w:val="28"/>
          <w:szCs w:val="28"/>
          <w:rtl w:val="true"/>
          <w:lang w:bidi="fa-IR"/>
        </w:rPr>
        <w:t xml:space="preserve">. </w:t>
      </w:r>
      <w:bookmarkStart w:id="156" w:name="pg12579_134631"/>
    </w:p>
    <w:p>
      <w:pPr>
        <w:pStyle w:val="Heading3"/>
        <w:numPr>
          <w:ilvl w:val="2"/>
          <w:numId w:val="1"/>
        </w:numPr>
        <w:rPr/>
      </w:pPr>
      <w:bookmarkStart w:id="157" w:name="__RefHeading___Toc1850191_77815467"/>
      <w:bookmarkStart w:id="158" w:name="_Toc52"/>
      <w:bookmarkEnd w:id="156"/>
      <w:bookmarkEnd w:id="157"/>
      <w:r>
        <w:rPr>
          <w:rtl w:val="true"/>
        </w:rPr>
        <w:t>القسم الثالث</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لَهَا أَجْنِحَةً مِنْ لَحْمِهَا تَعْرُجُ بِهَا عِنْدَ الْحَاجَةِ إِلَی الطَّیَرَانِ، کَأَنَّهَا شَظَایَا الْآذَانِ غَیْرَ ذَوَاتِ رِیشٍ وَلَا قَصَبٍ، إِلَّا أَنَّکَ تَرَی مَوَاضِعَ الْعُرُوقِ بَیِّنَةً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جَنَاحَانِ لَمَّا یَرِقَّا فَیَنْشَقَّا، وَلَمْ یَغْلُظَا فَیَثْقُلَا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تَطِیرُ وَوَلَدُهَا لَاصِقٌ بِهَا لَاجِیءٌ إِلَیْهَا، یَقَعُ إِذَا وَقَعَتْ، وَیَرْتَفِعُ إِذَا ارْتَفَعَتْ، لَایُفَارِقُهَا حَتَّی تَشْتَدَّ أَرْکَانُهُ، وَیَحْمِلَهُ لِلنُّهُوضِ جَنَاحُهُ، وَیَعْرِفَ مَذَاهِبَ عَیْشِهِ، وَمَصَالِحَ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الْبَارِیءِ لِکُلِّ شَیْءٍ، عَلَی غَیْرِ مِثَالٍ خَلَا مِنْ غَیْرِهِ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850193_77815467"/>
      <w:bookmarkStart w:id="160" w:name="_Toc53"/>
      <w:bookmarkEnd w:id="159"/>
      <w:r>
        <w:rPr>
          <w:rtl w:val="true"/>
        </w:rPr>
        <w:t>الشرح والتفسیر</w:t>
      </w:r>
      <w:r>
        <w:rPr>
          <w:rtl w:val="true"/>
        </w:rPr>
        <w:t xml:space="preserve">: </w:t>
      </w:r>
      <w:r>
        <w:rPr>
          <w:rtl w:val="true"/>
        </w:rPr>
        <w:t>عجائب الخفاش</w:t>
      </w:r>
      <w:bookmarkEnd w:id="160"/>
    </w:p>
    <w:p>
      <w:pPr>
        <w:pStyle w:val="BookText"/>
        <w:rPr/>
      </w:pPr>
      <w:r>
        <w:rPr>
          <w:rFonts w:ascii="IRNazanin" w:hAnsi="IRNazanin" w:eastAsia="IRNazanin"/>
          <w:color w:val="111111"/>
          <w:sz w:val="28"/>
          <w:sz w:val="28"/>
          <w:szCs w:val="28"/>
          <w:rtl w:val="true"/>
          <w:lang w:bidi="fa-IR"/>
        </w:rPr>
        <w:t xml:space="preserve">أشار الإمام علیه السلام هنا إلی أمرین من عجائب خلقة الخفاش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جناحاه وتربیته لفرخه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لَهَا أَجْنِحَةً مِنْ لَحْمِهَا تَعْرُجُ بِهَا عِنْدَ الْحَاجَةِ إِلَی الطَّیَرَانِ، کَأَنَّهَا شَظَایَا</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شظایا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شظیة، علی وزن قضیة، القطع المتفرقة</w:t>
      </w:r>
    </w:p>
    <w:p>
      <w:pPr>
        <w:pStyle w:val="BookText"/>
        <w:rPr/>
      </w:pPr>
      <w:r>
        <w:rPr>
          <w:rFonts w:ascii="Amiri" w:hAnsi="Amiri" w:eastAsia="Amiri" w:cs="Amiri"/>
          <w:color w:val="111111"/>
          <w:sz w:val="28"/>
          <w:sz w:val="28"/>
          <w:szCs w:val="28"/>
          <w:rtl w:val="true"/>
          <w:lang w:bidi="ar-SA"/>
        </w:rPr>
        <w:t>الْآذَانِ غَیْرَ ذَوَاتِ رِیشٍ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قَصَبٍ، إِلَّا أَنَّکَ تَرَی مَوَاضِعَ الْعُرُوقِ بَیِّنَةً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جَنَاحَانِ لَمَّا یَرِقَّا فَیَنْشَقَّا، وَلَمْ یَغْلُظَا فَیَثْقُلَا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 هذا لمن عجائب الخلقة، فاجنحة جمیع الطیور تتکون من الریش الذی یتوسطه شیء یشبه القصبة، ونظراً لخفته فإن الطیور تستطیع الطیران بواسطته بسهولة، أمّا الخفاش المعروف بطیرانه السریع فهو یختلف تماماً عن جمیع الطیور، فجناحه قطعة من اللحم یتوسطها عظام نحیفة أشبه بالغضاریف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القطعة رغم نحافتها إلّاأنّها شدیدة</w:t>
      </w:r>
      <w:bookmarkStart w:id="161" w:name="pg12579_134632"/>
    </w:p>
    <w:p>
      <w:pPr>
        <w:pStyle w:val="BookText"/>
        <w:rPr/>
      </w:pPr>
      <w:bookmarkEnd w:id="161"/>
      <w:r>
        <w:rPr>
          <w:rFonts w:ascii="IRNazanin" w:hAnsi="IRNazanin" w:eastAsia="IRNazanin"/>
          <w:color w:val="111111"/>
          <w:sz w:val="28"/>
          <w:sz w:val="28"/>
          <w:szCs w:val="28"/>
          <w:rtl w:val="true"/>
          <w:lang w:bidi="fa-IR"/>
        </w:rPr>
        <w:t>المقاومة، کما أنّها خفیفة وصامدة علی الدوام وهی تشبه صفحة إذن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أننا لو نظرنا إلیه إزاء ضوء الشمس أو المصباح لشاهدنا مجموعة من الأنابیب الظریفة والواسعة والمعقدة من العروق الدمویة التی تغذیه والتی یشتد نشاطها حین یطیر لتوصل المواد الغذائیة اللازمة إلی الأجنحة بهدف السرعة فی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قضیة عجیبة أخری فی خلقة هذا الطائر والتی تتعلق بتربیته لولده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تَطِیرُ وَوَلَدُهَا لَاصِقٌ بِهَا لَاجِیءٌ إِلَیْهَا، یَقَعُ إِذَا وَقَعَتْ، وَیَرْتَفِعُ إِذَا ارْتَفَعَتْ، لَا یُفَارِقُهَا حَتَّی تَشْتَدَّ أَرْکَانُهُ، وَیَحْمِلَهُ لِلنُّهُوضِ جَنَاحُهُ، وَیَعْرِفَ مَذَاهِبَ عَیْشِهِ، وَمَصَالِحَ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أن لهذا الحیوان دورة شهریة کسائر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یحمل ویضع الحمل، خلافاً لسائر الطیور البیوضة وتفقیس فراخها فی بیوضها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وینفرد الخفاش بحمله لفرخه معه حین الطیران والهبوط لیعلِّمه الطیران وکیفیة الحصول علی الغذاء وصید الحشرات والخروج والرجوع إلی العش والحجر، ولعل سرّ حمله لفرخه معه خلافاً لعادة جمیع الطیور أنّه یمارس الطیران لیلاً فیضطر لحمله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أیّة حال فإنّ کل شیء عجیب فی هذا الطائر، وهذا بدوره أحد عجائب الخلیقة التی تعرف الإنسان علی تنوع المخلوقات وقدرة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الإمام علیه السلام خطبته الشریفة بالخشوع أمام عظمة اللّه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الْبَارِیءِ لِکُلِّ شَیْءٍ، عَلَی غَیْرِ مِثَالٍ خَلَا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استهل الإمام علیه السلام الخطبة بحمد اللّه والثناء علیه فقد اختتمها بتسبیحه وتنزیه ذاته المقدّسة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850195_77815467"/>
      <w:bookmarkStart w:id="163" w:name="_Toc54"/>
      <w:bookmarkEnd w:id="162"/>
      <w:r>
        <w:rPr>
          <w:rtl w:val="true"/>
        </w:rPr>
        <w:t>تأمّل</w:t>
      </w:r>
      <w:bookmarkEnd w:id="163"/>
    </w:p>
    <w:p>
      <w:pPr>
        <w:pStyle w:val="Heading3"/>
        <w:numPr>
          <w:ilvl w:val="2"/>
          <w:numId w:val="1"/>
        </w:numPr>
        <w:rPr/>
      </w:pPr>
      <w:bookmarkStart w:id="164" w:name="__RefHeading___Toc1850197_77815467"/>
      <w:bookmarkStart w:id="165" w:name="_Toc55"/>
      <w:bookmarkEnd w:id="164"/>
      <w:r>
        <w:rPr>
          <w:rtl w:val="true"/>
        </w:rPr>
        <w:t>خلقة الخفاش العجیبة</w:t>
      </w:r>
      <w:bookmarkEnd w:id="1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الإمام علیه السلام فی هذه الخطبة عن بدیع خلقة الخفاش الذی یختلف فی کل شیء تقریباً عن سائر الطیور، حتی صرّحت بعض المصادر العلمیة أنّ الخفاش </w:t>
      </w:r>
    </w:p>
    <w:p>
      <w:pPr>
        <w:pStyle w:val="BookText"/>
        <w:rPr/>
      </w:pPr>
      <w:r>
        <w:rPr>
          <w:rFonts w:ascii="IRNazanin" w:hAnsi="IRNazanin" w:eastAsia="IRNazanin"/>
          <w:color w:val="111111"/>
          <w:sz w:val="28"/>
          <w:sz w:val="28"/>
          <w:szCs w:val="28"/>
          <w:rtl w:val="true"/>
          <w:lang w:bidi="fa-IR"/>
        </w:rPr>
        <w:t>لیس من فصیلة الطیور، بل جزء من الثدیات وذلک لما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للخفاش أسنان، بینما للطیور منقار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الخفاش مغطی بالشعر، بینما للطیور 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تتکون أجنحة الخفاش من قطعة لحمیة رقیقة ولیست الطیور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للخفاش یدان ورجلان ویمشی علی الأرض علی یدیه ورجلیه ولیست الطیور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الخفافیش ولودة، بینما الطیور بیوضة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ترضع الخفافیش صغارها، بینما توفر الطیور الغذاء المناسب لفراخها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 الخفافیش لیلاً، والطیور نهاراً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تنام الخفافیش نهاراً وتطیر عقب الغروب وتتعلق حین النوم بأرجلها علی الأشجار والسقوف، بینما لیست الطیور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تتغذی الخفافیش علی الحشرات وتفتح أفواهها حین تطیر وتبتلع عشرات أو مئات الحشرات ولعل هذا سبب رائحتها الکریهة، ولعل هذا العمل من الخفافیش هو الذی یسهم فی تنقیة أجواء البیئة من الحشرات، ومن هنا فقد عمد الناس إلی بناء الأبراج لتربیة الخفافیش فی المناطق التی تکثر فیها 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وخلافاً لما یتصوره البعض من ضعف بصر الخفاش حتی راح یضرب به المثل أنّ الشخص الفلانی أعمی کالخفاش، فإنّ باصرة الخفاش حادة جدّاً، إلّاأنّ عینه حساسة للضوء ولا یطیق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والخفاش یطیر بسرعة ومهارة فی اللیل حتی حین شدّة الظلمة، ولا یستعین الخفاش فی طیرانه اللیلی بعینه فقط، بل یتمتع بجهاز صوتی یشبه الرادار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فالخفاش حین الطیران یُخرج صوتاً من أنفه ولیست لدینا القدرة علی سماعه، إلّاأنّ هذا الصوت یصطدم بکل شیء یعترض طریقه وینعکس إلیه، ویلتقط هذا الصوت المنعکس بأذنه الکبیرة فیقف علی الأشیاء التی تقف فی طریقه فیغیّر مساره، ومن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الخفاش یری بأذنه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ما یتغذی الخفاش علی </w:t>
      </w:r>
    </w:p>
    <w:p>
      <w:pPr>
        <w:pStyle w:val="BookText"/>
        <w:rPr/>
      </w:pPr>
      <w:r>
        <w:rPr>
          <w:rFonts w:ascii="IRNazanin" w:hAnsi="IRNazanin" w:eastAsia="IRNazanin"/>
          <w:color w:val="111111"/>
          <w:sz w:val="28"/>
          <w:sz w:val="28"/>
          <w:szCs w:val="28"/>
          <w:rtl w:val="true"/>
          <w:lang w:bidi="fa-IR"/>
        </w:rPr>
        <w:t>الحشرات، إلّاأنّ بعض الخفافیش تتناول الفاکهة، وبعضها الآخر وحشیة خطیرة، ویبدو أنّ عددها قلیل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تهجم علی الإنسان حین النوم فتغرس أسنانها بکل هدوء فی بعض المواضع التی تفتقر إلی الأعصاب والحساسیة من قبیل شحمة الأذن فتمتص الدم، کما تتأتی خطورتها من إمکانیة حملها لبعض المیکروبات القاتلة من قبیل الحمی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والخفاش یقترب من الماء حین الطیران لیرتشف الماء کالقط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 الخفاش القلیل الوزن ما یقارب من أربعة فراخ یحملها معه حین الطیران، أمّا تلک الثقیلة الوزن والتی تشبه القطة أحیاناً، فلا تلد أکثر من فرخ، أضف إلی ذلک فهنالک بعض الخفافیش التی لاتزن أکثر من الدرهم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الرسالة الثقافیة،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هذا الکتاب العالم الغربی موریس بارکر وقد ترجم إلی الفارسیة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ونخبة من الکتاب المعروفین، کذلک کتاب المعجم الزولوجی الحدیث للمؤلف محمد کاظم المالکی، المتحصص فی علم الأحیاء،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البحث عن اللّه، لآیة اللّه العظمی مکارم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فی کتاب التوحید للمفضل بعض العبارات القصیرة والعمیقة المعنی بشأن خلقة الخفاش حیث إنّ اللّه خلقه وسطاً بین الطیور والأنعام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له أذنین طویلتین وأسناناً وهو یلد ویرضع ولیده ویمشی علی یدیه ورجلیه، وکل ذلک خلافاً للطیور، کما یطیر فی اللیل ویتغذی علی الحشرات الطائرة فی الهواء، ویعتقد البعض أنّه لا یتغذی سوی علی الهواء، وهذا باطل، وذلک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البول والغائط منه وهذا غیر ممکن دون غذاء،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أسناناً ولیس لهذه الأسنان من معنی إن لم یتغذَّ ونعلم أنّ اللّه لم یخلق شیئاً عبثاً</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فکلما أمعنا النظر فی الخفاش أدرکنا عمق الأسرار المرکبة فیه، وهنا نقف علی عظمة ما أورده الإمام علیه السلام فی أنّ اللّه کأنّه خلق هذا المخلوق للتعریف بعظمة قدرته بعرضه أحد بدائع خلقه الذی انطوی علی العدید من العجائب والغرائب</w:t>
      </w:r>
      <w:r>
        <w:rPr>
          <w:rFonts w:eastAsia="IRNazanin" w:cs="IRNazanin"/>
          <w:color w:val="111111"/>
          <w:sz w:val="28"/>
          <w:szCs w:val="28"/>
          <w:rtl w:val="true"/>
          <w:lang w:bidi="fa-IR"/>
        </w:rPr>
        <w:t xml:space="preserve">. </w:t>
      </w:r>
      <w:bookmarkStart w:id="166" w:name="pg12579_134635"/>
    </w:p>
    <w:p>
      <w:pPr>
        <w:pStyle w:val="Heading2"/>
        <w:numPr>
          <w:ilvl w:val="1"/>
          <w:numId w:val="1"/>
        </w:numPr>
        <w:rPr/>
      </w:pPr>
      <w:bookmarkStart w:id="167" w:name="__RefHeading___Toc1850199_77815467"/>
      <w:bookmarkStart w:id="168" w:name="_Toc56"/>
      <w:bookmarkEnd w:id="166"/>
      <w:bookmarkEnd w:id="167"/>
      <w:r>
        <w:rPr>
          <w:rtl w:val="true"/>
        </w:rPr>
        <w:t xml:space="preserve">الخطبة </w:t>
      </w:r>
      <w:r>
        <w:rPr/>
        <w:t>156</w:t>
      </w:r>
      <w:bookmarkEnd w:id="168"/>
    </w:p>
    <w:p>
      <w:pPr>
        <w:pStyle w:val="Heading3"/>
        <w:numPr>
          <w:ilvl w:val="2"/>
          <w:numId w:val="1"/>
        </w:numPr>
        <w:rPr/>
      </w:pPr>
      <w:bookmarkStart w:id="169" w:name="__RefHeading___Toc1850201_77815467"/>
      <w:bookmarkStart w:id="170" w:name="_Toc57"/>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خَاطَبَ بِهِ أهْلَ البَصْرَةِ علی جِهَةِ اقْتِصَاصِ المَلَاحِمِ</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یرد فی مصادر نهج البلاغة سند یمکن الاعتماد علیه کما فی سائر المصادر، ویبدو أنّ السند الرئیسی لهذه الخطبة ما ذکره المرحوم السید الرضی، إلّاأنّ مضمون الخطبة علی درجة من الرفعة بحیث یقوی سندها حیث یفید عدم ترشح تلک الکلمات سوی من فکر عظیم کفکر الإمام أمیر المؤمنین علی علیه السلام</w:t>
      </w:r>
    </w:p>
    <w:p>
      <w:pPr>
        <w:pStyle w:val="Heading3"/>
        <w:numPr>
          <w:ilvl w:val="2"/>
          <w:numId w:val="1"/>
        </w:numPr>
        <w:rPr/>
      </w:pPr>
      <w:bookmarkStart w:id="171" w:name="__RefHeading___Toc1850203_77815467"/>
      <w:bookmarkStart w:id="172" w:name="_Toc58"/>
      <w:bookmarkEnd w:id="171"/>
      <w:r>
        <w:rPr>
          <w:rtl w:val="true"/>
        </w:rPr>
        <w:t>نظرة إلی الخطبة</w:t>
      </w:r>
      <w:bookmarkEnd w:id="172"/>
    </w:p>
    <w:p>
      <w:pPr>
        <w:pStyle w:val="BookText"/>
        <w:rPr/>
      </w:pPr>
      <w:r>
        <w:rPr>
          <w:rFonts w:ascii="IRNazanin" w:hAnsi="IRNazanin" w:eastAsia="IRNazanin"/>
          <w:color w:val="111111"/>
          <w:sz w:val="28"/>
          <w:sz w:val="28"/>
          <w:szCs w:val="28"/>
          <w:rtl w:val="true"/>
          <w:lang w:bidi="fa-IR"/>
        </w:rPr>
        <w:t>أشار الإمام علیه السلام فی هذه الخطبة إلی مسائل مختلفة مرتبطة مع بعضها البعض رغم استقلالیة کل منها، وتدور هذه الخطبة حول عدّة محاور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حثّ الناس علی طاعته وقد کشف لهم النقاب عن سبیل الجنّة الملئ بالمتاعب والمشقات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 الإمام علیه السلام إلی دوافع عائشة فی إثارة فتنة الجمل حتی لا یظن الآخرین بأنّ خروجها للمعرکة یضفی شرعیة علی ممارسات طلحة والزبیر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القیامة والمعاد ویعدّ الناس لذلک بالتزود من التقوی والعمل الصالح وکسب الفضائل ومکارم الأخلاق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فیه إلی کیفیة بعث الموتی من القبور وحضورهم فی المحشر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ممارسة الأمر بالمعروف والنهی عن المنکر بما یخالف ظن البعض من المشاکل المترتبة علیها فی الحیاة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أهمیّة القرآن ودوره فی إصلاح الفرد والمجتمع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سؤال طرحه شخص بشأن الفتنة وهل سأل الإمام علیه السلام رسول اللّه صلی الله علیه و آله عن ذلک، إلی جانب إخبارهم عن شهادته</w:t>
      </w:r>
      <w:r>
        <w:rPr>
          <w:rFonts w:eastAsia="IRNazanin" w:cs="IRNazanin"/>
          <w:color w:val="111111"/>
          <w:sz w:val="28"/>
          <w:szCs w:val="28"/>
          <w:rtl w:val="true"/>
          <w:lang w:bidi="fa-IR"/>
        </w:rPr>
        <w:t xml:space="preserve">. </w:t>
      </w:r>
      <w:bookmarkStart w:id="173" w:name="pg12579_134637"/>
    </w:p>
    <w:p>
      <w:pPr>
        <w:pStyle w:val="Heading3"/>
        <w:numPr>
          <w:ilvl w:val="2"/>
          <w:numId w:val="1"/>
        </w:numPr>
        <w:rPr/>
      </w:pPr>
      <w:bookmarkStart w:id="174" w:name="__RefHeading___Toc1850205_77815467"/>
      <w:bookmarkStart w:id="175" w:name="_Toc59"/>
      <w:bookmarkEnd w:id="173"/>
      <w:bookmarkEnd w:id="174"/>
      <w:r>
        <w:rPr>
          <w:rtl w:val="true"/>
        </w:rPr>
        <w:t>القسم الأول</w:t>
      </w:r>
      <w:bookmarkEnd w:id="175"/>
    </w:p>
    <w:p>
      <w:pPr>
        <w:pStyle w:val="BookText"/>
        <w:rPr/>
      </w:pPr>
      <w:r>
        <w:rPr>
          <w:rFonts w:ascii="Amiri" w:hAnsi="Amiri" w:eastAsia="Amiri" w:cs="Amiri"/>
          <w:color w:val="111111"/>
          <w:sz w:val="28"/>
          <w:sz w:val="28"/>
          <w:szCs w:val="28"/>
          <w:rtl w:val="true"/>
          <w:lang w:bidi="ar-SA"/>
        </w:rPr>
        <w:t>فَمَنِ اسْتَطَاعَ عِنْدَ ذلِکَ أَنْ یَعْتَقِلَ نَفْسَهُ عَلَی اللّهِ، عَزَّ وَجَلَّ، فَلْیَفْعَلْ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أَطَعْتُمُونِی فَإِنِّی حَامِلُکُمْ إِنْ شَاءَ اللّهُ عَلَی سَبِیلِ الْجَنَّةِ، وَإِنْ کَانَ ذَا مَشَقَّةٍ شَدِیدَةٍ وَمَذَاقَةٍ مَرِیرَةٍ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فُلَانَةُ فَأَدْرَکَهَا رَأْیُ النِّسَاءِ، وَضِغْنٌ غَلَا فِی صَدْرِهَا کَمِرْجَلِ الْقَیْنِ، وَلَوْ دُعِیَتْ لِتَنَالَ مِنْ غَیْرِی مَا أَتَتْ إِلَیَّ،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بَعْدُ حُرْمَتُهَا الْأُولَی، وَالْحِسَابُ عَلَی اللّهِ تَعَالی</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850207_77815467"/>
      <w:bookmarkStart w:id="177" w:name="_Toc60"/>
      <w:bookmarkEnd w:id="176"/>
      <w:r>
        <w:rPr>
          <w:rtl w:val="true"/>
        </w:rPr>
        <w:t>الشرح والتفسیر</w:t>
      </w:r>
      <w:r>
        <w:rPr>
          <w:rtl w:val="true"/>
        </w:rPr>
        <w:t xml:space="preserve">: </w:t>
      </w:r>
      <w:r>
        <w:rPr>
          <w:rtl w:val="true"/>
        </w:rPr>
        <w:t>ظهور الاحقاد بذرائع واهیة</w:t>
      </w:r>
      <w:bookmarkEnd w:id="177"/>
    </w:p>
    <w:p>
      <w:pPr>
        <w:pStyle w:val="BookText"/>
        <w:rPr/>
      </w:pPr>
      <w:r>
        <w:rPr>
          <w:rFonts w:ascii="IRNazanin" w:hAnsi="IRNazanin" w:eastAsia="IRNazanin"/>
          <w:color w:val="111111"/>
          <w:sz w:val="28"/>
          <w:sz w:val="28"/>
          <w:szCs w:val="28"/>
          <w:rtl w:val="true"/>
          <w:lang w:bidi="fa-IR"/>
        </w:rPr>
        <w:t>ذکرنا سابقاً أنّ الإمام علیه السلام أورد هذه الخطبة بعد موقعة الجمل حیث تفید العبارات الواردة فی طلیعتها إشارة الإمام علیه السلام فبل ذلک إلی الفتن التی تنتظر الناس ویحذرهم أنّ فتنة الجمل لیست الأولی والأخیرة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عِنْدَ ذلِکَ أَنْ یَعْتَقِلَ نَفْسَهُ عَلَی اللّهِ، عَزَّ وَجَلَّ، فَلْیَفْعَلْ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أَطَعْتُمُونِی فَإِنِّی حَامِلُکُمْ إِنْ شَاءَ اللّهُ عَلَی سَبِیلِ الْجَنَّةِ، وَإِنْ کَانَ ذَا مَشَقَّةٍ شَدِیدَةٍ وَمَذَاقَةٍ مَرِیرَةٍ</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حُر الطعم المعروف بمرارته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یَعْتَقِلَ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بالنظر إلی أن یعتقل من مادة عقل بمعنی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 النفس علی طاعة أوامر اللّه التی تمثل أرفع درجات الطاعة والعبودیة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ذَا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الإنسان لا ینال الجنّة والسعادة بالهین، وعلی الفرد الذی یبغی الجنّة أن یعد لها عدتها؛ وذلک لأنّ جهاد النفس ولجم هواها شاق کمواجهة العدو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عبر الإمام علیه السلام عن هذا المعنی فی الخطبة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عن النبی الأکرم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حُفَّتْ بِالمَکارِهِ وَإِنَّ النّارَ حُفَّتْ بِالشَّهواتِ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الإمام علیه السلام إلی الدافع الذی ساق عائشة إلی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التی عمت العالم الإسلامی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تطرق إلی التفاصیل بخمس عبارات عمیقة المعانی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فُلَانَةُ فَأَدْرَکَهَا رَأْیُ النِّسَاءِ، وَضِغْنٌ غَلَا فِی صَدْرِهَا کَمِرْجَلِ</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القدر</w:t>
      </w:r>
    </w:p>
    <w:p>
      <w:pPr>
        <w:pStyle w:val="BookText"/>
        <w:rPr/>
      </w:pPr>
      <w:r>
        <w:rPr>
          <w:rFonts w:ascii="Amiri" w:hAnsi="Amiri" w:eastAsia="Amiri" w:cs="Amiri"/>
          <w:color w:val="111111"/>
          <w:sz w:val="28"/>
          <w:sz w:val="28"/>
          <w:szCs w:val="28"/>
          <w:rtl w:val="true"/>
          <w:lang w:bidi="ar-SA"/>
        </w:rPr>
        <w:t>الْقَیْنِ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وَلَوْ دُعِیَتْ لِتَنَالَ مِنْ غَیْرِی مَا أَتَتْ إِلَیَّ،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بَعْدُ حُرْمَتُهَا الْأُولَی، وَالْحِسَابُ عَلَی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فی أنّ المراد من فلانة فی العبارة المذکورة عائشة، وحیث إنّ الإمام علیه السلام خطب هذه الخطبة بعد موقعة الجمل، یبدو أنّ الهدف هو الرد علی بعض الشبهات، واحدی الشبهات، لو لم تکن هذه المعرکة شرعیة کیف تشترک فیها عائشة لتلعب ذلک الدور الحساس؟ وقد أشار الإمام علیه السلام فی رده علی هذه الشبهة إلی دافعین یکمنان وراء مساندة عائشة لطلحة والزبیر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آراؤها الضعیفة کامرأة والتی یستطیع طلحة والزبیر اختراقها وضمها إلی جانبهما، ویؤید ذلک، الأخبار التی صرحت بندم عائشة علی فعلتها وتوبتها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الحقد الدفین الذی کانت تکنه لعلی علیه السلام والذی فاق الحدود بحیث لم یدعها تفکر فی عواقب فعلتها وبوجه من تقف ولحساب من، وکیف ستکون نتیجة المعرکة؟ وقد أسهب شرّاح نهج البلاغة فی بیانهم للعوامل التی تقف وراء ذلک الحقد والبغض؛ إلّاأنّ الشرح الوافی ما ذکره ابن أبی الحدید عن استاذه أبی یعقوب، ونشیر إلی جانب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زوج الزهراء علیها السلام والزهراء بنت خدیجة وقد شحنت التواریخ المعروفة بالأخبار التی تتحدث عن حساسیة عائشة من خدیجة حتی بعد وفاتها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منزلة فاطمة الزهراء علیها السلام لدی رسول اللّه صلی الله علیه و آله والتی تکشف عن شخصیتها علیها السلام </w:t>
      </w:r>
    </w:p>
    <w:p>
      <w:pPr>
        <w:pStyle w:val="BookText"/>
        <w:rPr/>
      </w:pPr>
      <w:r>
        <w:rPr>
          <w:rFonts w:ascii="IRNazanin" w:hAnsi="IRNazanin" w:eastAsia="IRNazanin"/>
          <w:color w:val="111111"/>
          <w:sz w:val="28"/>
          <w:sz w:val="28"/>
          <w:szCs w:val="28"/>
          <w:rtl w:val="true"/>
          <w:lang w:bidi="fa-IR"/>
        </w:rPr>
        <w:t xml:space="preserve">وأنّه کان یولیها منتهی الحب والاحترام حتی صرحت بعض الروایات المعتبرة أنّه اطلق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مَنْ آذاها فَقَدْ آذانِی وَمَنْ أَغَضبَها فَقَدْ أَغْضَبَنِی</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أثار حفیظة عائشة حیث کانت تری أنّها تستحق هذه الألقاب لا غیرها، ولذلک حملت الحقد علی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منزلة علی علیه السلام لدی النبی صلی الله علیه و آله ومدی حبّ النبی صلی الله علیه و آله له وحدیثه عن فضائله ومناقبه، وکانت تری أحقیة أبیها أبی بکر بتلک الفضائل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نسل رسول اللّه صلی الله علیه و آله من فاطمة علیها السلام وعلی، وحبه للحسن والحسین علیهما السلام بینما لم تکن عائشة ولودة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إغلاق النبی صلی الله علیه و آله کافّة أبواب الصحابة فی المسجد حتی باب بیت أبی بکر سوی باب دار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فهنالک عدّة عوامل أخری لا یسع المجال ذکرها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جدیر بالذکر أنّ ابن أبی الحدید روی عن استاذه أبی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بایع علی‌أباها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بذلک، وأظهرت من الاستبشار بتمام البَیعة واستقرار الخلافة وبطلان منازعة الخصم ما قد نقله الناقلون فأکثروا واستمرّت الأمور علی هذا مدّة خلاف أبیها وخلافة عمر وعثمان، والقلوب تغلی، والأحقاد تذیب الحجارة، وکلّما طال الزمان علی علیًّ تضاعفت همومه وغمومه، وباح بما فی نفسه إلی أن قتل عثمان، وقد کانت عائشة فیها أشدّ الناس علیه تألیباًُ وتحریضاً،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قتله، وأمّلت أن تکون الخلافة فی طلحة، فتعود الإمْرة تیمیة، کما کانت أوّلاً، فعدل الناس عنه إلی علیّ بن أبی طالب، فلمّا سمعت ذلک صرخت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واعثماناه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ظلوماً، وثار ما فی الأنفس، حتی تولّد من ذلک یوم الجمل وما بعده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والغریب فی الأمر أنّ بعض العلماء رغم اعترافهم بخطأ عائشة وارتکابها المعصیة فی معرکة الجمل، یزعمون أنّها تابت وقد عفا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سفک دماء سبعة عشر ألفاً وفی روایة عشرین ألف مسلم فی الجمل بالإضافة إلی تلک المصائب التی طالت العالم الإسلامی بسبب تلک المعرکة وما زالت آثارها عالقة، یُغفر بمجرّد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یتجاوز اللّه عن هذا الحق بهذه السهولة؟ ذکر ابن عبد ربه فی عقده الفرید أنّ امرأة تدعی أم أوفی دخلت علی عائشة بعد الجمل وسألتها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ما تقولین فی من قتل ولده الصغیر؟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 نار جهنم؟ ثم 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تقولین فیمن قتلت عشرین ألفاً من ولدها؟ أدرکت عائشة أنها المعنیة بهذا السؤال لما فعلته فی الجمل فردت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بعدوة اللّه هذه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عبارة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دعیت لتنال من غیری ما أتت إلیّ،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هذه المرأة لم تکن لتطالب بدم عثمان، بل هدفها تألیب الناس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بعد حرمتها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انها کانت زوج رسول اللّه صلی الله علیه و آله وقد غض النظر عن عقابها فی الدنیا حرمة لرسول اللّه صلی الله علیه و آله ولذلک أردفها بالعبارة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والحساب علی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اللّه سوف لن یعفو عن هذه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القرآن إلی هذا الأمر فی الآیة الکریمة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 وَکَانَ ذَلِکَ عَلَی اللّهِ یَسِیراً</w:t>
      </w:r>
      <w:r>
        <w:rPr>
          <w:rFonts w:eastAsia="Amiri" w:cs="Amiri" w:ascii="Amiri" w:hAnsi="Amiri"/>
          <w:color w:val="111111"/>
          <w:sz w:val="28"/>
          <w:szCs w:val="28"/>
          <w:rtl w:val="true"/>
          <w:lang w:bidi="ar-SA"/>
        </w:rPr>
        <w:t xml:space="preserve">». </w:t>
      </w:r>
      <w:bookmarkStart w:id="178" w:name="pg12579_134641"/>
    </w:p>
    <w:p>
      <w:pPr>
        <w:pStyle w:val="Heading3"/>
        <w:numPr>
          <w:ilvl w:val="2"/>
          <w:numId w:val="1"/>
        </w:numPr>
        <w:rPr/>
      </w:pPr>
      <w:bookmarkStart w:id="179" w:name="__RefHeading___Toc1850209_77815467"/>
      <w:bookmarkStart w:id="180" w:name="_Toc61"/>
      <w:bookmarkEnd w:id="178"/>
      <w:bookmarkEnd w:id="179"/>
      <w:r>
        <w:rPr>
          <w:rtl w:val="true"/>
        </w:rPr>
        <w:t>القسم الثانی</w:t>
      </w:r>
      <w:bookmarkEnd w:id="18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أَبْلَجُ الْمِنْهَاجِ، أَنْوَرُ السِّرَاجِ، فَبِالْإِیمَانِ یُسْتَدَلُّ عَلَی الصَّالِحَاتِ، وَبِالصَّالِحَاتِ یُسْتَدَلُّ عَلَی الْإِیمَانِ، وَبِالْإِیمَانِ یُعْمَرُ الْعِلْمُ، وَبِالْعِلْمِ یُرْهَبُ الْمَوْتُ، وَبِالْمَوْتِ تُخْتَمُ الدُّنْیَا، وَبِالدُّنْیَا تُحْرَزُ الْآخِرَةُ، وَبِالْقِیَامَةِ تُزْلَفُ الْجَنَّةُ، وَتُبَرَّزُ الْجَحِیمُ لِلْغَاوِینَ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الْخَلْقَ لَامَقْصَرَ لَهُمْ عَنِ الْقِیَامَةِ، مُرْقِلِینَ فِی مِضْمَارِهَا إِلَی الْغَایَةِ الْقُصْوَی</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850211_77815467"/>
      <w:bookmarkStart w:id="182" w:name="_Toc62"/>
      <w:bookmarkEnd w:id="181"/>
      <w:r>
        <w:rPr>
          <w:rtl w:val="true"/>
        </w:rPr>
        <w:t>الشرح والتفسیر</w:t>
      </w:r>
      <w:r>
        <w:rPr>
          <w:rtl w:val="true"/>
        </w:rPr>
        <w:t xml:space="preserve">: </w:t>
      </w:r>
      <w:r>
        <w:rPr>
          <w:rtl w:val="true"/>
        </w:rPr>
        <w:t>السبیل إلی النجاة</w:t>
      </w:r>
      <w:bookmarkEnd w:id="182"/>
    </w:p>
    <w:p>
      <w:pPr>
        <w:pStyle w:val="BookText"/>
        <w:rPr/>
      </w:pPr>
      <w:r>
        <w:rPr>
          <w:rFonts w:ascii="IRNazanin" w:hAnsi="IRNazanin" w:eastAsia="IRNazanin"/>
          <w:color w:val="111111"/>
          <w:sz w:val="28"/>
          <w:sz w:val="28"/>
          <w:szCs w:val="28"/>
          <w:rtl w:val="true"/>
          <w:lang w:bidi="fa-IR"/>
        </w:rPr>
        <w:t xml:space="preserve">تحدث الإمام علیه السلام فی هذا المقطع من الخطبة عن الإیمان ثم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والعلم والمعرفة وخوف العقاب والاستعداد للسفر الشاق وبالتالی نیل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أَبْلَجُ</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الوضوح، سیما ضیاء أول الصبح</w:t>
      </w:r>
    </w:p>
    <w:p>
      <w:pPr>
        <w:pStyle w:val="BookText"/>
        <w:rPr/>
      </w:pPr>
      <w:r>
        <w:rPr>
          <w:rFonts w:ascii="IRNazanin" w:hAnsi="IRNazanin" w:eastAsia="IRNazanin"/>
          <w:color w:val="111111"/>
          <w:sz w:val="28"/>
          <w:sz w:val="28"/>
          <w:szCs w:val="28"/>
          <w:rtl w:val="true"/>
          <w:lang w:bidi="fa-IR"/>
        </w:rPr>
        <w:t>الْمِنْهَاجِ، أَنْوَرُ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الإمام علیه السلام الإیمان بالسبیل الواضح الخالی من العقبات نهاراً والملئ بالمصابیح لیلاً، کما یحتمل أن یکون المراد من السراج، العلامات والألواح التی تنصب علی جوانب الطرق بغیة إرشاد المسافر إلی الهدف، أی أنّ الإیمان طریقه واضح وعلاماته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فَبِالْإِیمَانِ یُسْتَدَلُّ عَلَی الصَّالِحَاتِ، وَبِالصَّالِحَاتِ یُسْتَدَلُّ عَلَی الْإِیمَانِ، وَبِالْإِیمَانِ یُعْمَرُ الْعِلْمُ، وَبِالْعِلْمِ یُرْهَبُ الْمَوْتُ</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أنّ معنی الإیمان فی </w:t>
      </w:r>
    </w:p>
    <w:p>
      <w:pPr>
        <w:pStyle w:val="BookText"/>
        <w:rPr/>
      </w:pPr>
      <w:r>
        <w:rPr>
          <w:rFonts w:ascii="IRNazanin" w:hAnsi="IRNazanin" w:eastAsia="IRNazanin"/>
          <w:color w:val="111111"/>
          <w:sz w:val="28"/>
          <w:sz w:val="28"/>
          <w:szCs w:val="28"/>
          <w:rtl w:val="true"/>
          <w:lang w:bidi="fa-IR"/>
        </w:rPr>
        <w:t xml:space="preserve">العبارتین هو الاعتقاد الباطنی؛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الأولی، یعطی معنی العِلّیة وفی العبارة الثانیة، الکاشفیة، أی أنّ الإیمان سبب العمل الصالح، والعمل الصالح کاشف عن الإیمان، مع ذلک ربّما تکون العلیة هی المرادة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المعنیین، أی کما أنّ الإیمان سبب العمل الصالح فإنّ العمل الصالح سبب قوة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وبالإیمان یعمر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إن آمن بالخالق العالم والحکیم وانفتح علی الهدف الذی ینطوی علیه الخلق سیوقن بان لیس هنالک شیء خُلق عبثاً فی هذا العالم فیسعی أثر ذلک للوقوف علی علل الأشیاء وأسرار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 أحد علماء العلوم الطبیعیة بأنّ العنصر الذی دفع بکبار العلماء للسعی من أجل کشف أسرار الطبیعة ولسنین مدیدة إیمانهم بالهدفیة التی تحکم عالم الخلیقة وأن لیس هنالک من سبیل للعبث فی خلق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موانع العلم والمعرفة هو التعصب الأعمی والغرور، لکن إن حل الإیمان زالت کل هذه الموانع وتمهد السبیل أمام بلوغ منابع العلوم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العلم دون عمل هو علم هدام یستبطن الجهل، والعنصر الذی یقرن العلم بالعمل هو الإیمان، کما ورد ذلک فی الحدیث المروی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یَهْتِفُ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بسبب العلم یرهب الموت فی أنّه لا یری الموت نهایة الحیاة، بل یراه بدایة حیاة جدیدة یعیشها علی ضوء ما أسلف من 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بذکره للعلة والمعلول واللازم والملزوم فقال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وَبِالْمَوْتِ تُخْتَمُ الدُّنْیَا، وَبِالدُّنْیَا تُحْرَزُ الْآخِرَةُ، وَبِالْقِیَامَةِ تُزْلَفُ الْجَنَّةُ، وَتُبَرَّزُ </w:t>
      </w:r>
    </w:p>
    <w:p>
      <w:pPr>
        <w:pStyle w:val="BookText"/>
        <w:rPr/>
      </w:pPr>
      <w:r>
        <w:rPr>
          <w:rFonts w:ascii="Amiri" w:hAnsi="Amiri" w:eastAsia="Amiri" w:cs="Amiri"/>
          <w:color w:val="111111"/>
          <w:sz w:val="28"/>
          <w:sz w:val="28"/>
          <w:szCs w:val="28"/>
          <w:rtl w:val="true"/>
          <w:lang w:bidi="ar-SA"/>
        </w:rPr>
        <w:t>الْجَحِیمُ لِلْغَاوِینَ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الْخَلْقَ لَامَقْصَرَ</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فصل، أحد معانیه، المنع، کما یطلق المقصر علی الموقف، کونه یمنع‌الإنسان من الحرکة</w:t>
      </w:r>
    </w:p>
    <w:p>
      <w:pPr>
        <w:pStyle w:val="BookText"/>
        <w:rPr/>
      </w:pPr>
      <w:r>
        <w:rPr>
          <w:rFonts w:ascii="Amiri" w:hAnsi="Amiri" w:eastAsia="Amiri" w:cs="Amiri"/>
          <w:color w:val="111111"/>
          <w:sz w:val="28"/>
          <w:sz w:val="28"/>
          <w:szCs w:val="28"/>
          <w:rtl w:val="true"/>
          <w:lang w:bidi="ar-SA"/>
        </w:rPr>
        <w:t>لَهُمْ عَنِ الْقِیَامَةِ، مُرْقِلِینَ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مِضْمَارِهَا إِلَی 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الموت نهایة الحیاة الدنیویة وانطلاقة الحیاة الأبدیة، وصحیفة الأعمال تطوی بالموت؛ ذلک أنّ مزرعة الآخرة هی الدنیا، ولیس فی القیامة سوی الجنّة والسعادة الأبدیة أو النار والعذاب الأبدی، وکل إنسان دون استثناء آیل إلی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یستبعد أن یکون ذکره لهذه العبارة بعید موقعة الجمل أنّ أولئک النفر الضال لو کان إیمانهم قوی لما انساقوا إلی تلک الفتنة والمعرکة القاتلة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یدعو العلم والمعرفة وترجیح الدار الباقیة علی تلک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المؤسف أنّ حجاب الهوی یحول دون إدراک العقل لهذه الحقائق رغم أنّ الطریق واضح والمعالم جلیة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العبارة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وَبِالْقِیَامَةِ تُزْلَفُ الْجَنَّةُ، وَتُبَرَّزُ الْجَحِیمُ لِلْغَاوِینَ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مقتبسة من سورة الشعراء، الآیة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الْجَحِیمُ لِلْغَاوِینَ</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2579_134645"/>
      <w:bookmarkStart w:id="184" w:name="pg12579_134645"/>
      <w:bookmarkEnd w:id="184"/>
    </w:p>
    <w:p>
      <w:pPr>
        <w:pStyle w:val="Heading3"/>
        <w:numPr>
          <w:ilvl w:val="2"/>
          <w:numId w:val="1"/>
        </w:numPr>
        <w:rPr/>
      </w:pPr>
      <w:bookmarkStart w:id="185" w:name="pg12579_134645"/>
      <w:bookmarkStart w:id="186" w:name="__RefHeading___Toc1850213_77815467"/>
      <w:bookmarkStart w:id="187" w:name="_Toc63"/>
      <w:bookmarkEnd w:id="185"/>
      <w:bookmarkEnd w:id="186"/>
      <w:r>
        <w:rPr>
          <w:rtl w:val="true"/>
        </w:rPr>
        <w:t>القسم الثالث</w:t>
      </w:r>
      <w:bookmarkEnd w:id="18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شَخَصُوا مِنْ مُسْتَقَرِّ الْأَجْدَاثِ، وَصَارُوا إِلَی مَصَائِرِ الْغَایَاتِ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دَارٍ أَهْلُهَا، لَایَسْتَبْدِلُونَ بِهَا وَلَا یُنْقَلُونَ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الْأَمْرَ بِالْمَعْرُوفِ، وَالنَّهْیَ عَنِ الْمُنْکَرِ، لَخُلُقَانِ مِنْ خُلُقِ اللّهِ سُبْحَانَهُ؛ وَإِنَّهُمَا لَایُقَرِّبَانِ مِنْ أَجَلٍ، وَلَا یَنْقُصَانِ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وَعَلَیْکُمْ بِکِتَابِ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الْحَبْلُ الْمَتِینُ، وَالنُّورُ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وَالشِّفَاءُ النَّافِعُ، وَالرِّیُّ النَّاقِعُ، وَالْعِصْمَةُ لِلْمُتَمَسِّکِ، وَالنَّجَاةُ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لَایَعْوَجُّ فَیُقَامَ، وَلَا یَزِیغُ فَیُسْتَعْتَبَ،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تُخْلِقُهُ کَثْرَةُ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وَوُلُوجُ السَّمْعِ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بِهِ صَدَقَ، وَمَنْ عَمِلَ بِهِ سَبَقَ</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850215_77815467"/>
      <w:bookmarkStart w:id="189" w:name="_Toc64"/>
      <w:bookmarkEnd w:id="188"/>
      <w:r>
        <w:rPr>
          <w:rtl w:val="true"/>
        </w:rPr>
        <w:t>الشرح والتفسیر</w:t>
      </w:r>
      <w:r>
        <w:rPr>
          <w:rtl w:val="true"/>
        </w:rPr>
        <w:t xml:space="preserve">: </w:t>
      </w:r>
      <w:r>
        <w:rPr>
          <w:rtl w:val="true"/>
        </w:rPr>
        <w:t>عوامل النجاة فی القیامة</w:t>
      </w:r>
      <w:bookmarkEnd w:id="189"/>
    </w:p>
    <w:p>
      <w:pPr>
        <w:pStyle w:val="BookText"/>
        <w:rPr/>
      </w:pPr>
      <w:r>
        <w:rPr>
          <w:rFonts w:ascii="IRNazanin" w:hAnsi="IRNazanin" w:eastAsia="IRNazanin"/>
          <w:color w:val="111111"/>
          <w:sz w:val="28"/>
          <w:sz w:val="28"/>
          <w:szCs w:val="28"/>
          <w:rtl w:val="true"/>
          <w:lang w:bidi="fa-IR"/>
        </w:rPr>
        <w:t xml:space="preserve">خاض الإمام علیه السلام فی هذا الجانب من الخطبة عقب العبارات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تحدث فیها عن الموت والجنّة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الحشر والنشر یوم القیامة ثم تطرق إلی الأمر بالمعروف والنهی عن المنکر وأهمیّة القرآن الکریم، کونها تشکل العناصر المحوریة فی النجاة یوم القیامة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شَخَصُوا</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خلوص، بمعنی الخروج من الدار، کما وردت بمعنی، ترکیز النظرعلی نقطة معینة، وکأنّ العین ترید الخروج من حدقتها، وأرید بها هنا، الخروج</w:t>
      </w:r>
    </w:p>
    <w:p>
      <w:pPr>
        <w:pStyle w:val="BookText"/>
        <w:rPr/>
      </w:pPr>
      <w:r>
        <w:rPr>
          <w:rFonts w:ascii="Amiri" w:hAnsi="Amiri" w:eastAsia="Amiri" w:cs="Amiri"/>
          <w:color w:val="111111"/>
          <w:sz w:val="28"/>
          <w:sz w:val="28"/>
          <w:szCs w:val="28"/>
          <w:rtl w:val="true"/>
          <w:lang w:bidi="ar-SA"/>
        </w:rPr>
        <w:t>مِنْ مُسْتَقَرِّ الْأَجْدَاثِ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وَصَارُوا إِلَی مَصَائِرِ الْغَایَاتِ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دَارٍ أَهْلُهَا، لَایَسْتَبْدِلُونَ بِهَا وَلَا یُنْقَلُونَ عَنْهَا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فأشار بادیء الأمر إلی أنّ الجمیع ینهضون من القبر کما ورد ذلک کراراً فی القرآن </w:t>
      </w:r>
    </w:p>
    <w:p>
      <w:pPr>
        <w:pStyle w:val="BookText"/>
        <w:rPr/>
      </w:pP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یَخرُجُونَ مِنَ الأجداثِ سراعاً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المعارج، الآیة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ویستفاد من العبارة أنّ ذرات البدن التی تحولت إلی تراب تعود إلی القبر أینما کانت لتحیا ثانیة وتنفض عنها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آیات القرآن صریحة فی أنّ الدنیا ستنتهی بزلزلة عظیمة تحطم کل شیء فکیف ستبقی القبور ویخرج الموتی منها إلی الحساب؟ أوردنا الاجابة عن هذا السؤال فی الجزء الثالث من الأنوار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إلی عدم استبدال دور الجنّة والنار وسیقیم کل شخص علی ضوء أعماله فی الجنّة أو النار؛ والمراد أنّ الثواب والعقاب فی الآخرة للمؤمن والکافر أبدیان، لا یمکن استبداله ولا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تلک الدار علی قدر من النظام والدقة الذی ینسجم مع العقیدة والعمل وکان کل مکان یبحث عن شخص لا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إلی قضیة الأمر بالمعروف والنهی عن المنکر علی أنّ معرکة الجمل کانت من النماذج البارزة لهذا المفهوم، فقال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الْأَمْرَ بِالْمَعْرُوفِ، وَالنَّهْیَ عَنِ الْمُنْکَرِ، لَخُلُقَانِ مِنْ خُلُقِ اللّهِ سُبْحَانَهُ؛ وَإِنَّهُمَا لَایُقَرِّبَانِ مِنْ أَجَلٍ، وَلَا یَنْقُصَانِ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غرار ما جاء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 بعض شرّاح نهج البلاغة أنّ التعبیر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هو تعبیر مجازی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فی الکلمة أو مجاز فی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الخُلُق ملکة نفسانیة تنبعث من الأعمال الصالحة والسیئة، واللّه منزّه عن هذه العوارض والحالات، إمّا أن اعتبرنا الخُلُق بمعنی الوصف فلیست هنالک من مشکلة سواء أُرید به الحالة النفسانیة أو الوصف عین الذات الذی یطلق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حال فإنّ الوظائف التی عینها الإسلام للناس تکون أحیاناً متعلقة بالإنسان مثل العبادات وأغلب المحرمات، لکن هنالک أمور واسعة جدّاً تصدق حتی علی اللّه، کالعدالة وترک الظلم وإرشاد الجاهل وتنبیه الغافل والأمر بالمعروف والنهی عن المنکر، بل إنّ أساس نزول الکتب السماویة وبعث الأنبیاء علی ضوء </w:t>
      </w:r>
    </w:p>
    <w:p>
      <w:pPr>
        <w:pStyle w:val="BookText"/>
        <w:rPr/>
      </w:pPr>
      <w:r>
        <w:rPr>
          <w:rFonts w:ascii="IRNazanin" w:hAnsi="IRNazanin" w:eastAsia="IRNazanin"/>
          <w:color w:val="111111"/>
          <w:sz w:val="28"/>
          <w:sz w:val="28"/>
          <w:szCs w:val="28"/>
          <w:rtl w:val="true"/>
          <w:lang w:bidi="fa-IR"/>
        </w:rPr>
        <w:t>الأمر بالمعروف والنهی عن المنکر أو إرشاد الجاهل، وبناءً علی هذا، کفی الأمر بالمعروف والنهی عن المنکر أهمیّة أنّه محور انطلاقة جمیع الأنشطة للأنبیاء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الإمام علیه السلام من أنّهما لا یقربان من أجل ولا ینقصان من رزق، إشارة إلی أنّ أغلب الناس من ذوی النظرة الضیقة والآفاق المحدودة یعتقدون بأنّ الأمر بالمعروف والنهی عن المنکر یؤدّی إلی الاشتباک مع أهل المعاصی، وهذا ما یؤدّی بدوره إلی القتل تارة وأخری انفراج الناس عن هذا الإنسان وبالتالی قلة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إن جری الأمر بالمعروف والنهی عن المنکر وفق الأسلوب الصحیح والمعقول وجانب الافراط والتفریط فإنّ اللّه یحفظ الإنسان الذی یمارس هذه الوظیفة ولا یبخل علیه فی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وللأمر بالمعروف والنهی عن المنکر، شرائط،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التأثیر وعدم الضرر، کما أنّ الأمر بالمعروف والنهی عن المنکر نوعان؛ عام، وهو وظیفة کافّة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طریق القلب واللسان، وخاص، وهو وظیفة الحکومة الاسسلامیة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الإجراءات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راعی الإنسان هذه الأمور فی الأمر بالمعروف والنهی عن المنکر إلی جانب الأدب والاحترام فسوف یحظی بحب الآخرین واحترامهم لا انفراجهم عنه ونفرتهم، فإن عرضت له بعض المکاره یفرجها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إنّ الأمر بالمعروف والنهی عن المنکر هو أساس ودعامة نظام المجتمع وقدسیته ونهضته وتطوره، والعکس بالعکس، فإنّ المجتمع الذی یموت فیه الأمر بالمعروف والنهی عن المنکر یستفحل فیه التنصل عن المسؤولیه وترتکب فیه الذنوب والمعاصی ویجهر فیه بالفسوق حتی یغط المجتمع فی وحل الانحراف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سبیل نیل السعادة وحل المشاکل الفردیة والاجتماعیة یتمثل بالعودة إلی القرآن فإنّ الإمام علیه السلام یتطرق هنا إلی أهمیّة القرآن لیوضحها بعبارات حیة عمیقة المعانی وتشبیهات لطیفة ضمن احدی عشرة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کل جملة منها إلی میزة من مزایا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بِکِتَابِ اللّهِ، فَإِنَّهُ الْحَبْلُ الْمَتِینُ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کأنّ البشریة قبل التعلیم والتربیة مستغرقة فی وحل الطبیعة ولابدّ لها من التمسک بحبل بغیة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یکون هذا الحبل متیناً کی لا یترکها منتصف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یعبر عن القرآن بالحبل المتین، الوسیلة الفضلی فی النجاة، وبالنظر إلی أنّ سلوک الطریق فی الظلمات یؤدّی إلی الضلال والسقوط فی المستنقعات فقد شبه القرآن بالنور المبین الذی یحف الإنسان حتی یبلغ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صفته الثالثة والرابعة بالنسبة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وَالشِّفَاءُ النَّافِعُ، وَالرِّیُّ</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السقی</w:t>
      </w:r>
    </w:p>
    <w:p>
      <w:pPr>
        <w:pStyle w:val="BookText"/>
        <w:rPr/>
      </w:pPr>
      <w:r>
        <w:rPr>
          <w:rFonts w:ascii="Amiri" w:hAnsi="Amiri" w:eastAsia="Amiri" w:cs="Amiri"/>
          <w:color w:val="111111"/>
          <w:sz w:val="28"/>
          <w:sz w:val="28"/>
          <w:szCs w:val="28"/>
          <w:rtl w:val="true"/>
          <w:lang w:bidi="ar-SA"/>
        </w:rPr>
        <w:t>النَّاقِعُ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فالصفات الذمیمة والرذائل الأخلاقیة سواء تلک التی یتسم بها الفرد أو الجماعة کالأمراض المعضلة وربّما القاتلة وقد ورد علاجها فی ظلال القرآن الکریم، وطالما کان أهم عوامل الحیاة ودیمومتها هو الماء فإنّ القرآن الکریم یلعب دور الماء فی حیاة الإنسان المعنویة، ومن هنا عدّه الإمام علیه السلام وسیلة ری عطاشی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المیزة الخامسة والسادسة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وَالْعِصْمَةُ لِلْمُتَمَسِّکِ، وَالنَّجَاةُ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عادة ما یتعرض فی مسیرته نحو الصلاح والسعادة إلی بعض المطبات ولابدّ له من التمسک بما یعونه من الوقوع فی تلک المطلبات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المیزة السابعة والثامنة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یَعْوَجُّ فَیُقَامَ، وَلَا یَزِیغُ فَیُسْتَعْتَبَ</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أنّ کلام اللّه الذی یستند إلی علمه المطلق لیس من سبیل للخلاف والخطأ والانحراف إلیه، ذلک لأنّ الخطأ إنّما یقارفه من کان علمه محدوداً وقدرته بسیطة، لا تلک الذات المطلقة العلم والقدرة، ونعلم جمیعاً أنّ احدی ملامح اعجاز القرآن، عدم وجود التضاد والاختلاف فی آیاته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کما </w:t>
      </w:r>
    </w:p>
    <w:p>
      <w:pPr>
        <w:pStyle w:val="BookText"/>
        <w:rPr/>
      </w:pPr>
      <w:r>
        <w:rPr>
          <w:rFonts w:ascii="Amiri" w:hAnsi="Amiri" w:eastAsia="Amiri" w:cs="Amiri"/>
          <w:color w:val="111111"/>
          <w:sz w:val="28"/>
          <w:sz w:val="28"/>
          <w:szCs w:val="28"/>
          <w:rtl w:val="true"/>
          <w:lang w:bidi="ar-SA"/>
        </w:rPr>
        <w:t>ورد فی سورة 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أَنزَلَ عَلَیْ عَبْدِهِ الکِتابَ وَلَمْ یَجْعَلْ لَهُ عِوَجاً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سورة الکهف، الآیة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الصفة التاسعة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تُخْلِقُهُ کَثْرَةُ الرَّدِّ، وَوُلُوجُ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فطراوة القرآن وحلاوته ودوره التربوی یسمو علی القراءة والتکرار، ذلک لأنّ القرآن کلام اللّه وکلامه کذاته غیر متناهٍ وکلما تدبر الإنسان فیه اکتشف حقیقة جدیدة وکلما تطور العلم البشری کلما تکشفت أبعاد جدیدة منه کما 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تُحصَی عَجائِبُهُ وَلا تُبلَی غَرائِبُهُ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أو کما ورد عن الإمام الرضا علیه السلام حین سأله شخص عن تسامی القرآن علی التلاوة والتکرار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تَبارَکَ وَتَعالی لَم یَجْعَلْهُ لِزمانٍ دُونَ زَمانَ وَلا لِناسِ دُونَ ناسٍ فَهُو فِی کُلِّ زَمانٍ جَدیدٍ وَعندَ کُلُّ قَوم غَضُّ إلی یَوم القَیامَةِ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قال فی المیزة العاشرة والحادیة عشرة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بِهِ صَدَقَ، وَمَنْ عَمِلَ بِهِ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القرآن معیار الحق والباطل والنصر والهزیمة، ومن تحدث علی ضوء القرآن کان کلامه عین الحقیقة ومن التزم بالقرآن عملاً نال السعادة، ولاغرو فلیس من سبیل للخطأ إلی القرآن وهذا ما یجعل الملتزم به قریباً من الحق فی منطقه وسلوکه</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2579_134651"/>
      <w:bookmarkStart w:id="191" w:name="pg12579_134651"/>
      <w:bookmarkEnd w:id="191"/>
    </w:p>
    <w:p>
      <w:pPr>
        <w:pStyle w:val="Heading3"/>
        <w:numPr>
          <w:ilvl w:val="2"/>
          <w:numId w:val="1"/>
        </w:numPr>
        <w:rPr/>
      </w:pPr>
      <w:bookmarkStart w:id="192" w:name="pg12579_134651"/>
      <w:bookmarkStart w:id="193" w:name="__RefHeading___Toc1850217_77815467"/>
      <w:bookmarkStart w:id="194" w:name="_Toc65"/>
      <w:bookmarkEnd w:id="192"/>
      <w:bookmarkEnd w:id="193"/>
      <w:r>
        <w:rPr>
          <w:rtl w:val="true"/>
        </w:rPr>
        <w:t>القسم الرابع</w:t>
      </w:r>
      <w:bookmarkEnd w:id="194"/>
    </w:p>
    <w:p>
      <w:pPr>
        <w:pStyle w:val="BookText"/>
        <w:rPr/>
      </w:pPr>
      <w:r>
        <w:rPr>
          <w:rFonts w:ascii="IRNazanin" w:hAnsi="IRNazanin" w:eastAsia="IRNazanin"/>
          <w:color w:val="111111"/>
          <w:sz w:val="28"/>
          <w:sz w:val="28"/>
          <w:szCs w:val="28"/>
          <w:rtl w:val="true"/>
          <w:lang w:bidi="fa-IR"/>
        </w:rPr>
        <w:t>وقام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أخبرنا عن الفتنة، وهل سألت رسول اللّه صلی الله علیه و آله عنها؟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لَاتَنْزِلُ بِنَا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الْفِتْنَةُ الَّتِی أَخْبَرَکَ اللّهُ تَعَالَی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أُمَّتِی سَیُفْتَنُونَ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أَوَلَیْسَ قَدْ قُلْتَ لِی یَوْمَ أُحُدٍ حَیْثُ اسْتُشْهِدَ مَنِ اسْتُشْهِدَ مِنَ الْمُسْلِمِینَ، وَحِیزَتْ عَنِّی الشَّهَادَةُ، فَشَقَّ ذلِکَ عَلَیَّ، فَقُلْتَ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لَکَذلِکَ، فَکَیْفَ صَبْرُکَ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هَذَا مِنْ مَوَاطِنِ الصَّبْرِ، وَلکِنْ مِنْ مَوَاطِنِ الْبُشْری وَالشُّکْرِ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850219_77815467"/>
      <w:bookmarkStart w:id="196" w:name="_Toc66"/>
      <w:bookmarkEnd w:id="195"/>
      <w:r>
        <w:rPr>
          <w:rtl w:val="true"/>
        </w:rPr>
        <w:t>الشرح والتفسیر</w:t>
      </w:r>
      <w:r>
        <w:rPr>
          <w:rtl w:val="true"/>
        </w:rPr>
        <w:t xml:space="preserve">: </w:t>
      </w:r>
      <w:r>
        <w:rPr>
          <w:rtl w:val="true"/>
        </w:rPr>
        <w:t>الفتنة الکبری</w:t>
      </w:r>
      <w:bookmarkEnd w:id="196"/>
    </w:p>
    <w:p>
      <w:pPr>
        <w:pStyle w:val="BookText"/>
        <w:rPr/>
      </w:pPr>
      <w:r>
        <w:rPr>
          <w:rFonts w:ascii="IRNazanin" w:hAnsi="IRNazanin" w:eastAsia="IRNazanin"/>
          <w:color w:val="111111"/>
          <w:sz w:val="28"/>
          <w:sz w:val="28"/>
          <w:szCs w:val="28"/>
          <w:rtl w:val="true"/>
          <w:lang w:bidi="fa-IR"/>
        </w:rPr>
        <w:t>جاء فی متابعة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أخبرنا عن الفتنة، وهل سألت رسول اللّه صلی الله علیه و آله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تشیر إلی أنّ أذهان الناس کانت تساورها وقوع الفتنة، وأراد السائل أن یعرف هل ورد عن رسول اللّه صلی الله علیه و آله شیء بشأن هذه الفتنة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لَایُفْتَنُونَ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العنکبوت، الآیتان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 أَنَّ الْفِتْنَةَ لَاتَنْزِلُ بِنَا </w:t>
      </w:r>
      <w:bookmarkStart w:id="197" w:name="pg12579_134652"/>
    </w:p>
    <w:p>
      <w:pPr>
        <w:pStyle w:val="BookText"/>
        <w:rPr/>
      </w:pPr>
      <w:bookmarkEnd w:id="197"/>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الْفِتْنَةُ الَّتِی أَخْبَرَکَ اللّهُ تَعَالَی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أُمَّتِی سَیُفْتَنُونَ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أَوَلَیْسَ قَدْ قُلْتَ لِی یَوْمَ أُحُدٍ حَیْثُ اسْتُشْهِدَ مَنِ اسْتُشْهِدَ مِنَ الْمُسْلِمِینَ، وَحِیزَتْ</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شیء إن تعدت بإلی، وعدمه إن تعدت بعن، کما فی الخطبة المذکورة</w:t>
      </w:r>
    </w:p>
    <w:p>
      <w:pPr>
        <w:pStyle w:val="BookText"/>
        <w:rPr/>
      </w:pPr>
      <w:r>
        <w:rPr>
          <w:rFonts w:ascii="Amiri" w:hAnsi="Amiri" w:eastAsia="Amiri" w:cs="Amiri"/>
          <w:color w:val="111111"/>
          <w:sz w:val="28"/>
          <w:sz w:val="28"/>
          <w:szCs w:val="28"/>
          <w:rtl w:val="true"/>
          <w:lang w:bidi="ar-SA"/>
        </w:rPr>
        <w:t>عَنِّی الشَّهَادَةُ، فَشَقَّ ذلِکَ عَلَیَّ، فَقُلْتَ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لَکَذلِکَ، فَکَیْفَ صَبْرُکَ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هَذَا مِنْ مَوَاطِنِ الصَّبْرِ، وَلکِنْ مِنْ مَوَاطِنِ الْبُشْری وَالشُّکْرِ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850221_77815467"/>
      <w:bookmarkStart w:id="199" w:name="_Toc67"/>
      <w:bookmarkEnd w:id="198"/>
      <w:r>
        <w:rPr>
          <w:rtl w:val="true"/>
        </w:rPr>
        <w:t>تأمّلان</w:t>
      </w:r>
      <w:bookmarkEnd w:id="199"/>
    </w:p>
    <w:p>
      <w:pPr>
        <w:pStyle w:val="Heading4"/>
        <w:numPr>
          <w:ilvl w:val="3"/>
          <w:numId w:val="1"/>
        </w:numPr>
        <w:rPr/>
      </w:pPr>
      <w:bookmarkStart w:id="200" w:name="__RefHeading___Toc1850223_77815467"/>
      <w:bookmarkStart w:id="201" w:name="_Toc68"/>
      <w:bookmarkEnd w:id="200"/>
      <w:r>
        <w:rPr/>
        <w:t>1</w:t>
      </w:r>
      <w:r>
        <w:rPr>
          <w:rtl w:val="true"/>
        </w:rPr>
        <w:t xml:space="preserve">. </w:t>
      </w:r>
      <w:r>
        <w:rPr>
          <w:rtl w:val="true"/>
        </w:rPr>
        <w:t>الرد علی بعض الأسئلة</w:t>
      </w:r>
      <w:bookmarkEnd w:id="201"/>
    </w:p>
    <w:p>
      <w:pPr>
        <w:pStyle w:val="BookText"/>
        <w:rPr/>
      </w:pPr>
      <w:r>
        <w:rPr>
          <w:rFonts w:ascii="IRNazanin" w:hAnsi="IRNazanin" w:eastAsia="IRNazanin"/>
          <w:color w:val="111111"/>
          <w:sz w:val="28"/>
          <w:sz w:val="28"/>
          <w:szCs w:val="28"/>
          <w:rtl w:val="true"/>
          <w:lang w:bidi="fa-IR"/>
        </w:rPr>
        <w:t>تفید العبارة الواردة فی الخطبة أنّ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المدینة بعد موقعة أحد، فی حین یتفق المفسرون علی أنّ سورة العنکبوت مکیة، حیث لم یکن آنذاک شیء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مکیة سورة معینة یعنی نزول السورة بجمیع آیاتها فی مکة، بل لا یمنع أن تکون أغلب آیاتها نزلت فی مکة کما نزلت آیة أو أکثر، منها فی المدینة، وقد أمر النبی صلی الله علیه و آله بوضع هذه الآیة فی السورة، علی غرار إجماع المفسرین علی مکیة سورة النحل مع العلم الیقین بنزول ثلاث آیات منها بعد موقعة أحد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 علی علیه السلام بعد نزول الآیة المذکورة أنّ الفتنة لا تقع علی عهد رسول اللّه صلی الله علیه و آله بینما لم تشر الآیة إلی هذا الأمر من قریب أو بعید؟ </w:t>
      </w:r>
    </w:p>
    <w:p>
      <w:pPr>
        <w:pStyle w:val="BookText"/>
        <w:rPr/>
      </w:pPr>
      <w:r>
        <w:rPr>
          <w:rFonts w:ascii="IRNazanin" w:hAnsi="IRNazanin" w:eastAsia="IRNazanin"/>
          <w:color w:val="111111"/>
          <w:sz w:val="28"/>
          <w:sz w:val="28"/>
          <w:szCs w:val="28"/>
          <w:rtl w:val="true"/>
          <w:lang w:bidi="fa-IR"/>
        </w:rPr>
        <w:t>والجواب واضح فی أنّ المراد من الفتنة خطر الانحراف عن أصول الدین وفروعه والذی یهدد کیان الأُمّة الإسلامیة ولیس لمثل هذا الانحراف أن یقع طالما کان النبی صلی الله علیه و آله بین ظهرانیهم، ولکن ما أن تغیب شمس النبی صلی الله علیه و آله حتی یستغل المنافقون الفرصة وتبرز الخلافات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تلک الفتنة التی أشار النبی الأکرم صلی الله علیه و آله فی هذه الخطبة إلی وقوعها بعده؟ فقد ورد فی روایة عن النبی صلی الله علیه و آله تعرض للتفاصیل أکثر من روایة نهج‌البلاغة،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أمتی ستفتن من بعدی فتتأول القرآن وتعمل بالرأی وتستحل الخمر بالنبیذ</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النبیذ کما ورد فی روایات أهل البیت أنّ النبی صلی الله علیه و آله أراد الحد من برودة ماء المدینة فأمر بطرح‌کمیّة من التمر فی ظرف کبیر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یکون الماء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بعض المنافقین تذرع لاحقاً بهذا الموضوع وقذف بمقدار کبیر من التمر حتی تخمر وخرج منه هذا الشراب الشفاف الذی یعرف بالنبیذ</w:t>
      </w:r>
    </w:p>
    <w:p>
      <w:pPr>
        <w:pStyle w:val="BookText"/>
        <w:rPr/>
      </w:pPr>
      <w:r>
        <w:rPr>
          <w:rFonts w:ascii="IRNazanin" w:hAnsi="IRNazanin" w:eastAsia="IRNazanin"/>
          <w:color w:val="111111"/>
          <w:sz w:val="28"/>
          <w:sz w:val="28"/>
          <w:szCs w:val="28"/>
          <w:rtl w:val="true"/>
          <w:lang w:bidi="fa-IR"/>
        </w:rPr>
        <w:t>والسحت بالهدیة والربا بالبیع وتحرف الکتاب عن مواضعه وتغلب کلمة الضلال فکن جلیس بیتک حتی تقلدها، فإذا قلدتها جاشت علیک الصدور وقلبت لک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الذی ذکره ابن أبی الحدید فی شرحه لهذه الخطبة یبیّن تلک الفتنة الکبری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الرابع والأخیر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سأل علی علیه السلام بشأن شهادته؟ فهل أشار النبی صلی الله علیه و آله إلی شهادته حین تحدث عن تلک الفتنة؟ والحال لم یرد فی الخطبة ما یشیر إلی هذا الأمر؟ والجواب کما أسلفنا أنّ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أوجز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الروایات المفصلة أنّ علیاً علیه السلام لما سمع من النبی صلی الله علیه و آله وقوع هذه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لقد وعدتنی بالشهادة فاسأل اللّه أن یعجل لی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یقاتل الناکثین والقاسطین والمارقین؟ أمّا أنی وعدتک الشهادة وستستشهد تضرب علی هذه فتخضب هذه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02" w:name="pg12579_134654"/>
    </w:p>
    <w:p>
      <w:pPr>
        <w:pStyle w:val="Heading4"/>
        <w:numPr>
          <w:ilvl w:val="3"/>
          <w:numId w:val="1"/>
        </w:numPr>
        <w:rPr/>
      </w:pPr>
      <w:bookmarkStart w:id="203" w:name="__RefHeading___Toc1850225_77815467"/>
      <w:bookmarkStart w:id="204" w:name="_Toc69"/>
      <w:bookmarkEnd w:id="202"/>
      <w:bookmarkEnd w:id="203"/>
      <w:r>
        <w:rPr/>
        <w:t>2</w:t>
      </w:r>
      <w:r>
        <w:rPr>
          <w:rtl w:val="true"/>
        </w:rPr>
        <w:t xml:space="preserve">. </w:t>
      </w:r>
      <w:r>
        <w:rPr>
          <w:rtl w:val="true"/>
        </w:rPr>
        <w:t>الشهادة مفخرة لا مصیبة</w:t>
      </w:r>
      <w:bookmarkEnd w:id="204"/>
    </w:p>
    <w:p>
      <w:pPr>
        <w:pStyle w:val="BookText"/>
        <w:rPr/>
      </w:pPr>
      <w:r>
        <w:rPr>
          <w:rFonts w:ascii="IRNazanin" w:hAnsi="IRNazanin" w:eastAsia="IRNazanin"/>
          <w:color w:val="111111"/>
          <w:sz w:val="28"/>
          <w:sz w:val="28"/>
          <w:szCs w:val="28"/>
          <w:rtl w:val="true"/>
          <w:lang w:bidi="fa-IR"/>
        </w:rPr>
        <w:t>القضیة الجدیرة بالذکر فی هذا المقطع من الخطبة ما ورد من حوار بین النبی صلی الله علیه و آله وعلی علیه السلام، حیث تطرق النبی الأکرم صلی الله علیه و آله إلی مفهوم الصبر الذی یکشف عن ذروة الإیمان وقمة الإیثار والتضحیة فی سبیل اللّه والقیم الإسلامیة التی لم تنقل عن شخص آخر علی غرار ما هی علیه بالنسبة لعلی علیه السلام، ولعلنا نلمس امتدادات ذلک فی صرخته التی اطلقها علیه السلام حین ضرب فی محراب عبادته وخضب بدمه،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الکَعْبَةِ</w:t>
      </w:r>
      <w:r>
        <w:rPr>
          <w:rFonts w:eastAsia="Amiri" w:cs="Amiri" w:ascii="Amiri" w:hAnsi="Amiri"/>
          <w:color w:val="111111"/>
          <w:sz w:val="28"/>
          <w:szCs w:val="28"/>
          <w:rtl w:val="true"/>
          <w:lang w:bidi="ar-SA"/>
        </w:rPr>
        <w:t xml:space="preserve">». </w:t>
      </w:r>
      <w:bookmarkStart w:id="205" w:name="pg12579_134655"/>
    </w:p>
    <w:p>
      <w:pPr>
        <w:pStyle w:val="Heading3"/>
        <w:numPr>
          <w:ilvl w:val="2"/>
          <w:numId w:val="1"/>
        </w:numPr>
        <w:rPr/>
      </w:pPr>
      <w:bookmarkStart w:id="206" w:name="__RefHeading___Toc1850227_77815467"/>
      <w:bookmarkStart w:id="207" w:name="_Toc70"/>
      <w:bookmarkEnd w:id="205"/>
      <w:bookmarkEnd w:id="206"/>
      <w:r>
        <w:rPr>
          <w:rtl w:val="true"/>
        </w:rPr>
        <w:t>القسم الخامس</w:t>
      </w:r>
      <w:bookmarkEnd w:id="207"/>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الْقَوْمَ سَیُفْتَنُونَ بِأَمْوَالِهِمْ، وَیَمُنُّونَ بِدِینِهِمْ عَلَی رَبِّهِمْ، وَیَتَمَنَّوْنَ رَحْمَتَهُ، وَیَأْمَنُونَ سَطْوَتَهُ، وَیَسْتَحِلُّونَ حَرَامَهُ بِالشُّبُهَاتِ الْکَاذِبَةِ، وَالْأَهْوَاءِ السَّاهِیَةِ، فَیَسْتَحِلُّونَ الْخَمْرَ بِالنَّبِیذِ، وَالسُّحْتَ بِالْهَدِیَّةِ، وَالرِّبَا بِالْبَیْعِ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فَبِأَیِّ الْمَنَازِلِ أُنْزِلُهُمْ عِنْدَ ذلِکَ؟ أَبِمَنْزِلَةِ رِدَّةِ، أَمْ بِمَنْزِلَةِ 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850229_77815467"/>
      <w:bookmarkStart w:id="209" w:name="_Toc71"/>
      <w:bookmarkEnd w:id="208"/>
      <w:r>
        <w:rPr>
          <w:rtl w:val="true"/>
        </w:rPr>
        <w:t>الشرح والتفسیر</w:t>
      </w:r>
      <w:r>
        <w:rPr>
          <w:rtl w:val="true"/>
        </w:rPr>
        <w:t xml:space="preserve">: </w:t>
      </w:r>
      <w:r>
        <w:rPr>
          <w:rtl w:val="true"/>
        </w:rPr>
        <w:t>الحیل الشرعیة فی استحلال المحرمات</w:t>
      </w:r>
      <w:bookmarkEnd w:id="209"/>
    </w:p>
    <w:p>
      <w:pPr>
        <w:pStyle w:val="BookText"/>
        <w:rPr/>
      </w:pPr>
      <w:r>
        <w:rPr>
          <w:rFonts w:ascii="IRNazanin" w:hAnsi="IRNazanin" w:eastAsia="IRNazanin"/>
          <w:color w:val="111111"/>
          <w:sz w:val="28"/>
          <w:sz w:val="28"/>
          <w:szCs w:val="28"/>
          <w:rtl w:val="true"/>
          <w:lang w:bidi="fa-IR"/>
        </w:rPr>
        <w:t>قال الإمام علیه السلام فی هذا المقطع من الخطبة الذی یمثل آخرها ومواصلة لنقل کلام النبی الأکرم صلی الله علیه و آله بخصوص الفتنة التی تقع من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الْقَوْمَ سَیُفْتَنُونَ بِأَمْوَالِهِمْ، وَیَمُنُّونَ بِدِینِهِمْ عَلَی رَبِّهِمْ، وَیَتَمَنَّوْنَ رَحْمَتَهُ، وَیَأْمَنُونَ سَطْوَتَهُ، وَیَسْتَحِلُّونَ حَرَامَهُ بِالشُّبُهَاتِ الْکَاذِبَةِ، وَالْأَهْوَاءِ السَّاهِیَةِ، فَیَسْتَحِلُّونَ الْخَمْرَ بِالنَّبِیذِ، وَالسُّحْتَ</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الأصل، فصل القشر عن الشیء، ثم اطلق علی کل مال غیر شرعی ولا سیما الرشوة، لأنّ هذه الأموال تسلب الإنسان البرکة علی غرار الشجرة التی تذبل حین سقوط قشرها</w:t>
      </w:r>
    </w:p>
    <w:p>
      <w:pPr>
        <w:pStyle w:val="BookText"/>
        <w:rPr/>
      </w:pPr>
      <w:r>
        <w:rPr>
          <w:rFonts w:ascii="Amiri" w:hAnsi="Amiri" w:eastAsia="Amiri" w:cs="Amiri"/>
          <w:color w:val="111111"/>
          <w:sz w:val="28"/>
          <w:sz w:val="28"/>
          <w:szCs w:val="28"/>
          <w:rtl w:val="true"/>
          <w:lang w:bidi="ar-SA"/>
        </w:rPr>
        <w:t>بِالْهَدِیَّةِ، وَالرِّبَا بِالْبَیْعِ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رکز رسول اللّه صلی الله علیه و آله علی تفاصیل هذه الفتنة الکبری وأشار إلی خمس صفات من صفات الفئة التی تعیش ذلک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فصرح قبل کل شیء بافتتانهم بأموالهم فی إشارة إلی أنّ المال من المحاور الرئیسیة فی الاختبار والامتحان، کما نری أنّ الأمر کذلک فی کل عصر ومصر، والآخر، أنّهم یعیشون حالة من الغرور </w:t>
      </w:r>
    </w:p>
    <w:p>
      <w:pPr>
        <w:pStyle w:val="BookText"/>
        <w:rPr/>
      </w:pPr>
      <w:r>
        <w:rPr>
          <w:rFonts w:ascii="IRNazanin" w:hAnsi="IRNazanin" w:eastAsia="IRNazanin"/>
          <w:color w:val="111111"/>
          <w:sz w:val="28"/>
          <w:sz w:val="28"/>
          <w:szCs w:val="28"/>
          <w:rtl w:val="true"/>
          <w:lang w:bidi="fa-IR"/>
        </w:rPr>
        <w:t>الزائف، ذلک أنّهم یتطاولون علی الناس بإسلامهم وکأنّهم یمنّون علی اللّه، ویظنون رغم کل آثامهم بنیل رحمة اللّه والأمان من عذابه، وهذه هی الحالة التی تستحوذ عادة علی جمیع الاثمین المغرورین الراضین عن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القرآن الکریم بشأن بعض الأعراب الذین اعتنقوا الإسلام حدیثاً واتسموا بتلک 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سورة الحجرات، الآیة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المیزة الأخری لهؤلاء أنّهم یحاولون التغطیة علی أعمالهم السیئة بغیة خداع الآخرین وربّما خداع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سبیل المثال یتناولون الخمور وحین یشکل علیهم بأنّها من المحرمات،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النبیذ الذی کان یشربه رسول اللّه صلی الله علیه و آله وأصحابه، فی حین لم یکن ذلک النبیذ مسکراً ولا حراماً، وقضیة ذلک النبیذ أنّ أصحابه بعد أن قدموا إلی المدینة وشکوا من طبیعة الماء، أشار علیهم بقذف عدّة تمیرات فی ظرف کبیر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ذلک الماء مضافاً، کما لم تکن التمیرات بالحد الذی یؤدّی إلی السکر، فکانوا یشربون من ذلک الماء ویتوضأون به، إلّاأنّ بعض المغرضین استغل هذه القضیة وقذف المزید من التمر وعرضها للحرارة حتی تخمرت وتحولت إلی مسکر، فکانوا یتعاطونه باسم النبیذ</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غرار الکثیر من الأشخاص ضعاف الإیمان فی الماضی والحاضر الذین یصطلحون علی الرشوة بالهدیة، کما یمارسون الربا فی معاملاتهم باسم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یسعی الآثمون فی الأوساط الدینیة التی لا یخفی فیها الإثم ویؤدّی إلی بعض المشاکل بالنسبة لمن یقارفه إلی ممارسة الحرمات من خلال بعض المظاهر الزائفة، وهذا ما تناولته الأخبار الواردة بشأن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الإمام علیه السلام خطبته فی حدیثه مع الرسول اللّه صلی الله علیه و آله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bookmarkStart w:id="210" w:name="pg12579_134657"/>
    </w:p>
    <w:p>
      <w:pPr>
        <w:pStyle w:val="BookText"/>
        <w:rPr/>
      </w:pPr>
      <w:bookmarkEnd w:id="210"/>
      <w:r>
        <w:rPr>
          <w:rFonts w:ascii="Amiri" w:hAnsi="Amiri" w:eastAsia="Amiri" w:cs="Amiri"/>
          <w:color w:val="111111"/>
          <w:sz w:val="28"/>
          <w:sz w:val="28"/>
          <w:szCs w:val="28"/>
          <w:rtl w:val="true"/>
          <w:lang w:bidi="ar-SA"/>
        </w:rPr>
        <w:t>فَبِأَیِّ الْمَنَازِلِ أُنْزِلُهُمْ عِنْدَ ذلِکَ؟ أَبِمَنْزِلَةِ رِدَّةِ</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مکة الرجوع عن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فتنة، الرجوع عن الدین، وهذا هو المعنی المراد فی‌العبارة المذکورة فی الخطبة</w:t>
      </w:r>
    </w:p>
    <w:p>
      <w:pPr>
        <w:pStyle w:val="BookText"/>
        <w:rPr/>
      </w:pPr>
      <w:r>
        <w:rPr>
          <w:rFonts w:ascii="Amiri" w:hAnsi="Amiri" w:eastAsia="Amiri" w:cs="Amiri"/>
          <w:color w:val="111111"/>
          <w:sz w:val="28"/>
          <w:sz w:val="28"/>
          <w:szCs w:val="28"/>
          <w:rtl w:val="true"/>
          <w:lang w:bidi="ar-SA"/>
        </w:rPr>
        <w:t>، أَمْ بِمَنْزِلَةِ 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یبدو أنّ هؤلاء الأفراد یقرون بالتوحید والنبوّة وکان انحرافهم فی القضایا العملیة، ولم یکونوا منکرین حتی لضروریات الدین وکانوا یسعون لتمویه ما یقترفون من محرمات بغطاء الحلال، وعلیه لا یجری علیهم حکم الارتداد، ولم یعاملهم الإمام علیه السلام کمرتدین</w:t>
      </w:r>
      <w:r>
        <w:rPr>
          <w:rFonts w:eastAsia="IRNazanin" w:cs="IRNazanin"/>
          <w:color w:val="111111"/>
          <w:sz w:val="28"/>
          <w:szCs w:val="28"/>
          <w:rtl w:val="true"/>
          <w:lang w:bidi="fa-IR"/>
        </w:rPr>
        <w:t>.</w:t>
      </w:r>
    </w:p>
    <w:p>
      <w:pPr>
        <w:pStyle w:val="Heading3"/>
        <w:numPr>
          <w:ilvl w:val="2"/>
          <w:numId w:val="1"/>
        </w:numPr>
        <w:rPr/>
      </w:pPr>
      <w:bookmarkStart w:id="211" w:name="__RefHeading___Toc1850231_77815467"/>
      <w:bookmarkStart w:id="212" w:name="_Toc72"/>
      <w:bookmarkEnd w:id="211"/>
      <w:r>
        <w:rPr>
          <w:rtl w:val="true"/>
        </w:rPr>
        <w:t>تأمّل</w:t>
      </w:r>
      <w:r>
        <w:rPr>
          <w:rtl w:val="true"/>
        </w:rPr>
        <w:t xml:space="preserve">: </w:t>
      </w:r>
      <w:r>
        <w:rPr>
          <w:rtl w:val="true"/>
        </w:rPr>
        <w:t>الحرام لا یحلل بالزیف</w:t>
      </w:r>
      <w:bookmarkEnd w:id="212"/>
    </w:p>
    <w:p>
      <w:pPr>
        <w:pStyle w:val="BookText"/>
        <w:rPr/>
      </w:pPr>
      <w:r>
        <w:rPr>
          <w:rFonts w:ascii="IRNazanin" w:hAnsi="IRNazanin" w:eastAsia="IRNazanin"/>
          <w:color w:val="111111"/>
          <w:sz w:val="28"/>
          <w:sz w:val="28"/>
          <w:szCs w:val="28"/>
          <w:rtl w:val="true"/>
          <w:lang w:bidi="fa-IR"/>
        </w:rPr>
        <w:t>ما أورده النبی الأکرم صلی الله علیه و آله بشأن الفتنة لا یقتصر علی عهد علی علیه السلام بل یمتد لیشمل کل العصور بما فیها عصرنا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فهنالک العدید من الأفراد الذی یظنون أنّهم فی رکب المؤمنین حین یجری الکلام عن الأموال والثروة غیر المشروعة وکأنّهم یمنون علی اللّه بإسلامهم ویطمعون بعفوه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والأسوأ من ذلک ارتکاب الکبائر فی إطار بعض العناوین المباحة والمزیفة، بعبارة أخری یرتکبون هذه المخالفات من خلال التحایل علی القانون واستغلال بعض فقراته المرنة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ولعلنا نشاهد الیوم أغلب المرابین الذین یتشبثون بمختلف الحیل، تارة باسم تبدیل العملات النقدیة بأخری، وتارة أخری عن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أنّهم یضمون إلی المعاملة شیئاً زهید القیمة فیبیعونه بقیمة فادحة، وأحیاناً باسم تقاضی الأجور وأخری ببیع الشروط الکاذبة أو حق العمل وذریعة التضخم وسائر العناوین الکاذبة والزائفة لإضفاء الحلیة علی الربا، حتی عدنا نلمس بوضوح ما قاله النبی صلی الله علیه و آله بهذا الخصوص</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لایَبقَی أَحَدٌ إِلَّا أَکَلَ الرِّبا فَإنْ لَمْ یَأکُلْهُ أَصابَهُ مِنْ غُبارِهِ</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أنّ هذا النوع من المخالفة للقوانین الشرعیة هو أسوأ وأخطر من </w:t>
      </w:r>
    </w:p>
    <w:p>
      <w:pPr>
        <w:pStyle w:val="BookText"/>
        <w:rPr/>
      </w:pPr>
      <w:r>
        <w:rPr>
          <w:rFonts w:ascii="IRNazanin" w:hAnsi="IRNazanin" w:eastAsia="IRNazanin"/>
          <w:color w:val="111111"/>
          <w:sz w:val="28"/>
          <w:sz w:val="28"/>
          <w:szCs w:val="28"/>
          <w:rtl w:val="true"/>
          <w:lang w:bidi="fa-IR"/>
        </w:rPr>
        <w:t>المخالفة الصریحة؛ لأنّها قد تستشری سریعاً فی أوساط المجتمع دون أن تصطدم ببعض الموانع، والحال لیست المعاصی الصریحة بهذا الشکل والتی تصطدم بالکثیر من العقبات فی المجتمعات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هذا الهروب من القانون یعد جریمة مضاعفة؛ فهو ینطوی علی معصیة الربا إلی جانب الریاء والتلاعب بأحکام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لا یبقی من القانون والحکم الشرعی فی الهروب سوی صورته الظاهریة مع اسقاط مضمونه وفلسفته؛ فتحریم الربا مثلاً یستند إلی مفاسدة العدیدة علی النظام الاقتصادی للمجتمع وإثارة السلبیة فی خلق الطبقیة البغیضة وبروز الطبقة المعدمة إلی جانب تلک المرفهة، ومن هنا عدّته بعض الروایات أسوأ من الزنا بالمحارم وأنّه بمثابة محاربة اللّه، وذکرت سبعاً من مفاسده أوضحناها فی بحث الربا</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کتاب الربا والبنوک المصرفیة لسماحة المؤلّف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تزول هذه المفاسد بممارسة بعض الأمور الظاهریة من قبیل إضافة علبة کبریت أو مقدار من النبات إلی تلک المعاملة الثقیلة؟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یکمن جوهر المشکلة فی کلمة السحت والربا کما قال المرحوم وحید البهبهانی وأنّ جمیع مساویء الربا إنّما تعود إلی هذه الألفاظ، أم أنّ هنالک حکمة فی هذا الحکم لا ینبغی الغفلة عنها؟</w:t>
      </w:r>
      <w:r>
        <w:rPr>
          <w:rFonts w:eastAsia="IRNazanin" w:cs="IRNazanin"/>
          <w:color w:val="111111"/>
          <w:sz w:val="28"/>
          <w:szCs w:val="28"/>
          <w:rtl w:val="true"/>
          <w:lang w:bidi="fa-IR"/>
        </w:rPr>
        <w:t>!</w:t>
      </w:r>
      <w:bookmarkStart w:id="213" w:name="pg12579_134659"/>
    </w:p>
    <w:p>
      <w:pPr>
        <w:pStyle w:val="Heading2"/>
        <w:numPr>
          <w:ilvl w:val="1"/>
          <w:numId w:val="1"/>
        </w:numPr>
        <w:rPr/>
      </w:pPr>
      <w:bookmarkStart w:id="214" w:name="__RefHeading___Toc1850233_77815467"/>
      <w:bookmarkStart w:id="215" w:name="_Toc73"/>
      <w:bookmarkEnd w:id="213"/>
      <w:bookmarkEnd w:id="214"/>
      <w:r>
        <w:rPr>
          <w:rtl w:val="true"/>
        </w:rPr>
        <w:t xml:space="preserve">الخطبة </w:t>
      </w:r>
      <w:r>
        <w:rPr/>
        <w:t>157</w:t>
      </w:r>
      <w:bookmarkEnd w:id="215"/>
    </w:p>
    <w:p>
      <w:pPr>
        <w:pStyle w:val="Heading3"/>
        <w:numPr>
          <w:ilvl w:val="2"/>
          <w:numId w:val="1"/>
        </w:numPr>
        <w:rPr/>
      </w:pPr>
      <w:bookmarkStart w:id="216" w:name="__RefHeading___Toc1850235_77815467"/>
      <w:bookmarkStart w:id="217" w:name="_Toc74"/>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یَحُثُّ النَّاسَ عَلَی التَّقْوی</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رغم سمو مضامین الخطبة وألفاظها الفصیحة والبلیغة التی یستبعد 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غرار سائر خطب نهج‌البلاغة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الإمام المعصوم علیه السلام، مع ذلک نشیر إلی بعض المصادر التی وردت بشأنها فی کتاب مصادر نهج البلاغة، فقد أشار إلی بعضها العالم اللغوی ابن الأثیر فی النهایة فی مادة شول ومادة ربک، کما وردت بعض عباراتها باختلاف فی غرر الحکم والذی یفید أنّها أخذت من مصدر آخر غیر نهج البلاغة</w:t>
      </w:r>
    </w:p>
    <w:p>
      <w:pPr>
        <w:pStyle w:val="Heading3"/>
        <w:numPr>
          <w:ilvl w:val="2"/>
          <w:numId w:val="1"/>
        </w:numPr>
        <w:rPr/>
      </w:pPr>
      <w:bookmarkStart w:id="218" w:name="__RefHeading___Toc1850237_77815467"/>
      <w:bookmarkStart w:id="219" w:name="_Toc75"/>
      <w:bookmarkEnd w:id="218"/>
      <w:r>
        <w:rPr>
          <w:rtl w:val="true"/>
        </w:rPr>
        <w:t>نظرة إلی الخطبة</w:t>
      </w:r>
      <w:bookmarkEnd w:id="219"/>
    </w:p>
    <w:p>
      <w:pPr>
        <w:pStyle w:val="BookText"/>
        <w:rPr/>
      </w:pPr>
      <w:r>
        <w:rPr>
          <w:rFonts w:ascii="IRNazanin" w:hAnsi="IRNazanin" w:eastAsia="IRNazanin"/>
          <w:color w:val="111111"/>
          <w:sz w:val="28"/>
          <w:sz w:val="28"/>
          <w:szCs w:val="28"/>
          <w:rtl w:val="true"/>
          <w:lang w:bidi="fa-IR"/>
        </w:rPr>
        <w:t>استهل الإمام علیه السلام هذه الخطبة کسائر خطب نهج البلاغة بحمد اللّه والثناء علیه، ثم خاض فی بعض الأمور 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تطرق فی القسم الأول إلی الاعتبار بالماضین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نشترک معهم فی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بأیدینا إلی أعماق التاریخ لننظر بوضوح لمصیرنا فنظفر بالسعادة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فی القسم الثانی إلی أهمیّة الورع والتقوی والتزود من الدنیا للآخرة، وحذر من أنّ نهایة الحیاة الدنیا لیست معلومة لأی‌فرد فلا ینبغی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 فی القسم الثالث عن المراصد التی تتابع أعمال الإنسان بما فیها الملائکة والحفظة وحتی جوارح الإنسان وأعضائه</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وخاض فی القسم الأخیر فی نهایة الحیاة وعالم القبر والوحشة هنالک وفناء الدنیا والقیامة من خلال عبارات قصیرة تهز الإنسان وتحثه علی اغتنام الفرصة</w:t>
      </w:r>
      <w:r>
        <w:rPr>
          <w:rFonts w:eastAsia="IRNazanin" w:cs="IRNazanin"/>
          <w:color w:val="111111"/>
          <w:sz w:val="28"/>
          <w:szCs w:val="28"/>
          <w:rtl w:val="true"/>
          <w:lang w:bidi="fa-IR"/>
        </w:rPr>
        <w:t xml:space="preserve">. </w:t>
      </w:r>
      <w:bookmarkStart w:id="220" w:name="pg12579_134661"/>
    </w:p>
    <w:p>
      <w:pPr>
        <w:pStyle w:val="Heading3"/>
        <w:numPr>
          <w:ilvl w:val="2"/>
          <w:numId w:val="1"/>
        </w:numPr>
        <w:rPr/>
      </w:pPr>
      <w:bookmarkStart w:id="221" w:name="__RefHeading___Toc1850239_77815467"/>
      <w:bookmarkStart w:id="222" w:name="_Toc76"/>
      <w:bookmarkEnd w:id="220"/>
      <w:bookmarkEnd w:id="221"/>
      <w:r>
        <w:rPr>
          <w:rtl w:val="true"/>
        </w:rPr>
        <w:t>القسم الأول</w:t>
      </w:r>
      <w:bookmarkEnd w:id="222"/>
    </w:p>
    <w:p>
      <w:pPr>
        <w:pStyle w:val="BookText"/>
        <w:rPr/>
      </w:pPr>
      <w:r>
        <w:rPr>
          <w:rFonts w:ascii="Amiri" w:hAnsi="Amiri" w:eastAsia="Amiri" w:cs="Amiri"/>
          <w:color w:val="111111"/>
          <w:sz w:val="28"/>
          <w:sz w:val="28"/>
          <w:szCs w:val="28"/>
          <w:rtl w:val="true"/>
          <w:lang w:bidi="ar-SA"/>
        </w:rPr>
        <w:t>الْحَمْدُلِلّهِ الَّذِی جَعَلَ الْحَمْدَ مِفْتَاحاً لِذِکْرِهِ، وَسَبَباً لِلْمَزِیدِ مِنْ فَضْلِهِ، وَدَلِیلاً عَلَی آلَائِهِ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الدَّهْرَ یَجْرِی بِالْبَاقِینَ کَجَرْیِهِ بِالْمَاضِینَ؛ لَایَعُودُ مَا قَدْ وَلَّی مِنْهُ، وَلَا یَبْقَی سَرْمَداً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فَعَالِهِ، کَأَوَّلِهِ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مُتَشَابِهَةٌ أُمُورُهُ، 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فَکَأَنَّکُمْ بِالسَّاعَةِ تَحْدُوکُمْ حَدْوَالزَّاجِرِ بِشَوْلِهِ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شَغَلَ نَفْسَهُ بِغَیْرِ نَفْسِهِ تَحَیَّرَ فِی الظُّلُمَاتِ، وَارْتَبَکَ فِی الْهَلَکَاتِ، وَمَدَّتْ بِهِ شَیَاطِینُهُ فِی طُغْیَانِهِ، وَزَیَّنَتْ لَهُ سَیِّیءَ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غَایَةُ السَّابِقِینَ، وَالنَّارُ غَایَةُ الْمُفَرِّطِینَ</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850241_77815467"/>
      <w:bookmarkStart w:id="224" w:name="_Toc77"/>
      <w:bookmarkEnd w:id="223"/>
      <w:r>
        <w:rPr>
          <w:rtl w:val="true"/>
        </w:rPr>
        <w:t>الشرح والتفسیر</w:t>
      </w:r>
      <w:r>
        <w:rPr>
          <w:rtl w:val="true"/>
        </w:rPr>
        <w:t xml:space="preserve">: </w:t>
      </w:r>
      <w:r>
        <w:rPr>
          <w:rtl w:val="true"/>
        </w:rPr>
        <w:t>انعطافة علی المبدأ والمعاد</w:t>
      </w:r>
      <w:bookmarkEnd w:id="224"/>
    </w:p>
    <w:p>
      <w:pPr>
        <w:pStyle w:val="BookText"/>
        <w:rPr/>
      </w:pPr>
      <w:r>
        <w:rPr>
          <w:rFonts w:ascii="IRNazanin" w:hAnsi="IRNazanin" w:eastAsia="IRNazanin"/>
          <w:color w:val="111111"/>
          <w:sz w:val="28"/>
          <w:sz w:val="28"/>
          <w:szCs w:val="28"/>
          <w:rtl w:val="true"/>
          <w:lang w:bidi="fa-IR"/>
        </w:rPr>
        <w:t>استهل الإمام علیه السلام الخطبة بحمد اللّه بعبارات جدیدة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 المدح علی عمل أو صفة اختیاریة، ولما کانت افاضته النعم علی المحتاجین‌احدی الأعمال الحسنة فإنّ هذه المفردة ترد بمعنی الشکر أیضاً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الَّذِی جَعَلَ الْحَمْدَ مِفْتَاحاً لِذِکْرِهِ، وَسَبَباً لِلْمَزِیدِ مِنْ فَضْلِهِ، وَدَلِیلاً عَلَی آلَائِهِ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بشأن الذکر الوارد فی العبارة، فقد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القرآن الکریم حسب بعض الآیات التی عبرت عنه بالذکر، وذلک لأن سورة الحمد بدایة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أنّ سورة الحمد أول سورة نزلت علی النبی الأکرم صلی الله علیه و آله وأنّ القرآن جمع بهذا الشکل علی عهد</w:t>
      </w:r>
    </w:p>
    <w:p>
      <w:pPr>
        <w:pStyle w:val="BookText"/>
        <w:rPr/>
      </w:pPr>
      <w:r>
        <w:rPr>
          <w:rFonts w:ascii="IRNazanin" w:hAnsi="IRNazanin" w:eastAsia="IRNazanin"/>
          <w:color w:val="111111"/>
          <w:sz w:val="28"/>
          <w:sz w:val="28"/>
          <w:szCs w:val="28"/>
          <w:rtl w:val="true"/>
          <w:lang w:bidi="fa-IR"/>
        </w:rPr>
        <w:t>النبی صلی الله علیه و آله بأمره وقد صدر بسورة الحمد</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أکدنا علی هذا الاحتمال فی بحث سورة الحمد فی التفسیر الأمثل واعتبرنا تسمیتها من قبل الروایات‌بفاتحة الکتاب دلیلاً علی ما ذهبنا إلیه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إشارة إلی بعض السور القرآنیة التی تصدرت بالحمد کسورة الحمد والأنعام والکهف وسبأ وفاطر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الذکر مطلق ذکر اللّه کما ورد فی الأحادیث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کلام لا یبدأ فیه بحمد اللّه فهو أجذم</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نشاهد أغلب خطب النبی الأکرم صلی الله علیه و آله والمعصومین علیهم السلام تستهل بحمد اللّه والثناء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للمزید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وهنا لابدّ من الإلتفات إلی أنّ الحمد ورد فی أغلب الآیات القرآنیة بمعنی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عظمته وآلائه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أننا حین نحمد اللّه ونشکره فإننا نکون قد توجهنا إلی نعمه وآلائه إلی جانب التفاتنا لمقام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 الإمام علیه السلام عباد اللّه لیحذّرهم من تقلب الدنیا ویوصیهم بالاعتبار بمن سبقهم من الماضین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الدَّهْرَ</w:t>
      </w:r>
      <w:r>
        <w:rPr>
          <w:rStyle w:val="FootnoteAnchor"/>
          <w:rtl w:val="true"/>
        </w:rPr>
        <w:footnoteReference w:id="127"/>
      </w:r>
      <w:r>
        <w:rPr>
          <w:rFonts w:ascii="Amiri" w:hAnsi="Amiri" w:eastAsia="Amiri" w:cs="Amiri"/>
          <w:color w:val="111111"/>
          <w:sz w:val="28"/>
          <w:sz w:val="28"/>
          <w:szCs w:val="28"/>
          <w:rtl w:val="true"/>
          <w:lang w:bidi="ar-SA"/>
        </w:rPr>
        <w:t>یَجْرِی بِالْبَاقِینَ کَجَرْیِهِ بِالْمَاضِینَ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والعبارة تشیر إلی موضوع معروف فی أنّ التاریخ یعید نفسه وأنّ حوادث الیوم هی حوادث الأمس بتغییر 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موضحاً ذلک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یَعُودُ مَا قَدْ وَلَّی مِنْهُ، وَلَا یَبْقَی سَرْمَداً مَا فِیهِ، آخِرُ فَعَالِهِ، کَأَوَّلِهِ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مُتَشَابِهَةٌ أُمُورُهُ، 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لو تمعنا قلیلاً لعرفنا أنّ سلسلة من الأصول تحکم تاریخ البشریة وأنّها تبرز کل یوم بصیغة جدیدة، ومن هنا یستطیع کل فرد الوقوف علی مستقبله من خلال دراسة تاریخ الماضین، ذلک أنّ تاریخ الأمس مرآة عاکسة لأحداث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فهنالک علی الدوام فئة تمسک بزمام الأمور وتسیطر علی کل شیء ولا تمضی علیها مدّة حتی </w:t>
      </w:r>
    </w:p>
    <w:p>
      <w:pPr>
        <w:pStyle w:val="BookText"/>
        <w:rPr/>
      </w:pPr>
      <w:r>
        <w:rPr>
          <w:rFonts w:ascii="Amiri" w:hAnsi="Amiri" w:eastAsia="Amiri" w:cs="Amiri"/>
          <w:color w:val="111111"/>
          <w:sz w:val="28"/>
          <w:sz w:val="28"/>
          <w:szCs w:val="28"/>
          <w:rtl w:val="true"/>
          <w:lang w:bidi="ar-SA"/>
        </w:rPr>
        <w:t xml:space="preserve">یدب فیها الضعف والعجز وتتخلی عن تلک السلطة مختارة أو مرغمة إلی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لایَسْتَأْخِرُونَ ساعَةً وَلا یَسْتَقْدِمُونَ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جرت العادة علی أنّ یولد الفرد طفلاً ثم یصبح شاباً یافعاً وبالتالی یسیر إلی الشیخوخة والهرم لینتظر أجله فیلتحق بقافلة الموتی ویتوسد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أن یفرغ الإمام علیه السلام من هذا الأمر حتی یسدی نصائحه ومواعظه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فَکَأَنَّکُمْ بِالسَّاعَةِ تَحْدُوکُمْ</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سوق الابل، ومطلق السوق</w:t>
      </w:r>
    </w:p>
    <w:p>
      <w:pPr>
        <w:pStyle w:val="BookText"/>
        <w:rPr/>
      </w:pPr>
      <w:r>
        <w:rPr>
          <w:rFonts w:ascii="IRNazanin" w:hAnsi="IRNazanin" w:eastAsia="IRNazanin"/>
          <w:color w:val="111111"/>
          <w:sz w:val="28"/>
          <w:sz w:val="28"/>
          <w:szCs w:val="28"/>
          <w:rtl w:val="true"/>
          <w:lang w:bidi="fa-IR"/>
        </w:rPr>
        <w:t>حَدْوَالزَّاجِرِ بِشَوْلِهِ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إلی أنّ الزاجر تطلق علی من یسوق الجمال بسرعة، والشوال جمع شائلة التی تطلق علی الجمال الخفیفة، أی التی مضت مدّة علی وضعها لحملها وقد جفّ ثدیاها وبالطبع لا یلتفت إلیها الراعی، نستنتج أنّ الدهر یسوق الناس سراعاً إلی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أسرع اللیالی والأیّام والسنوات والأشهر، إلی جانب الحوادث المفاجئة والأمراض وسائر الأمور التی تستهدف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یلفت علیه السلام الانتباه بعد ذلک التحذیر إلی هذه الحقیقة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شَغَلَ نَفْسَهُ بِغَیْرِ نَفْسِهِ تَحَیَّرَ فِی الظُّلُمَاتِ، وَارْتَبَکَ</w:t>
      </w:r>
      <w:r>
        <w:rPr>
          <w:rStyle w:val="FootnoteAnchor"/>
          <w:rtl w:val="true"/>
        </w:rPr>
        <w:footnoteReference w:id="129"/>
      </w:r>
      <w:r>
        <w:rPr>
          <w:rFonts w:ascii="Amiri" w:hAnsi="Amiri" w:eastAsia="Amiri" w:cs="Amiri"/>
          <w:color w:val="111111"/>
          <w:sz w:val="28"/>
          <w:sz w:val="28"/>
          <w:szCs w:val="28"/>
          <w:rtl w:val="true"/>
          <w:lang w:bidi="ar-SA"/>
        </w:rPr>
        <w:t>فِی الْهَلَکَاتِ، وَمَدَّتْ بِهِ شَیَاطِینُهُ فِی طُغْیَانِهِ، وَزَیَّنَتْ لَهُ سَیِّیءَ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إنسان ینطوی علی بعض المناقص والمثالب ونقاط الضعف ولیس له من سبیل سوی إصلاحها لیتدرج فی المسیرة نحو الإنسان الکامل فیستحق قرب اللّه وخلافته، أمّا من صوب نظره خارج ذاته وانهمک بسائر قضایا الناس کالمال والثروة والجاه فلا مناص أنّه سیعیش الحیرة والارباک، والأسوأ من ذلک أنّ الشیاطین تتخطف هذا الإنسان الغافل فتسوقه إلی الطغیان وتزین له سوء أعماله حتی یراها من مواطن قوته فیفخر بها، ومن الطبیعی أنّ مثل هذا الإنسان لا سبیل لدیه إلی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القرآن بشأن مثل هذا الفرد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مَثَلُهُ فِی الظُّلُمَاتِ لَیْسَ بِخَارِجٍ مِنْهَا کَذَلِکَ زُیِّنَ لِلْکَافِرِینَ مَا کَانُوا یَعْمَلُونَ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25" w:name="pg12579_134664"/>
    </w:p>
    <w:p>
      <w:pPr>
        <w:pStyle w:val="BookText"/>
        <w:rPr/>
      </w:pPr>
      <w:bookmarkEnd w:id="225"/>
      <w:r>
        <w:rPr>
          <w:rFonts w:ascii="IRNazanin" w:hAnsi="IRNazanin" w:eastAsia="IRNazanin"/>
          <w:color w:val="111111"/>
          <w:sz w:val="28"/>
          <w:sz w:val="28"/>
          <w:szCs w:val="28"/>
          <w:rtl w:val="true"/>
          <w:lang w:bidi="fa-IR"/>
        </w:rPr>
        <w:t>وأشار علیه السلام فی ختام هذا القسم من الخطبة إلی مصیر هذا العمل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فَالْجَنَّةُ غَایَةُ السَّابِقِینَ، وَالنَّارُ غَایَةُ الْمُفَرِّطِینَ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طبعاً من السابقین، السابقین فی میدان طاعة اللّه وهدفهم الجنّة، علی غرار ماورد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وَجَنَّةٍ عَرْضُهَا کَعَرْضِ السَّمَاءِ وَالْأَرْضِ أُعِدَّتْ لِلَّذِینَ آمَنُوا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الحدید، الآیة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 غایة المفرطین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الأفراد الذین تؤول أمورهم إلی النار بفعل تقصیرهم وعدم استغلالهم الفرص؛ حیث یقول القرآن الکریم بشأن مثل هؤلاء الأفراد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حَسْرَتَنَا عَلَی مَا فَرَّطْنَا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850243_77815467"/>
      <w:bookmarkStart w:id="227" w:name="_Toc78"/>
      <w:bookmarkEnd w:id="226"/>
      <w:r>
        <w:rPr>
          <w:rtl w:val="true"/>
        </w:rPr>
        <w:t>تأمّل</w:t>
      </w:r>
      <w:r>
        <w:rPr>
          <w:rtl w:val="true"/>
        </w:rPr>
        <w:t xml:space="preserve">: </w:t>
      </w:r>
      <w:r>
        <w:rPr>
          <w:rtl w:val="true"/>
        </w:rPr>
        <w:t>کیف یعید التاریخ نفسه</w:t>
      </w:r>
      <w:bookmarkEnd w:id="227"/>
    </w:p>
    <w:p>
      <w:pPr>
        <w:pStyle w:val="BookText"/>
        <w:rPr/>
      </w:pPr>
      <w:r>
        <w:rPr>
          <w:rFonts w:ascii="IRNazanin" w:hAnsi="IRNazanin" w:eastAsia="IRNazanin"/>
          <w:color w:val="111111"/>
          <w:sz w:val="28"/>
          <w:sz w:val="28"/>
          <w:szCs w:val="28"/>
          <w:rtl w:val="true"/>
          <w:lang w:bidi="fa-IR"/>
        </w:rPr>
        <w:t>تاریخ البشریة سلسلة من الأحداث الجمة المتنوعة والمختلفة، ولکن ما أن نتأملها بدقة حتی نستطیع التوصل إلی خصائص تلک الأحداث المختلفة وتقولبها فی فئات معینة وعناوین خاصة، وبعض تلک الخصائص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الزوال السریع للنعم والسلطات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فالنعمة والسلطة تأتی بسرعة وتزول کذلک وتنتقل من طرف 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التقلب هو احد ممیزات حوادث هذا العالم فما أن یتعلق الإنسان بشیء حتی یفقده، وما أن یذوب فی شخص حتی یفجع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 المثل بهذا الشأن حتی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صفت الدنیا لتصفو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النصر والهزیمة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ذاکرة التاریخ حافلة بالکثیر من الأفراد والطوائف </w:t>
      </w:r>
    </w:p>
    <w:p>
      <w:pPr>
        <w:pStyle w:val="BookText"/>
        <w:rPr/>
      </w:pPr>
      <w:r>
        <w:rPr>
          <w:rFonts w:ascii="IRNazanin" w:hAnsi="IRNazanin" w:eastAsia="IRNazanin"/>
          <w:color w:val="111111"/>
          <w:sz w:val="28"/>
          <w:sz w:val="28"/>
          <w:szCs w:val="28"/>
          <w:rtl w:val="true"/>
          <w:lang w:bidi="fa-IR"/>
        </w:rPr>
        <w:t>الذین عاشوا الانتصار وغروره ولکنهم ما لبثوا أن تجرعوا غصص الذل والهوان ومرغت انوفهم بوحل الهزیمة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استبدال الود بالعداء 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فأقرب مقربی الإنسان الیوم قد یصبح عدوه فی الغد کما أنّ أعداء الأمس قد یصبحون أصدقاء الیوم، الأمر الذی نلاحظه بجلاء فی حیاة الساسة والحکام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الترحم واللعن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یبقی فعلا ویدعو إلی الذکر الحسن لدی الناس هو أعمال الخیر والبر والمروءة والاخلاص، والعکس صحیح، فلیس للظلم والطغیان سوی اللعن</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2579_134667"/>
      <w:bookmarkStart w:id="229" w:name="pg12579_134667"/>
      <w:bookmarkEnd w:id="229"/>
    </w:p>
    <w:p>
      <w:pPr>
        <w:pStyle w:val="Heading3"/>
        <w:numPr>
          <w:ilvl w:val="2"/>
          <w:numId w:val="1"/>
        </w:numPr>
        <w:rPr/>
      </w:pPr>
      <w:bookmarkStart w:id="230" w:name="pg12579_134667"/>
      <w:bookmarkStart w:id="231" w:name="__RefHeading___Toc1850245_77815467"/>
      <w:bookmarkStart w:id="232" w:name="_Toc79"/>
      <w:bookmarkEnd w:id="230"/>
      <w:bookmarkEnd w:id="231"/>
      <w:r>
        <w:rPr>
          <w:rtl w:val="true"/>
        </w:rPr>
        <w:t>القسم الثانی</w:t>
      </w:r>
      <w:bookmarkEnd w:id="232"/>
    </w:p>
    <w:p>
      <w:pPr>
        <w:pStyle w:val="BookText"/>
        <w:rPr/>
      </w:pPr>
      <w:r>
        <w:rPr>
          <w:rFonts w:ascii="Amiri" w:hAnsi="Amiri" w:eastAsia="Amiri" w:cs="Amiri"/>
          <w:color w:val="111111"/>
          <w:sz w:val="28"/>
          <w:sz w:val="28"/>
          <w:szCs w:val="28"/>
          <w:rtl w:val="true"/>
          <w:lang w:bidi="ar-SA"/>
        </w:rPr>
        <w:t>اعْلَمُوا، عِبَادَ اللّهِ، أَنَّ التَّقْوَی دَارُ حِصْنٍ عَزِیزٍ، وَالْفُجُورَ دَارُ حِصْنٍ ذَلِیلٍ، لَا یَمْنَعُ أَهْلَهُ، وَلَا یُحْرِزُ مَنْ لَجَأَ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وَبِالتَّقْوَی تُقْطَعُ حُمَةُ الْخَطَایَا، وَبِالْیَقِینِ تُدْرَکُ الْغَایَةُ الْقُصْوَی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اللّهَ اللّهَ فِی أَعَزِّ الْأَنْفُسِ عَلَیْکُم، وَأَحَبِّهَا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لَکُمْ سَبِیلَ الْحَقِّ وَأَنَارَ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فِی أَیَّامِ الْفَنَاءِ لِأَیَّامِ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عَلَی الزَّادِ، وَأُمِرْتُمْ بِالظَّعْنِ، وَحُثِثْتُمْ عَلَی الْمَسِیرِ؛ فَإِنَّمَا أَنْتُمْ کَرَکْبٍ وُقُوفٍ، لَایَدْرُونَ مَتَی یُؤْمَرُونَ بِالسَّیْرِ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یَصْنَعُ بِالدُّنْیَا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یَصْنَعُ بِالْمَالِ مَنْ عَمَّا قَلِیلٍ یُسْلَبُهُ، وَتَبْقَی عَلَیْهِ تَبِعَتُهُ وَحِسَابُهُ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عِبَادَاللّهِ، إِنَّهُ لَیْسَ لِمَا وَعَدَ اللّهُ مِنَ الْخَیْرِ مَتْرَکٌ، وَلَا فِیمَا نَهَی عَنْهُ مِنَ الشَّرِّ مَرْغَبٌ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عِبَادَاللّهِ، احْذَرُوا یَوْماً تُفْحَصُ فِیهِ الْأَعْمَالُ، وَیَکْثُرُ فِیهِ الزِّلْزَالُ وَتَشِیبُ فِیهِ الْأَطْفَالُ</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850247_77815467"/>
      <w:bookmarkStart w:id="234" w:name="_Toc80"/>
      <w:bookmarkEnd w:id="233"/>
      <w:r>
        <w:rPr>
          <w:rtl w:val="true"/>
        </w:rPr>
        <w:t>الشرح والتفسیر</w:t>
      </w:r>
      <w:r>
        <w:rPr>
          <w:rtl w:val="true"/>
        </w:rPr>
        <w:t xml:space="preserve">: </w:t>
      </w:r>
      <w:r>
        <w:rPr>
          <w:rtl w:val="true"/>
        </w:rPr>
        <w:t>تقلب الدنیا</w:t>
      </w:r>
      <w:bookmarkEnd w:id="234"/>
    </w:p>
    <w:p>
      <w:pPr>
        <w:pStyle w:val="BookText"/>
        <w:rPr/>
      </w:pPr>
      <w:r>
        <w:rPr>
          <w:rFonts w:ascii="IRNazanin" w:hAnsi="IRNazanin" w:eastAsia="IRNazanin"/>
          <w:color w:val="111111"/>
          <w:sz w:val="28"/>
          <w:sz w:val="28"/>
          <w:szCs w:val="28"/>
          <w:rtl w:val="true"/>
          <w:lang w:bidi="fa-IR"/>
        </w:rPr>
        <w:t xml:space="preserve">قال الإمام علیه السلام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خاض فی تقلب أحوال الدنیا واعد المخاطبین لاستماع المواعظ والإرشادات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التَّقْوَی دَارُ حِصْنٍ عَزِیزٍ، وَالْفُجُورَ دَارُ حِصْنٍ ذَلِیلٍ، لَایَمْنَعُ أَهْلَهُ، وَلَا یُحْرِزُ مَنْ لَجَأَ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w:t>
      </w:r>
    </w:p>
    <w:p>
      <w:pPr>
        <w:pStyle w:val="BookText"/>
        <w:rPr/>
      </w:pPr>
      <w:r>
        <w:rPr>
          <w:rFonts w:ascii="IRNazanin" w:hAnsi="IRNazanin" w:eastAsia="IRNazanin"/>
          <w:color w:val="111111"/>
          <w:sz w:val="28"/>
          <w:sz w:val="28"/>
          <w:szCs w:val="28"/>
          <w:rtl w:val="true"/>
          <w:lang w:bidi="fa-IR"/>
        </w:rPr>
        <w:t>التقوی ملکة باطنیة قویة تحول دون مقارفة الإنسان للذنب وهذا ما یؤدّی بدوره إلی الاحتراز من انعکاسات الذنب الخطیرة فی الدنیا والآخرة، بعکس الأفراد المجانبین للورع والتقوی والذین یصبحون عرضة لنفوذ الشیاطین وأهواء النفس وبالتالی السقوط فی مستنقع الذنب والفضیحة فی الدنیا وسوء العذاب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آثار التقوی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وَبِالتَّقْوَی تُقْطَعُ حُمَةُ</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علی وزن قوة، بمعنی لسع الحشرات والعقارب وما شابه ذلک، کما تطلق علی سمها أیضاً</w:t>
      </w:r>
    </w:p>
    <w:p>
      <w:pPr>
        <w:pStyle w:val="BookText"/>
        <w:rPr/>
      </w:pPr>
      <w:r>
        <w:rPr>
          <w:rFonts w:ascii="IRNazanin" w:hAnsi="IRNazanin" w:eastAsia="IRNazanin"/>
          <w:color w:val="111111"/>
          <w:sz w:val="28"/>
          <w:sz w:val="28"/>
          <w:szCs w:val="28"/>
          <w:rtl w:val="true"/>
          <w:lang w:bidi="fa-IR"/>
        </w:rPr>
        <w:t>الْخَطَایَا، وَبِالْیَقِینِ تُدْرَکُ 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یشبه سطوة الذنوب بالحشرات السامة کالحیة والعقرب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فالتقوی هی التی تمنح الإنسان الحیاة، ولما کانت التقوی والیقین لازماً وملزوماً لبعضهما البعض فقد صرح الإمام علیه السلام بأنّ من ینطق بالیقین یبلغ الهدف، والتقوی تزیل عقبات الطریق ولا یفرز عدم التقوی سوی ضعف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یسع من یوقن بهذه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أن یأکل مال الیتیم؟ وهل یسعک أن تجد شخصاً یتناول قطعة من النار ویضعها فی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اطار حثّ الآخرین علی التزود من الدنیا للآخرة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اللّهَ اللّهَ فِی أَعَزِّ الْأَنْفُسِ عَلَیْکُم، وَأَحَبِّهَا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العبارة نفس الإنسان، ذلک لأنّ حب الذات مسألة طبیعیة لدی الإنسان وإن تعلق بشخص أو شیء ففی ظل غریزة حب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أولئک الذین تجاوزوا ذواتهم ولم یعودوا یروا سوی اللّه وذاته المطلقة ولا یرومون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ترحموا أحدا فعلی الأقل ارحموا أنفسکم وإن غفلتم عن مصالح الآخرین فلا تغفلوا عن مصالحکم، فهذا الأمر مودع فی فطرتکم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حذر قائلاً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أَوْضَحَ لَکُمْ سَبِیلَ الْحَقِّ وَأَنَارَ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وخاض أخیراً فی بیان أسباب نیل السعادة الدائمة واجتناب </w:t>
      </w:r>
    </w:p>
    <w:p>
      <w:pPr>
        <w:pStyle w:val="BookText"/>
        <w:rPr/>
      </w:pPr>
      <w:r>
        <w:rPr>
          <w:rFonts w:ascii="Amiri" w:hAnsi="Amiri" w:eastAsia="Amiri" w:cs="Amiri"/>
          <w:color w:val="111111"/>
          <w:sz w:val="28"/>
          <w:sz w:val="28"/>
          <w:szCs w:val="28"/>
          <w:rtl w:val="true"/>
          <w:lang w:bidi="ar-SA"/>
        </w:rPr>
        <w:t>الشقوة الدائمة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فِی أَیَّامِ الْفَنَاءِ لِأَیَّامِ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عَلَی الزَّادِ، وَأُمِرْتُمْ بِالظَّعْنِ</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إلی آخر</w:t>
      </w:r>
    </w:p>
    <w:p>
      <w:pPr>
        <w:pStyle w:val="BookText"/>
        <w:rPr/>
      </w:pPr>
      <w:r>
        <w:rPr>
          <w:rFonts w:ascii="Amiri" w:hAnsi="Amiri" w:eastAsia="Amiri" w:cs="Amiri"/>
          <w:color w:val="111111"/>
          <w:sz w:val="28"/>
          <w:sz w:val="28"/>
          <w:szCs w:val="28"/>
          <w:rtl w:val="true"/>
          <w:lang w:bidi="ar-SA"/>
        </w:rPr>
        <w:t>، وَحُثِثْتُمْ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الْمَسِیرِ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جدیر ذکره أنّ المراد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والعمل الصالح الذی أشار إلیه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أمرتم بالظعن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إشارة إلی أمر تشریعی ورد فی الآیات المرتبطة بفناء الدنیا وأنّ کل شخص سیذوق فی خاتمة المطاف طعم الموت علی ضوء الدلالة الالتزامیة، کما یمکن أن یکون إشارة إلی أمر تکوینی؛ لأنّ اللّه خلق أسباب الحرکة بحیث یسرع الطفل نحو الشباب والشباب إلی الکهولة وحث الخطی نحو دار البقاء، وقد أصدر أمره بحث الحرکة نحو أسباب العفو والمغفرة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إِلی مَغْفِرَةٍ مِنْ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الخطبة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فی وصیة الإمام علیه السلام لابنه الحسن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 من کانت مطیته اللیل والنهار، فإنّه یسار به وإن کان واقفاً، ویقطع المسافة وإن کان مقیماً وادعاً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کلامه بتشبیه بلیغ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أَنْتُمْ کَرَکْبٍ</w:t>
      </w:r>
      <w:r>
        <w:rPr>
          <w:rStyle w:val="FootnoteAnchor"/>
          <w:rtl w:val="true"/>
        </w:rPr>
        <w:footnoteReference w:id="135"/>
      </w:r>
      <w:r>
        <w:rPr>
          <w:rFonts w:ascii="IRNazanin" w:hAnsi="IRNazanin" w:eastAsia="IRNazanin"/>
          <w:color w:val="111111"/>
          <w:sz w:val="28"/>
          <w:sz w:val="28"/>
          <w:szCs w:val="28"/>
          <w:rtl w:val="true"/>
          <w:lang w:bidi="fa-IR"/>
        </w:rPr>
        <w:t>وُقُوفٍ، لَایَدْرُونَ مَتَی یُؤْمَرُونَ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هنالک من یتساءل کیف التوفیق بین عبارة الإمام علیه السلام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أمرتم بالظعن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اردفها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یدرون متی یؤمرون بالسیر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أدنی تأمل یفید أنّ العبارة الأولی إشارة إلی الحرکة فی الدنیا نحو الکمال والمسارعة فی أعداد عناصر العفو والمغفرة، أمّا العبارة الثانیة فهی تشیرالحرکة من الدنیا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فقد ورد هذا التشبیه فی سائر مواضع نهج البلاغة ومنها الکلمات القصار حیث قال 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الدُّنیا کَرَکْبٍ یُسارُ بِهِم وَهُم نِیامُ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وهذا النوم هو الغفلة </w:t>
      </w:r>
    </w:p>
    <w:p>
      <w:pPr>
        <w:pStyle w:val="BookText"/>
        <w:rPr/>
      </w:pPr>
      <w:r>
        <w:rPr>
          <w:rFonts w:ascii="IRNazanin" w:hAnsi="IRNazanin" w:eastAsia="IRNazanin"/>
          <w:color w:val="111111"/>
          <w:sz w:val="28"/>
          <w:sz w:val="28"/>
          <w:szCs w:val="28"/>
          <w:rtl w:val="true"/>
          <w:lang w:bidi="fa-IR"/>
        </w:rPr>
        <w:t>التی یعیشها أغلب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توضیح هذه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یَصْنَعُ بِالدُّنْیَا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یَصْنَعُ بِالْمَالِ مَنْ عَمَّا قَلِیلٍ یُسْلَبُهُ، وَتَبْقَی عَلَیْهِ تَبِعَتُهُ</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خبر، بمعنی المتابعة، ویطلق تبعة العمل علی الجزاء الذی یطال الإنسان‌بعد مقارفته المعصیة</w:t>
      </w:r>
    </w:p>
    <w:p>
      <w:pPr>
        <w:pStyle w:val="BookText"/>
        <w:rPr/>
      </w:pPr>
      <w:r>
        <w:rPr>
          <w:rFonts w:ascii="IRNazanin" w:hAnsi="IRNazanin" w:eastAsia="IRNazanin"/>
          <w:color w:val="111111"/>
          <w:sz w:val="28"/>
          <w:sz w:val="28"/>
          <w:szCs w:val="28"/>
          <w:rtl w:val="true"/>
          <w:lang w:bidi="fa-IR"/>
        </w:rPr>
        <w:t>وَحِسَابُهُ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دارنا الأصلیة هی دار الآخرة والدار الدنیا لیست سوی ممر فما معنی تعلقنا بهذه الدنیا؟ وما معنی کل هذا السعی والجهد من أجل جنی الأموال ولو عن طریق مزج الحلال بالحرام وهی لیست سوی ودیعة لدینا وإنّ یوماً سنفارقها ونحاسب علیها؟</w:t>
      </w:r>
    </w:p>
    <w:p>
      <w:pPr>
        <w:pStyle w:val="BookText"/>
        <w:rPr/>
      </w:pPr>
      <w:r>
        <w:rPr>
          <w:rFonts w:ascii="IRNazanin" w:hAnsi="IRNazanin" w:eastAsia="IRNazanin"/>
          <w:color w:val="111111"/>
          <w:sz w:val="28"/>
          <w:sz w:val="28"/>
          <w:szCs w:val="28"/>
          <w:rtl w:val="true"/>
          <w:lang w:bidi="fa-IR"/>
        </w:rPr>
        <w:t>ثم استعان الإمام علیه السلام فی اطار حثه الآخرین علی الخیر والإحسان واجتناب الشر والسوء بمنطقین مؤثرین؛ الأول الذی قال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إِنَّهُ لَیْسَ لِمَا وَعَدَ اللّهُ مِنَ الْخَیْرِ مَتْرَکٌ، وَلَا فِیمَا نَهَی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من أمر ونهی ووعد بالثواب وتوعد بالعقاب لیس فرداً عادیاً یمکن الریبة فی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 الذی قال فیه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احْذَرُوا یَوْماً تُفْحَصُ فِیهِ الْأَعْمَالُ، وَیَکْثُرُ فِیهِ الزِّلْزَالُ وَتَشِیبُ</w:t>
      </w:r>
      <w:r>
        <w:rPr>
          <w:rStyle w:val="FootnoteAnchor"/>
          <w:rtl w:val="true"/>
        </w:rPr>
        <w:footnoteReference w:id="138"/>
      </w:r>
      <w:r>
        <w:rPr>
          <w:rFonts w:ascii="Amiri" w:hAnsi="Amiri" w:eastAsia="Amiri" w:cs="Amiri"/>
          <w:color w:val="111111"/>
          <w:sz w:val="28"/>
          <w:sz w:val="28"/>
          <w:szCs w:val="28"/>
          <w:rtl w:val="true"/>
          <w:lang w:bidi="ar-SA"/>
        </w:rPr>
        <w:t>فِیهِ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ذلک الیوم ستخضع جمیع الأعمال مهما کانت صغیرة لدراسة دقیقة، کما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إِنَّهَا إِنْ تَکُنْ مِثْقَالَ حَبَّةٍ مِنْ خَرْدَلٍ فَتَکُنْ فِی صَخْرَةٍ أَوْ فِی السَّمَوَاتِ أَوْ فِی الْأَرْضِ یَأْتِ بِهَا اللّهُ إِنَّ اللّهَ لَطِیفٌ خَبِیرٌ</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والمراد من کثرة الزلازل فی ذلک الیوم زلزلة الافکار وارتعاد القلوب من هول المحشر وخوف نتیجة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نهایة العالم ستشهد زلزلة بمعناها الحقیقی والتی تقلب کل شیء رأساً علی عقب، وما ورد فی العبارة إشارة إلی الزلزلة الفکریة والاضطراب الذی یعانیه الإنسان فی ساحة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تشیب فیه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عمق وشدة ذلک المشهد وهو التعبیر السائد لدینا فی المکالمات الیومیة حین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الحادثة مثلاً تشیب الإنسان، 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تَتَّقُونَ إِنْ کَفَرْتُمْ یَوْماً یَجْعَلُ الْوِلْدَانَ شِیباً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المزمل، الآیة </w:t>
      </w:r>
      <w:r>
        <w:rPr>
          <w:rFonts w:eastAsia="IRNazanin" w:cs="IRNazanin"/>
          <w:color w:val="111111"/>
          <w:sz w:val="28"/>
          <w:szCs w:val="28"/>
          <w:lang w:bidi="fa-IR"/>
        </w:rPr>
        <w:t>17</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ذهب البعض إلی أنّ شیب الأطفال هنالک بالمعنی الحقیقی لا الکنائی، إلّاأنّ هذا الاحتمال بعید، فلیس هنالک مایشیر إلی أنّ الطفل الذی یتلقی العذاب یشیب بفعل هول العذاب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2579_134673"/>
      <w:bookmarkStart w:id="236" w:name="pg12579_134673"/>
      <w:bookmarkEnd w:id="236"/>
    </w:p>
    <w:p>
      <w:pPr>
        <w:pStyle w:val="Heading3"/>
        <w:numPr>
          <w:ilvl w:val="2"/>
          <w:numId w:val="1"/>
        </w:numPr>
        <w:rPr/>
      </w:pPr>
      <w:bookmarkStart w:id="237" w:name="pg12579_134673"/>
      <w:bookmarkStart w:id="238" w:name="__RefHeading___Toc1850249_77815467"/>
      <w:bookmarkStart w:id="239" w:name="_Toc81"/>
      <w:bookmarkEnd w:id="237"/>
      <w:bookmarkEnd w:id="238"/>
      <w:r>
        <w:rPr>
          <w:rtl w:val="true"/>
        </w:rPr>
        <w:t>القسم الثالث</w:t>
      </w:r>
      <w:bookmarkEnd w:id="239"/>
    </w:p>
    <w:p>
      <w:pPr>
        <w:pStyle w:val="BookText"/>
        <w:rPr/>
      </w:pPr>
      <w:r>
        <w:rPr>
          <w:rFonts w:ascii="Amiri" w:hAnsi="Amiri" w:eastAsia="Amiri" w:cs="Amiri"/>
          <w:color w:val="111111"/>
          <w:sz w:val="28"/>
          <w:sz w:val="28"/>
          <w:szCs w:val="28"/>
          <w:rtl w:val="true"/>
          <w:lang w:bidi="ar-SA"/>
        </w:rPr>
        <w:t>اعْلَمُوا، عِبَادَ اللّهِ، أَنَّ عَلَیْکُمْ رَصَداً مِنْ أَنْفُسِکُمْ، وَعُیُوناً مِنْ جَوَارِحِکُمْ، وَحُفَّاظَ صِدْقٍ یَحْفَظُونَ أَعْمَالَکُمْ، وَعَدَدَ أَنْفَاسِکُمْ، لَاتَسْتُرُکُمْ مِنْهُمْ ظُلْمَةُ لَیْلٍ دَاجٍ، وَلَا یُکِنُّکُمْ مِنْهُمْ بَابٌ ذُورِتَاجٍ وَإِنَّ غَداً مِنَ الْیَوْمِ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یَذْهَبُ الْیَوْمُ بِمَا فِیهِ، وَیَجِیءُ الْغَدُ لَاحِقاً بِهِ، فَکَأَنَّ کُلَّ امْرِیءٍ مِنْکُمْ قَدْ بَلَغَ مِنَ الْأَرْضِ مَنْزِلَ وَحْدَتِهِ، وَمَخَطَّ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لَهُ مِنْ بَیْتِ وَحْدَةٍ، وَمَنْزِلِ وَحْشَةٍ، وَمُفْرَدِ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 الصَّیْحَةَ قَدْ أَتَتْکُمْ، وَالسَّاعَةَ قَدْ غَشِیَتْکُمْ، وَبَرَزْتُمْ لِفَصْلِ الْقَضَاءِ، قَدْ زَاحَتْ عَنْکُمُ الْأَبَاطِیلُ، وَاضْمَحَلَّتْ عَنْکُمُ الْعِلَلُ، وَاسْتَحَقَّتْ بِکُمُ الْحَقَایِقُ، وَصَدَرَتْ بِکُمُ الْأُمُورُ مَصَادِرَهَا، فَاتَّعِظُوا بِالْعِبَرِ، وَاعْتَبِرُوا بِالْغِیَرِ، وَانْتَفِعُوا بِالنُّذُرِ</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850251_77815467"/>
      <w:bookmarkStart w:id="241" w:name="_Toc82"/>
      <w:bookmarkEnd w:id="240"/>
      <w:r>
        <w:rPr>
          <w:rtl w:val="true"/>
        </w:rPr>
        <w:t>الشرح والتفسیر</w:t>
      </w:r>
      <w:r>
        <w:rPr>
          <w:rtl w:val="true"/>
        </w:rPr>
        <w:t xml:space="preserve">: </w:t>
      </w:r>
      <w:r>
        <w:rPr>
          <w:rtl w:val="true"/>
        </w:rPr>
        <w:t>حضور المحکمة الإلهیّة</w:t>
      </w:r>
      <w:bookmarkEnd w:id="241"/>
    </w:p>
    <w:p>
      <w:pPr>
        <w:pStyle w:val="BookText"/>
        <w:rPr/>
      </w:pPr>
      <w:r>
        <w:rPr>
          <w:rFonts w:ascii="IRNazanin" w:hAnsi="IRNazanin" w:eastAsia="IRNazanin"/>
          <w:color w:val="111111"/>
          <w:sz w:val="28"/>
          <w:sz w:val="28"/>
          <w:szCs w:val="28"/>
          <w:rtl w:val="true"/>
          <w:lang w:bidi="fa-IR"/>
        </w:rPr>
        <w:t>أشار الإمام علیه السلام اتماماً لمواعظه السابقة إلی ثلاثة أمور مهمة؛ الأول، بشأن حفظة الأعمال، والثانی، الموت والقبر، والثالث، الحساب یوم القیامة والتی من شأنها تنبیه الغافل ویقظته من سبات الغفلة، فقال فی الأمر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عَلَیْکُمْ رَصَداً مِنْ أَنْفُسِکُمْ، وَعُیُوناً مِنْ جَوَارِحِکُمْ، وَحُفَّاظَ صِدْقٍ یَحْفَظُونَ أَعْمَالَکُمْ، وَعَدَدَ أَنْفَاسِکُمْ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وضح طبیعة هؤلاء المراقبین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تَسْتُرُکُمْ مِنْهُمْ ظُلْمَةُ لَیْلٍ دَاجٍ</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هجو، بمعنی الظلم، ولیل داج، اللیلة الظلماء التی لا یری فیها القمروالنجوم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w:t>
      </w:r>
    </w:p>
    <w:p>
      <w:pPr>
        <w:pStyle w:val="BookText"/>
        <w:rPr/>
      </w:pPr>
      <w:r>
        <w:rPr>
          <w:rFonts w:ascii="Amiri" w:hAnsi="Amiri" w:eastAsia="Amiri" w:cs="Amiri"/>
          <w:color w:val="111111"/>
          <w:sz w:val="28"/>
          <w:sz w:val="28"/>
          <w:szCs w:val="28"/>
          <w:rtl w:val="true"/>
          <w:lang w:bidi="ar-SA"/>
        </w:rPr>
        <w:t>یُکِنُّکُمْ</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جن، یقال عادة للظرف الذی یحفظ فیه الشیء، ثم توسع هذا المعنی‌وأصبح یطلق علی کل ما یحفظ الأشیاء أو الأشخاص</w:t>
      </w:r>
    </w:p>
    <w:p>
      <w:pPr>
        <w:pStyle w:val="BookText"/>
        <w:rPr/>
      </w:pPr>
      <w:r>
        <w:rPr>
          <w:rFonts w:ascii="Amiri" w:hAnsi="Amiri" w:eastAsia="Amiri" w:cs="Amiri"/>
          <w:color w:val="111111"/>
          <w:sz w:val="28"/>
          <w:sz w:val="28"/>
          <w:szCs w:val="28"/>
          <w:rtl w:val="true"/>
          <w:lang w:bidi="ar-SA"/>
        </w:rPr>
        <w:t>مِنْهُمْ بَابٌ ذُورِتَاجٍ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عَلَیْکُمْ رَصَداً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شهادة أعضاء بدن الإنسان وجوارحه وجلده یوم القیامة، کما عبّر عن ذلک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عَلَیْهِمْ سَمْعُهُمْ وَأَبْصَارُهُمْ وَجُلُودُهُمْ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عَلَیْنَا قَالُوا أَنطَقَنَا اللّهُ الَّذِی أَنطَقَ کُلَّ شَیْءٍ</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الاطلاع فإنّ المفردتین من قبیل الإجمال والتفصیل؛ أی أنّ مراقبی أعمال الإنسان فی الدرجة الأولی أعضاؤه وجوارحه التی تنطق یوم القیامة وتشهد علی جمیع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ذهب إلیه بعض شرّاح نهج البلاغة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وجدان الإنسان الذی یلومه علی الأعمال السیئة، فلیس بصحیح؛ لأنّ الوجدان قاضی الباطن لا المراقب والشاهد الکامن فی مفهوم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هذه الشهادة بلسان القال والنطق المتعارف أم بلسان الحال وشهادة الآثار؟ الاحتمالان واردان؛ لأنّ أی عمل یقوم به الإنسان تنعکس آثاره علی جمیع أعضائه وستظهر هذه الآثار یوم القیامة لتفصح عن جمیع أعماله التی أتی بها طیلة عمره، کما یمکن تبدیلها إلی أمواج صوتیة یسمعها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وَحُفَّاظَ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الملائکة الموکلة بضبط أعمال الإنسان، 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وهنا یرد هذا السؤال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حاجة اللّه إلی هؤلاء الملائکة رغم علمه الذی أحاط بکل شیء وأنّه أقرب إلینا من حبل الورید؟ وتتضح الاجابة عن هذا السؤال من خلال الالتفات إلی هذه النقطة </w:t>
      </w:r>
    </w:p>
    <w:p>
      <w:pPr>
        <w:pStyle w:val="BookText"/>
        <w:rPr/>
      </w:pPr>
      <w:r>
        <w:rPr>
          <w:rFonts w:ascii="IRNazanin" w:hAnsi="IRNazanin" w:eastAsia="IRNazanin"/>
          <w:color w:val="111111"/>
          <w:sz w:val="28"/>
          <w:sz w:val="28"/>
          <w:szCs w:val="28"/>
          <w:rtl w:val="true"/>
          <w:lang w:bidi="fa-IR"/>
        </w:rPr>
        <w:t>وهی أنّ الإنسان کائن مادی ولیس له من معرفة عمیقة بعالم ماوراء المادة ولا یشعر بقرب اللّه منه؛ إلّاأنّه یدرک هذا المطلب تماماً حین یقال له إنّ أعضاء بدنک ستشهد علیک یوم القیامة، کما یعیر هذا الموضوع أهمیّة کبری إن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ملکان یکتبان کل أعمالک، وهذا بدوره یمثل عنصراً مهمّاً فی ردعه عن ارتکاب الذنوب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وتعالی أراد بکل وسیلة أن یصد عباده عن الذنوب، وشهادة الأعضاء والملائکة واحدة من هذه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الغریب فی الأمر أنّ هؤلاء الحفظة یحصون علی الإنسان حتی عدد أنفاسه ولا یحتاجون فی کتابتهم لأعمالنا لأدنی سراج ومصباح، فهم یکتبون حتی فی عتمة الظلمة المطلقة، ولکن ما کیفیة هذه الکتابة؟ قطعاً لیس ذلک من قبیل کتابتنا وإن لم نحط علما بتفاصیل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عن الموت والقبر الذی یهزّ الغافل بعنف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غَداً مِنَ الْیَوْمِ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الْیَوْمُ بِمَا فِیهِ، وَیَجِیءُ الْغَدُ لَاحِقاً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نهایة العمر والموت الذی إن غفل عنه الإنسان یهوی فی مستنقع الغفلة فإن رآه قریباً راقب أعماله وقام بوظیفته وتاب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أنّ نهایة العمر لیست بعیدة مهما عمّر الإنسان، ذلک أنّ الأشهر والسنین تمرّ بسرعة إلی جانب الحوادث غیر المتوقعة والأمراض التی تهجم علی الإنسان فجأة وتقضی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الشرّاح لنهج البلاغة إلی أنّ المراد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المذکورة غد القیامة، وهذا المعنی وإن کان قریباً إلّاأنّ المعنی الأول وبالاستناد إلی العبارات القادمة التی تحدثت عن القبر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الجمیع بوحشة القبر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 کُلَّ امْرِیءٍ مِنْکُمْ قَدْ بَلَغَ مِنَ الْأَرْضِ مَنْزِلَ وَحْدَتِهِ، وَمَخَطَّ</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الخط والعلامة، فهو اسم مکان، والمراد به فی العبارة، المکان الذی یُخط لحفر القبر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لَهُ مِنْ بَیْتِ وَحْدَةٍ، وَمَنْزِلِ وَحْشَةٍ، وَمُفْرَدِ غُرْبَةٍ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فالإنسان الذی لا یتحمل الوحدة لساعة ویعیش دائماً بین صحبه وقرابته وأهله، لا یکاد یغمض عینیه عن هذه الدنیا حتی یفارق الجمیع وإلی الأبد فینزل حفرة مظلمة ومرعبة فی وحدة وغربة مطلقة، فیالها من غربة ألیمة صعبة، اللّهم إلّا أن یظفر بأصحاب جدد من أعماله الصالحة فتجعل الملائکة قبره روضة من ریاض الجنّة، لا حفرة من حفر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لِلقَبْرِ کَلاماً فِی کُلِّ یَومٍ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بَیْتُ الغُربَةِ، أَنْا بَیْتُ الوَحشَةِ، أَنا بَیْتُ الدُّودَ، أَنا القَبْرِ، أَنا رَوضَةٌ مِنْ رِیاضِ الجَنَّةِ أَو حُفْرَةٌ مِنْ حُفَرِ النَّارِ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اصول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ما أن یفرغ الإمام علیه السلام من بیان الموت والقبر حتی یتجه صوب القیامة ومحکمة العدل الإلهی لیحذر الجمیع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 الصَّیْحَةَ قَدْ أَتَتْکُمْ، وَالسَّاعَةَ قَدْ غَشِیَتْکُمْ، وَبَرَزْتُمْ لِفَصْلِ الْقَضَاءِ، قَدْ زَاحَتْ عَنْکُمُ الْأَبَاطِیلُ، وَاضْمَحَلَّتْ عَنْکُمُ الْعِلَلُ، وَاسْتَحَقَّتْ بِکُمُ الْحَقَایِقُ، وَصَدَرَتْ بِکُمُ الْأُمُورُ مَصَادِرَهَا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الصَّیْحَةَ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العبارة، إشارة إلی صیحة القیامة التی توقظ جمیع الموتی وتنشرهم من قبورهم وتدفعهم إلی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الآیات والروایات أنّ العالم ینتهی بصیحة عظیمة یقال لها نفخة الصور الأُولی، ثم تتبعها صیحة عظیمة أخری تدعی نفخة الصور الثانیة، وما ورد فی الخطبة بقرینة ما بعدها من عبارات، إشارة إلی النفخة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بالساعة، إشارة إلی القیامة، لأنّ الساعة تعنی فی الأصل، برهة من الزمان أو لحظة عابرة، ولما کان قیام الساعة سریعاً والحساب أیضاً سریعاً لاستناده للّه‌سریع الحساب فقد عبّر عن القیامة بالساعة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لِفَصْلِ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القضاء الذی یفصل الحق من الباطل وزوال الأباطیل واضمحلال العلل، إشارة إلی خلو القیامة من الکذب والاعذار الواهیة والحجج الجوفاء وکل ما هنالک هو الحق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وَصَدَرَتْ بِکُمُ الْأُمُورُ </w:t>
      </w:r>
      <w:bookmarkStart w:id="242" w:name="pg12579_134677"/>
    </w:p>
    <w:p>
      <w:pPr>
        <w:pStyle w:val="BookText"/>
        <w:rPr/>
      </w:pPr>
      <w:bookmarkEnd w:id="242"/>
      <w:r>
        <w:rPr>
          <w:rFonts w:ascii="IRNazanin" w:hAnsi="IRNazanin" w:eastAsia="IRNazanin"/>
          <w:color w:val="111111"/>
          <w:sz w:val="28"/>
          <w:sz w:val="28"/>
          <w:szCs w:val="28"/>
          <w:rtl w:val="true"/>
          <w:lang w:bidi="fa-IR"/>
        </w:rPr>
        <w:t>مَصَادِرَهَا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إلی أنّ کل شخص یری نتیجة عمله وکل یحل فی مکانه الأصلی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علیه السلام یری القیامة قریبة إلی الحد الذی جعله یقول بأنّ کل شیء کأنّه قد وقع ونفخ فی الصور وقامت القیامة وخرج الموتی للحشر من قبورهم ونصبت موازین العدل وحصلت نتیجة الأعمال، وکل ذلک یشیر إلی مدی قصر عمر الدنیا بالنسبة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القرآن الکریم عن القیامة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 الآیة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کما عبّر عنها بیوم الفصل الذی یفصل الحق عن الباطل وعبّر عنها بسرعة الحساب، وقال فی موضع 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یُؤذَنُ لَهُمْ فَیَعْتَذِرُونَ</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واختتمها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بِالْعِبَرِ، وَاعْتَبِرُوا بِالْغِیَرِ، وَانْتَفِعُوا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عبرة، إشارة إلی الحوادث الجدیرة بالاعتبار والتی عادة ما یحفل بها تاریخ الإنسان وسیشهدها فی حیاته،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غیرة بمعنی التغییر، إشارة تغییر النعم ونزول البلاء وتقلب الدهر،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نذیر، والتی تشمل الأنبیاء والأوصیاء والآیات والروایات وحوادث الدهر</w:t>
      </w:r>
      <w:r>
        <w:rPr>
          <w:rFonts w:eastAsia="IRNazanin" w:cs="IRNazanin"/>
          <w:color w:val="111111"/>
          <w:sz w:val="28"/>
          <w:szCs w:val="28"/>
          <w:rtl w:val="true"/>
          <w:lang w:bidi="fa-IR"/>
        </w:rPr>
        <w:t>.</w:t>
      </w:r>
    </w:p>
    <w:p>
      <w:pPr>
        <w:pStyle w:val="Heading3"/>
        <w:numPr>
          <w:ilvl w:val="2"/>
          <w:numId w:val="1"/>
        </w:numPr>
        <w:rPr/>
      </w:pPr>
      <w:bookmarkStart w:id="243" w:name="__RefHeading___Toc1850253_77815467"/>
      <w:bookmarkStart w:id="244" w:name="_Toc83"/>
      <w:bookmarkEnd w:id="243"/>
      <w:r>
        <w:rPr>
          <w:rtl w:val="true"/>
        </w:rPr>
        <w:t>تأمّلان</w:t>
      </w:r>
      <w:bookmarkEnd w:id="244"/>
    </w:p>
    <w:p>
      <w:pPr>
        <w:pStyle w:val="Heading4"/>
        <w:numPr>
          <w:ilvl w:val="3"/>
          <w:numId w:val="1"/>
        </w:numPr>
        <w:rPr/>
      </w:pPr>
      <w:bookmarkStart w:id="245" w:name="__RefHeading___Toc1850255_77815467"/>
      <w:bookmarkStart w:id="246" w:name="_Toc84"/>
      <w:bookmarkEnd w:id="245"/>
      <w:r>
        <w:rPr/>
        <w:t>1</w:t>
      </w:r>
      <w:r>
        <w:rPr>
          <w:rtl w:val="true"/>
        </w:rPr>
        <w:t xml:space="preserve">. </w:t>
      </w:r>
      <w:r>
        <w:rPr>
          <w:rtl w:val="true"/>
        </w:rPr>
        <w:t>الشهود علی الأعمال</w:t>
      </w:r>
      <w:bookmarkEnd w:id="2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 اللّه شاهد وناظر لأعمالنا فی کل حال وزمان ومکان وعلمه الذی أحاط بکل شیء الکافی فی عدم شرود أدنی صغیرة وکبیرة، إلّاأنّه وللمبالغة فی الحجة ولفت أنظار المحسنین والمسیئین إلی مراقبة أعمالهم، فقد وکل بنا إضافة لذلک، </w:t>
      </w:r>
      <w:bookmarkStart w:id="247" w:name="pg12579_134678"/>
    </w:p>
    <w:p>
      <w:pPr>
        <w:pStyle w:val="BookText"/>
        <w:rPr/>
      </w:pPr>
      <w:bookmarkEnd w:id="247"/>
      <w:r>
        <w:rPr>
          <w:rFonts w:ascii="IRNazanin" w:hAnsi="IRNazanin" w:eastAsia="IRNazanin"/>
          <w:color w:val="111111"/>
          <w:sz w:val="28"/>
          <w:sz w:val="28"/>
          <w:szCs w:val="28"/>
          <w:rtl w:val="true"/>
          <w:lang w:bidi="fa-IR"/>
        </w:rPr>
        <w:t>العدید من الشهود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أعضاء البدن وجوارحه حتی الجلود علی ضوء ما ورد فی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فی الأمر اتضاح هذه الحقیقة بعد طرح قضیة الإنسان الشبه من أنّ کل ذرة من ذرات بدن الإنسان استبطنت إنساناً کاملاً، والأغرب، الاستفادة من جلد الإنسان فی هذا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الملائکة الموکلة بثبت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التی نعیش علیها هی الشاهد الآخر، جاء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الزمان الذی نعیش فیه من الشهود علینا یوم القیامة کما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یَوْمٍ یَمُرُّ عَلی ابْنِ آدَمَ إِلَّا قَالَ لَهُ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أَنا یَوْمٌ جَدِیدٌ وَأَنا عَلَیکَ شَهِیدٌ فَقُلْ فِیَّ خَیرَاً وَاعْمَلْ فِیَّ خَیْرَاً أَشْهَدُ لَکَ بِهِ یَوْمَ القِیامَةِ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الأنبیاء أعظم من کل ذلک، لنص القرآن الکریم فی شهادة کل نبیٍّ علی أعمال أمّته یوم القیامة وشهادة النبی الأکرم صلی الله علیه و آله علی الجمیع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هکذا یخضع الإنسان طیلة عمره لهؤلاء الشهود ومن الجهات الست، وحق لمن آمن بحقیقة هؤلاء الشهود أن یراقب أعماله ویتحفظ عن الأخطاء</w:t>
      </w:r>
      <w:r>
        <w:rPr>
          <w:rFonts w:eastAsia="IRNazanin" w:cs="IRNazanin"/>
          <w:color w:val="111111"/>
          <w:sz w:val="28"/>
          <w:szCs w:val="28"/>
          <w:rtl w:val="true"/>
          <w:lang w:bidi="fa-IR"/>
        </w:rPr>
        <w:t>.</w:t>
      </w:r>
    </w:p>
    <w:p>
      <w:pPr>
        <w:pStyle w:val="Heading4"/>
        <w:numPr>
          <w:ilvl w:val="3"/>
          <w:numId w:val="1"/>
        </w:numPr>
        <w:rPr/>
      </w:pPr>
      <w:bookmarkStart w:id="248" w:name="__RefHeading___Toc1850257_77815467"/>
      <w:bookmarkStart w:id="249" w:name="_Toc85"/>
      <w:bookmarkEnd w:id="248"/>
      <w:r>
        <w:rPr/>
        <w:t>2</w:t>
      </w:r>
      <w:r>
        <w:rPr>
          <w:rtl w:val="true"/>
        </w:rPr>
        <w:t xml:space="preserve">. </w:t>
      </w:r>
      <w:r>
        <w:rPr>
          <w:rtl w:val="true"/>
        </w:rPr>
        <w:t>ثلاث عبارات عمیقة المعنی</w:t>
      </w:r>
      <w:bookmarkEnd w:id="249"/>
    </w:p>
    <w:p>
      <w:pPr>
        <w:pStyle w:val="BookText"/>
        <w:rPr/>
      </w:pPr>
      <w:r>
        <w:rPr>
          <w:rFonts w:ascii="Amiri" w:hAnsi="Amiri" w:eastAsia="Amiri" w:cs="Amiri"/>
          <w:color w:val="111111"/>
          <w:sz w:val="28"/>
          <w:sz w:val="28"/>
          <w:szCs w:val="28"/>
          <w:rtl w:val="true"/>
          <w:lang w:bidi="ar-SA"/>
        </w:rPr>
        <w:t>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بِالْعِبَرِ، وَاعْتَبِرُوا بِالْغِیَرِ، وَانْتَفِعُوا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تنطوی علی ثلاثة مفاهیم تکفی لایقاظ الإنسان من نوم الغفلة حیث تشیر کل واحدة إلی حقیقة </w:t>
      </w:r>
    </w:p>
    <w:p>
      <w:pPr>
        <w:pStyle w:val="BookText"/>
        <w:rPr/>
      </w:pPr>
      <w:r>
        <w:rPr>
          <w:rFonts w:ascii="IRNazanin" w:hAnsi="IRNazanin" w:eastAsia="IRNazanin"/>
          <w:color w:val="111111"/>
          <w:sz w:val="28"/>
          <w:sz w:val="28"/>
          <w:szCs w:val="28"/>
          <w:rtl w:val="true"/>
          <w:lang w:bidi="fa-IR"/>
        </w:rPr>
        <w:t xml:space="preserve">سورة الزلزال، الآیة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الأُولی تری کفایة العبر فی الموعظة، وتشمل هذه المفردة کافة الحوادث الخطیرة فی الماضی والحاضر، بل حتی الحوادث الطبیعیة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الذهاب والإیاب واللیل والنهار یمکنها أن تکون عبرة لمن اعتبر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یُقَلِّبُ اللّهُ اللَّیْلَ وَالنَّهَارَ إِنَّ فِی ذَلِکَ لَعِبْرَةً لاُِّوْلِی الْأَبْصَارِ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44</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الثانیة تشیر إلی الوعظ فی التغییرات التی تطال حیاة الإنسان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فأعزّة الأمس أذلّة الیوم، وأذلّة الأمس أعزّة الیوم، ما أسرع ما یحکم الحاکم ویعتلی المحکوم سدة الحکم، والشباب آیل الکهولة والعجز، والطفل الضعیف سرعان ما یشب ویهرم، ما کان غضاً بالأمس أصبح الیوم تحت التراب فی المقابر المهجورة، وهذا الضجیج المرتفع الیوم سیخمد بعد سنوات، یالها من دروس وعبر؟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الثالثة أنّ السن الأنبیاء والأوصیاء والأولیاء والعلماء والآیات کلها مشرعة بالتحذیر وهی تنادی الحذر الحذر والعمل العمل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2579_134681"/>
      <w:bookmarkStart w:id="251" w:name="pg12579_134681"/>
      <w:bookmarkEnd w:id="251"/>
    </w:p>
    <w:p>
      <w:pPr>
        <w:pStyle w:val="Heading2"/>
        <w:numPr>
          <w:ilvl w:val="1"/>
          <w:numId w:val="1"/>
        </w:numPr>
        <w:rPr/>
      </w:pPr>
      <w:bookmarkStart w:id="252" w:name="pg12579_134681"/>
      <w:bookmarkStart w:id="253" w:name="__RefHeading___Toc1850259_77815467"/>
      <w:bookmarkStart w:id="254" w:name="_Toc86"/>
      <w:bookmarkEnd w:id="252"/>
      <w:bookmarkEnd w:id="253"/>
      <w:r>
        <w:rPr>
          <w:rtl w:val="true"/>
        </w:rPr>
        <w:t xml:space="preserve">الخطبة </w:t>
      </w:r>
      <w:r>
        <w:rPr/>
        <w:t>158</w:t>
      </w:r>
      <w:bookmarkEnd w:id="254"/>
    </w:p>
    <w:p>
      <w:pPr>
        <w:pStyle w:val="Heading3"/>
        <w:numPr>
          <w:ilvl w:val="2"/>
          <w:numId w:val="1"/>
        </w:numPr>
        <w:rPr/>
      </w:pPr>
      <w:bookmarkStart w:id="255" w:name="__RefHeading___Toc1850261_77815467"/>
      <w:bookmarkStart w:id="256" w:name="_Toc87"/>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یُنَبِّهُ فِیها علی فَضْلِ الرَّسُولِ الأعْظَمِ صلی الله علیه و آله وَفَضْلِ القُرْآنِ، ثُمّ حَالِ دَوْلَةِ بَنی‌أُمَیَّةَ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بدایة هذه الخطبة کبدایة الخطبة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مرّت علینا فی الجزء الثالث، ومن هنا ذهب البعض إلی أنّها خطبة واحدة وقد جمعها الشریف الرضی، والحال، لیس الأمر کذلک، فهاتان الخطبتان لا تتشابهان إلّافی 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المصدر فالوحید غیر نهج البلاغة الذی ذکر أن ابن الأثیر خاض فی تفسیر بعض مفردات هذه الخطبة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من عبارات تختلف عمّا جاء فی هذه الخطبة، وهذا یفید أن ابن الأثیر أخذها من مصدر آخر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کما أورد الکلینی فی کتاب الکافی جانباً من هذه الخطبة بالاختلاف، راجع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57" w:name="__RefHeading___Toc1850263_77815467"/>
      <w:bookmarkStart w:id="258" w:name="_Toc88"/>
      <w:bookmarkEnd w:id="257"/>
      <w:r>
        <w:rPr>
          <w:rtl w:val="true"/>
        </w:rPr>
        <w:t>نظرة إلی الخطبة</w:t>
      </w:r>
      <w:bookmarkEnd w:id="25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تتکون هذه الخطبة من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الإمام علیه السلام فی القسم الأول علی رسم صورة عن عصر البعثة وأهمیّة القرآن وعظمته وأنّه الدواء لکل داء والعلم المتعلق بالماضی والحاضر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القسم الثانی فیشیر إلی فتنة بنی أمیّة ومدی ظلمهم وطغیانهم وسعة حجمه، إلّاأنّه یواصل کلامه بأنّ هذه الحکومة لن تدوم طویلاً وستولّی إلی غیر رجعة</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2579_134683"/>
      <w:bookmarkStart w:id="260" w:name="pg12579_134683"/>
      <w:bookmarkEnd w:id="260"/>
    </w:p>
    <w:p>
      <w:pPr>
        <w:pStyle w:val="Heading3"/>
        <w:numPr>
          <w:ilvl w:val="2"/>
          <w:numId w:val="1"/>
        </w:numPr>
        <w:rPr/>
      </w:pPr>
      <w:bookmarkStart w:id="261" w:name="pg12579_134683"/>
      <w:bookmarkStart w:id="262" w:name="__RefHeading___Toc1850265_77815467"/>
      <w:bookmarkStart w:id="263" w:name="_Toc89"/>
      <w:bookmarkEnd w:id="261"/>
      <w:bookmarkEnd w:id="262"/>
      <w:r>
        <w:rPr>
          <w:rtl w:val="true"/>
        </w:rPr>
        <w:t>القسم الأول</w:t>
      </w:r>
      <w:bookmarkEnd w:id="263"/>
    </w:p>
    <w:p>
      <w:pPr>
        <w:pStyle w:val="BookText"/>
        <w:rPr/>
      </w:pPr>
      <w:r>
        <w:rPr>
          <w:rFonts w:ascii="Amiri" w:hAnsi="Amiri" w:eastAsia="Amiri" w:cs="Amiri"/>
          <w:color w:val="111111"/>
          <w:sz w:val="28"/>
          <w:sz w:val="28"/>
          <w:szCs w:val="28"/>
          <w:rtl w:val="true"/>
          <w:lang w:bidi="ar-SA"/>
        </w:rPr>
        <w:t>أَرْسَلَهُ عَلَی حِینِ فَتْرَةٍ مِنَ الرُّسُلِ، وَطُولِ هَجْعَةٍ مِنَ الْأُمَمِ، وَانْتِقَاضٍ مِنَ الْمُبْرَمِ؛ فَجَاءَهُمْ بِتَصْدِیقِ الَّذِی بَیْنَ یَدَیْهِ، وَالنُّورِ الْمُقْتَدَی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الْقُرْآنُ فَاسْتَنْطِقُوهُ، وَلَنْ یَنْطِقَ، وَلَکِنْ أُخْبِرُکُمْ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فِیهِ عِلْمَ مَا یَأْتِی، وَالْحَدِیثَ عَنِ الْمَاضِی، وَدَوَاءَ دَائِکُمْ، وَنَظْمَ مَا بَیْنَکُمْ</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850267_77815467"/>
      <w:bookmarkStart w:id="265" w:name="_Toc90"/>
      <w:bookmarkEnd w:id="264"/>
      <w:r>
        <w:rPr>
          <w:rtl w:val="true"/>
        </w:rPr>
        <w:t>الشرح والتفسیر</w:t>
      </w:r>
      <w:r>
        <w:rPr>
          <w:rtl w:val="true"/>
        </w:rPr>
        <w:t xml:space="preserve">: </w:t>
      </w:r>
      <w:r>
        <w:rPr>
          <w:rtl w:val="true"/>
        </w:rPr>
        <w:t>الکتاب الذی استوعب کل شیء</w:t>
      </w:r>
      <w:bookmarkEnd w:id="265"/>
    </w:p>
    <w:p>
      <w:pPr>
        <w:pStyle w:val="BookText"/>
        <w:rPr/>
      </w:pPr>
      <w:r>
        <w:rPr>
          <w:rFonts w:ascii="IRNazanin" w:hAnsi="IRNazanin" w:eastAsia="IRNazanin"/>
          <w:color w:val="111111"/>
          <w:sz w:val="28"/>
          <w:sz w:val="28"/>
          <w:szCs w:val="28"/>
          <w:rtl w:val="true"/>
          <w:lang w:bidi="fa-IR"/>
        </w:rPr>
        <w:t>أشار الإمام علیه السلام فی مطلع الخطبة إلی الوضع علی عهد الجاهلیة والذی تزامن مع بعثة النبی الأکرم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عَلَی حِینِ فَتْرَةٍ مِنَ الرُّسُلِ، وَطُولِ هَجْعَةٍ</w:t>
      </w:r>
      <w:r>
        <w:rPr>
          <w:rStyle w:val="FootnoteAnchor"/>
          <w:rtl w:val="true"/>
        </w:rPr>
        <w:footnoteReference w:id="1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لیلاً، ولما کان هذا النوم أعمق فقد شبه به أوضاع أقوام الجاهلیة</w:t>
      </w:r>
    </w:p>
    <w:p>
      <w:pPr>
        <w:pStyle w:val="BookText"/>
        <w:rPr/>
      </w:pPr>
      <w:r>
        <w:rPr>
          <w:rFonts w:ascii="Amiri" w:hAnsi="Amiri" w:eastAsia="Amiri" w:cs="Amiri"/>
          <w:color w:val="111111"/>
          <w:sz w:val="28"/>
          <w:sz w:val="28"/>
          <w:szCs w:val="28"/>
          <w:rtl w:val="true"/>
          <w:lang w:bidi="ar-SA"/>
        </w:rPr>
        <w:t>مِنَ الْأُمَمِ، وَانْتِقَاضٍ مِنَ الْمُبْرَمِ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هذه العبارات من قبیل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فالفترة التی توسطت عصر ظهور الأنبیاء السابقین وخاتمهم کان سبب نوم الغفلة الذی غطت فیه الأُمم وهذه الغفلة أدّت إلی ذلک الانتقاض المبرم، بمعنی تقطع وشائج الحقائق ونظام الحیاة البشریة التی وقعت فی وحل المعصیة والظلمة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علیه السلام إلی بعثة النبی الخاتم والکتاب الذی جاء به مصدقاً لما بین یدیه من الکتب السماویة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بِتَصْدِیقِ الَّذِی بَیْنَ یَدَیْهِ، وَالنُّورِ الْمُقْتَدَی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النبی الأکرم صلی الله علیه و آله بمهمتین؛ إنّه بیّن للناس المعارف والأحکام التی تنسجم مع الأصول الکلیة لمعارف وأحکام من مضی من الأنبیاء، والأخری حمله لمشعل الهدایة الذی </w:t>
      </w:r>
    </w:p>
    <w:p>
      <w:pPr>
        <w:pStyle w:val="BookText"/>
        <w:rPr/>
      </w:pPr>
      <w:r>
        <w:rPr>
          <w:rFonts w:ascii="IRNazanin" w:hAnsi="IRNazanin" w:eastAsia="IRNazanin"/>
          <w:color w:val="111111"/>
          <w:sz w:val="28"/>
          <w:sz w:val="28"/>
          <w:szCs w:val="28"/>
          <w:rtl w:val="true"/>
          <w:lang w:bidi="fa-IR"/>
        </w:rPr>
        <w:t>أضاء ظلمات الجهل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علیه السلام فی بیان هذا النور المتمثل بالقرآن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الْقُرْآنُ فَاسْتَنْطِقُوهُ، وَلَنْ یَنْطِقَ، وَلَکِنْ أُخْبِرُکُمْ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شبهت أغلب الآیات القرآن بالنور، ومنها ما ورد فی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وسورة الاعراف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وکما یضیئ النور أجواء الحیاة ویحول دون تعثر الإنسان فی الظلمة والضلال وینمی النباتات ویرعی جمیع الکائنات الحیة، فللقرآن مثل هذه المهام فی حیاة الإنسان 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 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إلی أن بین یدیه تعنی هنا ما قبل لیس تصدیق التوراة والانجیل الذین طالهما التحریف، بل هی إشارة إلی تلک الکتب السماویة التی نزلت علی موسی وعیسی علیهما السلام کما لا یعنی هذا التصدیق أنّ الإسلام یتفق مع هاتین الدیانتین فی جمیع التفاصیل، بل المراد الأصول الکلیة التی تشکل المحور المشترک لکافة الأدیان السماویة، وإن طبقها الإسلام علی مستوی أرفع وأوسع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تعنی أنّ القرآن لا ینفتح علی أی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القرآن نزل بلسان عربی مبین ومنطق واضح جلی وقد أمر الجمیع بالتدبر فیه والاصغاء إلی مواعظه لیعیشوا الرجاء من خلال آیات البشارة والخوف من خلال آیات الوعید والانذار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ببطون القرآن والأسرار الکامنة فیها، فهذه البطون من اختصاص النبی الأکرم صلی الله علیه و آله والائمّة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فِیهِ عِلْمَ مَا یَأْتِی، وَالْحَدِیثَ عَنِ الْمَاضِی، وَدَوَاءَ دَائِکُمْ، وَنَظْمَ مَا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أوردها بعض شرّاح نهج البلاغة </w:t>
      </w:r>
    </w:p>
    <w:p>
      <w:pPr>
        <w:pStyle w:val="BookText"/>
        <w:rPr/>
      </w:pPr>
      <w:r>
        <w:rPr>
          <w:rFonts w:ascii="IRNazanin" w:hAnsi="IRNazanin" w:eastAsia="IRNazanin"/>
          <w:color w:val="111111"/>
          <w:sz w:val="28"/>
          <w:sz w:val="28"/>
          <w:szCs w:val="28"/>
          <w:rtl w:val="true"/>
          <w:lang w:bidi="fa-IR"/>
        </w:rPr>
        <w:t>إشارة إلی المسائل المرتبطة بالآخرة من قبیل الحساب والکتاب والصراط والجنّة والنار، ولکن یبدو أنّها إشارة إلی الحوادث المستقبلیة لهذا العالم والکامنة فی بطون هذا القرآن والتی یعلم بها المعصومین علیهم السلام بقرینة العبارة القادمة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 عَنِ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تشیر إلی الأمم السابقة وشرح سیرتها،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إشارة إلی بدایة الخلیقة والعصور الأولی لخلق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وَدَوَاءَ دَائِکُمْ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التعالیم والمفاهیم التی تعالج کافة أنواع الأمراض الأخلاقیة والاجتماعیة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سورة الاسراء، الآیة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والعبارة الأخیرة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وَنَظْمَ مَا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إلی جمیع القوانین التی تنظم شؤون المجتمع البشری وتزیل العوائق وتنشر الأمن والاستقرار وبسط العدل والقسط فی ربوع البلاد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2579_134687"/>
      <w:bookmarkStart w:id="267" w:name="pg12579_134687"/>
      <w:bookmarkEnd w:id="267"/>
    </w:p>
    <w:p>
      <w:pPr>
        <w:pStyle w:val="Heading3"/>
        <w:numPr>
          <w:ilvl w:val="2"/>
          <w:numId w:val="1"/>
        </w:numPr>
        <w:rPr/>
      </w:pPr>
      <w:bookmarkStart w:id="268" w:name="pg12579_134687"/>
      <w:bookmarkStart w:id="269" w:name="__RefHeading___Toc1850269_77815467"/>
      <w:bookmarkStart w:id="270" w:name="_Toc91"/>
      <w:bookmarkEnd w:id="268"/>
      <w:bookmarkEnd w:id="269"/>
      <w:r>
        <w:rPr>
          <w:rtl w:val="true"/>
        </w:rPr>
        <w:t>القسم الثانی</w:t>
      </w:r>
      <w:bookmarkEnd w:id="27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لَایَبْقَی بَیْتُ مَدَرٍ وَلَا وَبَرٍ إِلَّا وَأَدْخَلَهُ الظَّلَمَةُ تَرْحَةً، وَأَوْلَجُوا فِیهِ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لَایَبْقَی لَهُمْ فِی السَّمَاءِ عَاذِرٌ، وَلَا فِی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أَصْفَیْتُمْ بِالْأَمْرِ غَیْرَ أَهْلِهِ، وَأَوْرَدْتُمُوهُ غَیْرَ مَوْرِدِهِ، وَسَیَنْتَقِمُ اللّهُ مِمَّنْ ظَلَمَ، مَأْکَلاً بِمَأْکَلٍ، وَمَشْرَباً بِمَشْرَبٍ، مِنْ مَطَاعِمِ الْعَلْقَمِ، وَمَشَارِبِ الصَّبِرِ وَالْمَقِرِ، وَلِبَاسِ شِعَارِ الْخَوْف، وَدِثَارِ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مَطَایَا الْخَطِیئَاتِ وَزَوَامِلُ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ثُمَّ أُقْسِمُ، لَتَنْخَمَنَّهَا أُمَیَّةُ مِنْ بَعْدِی کَمَا تُلْفَظُ النُّخَامَةُ، ثُمَّ لَاتَذُوقُهَا وَلَا تَطْعَمُ بِطَعْمِهَا أَبَداً مَا کَرَّ الْجَدِیدَانِ</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850271_77815467"/>
      <w:bookmarkStart w:id="272" w:name="_Toc92"/>
      <w:bookmarkEnd w:id="271"/>
      <w:r>
        <w:rPr>
          <w:rtl w:val="true"/>
        </w:rPr>
        <w:t>الشرح والتفسیر</w:t>
      </w:r>
      <w:r>
        <w:rPr>
          <w:rtl w:val="true"/>
        </w:rPr>
        <w:t xml:space="preserve">: </w:t>
      </w:r>
      <w:r>
        <w:rPr>
          <w:rtl w:val="true"/>
        </w:rPr>
        <w:t>حکومة الظلم ودولة الطغیان</w:t>
      </w:r>
      <w:bookmarkEnd w:id="272"/>
    </w:p>
    <w:p>
      <w:pPr>
        <w:pStyle w:val="BookText"/>
        <w:rPr/>
      </w:pPr>
      <w:r>
        <w:rPr>
          <w:rFonts w:ascii="IRNazanin" w:hAnsi="IRNazanin" w:eastAsia="IRNazanin"/>
          <w:color w:val="111111"/>
          <w:sz w:val="28"/>
          <w:sz w:val="28"/>
          <w:szCs w:val="28"/>
          <w:rtl w:val="true"/>
          <w:lang w:bidi="fa-IR"/>
        </w:rPr>
        <w:t>أشار الإمام علیه السلام هنا إلی فتنة بنی أمیة الشاملة والتی تلقی بظلامها علی جمیع المسلمین دون أن تغادر مسلماً إلّاوجرعته غصص ظلمها وطغیانها، إلی جانب تعذر الفرار من تلک الفتنة، وهی لیست سوی نتیجة طبیعیة لأعمال الناس،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لَایَبْقَی بَیْتُ مَدَرٍ</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اللغة بمعنی الزهور المتداخلة، أحیاناً والحجر والطابوق، أحیاناً أخری، وبیت المدر عادة‌مایطلق علی بیوت الحضر</w:t>
      </w:r>
    </w:p>
    <w:p>
      <w:pPr>
        <w:pStyle w:val="BookText"/>
        <w:rPr/>
      </w:pPr>
      <w:r>
        <w:rPr>
          <w:rFonts w:ascii="Amiri" w:hAnsi="Amiri" w:eastAsia="Amiri" w:cs="Amiri"/>
          <w:color w:val="111111"/>
          <w:sz w:val="28"/>
          <w:sz w:val="28"/>
          <w:szCs w:val="28"/>
          <w:rtl w:val="true"/>
          <w:lang w:bidi="ar-SA"/>
        </w:rPr>
        <w:t>وَلَا وَبَرٍ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وَأَدْخَلَهُ الظَّلَمَةُ تَرْحَةً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وَأَوْلَجُوا فِیهِ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یرد الهم والغم بیتاً دون أن یرده الظلم، أمّا ظلم بنی أمیة فقد بلغ درجة بحیث عمّ الهم والغم کل مکان، إلی جانب البلاء والمصائب، وذلک لأنّ ولاة</w:t>
      </w:r>
    </w:p>
    <w:p>
      <w:pPr>
        <w:pStyle w:val="BookText"/>
        <w:rPr/>
      </w:pPr>
      <w:r>
        <w:rPr>
          <w:rFonts w:ascii="IRNazanin" w:hAnsi="IRNazanin" w:eastAsia="IRNazanin"/>
          <w:color w:val="111111"/>
          <w:sz w:val="28"/>
          <w:sz w:val="28"/>
          <w:szCs w:val="28"/>
          <w:rtl w:val="true"/>
          <w:lang w:bidi="fa-IR"/>
        </w:rPr>
        <w:t>بنی‌أمیة کانوا جمیعاً من بطانتهم الذین سادتهم روح الظلم والانتقام بغیة الاحتفاظ بسلطتهم لأقصی مدّة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لَایَبْقَی لَهُمْ فِی السَّمَاءِ عَاذِرٌ، وَلَا فِی الْأَرْضِ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أَصْفَیْتُمْ بِالْأَمْرِ غَیْرَ أَهْلِهِ، وَأَوْرَدْتُمُوهُ غَیْرَ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ونفهم من هذه العبارة أنّها تخاطب أولئک الذین صمتوا إزاء الظلم والطغیان بعد أن قصروا فی أداء مسؤولیاتهم، والدلیل علی ذلک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أَصْفَیْتُمْ بِالْأَمْرِ غَیْرَ أَهْلِهِ، وَأَوْرَدْتُمُوهُ غَیْرَ 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مثل هذا المعنی فی الخطبة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قال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وَإِنَّکُم إنْ لَجَأتُمْ إِلی غَیرِهِ حارَبَکُم أَهْلُ الکُفْرِ ثُمَّ لَاجِبرَائِیلُ وَلَا مِیکَائِیلُ وَلَا مُهاجِرُونَ وَلَا أَنصارٌ یَنْصُرُونَکُم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الصواب ما ذهب إلیه بعض شرّاح نهج البلاغة من أنّ المخاطب بالعبارة المذکورة هم الحکام الظلمة والذی یتابع فیه کل صغیرة وکبیرة من أعمالهم السیئة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وَسَیَنْتَقِمُ اللّهُ مِمَّنْ ظَلَمَ، مَأْکَلاً بِمَأْکَلٍ، وَمَشْرَباً بِمَشْرَبٍ، مِنْ مَطَاعِمِ الْعَلْقَمِ</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ثمرتها شدیدة المرارة، والتی یطلق علیها أیضاً الحنظل</w:t>
      </w:r>
    </w:p>
    <w:p>
      <w:pPr>
        <w:pStyle w:val="BookText"/>
        <w:rPr/>
      </w:pPr>
      <w:r>
        <w:rPr>
          <w:rFonts w:ascii="Amiri" w:hAnsi="Amiri" w:eastAsia="Amiri" w:cs="Amiri"/>
          <w:color w:val="111111"/>
          <w:sz w:val="28"/>
          <w:sz w:val="28"/>
          <w:szCs w:val="28"/>
          <w:rtl w:val="true"/>
          <w:lang w:bidi="ar-SA"/>
        </w:rPr>
        <w:t>، وَمَشَارِبِ الصَّبِرِ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وَلِبَاسِ شِعَارِ الْخَوْف، وَدِثَارِ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هُمْ مَطَایَا</w:t>
      </w:r>
      <w:r>
        <w:rPr>
          <w:rStyle w:val="FootnoteAnchor"/>
          <w:rtl w:val="true"/>
        </w:rPr>
        <w:footnoteReference w:id="159"/>
      </w:r>
      <w:r>
        <w:rPr>
          <w:rFonts w:ascii="Amiri" w:hAnsi="Amiri" w:eastAsia="Amiri" w:cs="Amiri"/>
          <w:color w:val="111111"/>
          <w:sz w:val="28"/>
          <w:sz w:val="28"/>
          <w:szCs w:val="28"/>
          <w:rtl w:val="true"/>
          <w:lang w:bidi="ar-SA"/>
        </w:rPr>
        <w:t>الْخَطِیئَاتِ وَزَوَامِلُ</w:t>
      </w:r>
      <w:r>
        <w:rPr>
          <w:rStyle w:val="FootnoteAnchor"/>
          <w:rtl w:val="true"/>
        </w:rPr>
        <w:footnoteReference w:id="160"/>
      </w:r>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اللّه سیجرعهم کل بلاء یصبوه علی الناس وسیذیقهم مرارة الذلة إزاء کل لذة حصلوا علیها من مناصبهم، وقد شهروا سیوفهم علی رقاب الناس، وسیسلط اللّه علیهم من یضع السیف فی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وقوع کل هذه الأحداث کما أخبر عنها الإمام علیه السلام وقد انتقم اللّه من بنی أمیة شر انتقام بحیث دبّ الرعب والهلع فی صفوف من تبقی منهم حتی فروا إلی المناطق النائیة ولم یخلفوا لأنفسهم سوی الفضیحة والعار واللعنة الأبدیة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هُمْ مَطَایَا الْخَطِیئَاتِ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 لطیف ورائع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شبههم بالحیوانات </w:t>
      </w:r>
      <w:bookmarkStart w:id="273" w:name="pg12579_134689"/>
    </w:p>
    <w:p>
      <w:pPr>
        <w:pStyle w:val="BookText"/>
        <w:rPr/>
      </w:pPr>
      <w:bookmarkEnd w:id="273"/>
      <w:r>
        <w:rPr>
          <w:rFonts w:ascii="Amiri" w:hAnsi="Amiri" w:eastAsia="Amiri" w:cs="Amiri"/>
          <w:color w:val="111111"/>
          <w:sz w:val="28"/>
          <w:sz w:val="28"/>
          <w:szCs w:val="28"/>
          <w:rtl w:val="true"/>
          <w:lang w:bidi="ar-SA"/>
        </w:rPr>
        <w:t>حیث باءوا بخطایا الناس إثر جهلهم وافتقارهم للعقل والشعور، علی غرار ما وصف به القرآن الکریم تلک الطائفة من 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وَلَیَحْمِلُنَّ أَثْقَالَهُمْ وَأَثْقَالاً مَّعَ أَثْقَالِهِمْ وَلَیُسْأَلُنَّ یَوْمَ الْقِیَامَةِ عَمَّا کَانُوا یَفْتَرُونَ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سورة العنکبوت، الآیة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اختتم الخطبة بنبوءة حاسمة أخری بشأن مصیر بنی أمیة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ثُمَّ أُقْسِمُ، لَتَنْخَمَنَّهَا</w:t>
      </w:r>
      <w:r>
        <w:rPr>
          <w:rStyle w:val="FootnoteAnchor"/>
          <w:rtl w:val="true"/>
        </w:rPr>
        <w:footnoteReference w:id="162"/>
      </w:r>
      <w:r>
        <w:rPr>
          <w:rFonts w:ascii="Amiri" w:hAnsi="Amiri" w:eastAsia="Amiri" w:cs="Amiri"/>
          <w:color w:val="111111"/>
          <w:sz w:val="28"/>
          <w:sz w:val="28"/>
          <w:szCs w:val="28"/>
          <w:rtl w:val="true"/>
          <w:lang w:bidi="ar-SA"/>
        </w:rPr>
        <w:t>أُمَیَّةُ مِنْ بَعْدِی کَمَا تُلْفَظُ النُّخَامَةُ، ثُمَّ لَاتَذُوقُهَا وَلَا تَطْعَمُ بِطَعْمِهَا أَبَداً مَا کَرَّ الْجَدِیدَانِ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الإمام علیه السلام عبارة عجیبة بشأن دولة بنی أمیة علی أنّهم شابوا الحکومة الإسلامیة بالارجاس والأدناس والقذارة والظلم والفساد فأصبحت کالمواد المخاطیة التی یدفعها الصدر والرأس، بحیث سینتهی الأمر إلی ما لا یطیقونه أنفسهم علی غرار ذلک الذی یهم بطرح تلک المواد، فسیفقدون تلک السلطة ولا یظفرون سوی بلعنات الناس</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850273_77815467"/>
      <w:bookmarkStart w:id="275" w:name="_Toc93"/>
      <w:bookmarkEnd w:id="274"/>
      <w:r>
        <w:rPr>
          <w:rtl w:val="true"/>
        </w:rPr>
        <w:t>تأمّلان</w:t>
      </w:r>
      <w:bookmarkEnd w:id="275"/>
    </w:p>
    <w:p>
      <w:pPr>
        <w:pStyle w:val="Heading3"/>
        <w:numPr>
          <w:ilvl w:val="2"/>
          <w:numId w:val="1"/>
        </w:numPr>
        <w:rPr/>
      </w:pPr>
      <w:bookmarkStart w:id="276" w:name="__RefHeading___Toc1850275_77815467"/>
      <w:bookmarkStart w:id="277" w:name="_Toc94"/>
      <w:bookmarkEnd w:id="276"/>
      <w:r>
        <w:rPr/>
        <w:t>1</w:t>
      </w:r>
      <w:r>
        <w:rPr>
          <w:rtl w:val="true"/>
        </w:rPr>
        <w:t xml:space="preserve">. </w:t>
      </w:r>
      <w:r>
        <w:rPr>
          <w:rtl w:val="true"/>
        </w:rPr>
        <w:t>وظیفة الحاکم والرعیة</w:t>
      </w:r>
      <w:bookmarkEnd w:id="277"/>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مسألتین مهمتین تتعلقان بحوادث التاریخ المریرة؛ الأُولی، وظیفة ومسؤولیة الحاکم، والأخری، مسؤولیة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لا یقتصر بإلقاء المسؤولیة علی الحاکم فی ممارساته الظالمة، بل یحمل الأُمّة المستسلمة والراضیة بهذا الظلم جزءاً من تلک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فالحکّام ومرتزقتهم إنّما یمثلون فئة معینة، ولو مارست الأُمّة وظیفتها فی الأمر بالمعروف والنهی عن المنکر وعدم الرضا والسکوت إزاء الظلم لما سهل علی مثل هؤلاء الأفراد الأخذ بزمام الأمور لیعیشوا فی الأرض الفساد ویهلکوا البلاد والعباد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علیه السلام یحمل الأُمّة وأعمالها ماصب علیها من البلاء علی أیدی حکومة بنی </w:t>
      </w:r>
      <w:bookmarkStart w:id="278" w:name="pg12579_134690"/>
    </w:p>
    <w:p>
      <w:pPr>
        <w:pStyle w:val="BookText"/>
        <w:rPr/>
      </w:pPr>
      <w:bookmarkEnd w:id="278"/>
      <w:r>
        <w:rPr>
          <w:rFonts w:ascii="Amiri" w:hAnsi="Amiri" w:eastAsia="Amiri" w:cs="Amiri"/>
          <w:color w:val="111111"/>
          <w:sz w:val="28"/>
          <w:sz w:val="28"/>
          <w:szCs w:val="28"/>
          <w:rtl w:val="true"/>
          <w:lang w:bidi="ar-SA"/>
        </w:rPr>
        <w:t xml:space="preserve">أمیة الظالمة، فأنتم الذین أسهمتم فی توطید دعائم هذه الحکومة، وأنتم الذین سلمتم مقالید الدولة لغیر أصحابها، وأنتم الذین تصمتون الیوم إزاء هذه الجرائم، ولعل هذا من الألطاف الإلهیة بغیة العودة إلی أنفسکم وسلوک طریق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الروم، الآیة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تحمیل الأُمّة مسؤولیة تجاوز الحکّام الظلمة لا یعنی سلب تلک المسؤولیة عن أولئک الحکّام، ومن هنا تطرق الإمام علیه السلام العذاب الشدید الذی ینتظرهم، فبیّن بعبارات قصیرة عمیقة المعنی مصیرهم الأسود ونهایتهم الألیمة</w:t>
      </w:r>
      <w:r>
        <w:rPr>
          <w:rFonts w:eastAsia="IRNazanin" w:cs="IRNazanin"/>
          <w:color w:val="111111"/>
          <w:sz w:val="28"/>
          <w:szCs w:val="28"/>
          <w:rtl w:val="true"/>
          <w:lang w:bidi="fa-IR"/>
        </w:rPr>
        <w:t>.</w:t>
      </w:r>
    </w:p>
    <w:p>
      <w:pPr>
        <w:pStyle w:val="Heading3"/>
        <w:numPr>
          <w:ilvl w:val="2"/>
          <w:numId w:val="1"/>
        </w:numPr>
        <w:rPr/>
      </w:pPr>
      <w:bookmarkStart w:id="279" w:name="__RefHeading___Toc1850277_77815467"/>
      <w:bookmarkStart w:id="280" w:name="_Toc95"/>
      <w:bookmarkEnd w:id="279"/>
      <w:r>
        <w:rPr/>
        <w:t>2</w:t>
      </w:r>
      <w:r>
        <w:rPr>
          <w:rtl w:val="true"/>
        </w:rPr>
        <w:t xml:space="preserve">. </w:t>
      </w:r>
      <w:r>
        <w:rPr>
          <w:rtl w:val="true"/>
        </w:rPr>
        <w:t>فاجعة نهایة دولة بنی امیة</w:t>
      </w:r>
      <w:bookmarkEnd w:id="280"/>
    </w:p>
    <w:p>
      <w:pPr>
        <w:pStyle w:val="BookText"/>
        <w:rPr/>
      </w:pPr>
      <w:r>
        <w:rPr>
          <w:rFonts w:ascii="IRNazanin" w:hAnsi="IRNazanin" w:eastAsia="IRNazanin"/>
          <w:color w:val="111111"/>
          <w:sz w:val="28"/>
          <w:sz w:val="28"/>
          <w:szCs w:val="28"/>
          <w:rtl w:val="true"/>
          <w:lang w:bidi="fa-IR"/>
        </w:rPr>
        <w:t xml:space="preserve">نعلم أنّ دولة بنی أمیة استغرقت أکثر من ثمانین سنة لتحکم من قبل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 من حکّام بنی أمیة وقد حکم البعض منهم لأقل من شهرین، إلّاأنّ التاریخ لم یشهد مثیلاً لظلمهم الذی طال الناس عامة ولا سیّما أهل بیت النبی الأکرم صلی الله علیه و آله وبنی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بنی أمیة لم یشهدوا الأمان والراحة طیلة مدّة حکمهم حیث کانت تتوالی علیهم الثورات والنهضات، فکانوا یقمعونها بقوّة الحدید والنار وسفک المزید من الدماء، حتی قامت علیهم الأُمّة بأسرها دفاعاً عن آل محمد إثر الشعار الذی رفع آنذاک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لآل محمد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والذی لم تکن نتیجته سوی مجی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 الخلیفة العباسی أوامره بقتل جمیع بنی أمیة فوقع فیهم القتل بما لا یحصی، حتی نبشوا القبور وأحرقوا من کان فیها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المزید فلیراجع آخر الخطبة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والخطبة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والجزء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المرحوم العلّامة التستری فی الجزء السادس من شرحه لنهج البلاغة أنّه حین قتل مروان </w:t>
      </w:r>
    </w:p>
    <w:p>
      <w:pPr>
        <w:pStyle w:val="BookText"/>
        <w:rPr/>
      </w:pPr>
      <w:r>
        <w:rPr>
          <w:rFonts w:ascii="IRNazanin" w:hAnsi="IRNazanin" w:eastAsia="IRNazanin"/>
          <w:color w:val="111111"/>
          <w:sz w:val="28"/>
          <w:sz w:val="28"/>
          <w:szCs w:val="28"/>
          <w:rtl w:val="true"/>
          <w:lang w:bidi="fa-IR"/>
        </w:rPr>
        <w:t>آخر خلفاء بنی أمیة مروان، هجم عامر بن إسماعیل علی داره وکان فیها ونسائه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فغلقوا الأبواب وتعالت الصرخات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عامر برجلً وسأله عن عائلة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أمرنی مروان إن قتلت فاقتل جمیع بناتی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یقعن فی أیدی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احضروا له اثنتین من بناته، فأمر بوضع رأس مروان فی حجر بنته البکر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هذا ما فعلتموه برأس یحیی بن زید حین وضعتم رأسه فی حجر أمّه، وکنتم أول من فعل ذلک والبادیء أظلم، ثم أمر بقتلهم جمیعاً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شرح نهج البلاغة للعلّامة التستری،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2579_134693"/>
      <w:bookmarkStart w:id="282" w:name="pg12579_134693"/>
      <w:bookmarkEnd w:id="282"/>
    </w:p>
    <w:p>
      <w:pPr>
        <w:pStyle w:val="Heading2"/>
        <w:numPr>
          <w:ilvl w:val="1"/>
          <w:numId w:val="1"/>
        </w:numPr>
        <w:rPr/>
      </w:pPr>
      <w:bookmarkStart w:id="283" w:name="pg12579_134693"/>
      <w:bookmarkStart w:id="284" w:name="__RefHeading___Toc1850279_77815467"/>
      <w:bookmarkStart w:id="285" w:name="_Toc96"/>
      <w:bookmarkEnd w:id="283"/>
      <w:bookmarkEnd w:id="284"/>
      <w:r>
        <w:rPr>
          <w:rtl w:val="true"/>
        </w:rPr>
        <w:t xml:space="preserve">الخطبة </w:t>
      </w:r>
      <w:r>
        <w:rPr/>
        <w:t>159</w:t>
      </w:r>
      <w:bookmarkEnd w:id="285"/>
    </w:p>
    <w:p>
      <w:pPr>
        <w:pStyle w:val="Heading3"/>
        <w:numPr>
          <w:ilvl w:val="2"/>
          <w:numId w:val="1"/>
        </w:numPr>
        <w:rPr/>
      </w:pPr>
      <w:bookmarkStart w:id="286" w:name="__RefHeading___Toc1850281_77815467"/>
      <w:bookmarkStart w:id="287" w:name="_Toc97"/>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یُبَیِّنُ فِیها حُسْنَ مُعَامَلَتِه لِرَعِیَّتِه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یرد فی مصادر نهج البلاغة سند خاص غیر ماورد فی نهج البلاغة، إلّاأنّ سائر الکتب التی أُلفت بعد النهج أخذتها منه، ومن ذلک ما ذکره العلّامة المجلسی فی بحار الأنوار،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Heading3"/>
        <w:numPr>
          <w:ilvl w:val="2"/>
          <w:numId w:val="1"/>
        </w:numPr>
        <w:rPr/>
      </w:pPr>
      <w:bookmarkStart w:id="288" w:name="__RefHeading___Toc1850283_77815467"/>
      <w:bookmarkStart w:id="289" w:name="_Toc98"/>
      <w:bookmarkEnd w:id="288"/>
      <w:r>
        <w:rPr>
          <w:rtl w:val="true"/>
        </w:rPr>
        <w:t>نظرة إلی الخطبة</w:t>
      </w:r>
      <w:bookmarkEnd w:id="28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هذه الخطبة إلی قضیة لطیفة فی أنّه عاملهم قدر المستطاع بالرفق والاحسان علی ما بدر منهم من حسن التصرف والسلوک رغم قلته وکثرة إساءة التصرف فعفی عن کثیر ظلمهم وما یکنون من العداء والبغضاء</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2579_134695"/>
      <w:bookmarkStart w:id="291" w:name="pg12579_134695"/>
      <w:bookmarkEnd w:id="291"/>
    </w:p>
    <w:p>
      <w:pPr>
        <w:pStyle w:val="BookText"/>
        <w:rPr/>
      </w:pPr>
      <w:bookmarkStart w:id="292" w:name="pg12579_134695"/>
      <w:bookmarkEnd w:id="292"/>
      <w:r>
        <w:rPr>
          <w:rFonts w:ascii="Amiri" w:hAnsi="Amiri" w:eastAsia="Amiri" w:cs="Amiri"/>
          <w:color w:val="111111"/>
          <w:sz w:val="28"/>
          <w:sz w:val="28"/>
          <w:szCs w:val="28"/>
          <w:rtl w:val="true"/>
          <w:lang w:bidi="ar-SA"/>
        </w:rPr>
        <w:t>وَلَقَدْ أَحْسَنْتُ جِوَارَکُمْ، وَأَحَطْتُ بِجُهْدِی مِنْ وَرَائِکُمْ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وَأَعْتَقْتُکُمْ مِنْ رِبَقِ الذُّلِّ، وَحَلَقِ الضَّیْمِ، شُکْراً مِنِّی لِلْبِرِّ الْقَلِیلِ وَإِطْرَاقاً عَمَّا أَدْرَکَهُ الْبَصَرُ، وَشَهِدَهُ الْبَدَنُ، مِنَ الْمُنْکَرِ الْکَثِیرِ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850285_77815467"/>
      <w:bookmarkStart w:id="294" w:name="_Toc99"/>
      <w:bookmarkEnd w:id="293"/>
      <w:r>
        <w:rPr>
          <w:rtl w:val="true"/>
        </w:rPr>
        <w:t>الشرح والتفسیر</w:t>
      </w:r>
      <w:bookmarkEnd w:id="294"/>
    </w:p>
    <w:p>
      <w:pPr>
        <w:pStyle w:val="Heading3"/>
        <w:numPr>
          <w:ilvl w:val="2"/>
          <w:numId w:val="1"/>
        </w:numPr>
        <w:rPr/>
      </w:pPr>
      <w:bookmarkStart w:id="295" w:name="__RefHeading___Toc1850287_77815467"/>
      <w:bookmarkStart w:id="296" w:name="_Toc100"/>
      <w:bookmarkEnd w:id="295"/>
      <w:r>
        <w:rPr>
          <w:rtl w:val="true"/>
        </w:rPr>
        <w:t>الدعم المطلق</w:t>
      </w:r>
      <w:bookmarkEnd w:id="296"/>
    </w:p>
    <w:p>
      <w:pPr>
        <w:pStyle w:val="BookText"/>
        <w:rPr/>
      </w:pPr>
      <w:r>
        <w:rPr>
          <w:rFonts w:ascii="IRNazanin" w:hAnsi="IRNazanin" w:eastAsia="IRNazanin"/>
          <w:color w:val="111111"/>
          <w:sz w:val="28"/>
          <w:sz w:val="28"/>
          <w:szCs w:val="28"/>
          <w:rtl w:val="true"/>
          <w:lang w:bidi="fa-IR"/>
        </w:rPr>
        <w:t>أشار الإمام علیه السلام فی هذه الخطبة القصیرة إلی أیادیه الکریمة وخدماته للمسلمین والتابعین لحکومته وأوجزها فی أربع عبارات فقال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أَحْسَنْتُ جِوَارَکُمْ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حسن الجوار أن یعتمد الإنسان حالة التعایش السلمی المقرون بالأدب والاحترام وحسن التصرف تجاه الوسط الآخر من الأصدقاء وتحمل مساوئهم بحیث بشعرون بالارتیاح لتواجده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وسیرة الإمام علیه السلام لاسیّما إبان عهد حکومته تفید أنّه کان یعامل الآخرین بالعطف والمحبة، حتی کان یتفقد الیتامی والأرامل لیلاً ویحمل لهم الطعام ویلبی حاجاتهم، کما کان یداعب الأطفال ویسهر علی راحتهم، ویواسی المهمومین ویداری المخالفین ویسعی جهده للترویح عن الموالین والمحبین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العکس تماماً من عهد حکومة عثمان الذی بالغ وولاته فی ایذاء الناس، ولم یسلم منهم حتی کبار الصحابة کأبی ذر وعمار بن یاسر وعبد اللّه بن مسعود، فکان أن نفی الصحابی الجلیل أبا ذر إلی تلک الأرض القاحلة الجرداء حتی مات فیها، کما اندفعت بطانته لتنال من عمار بذلک الأسلوب الهمجی البشع لمجرّد اعتراضه علی بعض الممارسات، فکسرت أسنانه وأشبعوه رکلاً ورفساً، کما شددوا علی عبد اللّه بن مسعود حتی قیل إنّه فارق الحیاة إثر 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ساوی علی علیه السلام </w:t>
      </w:r>
    </w:p>
    <w:p>
      <w:pPr>
        <w:pStyle w:val="BookText"/>
        <w:rPr/>
      </w:pPr>
      <w:r>
        <w:rPr>
          <w:rFonts w:ascii="IRNazanin" w:hAnsi="IRNazanin" w:eastAsia="IRNazanin"/>
          <w:color w:val="111111"/>
          <w:sz w:val="28"/>
          <w:sz w:val="28"/>
          <w:szCs w:val="28"/>
          <w:rtl w:val="true"/>
          <w:lang w:bidi="fa-IR"/>
        </w:rPr>
        <w:t>بین عقیل وسائر المسلمین فی العطاء من بیت المال، فإنّ قرابة عثمان تهافتت علی بیت المال حتی عدت العراق بستان قریش وبنی أمیة</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سعید بن العاص والی عثمان علی الکوفة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وَأَحَطْتُ بِجُهْدِی مِنْ وَرَائِکُمْ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أنّی حفظتکم من وساوس شیاطین الجن والانس فی مسیرة طاعة اللّه وعبودیته، ودفعت عنکم شر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 دوره فی عتقهم من قیود الذل والظلم والأسر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وَأَعْتَقْتُکُمْ مِنْ رِبَقِ</w:t>
      </w:r>
      <w:r>
        <w:rPr>
          <w:rStyle w:val="FootnoteAnchor"/>
          <w:rtl w:val="true"/>
        </w:rPr>
        <w:footnoteReference w:id="168"/>
      </w:r>
      <w:r>
        <w:rPr>
          <w:rFonts w:ascii="Amiri" w:hAnsi="Amiri" w:eastAsia="Amiri" w:cs="Amiri"/>
          <w:color w:val="111111"/>
          <w:sz w:val="28"/>
          <w:sz w:val="28"/>
          <w:szCs w:val="28"/>
          <w:rtl w:val="true"/>
          <w:lang w:bidi="ar-SA"/>
        </w:rPr>
        <w:t>الذُّلِّ، وَحَلَقِ</w:t>
      </w:r>
      <w:r>
        <w:rPr>
          <w:rStyle w:val="FootnoteAnchor"/>
          <w:rtl w:val="true"/>
        </w:rPr>
        <w:footnoteReference w:id="169"/>
      </w:r>
      <w:r>
        <w:rPr>
          <w:rFonts w:ascii="Amiri" w:hAnsi="Amiri" w:eastAsia="Amiri" w:cs="Amiri"/>
          <w:color w:val="111111"/>
          <w:sz w:val="28"/>
          <w:sz w:val="28"/>
          <w:szCs w:val="28"/>
          <w:rtl w:val="true"/>
          <w:lang w:bidi="ar-SA"/>
        </w:rPr>
        <w:t>الضَّیْمِ</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عهد عثمان وحکومة بنی أمیة وبنی مروان وسیطرتهم علی مقدرات المسلمین شهدت اتساع رقعة الظلم والجور الذی وصل إلی کل مکان، ولم یکن هنالک من اعتبار سوی لأولئک الأفراد المتعاونین مع السلطة والمستبدین؛ وقد أنقذهم أمیر المؤمنین علی علیه السلام من هذه الحکومة القبلیة وحررهم من أیدی شرار بنی أمیة وبنی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خطبته بالإشارة إلی دوافعه من تلک الأعمال الحسنة تجاههم والتی لا تنبعث من اقرارهم بحقه وفضله 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مِنِّی لِلْبِرِّ الْقَلِیلِ وَإِطْرَاقاً</w:t>
      </w:r>
      <w:r>
        <w:rPr>
          <w:rStyle w:val="FootnoteAnchor"/>
          <w:rtl w:val="true"/>
        </w:rPr>
        <w:footnoteReference w:id="171"/>
      </w:r>
      <w:r>
        <w:rPr>
          <w:rFonts w:ascii="Amiri" w:hAnsi="Amiri" w:eastAsia="Amiri" w:cs="Amiri"/>
          <w:color w:val="111111"/>
          <w:sz w:val="28"/>
          <w:sz w:val="28"/>
          <w:szCs w:val="28"/>
          <w:rtl w:val="true"/>
          <w:lang w:bidi="ar-SA"/>
        </w:rPr>
        <w:t>عَمَّا أَدْرَکَهُ الْبَصَرُ، وَشَهِدَهُ الْبَدَنُ، مِنَ الْمُنْکَرِ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مراد الإمام علیه السلام أنّکم لم تسدوا إلیَّ معروفا لأکافئکم علیه، بل ما أکثر الخطوب والمحن التی خلفتموها علیَّ، فإن أسدیت لکم معروفاً ففی سبیل اللّه وأداء الوظیفة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ضوء هذا التفسیر فإنّ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 إشارة إلی تمرد الناس وغدرهم بالإمام علیه السلام، بینما فسّرها البعض من الشرّاح بالمنکرات بهذا الحجم علی عهد الإمام علیه السلام ولم ینهاهم ویردعهم عنها؟ 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بوسع الإمام علیه السلام الحیلولة دون بعض </w:t>
      </w:r>
    </w:p>
    <w:p>
      <w:pPr>
        <w:pStyle w:val="BookText"/>
        <w:rPr/>
      </w:pPr>
      <w:r>
        <w:rPr>
          <w:rFonts w:ascii="IRNazanin" w:hAnsi="IRNazanin" w:eastAsia="IRNazanin"/>
          <w:color w:val="111111"/>
          <w:sz w:val="28"/>
          <w:sz w:val="28"/>
          <w:szCs w:val="28"/>
          <w:rtl w:val="true"/>
          <w:lang w:bidi="fa-IR"/>
        </w:rPr>
        <w:t>المنکرات المتجذرة، أو لو أراد منعها لآل الأمر إلی مفسدة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کما ذکرنا فإنّ المراد من المنکر لیس ما ذهب إلیه أولئک الشرّاح لیرد ذلک الإشکال وضرورة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المساویء التی مارسوها بحق الإمام علیه السلام والدلیل علی ذلک العبارة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 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ورد مثل هذا المعنی فی سائر خطب نهج البلاغة کالخطبة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فیها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أَصْبَحَتْ الأُمَمُ تَخافُ ظُلْمَ رَعاتِها وَأَصْبَحْتُ أَخافُ ظُلْمَ رَعِیَّتِی</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2579_134699"/>
      <w:bookmarkStart w:id="298" w:name="pg12579_134699"/>
      <w:bookmarkEnd w:id="298"/>
    </w:p>
    <w:p>
      <w:pPr>
        <w:pStyle w:val="Heading2"/>
        <w:numPr>
          <w:ilvl w:val="1"/>
          <w:numId w:val="1"/>
        </w:numPr>
        <w:rPr/>
      </w:pPr>
      <w:bookmarkStart w:id="299" w:name="pg12579_134699"/>
      <w:bookmarkStart w:id="300" w:name="__RefHeading___Toc1850289_77815467"/>
      <w:bookmarkStart w:id="301" w:name="_Toc101"/>
      <w:bookmarkEnd w:id="299"/>
      <w:bookmarkEnd w:id="300"/>
      <w:r>
        <w:rPr>
          <w:rtl w:val="true"/>
        </w:rPr>
        <w:t xml:space="preserve">الخطبة </w:t>
      </w:r>
      <w:r>
        <w:rPr/>
        <w:t>160</w:t>
      </w:r>
      <w:bookmarkEnd w:id="301"/>
    </w:p>
    <w:p>
      <w:pPr>
        <w:pStyle w:val="Heading3"/>
        <w:numPr>
          <w:ilvl w:val="2"/>
          <w:numId w:val="1"/>
        </w:numPr>
        <w:rPr/>
      </w:pPr>
      <w:bookmarkStart w:id="302" w:name="__RefHeading___Toc1850291_77815467"/>
      <w:bookmarkStart w:id="303" w:name="_Toc102"/>
      <w:bookmarkEnd w:id="302"/>
      <w:r>
        <w:rPr>
          <w:rtl w:val="true"/>
        </w:rPr>
        <w:t>نظرة إلی الخطبة</w:t>
      </w:r>
      <w:bookmarkEnd w:id="303"/>
    </w:p>
    <w:p>
      <w:pPr>
        <w:pStyle w:val="BookText"/>
        <w:rPr/>
      </w:pP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قیل فی سند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الزمخشری المتوفی عام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والذی عاش بعد قرن من وفاة الشریف الرضی رحمه الله بعض هذه الخطبة باختلاف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یفید أنّه أخذها من مصدر آخر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الإمام علیه السلام فی هذه الخطبة إلی مطالب متعددة تشکل بعض التعالیم القیمة بشأن تهذیب النفس ومعرفة اللّه حیث یمکن خصرها فی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فیه عن عظمة اللّه وحمده والثناء علیه بذکر أسمائه وصفاته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الکلام فیه عن حقیقة الرجاء بصفته أحد أرکان السعادة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فیه الإمام علیه السلام إلی جانب من صفات النبی الأکرم صلی الله علیه و آله وأفعاله وأقواله التی ینبغی التأسی بها من قبل الجمیع إلی جانب سائر صفات الأنبیاء کموسی وداود وعیس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عودة إلی صفات النبی الأکرم صلی الله علیه و آله وهی الصفات التی ینبغی أن یتحلی بها الجمیع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فیه الإمام علیه السلام إلی تواضعه واختتمه بالمثل الرائع</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الصَّباحِ یُحْمَدُ القَومُ السُّری</w:t>
      </w:r>
      <w:r>
        <w:rPr>
          <w:rFonts w:eastAsia="Amiri" w:cs="Amiri" w:ascii="Amiri" w:hAnsi="Amiri"/>
          <w:color w:val="111111"/>
          <w:sz w:val="28"/>
          <w:szCs w:val="28"/>
          <w:rtl w:val="true"/>
          <w:lang w:bidi="ar-SA"/>
        </w:rPr>
        <w:t xml:space="preserve">». </w:t>
      </w:r>
      <w:bookmarkStart w:id="304" w:name="pg12579_134701"/>
    </w:p>
    <w:p>
      <w:pPr>
        <w:pStyle w:val="Heading3"/>
        <w:numPr>
          <w:ilvl w:val="2"/>
          <w:numId w:val="1"/>
        </w:numPr>
        <w:rPr/>
      </w:pPr>
      <w:bookmarkStart w:id="305" w:name="__RefHeading___Toc1850293_77815467"/>
      <w:bookmarkStart w:id="306" w:name="_Toc103"/>
      <w:bookmarkEnd w:id="304"/>
      <w:bookmarkEnd w:id="305"/>
      <w:r>
        <w:rPr>
          <w:rtl w:val="true"/>
        </w:rPr>
        <w:t>القسم الأول</w:t>
      </w:r>
      <w:bookmarkEnd w:id="306"/>
    </w:p>
    <w:p>
      <w:pPr>
        <w:pStyle w:val="BookText"/>
        <w:rPr/>
      </w:pPr>
      <w:r>
        <w:rPr>
          <w:rFonts w:ascii="Amiri" w:hAnsi="Amiri" w:eastAsia="Amiri" w:cs="Amiri"/>
          <w:color w:val="111111"/>
          <w:sz w:val="28"/>
          <w:sz w:val="28"/>
          <w:szCs w:val="28"/>
          <w:rtl w:val="true"/>
          <w:lang w:bidi="ar-SA"/>
        </w:rPr>
        <w:t>أَمْرُهُ قَضَاءٌ وَحِکْمَةٌ، وَرِضَاهُ أَمَانٌ وَرَحْمَةٌ، یَقْضِی بِعِلْمٍ، وَیَعْفُو بِحِلْمٍ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ما تَأْخُذُ وَتُعْطِی، وَعَلَی مَا تُعَافِی وَتَبْتَلِی؛ حَمْداً یَکُونُ أَرْضَی الْحَمْدِ لَکَ، وَأَحَبَّ الْحَمْدِ إِلَیْکَ، وَأَفْضَلَ الْحَمْدِ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یَمْلَأُ مَا خَلَقْتَ، وَیَبْلُغُ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لَایُحْجَبُ عَنْکَ، وَلَا یُقْصَرُ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لَایَنْقَطِعُ عَدَدُهُ، وَلَا یَفْنَی مَدَدُهُ، فَلَسْنَا نَعْلَمُ کُنْهَ عَظَمَتِکَ إِلَّا أَنَّا نَعْلَمُ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قَیُّومٌ، لَاتَأْخُذُکَ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یَنْتَهِ إِلَیْکَ نَظَرٌ، وَلَمْ یُدْرِکْکَ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أَدْرَکْتَ الْأَبْصَارَ، وَأَحْصَیْتَ الْأَعْمَالَ، وَأَخَذْتَ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بِالنَّوَاصِی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الَّذِی نَرَی مِنْ خَلْقِکَ، وَنَعْجَبُ لَهُ مِنْ قُدْرَتِکَ، وَنَصِفُهُ مِنْ عَظِیمِ سُلْطَانِکَ، وَمَا تَغَیَّبَ عَنَّا مِنْهُ، وَقَصُرَتْ أَبْصَارُنَا عَنْهُ، وَانْتَهَتْ عُقُولُنَا دُونَهُ، وَحَالَتْ سُتُورُ الْغُیُوبِ بَیْنَنَا وَبَیْنَهُ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فَرَّغَ قَلْبَهُ، وَأَعْمَلَ فِکْرَهُ، لِیَعْلَمَ کَیْفَ أَقَمْتَ عَرْشَکَ، وَکَیْفَ ذَرَأْتَ خَلْقَکَ، وَکَیْفَ عَلَّقْتَ فِی الْهَوَاءِ سَمَاوَاتِکَ، وَکَیْفَ مَدَدْتَ عَلَی مَوْرِ الْمَاءِ أَرْضَکَ، رَجَعَ طَرْفُهُ حَسِیراً، وَعَقْلُهُ مَبْهُوراً، وَسَمْعُهُ وَالِهَاً، وَفِکْرُهُ حَائِراً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850295_77815467"/>
      <w:bookmarkStart w:id="308" w:name="_Toc104"/>
      <w:bookmarkEnd w:id="307"/>
      <w:r>
        <w:rPr>
          <w:rtl w:val="true"/>
        </w:rPr>
        <w:t>الشرح والتفسیر</w:t>
      </w:r>
      <w:r>
        <w:rPr>
          <w:rtl w:val="true"/>
        </w:rPr>
        <w:t xml:space="preserve">: </w:t>
      </w:r>
      <w:r>
        <w:rPr>
          <w:rtl w:val="true"/>
        </w:rPr>
        <w:t>عجز العقول امام عظمة اللّه</w:t>
      </w:r>
      <w:bookmarkEnd w:id="308"/>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أربعة مواضیع فقال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قَضَاءٌ وَحِکْمَةٌ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یستند أمره إلی الحکمة رغم قاطعیته علی العکس من المستبدین والمقتدرین الذین یصدرون الأوامر الصارمة دون أدنی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العبارة معنی واسع یشمل الأوامر التکوینیة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یس، الآیة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والأوامر التشریعیة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والحکمة واضحة فی کلا الأمرین تتضمن مصالح العباد والبلاد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وَرِضَاهُ أَمَانٌ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یرضی الناس عن فرد ویأمنوه، إلّاأنّ أمانهم مشوب بالخوف والرهبة، بینما لا ینطوی أمان اللّه سوی علی الرحمة، کما تحدث فی العبارة التالیة عن قضاء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لقضاء الإنسان الذی یمتزج عادة الجهل وعدم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فی المقطع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وَیَعْفُو بِحِلْمٍ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عفوه بحلم ومن یعفو عنه لا یؤاخذه ولا یعاقبه، بخلاف البعض الذین یسعون لعقاب الآخرین حین یعفون عنهم لإطفاء غضبهم، کما هنالک من یعفو عن الآخرین لطفاً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اتّجه الإمام علیه السلام صوب حمد اللّه والثناء علیه وقد تکرر هذا الحمد ثمان مرات فی هذا الجانب من الخطبة حیث أورد صفة خاصة لکل مرحلة، ثم خاض فی هذا الحمد والثناء بأسلوب بلیغ وفصیح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عَلَی ما تَأْخُذُ وَتُعْطِی، وَعَلَی مَا تُعَافِی وَتَبْتَلِی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أحمدک وأُثنی علیک فی کل الاحوال، ذلک لأنّ الخیر والسعادة منک، فإن أفضت نعمة فتلک کرامة وإن سلبتها کان ذلک عن عنایة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منحت الصحة والعافیة فتلک سعادة وإن أمرضت وابتلیت فعن مصلحة، فلا تفعل إلّاالحکمة وکل ما یأتی منک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الإمام علیه السلام فی صفات هذا الحمد لیوجزها فی ستة أوصاف لیجعله حمداً جامعاً شاملاً من جمیع النواحی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یَکُونُ أَرْضَی الْحَمْدِ لَکَ، وَأَحَبَّ الْحَمْدِ إِلَیْکَ، وَأَفْضَلَ الْحَمْدِ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یَمْلَأُ مَا خَلَقْتَ، وَیَبْلُغُ مَا أَرَدْتَ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لَایُحْجَبُ عَنْکَ، وَلَا یُقْصَرُ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لَایَنْقَطِعُ عَدَدُهُ، وَلَا یَفْنَی مَدَدُهُ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الحمد جامع شامل یتجاوز الزمان والمکان والعدد والقصور والحجاب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فهو حمد علی العافیة والبلاء والأخذ والعطاء فهو حمد علی کل شیء وفی کل زمان ومکان 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علیه السلام فی صفات الجلال والجمال لیورد أوصافاً بلیغة أعرب فیها عن العجز عن إدراک عظمة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نَعْلَمُ کُنْهَ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اللّه وجود مطلق ولا متناهٍ من جمیع الجهات، وهل من نصیب للإنسان المحدود مهما کان هذا الإنسان سوی العجز عن إدراک غیر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الإمام علیه السلام وبغیة دفع التصور الخاطئ من أنّ هذا الکلام ربّما یعنی عدم إمکان معرفة اللّه وتعطیل صفاته تطرق مباشرة إلی المعرفة الإجمالیة من خلال بیان ثمان صفات من صفاته الثیوتیة والسلبیة علی أننا وإن عجزنا عن إدراک کنه ذاتک المقدّسة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أَنَّا نَعْلَمُ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قَیُّومٌ، لَاتَأْخُذُکَ سِنَةٌ وَلَا 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علیه السلام کلامه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یَنْتَهِ إِلَیْکَ نَظَرٌ، وَلَمْ یُدْرِکْکَ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أَدْرَکْتَ الْأَبْصَارَ، وَأَحْصَیْتَ الْأَعْمَالَ، وَأَخَذْتَ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بِالنَّوَاصِی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وصف اللّه بالحیاة لیس المراد منه الحیاة الواقعیة بمعنی العلم المطلق والقدرة التامة علی جمیع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والقیوم القائم بذاته والذی یقوم به غیره، لأنّه واجب الوجود، وواجب الوجود غنی عن الغیر ولکل محتاج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تَأْخُذُکَ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علمه ولطفه دائم علی العباد، لا أنّه یلتفت أحیاناً ویحف عباده بالعنایة وأخری ینام فینساهم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یَنْتَهِ إِلَیْکَ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علم الإنسان لا یسعه الاحاطة بذاته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ذاته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یسع البصر الظاهر رؤیته، لأنّه لیس بجسم ولیس له جهة ولا لون، بینما یدرک سبحانه حرکات العیون ویحاسب علی أدنی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بِالنَّوَاصِی وَالْأَقْدَامِ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بالنظر إلی أنّ النواصی جمع ناصیة بمعنی شعر مقدمة الرأس والأقدام جمع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اللّه وغلبته لکل شیء، ذلک أنّ الإنسان متی أخذ منه ناصیته أو قیدت رجلاه سلب القدرة تماماً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خاض الإمام علیه السلام فی عالم الخلقة وعظمته لإثبات تلک الصفات الجمالیة والجلالیة من خلال عبارات عمیقة ورصینة تفید أنّ العالم الذی نراه وندرکه رغم عظمته لا یشکل بالنسبة لما لا نراه وندرکه سوی قطرة إلی بحر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الَّذِی نَرَی مِنْ خَلْقِکَ، وَنَعْجَبُ لَهُ مِنْ قُدْرَتِکَ، وَنَصِفُهُ مِنْ عَظِیمِ سُلْطَانِکَ، وَمَا تَغَیَّبَ عَنَّا مِنْهُ، وَقَصُرَتْ أَبْصَارُنَا عَنْهُ، وَانْتَهَتْ عُقُولُنَا دُونَهُ، وَحَالَتْ سُتُورُ الْغُیُوبِ بَیْنَنَا وَبَیْنَهُ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نراه الیوم رغم اتساع العلوم والمعارف بشکل مذهل بشأن عالم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لغیض من فیض ما لا نراه وندرکه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المعاصرون یتحدثون الیوم عن عوالم لا تکون کرتنا الأرضیة بالنسبة لها سوی نقطة فی کتاب 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یتکلّمون عن کرات عظیمة فی هذا الکون تفوق کرتنا الأرضیة بثلاثین ملیاراً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وأجرام سماویة عملاقة تفوق الشمس بثلاثة ملیارات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الأجرام التی تجذب کل شیء من حولها حتی النور الذی ینعکس حین اصطدامه ببعض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لا نراها سوی قطع سوداء متناثرة هنا وهنالک فی السماء، وتضم کرتنا الأرضیة رغم صغرها ملایین النباتات والحیوانات التی تغوص فی أعماق البحار والغابات والتی لم یتعرف علیها العلماء لحد الآن ولا یمکن رؤیتها بالعیون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فعالم الملک والملکوت علی قدر من السعة بما تعجز العقول عن إدراکه وتحیر الأفکار فی عظمته فضلاً عن عظمة اللّه فی خلقه، وهذا بدوره أعظم درسٍ فی التوحید ومعرفة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الروایة عن الإمام السجاد علی بن الحسین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أَهْلُ السَّماءِ والأَرْضَ أَنْ یَصِفُوا اللّهَ بِعَظَمَتِهِ لَمْ یَقْدِرُوا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 مواصلاً خطبته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فَرَّغَ قَلْبَهُ، وَأَعْمَلَ فِکْرَهُ، لِیَعْلَمَ کَیْفَ أَقَمْتَ عَرْشَکَ، وَکَیْفَ ذَرَأْتَ</w:t>
      </w:r>
      <w:r>
        <w:rPr>
          <w:rStyle w:val="FootnoteAnchor"/>
          <w:rtl w:val="true"/>
        </w:rPr>
        <w:footnoteReference w:id="175"/>
      </w:r>
      <w:r>
        <w:rPr>
          <w:rFonts w:ascii="Amiri" w:hAnsi="Amiri" w:eastAsia="Amiri" w:cs="Amiri"/>
          <w:color w:val="111111"/>
          <w:sz w:val="28"/>
          <w:sz w:val="28"/>
          <w:szCs w:val="28"/>
          <w:rtl w:val="true"/>
          <w:lang w:bidi="ar-SA"/>
        </w:rPr>
        <w:t xml:space="preserve">خَلْقَکَ، وَکَیْفَ عَلَّقْتَ فِی الْهَوَاءِ سَمَاوَاتِکَ، وَکَیْفَ مَدَدْتَ </w:t>
      </w:r>
    </w:p>
    <w:p>
      <w:pPr>
        <w:pStyle w:val="BookText"/>
        <w:rPr/>
      </w:pPr>
      <w:r>
        <w:rPr>
          <w:rFonts w:ascii="Amiri" w:hAnsi="Amiri" w:eastAsia="Amiri" w:cs="Amiri"/>
          <w:color w:val="111111"/>
          <w:sz w:val="28"/>
          <w:sz w:val="28"/>
          <w:szCs w:val="28"/>
          <w:rtl w:val="true"/>
          <w:lang w:bidi="ar-SA"/>
        </w:rPr>
        <w:t>عَلَی مَوْرِ</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قول، لها معان مختلفة فی اللغة، منها التیار السریع أو أمواج الماء</w:t>
      </w:r>
    </w:p>
    <w:p>
      <w:pPr>
        <w:pStyle w:val="BookText"/>
        <w:rPr/>
      </w:pPr>
      <w:r>
        <w:rPr>
          <w:rFonts w:ascii="Amiri" w:hAnsi="Amiri" w:eastAsia="Amiri" w:cs="Amiri"/>
          <w:color w:val="111111"/>
          <w:sz w:val="28"/>
          <w:sz w:val="28"/>
          <w:szCs w:val="28"/>
          <w:rtl w:val="true"/>
          <w:lang w:bidi="ar-SA"/>
        </w:rPr>
        <w:t>الْمَاءِ أَرْضَکَ، رَجَعَ طَرْفُهُ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وَعَقْلُهُ مَبْهُوراً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وَسَمْعُهُ وَالِهَاً، وَفِکْرُهُ حَائِراً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رکز الإمام علیه السلام بهذه العبارات اللطیفة العمیقة المعنی علی أربعة أمور بشأن عظمة الخلق؛ إقامة العرش، وبدایة الخلق، وتعلیق الکرات فی السماء، وظهور الأرض من تحت الماء، وکل واحدة أعجب من الاخری، ثم أشار عقبها إلی أثار هذه الحیرة من قبیل تعب العین وعجزها، وبهت العقول، ووله السمع، وحیرة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بشأن تفسیر العرش فهنالک کلام کثیر، والمستفاد من آیة الکرسی أنّ العرش عالم فوق السماء والأرض، حیث ورد فی القرآن بشأنه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الملوک القدماء کان لهم عرشان؛ عرش صغیر یطلق علیه الکرسی یستعملونه فی الأیّام الاعتیادیة، وآخر مرتفع یسمی العرش یعتلونه فی الأعیاد والمناسبات الرسمیة، ثم أصبح هذان التعبیر أنّ کنایة عن مختلف درجات العظمة، والقرآن یعد السماوات والأرض التی نراها کرسی اللّه، وعلیه فعرشه أرفع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ربّما یکون العرش إشارة إلی عالم ماوراء الطبیعة، أی عالم الملائکة والکروبیین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أوعالم المادة الذی لیس لدینا من سبیل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مَدَدْتَ عَلَی مَوْرِ الْمَاءِ 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إشارة إلی دحو الأرض وظهور الیابسة من المیاه؛ لأنّ المیاه عمت بادیء الأمر الکرة الأرضیة برمتها، ثم تخللت فجوات الأرض وشقوقها بالتدریج حتی ظهرت الیابسة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لا یمتلک الإنسان سوی الحیرة والذهول أن فکر بشأن عالم الخلیقة وما ینطوی علیه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عجائب وغرائب وأسرار، وهی الحیرة التی تلفت نظرنا إلی عظمة الخالق وضرورة معرفته وتنزیهه عمن سواه</w:t>
      </w:r>
      <w:r>
        <w:rPr>
          <w:rFonts w:eastAsia="IRNazanin" w:cs="IRNazanin"/>
          <w:color w:val="111111"/>
          <w:sz w:val="28"/>
          <w:szCs w:val="28"/>
          <w:rtl w:val="true"/>
          <w:lang w:bidi="fa-IR"/>
        </w:rPr>
        <w:t xml:space="preserve">. </w:t>
      </w:r>
      <w:bookmarkStart w:id="309" w:name="pg12579_134707"/>
    </w:p>
    <w:p>
      <w:pPr>
        <w:pStyle w:val="Heading3"/>
        <w:numPr>
          <w:ilvl w:val="2"/>
          <w:numId w:val="1"/>
        </w:numPr>
        <w:rPr/>
      </w:pPr>
      <w:bookmarkStart w:id="310" w:name="__RefHeading___Toc1850297_77815467"/>
      <w:bookmarkStart w:id="311" w:name="_Toc105"/>
      <w:bookmarkEnd w:id="309"/>
      <w:bookmarkEnd w:id="310"/>
      <w:r>
        <w:rPr>
          <w:rtl w:val="true"/>
        </w:rPr>
        <w:t>القسم الثانی</w:t>
      </w:r>
      <w:bookmarkEnd w:id="31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بِزَعْمِهِ أَنَّهُ یَرْجُو اللّهَ، کَذَبَ وَالْعَظِیمِ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لَایَتَبَیَّنُ رَجَاؤُهُ فِی عَمَلِهِ؟ فَکُلُّ مَنْ رَجَا عُرِفَ رَجَاؤُهُ فِی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 وَکُلُّ خَوْفٍ مُحَقَّقٌ، إِلَّا خَوْفَ اللّهِ فَإِنَّهُ مَعْلُولٌ یَرْجُو اللّهَ فِی الْکَبِیرِ، وَیَرْجُو الْعِبَادَ فِی الصَّغِیرِ، فَیُعْطِی الْعَبْدَ مَا لَایُعْطِی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جَلَّ ثَنَاؤُهُ یُقَصَّرُ بِهِ عَمَّا یُصْنَعُ بِهِ لِعِبَادِهِ؟ أَتَخَافُ أَنْ تَکُونَ فِی رَجَائِکَ لَهُ کَاذِباً؟ أَوْ تَکُونَ لَاتَرَاهُ لِلرَّجَاءِ مَوْضِعاً؟ وَکَذلِکَ إِنْ هُوَ خَافَ عَبْداً مِنْ عَبِیدِهِ، أَعْطَاهُ مِنْ خَوْفِهِ مَا لَایُعْطِی رَبَّهُ، فَجَعَلَ خَوْفَهُ مِنَ الْعِبَادِ نَقْداً، وَخَوْفَهُ مِنْ خَالِقِهِ ضِماراً وَوَعْداً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مَنْ عَظُمَتِ الدُّنْیَا فِی عَیْنِهِ، وَکَبُرَ مَوْقِعُهَا مِنْ قَلْبِهِ، آثَرَهَا عَلَی اللّهِ تَعَالَی، فَانْقَطَعَ إِلَیْهَا، وَصَارَ عَبْداً لَهَا</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850299_77815467"/>
      <w:bookmarkStart w:id="313" w:name="_Toc106"/>
      <w:bookmarkEnd w:id="312"/>
      <w:r>
        <w:rPr>
          <w:rtl w:val="true"/>
        </w:rPr>
        <w:t>الشرح والتفسیر</w:t>
      </w:r>
      <w:bookmarkEnd w:id="313"/>
    </w:p>
    <w:p>
      <w:pPr>
        <w:pStyle w:val="Heading3"/>
        <w:numPr>
          <w:ilvl w:val="2"/>
          <w:numId w:val="1"/>
        </w:numPr>
        <w:rPr/>
      </w:pPr>
      <w:bookmarkStart w:id="314" w:name="__RefHeading___Toc1850301_77815467"/>
      <w:bookmarkStart w:id="315" w:name="_Toc107"/>
      <w:bookmarkEnd w:id="314"/>
      <w:r>
        <w:rPr>
          <w:rtl w:val="true"/>
        </w:rPr>
        <w:t>عبید الدنیا</w:t>
      </w:r>
      <w:bookmarkEnd w:id="315"/>
    </w:p>
    <w:p>
      <w:pPr>
        <w:pStyle w:val="BookText"/>
        <w:rPr/>
      </w:pPr>
      <w:r>
        <w:rPr>
          <w:rFonts w:ascii="IRNazanin" w:hAnsi="IRNazanin" w:eastAsia="IRNazanin"/>
          <w:color w:val="111111"/>
          <w:sz w:val="28"/>
          <w:sz w:val="28"/>
          <w:szCs w:val="28"/>
          <w:rtl w:val="true"/>
          <w:lang w:bidi="fa-IR"/>
        </w:rPr>
        <w:t>بعد أن أشار الإمام علیه السلام إلی عظمة اللّه وحمده وأثنی علیه وتطرق إلی علامات ذاته المقدّسة فی عالم الوجود، خاض فی وعظ الغافلین وإرشادهم ورکز علی مسألة من أهم المسائل وهی الخوف حیث کشف حقیقته وشرح تفاصیله وفضح الکاذبین فی دعواهم إیّاه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بِزَعْمِهِ أَنَّهُ یَرْجُو اللّهَ، کَذَبَ وَالْعَظِیمِ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بالعظیم بدل واللّه العظیم، لأنّه حذف الموصوف والترکیز علی الصفة یکشف عن مدی التاکید، یعنی‌أنّ هذه الصفة للعظمة لذاته تعالی إلی درجة من الثبات وکأنّها اسم من أسمائه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فی ذکر الدلیل فقال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بَالُهُ لَایَتَبَیَّنُ رَجَاؤُهُ فِی عَمَلِهِ؟ فَکُلُّ مَنْ رَجَا عُرِفَ </w:t>
      </w:r>
    </w:p>
    <w:p>
      <w:pPr>
        <w:pStyle w:val="BookText"/>
        <w:rPr/>
      </w:pPr>
      <w:r>
        <w:rPr>
          <w:rFonts w:ascii="IRNazanin" w:hAnsi="IRNazanin" w:eastAsia="IRNazanin"/>
          <w:color w:val="111111"/>
          <w:sz w:val="28"/>
          <w:sz w:val="28"/>
          <w:szCs w:val="28"/>
          <w:rtl w:val="true"/>
          <w:lang w:bidi="fa-IR"/>
        </w:rPr>
        <w:t>رَجَاؤُهُ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دلیل واضح فالفلاح الذی یرجو جنی ثمار مزرعته ینهمک فی سقیها ودفع الآفات عنها وتوفر کافّة مقدمات الانبات والأثمار، فإن ادّعی مزارع الرجاء لکنه جلس فی بیته ولم یقدم علی أی عمل فسوف یتفق الجمیع علی أنّ رجاءه کاذب فهو یتخیل الرجاء دون واقعیة لذلک الخیال، فالرجاء الصادق المقرون بطاعة اللّه والسیر علی سبیله والفوز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للإمام الصادق علیه السلام أنّ جماعة یرتکبون الذنوب ویرجون عفو اللّه ورحمته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لَیْسُوا بِرَاجِینَ أَنَّ مَنْ رَجا شَیئاً طَلَبَهُ وَمَنْ خافَ شَیئاً هَرَبَ مِنْهُ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علیه السلام فی تفاصیل ذلک الخوف والرجاء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w:t>
      </w:r>
      <w:r>
        <w:rPr>
          <w:rStyle w:val="FootnoteAnchor"/>
          <w:rtl w:val="true"/>
        </w:rPr>
        <w:footnoteReference w:id="179"/>
      </w:r>
      <w:r>
        <w:rPr>
          <w:rFonts w:ascii="Amiri" w:hAnsi="Amiri" w:eastAsia="Amiri" w:cs="Amiri"/>
          <w:color w:val="111111"/>
          <w:sz w:val="28"/>
          <w:sz w:val="28"/>
          <w:szCs w:val="28"/>
          <w:rtl w:val="true"/>
          <w:lang w:bidi="ar-SA"/>
        </w:rPr>
        <w:t>وَکُلُّ خَوْفٍ مُحَقَّقٌ</w:t>
      </w:r>
      <w:r>
        <w:rPr>
          <w:rStyle w:val="FootnoteAnchor"/>
          <w:rtl w:val="true"/>
        </w:rPr>
        <w:footnoteReference w:id="180"/>
      </w:r>
      <w:r>
        <w:rPr>
          <w:rFonts w:ascii="Amiri" w:hAnsi="Amiri" w:eastAsia="Amiri" w:cs="Amiri"/>
          <w:color w:val="111111"/>
          <w:sz w:val="28"/>
          <w:sz w:val="28"/>
          <w:szCs w:val="28"/>
          <w:rtl w:val="true"/>
          <w:lang w:bidi="ar-SA"/>
        </w:rPr>
        <w:t>إِلَّا خَوْفَ 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یبدو دلیل ذلک واضحاً فلیس هنالک من مبدأ للخیر سوی اللّه وکل من قدر علی الإتیان بالخیر فبمعونته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فی الوجود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فلا ینبغی التعلق سوی باللّه والرجاء لما عنده، فالذی ینفع ویضر ویثیب ویعاقب هو اللّه وحده ولیس للآخرین من ذلک شیء 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بِضَارِّینَ بِهِ مِنْ أَحَدٍ إِلَّا بِإِذْنِ اللّهِ</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اللّه ترک للعبد قدرة الإتیان بالأعمال، إلّاأنّ ذلک لا یعنی سلب القدرة عن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لابدّ من حصر الرجاء فی تلک الذات والخوف من مخالفتها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إشار علیه السلام إلی قضیة مهمّة تکمن فی تضاد أعمال الناس بخصوص موضوع الخوف 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أمل شخص شخصاً آخر فی مسألة لابدّ له من الخضوع والخشوع، وإن خاف شیئاً أیضاً حسب له ألف حساب، بینما لا یبدی مثل هذه الحساسیة تجاه اللّه تبارک وتعالی سواء علی مستوی الرجاء والأمل أو الخوف وحتی فی القضایا المهمّة، فهنالک تواضع یبدیه لسائر العباد یفوق نظیره للّه‌تعالی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مَعْلُولٌ یَرْجُو اللّهَ فِی الْکَبِیرِ، وَیَرْجُو الْعِبَادَ فِی الصَّغِیرِ، فَیُعْطِی الْعَبْدَ مَا لَا یُعْطِی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کلامه علیه السلام بالإشارة إلی سبب ذلک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اللّهُ جَلَّ ثَنَاؤُهُ یُقَصَّرُ بِهِ عَمَّا یُصْنَعُ بِهِ لِعِبَادِهِ؟ أَتَخَافُ أَنْ تَکُونَ فِی رَجَائِکَ لَهُ کَاذِباً؟ أَوْ تَکُونَ لَاتَرَاهُ لِلرَّجَاءِ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 الإنسان الذی یؤمن باللّه وأنّه قادر علی کل شیء ویؤمن برحمانیته ورحیمیته وفضله وکرمه، لا یمکن أن یکون أمله باللّه کاذباً، أو أن لا یراه أهلاً للأمل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تأملنا قلیلاً هذه الأفکار لأدرکنا بما لا یقبل الشک أصل الانحراف عن التوحید ومعرفة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فالحقیقة أنّ عصارة کلام الإمام علیه السلام هی أننا نری أنّ بعض الأفراد یتجهون‌البعض الآخر لحاجة صغیرة فیبدون لهم صنوف الاحترام والاجلال، بینما لا تشاهد منهم هذه الأمور حین یقصدون اللّه لحاجاتهم الکبری، ولیس هنالک من تفسیر لهذه القضیة سوی ضعف مثل هؤلاء الأفراد وعجزهم عن معرفة اللّه والوقوف علی صفاته الجلالیة والجمالیة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انتقل الإمام علیه السلام من‌الرجاء إلیالخوف وقارن بین خوف اللّه وخوف العبد،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إِنْ هُوَ خَافَ عَبْداً مِنْ عَبِیدِهِ، أَعْطَاهُ مِنْ خَوْفِهِ مَا لَایُعْطِی رَبَّهُ، فَجَعَلَ خَوْفَهُ مِنَ الْعِبَادِ نَقْداً، وَخَوْفَهُ مِنْ خَالِقِهِ ضِماراً</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البعید، وتعنی الوعود والدیون التی لا رجاء فیها</w:t>
      </w:r>
    </w:p>
    <w:p>
      <w:pPr>
        <w:pStyle w:val="BookText"/>
        <w:rPr/>
      </w:pPr>
      <w:r>
        <w:rPr>
          <w:rFonts w:ascii="Amiri" w:hAnsi="Amiri" w:eastAsia="Amiri" w:cs="Amiri"/>
          <w:color w:val="111111"/>
          <w:sz w:val="28"/>
          <w:sz w:val="28"/>
          <w:szCs w:val="28"/>
          <w:rtl w:val="true"/>
          <w:lang w:bidi="ar-SA"/>
        </w:rPr>
        <w:t>وَوَعْداً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أنّ سبب هذا الازدواج یعزی إلی ضعف الإیمان، ذلک لأنّ قدرة العباد هشة مقارنة بقدرة اللّه، فلو فرضنا جمیع قدراتهم، ومضة، لکانت قدرة اللّه بحاراً من </w:t>
      </w:r>
      <w:bookmarkStart w:id="316" w:name="pg12579_134710"/>
    </w:p>
    <w:p>
      <w:pPr>
        <w:pStyle w:val="BookText"/>
        <w:rPr/>
      </w:pPr>
      <w:bookmarkEnd w:id="316"/>
      <w:r>
        <w:rPr>
          <w:rFonts w:ascii="IRNazanin" w:hAnsi="IRNazanin" w:eastAsia="IRNazanin"/>
          <w:color w:val="111111"/>
          <w:sz w:val="28"/>
          <w:sz w:val="28"/>
          <w:szCs w:val="28"/>
          <w:rtl w:val="true"/>
          <w:lang w:bidi="fa-IR"/>
        </w:rPr>
        <w:t>النیران بالنسبة لتلک الومضة، فکیف یتعرف الإنسان علی هذین المیدانین للخوف فیخاف الومضة ولا یخاف بحار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یمکن أن یکون منشأ هذا التفاوت، الأمل المفرط بلطف اللّه وکرمه والذی تفرزه بالطبع الغفلة، لأنّه أرحم الراحمین فی موضع العفو والرحمة وأشد المعاقبین فی موضع النکال والنقمة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هذا التعامل الازدواجی تجاه اللّه والعباد ناشیء من ضعف المعرفة وضیق الافق، فقد خاض الإمام علیه السلام فی اختتامه لهذا الکلام فی هذا التعامل الازدواجی للإنسان حیال الدنیا والآخرة،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مَنْ عَظُمَتِ الدُّنْیَا فِی عَیْنِهِ، وَکَبُرَ مَوْقِعُهَا مِنْ قَلْبِهِ، آثَرَهَا عَلَی اللّهِ تَعَالَی، فَانْقَطَعَ إِلَیْهَا، وَصَارَ عَبْداً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أنّ عبید الدنیا عدیمو المعرفة لا یرون سوی متاع الدنیا الزائل وحطامها الفانی ویغفلون عن نعیم الآخرة الدائم، وهذا ما یدعوهم لایثار الدنیا علی الآخرة وتقدیم رضا المخلوق علی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العکس من عباد اللّه من أهل الورع والتقوی الذین وصفهم الإمام علیه السلام فی خطبة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أَنْفُسِهِم فَصَغُرَ ما دُونَهِ فِی أَعْیُنِهِم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إِلَیْهَا، وَصَارَ عَبْداً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حقیقة هی أنّ طلاب الدنیا عادة ما ینتهی بهم الأمر إلی الخروج عن عبودیة اللّه والاشتغال بعبودیة الدنیا وطاعة النفس والهوی والشیطان، وبالتالی الخروج من معسکر التوحید وعبودیة اللّه إلی معسکر الشرک وعبودیة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عاقبة أمرهم ماآل إلیه أمر عمر بن سعد حیث لم یر شیئاً سوی الدنیا متمثلة بملک الری وغفل عن عذاب جهنم ونعیم الجنّة فاختار ذلک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إنَّما الدُّنْیَا لِخَیْرٌ مِعَجَّلٌ</w:t>
      </w:r>
    </w:p>
    <w:p>
      <w:pPr>
        <w:pStyle w:val="BookText"/>
        <w:rPr/>
      </w:pPr>
      <w:r>
        <w:rPr>
          <w:rFonts w:ascii="Amiri" w:hAnsi="Amiri" w:eastAsia="Amiri" w:cs="Amiri"/>
          <w:color w:val="111111"/>
          <w:sz w:val="28"/>
          <w:sz w:val="28"/>
          <w:szCs w:val="28"/>
          <w:rtl w:val="true"/>
          <w:lang w:bidi="ar-SA"/>
        </w:rPr>
        <w:t>فَمَا عَاقِلٌ باعَ الوُجُودَ بِدَیْنِ</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p>
    <w:p>
      <w:pPr>
        <w:pStyle w:val="Heading3"/>
        <w:numPr>
          <w:ilvl w:val="2"/>
          <w:numId w:val="1"/>
        </w:numPr>
        <w:rPr/>
      </w:pPr>
      <w:bookmarkStart w:id="317" w:name="__RefHeading___Toc1850303_77815467"/>
      <w:bookmarkStart w:id="318" w:name="_Toc108"/>
      <w:bookmarkEnd w:id="317"/>
      <w:r>
        <w:rPr>
          <w:rtl w:val="true"/>
        </w:rPr>
        <w:t>تأمّل</w:t>
      </w:r>
      <w:bookmarkEnd w:id="318"/>
    </w:p>
    <w:p>
      <w:pPr>
        <w:pStyle w:val="Heading3"/>
        <w:numPr>
          <w:ilvl w:val="2"/>
          <w:numId w:val="1"/>
        </w:numPr>
        <w:rPr/>
      </w:pPr>
      <w:bookmarkStart w:id="319" w:name="__RefHeading___Toc1850305_77815467"/>
      <w:bookmarkStart w:id="320" w:name="_Toc109"/>
      <w:bookmarkEnd w:id="319"/>
      <w:r>
        <w:rPr>
          <w:rtl w:val="true"/>
        </w:rPr>
        <w:t>الخوف والرجاء</w:t>
      </w:r>
      <w:bookmarkEnd w:id="320"/>
    </w:p>
    <w:p>
      <w:pPr>
        <w:pStyle w:val="BookText"/>
        <w:rPr/>
      </w:pPr>
      <w:r>
        <w:rPr>
          <w:rFonts w:ascii="IRNazanin" w:hAnsi="IRNazanin" w:eastAsia="IRNazanin"/>
          <w:color w:val="111111"/>
          <w:sz w:val="28"/>
          <w:sz w:val="28"/>
          <w:szCs w:val="28"/>
          <w:rtl w:val="true"/>
          <w:lang w:bidi="fa-IR"/>
        </w:rPr>
        <w:t>إنّ أقوی دافع نحو الحرکة باتجاه الورع والتقوی یتمثل بالخوف من عقاب اللّه والرجاء لرحمته وعفوه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لأحد أن یحلق فی سماء الحق ویقترب من ساحة القدس الربانی دون العنصرین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غرار التلمیذ الذی یأمل تذوق طعم النجاح من خلال رجائه الموفقیة والحصول علی الدرجات العالیة إلی جانب الخوف من الرسوب فی الامتحان، فیجد ویجتهد ویجند طاقاته من أجل العلوم والمعارف، یبدو لابدّ من هذا الرجاء والخوف فی الجانب المعنوی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الحدیث الشریف أنّ النبی الأکرم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النَّاسِ مَنْزِلَةً عِنْدَ اللّهِ أَخْوَفُهُم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المُؤمِنُ مُؤمِناً حَتّی یَکُونَ خائِفاً رَاجِیاً، وَلا یَکُونَ خائِفاً رَاجِیاً حَتّی یَکُونَ عامِلاً لِمَا یَخافُ وَیَرجُو</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لا یمکنه الاستفادة من هذین المفهومین، الخوف والرجاء أنّ زعمهما کذباً، والتأکید من عدم الکذب بهذا الشأن یکمن فی الموازنة والعمل علی أساسهما، إلّاأنّ المؤسف له هو أنّ أغلب الناس صادقون فی رجائهم وخوفهم بالنسبة لأمور الدنیا، لکنهم لیسوا کذلک بالنسبة للاخرة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ظهر الآن مرض شدید هو مرض ذات الرئه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یطلق علیه الالتهاب الرئوی اللانمطی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حیث بلغ عدد الوفیات سته بالمئة بالنسبة للمصابین بهذا المرض، ویبد وأنّ طرق الوقایة التی اتخذت بهذا الشأن تفوق التصور، فقد عمدوا إلی رش السموم فی المناطق الملوثة، والجمیع یرتدی الأقنعة الواقیة، وإن عثروا علی من یظن أنّه مصاب یعزلونه عن الآخرین، کما هنالک تفتیش دقیق لکافة‌المسافرین حین یهبطون فی‌المطارات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هذا هوالخوف الصادق</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والسؤال الذی یرد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یبدی المؤمنون مثل هذا الخوف من عذاب اللّه یوم القیامة الذی یفوق هذا الأمر بما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یتعجب الإمام علیه السلام فی الخطبة المذکورة من کیفیة شعور الإنسان بذلک الخوف من بعض الحوادث الطفیفة بینما لا یعیش مثله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کذلک بالنسبة للرجاء؛ نعم، أولیاء اللّه کانوا یرتعشون خوفاً من اللّه فی محراب عبادتهم، وکان یسمع من بعضهم أنین وتأوه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بهذا الشأن کثیر والهدف هنا إشارة سریعة لاتمام المباحث، ونختتم البحث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عَبْدٍ مُؤمِنٍ إِلّا وَفِی قَلْبِهِ نُورَانِ، نُورُ خِیفَةٍ، وَنُورُ رَجاءٍ لَو وُزِنَ هَذا لَمْ یَزِدْ عَلَی هَذا وَلَو وَزِنَ هَذا لَمْ یَزِدْ عَلَی هَذا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579_134713"/>
    </w:p>
    <w:p>
      <w:pPr>
        <w:pStyle w:val="Heading3"/>
        <w:numPr>
          <w:ilvl w:val="2"/>
          <w:numId w:val="1"/>
        </w:numPr>
        <w:rPr/>
      </w:pPr>
      <w:bookmarkStart w:id="322" w:name="__RefHeading___Toc1850307_77815467"/>
      <w:bookmarkStart w:id="323" w:name="_Toc110"/>
      <w:bookmarkEnd w:id="321"/>
      <w:bookmarkEnd w:id="322"/>
      <w:r>
        <w:rPr>
          <w:rtl w:val="true"/>
        </w:rPr>
        <w:t>القسم الثالث</w:t>
      </w:r>
      <w:bookmarkEnd w:id="323"/>
    </w:p>
    <w:p>
      <w:pPr>
        <w:pStyle w:val="BookText"/>
        <w:rPr/>
      </w:pPr>
      <w:r>
        <w:rPr>
          <w:rFonts w:ascii="Amiri" w:hAnsi="Amiri" w:eastAsia="Amiri" w:cs="Amiri"/>
          <w:color w:val="111111"/>
          <w:sz w:val="28"/>
          <w:sz w:val="28"/>
          <w:szCs w:val="28"/>
          <w:rtl w:val="true"/>
          <w:lang w:bidi="ar-SA"/>
        </w:rPr>
        <w:t xml:space="preserve">وَلَقَدْ کَانَ فِی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لَکَ فِی الْأُسْوَةِ، وَدَلِیلٌ لَکَ عَلَی ذَمِّ الدُّنْیَا وَعَیْبِهَا، وَکَثْرَةِ مَخَازِیهَا وَمَسَاوِیهَا، إِذْ قُبِضَتْ عَنْهُ أَطْرَافُهَا، وَوُطِّئَتْ لِغَیْرِهِ أَکْنَافُهَا، وَفُطِمَ عَنْ رَضَاعِهَا، وَزُوِیَ عَنْ زَخَارِفِهَا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850309_77815467"/>
      <w:bookmarkStart w:id="325" w:name="_Toc111"/>
      <w:bookmarkEnd w:id="324"/>
      <w:r>
        <w:rPr>
          <w:rtl w:val="true"/>
        </w:rPr>
        <w:t>الشرح والتفسیر</w:t>
      </w:r>
      <w:r>
        <w:rPr>
          <w:rtl w:val="true"/>
        </w:rPr>
        <w:t xml:space="preserve">: </w:t>
      </w:r>
      <w:r>
        <w:rPr>
          <w:rtl w:val="true"/>
        </w:rPr>
        <w:t>التأسی بالنبی صلی الله علیه و آله</w:t>
      </w:r>
      <w:bookmarkEnd w:id="325"/>
    </w:p>
    <w:p>
      <w:pPr>
        <w:pStyle w:val="BookText"/>
        <w:rPr/>
      </w:pPr>
      <w:r>
        <w:rPr>
          <w:rFonts w:ascii="IRNazanin" w:hAnsi="IRNazanin" w:eastAsia="IRNazanin"/>
          <w:color w:val="111111"/>
          <w:sz w:val="28"/>
          <w:sz w:val="28"/>
          <w:szCs w:val="28"/>
          <w:rtl w:val="true"/>
          <w:lang w:bidi="fa-IR"/>
        </w:rPr>
        <w:t>تحدث الإمام علیه السلام فی العبارات الأخیرة من المقطع السابق عن أولئک الأفراد الذین ذاعوا فی الدنیا فأصبحوا عبیدها الأذلّاء بعد أن ولّوا ظهورهم لکل شیء وأخلدوا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سعی الإمام علیه السلام لإیقاظ هذه الفئة المتهافتة علی الدنیا من خلال الاقتداء بجوانب من سیرة النبی الأکرم صلی الله علیه و آله ومن سبقه من الأنبیاء، وقد رکز بادیء الأمر علی رسول اللّه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کَانَ فِی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لَکَ فِی الْأُسْوَةِ، وَدَلِیلٌ لَکَ عَلَی ذَمِّ الدُّنْیَا وَعَیْبِهَا، وَکَثْرَةِ مَخَازِیهَا</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مخزاة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الفضیحة</w:t>
      </w:r>
    </w:p>
    <w:p>
      <w:pPr>
        <w:pStyle w:val="BookText"/>
        <w:rPr/>
      </w:pPr>
      <w:r>
        <w:rPr>
          <w:rFonts w:ascii="IRNazanin" w:hAnsi="IRNazanin" w:eastAsia="IRNazanin"/>
          <w:color w:val="111111"/>
          <w:sz w:val="28"/>
          <w:sz w:val="28"/>
          <w:szCs w:val="28"/>
          <w:rtl w:val="true"/>
          <w:lang w:bidi="fa-IR"/>
        </w:rPr>
        <w:t>وَمَسَاوِیهَا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الإمام علیه السلام یری النبی الأکرم صلی الله علیه و آله هنا اسوة ودلیل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هو أنّ العبارتین تنتهیان إلی نتیجة واحدة وهی اقتناء آثار ذلک النبی الأعظم وتکییف الحیاة علی ضوء حیاته، لکن هنالک تفاوتاً لطیفاً فی المعنی؛ فالأُسوة إشارة إلی أننا نکیف حیاتنا طبق حیاة النبی الأکرم صلی الله علیه و آله أمّا الدلیل، فإشارة إلی أنّه یدعونا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توجیه ذلک التأسی فقال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قُبِضَتْ عَنْهُ أَطْرَافُهَا، وَوُطِّئَتْ لِغَیْرِهِ </w:t>
      </w:r>
    </w:p>
    <w:p>
      <w:pPr>
        <w:pStyle w:val="BookText"/>
        <w:rPr/>
      </w:pPr>
      <w:r>
        <w:rPr>
          <w:rFonts w:ascii="Amiri" w:hAnsi="Amiri" w:eastAsia="Amiri" w:cs="Amiri"/>
          <w:color w:val="111111"/>
          <w:sz w:val="28"/>
          <w:sz w:val="28"/>
          <w:szCs w:val="28"/>
          <w:rtl w:val="true"/>
          <w:lang w:bidi="ar-SA"/>
        </w:rPr>
        <w:t>أَکْنَافُهَا، وَفُطِمَ</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الطفل من اللبن</w:t>
      </w:r>
    </w:p>
    <w:p>
      <w:pPr>
        <w:pStyle w:val="BookText"/>
        <w:rPr/>
      </w:pPr>
      <w:r>
        <w:rPr>
          <w:rFonts w:ascii="Amiri" w:hAnsi="Amiri" w:eastAsia="Amiri" w:cs="Amiri"/>
          <w:color w:val="111111"/>
          <w:sz w:val="28"/>
          <w:sz w:val="28"/>
          <w:szCs w:val="28"/>
          <w:rtl w:val="true"/>
          <w:lang w:bidi="ar-SA"/>
        </w:rPr>
        <w:t>عَنْ رَضَاعِهَا، وَزُوِیَ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زَخَارِفِهَا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عاش رسول اللّه صلی الله علیه و آله حین کان القیاصرة والأکاسرة یرتعون فی الجزیرة العربیة، وقد واصل تلک الحیاة البسیطة المتواضعة حتی حین تزعم الدولة الإسلامیة وحاز علی الغنائم العظیمة، وکان یفخر صلی الله علیه و آله بتلک المعیشة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فَخْرِی</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فالعبارة لا تعنی أنّه لم یکن بوسع النبی الأکرم صلی الله علیه و آله الحصول علی تلک الحیاة وأسلوب العیش، بل لم یکن شخصیاً یرغب فی مثل تلک المعیشة، ومن هنا ورد فی الروایة أنّه هبط علیه أحد الملائکة وبیده مفتاح خزائن الدنیا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هَذِهِ مَفاتِیحُ خَزَائِنُ الأرَضِ یَقُولُ لَکَ رَبُّکَ إِفْتَحْ وَخُذْ مِنها ما شِئْتَ مِنْ غَیْرِ أَنْ تَنْقُصُ شَیئاً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دَارُ مَنْ لادَارَ لَهُ وَلَها یَجْمَعُ مَنْ لاعَقْلَ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الَّذِی بَعَثَکَ نَبِیَّاً بِالحَقِّ، إِنِّی سَمِعْتُ هَذا الکَلامَ مِنْ مَلَکٍ فِی السَّماءِ الرَّابِعةِ حِینَ تَسَلَّمْتُ هَذِهِ المَفاتِیحُ</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قُبِضَتْ عَنْهُ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أنّ حکومة النبی الأکرم صلی الله علیه و آله وسلطته لم تکن کحکومة القیاصرة والأکاسرة، 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وَفُطِمَ عَنْ رَضَاعِهَا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عدم تناوله الأطعمة اللذیذة المتنوعة، والعبارة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وَزُوِیَ عَنْ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یستفد من القصور الفارهة والمراکب الهنیئة والثیاب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فقد استعان الإمام علیه السلام بأعظم أُسوة ورکز علی حیاة النبی الأکرم صلی الله علیه و آله إزاء أولئک الذین إنقادوا للدنیا وقصروا همتهم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الذی کان یجلس علی التراب ویعیش کأضعف الأفراد ولم یکن لدیه أحیاناً سوی ثوب واحد وقد اعترض علی ابنته فاطمة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الزهراء علیها السلام حین وضعت ستاراً جدیداً علی باب دارها وقد لبست بعض الحلی من الفضة لا الذهب، وسنخوض فی المزید بهذا الشأن فی ختام هذه الخطبة</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2579_134717"/>
      <w:bookmarkStart w:id="327" w:name="pg12579_134717"/>
      <w:bookmarkEnd w:id="327"/>
    </w:p>
    <w:p>
      <w:pPr>
        <w:pStyle w:val="Heading3"/>
        <w:numPr>
          <w:ilvl w:val="2"/>
          <w:numId w:val="1"/>
        </w:numPr>
        <w:rPr/>
      </w:pPr>
      <w:bookmarkStart w:id="328" w:name="pg12579_134717"/>
      <w:bookmarkStart w:id="329" w:name="__RefHeading___Toc1850311_77815467"/>
      <w:bookmarkStart w:id="330" w:name="_Toc112"/>
      <w:bookmarkEnd w:id="328"/>
      <w:bookmarkEnd w:id="329"/>
      <w:r>
        <w:rPr>
          <w:rtl w:val="true"/>
        </w:rPr>
        <w:t>القسم الرابع</w:t>
      </w:r>
      <w:bookmarkEnd w:id="330"/>
    </w:p>
    <w:p>
      <w:pPr>
        <w:pStyle w:val="BookText"/>
        <w:rPr/>
      </w:pPr>
      <w:r>
        <w:rPr>
          <w:rFonts w:ascii="Amiri" w:hAnsi="Amiri" w:eastAsia="Amiri" w:cs="Amiri"/>
          <w:color w:val="111111"/>
          <w:sz w:val="28"/>
          <w:sz w:val="28"/>
          <w:szCs w:val="28"/>
          <w:rtl w:val="true"/>
          <w:lang w:bidi="ar-SA"/>
        </w:rPr>
        <w:t xml:space="preserve">وَإِنْ شِئْتَ ثَنَّیْتُ بِمُوسَی کَلِیمِ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سَأَلَهُ إِلَّا خُبْزاً یَأْکُلُهُ، لِأَنَّهُ کَانَ یَأْکُلُ بَقْلَةَ الْأَرْضِ، وَلَقَدْ کَانَتْ خُضْرَةُ الْبَقْلِ تُرَی مِنْ شَفِیفِ صِفَاقِ بَطْنِهِ، لِهُزَالِهِ وَتَشَذُّبِ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ثَلَّثْتُ بِدَاوُودَ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الْمَزَامِیرِ، وَقَارِیءِ أَهْلِ الْجَنَّةِ، فَلَقَدْ کَانَ یَعْمَلُ سَفَائِفَ الْخُوصِ بِیَدِهِ، وَیَقُولُ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یَکْفِینِی بَیْعَهَا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وَیَأْکُلُ قُرْصَ الشَّعِیرِ مِنْ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 فِی عِیسَی بْنِ مَرْیَمَ عَلَیْهِ السَّلَامُ، فَلَقَدْ کَانَ یَتَوَسَّدُ الْحَجَرَ، وَیَلْبَسُ الْخَشِنَ، وَیَأْکُلُ الْجَشِبَ، وَکَانَ إِدَامُهُ الْجُوعَ، وَسِرَاجُهُ بِاللَّیْلِ الْقَمَرَ، وَظِلَالُهُ فِی الشِّتَاءِ مَشَارِقُ الْأَرْضِ وَمَغَارِبَهَا، وَفَاکِهَتُهُ وَرَیْحَانُهُ مَا تُنْبِتُ الْأَرْضُ لِلْبَهَائِمِ؛ وَلَمْ تَکُنْ لَهُ زَوْجَةٌ تَفْتِنُهُ، وَلَا وَلَدٌ یَحْزُنُهُ، وَلَا مَالٌ یَلْفِتُهُ، وَلَا طَمَعٌ یُذِلُّهُ، دَابَّتُهُ رِجْلَاهُ، وَخَادِمُهُ یَدَاهُ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850313_77815467"/>
      <w:bookmarkStart w:id="332" w:name="_Toc113"/>
      <w:bookmarkEnd w:id="331"/>
      <w:r>
        <w:rPr>
          <w:rtl w:val="true"/>
        </w:rPr>
        <w:t>الشرح والتفسیر</w:t>
      </w:r>
      <w:r>
        <w:rPr>
          <w:rtl w:val="true"/>
        </w:rPr>
        <w:t xml:space="preserve">: </w:t>
      </w:r>
      <w:r>
        <w:rPr>
          <w:rtl w:val="true"/>
        </w:rPr>
        <w:t>زهد الأنبیاء</w:t>
      </w:r>
      <w:bookmarkEnd w:id="332"/>
    </w:p>
    <w:p>
      <w:pPr>
        <w:pStyle w:val="BookText"/>
        <w:rPr/>
      </w:pPr>
      <w:r>
        <w:rPr>
          <w:rFonts w:ascii="IRNazanin" w:hAnsi="IRNazanin" w:eastAsia="IRNazanin"/>
          <w:color w:val="111111"/>
          <w:sz w:val="28"/>
          <w:sz w:val="28"/>
          <w:szCs w:val="28"/>
          <w:rtl w:val="true"/>
          <w:lang w:bidi="fa-IR"/>
        </w:rPr>
        <w:t>أشار الإمام علیه السلام فی البحث السابق إلی جانب من حیاة النبی صلی الله علیه و آله کأسوة بالمؤمنین فی الزهد، ثم تطرق هنا إلی هذا الجانب فی حیاة ثلاثة من سائر الأنبیاء لیتضح من خلال ذلک أنّ هذا الأمر کان محوراً فی حیاة الأنبیاء فکانوا أُسوة لأُممهم، فقال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ثَنَّیْتُ بِمُوسَی کَلِیمِ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خاض علیه السلام فی تفسیر العبارة المذکورة وهی آیة من آیات سورة القصص علی لسان موسی علیه السلام حین وروده إلی مدین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سَأَلَهُ إِلَّا خُبْزاً یَأْکُلُهُ، لِأَنَّهُ کَانَ یَأْکُلُ بَقْلَةَ الْأَرْضِ، وَلَقَدْ کَانَتْ خُضْرَةُ الْبَقْلِ تُرَی مِنْ شَفِیفِ</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الشیء، بحیث یستشف ما وراءه</w:t>
      </w:r>
    </w:p>
    <w:p>
      <w:pPr>
        <w:pStyle w:val="BookText"/>
        <w:rPr/>
      </w:pPr>
      <w:r>
        <w:rPr>
          <w:rFonts w:ascii="Amiri" w:hAnsi="Amiri" w:eastAsia="Amiri" w:cs="Amiri"/>
          <w:color w:val="111111"/>
          <w:sz w:val="28"/>
          <w:sz w:val="28"/>
          <w:szCs w:val="28"/>
          <w:rtl w:val="true"/>
          <w:lang w:bidi="ar-SA"/>
        </w:rPr>
        <w:t>صِفَاقِ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بَطْنِهِ، لِهُزَالِهِ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وَتَشَذُّبِ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موسی علیه السلام إلی الشام ثم مدین إثر دفاعه عن أحد أفراد بنی اسرائیل وقتله لأحد اتباع فرعون ومطاردته من قبل الأجهزة الفرعونیة والبحث عنه فی مصر، ولم یکن یحمل فی سفره متاعه وحیث لم یکن یستجدی أحداً من الناس فقد اضطر لأکل نبات الأرض فهزل بدن موسی علیه السلام وضعف خلال هذه المدّة بفعل المسافة الطویلة التی قطعها ماشیاً من بلد إلی بلد آخر وقد بلغ الضعف مداه بحیث کانت تبدو خضرة البقول من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 اللّه سبحانه طعاماً یسد رمقه ویزیل جوعه، بینما کان باستطاعته سؤال اللّه عیشة هانئة وسفراً مریحاً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موسی علیه السلام کان یمر بظروف عصیبة اضطرته إلی تلک الأزمة العنیفة، إلّاأنّ المهم أنّه لم یسأل اللّه سوی مقدار الضرورة، وهذا دلیل واضح علی الزهد الذی کان محور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علی زهد داود علیه السلام فقال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ثَلَّثْتُ بِدَاوُودَ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الْمَزَامِیرِ، وَقَارِیءِ أَهْلِ الْجَنَّةِ، فَلَقَدْ کَانَ یَعْمَلُ سَفَائِفَ</w:t>
      </w:r>
      <w:r>
        <w:rPr>
          <w:rStyle w:val="FootnoteAnchor"/>
          <w:rtl w:val="true"/>
        </w:rPr>
        <w:footnoteReference w:id="191"/>
      </w:r>
      <w:r>
        <w:rPr>
          <w:rFonts w:ascii="Amiri" w:hAnsi="Amiri" w:eastAsia="Amiri" w:cs="Amiri"/>
          <w:color w:val="111111"/>
          <w:sz w:val="28"/>
          <w:sz w:val="28"/>
          <w:szCs w:val="28"/>
          <w:rtl w:val="true"/>
          <w:lang w:bidi="ar-SA"/>
        </w:rPr>
        <w:t>الْخُوصِ</w:t>
      </w:r>
      <w:r>
        <w:rPr>
          <w:rStyle w:val="FootnoteAnchor"/>
          <w:rtl w:val="true"/>
        </w:rPr>
        <w:footnoteReference w:id="192"/>
      </w:r>
      <w:r>
        <w:rPr>
          <w:rFonts w:ascii="Amiri" w:hAnsi="Amiri" w:eastAsia="Amiri" w:cs="Amiri"/>
          <w:color w:val="111111"/>
          <w:sz w:val="28"/>
          <w:sz w:val="28"/>
          <w:szCs w:val="28"/>
          <w:rtl w:val="true"/>
          <w:lang w:bidi="ar-SA"/>
        </w:rPr>
        <w:t>بِیَدِهِ، وَیَقُولُ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یَکْفِینِی بَیْعَهَا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وَیَأْکُلُ قُرْصَ الشَّعِیرِ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داود علیه السلام وإلی جانب النبوّة کان من ملوک بنی اسرائیل وکانت حکومته قویة شاملة علی ضوء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َشَدَدْنَا مُلْکَهُ وَآتَیْنَاهُ الْحِکْمَةَ وَفَصْلَ الْخِطَابِ</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ما </w:t>
      </w:r>
    </w:p>
    <w:p>
      <w:pPr>
        <w:pStyle w:val="BookText"/>
        <w:rPr/>
      </w:pPr>
      <w:r>
        <w:rPr>
          <w:rFonts w:ascii="IRNazanin" w:hAnsi="IRNazanin" w:eastAsia="IRNazanin"/>
          <w:color w:val="111111"/>
          <w:sz w:val="28"/>
          <w:sz w:val="28"/>
          <w:szCs w:val="28"/>
          <w:rtl w:val="true"/>
          <w:lang w:bidi="fa-IR"/>
        </w:rPr>
        <w:t>قیل یتعلق بعهد حکومته أم بعدها؟ کیف ما کان الأمر فهنالک دلیل دامغ علی زهده ولاسیّما ما ورد فی بعض الروایات أنّه لم یکن یقتات من بیت المال، بل کان یعمل الدروع ویأکل من عرق جبینه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الْمَزَامِیرِ، وَقَارِیءِ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مقاماته المعنویة الرفیعة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أفاض اللّه علیه من العلوم المعنویة بحیث کان ینشئ المزامیر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المزامیر کما سیأتی بمبحث التأملات مجموعة من الأدعیة والمناجاة والمواعظ والإرشادات التی کان یتلوها داود علیه السلام ویترنم بها بصوت عذب فکان یشد إلیه الناس، بل حتی الطیور والحیوانات حسب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مقامه الاُخروی حیث یتذوق أولیاء اللّه هناک لذّة القرب الإلهی وعشق ذاته المقدّسة من ترانیمه المعنویة لذلک الصوت العذب ومناجاته الروحیة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یَکْفِینِی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تکون إشارة إلی هذه النقطة وهی أنّه أراد شخصاً یبیعها ویستفید مقداراً من ثمنها، وإن کان هذا الأمر علی عهد قضائه فهو إشارة إلی أنّ القضاء لا یتعامل فی مثل هذه الأمور مباشرة مع الآخرین حذراً من معرفته واعطائه الکثیر بغیة استمالته فی إصدار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زهد عیسی علیه السلام حیث أوجز حیاته المتواضعة فی ثلاث عشرة عبارة قصیرة، یصعب علینا حقّاً تصور تلک الحیاة العجیبة لهذا النبی الزاهد فضلاً عن العمل بها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فِی عِیسَی بْنِ مَرْیَمَ عَلَیْهِ السَّلَامُ، فَلَقَدْ کَانَ یَتَوَسَّدُ</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الشیء کالوسادة تحت الرأس</w:t>
      </w:r>
    </w:p>
    <w:p>
      <w:pPr>
        <w:pStyle w:val="BookText"/>
        <w:rPr/>
      </w:pPr>
      <w:r>
        <w:rPr>
          <w:rFonts w:ascii="Amiri" w:hAnsi="Amiri" w:eastAsia="Amiri" w:cs="Amiri"/>
          <w:color w:val="111111"/>
          <w:sz w:val="28"/>
          <w:sz w:val="28"/>
          <w:szCs w:val="28"/>
          <w:rtl w:val="true"/>
          <w:lang w:bidi="ar-SA"/>
        </w:rPr>
        <w:t>الْحَجَرَ، وَیَلْبَسُ الْخَشِنَ، وَیَأْکُلُ الْجَشِبَ، وَکَانَ إِدَامُهُ الْجُوعَ، وَسِرَاجُهُ بِاللَّیْلِ الْقَمَرَ، وَظِلَالُهُ فِی الشِّتَاءِ مَشَارِقُ الْأَرْضِ وَمَغَارِبَهَا، وَفَاکِهَتُهُ وَرَیْحَانُهُ مَا تُنْبِتُ الْأَرْضُ لِلْبَهَائِمِ؛ وَلَمْ تَکُنْ لَهُ زَوْجَةٌ تَفْتِنُهُ، وَلَا وَلَدٌ یَحْزُنُهُ، وَلَا مَالٌ یَلْفِتُهُ، وَلَا طَمَعٌ یُذِلُّهُ، دَابَّتُهُ رِجْلَاهُ، وَخَادِمُهُ 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العبارة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إِدَامُهُ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333" w:name="pg12579_134720"/>
    </w:p>
    <w:p>
      <w:pPr>
        <w:pStyle w:val="BookText"/>
        <w:rPr/>
      </w:pPr>
      <w:bookmarkEnd w:id="333"/>
      <w:r>
        <w:rPr>
          <w:rFonts w:ascii="IRNazanin" w:hAnsi="IRNazanin" w:eastAsia="IRNazanin"/>
          <w:color w:val="111111"/>
          <w:sz w:val="28"/>
          <w:sz w:val="28"/>
          <w:szCs w:val="28"/>
          <w:rtl w:val="true"/>
          <w:lang w:bidi="fa-IR"/>
        </w:rPr>
        <w:t>کان یکتفی من الطعام بالخبز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وَظِلَالُهُ فِی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یستعین بدفء حرارة الشمس علی برودة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المسیح علیه السلام ظهر فی فترة کان یتنعم بها عبید الدنیا من بنی اسرائیل فی القصور الفخمة والمراکب الهانئة والثیاب الفاخرة وتنقل إلیهم مختلف الأطعمة ممّا لذّ وطاب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علیه السلام هذا النوع من الحیاة لتحذیرهم من مغبة التکالب علی الدنیا المحفوفة بالقیود والاغلال والتی تذل فی خاتمة المطاف کل من رکن إلیها، وقد قاطع بعض المحاور المهمّة التی من شأنها فتنة الإنسان من قبیل الدور الفارهة والزوجات الجمیلة الفاتنة والمال والولد والمرکب، فقد ولّی علیه السلام ظهره لکل هذه الأمور بهدف ایقاظ المجتمع من غفلته والسعی إلی دار الآخرة</w:t>
      </w:r>
      <w:r>
        <w:rPr>
          <w:rFonts w:eastAsia="IRNazanin" w:cs="IRNazanin"/>
          <w:color w:val="111111"/>
          <w:sz w:val="28"/>
          <w:szCs w:val="28"/>
          <w:rtl w:val="true"/>
          <w:lang w:bidi="fa-IR"/>
        </w:rPr>
        <w:t>.</w:t>
      </w:r>
    </w:p>
    <w:p>
      <w:pPr>
        <w:pStyle w:val="Heading3"/>
        <w:numPr>
          <w:ilvl w:val="2"/>
          <w:numId w:val="1"/>
        </w:numPr>
        <w:rPr/>
      </w:pPr>
      <w:bookmarkStart w:id="334" w:name="__RefHeading___Toc1850315_77815467"/>
      <w:bookmarkStart w:id="335" w:name="_Toc114"/>
      <w:bookmarkEnd w:id="334"/>
      <w:r>
        <w:rPr>
          <w:rtl w:val="true"/>
        </w:rPr>
        <w:t>تأمّلات</w:t>
      </w:r>
      <w:bookmarkEnd w:id="335"/>
    </w:p>
    <w:p>
      <w:pPr>
        <w:pStyle w:val="Heading3"/>
        <w:numPr>
          <w:ilvl w:val="2"/>
          <w:numId w:val="1"/>
        </w:numPr>
        <w:rPr/>
      </w:pPr>
      <w:bookmarkStart w:id="336" w:name="__RefHeading___Toc1850317_77815467"/>
      <w:bookmarkStart w:id="337" w:name="_Toc115"/>
      <w:bookmarkEnd w:id="336"/>
      <w:r>
        <w:rPr/>
        <w:t>1</w:t>
      </w:r>
      <w:r>
        <w:rPr>
          <w:rtl w:val="true"/>
        </w:rPr>
        <w:t xml:space="preserve">. </w:t>
      </w:r>
      <w:r>
        <w:rPr>
          <w:rtl w:val="true"/>
        </w:rPr>
        <w:t>مزامیر داود</w:t>
      </w:r>
      <w:bookmarkEnd w:id="337"/>
    </w:p>
    <w:p>
      <w:pPr>
        <w:pStyle w:val="BookText"/>
        <w:rPr/>
      </w:pPr>
      <w:r>
        <w:rPr>
          <w:rFonts w:ascii="IRNazanin" w:hAnsi="IRNazanin" w:eastAsia="IRNazanin"/>
          <w:color w:val="111111"/>
          <w:sz w:val="28"/>
          <w:sz w:val="28"/>
          <w:szCs w:val="28"/>
          <w:rtl w:val="true"/>
          <w:lang w:bidi="fa-IR"/>
        </w:rPr>
        <w:t>مزامیر جمع مزمور بمعنی الترانیم التی تنشد بنغمة معینة، ومزامیر داود علیه السلام اشعار روحیة مناجاة ومواعظ وعبر، کان یتلوها داود علیه السلام بصوته العذب لتؤثر فی القلوب</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جمع مزمار، المعروف</w:t>
      </w:r>
    </w:p>
    <w:p>
      <w:pPr>
        <w:pStyle w:val="BookText"/>
        <w:rPr/>
      </w:pPr>
      <w:r>
        <w:rPr>
          <w:rFonts w:ascii="IRNazanin" w:hAnsi="IRNazanin" w:eastAsia="IRNazanin"/>
          <w:color w:val="111111"/>
          <w:sz w:val="28"/>
          <w:sz w:val="28"/>
          <w:szCs w:val="28"/>
          <w:rtl w:val="true"/>
          <w:lang w:bidi="fa-IR"/>
        </w:rPr>
        <w:t xml:space="preserve">وتتکون هذه المزامیر التی تعد الآن من کتب أهل العتیق من خمسة کتب تکرر لفظ آمین آخر کل قسم منها، ویعتقد الأغلب من المفکرین أنّ هذا اللفظ من إضافات جامعی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الالتفات إلی أنّ المزامیر الفعلیة الموجودة فی الکتب المقدّسة تخلو من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یضم الکتاب الأول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والرابع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ایجاز مفاهیم المزامیر بصورة عامة فی العناوین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مزامیر الحمد والتسبیح التی تشمل عدّة مزامیر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مزامیر الشکر التی یطلقها الأشخاص إزاء ألطاف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المزامیر المتعلقة بالتوبة</w:t>
      </w:r>
      <w:r>
        <w:rPr>
          <w:rFonts w:eastAsia="IRNazanin" w:cs="IRNazanin"/>
          <w:color w:val="111111"/>
          <w:sz w:val="28"/>
          <w:szCs w:val="28"/>
          <w:rtl w:val="true"/>
          <w:lang w:bidi="fa-IR"/>
        </w:rPr>
        <w:t xml:space="preserve">. </w:t>
      </w:r>
      <w:bookmarkStart w:id="338" w:name="pg12579_134721"/>
    </w:p>
    <w:p>
      <w:pPr>
        <w:pStyle w:val="BookText"/>
        <w:rPr/>
      </w:pPr>
      <w:bookmarkEnd w:id="33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المزامیر السیاحیة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قصة الأفراد الذین خصتهم عنایة اللّه أوغضبه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المزامیر التاریخیة بشأن رحمة اللّه وفضله علی بنی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مزامیر النبوّة علی أساس وعد اللّه لداود علیه السلام وأبنائه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المزامیر التعلیمیة التی کان یوصی داود علیه السلام فیها ببعض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العادلین وممیزات الشریرین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قدسیة وطهارة؟ الشریفة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 قیمة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الوظائف الواجبة علی الحکام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مزامیر دعاء للمذنبین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یجدر الإشارة إلی أنّ أغلب هذه المزامیر لا جمیعها تنسب إلی داود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850319_77815467"/>
      <w:bookmarkStart w:id="340" w:name="_Toc116"/>
      <w:bookmarkEnd w:id="339"/>
      <w:r>
        <w:rPr/>
        <w:t>2</w:t>
      </w:r>
      <w:r>
        <w:rPr>
          <w:rtl w:val="true"/>
        </w:rPr>
        <w:t xml:space="preserve">. </w:t>
      </w:r>
      <w:r>
        <w:rPr>
          <w:rtl w:val="true"/>
        </w:rPr>
        <w:t>الصوت الداودی</w:t>
      </w:r>
      <w:bookmarkEnd w:id="340"/>
    </w:p>
    <w:p>
      <w:pPr>
        <w:pStyle w:val="BookText"/>
        <w:rPr/>
      </w:pPr>
      <w:r>
        <w:rPr>
          <w:rFonts w:ascii="IRNazanin" w:hAnsi="IRNazanin" w:eastAsia="IRNazanin"/>
          <w:color w:val="111111"/>
          <w:sz w:val="28"/>
          <w:sz w:val="28"/>
          <w:szCs w:val="28"/>
          <w:rtl w:val="true"/>
          <w:lang w:bidi="fa-IR"/>
        </w:rPr>
        <w:t>یستفاد من الآیات والروایات أنّ لداود علیه السلام صوتاً شجیاً، إلی درجة أنّه لا یقتصر علی جذب الناس فحسب، بل کانت تجتمع إلیه الطیور وتحط إلی جانبه أو علی بدنه حین یناجی الحق فی محراب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الجنّة الموضع الأفضل فقد ورد فی الخطبة أنّ داود علیه السلام قاریء أهل الجنّة، کما أشار ابن أبی الحدید إلی روایة تحمل هذا المعنی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الخبر، داود قاریء أهل الجنّة</w:t>
      </w:r>
      <w:r>
        <w:rPr>
          <w:rFonts w:eastAsia="IRNazanin" w:cs="IRNazanin"/>
          <w:color w:val="111111"/>
          <w:sz w:val="28"/>
          <w:szCs w:val="28"/>
          <w:rtl w:val="true"/>
          <w:lang w:bidi="fa-IR"/>
        </w:rPr>
        <w:t>.</w:t>
      </w:r>
    </w:p>
    <w:p>
      <w:pPr>
        <w:pStyle w:val="Heading3"/>
        <w:numPr>
          <w:ilvl w:val="2"/>
          <w:numId w:val="1"/>
        </w:numPr>
        <w:rPr/>
      </w:pPr>
      <w:bookmarkStart w:id="341" w:name="__RefHeading___Toc1850321_77815467"/>
      <w:bookmarkStart w:id="342" w:name="_Toc117"/>
      <w:bookmarkEnd w:id="341"/>
      <w:r>
        <w:rPr/>
        <w:t>3</w:t>
      </w:r>
      <w:r>
        <w:rPr>
          <w:rtl w:val="true"/>
        </w:rPr>
        <w:t xml:space="preserve">. </w:t>
      </w:r>
      <w:r>
        <w:rPr>
          <w:rtl w:val="true"/>
        </w:rPr>
        <w:t>زهد الأنبیاء</w:t>
      </w:r>
      <w:bookmarkEnd w:id="342"/>
    </w:p>
    <w:p>
      <w:pPr>
        <w:pStyle w:val="BookText"/>
        <w:rPr/>
      </w:pPr>
      <w:r>
        <w:rPr>
          <w:rFonts w:ascii="IRNazanin" w:hAnsi="IRNazanin" w:eastAsia="IRNazanin"/>
          <w:color w:val="111111"/>
          <w:sz w:val="28"/>
          <w:sz w:val="28"/>
          <w:szCs w:val="28"/>
          <w:rtl w:val="true"/>
          <w:lang w:bidi="fa-IR"/>
        </w:rPr>
        <w:t>سنتعرض فی نهایة الخطبة عقب الحدیث عن زهد النبی الأکرم صلی الله علیه و آله إلی علیة تشدد أنبیاء اللّه علی أنفسهم فی الحیاة، بما نعجز عن تحمله</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اقتباس من قاموس الکتاب المقدس امستر هاکس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2579_134723"/>
      <w:bookmarkStart w:id="344" w:name="pg12579_134723"/>
      <w:bookmarkEnd w:id="344"/>
    </w:p>
    <w:p>
      <w:pPr>
        <w:pStyle w:val="Heading3"/>
        <w:numPr>
          <w:ilvl w:val="2"/>
          <w:numId w:val="1"/>
        </w:numPr>
        <w:rPr/>
      </w:pPr>
      <w:bookmarkStart w:id="345" w:name="pg12579_134723"/>
      <w:bookmarkStart w:id="346" w:name="__RefHeading___Toc1850323_77815467"/>
      <w:bookmarkStart w:id="347" w:name="_Toc118"/>
      <w:bookmarkEnd w:id="345"/>
      <w:bookmarkEnd w:id="346"/>
      <w:r>
        <w:rPr>
          <w:rtl w:val="true"/>
        </w:rPr>
        <w:t>القسم الخامس</w:t>
      </w:r>
      <w:bookmarkEnd w:id="347"/>
    </w:p>
    <w:p>
      <w:pPr>
        <w:pStyle w:val="BookText"/>
        <w:rPr/>
      </w:pPr>
      <w:r>
        <w:rPr>
          <w:rFonts w:ascii="Amiri" w:hAnsi="Amiri" w:eastAsia="Amiri" w:cs="Amiri"/>
          <w:color w:val="111111"/>
          <w:sz w:val="28"/>
          <w:sz w:val="28"/>
          <w:szCs w:val="28"/>
          <w:rtl w:val="true"/>
          <w:lang w:bidi="ar-SA"/>
        </w:rPr>
        <w:t xml:space="preserve">فَتَأَسَّ بِنَبِیِّکَ الْأَطْیَبِ الْأَطْهَرِ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أُسْوَةً لِمَنْ تَأَسَّی، وَعَزَاءً لِمَنْ تَعَزَّی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الْعِبَادِ إِلَی اللّهِ الْمُتَأَسِّی بِنَبِیِّهِ، وَالْمُقْتَصُّ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الدُّنْیَا قَضْماً، وَلَمْ یُعِرْهَا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الدُّنْیَا کَشْحاً، وَأَخْمَصُهُمْ مِنَ الدُّنْیَا بَطْناً، عُرِضَتْ عَلَیْهِ الدُّنْیَا فَأَبَی أَنْ یَقْبَلَهَا، وَعَلِمَ أَنَّ اللّهَ سُبْحَانَهُ أَبْغَضَ شَیْئاً فَأَبْغَضَهُ، وَحَقَّرَ شَیْئاً فَحَقَّرَهُ، وَصَغَّرَ شَیْئاً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یَکُنْ فِینَا إِلَّا حُبُّنَا مَا أَبْغَضَ اللّهُ وَرَسُولُهُ، وَتَعْظِیمُنَا مَا صَغَّرَ اللّهُ وَرَسُولُهُ، لَکَفَی بِهِ شِقَاقاً لِلّهِ، وَمُحَادَّةً عَنْ أَمْرِ اللّهِ</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850325_77815467"/>
      <w:bookmarkStart w:id="349" w:name="_Toc119"/>
      <w:bookmarkEnd w:id="348"/>
      <w:r>
        <w:rPr>
          <w:rtl w:val="true"/>
        </w:rPr>
        <w:t>الشرح والتفسیر</w:t>
      </w:r>
      <w:r>
        <w:rPr>
          <w:rtl w:val="true"/>
        </w:rPr>
        <w:t xml:space="preserve">: </w:t>
      </w:r>
      <w:r>
        <w:rPr>
          <w:rtl w:val="true"/>
        </w:rPr>
        <w:t>سیرة النبی صلی الله علیه و آله إزاء عبدة الدنیا</w:t>
      </w:r>
      <w:bookmarkEnd w:id="349"/>
    </w:p>
    <w:p>
      <w:pPr>
        <w:pStyle w:val="BookText"/>
        <w:rPr/>
      </w:pPr>
      <w:r>
        <w:rPr>
          <w:rFonts w:ascii="IRNazanin" w:hAnsi="IRNazanin" w:eastAsia="IRNazanin"/>
          <w:color w:val="111111"/>
          <w:sz w:val="28"/>
          <w:sz w:val="28"/>
          <w:szCs w:val="28"/>
          <w:rtl w:val="true"/>
          <w:lang w:bidi="fa-IR"/>
        </w:rPr>
        <w:t>إنّ اللّه جعل أنبیاءَه من البشر لیکونوا أُسوة للآخرین من جمیع النواحی؛ ولو کانوا من جنس الملائکة لتعذر التأسی بهم ولأصاب الشلل أهم مفاصل حرکتهم الرسالیة المتمثلة بالتعالیم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مهما کان الخطیب متمکناً وبلیغاً والکاتب فصیحاً ومتعمقاً فإن تأثیر مواعظه ونصائحه لا یرقی إلی الأسوة العملیة، ولا یمکن مقارنة ما یستفیده الآخرون من السیرة العملیة لأولیاء اللّه مع تلک التی تحصل عند سماع الوعاظ؛ ومن هنا رکز الإمام علیه السلام بعد ذکره لبعض الأنبیاء علی سیرة الرسول اللّه صلی الله علیه و آله فی اطار مواجهته لأصحاب الدنیا الذین تکالبوا علیها فی ذلک الزمان وفی کل زمان، فأشار قبل الخوض فی الجوانب العملیة لسیرة النبی صلی الله علیه و آله إلی رؤیته للدنیا فقال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بِنَبِیِّکَ الْأَطْیَبِ الْأَطْهَرِ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فِیهِ أُسْوَةً لِمَنْ </w:t>
      </w:r>
    </w:p>
    <w:p>
      <w:pPr>
        <w:pStyle w:val="BookText"/>
        <w:rPr/>
      </w:pPr>
      <w:r>
        <w:rPr>
          <w:rFonts w:ascii="Amiri" w:hAnsi="Amiri" w:eastAsia="Amiri" w:cs="Amiri"/>
          <w:color w:val="111111"/>
          <w:sz w:val="28"/>
          <w:sz w:val="28"/>
          <w:szCs w:val="28"/>
          <w:rtl w:val="true"/>
          <w:lang w:bidi="ar-SA"/>
        </w:rPr>
        <w:t>تَأَسَّی، وَعَزَاءً لِمَنْ تَعَزَّی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الْعِبَادِ إِلَی اللّهِ الْمُتَأَسِّی بِنَبِیِّهِ، وَالْمُقْتَصُّ</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نص، قطع الشیء وقصه، کما وردت بمعنی متابعة الشیء، قصة أیضاً بمعنی متابعة حادثة، ومنه القصاص أیضاً</w:t>
      </w:r>
    </w:p>
    <w:p>
      <w:pPr>
        <w:pStyle w:val="BookText"/>
        <w:rPr/>
      </w:pPr>
      <w:r>
        <w:rPr>
          <w:rFonts w:ascii="Amiri" w:hAnsi="Amiri" w:eastAsia="Amiri" w:cs="Amiri"/>
          <w:color w:val="111111"/>
          <w:sz w:val="28"/>
          <w:sz w:val="28"/>
          <w:szCs w:val="28"/>
          <w:rtl w:val="true"/>
          <w:lang w:bidi="ar-SA"/>
        </w:rPr>
        <w:t>لِأَثَرِهِ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وتطرق إلی نظرته صلی الله علیه و آله إلی الدنیا،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 الدُّنْیَا قَضْماً</w:t>
      </w:r>
      <w:r>
        <w:rPr>
          <w:rStyle w:val="FootnoteAnchor"/>
          <w:rtl w:val="true"/>
        </w:rPr>
        <w:footnoteReference w:id="197"/>
      </w:r>
      <w:r>
        <w:rPr>
          <w:rFonts w:ascii="Amiri" w:hAnsi="Amiri" w:eastAsia="Amiri" w:cs="Amiri"/>
          <w:color w:val="111111"/>
          <w:sz w:val="28"/>
          <w:sz w:val="28"/>
          <w:szCs w:val="28"/>
          <w:rtl w:val="true"/>
          <w:lang w:bidi="ar-SA"/>
        </w:rPr>
        <w:t>، وَلَمْ یُعِرْهَا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أَهْضَمُ</w:t>
      </w:r>
      <w:r>
        <w:rPr>
          <w:rStyle w:val="FootnoteAnchor"/>
          <w:rtl w:val="true"/>
        </w:rPr>
        <w:footnoteReference w:id="198"/>
      </w:r>
      <w:r>
        <w:rPr>
          <w:rFonts w:ascii="Amiri" w:hAnsi="Amiri" w:eastAsia="Amiri" w:cs="Amiri"/>
          <w:color w:val="111111"/>
          <w:sz w:val="28"/>
          <w:sz w:val="28"/>
          <w:szCs w:val="28"/>
          <w:rtl w:val="true"/>
          <w:lang w:bidi="ar-SA"/>
        </w:rPr>
        <w:t>أَهْلِ الدُّنْیَا کَشْحاً</w:t>
      </w:r>
      <w:r>
        <w:rPr>
          <w:rStyle w:val="FootnoteAnchor"/>
          <w:rtl w:val="true"/>
        </w:rPr>
        <w:footnoteReference w:id="199"/>
      </w:r>
      <w:r>
        <w:rPr>
          <w:rFonts w:ascii="Amiri" w:hAnsi="Amiri" w:eastAsia="Amiri" w:cs="Amiri"/>
          <w:color w:val="111111"/>
          <w:sz w:val="28"/>
          <w:sz w:val="28"/>
          <w:szCs w:val="28"/>
          <w:rtl w:val="true"/>
          <w:lang w:bidi="ar-SA"/>
        </w:rPr>
        <w:t>، وَأَخْمَصُهُمْ</w:t>
      </w:r>
      <w:r>
        <w:rPr>
          <w:rStyle w:val="FootnoteAnchor"/>
          <w:rtl w:val="true"/>
        </w:rPr>
        <w:footnoteReference w:id="200"/>
      </w:r>
      <w:r>
        <w:rPr>
          <w:rFonts w:ascii="Amiri" w:hAnsi="Amiri" w:eastAsia="Amiri" w:cs="Amiri"/>
          <w:color w:val="111111"/>
          <w:sz w:val="28"/>
          <w:sz w:val="28"/>
          <w:szCs w:val="28"/>
          <w:rtl w:val="true"/>
          <w:lang w:bidi="ar-SA"/>
        </w:rPr>
        <w:t>مِنَ الدُّنْیَا بَطْناً، عُرِضَتْ عَلَیْهِ الدُّنْیَا فَأَبَی أَنْ یَقْبَلَهَا، وَعَلِمَ أَنَّ اللّهَ سُبْحَانَهُ أَبْغَضَ شَیْئاً فَأَبْغَضَهُ، وَحَقَّرَ شَیْئاً فَحَقَّرَهُ، وَصَغَّرَ شَیْئاً فَصَغَّرَهُ</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کان مسلم للّه‌بکل کیانه، یحب ما أحب اللّه ویعادی من یعادیه اللّه، وکل هذه العبارات إشارة إلی زخرف الدنیا الزائفة فی أنّ الدنیا مبغوضة وحقیرة وصغیرة وتافهة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المهمّة أنّ حبّ الدینا أساس الظلم والحروب وسفک الدماء، والذی ینظر إلی زخارفها نظرة حقیرة لن یحبها ویفتتن بها وقلّما یتلوث بآثامها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یخلص إلی نتیجة واضحة فیقول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یَکُنْ فِینَا إِلَّا حُبُّنَا مَا أَبْغَضَ اللّهُ وَرَسُولُهُ، وَتَعْظِیمُنَا مَا صَغَّرَ اللّهُ وَرَسُولُهُ، لَکَفَی بِهِ شِقَاقاً لِلّهِ، وَمُحَادَّةً 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فسعادتنا فی الدارین وصدقنا فی ادّعاء الإیمان بالله ورسوله فی أن نعظم ما عظّماه ونستصغر ما صغّراه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 النبی الأکرم صلی الله علیه و آله موقفاً مخالفاً لزخارف الدنیا ومظاهرها الزائفة، فکیف نزعم الإیمان به ونحن نعظّم هذه التوافه الدنیویة ونضحی من أجلها بالغالی والنفیس؟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یرد هنا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w:t>
      </w:r>
    </w:p>
    <w:p>
      <w:pPr>
        <w:pStyle w:val="BookText"/>
        <w:rPr/>
      </w:pPr>
      <w:r>
        <w:rPr>
          <w:rFonts w:ascii="IRNazanin" w:hAnsi="IRNazanin" w:eastAsia="IRNazanin"/>
          <w:color w:val="111111"/>
          <w:sz w:val="28"/>
          <w:sz w:val="28"/>
          <w:szCs w:val="28"/>
          <w:rtl w:val="true"/>
          <w:lang w:bidi="fa-IR"/>
        </w:rPr>
        <w:t>النبی الأکرم صلی الله علیه و آله یجانب الطعام إلی هذه الدرجة وکان أخلی بطناً من عامة الناس، فکیف کان یصمد أمام العدو فی المعرکة حتی وصفه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إِذا احْمَرَّ البأسُ اتَّقَیْنَا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أَحَدٌ مِنَّا أَقْرَبُ إِلَی العَدُو مِنْهُ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الکلمات القصار، الکلمة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مثل هذا السؤال بشأن علی علیه السلام کیف وقف تلک المواقف الصعبة علی عهد رسول اللّه صلی الله علیه و آله فی معرکة بدر واحد والأحزاب وخیبر وحنین وإبان حکومته فی الجمل وصفین والنهروان ولم یکن طعامه سوی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الإمام علیه السلام عن السؤال فی کتابه إلی عثمان بن حنیف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الشَّجَرَةَ البَریِّةِ أَصْلَبُ عُودَاً وَالرَّواتِعُ الخَضِرَةِ أَرَقُّ جُلُودَاً وَالنَّابِتَاتِ الغِذیَةَ أَقوی وُقُوداً وَأَبطَأُ خُمُودَاً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فالنهم فی الطعام لیس بدلیل علی القوّة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أولئک الأعراب الذین کانوا یقتاتون علی الأطعمة العادیة قد ابلوا بلاءاً حسناً فی الحرب التی نشبت بین ایران والروم علی العکس من أولئک الجنود الذین کانوا یطعمون مختلف الأطعمة، فقاوموا وصمدوا بالشکل الذی أذهل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الأخری هی أنّ معنویات المقاتل هی التی ترسم صورة واضحة عن مصیره فی جبهة القتال لا الطعام وانواعه، وکانت معنویات النبی الأکرم صلی الله علیه و آله وعلی علیه السلام فی القمة بما أهلهما لتلک الشجاعة الفائقة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ما ورد بشأن طعام النبی الأکرم صلی الله علیه و آله وعلی علیه السلام لا یعنی أنّهما کانا یتناولان مثل ذلک الطعام طیلة حیاتهما، بل المراد أنّهما لم یتعلقوا بطعام معین قط</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2579_134727"/>
      <w:bookmarkStart w:id="351" w:name="pg12579_134727"/>
      <w:bookmarkEnd w:id="351"/>
    </w:p>
    <w:p>
      <w:pPr>
        <w:pStyle w:val="Heading3"/>
        <w:numPr>
          <w:ilvl w:val="2"/>
          <w:numId w:val="1"/>
        </w:numPr>
        <w:rPr/>
      </w:pPr>
      <w:bookmarkStart w:id="352" w:name="pg12579_134727"/>
      <w:bookmarkStart w:id="353" w:name="__RefHeading___Toc1850327_77815467"/>
      <w:bookmarkStart w:id="354" w:name="_Toc120"/>
      <w:bookmarkEnd w:id="352"/>
      <w:bookmarkEnd w:id="353"/>
      <w:r>
        <w:rPr>
          <w:rtl w:val="true"/>
        </w:rPr>
        <w:t>القسم السادس</w:t>
      </w:r>
      <w:bookmarkEnd w:id="354"/>
    </w:p>
    <w:p>
      <w:pPr>
        <w:pStyle w:val="BookText"/>
        <w:rPr/>
      </w:pPr>
      <w:r>
        <w:rPr>
          <w:rFonts w:ascii="Amiri" w:hAnsi="Amiri" w:eastAsia="Amiri" w:cs="Amiri"/>
          <w:color w:val="111111"/>
          <w:sz w:val="28"/>
          <w:sz w:val="28"/>
          <w:szCs w:val="28"/>
          <w:rtl w:val="true"/>
          <w:lang w:bidi="ar-SA"/>
        </w:rPr>
        <w:t xml:space="preserve">وَلَقَدْ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عَلَی الْأَرْضِ، وَیَجْلِسُ جِلْسَةَ الْعَبْدِ، وَیَخْصِفُ بِیَدِهِ نَعْلَهُ، وَیَرْقَعُ بِیَدِهِ ثَوْبَهُ، وَیَرْکَبُ الْحِمَارَ الْعَارِیَ، وَیُرْدِفُ خَلْفَهُ، وَیَکُونُ السِّتْرُ عَلَی بَابِ بَیْتِهِ فَتَکُونَ فِیهِ التَّصَاوِیرُ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لِإِحْدَی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غَیِّبِیهِ عَنِّی، فَإِنِّی إِذَا نَظَرْتُ إِلَیْهِ ذَکَرْتُ الدُّنْیَا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الدُّنْیَا بِقَلْبِهِ، وَأَمَاتَ ذِکْرَهَا مِنْ نَفْسِهِ، وَأَحَبَّ أَنْ تَغِیبَ زِینَتُهَا عَنْ عَیْنِهِ، لِکَیْلَا یَتَّخِذَ مِنْهَا رِیَاشاً، وَلَا یَعْتَقِدَهَا قَرَاراً، وَلَا یَرْجُو فِیهَا مُقَاماً، فَأَخْرَجَهَا مِنَ النَّفْسِ، وَأَشْخَصَهَا عَنِ الْقَلْبِ، وَغَیَّبَهَا عَنِ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مَنْ أَبْغَضَ شَیْئاً أَبْغَضَ أَنْ یَنْظُرَ إِلَیْهِ، وَأَنْ یُذْکَرَ عِنْدَهُ</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850329_77815467"/>
      <w:bookmarkStart w:id="356" w:name="_Toc121"/>
      <w:bookmarkEnd w:id="355"/>
      <w:r>
        <w:rPr>
          <w:rtl w:val="true"/>
        </w:rPr>
        <w:t>الشرح والتفسیر</w:t>
      </w:r>
      <w:bookmarkEnd w:id="356"/>
    </w:p>
    <w:p>
      <w:pPr>
        <w:pStyle w:val="Heading3"/>
        <w:numPr>
          <w:ilvl w:val="2"/>
          <w:numId w:val="1"/>
        </w:numPr>
        <w:rPr/>
      </w:pPr>
      <w:bookmarkStart w:id="357" w:name="__RefHeading___Toc1850331_77815467"/>
      <w:bookmarkStart w:id="358" w:name="_Toc122"/>
      <w:bookmarkEnd w:id="357"/>
      <w:r>
        <w:rPr>
          <w:rtl w:val="true"/>
        </w:rPr>
        <w:t>زهد النبی صلی الله علیه و آله</w:t>
      </w:r>
      <w:bookmarkEnd w:id="358"/>
    </w:p>
    <w:p>
      <w:pPr>
        <w:pStyle w:val="BookText"/>
        <w:rPr/>
      </w:pPr>
      <w:r>
        <w:rPr>
          <w:rFonts w:ascii="IRNazanin" w:hAnsi="IRNazanin" w:eastAsia="IRNazanin"/>
          <w:color w:val="111111"/>
          <w:sz w:val="28"/>
          <w:sz w:val="28"/>
          <w:szCs w:val="28"/>
          <w:rtl w:val="true"/>
          <w:lang w:bidi="fa-IR"/>
        </w:rPr>
        <w:t>تطرق الإمام علیه السلام فی المقطع السابق من الخطبة بصورة عامة إلی زهد النبی الأکرم صلی الله علیه و آله وضرورة الاقتداء والتأسی به، إلّاأنّه بیّن هنا مصادیق ذلک الزهد والتواضع فی حیاته الیومیة فأشار إلی سبعة مواضیع تکشف بجلاء عن مدی زهده وتواضعه</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المطالعات التاریخیة أنّ النبی صلی الله علیه و آله کان عادة ما یرکب أحداً خلفه، أحیاناً اسامة وأخری الفضل‌بن العباس وسائر الأفراد من الصحابة حتی بلغ عددهم حسب ما أورده المؤرّخون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شرح العلّامة التستری لنهج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الحدیث أنّ النبی صلی الله علیه و آله کان یستقبله الأطفال حین یعود من المدینة فکان یأمر بإرکابهم خلفه وأمامه، وکان یوصی أصحابه بإرکابهم، فکانوا یفخرون برکوبهم علی مرکب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عَلَی الْأَرْضِ، </w:t>
      </w:r>
    </w:p>
    <w:p>
      <w:pPr>
        <w:pStyle w:val="BookText"/>
        <w:rPr/>
      </w:pPr>
      <w:r>
        <w:rPr>
          <w:rFonts w:ascii="Amiri" w:hAnsi="Amiri" w:eastAsia="Amiri" w:cs="Amiri"/>
          <w:color w:val="111111"/>
          <w:sz w:val="28"/>
          <w:sz w:val="28"/>
          <w:szCs w:val="28"/>
          <w:rtl w:val="true"/>
          <w:lang w:bidi="ar-SA"/>
        </w:rPr>
        <w:t>وَیَجْلِسُ جِلْسَةَ الْعَبْدِ، وَیَخْصِفُ</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وصف، رقع الشیء وخیاطة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هذه المفردة فی الأصل ضم‌الشیء إلی آخر ومن هنا تطلق علی خیاطة الحذاء والثوب</w:t>
      </w:r>
    </w:p>
    <w:p>
      <w:pPr>
        <w:pStyle w:val="BookText"/>
        <w:rPr/>
      </w:pPr>
      <w:r>
        <w:rPr>
          <w:rFonts w:ascii="Amiri" w:hAnsi="Amiri" w:eastAsia="Amiri" w:cs="Amiri"/>
          <w:color w:val="111111"/>
          <w:sz w:val="28"/>
          <w:sz w:val="28"/>
          <w:szCs w:val="28"/>
          <w:rtl w:val="true"/>
          <w:lang w:bidi="ar-SA"/>
        </w:rPr>
        <w:t>بِیَدِهِ نَعْلَهُ، وَیَرْقَعُ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بِیَدِهِ ثَوْبَهُ، وَیَرْکَبُ الْحِمَارَ الْعَارِیَ، وَیُرْدِفُ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خَلْفَهُ، وَیَکُونُ السِّتْرُ عَلَی بَابِ بَیْتِهِ فَتَکُونَ فِیهِ التَّصَاوِیرُ فَیَقُولُ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لِإِحْدَی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غَیِّبِیهِ عَنِّی، فَإِنِّی إِذَا نَظَرْتُ إِلَیْهِ ذَکَرْتُ الدُّنْیَا وَزَخَارِفَهَا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امتلاک المحتاجین للمفروشات آنذاک لیجلسوا علیها فکانوا یضطرون للجلوس علی الأرض فکان النبی صلی الله علیه و آله یواسیهم فی الجلوس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وَیَجْلِسُ جِلْسَةَ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مدی تواضعه فی جلوسه، لا علی غرار المتکبرین الذین یضعون رجلاً علی أخری بکل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عن النبی صلی الله علیه و آله أنّه کان یجثو علی رکبتیه علی غرار العبید؛ فهی جلسة متواضعة إلی جانب کونها سهلة فی النهوض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الحدیث أنّ امرأة سیئة اللسان مرّت بالنبی صلی الله علیه و آله وهو جالس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لتجلس کالعبید؟ فقال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عَبْدٍ أَعْبَدُ مِنِّی</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عائشة حین وضعت ستراً مزیناً فیه صور لذی أرواح، فامتعظ رسول اللّه صلی الله علیه و آله من رؤیته لأنّه مزین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غَیبِیهِ عَنِّی فإنّی إذا نَظَرتُ إلیهِ ذَکَرتُ الدُّنیا وَزَخَارَفَها، وَأمرَ بَرفَعهِ فَوراً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 مواصلاً کلامه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 الدُّنْیَا بِقَلْبِهِ، وَأَمَاتَ ذِکْرَهَا مِنْ نَفْسِهِ، </w:t>
      </w:r>
    </w:p>
    <w:p>
      <w:pPr>
        <w:pStyle w:val="BookText"/>
        <w:rPr/>
      </w:pPr>
      <w:r>
        <w:rPr>
          <w:rFonts w:ascii="Amiri" w:hAnsi="Amiri" w:eastAsia="Amiri" w:cs="Amiri"/>
          <w:color w:val="111111"/>
          <w:sz w:val="28"/>
          <w:sz w:val="28"/>
          <w:szCs w:val="28"/>
          <w:rtl w:val="true"/>
          <w:lang w:bidi="ar-SA"/>
        </w:rPr>
        <w:t>وَأَحَبَّ أَنْ تَغِیبَ زِینَتُهَا عَنْ عَیْنِهِ، لِکَیْلَا یَتَّخِذَ مِنْهَا رِیَاشاً</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ریش، تعنی فی الأصل، ریش الطیور، ولما کان ذلک الریش ثوبه الطبیعی الجمیل فإنّها تطلق‌أحیاناً علی کل ثوب جمیل کما تطلق علی کل زینة، والمعنیان محتملان فی العبارة المذکورة</w:t>
      </w:r>
    </w:p>
    <w:p>
      <w:pPr>
        <w:pStyle w:val="BookText"/>
        <w:rPr/>
      </w:pPr>
      <w:r>
        <w:rPr>
          <w:rFonts w:ascii="Amiri" w:hAnsi="Amiri" w:eastAsia="Amiri" w:cs="Amiri"/>
          <w:color w:val="111111"/>
          <w:sz w:val="28"/>
          <w:sz w:val="28"/>
          <w:szCs w:val="28"/>
          <w:rtl w:val="true"/>
          <w:lang w:bidi="ar-SA"/>
        </w:rPr>
        <w:t>، وَلَا یَعْتَقِدَهَا قَرَاراً، وَلَا یَرْجُو فِیهَا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حبین لا یجتمعان فی قلب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افتتن بالدنیا وأحبّها رحل عن قلبه حبّ اللّه ونعیم الآخرة، فما لم یطرد من قلبه حبّ الدنیا لن یحبّ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ویصدق هذا المعنی علی جمیع الأفراد، وأبرز نموذج لذلک تمثل فی حیاة النبی الأکرم صلی الله علیه و آله الذی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وَللدُّنیا إنَّما مَثلِی وَمَثَلَها کَمَثلَ الرَّاکبِ رُفِعَتْ لَهُ الشَّجرةُ فِی یَومٍ صائِفٍ فَقَالَ تَحتَها ثُمَّ رَاحَ وَتَرکَها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خلص الإمام علیه السلام إلی نتیجة واضحة أنّه طالما کانت الدنیا بهذا الشکل فما کان من النبی صلی الله علیه و آله إلّاأنّ قاطعها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فَأَخْرَجَهَا مِنَ النَّفْسِ، وَأَشْخَصَهَا</w:t>
      </w:r>
      <w:r>
        <w:rPr>
          <w:rStyle w:val="FootnoteAnchor"/>
          <w:rtl w:val="true"/>
        </w:rPr>
        <w:footnoteReference w:id="209"/>
      </w:r>
      <w:r>
        <w:rPr>
          <w:rFonts w:ascii="Amiri" w:hAnsi="Amiri" w:eastAsia="Amiri" w:cs="Amiri"/>
          <w:color w:val="111111"/>
          <w:sz w:val="28"/>
          <w:sz w:val="28"/>
          <w:szCs w:val="28"/>
          <w:rtl w:val="true"/>
          <w:lang w:bidi="ar-SA"/>
        </w:rPr>
        <w:t>عَنِ الْقَلْبِ، وَغَیَّبَهَا عَنِ الْبَصَرِ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مَنْ أَبْغَضَ شَیْئاً أَبْغَضَ أَنْ یَنْظُرَ إِلَیْهِ، وَأَنْ یُذْکَرَ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یطرح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کل هذا الذم والتحقیر للدنیا من قبل الإمام علیه السلام؟ سنرد علی هذا السؤال بالتفصیل فی آخر الخطبة إن شاء اللّه</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2579_134731"/>
      <w:bookmarkStart w:id="360" w:name="pg12579_134731"/>
      <w:bookmarkEnd w:id="360"/>
    </w:p>
    <w:p>
      <w:pPr>
        <w:pStyle w:val="Heading3"/>
        <w:numPr>
          <w:ilvl w:val="2"/>
          <w:numId w:val="1"/>
        </w:numPr>
        <w:rPr/>
      </w:pPr>
      <w:bookmarkStart w:id="361" w:name="pg12579_134731"/>
      <w:bookmarkStart w:id="362" w:name="__RefHeading___Toc1850333_77815467"/>
      <w:bookmarkStart w:id="363" w:name="_Toc123"/>
      <w:bookmarkEnd w:id="361"/>
      <w:bookmarkEnd w:id="362"/>
      <w:r>
        <w:rPr>
          <w:rtl w:val="true"/>
        </w:rPr>
        <w:t>القسم السابع</w:t>
      </w:r>
      <w:bookmarkEnd w:id="363"/>
    </w:p>
    <w:p>
      <w:pPr>
        <w:pStyle w:val="BookText"/>
        <w:rPr/>
      </w:pPr>
      <w:r>
        <w:rPr>
          <w:rFonts w:ascii="Amiri" w:hAnsi="Amiri" w:eastAsia="Amiri" w:cs="Amiri"/>
          <w:color w:val="111111"/>
          <w:sz w:val="28"/>
          <w:sz w:val="28"/>
          <w:szCs w:val="28"/>
          <w:rtl w:val="true"/>
          <w:lang w:bidi="ar-SA"/>
        </w:rPr>
        <w:t xml:space="preserve">وَلَقَدْ کَانَ فِی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یَدُلُّکَ عَلَی مَسَاوِیءِ الدُّنْیَا وَعُیُوبِهَا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جَاعَ فِیهَا مَعَ خَاصَّتِهِ، وَزُوِیَتْ عَنْهُ زَخَارِفُهَا مَعَ عَظِیمِ زُلْفَتِهِ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اللّهُ مُحَمَّداً بِذَلِکَ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بِالْإِفْکِ الْعَظِیمِ،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 فَلْیَعْلَمْ أَنَّ اللّهَ قَدْ أَهَانَ غَیْرَهُ حَیْثُ بَسَطَ الدُّنْیَا لَهُ، وَزَوَاهَا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فَتَأَسَّی مُتَأَسٍّ بِنَبِیِّهِ، وَاقْتَصَّ أَثَرَهُ، وَوَلَجَ مَوْلِجَهُ، وَإِلَّا فَلَا یَأْمَنِ الْهَلَکَةَ، فَإِنَّ اللّهَ جَعَلَ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لِلسَّاعَةِ، وَمُبَشِّراً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الدُّنْیَا خَمِیصاً، وَوَرَدَ الْآخِرَةَ 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یَضَعْ حَجَراً عَلَی حَجَرٍ، حَتَّی مَضَی لِسَبِیلِهِ، وَأَجَابَ دَاعِیَ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حِینَ أَنْعَمَ عَلَیْنَا بِهِ سَلَفاً نَتَّبِعُهُ، وَقَائِداً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رَقَّعْتُ مِدْرَعَتِی هذِهِ حَتَّی اسْتَحْیَیْتُ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لِی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اغْرُبْ عَنِّی، فَعِنْدَ الصَّبَاحِ یَحْمَدُ الْقَوْمُ السُّرَی</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850335_77815467"/>
      <w:bookmarkStart w:id="365" w:name="_Toc124"/>
      <w:bookmarkEnd w:id="364"/>
      <w:r>
        <w:rPr>
          <w:rtl w:val="true"/>
        </w:rPr>
        <w:t>الشرح والتفسیر</w:t>
      </w:r>
      <w:r>
        <w:rPr>
          <w:rtl w:val="true"/>
        </w:rPr>
        <w:t xml:space="preserve">: </w:t>
      </w:r>
      <w:r>
        <w:rPr>
          <w:rtl w:val="true"/>
        </w:rPr>
        <w:t>لم التأسی بالنبی الأکرم صلی الله علیه و آله</w:t>
      </w:r>
      <w:bookmarkEnd w:id="365"/>
    </w:p>
    <w:p>
      <w:pPr>
        <w:pStyle w:val="BookText"/>
        <w:rPr/>
      </w:pPr>
      <w:r>
        <w:rPr>
          <w:rFonts w:ascii="IRNazanin" w:hAnsi="IRNazanin" w:eastAsia="IRNazanin"/>
          <w:color w:val="111111"/>
          <w:sz w:val="28"/>
          <w:sz w:val="28"/>
          <w:szCs w:val="28"/>
          <w:rtl w:val="true"/>
          <w:lang w:bidi="fa-IR"/>
        </w:rPr>
        <w:t>عاود الإمام علیه السلام تأکیده لما أورده فی المقطع السابق من الخطبة فی ذم الدنیا والمتعلقین بها فقال بادیء الأمر علی نحو الاستدلال المنطقی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کَانَ فِی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یَدُلُّکَ عَلَی مَسَاوِیءِ الدُّنْیَا وَعُیُوبِهَا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جَاعَ </w:t>
      </w:r>
    </w:p>
    <w:p>
      <w:pPr>
        <w:pStyle w:val="BookText"/>
        <w:rPr/>
      </w:pPr>
      <w:r>
        <w:rPr>
          <w:rFonts w:ascii="Amiri" w:hAnsi="Amiri" w:eastAsia="Amiri" w:cs="Amiri"/>
          <w:color w:val="111111"/>
          <w:sz w:val="28"/>
          <w:sz w:val="28"/>
          <w:szCs w:val="28"/>
          <w:rtl w:val="true"/>
          <w:lang w:bidi="ar-SA"/>
        </w:rPr>
        <w:t>فِیهَا مَعَ خَاصَّتِهِ</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شرّاح نهج البلاغة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بالمعنی المصدری والمفهوم‌أنّه جاع رغم خصوصیته عند اللّه تعالی، لکنه لا یبدو مستقیماً</w:t>
      </w:r>
    </w:p>
    <w:p>
      <w:pPr>
        <w:pStyle w:val="BookText"/>
        <w:rPr/>
      </w:pPr>
      <w:r>
        <w:rPr>
          <w:rFonts w:ascii="Amiri" w:hAnsi="Amiri" w:eastAsia="Amiri" w:cs="Amiri"/>
          <w:color w:val="111111"/>
          <w:sz w:val="28"/>
          <w:sz w:val="28"/>
          <w:szCs w:val="28"/>
          <w:rtl w:val="true"/>
          <w:lang w:bidi="ar-SA"/>
        </w:rPr>
        <w:t>، وَزُوِیَتْ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زَخَارِفُهَا مَعَ عَظِیمِ زُلْفَتِهِ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هذه المقدمة خاض فی برهانه المنطقی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اللّهُ مُحَمَّداً بِذَلِکَ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بِالْإِفْکِ الْعَظِیمِ،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 فَلْیَعْلَمْ أَنَّ اللّهَ قَدْ أَهَانَ غَیْرَهُ حَیْثُ بَسَطَ الدُّنْیَا لَهُ، وَزَوَاهَا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ننسی هنا أنّ فئة من الأثریاء آنذاک کانت تری ثروتها دلیلاً علی عنایة اللّه بها، وبالتالی فإنّ الفقراء والضعفاء مبعدون عن عنایة اللّه، وهذا التفکیر دفع بهم لحث الآخرین علی جمع الثروة عن أی طریق وبایة 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عَلَی رَجُلٍ مِنْ الْقَرْیَتَیْنِ عَظِیمٍ</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فرد علیهم الحق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یَکُونَ النَّاسُ أُمَّةً وَاحِدَةً لَّجَعَلْنَا لِمَنْ یَکْفُرُ بِالرَّحْمَنِ لِبُیُوتِهِمْ سُقُفاً مِّنْ فَضَّةٍ وَمَعَارِجَ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وَلِبُیُوتِهِمْ أَبْوَاباً وَسُرُراً عَلَیْهَا یَتَّکِئُونَ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وَإِنْ کُلُّ ذَلِکَ لَمَّا مَتَاعُ الْحَیَاةِ الدُّنْیَا وَالْآخِرَةُ عِنْدَ رَبِّکَ لِلْمُتَّقِینَ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علیه السلام لیفند بالبرهان القاطع هذه الفکرة المریضة السائدة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اللّه سبحانه وتعالی أولی رسوله صلی الله علیه و آله عنایة فائقة، فی حین کان محروماً من زخارف الدنیا وزبرجها، ولا یستطیع أحد أن یزعم أنّ اللّه أهان نبیّه، وعلیه نخلص إلی نتیجة مفادها أنّ الإمکانات المادیة والثروة لیست دلیلاً علی الشخصیة ولذلک خلص الإمام علیه السلام إلی هذه النتیجة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فَتَأَسَّی</w:t>
      </w:r>
      <w:r>
        <w:rPr>
          <w:rStyle w:val="FootnoteAnchor"/>
          <w:rtl w:val="true"/>
        </w:rPr>
        <w:footnoteReference w:id="213"/>
      </w:r>
      <w:r>
        <w:rPr>
          <w:rFonts w:ascii="Amiri" w:hAnsi="Amiri" w:eastAsia="Amiri" w:cs="Amiri"/>
          <w:color w:val="111111"/>
          <w:sz w:val="28"/>
          <w:sz w:val="28"/>
          <w:szCs w:val="28"/>
          <w:rtl w:val="true"/>
          <w:lang w:bidi="ar-SA"/>
        </w:rPr>
        <w:t>مُتَأَسٍّ بِنَبِیِّهِ، وَاقْتَصَّ أَثَرَهُ، وَوَلَجَ مَوْلِجَهُ، وَإِلَّا فَلَا یَأْمَنِ الْهَلَکَةَ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واصل علیه السلام حدیثه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جَعَلَ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لِلسَّاعَةِ، وَمُبَشِّراً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الدُّنْیَا خَمِیصاً، وَوَرَدَ الْآخِرَةَ 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یَضَعْ حَجَراً عَلَی حَجَرٍ، حَتَّی مَضَی لِسَبِیلِهِ، وَأَجَابَ دَاعِیَ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النبی صلی الله علیه و آله ورغم عظمته وکونه عَلماً للساعة وبصفته البشیر والنذیر فقد عاش تلک الحیاة البسیطة المتواضعة إلی درجة أنّه رحل عن الدنیا ولم یملأ بطنه أو یبنی له بیتاً مشیداً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بنی النبی صلی الله علیه و آله حجرات لأزواجه عند المسجد من الطین وسعف النخیل 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یَضَعْ حَجَراً عَلَی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بیوت الأثریاء الذین کانوا یبنون بیوتهم من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وأخیراً خلص إلی هذه العبرة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أَعْظَمَ مِنَّةَ اللّهِ عِنْدَنَا حِینَ أَنْعَمَ عَلَیْنَا بِهِ سَلَفاً نَتَّبِعُهُ، وَقَائِداً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فإحدی نعم اللّه العظمی علی البشر وجود هؤلاء الزعماء العظام الذین حفلت جمیع حرکاتهم وسکناتهم بالدروس والعبر، ولم تنتفع أیّة أمة کالمسلمین من النعمة الفضیلة، فالأُمم وإن کانت لها عظماء، إلّاأنّ نبی الإسلام صلی الله علیه و آله کان أعظم الجمیع، ولیت شعری أی کفران للنعمة أعظم من ضلالتنا وحیرتنا رغم نعمة اللّه علینا بهذا القائد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وأخیراً ولیثبت الإمام علیه السلام أنّه أول من یتمثل عملاً بما یقول وأنّه یحذو حذو رسول اللّه صلی الله علیه و آله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رَقَّعْتُ</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وتستعمل الیوم بخصوص تطعیم الأعضاء</w:t>
      </w:r>
    </w:p>
    <w:p>
      <w:pPr>
        <w:pStyle w:val="BookText"/>
        <w:rPr/>
      </w:pPr>
      <w:r>
        <w:rPr>
          <w:rFonts w:ascii="Amiri" w:hAnsi="Amiri" w:eastAsia="Amiri" w:cs="Amiri"/>
          <w:color w:val="111111"/>
          <w:sz w:val="28"/>
          <w:sz w:val="28"/>
          <w:szCs w:val="28"/>
          <w:rtl w:val="true"/>
          <w:lang w:bidi="ar-SA"/>
        </w:rPr>
        <w:t>مِدْرَعَتِی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حَتَّی اسْتَحْیَیْتُ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لِی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 فَعِنْدَ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هذه العبارة بوضوح أنّ الإمام علیه السلام کان یعطی ثوبه بین الحین والآخر لیرقعوه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قام أحیاناً بهذا العمل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کثرت رقعات ثوبه حتی شعر الإمام علیه السلام بالخجل من رقعه، مع ذلک لم یکن مستعداً لطرحه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بین سیرة الإمام علیه السلام وبعض الأفراد الذین</w:t>
      </w:r>
      <w:bookmarkStart w:id="366" w:name="pg12579_134734"/>
    </w:p>
    <w:p>
      <w:pPr>
        <w:pStyle w:val="BookText"/>
        <w:rPr/>
      </w:pPr>
      <w:bookmarkEnd w:id="366"/>
      <w:r>
        <w:rPr>
          <w:rFonts w:ascii="IRNazanin" w:hAnsi="IRNazanin" w:eastAsia="IRNazanin"/>
          <w:color w:val="111111"/>
          <w:sz w:val="28"/>
          <w:sz w:val="28"/>
          <w:szCs w:val="28"/>
          <w:rtl w:val="true"/>
          <w:lang w:bidi="fa-IR"/>
        </w:rPr>
        <w:t>ینتقون ثیاب کل فصل وزمان ومکان بما یناسبه، فهناک ثوب لمجالس السرور وآخر لمجالس العزاء، وهکذا للسفر والحضر والنوم، بل الأسوأ من کل ذلک طرح بعض الملابس کونها لا تناسب الموضة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الصَّبَاحِ یَحْمَدُ الْقَوْمُ السُّرَی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معروف عند العرب، معناه، أنّ من یصبر علی النوائب ویتحمل الشدائد حین یبلغ هدفه یُسرّ بصبره ویحمد اللّه ویحمده الآخرون أیضاً</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کتب أغلب شرّاح نهج البلاغة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شکل فعل معلوم، لأنّهم اعتبروا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مصدریاً،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الصورة یکون مفهوم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یحمد السیر فی اللیل والسائرون یحمدون اللّه تعالی عندما یصلون إلی مقاصدهم، ولکن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بشکل فعل مجهول، عندئذٍ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الوصف،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السائرین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 الصورة یکون مفهوم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الصباح یحمد السائرین فی اللیل، البتة النتیجة فی المفهومین واحدة</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850337_77815467"/>
      <w:bookmarkStart w:id="368" w:name="_Toc125"/>
      <w:bookmarkEnd w:id="367"/>
      <w:r>
        <w:rPr>
          <w:rtl w:val="true"/>
        </w:rPr>
        <w:t>تأمّل</w:t>
      </w:r>
      <w:bookmarkEnd w:id="368"/>
    </w:p>
    <w:p>
      <w:pPr>
        <w:pStyle w:val="BookText"/>
        <w:rPr/>
      </w:pPr>
      <w:r>
        <w:rPr>
          <w:rFonts w:ascii="IRNazanin" w:hAnsi="IRNazanin" w:eastAsia="IRNazanin"/>
          <w:color w:val="111111"/>
          <w:sz w:val="28"/>
          <w:sz w:val="28"/>
          <w:szCs w:val="28"/>
          <w:rtl w:val="true"/>
          <w:lang w:bidi="fa-IR"/>
        </w:rPr>
        <w:t>لعلنا نتعرف بصورة عمیقة علی حدیث النبی الأکرم صلی الله علیه و آله أنّه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أمعنا النظر فی حجم الذنوب والمعاصی والنزاعات الاجتماعیة العنیفة وتأملنا الملفات الحقوقیة والجزائیة التی تضج بها المحاکم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والجدیر بالذکر أنّ هذا الحدیث لم یقتصر علی النبی الأکرم صلی الله علیه و آله بل أکده سائر الأئمّة المعصومین علیهم السلام کالإمام الصادق والإمام السجاد علیهما السلام إلی جانب تأکیده من الأنبیاء السابقین علیهم السلام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توقفنا قلیلاً وتأملنا لأمکننا ایجاز عمدة مظاهر حبّ الدنیا فی ثلاثة أشیاء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المال وحبّ الجاه وحبّ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من حرب وقعت فی العالم ولا فساد انتشر فی صفوف المجتمع إلّاکان معلولاً لأحد هذه المحاور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فإن أردنا ممارسة عملیة الإصلاح فی المجتمعات الإسلامیة کان لابدّ لنا </w:t>
      </w:r>
    </w:p>
    <w:p>
      <w:pPr>
        <w:pStyle w:val="BookText"/>
        <w:rPr/>
      </w:pPr>
      <w:r>
        <w:rPr>
          <w:rFonts w:ascii="IRNazanin" w:hAnsi="IRNazanin" w:eastAsia="IRNazanin"/>
          <w:color w:val="111111"/>
          <w:sz w:val="28"/>
          <w:sz w:val="28"/>
          <w:szCs w:val="28"/>
          <w:rtl w:val="true"/>
          <w:lang w:bidi="fa-IR"/>
        </w:rPr>
        <w:t>من مواجهة التعلق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الموضوع یبدو بارزاً فی المجتمعات الفقیرة التی تنتقل فجأة إلی الغنی، کالمجتمع الإسلامی فی صدر الإسلام؛ ذلک أنّ الفقر کان قد عمّ المجتمع قبل بعثة النبی الأکرم صلی الله علیه و آله، إلّاأنّ الفتوحات وما انطوت علیها من غنائم بصورة مفاجئة قد غیرت الأوضاع فأخذ أصحاب الدنیا یتهافتون علی اللذات والغرق فی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یبدو من المستغرب علی ذلک الإمام الهمام علی علیه السلام وبغیة تغییر تلک الأوضاع أن یورد تلک الخطبة ویکرسها لذم الدنیا ومن تعلق بها؛ فیأخذ بأیدی الناس ویغوص بهم فی أعماق تاریخ الأنبیاء الماضین ویکشف لهم عن عمق زهد النبی الأکرم صلی الله علیه و آله وحیاته البسیطة المتواضعة بهدف إیقاظهم من غفلتهم وإعادتهم إلی المسار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سبیل المثال کان علی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إزدادت الأموال فی بیت مال المسلمین وکان ینبغی أن تصرف فی العمران وبناء الدولة الإسلامیة وانقاذ المحرومین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سیطرت قرابته وبطانته علی الأموال، فجنی کل منهم ثروة عظیمة أفرد لها العلّامة الأمینی رحمه الله فی الجزء الثامن من الغدیر باباً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 المکنزة ببرکة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عرض فیه بعض تلک الکنوز من مصادر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الأفراد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وطلحة والزبیر وسعد بن أبی وقاص ویعلی بن أمیة وعبدالرحمن بن عوف وزید بن ثابت وسائر الأفراد، وقد حصل کل منهم علی آلاف الدنانیر من بیت المال، حتی ذکر أنّ ورثة زید بن ثابت کانت تتقاسم ارثه من الذهب والفضة عن طریق کسرها بالفؤوس، کما ترک یعلی بن أمیة مبلغ خمسمائة ألف دینار إلی جانب المزارع والبساتین والدور والدیون التی له بذمة الناس والتی تبلغ مائة 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دینار مثقال من الذهب المسکوک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عبدالرحمن بن عوف فقد ترک ألف ناقة وثلاثة آلاف شاة ومائة فرس إلی جانب الأراضی الزراعیة، ومن أراد المزید فلیراجع الغدیر وما ذکره من مصادر </w:t>
      </w:r>
    </w:p>
    <w:p>
      <w:pPr>
        <w:pStyle w:val="BookText"/>
        <w:rPr/>
      </w:pPr>
      <w:r>
        <w:rPr>
          <w:rFonts w:ascii="IRNazanin" w:hAnsi="IRNazanin" w:eastAsia="IRNazanin"/>
          <w:color w:val="111111"/>
          <w:sz w:val="28"/>
          <w:sz w:val="28"/>
          <w:szCs w:val="28"/>
          <w:rtl w:val="true"/>
          <w:lang w:bidi="fa-IR"/>
        </w:rPr>
        <w:t>وأرقام بهذا الشأن</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الضوء ألا یتوجب علی زعیم عظیم کعلی علیه السلام أن یکون کالطبیب الحاذق فیشمِّر عن ساعدیه ویعالج ذلک المجتمع المریض بوباء حبّ الدنیا من خلال ذمها واستصغار شأنها؟ وعلیه ینتفی السؤال الذی یطرح نفسه أنّه لم عرض علی علیه السلام بکل هذا الذم للدنیا وهو إمام الإسلام هذا الدین الذی یعنی بالدنیا والآخرة والحضارة والمدنیة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أیضاً إن أردنا أن نحول دون هذه النزاعات الدامیة وسفک الدماء وتجار السلاح الذین یصدرون الموت والدمار للشعوب والوقوف بوجه مراکز الفساد والدعارة والانحراف، فلیس أمامنا من سبیل سوی تحقیر هذه الدنیا ومن تعلق بها واستصغارها حتی تصبح فضیحة لیقتنع الآخرون بالحیاة البسیطة المتواضعة علی حد الکفاف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ونختتم الکلام بالحدیث الذی ورد عن الإمام الصادق علیه السلام أنّه قال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الخَیْرَ کُلُّهُ فِی بَیتٍ وَجَعَلَ مِفتَاحُهُ الزُّهدُ فِی الدُّنیا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69" w:name="pg12579_134737"/>
    </w:p>
    <w:p>
      <w:pPr>
        <w:pStyle w:val="Heading2"/>
        <w:numPr>
          <w:ilvl w:val="1"/>
          <w:numId w:val="1"/>
        </w:numPr>
        <w:rPr/>
      </w:pPr>
      <w:bookmarkStart w:id="370" w:name="__RefHeading___Toc1850339_77815467"/>
      <w:bookmarkStart w:id="371" w:name="_Toc126"/>
      <w:bookmarkEnd w:id="369"/>
      <w:bookmarkEnd w:id="370"/>
      <w:r>
        <w:rPr>
          <w:rtl w:val="true"/>
        </w:rPr>
        <w:t xml:space="preserve">الخطبة </w:t>
      </w:r>
      <w:r>
        <w:rPr/>
        <w:t>161</w:t>
      </w:r>
      <w:bookmarkEnd w:id="371"/>
    </w:p>
    <w:p>
      <w:pPr>
        <w:pStyle w:val="Heading3"/>
        <w:numPr>
          <w:ilvl w:val="2"/>
          <w:numId w:val="1"/>
        </w:numPr>
        <w:rPr/>
      </w:pPr>
      <w:bookmarkStart w:id="372" w:name="__RefHeading___Toc1850341_77815467"/>
      <w:bookmarkStart w:id="373" w:name="_Toc127"/>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فِی صِفَةِ النَّبِیِّ وَأهْلِ بَیْتِهِ وأتْباعِ دِینِهِ وَفِیها یَعِظُ بِالتَّقْوی</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یبدو أنّ لهذه الخطبة سنداً غیر نهج البلاغة، کما لم یعثر صاحب مصادر نهج البلاغة علی سند آخر، مع ذلک رواها بعض الأعلام مِمّن عاش بعد المرحوم السید الرضی کالعلّامة المجلسی وآخرین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أیضاً بحثنا فی الحاسوب ولم نعثر علی مصادر أخری لهذه الخطبة</w:t>
      </w:r>
      <w:r>
        <w:rPr>
          <w:rFonts w:eastAsia="IRNazanin" w:cs="IRNazanin"/>
          <w:color w:val="111111"/>
          <w:sz w:val="28"/>
          <w:szCs w:val="28"/>
          <w:rtl w:val="true"/>
          <w:lang w:bidi="fa-IR"/>
        </w:rPr>
        <w:t>)</w:t>
      </w:r>
    </w:p>
    <w:p>
      <w:pPr>
        <w:pStyle w:val="Heading3"/>
        <w:numPr>
          <w:ilvl w:val="2"/>
          <w:numId w:val="1"/>
        </w:numPr>
        <w:rPr/>
      </w:pPr>
      <w:bookmarkStart w:id="374" w:name="__RefHeading___Toc1850343_77815467"/>
      <w:bookmarkStart w:id="375" w:name="_Toc128"/>
      <w:bookmarkEnd w:id="374"/>
      <w:r>
        <w:rPr>
          <w:rtl w:val="true"/>
        </w:rPr>
        <w:t>نظرة إلی الخطبة</w:t>
      </w:r>
      <w:bookmarkEnd w:id="375"/>
    </w:p>
    <w:p>
      <w:pPr>
        <w:pStyle w:val="BookText"/>
        <w:rPr/>
      </w:pPr>
      <w:r>
        <w:rPr>
          <w:rFonts w:ascii="IRNazanin" w:hAnsi="IRNazanin" w:eastAsia="IRNazanin"/>
          <w:color w:val="111111"/>
          <w:sz w:val="28"/>
          <w:sz w:val="28"/>
          <w:szCs w:val="28"/>
          <w:rtl w:val="true"/>
          <w:lang w:bidi="fa-IR"/>
        </w:rPr>
        <w:t>تشتمل هذه الخطبة علی ثلاثة أقسام، أشار فی المقطع الأول إلی بعثة النبی الأکرم صلی الله علیه و آله وصفاته الحمیدة وخصائص أهل بیته، ویذکر آثار دعوته فی إظهار الحق ودحر الباطل، ویخلص إلی نتیجة مفادها أنّ شقاء الدنیا والآخرة فی عدم الإیمان بالإسلام الحنیف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وتطرق الإمام علیه السلام فی المقطع الثانی من الخطبة إلی التوکل علی اللّه وسؤاله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اختتم الخطبة بدعوة الجمیع إلی الورع والتقوی وطاعة اللّه والحذر من التعلق بالدنیا بعبارات عظیمة المعانی إلی جانب ضرورة الاعتبار بالوقائع والأحداث التی یشهدها العالم</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2579_134739"/>
      <w:bookmarkStart w:id="377" w:name="pg12579_134739"/>
      <w:bookmarkEnd w:id="377"/>
    </w:p>
    <w:p>
      <w:pPr>
        <w:pStyle w:val="Heading3"/>
        <w:numPr>
          <w:ilvl w:val="2"/>
          <w:numId w:val="1"/>
        </w:numPr>
        <w:rPr/>
      </w:pPr>
      <w:bookmarkStart w:id="378" w:name="pg12579_134739"/>
      <w:bookmarkStart w:id="379" w:name="__RefHeading___Toc1850345_77815467"/>
      <w:bookmarkStart w:id="380" w:name="_Toc129"/>
      <w:bookmarkEnd w:id="378"/>
      <w:bookmarkEnd w:id="379"/>
      <w:r>
        <w:rPr>
          <w:rtl w:val="true"/>
        </w:rPr>
        <w:t>القسم الأول</w:t>
      </w:r>
      <w:bookmarkEnd w:id="380"/>
    </w:p>
    <w:p>
      <w:pPr>
        <w:pStyle w:val="BookText"/>
        <w:rPr/>
      </w:pPr>
      <w:r>
        <w:rPr>
          <w:rFonts w:ascii="Amiri" w:hAnsi="Amiri" w:eastAsia="Amiri" w:cs="Amiri"/>
          <w:color w:val="111111"/>
          <w:sz w:val="28"/>
          <w:sz w:val="28"/>
          <w:szCs w:val="28"/>
          <w:rtl w:val="true"/>
          <w:lang w:bidi="ar-SA"/>
        </w:rPr>
        <w:t>ابْتَعَثَهُ بِالنُّورِ الْمُضِیءِ، وَالْبُرْهَانِ الْجَلِیِّ، وَالْمِنْهَاجِ الْبَادِی وَالْکِتَابِ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خَیْرُ أُسْرَةٍ، وَشَجَرَتُهُ خَیْرُ شَجَرَةٍ؛ أَغْصَانُهَا مُعْتَدِلَةٌ، 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بِمَکَّةَ، وَهِجْرَتُهُ بِطَیْبَةَ عَلَا بِهَا ذِکْرُهُ وَامْتَدَّ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کَافِیَةٍ، وَمَوْعِظَةٍ شَافِیَةٍ، وَدَعْوَةٍ مُتَلَافِیَةٍ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وَقَمَعَ بِهِ الْبِدَعَ الْمَدْخُولَةَ، وَبَیَّنَ بِهِ الْأَحْکَامَ الْمَفْصُولَةَ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یَبْتَغِ غَیْرَ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شِقْوَتُهُ، وَتَنْفَصِمْ عُرْوَتُهُ، وَتَعْظُمْ کَبْوَتُهُ، وَیَکُنْ مَآبُهُ إِلَی الْحُزْنِ الطَّوِیلِ وَالْعَذَابِ الْوَبِیلِ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وَأَتَوَکَّلُ عَلَی اللّهِ تَوَکُّلَ الْإِنَابَةِ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وَأَسْتَرْشِدُهُ السَّبِیلَ الْمُؤَدِّیَةَ إِلَی جَنَّتِهِ، الْقَاصِدَةَ إِلَی مَحَلِّ رَغْبَتِهِ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850347_77815467"/>
      <w:bookmarkStart w:id="382" w:name="_Toc130"/>
      <w:bookmarkEnd w:id="381"/>
      <w:r>
        <w:rPr>
          <w:rtl w:val="true"/>
        </w:rPr>
        <w:t>الشرح والتفسیر</w:t>
      </w:r>
      <w:r>
        <w:rPr>
          <w:rtl w:val="true"/>
        </w:rPr>
        <w:t xml:space="preserve">: </w:t>
      </w:r>
      <w:r>
        <w:rPr>
          <w:rtl w:val="true"/>
        </w:rPr>
        <w:t>صفات النبی صلی الله علیه و آله</w:t>
      </w:r>
      <w:bookmarkEnd w:id="382"/>
    </w:p>
    <w:p>
      <w:pPr>
        <w:pStyle w:val="BookText"/>
        <w:rPr/>
      </w:pPr>
      <w:r>
        <w:rPr>
          <w:rFonts w:ascii="IRNazanin" w:hAnsi="IRNazanin" w:eastAsia="IRNazanin"/>
          <w:color w:val="111111"/>
          <w:sz w:val="28"/>
          <w:sz w:val="28"/>
          <w:szCs w:val="28"/>
          <w:rtl w:val="true"/>
          <w:lang w:bidi="fa-IR"/>
        </w:rPr>
        <w:t>استهل الإمام علیه السلام الخطبة بالحدیث عن خصائص النبی الأکرم صلی الله علیه و آله ورسالته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بِالنُّورِ الْمُضِیءِ، وَالْبُرْهَانِ الْجَلِیِّ، وَالْمِنْهَاجِ الْبَادِی</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الواضح والجلی بصورة تامة، ووصف شریعة النبی بالبادیة إشارة إلی أنّأوامره وتعالیمه تحظی بقبول العقلاء</w:t>
      </w:r>
    </w:p>
    <w:p>
      <w:pPr>
        <w:pStyle w:val="BookText"/>
        <w:rPr/>
      </w:pPr>
      <w:r>
        <w:rPr>
          <w:rFonts w:ascii="Amiri" w:hAnsi="Amiri" w:eastAsia="Amiri" w:cs="Amiri"/>
          <w:color w:val="111111"/>
          <w:sz w:val="28"/>
          <w:sz w:val="28"/>
          <w:szCs w:val="28"/>
          <w:rtl w:val="true"/>
          <w:lang w:bidi="ar-SA"/>
        </w:rPr>
        <w:t>وَالْکِتَابِ الْهَادِی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النور المضیء نور نبوته صلی الله علیه و آله الذی أضاء کل شیء،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وَالْبُرْهَانِ الْجَلِیِّ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معجزاته الواضحة، کما تبیّن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وَالْمِنْهَاجِ الْبَادِی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شریعته الغراء،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وَالْکِتَابِ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الذی یهدی عامة الخلق إلی اللّه حتی قیام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IRNazanin" w:hAnsi="IRNazanin" w:eastAsia="IRNazanin"/>
          <w:color w:val="111111"/>
          <w:sz w:val="28"/>
          <w:sz w:val="28"/>
          <w:szCs w:val="28"/>
          <w:rtl w:val="true"/>
          <w:lang w:bidi="fa-IR"/>
        </w:rPr>
        <w:t>وذهب بعض شرّاح نهج البلاغة إلی أنّ العبارات الأربع المذکورة تشیر إلی القرآن الذی نظر إلیه الإمام علیه السلام من عدّة جوانب؛ إلّاأنّ الأنسب ما ذکرناه من أنّ کل عبارة تشیر إلی جانب معین؛ الأمر الذی استحسنه سائر الشرّاح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فإنّ کلام الإمام علیه السلام إشارة إلی أرکان الدعوة الکاملة الشاملة والتی تستند إلی نور الوحی، والتی بینت بمختلف المعجزات والأدلة والبراهین وکتاب الهدایة القرآنیة بأحکامه الجلیة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بثمان عبارات قصیرة فی التعریف بالنبی الأکرم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 خَیْرُ أُسْرَةٍ، وَشَجَرَتُهُ خَیْرُ شَجَرَةٍ؛ أَغْصَانُهَا مُعْتَدِلَةٌ، 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بِمَکَّةَ، وَهِجْرَتُهُ بِطَیْبَةَ</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الطاهرة، ویستفاد من لسان العرب أنّ النبی صلی الله علیه و آله دعاها بهذا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بمناخها المعتدل وکثرة‌اشجارها وإیثار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 بقاء اسم یثرب لأنّه یعنی فی الأصل الفساد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 بِهَا ذِکْرُهُ وَامْتَدَّ مِنْهَا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متهدل، بمعنی متدلٍ وهنا تعنی الفاکهة القریبة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موفقیة الإنسان وسعادته تتحقق فی ظل أمور مختلفة ولکل من نجابة الأسرة وکرامة الحسب والنسب ورفعة شخصیة الأهل والقرابة وأهمیّة مسقط الرأس والبیئة والنشاط فی أجوائها، دور مهم فی تلک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أمعنا النظر فی حیاة النبی الأکرم صلی الله علیه و آله نجد أنّه صلی الله علیه و آله إلی جانب سمّوه الذاتی قد توفرت له سائر العوامل اللازمة للتوفیق والنجاح لیتمکن علی ضوئها من ممارسة دوره فی هدایة الناس، فنسبه الشریف یمتد إلی إبراهیم وولده إسماعیل علیهما السلام حیث ورث منهما الشجاعة والتضحیة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قبیلته بنی هاشم من أشرف القبائل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عبداللّه، وجدّه عبدالمطلب، وعمّه حمزة وأبوطالب، وابن عمّه علی وجعفر علیهما السلام، وبنته فاطمة الزهراء علیها السلام أم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وولادته فی مکة الحرم الإلهی الآمن، وهجرته إلی المدینة الطیبة مرکز الإیثار والفداء والتضحیة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هناک وسع رقعة دعوته وأسمع صوته العالم بأسره، والأسرة من مادة أسر علی وزن عصر، بمعنی القوة والقدرة إشارة إلی أُسرة بنی هاشم وقرابة 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الشجرة إلی أصل هذه الأُسرة التی تنتمی إلی إبراهیم علیه السلام، والأغصان المعتدلة إشارة إلی فروعه کعبدالمطلب وأبی‌طالب وحمزة وجعفر وأمیرالمؤمنین علیه السلام وأئمّة الهدی علیهم السلام وهم بمثابة الفروع المتداخلة للشجرة فی فضلهم وعلمهم وکمالهم وعدم اختلافهم ومعارفهم التی یتغذی علی ثمارها جمیع الناس علی مرّ العصور والدهور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اتّجه الإمام علیه السلام صوب سیرته العملیة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بِحُجَّةٍ کَافِیَةٍ، وَمَوْعِظَةٍ شَافِیَةٍ، وَدَعْوَةٍ مُتَلَافِیَةٍ</w:t>
      </w:r>
      <w:r>
        <w:rPr>
          <w:rStyle w:val="FootnoteAnchor"/>
          <w:rtl w:val="true"/>
        </w:rPr>
        <w:footnoteReference w:id="2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تدارک، وتأتی بمعنی معالجة الفساد، وهذا هو المعنی المراد بها فی هذه‌العبارة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کانت له مختلف الأدلة العقلیة والفطریة والمعاجز الحسیة، فیعالج أمراض الناس والمجتمعات بکلماته الحکیمة ویصلح الخراب الذی لحق بالناس إبان الجاهلیة فی کافة مجالاتهم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اقترنت دعوة النبی الأکرم صلی الله علیه و آله بالدلیل والبرهان من حیث جذورها وانطلاقتها، کما تضمّنت علی مستوی المضمون الخطط العملیة الهادیة، وکل ذلک یقود إلی نتیجة مرجوة تتمثل فی إصلاح الفساد وإعادة بنیة الأصول الفکریة والأخلاقیة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الأعمال المهمّة التی أتی بها رسول اللّه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بِهِ الشَّرَائِعَ الْمَجْهُولَةَ، وَقَمَعَ بِهِ الْبِدَعَ الْمَدْخُولَةَ</w:t>
      </w:r>
      <w:r>
        <w:rPr>
          <w:rStyle w:val="FootnoteAnchor"/>
          <w:rtl w:val="true"/>
        </w:rPr>
        <w:footnoteReference w:id="223"/>
      </w:r>
      <w:r>
        <w:rPr>
          <w:rFonts w:ascii="Amiri" w:hAnsi="Amiri" w:eastAsia="Amiri" w:cs="Amiri"/>
          <w:color w:val="111111"/>
          <w:sz w:val="28"/>
          <w:sz w:val="28"/>
          <w:szCs w:val="28"/>
          <w:rtl w:val="true"/>
          <w:lang w:bidi="ar-SA"/>
        </w:rPr>
        <w:t>، وَبَیَّنَ بِهِ الْأَحْکَامَ الْمَفْصُولَةَ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فالواقع هو أنّ النبی الأکرم صلی الله علیه و آله مارس ثلاثة أعمال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العقائد الحقّة، وأزال البدع والخرافات، وبیّن الأحکام الشرعیة بوضوح لجمیع الناس، حصل کل منها بسعی متواصل وجهد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خلص إلی هذه النتیجة التی صرّح بها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یَبْتَغِ غَیْرَ الْإِسْلَامِ دِیناً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تَتَحَقَّقْ شِقْوَتُهُ، وَتَنْفَصِمْ عُرْوَتُهُ، وَتَعْظُمْ کَبْوَتُهُ، وَیَکُنْ مَآبُهُ إِلَی الْحُزْنِ الطَّوِیلِ وَالْعَذَابِ الْوَبِیلِ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الطبیعی أن لا تکون </w:t>
      </w:r>
      <w:bookmarkStart w:id="383" w:name="pg12579_134742"/>
    </w:p>
    <w:p>
      <w:pPr>
        <w:pStyle w:val="BookText"/>
        <w:rPr/>
      </w:pPr>
      <w:bookmarkEnd w:id="383"/>
      <w:r>
        <w:rPr>
          <w:rFonts w:ascii="IRNazanin" w:hAnsi="IRNazanin" w:eastAsia="IRNazanin"/>
          <w:color w:val="111111"/>
          <w:sz w:val="28"/>
          <w:sz w:val="28"/>
          <w:szCs w:val="28"/>
          <w:rtl w:val="true"/>
          <w:lang w:bidi="fa-IR"/>
        </w:rPr>
        <w:t>نتیجة مخالفة الدین الذی یتّسم داعیته بکل تلک المکارم ودینه الجامع والشامل، سوی الشقاء والضلال والهلکة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من هذه العبارات مدی زیف الشعارات الجوفاء التی یرفعها البعض الیوم فی الأوساط الإسلامیة انفعالاً بکتّاب الغرب فیتبنون کفایة اعتناق أیٍّ من الأدیان؛ الأمر الذی لا ینسجم ومنطق القرآن ولا کلمات أئمّة الهدی کعلی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یعرب الإمام علیه السلام عن توکله علی اللّه وإنابته إلیه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وَأَتَوَکَّلُ عَلَی اللّهِ تَوَکُّلَ الْإِنَابَةِ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وَأَسْتَرْشِدُهُ السَّبِیلَ الْمُؤَدِّیَةَ إِلَی جَنَّتِهِ، الْقَاصِدَةَ إِلَی مَحَلِّ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تکون هذه العبارة إشارة إلی أنّ أسباب سعادة البشریة توفرت ببیعة النبی الأکرم صلی الله علیه و آله والدین العظیم الذی بعث به، ولم یبق لتحقیق هذه السعادة سوی أن نسیر علی الدرب وبالتوکل علی اللّه وطلب الهدایة منه والإرشاد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اختتم الإمام علیه السلام هذا الجانب من الخطبة بالتوکل علی اللّه واسترشده الطریق إلی الجنّة</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850349_77815467"/>
      <w:bookmarkStart w:id="385" w:name="_Toc131"/>
      <w:bookmarkEnd w:id="384"/>
      <w:r>
        <w:rPr>
          <w:rtl w:val="true"/>
        </w:rPr>
        <w:t>تأمّل</w:t>
      </w:r>
      <w:bookmarkEnd w:id="385"/>
    </w:p>
    <w:p>
      <w:pPr>
        <w:pStyle w:val="Heading3"/>
        <w:numPr>
          <w:ilvl w:val="2"/>
          <w:numId w:val="1"/>
        </w:numPr>
        <w:rPr/>
      </w:pPr>
      <w:bookmarkStart w:id="386" w:name="__RefHeading___Toc1850351_77815467"/>
      <w:bookmarkStart w:id="387" w:name="_Toc132"/>
      <w:bookmarkEnd w:id="386"/>
      <w:r>
        <w:rPr>
          <w:rtl w:val="true"/>
        </w:rPr>
        <w:t>من قال أم ما قال ؟</w:t>
      </w:r>
      <w:bookmarkEnd w:id="387"/>
    </w:p>
    <w:p>
      <w:pPr>
        <w:pStyle w:val="BookText"/>
        <w:rPr/>
      </w:pPr>
      <w:r>
        <w:rPr>
          <w:rFonts w:ascii="IRNazanin" w:hAnsi="IRNazanin" w:eastAsia="IRNazanin"/>
          <w:color w:val="111111"/>
          <w:sz w:val="28"/>
          <w:sz w:val="28"/>
          <w:szCs w:val="28"/>
          <w:rtl w:val="true"/>
          <w:lang w:bidi="fa-IR"/>
        </w:rPr>
        <w:t>یبدو أنّ هذه العبارة المعروفة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ما قَالَ وَلا تَنْظُرْ إِلی مَنْ قَالَ</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الکلمة فی غرر الحکم، ح </w:t>
      </w:r>
      <w:r>
        <w:rPr>
          <w:rFonts w:eastAsia="Amiri" w:cs="Amiri" w:ascii="Amiri" w:hAnsi="Amiri"/>
          <w:color w:val="111111"/>
          <w:sz w:val="28"/>
          <w:szCs w:val="28"/>
          <w:lang w:bidi="ar-SA"/>
        </w:rPr>
        <w:t>10189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إِلی مَنْ قَالَ وَانْظُرْ إِلیْ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صادقة فی القضایا الواضحة والمنطقیة، أمّا فی القضایا المهمّة والمعقدة والمدارس الفکریة المطروحة فلابدّ من النظر والترکیز علی من قال، حتی یتسنی الوثوق به والتأسی بسیرته، ولذلک خاض القرآن فی أکثر من موقع فی خصائص النبی الأکرم صلی الله علیه و آله فقال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وقال فی موقع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یَأْمُرُهُمْ بِالْمَعْرُوفِ وَیَنْهَاهُمْ عَنْ الْمُنکَرِ وَیُحِلُّ </w:t>
      </w:r>
    </w:p>
    <w:p>
      <w:pPr>
        <w:pStyle w:val="BookText"/>
        <w:rPr/>
      </w:pPr>
      <w:r>
        <w:rPr>
          <w:rFonts w:ascii="Amiri" w:hAnsi="Amiri" w:eastAsia="Amiri" w:cs="Amiri"/>
          <w:color w:val="111111"/>
          <w:sz w:val="28"/>
          <w:sz w:val="28"/>
          <w:szCs w:val="28"/>
          <w:rtl w:val="true"/>
          <w:lang w:bidi="ar-SA"/>
        </w:rPr>
        <w:t>لَهُمُ الطَّیِّبَاتِ وَیُحَرِّمُ عَلَیْهِمْ الْخَبَائِثَ وَیَضَعُ عَنْهُمْ إِصْرَهُمْ وَالْأَغْلَالَ الَّتِی کَانَتْ عَلَیْهِمْ 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157</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أشار الإمام علیه السلام فی بدایة الخطبة إلی شخصیة النبی الأکرم صلی الله علیه و آله من حیث النسب والأُسرة والأصل وصفاته الکمالیة وأثنی علی شجرته وفروعها المثمرة، ثم تطرق إلی شریعته السمحاء من مختلف الجوانب لیلفت انتباه الآخرین إلی ضرورة الوثوق به ویقطع اعذار المغرضین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2579_134745"/>
      <w:bookmarkStart w:id="389" w:name="pg12579_134745"/>
      <w:bookmarkEnd w:id="389"/>
    </w:p>
    <w:p>
      <w:pPr>
        <w:pStyle w:val="Heading3"/>
        <w:numPr>
          <w:ilvl w:val="2"/>
          <w:numId w:val="1"/>
        </w:numPr>
        <w:rPr/>
      </w:pPr>
      <w:bookmarkStart w:id="390" w:name="pg12579_134745"/>
      <w:bookmarkStart w:id="391" w:name="__RefHeading___Toc1850353_77815467"/>
      <w:bookmarkStart w:id="392" w:name="_Toc133"/>
      <w:bookmarkEnd w:id="390"/>
      <w:bookmarkEnd w:id="391"/>
      <w:r>
        <w:rPr>
          <w:rtl w:val="true"/>
        </w:rPr>
        <w:t>القسم الثانی</w:t>
      </w:r>
      <w:bookmarkEnd w:id="392"/>
    </w:p>
    <w:p>
      <w:pPr>
        <w:pStyle w:val="BookText"/>
        <w:rPr/>
      </w:pPr>
      <w:r>
        <w:rPr>
          <w:rFonts w:ascii="Amiri" w:hAnsi="Amiri" w:eastAsia="Amiri" w:cs="Amiri"/>
          <w:color w:val="111111"/>
          <w:sz w:val="28"/>
          <w:sz w:val="28"/>
          <w:szCs w:val="28"/>
          <w:rtl w:val="true"/>
          <w:lang w:bidi="ar-SA"/>
        </w:rPr>
        <w:t>أُوصِیکُمْ عِبَادَاللّهِ، بِتَقْوَی اللّهِ وَطَاعَتِهِ، فَإِنَّهَا النَّجَاةُ غَداً، وَالْمَنْجَاةُ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فَأَبْلَغَ، وَرَغَّبَ فَأَسْبَغَ؛ وَوَصَفَ لَکُمُ الدُّنْیَا وَانْقِطَاعَهَا، وَزَوَالَهَا وَانْتِقَالَهَا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عَمَّا یُعْجِبُکُمْ فِیهَا لِقِلَّةِ مَا یَصْحَبُکُمْ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دَارٍ مِنْ سَخَطِ اللّهِ، وَأَبْعَدُهَا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فَغُضُّوا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غُمُومَهَا وَأَشْغَالَهَا، لِمَا قَدْ أَیْقَنْتُمْ بِهِ مِنْ فِرَاقِهَا وَتَصَرُّفِ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فَاحْذَرُوهَا حَذَرَ الشَّفِیقِ النَّاصِحِ وَالْمُجِدِّ الْکَادِحِ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بِمَا قَدْ رَأَیْتُمْ مِنْ مَصاَرِعِ الْقُرُونِ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تَزَایَلَتْ أَوْصَالُهُمْ، وَزَالَتْ أَبْصَارُهُمْ وَأَسْمَاعُهُمْ، وَذَهَبَ شَرَفُهُمْ وَعِزُّهُمْ، وَانْقَطَعَ سُرُورُهُمْ وَنَعِیمُهُمْ؛ فَبُدِّلُوا بِقُرْبِ الْأَوْلَادِ فَقْدَهَا، وَبِصُحْبَةِ الْأَزْوَاجِ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لَایَتَفَاخَرُونَ، وَلَا یَتَنَاسَلُونَ، وَلَا یَتَزَاوَرُونَ، وَلَا یَتَحَاوَرُونَ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عِبَادَاللّهِ، حَذَرَ الْغَالِبِ لِنَفْسِهِ، الْمَانِعِ لِشَهْوَتِهِ، النَّاظِرِ بِعَقْلِهِ؛ فَإِنَّ الْأَمْرَ وَاضِحٌ، وَالْعَلَمَ قَائِمٌ، وَالطَّرِیقَ جَدَدٌ وَالسَّبِیلَ قَصَدٌ</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850355_77815467"/>
      <w:bookmarkStart w:id="394" w:name="_Toc134"/>
      <w:bookmarkEnd w:id="393"/>
      <w:r>
        <w:rPr>
          <w:rtl w:val="true"/>
        </w:rPr>
        <w:t>الشرح والتفسیر</w:t>
      </w:r>
      <w:r>
        <w:rPr>
          <w:rtl w:val="true"/>
        </w:rPr>
        <w:t xml:space="preserve">: </w:t>
      </w:r>
      <w:r>
        <w:rPr>
          <w:rtl w:val="true"/>
        </w:rPr>
        <w:t>الاعتبار بالامم السابقة</w:t>
      </w:r>
      <w:bookmarkEnd w:id="394"/>
    </w:p>
    <w:p>
      <w:pPr>
        <w:pStyle w:val="BookText"/>
        <w:rPr/>
      </w:pPr>
      <w:r>
        <w:rPr>
          <w:rFonts w:ascii="IRNazanin" w:hAnsi="IRNazanin" w:eastAsia="IRNazanin"/>
          <w:color w:val="111111"/>
          <w:sz w:val="28"/>
          <w:sz w:val="28"/>
          <w:szCs w:val="28"/>
          <w:rtl w:val="true"/>
          <w:lang w:bidi="fa-IR"/>
        </w:rPr>
        <w:t>خاض الإمام علیه السلام فی هذا الجانب من الخطبة باسداء النصح والموعظة التی توقظ الغافلین بعد أن أکد فی الموضع السابق علی تقویة روح الإیمان لدی المخاطبین لیؤکد هنا علی بعض الجوانب العلمیة، ذلک لأنّ عمل ثمرة الشجرة الإیمان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عِبَادَاللّهِ، بِتَقْوَی اللّهِ وَطَاعَتِهِ، فَإِنَّهَا النَّجَاةُ غَداً، وَالْمَنْجَاةُ</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بمعنی موضع النجاة، ولها معنی مصدری، ونجاة، بمعنی الخلاص</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أمکن عودة الطاعة والتقوی إلی مفهوم واحد، کما یمکن اعتبار التقوی أساس الطاعة، ذلک لأنّ طاعة اللّه إنّما تنبعث من التقوی والورع، کما یحتمل أن تکون التقوی إشارة إلی ترک الذنب، والطاعة إلی امتثال الأحکام الشرعیة، فهما لا یفترقان کیفما کان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ذلک هو سبب الإتیان بالضمیر مفرداً فی أنّها والحال، ینبغی أن یکون مرجع الضمیر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النجاة علی التقوی من قبیل اطلاق المسبب علی السبب، لأنّ التقوی سبب النجاة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التخویف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فَأَبْلَغَ، وَرَغَّبَ فَأَسْبَغَ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لنعلم أنّ الضمان الفعلی لجمیع الأحکام الشرعیة هو البشارة والإنذار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شحنت الکتب السماویة بالوعد والوعید والإنذار والبشارة ترغیباً للناس فی الطاعة وحیاشة لهم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التعلق بالدنیا والخداع بمظاهرها رأس المعاصی والذنوب فإنّ الإمام علیه السلام عاد لیؤکد هذا الأمر فقال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لَکُمُ الدُّنْیَا وَانْقِطَاعَهَا، وَزَوَالَهَا وَانْتِقَالَهَا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عَمَّا یُعْجِبُکُمْ فِیهَا لِقِلَّةِ مَا یَصْحَبُکُمْ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یستفاد من هذه العبارة القصیرة والعمیقة المعانی أنّ اللّه بیّن أربعة أمور بشأن الدنیا؛ الأول أصل الحیاة الدنیا وکما یبدو من أسمها حیاة دنیئة وتافهة لا قیمة لها، والثانی، أنّها لیست مستقرة وذات یوم یحل الموت بالإنسان ویقضی علی دنیاه، والثالث، ما أن ینغمس الإنسان فی متع الحیاة الدنیا حتی یشعر بزوالها التدریجی، حیث تأخذ قواه البدنیة بالضعف وتختل صحته ویثکل بفقد الأعزة والأصدقاء، الواحد تلو الآخر، وینظر إلیهم وهم یتوسدون التراب، والرابع، أنّ الدنیا دائمة الانتقال من قوم إلی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 کَمَثَلِ غَیْثٍ أَعْجَبَ الْکُفَّارَ نَبَاتُهُ ثُمَّ یَهِیجُ فَتَرَاهُ مُصْفَرّاً ثُمَّ یَکُونُ حُطَاماً وَفِی الْآخِرَةِ عَذَابٌ شَدِیدٌ وَمَغْفِرَةٌ مِّنَ اللّهِ وَرِضْوَانٌ وَمَا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رسمت الآیة القرآنیة الشریفة صورة واضحة عن تفاهة الدنیا وانقطاع نعیمها وزوالها فی إطار واضح، کما ورد هذا الانتقال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الْأَیَّامُ نُدَاوِلُهَا بَیْنَ النَّاسِ</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مواصلاً وصف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دَارٍ مِنْ سَخَطِ اللّهِ، وَأَبْعَدُهَا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ودلیل ذلک واضح هو أنّ الدنیا هوی وهوس یقذف بالإنسان فی مستنقع الذنب من کل جانب وهذا ما یوجب غضب اللّه وعدم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المراد من الدنیا هنا، الدنیا المادیة التی یجعلها الإنسان هدفاً ویعتمد کل الوسائل للحصول علیها وإن قارف الذنوب، وإلّا فالدنیا وسیلة علی الاقتدار للطاعة وشکر النعمة وبلوغ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خلص علیه السلام إلی هذه النتیجة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فَغُضُّوا</w:t>
      </w:r>
      <w:r>
        <w:rPr>
          <w:rStyle w:val="FootnoteAnchor"/>
          <w:rtl w:val="true"/>
        </w:rPr>
        <w:footnoteReference w:id="232"/>
      </w:r>
      <w:r>
        <w:rPr>
          <w:rFonts w:ascii="Amiri" w:hAnsi="Amiri" w:eastAsia="Amiri" w:cs="Amiri"/>
          <w:color w:val="111111"/>
          <w:sz w:val="28"/>
          <w:sz w:val="28"/>
          <w:szCs w:val="28"/>
          <w:rtl w:val="true"/>
          <w:lang w:bidi="ar-SA"/>
        </w:rPr>
        <w:t xml:space="preserve">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غُمُومَهَا وَأَشْغَالَهَا، لِمَا قَدْ أَیْقَنْتُمْ بِهِ مِنْ فِرَاقِهَا وَتَصَرُّفِ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فَاحْذَرُوهَا حَذَرَ الشَّفِیقِ النَّاصِحِ وَالْمُجِدِّ الْکَادِحِ</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تصاعد آلام الدنیا وتزاید همها، فکلما اقترب الإنسان منها زاد غناؤه حتی یسیطر الهم علی جمیع کیانه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الحَرِیصِ عَلَی الدُّنیا مَثَلُ دُودَةِ القَزِّ کُلَّما إِزْدَادتْ مِنَ القُزِّ عَلَی نَفْسِها لَفاً کَانَ أَبْعَدُ لَها مِنَ الخُرُوجِ حَتّی تَمُوتَ غَمَّاً</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تمثل الشاعر العربی فانشد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المَرءَ طُولَ حَیاتِهِ</w:t>
      </w:r>
    </w:p>
    <w:p>
      <w:pPr>
        <w:pStyle w:val="BookText"/>
        <w:rPr/>
      </w:pPr>
      <w:r>
        <w:rPr>
          <w:rFonts w:ascii="Amiri" w:hAnsi="Amiri" w:eastAsia="Amiri" w:cs="Amiri"/>
          <w:color w:val="111111"/>
          <w:sz w:val="28"/>
          <w:sz w:val="28"/>
          <w:szCs w:val="28"/>
          <w:rtl w:val="true"/>
          <w:lang w:bidi="ar-SA"/>
        </w:rPr>
        <w:t>حَرِیصٌ عَلی ما لایَزالُ یَنَاسِجُهُ</w:t>
      </w:r>
    </w:p>
    <w:p>
      <w:pPr>
        <w:pStyle w:val="BookText"/>
        <w:rPr/>
      </w:pPr>
      <w:r>
        <w:rPr>
          <w:rFonts w:ascii="Amiri" w:hAnsi="Amiri" w:eastAsia="Amiri" w:cs="Amiri"/>
          <w:color w:val="111111"/>
          <w:sz w:val="28"/>
          <w:sz w:val="28"/>
          <w:szCs w:val="28"/>
          <w:rtl w:val="true"/>
          <w:lang w:bidi="ar-SA"/>
        </w:rPr>
        <w:t>کَدُودٌ کَدُودِ القَزِّ یَنْسِجُ دائماً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فَیُهلَکُ غَمّاً وَسَطَ ما هُوَ ناسِجُ </w:t>
      </w:r>
    </w:p>
    <w:p>
      <w:pPr>
        <w:pStyle w:val="BookText"/>
        <w:rPr/>
      </w:pPr>
      <w:r>
        <w:rPr>
          <w:rFonts w:ascii="IRNazanin" w:hAnsi="IRNazanin" w:eastAsia="IRNazanin"/>
          <w:color w:val="111111"/>
          <w:sz w:val="28"/>
          <w:sz w:val="28"/>
          <w:szCs w:val="28"/>
          <w:rtl w:val="true"/>
          <w:lang w:bidi="fa-IR"/>
        </w:rPr>
        <w:t>ثم أخذ الإمام علیه السلام بید مخاطبیه إلی العهود الماضیة لیشرح عاقبة الحیاة الدنیا لمن تعلق بها ضمن عشر عبارات قصیرة بما یهزّ ضمیر الإنسان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بِمَا قَدْ رَأَیْتُمْ مِنْ مَصاَرِعِ</w:t>
      </w:r>
      <w:r>
        <w:rPr>
          <w:rStyle w:val="FootnoteAnchor"/>
          <w:rtl w:val="true"/>
        </w:rPr>
        <w:footnoteReference w:id="2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مصرع، موضع الوقوع علی الأرض ویطلق أیضاً علی المقتل</w:t>
      </w:r>
    </w:p>
    <w:p>
      <w:pPr>
        <w:pStyle w:val="BookText"/>
        <w:rPr/>
      </w:pPr>
      <w:r>
        <w:rPr>
          <w:rFonts w:ascii="Amiri" w:hAnsi="Amiri" w:eastAsia="Amiri" w:cs="Amiri"/>
          <w:color w:val="111111"/>
          <w:sz w:val="28"/>
          <w:sz w:val="28"/>
          <w:szCs w:val="28"/>
          <w:rtl w:val="true"/>
          <w:lang w:bidi="ar-SA"/>
        </w:rPr>
        <w:t>الْقُرُونِ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تَزَایَلَتْ أَوْصَالُهُمْ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وَزَالَتْ أَبْصَارُهُمْ وَأَسْمَاعُهُمْ، وَذَهَبَ شَرَفُهُمْ وَعِزُّهُمْ، وَانْقَطَعَ سُرُورُهُمْ وَنَعِیمُهُمْ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وتشیر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تَزَایَلَتْ أَوْصَالُهُم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تآکل الجسد تحت التراب، کما یمکن أن تکون العبارة إشارة إلی تآکل الوشائج الاجتماعیة فی حیاة الإنسان والتی تزول بعد وفاة الإنسان، کما یمکن أن تکون الأسماع والأبصار إشارة إلی الأذن والعین الظاهریة لقدرة الرؤیة والسمع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تزول حواس الإنسان الظاهریة وأعضائه البدنیة فحسب، بل تزول کل امتیازاته الاجتماعیة من قبیل الترف المادی والعزة وکافة النعم والمتع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جانب آخر من النعم التی یفارقها الإنسان بالموت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فَبُدِّلُوا بِقُرْبِ الْأَوْلَادِ فَقْدَهَا، وَبِصُحْبَةِ الْأَزْوَاجِ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یَتَفَاخَرُونَ، وَلَا یَتَنَاسَلُونَ، وَلَا یَتَزَاوَرُونَ، وَلَا یَتَحَاوَرُونَ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وصفهم الشاعر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وَحَلُّوا بِدارٍ لاتَزاوُرَ بَینَهُم</w:t>
      </w:r>
    </w:p>
    <w:p>
      <w:pPr>
        <w:pStyle w:val="BookText"/>
        <w:rPr/>
      </w:pPr>
      <w:r>
        <w:rPr>
          <w:rFonts w:ascii="Amiri" w:hAnsi="Amiri" w:eastAsia="Amiri" w:cs="Amiri"/>
          <w:color w:val="111111"/>
          <w:sz w:val="28"/>
          <w:sz w:val="28"/>
          <w:szCs w:val="28"/>
          <w:rtl w:val="true"/>
          <w:lang w:bidi="ar-SA"/>
        </w:rPr>
        <w:t>وَأنَّی لِسُکَانِ القُبُورِ التَّزاوُرُ</w:t>
      </w:r>
    </w:p>
    <w:p>
      <w:pPr>
        <w:pStyle w:val="BookText"/>
        <w:rPr/>
      </w:pPr>
      <w:r>
        <w:rPr>
          <w:rFonts w:ascii="IRNazanin" w:hAnsi="IRNazanin" w:eastAsia="IRNazanin"/>
          <w:color w:val="111111"/>
          <w:sz w:val="28"/>
          <w:sz w:val="28"/>
          <w:szCs w:val="28"/>
          <w:rtl w:val="true"/>
          <w:lang w:bidi="fa-IR"/>
        </w:rPr>
        <w:t>طبعاً هذا الکلام فی جسم الإنسان ولا مانع من اجتماع أرواح المؤمنین وتزاورها وتحاورها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واختتم الإمام علیه السلام الخطبة محذراً الجمیع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حَذَرَ الْغَالِبِ لِنَفْسِهِ، الْمَانِعِ لِشَهْوَتِهِ، النَّاظِرِ بِعَقْلِهِ؛ فَإِنَّ الْأَمْرَ وَاضِحٌ، وَالْعَلَمَ قَائِمٌ، وَالطَّرِیقَ جَدَدٌ</w:t>
      </w:r>
      <w:r>
        <w:rPr>
          <w:rStyle w:val="FootnoteAnchor"/>
          <w:rtl w:val="true"/>
        </w:rPr>
        <w:footnoteReference w:id="238"/>
      </w:r>
      <w:r>
        <w:rPr>
          <w:rFonts w:ascii="Amiri" w:hAnsi="Amiri" w:eastAsia="Amiri" w:cs="Amiri"/>
          <w:color w:val="111111"/>
          <w:sz w:val="28"/>
          <w:sz w:val="28"/>
          <w:szCs w:val="28"/>
          <w:rtl w:val="true"/>
          <w:lang w:bidi="ar-SA"/>
        </w:rPr>
        <w:t>وَالسَّبِیلَ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الإنسان یمکنه </w:t>
      </w:r>
    </w:p>
    <w:p>
      <w:pPr>
        <w:pStyle w:val="BookText"/>
        <w:rPr/>
      </w:pPr>
      <w:r>
        <w:rPr>
          <w:rFonts w:ascii="IRNazanin" w:hAnsi="IRNazanin" w:eastAsia="IRNazanin"/>
          <w:color w:val="111111"/>
          <w:sz w:val="28"/>
          <w:sz w:val="28"/>
          <w:szCs w:val="28"/>
          <w:rtl w:val="true"/>
          <w:lang w:bidi="fa-IR"/>
        </w:rPr>
        <w:t>اجتیاز الأخطار الواردة فی العبارات السابقة للإمام من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 لنفسه لیتمکن بعد ذلک من کبح جماح شهواته ومن ثم النظر إلی الأمور ببصیرة العقل لا الشهوة المضلة، والعبارات الأربع الأخیرة فی الخطبة تشیر کل واحدة منها إلی قضیة مستقلة، قال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سبیل السعادة قد اتضح بواسطة القرآن وأولیاء اللّه وقد نصبت الأعلام الواضحة علی طول طریق السیر إلی اللّه، کما أنّ الجادة محکمة ومستویة وخالیة من العوائق والمطبات والانحراف، ولا یبقی شیء سوی العزم والإرادة للسالکین علی الدرب واجتیازه بصورة سریعة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وهنیئاً لأولئک الذین عزموا وساروا علی الدرب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فَطُوبَی لِعَبدٍ آثَرَ اللّهَ رَبَّهُ</w:t>
      </w:r>
    </w:p>
    <w:p>
      <w:pPr>
        <w:pStyle w:val="BookText"/>
        <w:rPr/>
      </w:pPr>
      <w:r>
        <w:rPr>
          <w:rFonts w:ascii="Amiri" w:hAnsi="Amiri" w:eastAsia="Amiri" w:cs="Amiri"/>
          <w:color w:val="111111"/>
          <w:sz w:val="28"/>
          <w:sz w:val="28"/>
          <w:szCs w:val="28"/>
          <w:rtl w:val="true"/>
          <w:lang w:bidi="ar-SA"/>
        </w:rPr>
        <w:t>وَجادَ بِدُنیاهُ لِما یَتَوَقَّعُ</w:t>
      </w:r>
      <w:r>
        <w:rPr>
          <w:rStyle w:val="FootnoteAnchor"/>
          <w:rtl w:val="true"/>
        </w:rPr>
        <w:footnoteReference w:id="23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البراعة،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2579_134751"/>
      <w:bookmarkStart w:id="396" w:name="pg12579_134751"/>
      <w:bookmarkEnd w:id="396"/>
    </w:p>
    <w:p>
      <w:pPr>
        <w:pStyle w:val="Heading2"/>
        <w:numPr>
          <w:ilvl w:val="1"/>
          <w:numId w:val="1"/>
        </w:numPr>
        <w:rPr/>
      </w:pPr>
      <w:bookmarkStart w:id="397" w:name="pg12579_134751"/>
      <w:bookmarkStart w:id="398" w:name="__RefHeading___Toc1850357_77815467"/>
      <w:bookmarkStart w:id="399" w:name="_Toc135"/>
      <w:bookmarkEnd w:id="397"/>
      <w:bookmarkEnd w:id="398"/>
      <w:r>
        <w:rPr>
          <w:rtl w:val="true"/>
        </w:rPr>
        <w:t xml:space="preserve">الخطبة </w:t>
      </w:r>
      <w:r>
        <w:rPr/>
        <w:t>162</w:t>
      </w:r>
      <w:bookmarkEnd w:id="399"/>
    </w:p>
    <w:p>
      <w:pPr>
        <w:pStyle w:val="Heading3"/>
        <w:numPr>
          <w:ilvl w:val="2"/>
          <w:numId w:val="1"/>
        </w:numPr>
        <w:rPr/>
      </w:pPr>
      <w:bookmarkStart w:id="400" w:name="__RefHeading___Toc1850359_77815467"/>
      <w:bookmarkStart w:id="401" w:name="_Toc136"/>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لِبَعْضِ أصْحَابِه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دَفَعَکُمْ قَوْمُکُمْ عَنْ هذا المَقَامِ</w:t>
      </w:r>
    </w:p>
    <w:p>
      <w:pPr>
        <w:pStyle w:val="BookText"/>
        <w:rPr/>
      </w:pPr>
      <w:r>
        <w:rPr>
          <w:rFonts w:ascii="Amiri" w:hAnsi="Amiri" w:eastAsia="Amiri" w:cs="Amiri"/>
          <w:color w:val="111111"/>
          <w:sz w:val="28"/>
          <w:sz w:val="28"/>
          <w:szCs w:val="28"/>
          <w:rtl w:val="true"/>
          <w:lang w:bidi="ar-SA"/>
        </w:rPr>
        <w:t>وَأَنْتُمْ أحَقُّ بِهِ؟ فَقَالَ</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هذا لعلی علیه السلام قبل السید الرضی، المرحوم الشیخ الصدوق فی کتابه الامالی فی سبب ترک الناس لعلی علیه السلام والطبری فی المسترشد والمرحوم الشیخ المفید فی الإرشاد، کما ذکروا أنّ السائل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402" w:name="__RefHeading___Toc1850361_77815467"/>
      <w:bookmarkStart w:id="403" w:name="_Toc137"/>
      <w:bookmarkEnd w:id="402"/>
      <w:r>
        <w:rPr>
          <w:rtl w:val="true"/>
        </w:rPr>
        <w:t>نظرة إلی الخطبة</w:t>
      </w:r>
      <w:bookmarkEnd w:id="403"/>
    </w:p>
    <w:p>
      <w:pPr>
        <w:pStyle w:val="BookText"/>
        <w:rPr/>
      </w:pPr>
      <w:r>
        <w:rPr>
          <w:rFonts w:ascii="IRNazanin" w:hAnsi="IRNazanin" w:eastAsia="IRNazanin"/>
          <w:color w:val="111111"/>
          <w:sz w:val="28"/>
          <w:sz w:val="28"/>
          <w:szCs w:val="28"/>
          <w:rtl w:val="true"/>
          <w:lang w:bidi="fa-IR"/>
        </w:rPr>
        <w:t>کما ورد آنفاً فإنّ الإمام علیه السلام أورد هذا الکلام کجواب لأحد أصحابه وقد ساله عن کیفیة دفعه عن حقّه فی الولایة وجدارته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الإمام علیه السلام إلی أمرین تدور حولهما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الرئیسی هو البخل والاستبداد والتعلق بالدنیا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فیه إنّک إن تعجب من قضیة بدایة الخلافة، فانظر الیوم وقد تصدی معاویة وتبعه الناس، دون أدنی جدارة بهذا المنصب ولا یمکن المقارنة بینی وبینه</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2579_134753"/>
      <w:bookmarkStart w:id="405" w:name="pg12579_134753"/>
      <w:bookmarkEnd w:id="405"/>
    </w:p>
    <w:p>
      <w:pPr>
        <w:pStyle w:val="Heading3"/>
        <w:numPr>
          <w:ilvl w:val="2"/>
          <w:numId w:val="1"/>
        </w:numPr>
        <w:rPr/>
      </w:pPr>
      <w:bookmarkStart w:id="406" w:name="pg12579_134753"/>
      <w:bookmarkStart w:id="407" w:name="__RefHeading___Toc1850363_77815467"/>
      <w:bookmarkStart w:id="408" w:name="_Toc138"/>
      <w:bookmarkEnd w:id="406"/>
      <w:bookmarkEnd w:id="407"/>
      <w:r>
        <w:rPr>
          <w:rtl w:val="true"/>
        </w:rPr>
        <w:t>القسم الأول</w:t>
      </w:r>
      <w:bookmarkEnd w:id="408"/>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بَنِی أَسَدٍ، إِنَّکَ لَقَلِقُ الْوَضِینِ تُرْسِلُ فِی غَیْرِ سَدَدٍ، وَلَکَ بَعْدُ ذِمَامَةُ الصِّهْرِ وَحَقُّ الْمَسْأَلَةِ، 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الْإِسْتِبْدَادُ عَلَیْنَا بِهَذَا الْمَقَامِ وَنَحْنُ الْأَعْلَوْنَ نَسَباً، وَالْأَشَدُّونَ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نَوْطاً، فَإِنَّهَا کَانَتْ أَثَرَةً شَحَّتْ عَلَیْهَا نُفُوسُ قَوْمٍ، وَسَخَتْ عَنْهَا نُفُوسُ آخَرِینَ؛ وَالْحَکَمُ اللّهُ، وَالْمَعْوَدُ إِلَیْهِ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عَنْکَ نَهْباً صِیحَ فِی حَجَرَاتِهِ وَلکِنْ حَدِیثاً مَا حَدِیثُ الرَّوَاحِلِ</w:t>
      </w:r>
    </w:p>
    <w:p>
      <w:pPr>
        <w:pStyle w:val="Heading3"/>
        <w:numPr>
          <w:ilvl w:val="2"/>
          <w:numId w:val="1"/>
        </w:numPr>
        <w:rPr/>
      </w:pPr>
      <w:bookmarkStart w:id="409" w:name="__RefHeading___Toc1850365_77815467"/>
      <w:bookmarkStart w:id="410" w:name="_Toc139"/>
      <w:bookmarkEnd w:id="409"/>
      <w:r>
        <w:rPr>
          <w:rtl w:val="true"/>
        </w:rPr>
        <w:t>الشرح والتفسیر</w:t>
      </w:r>
      <w:r>
        <w:rPr>
          <w:rtl w:val="true"/>
        </w:rPr>
        <w:t xml:space="preserve">: </w:t>
      </w:r>
      <w:r>
        <w:rPr>
          <w:rtl w:val="true"/>
        </w:rPr>
        <w:t>علة غصب الخلافة العلویة</w:t>
      </w:r>
      <w:bookmarkEnd w:id="410"/>
    </w:p>
    <w:p>
      <w:pPr>
        <w:pStyle w:val="BookText"/>
        <w:rPr/>
      </w:pPr>
      <w:r>
        <w:rPr>
          <w:rFonts w:ascii="IRNazanin" w:hAnsi="IRNazanin" w:eastAsia="IRNazanin"/>
          <w:color w:val="111111"/>
          <w:sz w:val="28"/>
          <w:sz w:val="28"/>
          <w:szCs w:val="28"/>
          <w:rtl w:val="true"/>
          <w:lang w:bidi="fa-IR"/>
        </w:rPr>
        <w:t>أورد الإمام علی علیه السلام هذا الکلام فی رده علی السائل الذی یبدو أنّه طرح السؤال فی موقع لم یکن مناسباً، مع ذلک أجاب علیه السلام عن السؤال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بَنِی أَسَدٍ، إِنَّکَ لَقَلِقُ الْوَضِینِ تُرْسِلُ فِی غَیْرِ سَدَدٍ</w:t>
      </w:r>
      <w:r>
        <w:rPr>
          <w:rStyle w:val="FootnoteAnchor"/>
          <w:rtl w:val="true"/>
        </w:rPr>
        <w:footnoteReference w:id="2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الاستقامة</w:t>
      </w:r>
    </w:p>
    <w:p>
      <w:pPr>
        <w:pStyle w:val="BookText"/>
        <w:rPr/>
      </w:pPr>
      <w:r>
        <w:rPr>
          <w:rFonts w:ascii="Amiri" w:hAnsi="Amiri" w:eastAsia="Amiri" w:cs="Amiri"/>
          <w:color w:val="111111"/>
          <w:sz w:val="28"/>
          <w:sz w:val="28"/>
          <w:szCs w:val="28"/>
          <w:rtl w:val="true"/>
          <w:lang w:bidi="ar-SA"/>
        </w:rPr>
        <w:t>، وَلَکَ بَعْدُ ذِمَامَةُ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الصِّهْرِ وَحَقُّ الْمَسْأَلَةِ، 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لماذا خاطبه الإمام علیه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ضمن کلامه بالقول لک علینا ذمامة الصهر؟ هناک خلاف بین شرّاح نهج البلاغة بهذا الشأن؛ فالبعض کابن أبی الحدید ومغنیة یقولان إنّ ذلک یعود إلی أنّ إحدی أزواج النبی الأکرم صلی الله علیه و آله زینب بنت جحش من طائفة بنی‌أسد</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یری البعض الآخر أنّ </w:t>
      </w:r>
    </w:p>
    <w:p>
      <w:pPr>
        <w:pStyle w:val="BookText"/>
        <w:rPr/>
      </w:pPr>
      <w:r>
        <w:rPr>
          <w:rFonts w:ascii="IRNazanin" w:hAnsi="IRNazanin" w:eastAsia="IRNazanin"/>
          <w:color w:val="111111"/>
          <w:sz w:val="28"/>
          <w:sz w:val="28"/>
          <w:szCs w:val="28"/>
          <w:rtl w:val="true"/>
          <w:lang w:bidi="fa-IR"/>
        </w:rPr>
        <w:t>علیاً علیه السلام تزوج امرأة من بنی أسد، وإن لم تذکر کتب التاریخ ذلک، ولا مانع من الجمع بین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لَقَلِقُ الْوَضِینِ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إلی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 یشد به الرحل علی البعیر کالحزام للسرج،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الضعیف فإنّ من الطبیعی أن اضطرب ذلک الحزام تململ الجمل وتحرک هنا وهناک ومن هنا یطلق علی المضطرب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حی رائع یفید أنّ لکل شخص الحق فی سؤال الإمام، کما یستفاد ضمنیاً التزام الإمام بالاجابة ما لم یکن هنالک محذور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الإمام علیه السلام کلامه السابق لیتطرق إلی الأسباب التی وقفت وراء دفعه عن حقّه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الْإِسْتِبْدَادُ عَلَیْنَا بِهَذَا الْمَقَامِ وَنَحْنُ الْأَعْلَوْنَ نَسَباً، وَالْأَشَدُّونَ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نَوْطاً</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التعلق والالتصاق</w:t>
      </w:r>
    </w:p>
    <w:p>
      <w:pPr>
        <w:pStyle w:val="BookText"/>
        <w:rPr/>
      </w:pPr>
      <w:r>
        <w:rPr>
          <w:rFonts w:ascii="Amiri" w:hAnsi="Amiri" w:eastAsia="Amiri" w:cs="Amiri"/>
          <w:color w:val="111111"/>
          <w:sz w:val="28"/>
          <w:sz w:val="28"/>
          <w:szCs w:val="28"/>
          <w:rtl w:val="true"/>
          <w:lang w:bidi="ar-SA"/>
        </w:rPr>
        <w:t>، فَإِنَّهَا کَانَتْ أَثَرَةً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عَلَیْهَا نُفُوسُ قَوْمٍ، وَسَخَتْ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عَنْهَا نُفُوسُ آخَرِینَ؛ وَالْحَکَمُ اللّهُ، وَالْمَعْوَدُ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إِلَیْهِ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الإستبداد، من مادة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الابعاد والتفریق، بحیث یستولی الإنسان علی شیء ویبعد الآخرین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عزی الإمام علیه السلام فی هذا الموضع من کلامه الدلیل الأصلی لغصب الخلافة رغم أولویته بها إلی الإستبداد والبخل الذی أعمی أعین البعض عن الواقع فسارع‌عزل الآخرین واعتلی موقع النبی الأکرم صلی الله علیه و آله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المراد من هؤلاء الأفراد أولئک الذین اجتمعوا فی سقیفة بنی ساعدة لاختیار الخلیفة، وإن دفع التعصب ابن أبی الحدید لینسب المقصود إلی الشوری </w:t>
      </w:r>
    </w:p>
    <w:p>
      <w:pPr>
        <w:pStyle w:val="BookText"/>
        <w:rPr/>
      </w:pPr>
      <w:r>
        <w:rPr>
          <w:rFonts w:ascii="IRNazanin" w:hAnsi="IRNazanin" w:eastAsia="IRNazanin"/>
          <w:color w:val="111111"/>
          <w:sz w:val="28"/>
          <w:sz w:val="28"/>
          <w:szCs w:val="28"/>
          <w:rtl w:val="true"/>
          <w:lang w:bidi="fa-IR"/>
        </w:rPr>
        <w:t>التی نصبها عمر ومعارضة عبدالرحمن بن عوف لخلافة علی علیه السلام والذی یعد فی الواقع من قبیل انکار البدیهیات؛ ذلک لأنّ سؤال السائل کان بشأن أصل الخلافة بعد رسول اللّه صلی الله علیه و آله وجواب الإمام علیه السلام أیضاً عالج هذه القضیة والذی یشبه ما أورده الإمام علیه السلام بهذا الخصوص فی خطبة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وَسَخَتْ عَنْهَا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بنی هاشم حین رأینا الإصرار العجیب لتلک الفئة علی مصادرة الخلافة ولا تعود المقاومة سوی إلی تصدع کیان المجتمع الإسلامی غضضنا الطرف عنها بکل سخاء ولم نمارس أیّة 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تمثل الإمام علیه السلام بذلک الشعر الذی ینسب إلی</w:t>
      </w:r>
    </w:p>
    <w:p>
      <w:pPr>
        <w:pStyle w:val="BookText"/>
        <w:rPr/>
      </w:pPr>
      <w:r>
        <w:rPr>
          <w:rFonts w:ascii="IRNazanin" w:hAnsi="IRNazanin" w:eastAsia="IRNazanin"/>
          <w:color w:val="111111"/>
          <w:sz w:val="28"/>
          <w:sz w:val="28"/>
          <w:szCs w:val="28"/>
          <w:rtl w:val="true"/>
          <w:lang w:bidi="fa-IR"/>
        </w:rPr>
        <w:t xml:space="preserve">امرؤ القیس الذی قال فیه دع عنک الحدیث بشأن الغارات التی وقعت فی الزمان الماضی وحدثنی عن غارات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آلت فیه الخلافة الإسلامیة إلی معاویة الذی أصبح الخطر العظیم الذی یهدد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عنک نهباً صیح فی حجراته</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حجرة، علی وزن ضربة، بمعنی الناحیة</w:t>
      </w:r>
    </w:p>
    <w:p>
      <w:pPr>
        <w:pStyle w:val="BookText"/>
        <w:rPr/>
      </w:pPr>
      <w:r>
        <w:rPr>
          <w:rFonts w:ascii="IRNazanin" w:hAnsi="IRNazanin" w:eastAsia="IRNazanin"/>
          <w:color w:val="111111"/>
          <w:sz w:val="28"/>
          <w:sz w:val="28"/>
          <w:szCs w:val="28"/>
          <w:rtl w:val="true"/>
          <w:lang w:bidi="fa-IR"/>
        </w:rPr>
        <w:t>ولکن حدیثا ما حدیث الرواحل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امرؤ القیس أنشد هذا البیت بعد قتل أبیه الذی لجأ إلی</w:t>
      </w:r>
    </w:p>
    <w:p>
      <w:pPr>
        <w:pStyle w:val="BookText"/>
        <w:rPr/>
      </w:pPr>
      <w:r>
        <w:rPr>
          <w:rFonts w:ascii="IRNazanin" w:hAnsi="IRNazanin" w:eastAsia="IRNazanin"/>
          <w:color w:val="111111"/>
          <w:sz w:val="28"/>
          <w:sz w:val="28"/>
          <w:szCs w:val="28"/>
          <w:rtl w:val="true"/>
          <w:lang w:bidi="fa-IR"/>
        </w:rPr>
        <w:t>خالد بن سدوس فهجمت علیه طائفة من قبیلة</w:t>
      </w:r>
    </w:p>
    <w:p>
      <w:pPr>
        <w:pStyle w:val="BookText"/>
        <w:rPr/>
      </w:pPr>
      <w:r>
        <w:rPr>
          <w:rFonts w:ascii="IRNazanin" w:hAnsi="IRNazanin" w:eastAsia="IRNazanin"/>
          <w:color w:val="111111"/>
          <w:sz w:val="28"/>
          <w:sz w:val="28"/>
          <w:szCs w:val="28"/>
          <w:rtl w:val="true"/>
          <w:lang w:bidi="fa-IR"/>
        </w:rPr>
        <w:t>بنی جدیلة ونهبوا الأموال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w:t>
      </w:r>
    </w:p>
    <w:p>
      <w:pPr>
        <w:pStyle w:val="BookText"/>
        <w:rPr/>
      </w:pPr>
      <w:r>
        <w:rPr>
          <w:rFonts w:ascii="IRNazanin" w:hAnsi="IRNazanin" w:eastAsia="IRNazanin"/>
          <w:color w:val="111111"/>
          <w:sz w:val="28"/>
          <w:sz w:val="28"/>
          <w:szCs w:val="28"/>
          <w:rtl w:val="true"/>
          <w:lang w:bidi="fa-IR"/>
        </w:rPr>
        <w:t>امرؤ القیس خالد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جمالک حتی استعید تلک الجمال 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فاتّجه</w:t>
      </w:r>
    </w:p>
    <w:p>
      <w:pPr>
        <w:pStyle w:val="BookText"/>
        <w:rPr/>
      </w:pPr>
      <w:r>
        <w:rPr>
          <w:rFonts w:ascii="IRNazanin" w:hAnsi="IRNazanin" w:eastAsia="IRNazanin"/>
          <w:color w:val="111111"/>
          <w:sz w:val="28"/>
          <w:sz w:val="28"/>
          <w:szCs w:val="28"/>
          <w:rtl w:val="true"/>
          <w:lang w:bidi="fa-IR"/>
        </w:rPr>
        <w:t>خالد إلی قبیلة</w:t>
      </w:r>
    </w:p>
    <w:p>
      <w:pPr>
        <w:pStyle w:val="BookText"/>
        <w:rPr/>
      </w:pPr>
      <w:r>
        <w:rPr>
          <w:rFonts w:ascii="IRNazanin" w:hAnsi="IRNazanin" w:eastAsia="IRNazanin"/>
          <w:color w:val="111111"/>
          <w:sz w:val="28"/>
          <w:sz w:val="28"/>
          <w:szCs w:val="28"/>
          <w:rtl w:val="true"/>
          <w:lang w:bidi="fa-IR"/>
        </w:rPr>
        <w:t>بنی جدیله فطالبهم باعادة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فأنزلوه من ناقته وأخذوا منه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اطلع</w:t>
      </w:r>
    </w:p>
    <w:p>
      <w:pPr>
        <w:pStyle w:val="BookText"/>
        <w:rPr/>
      </w:pPr>
      <w:r>
        <w:rPr>
          <w:rFonts w:ascii="IRNazanin" w:hAnsi="IRNazanin" w:eastAsia="IRNazanin"/>
          <w:color w:val="111111"/>
          <w:sz w:val="28"/>
          <w:sz w:val="28"/>
          <w:szCs w:val="28"/>
          <w:rtl w:val="true"/>
          <w:lang w:bidi="fa-IR"/>
        </w:rPr>
        <w:t>امرؤ القیس علی هذا الخبر أنشد ذلک البیت، ومضمونه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نهب تلک الجمال وحدثنی عن هذه التی سلمها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لهذه القبیلة</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ینطوی هذا القسم علی موضوعین مهمین سنتطرق إلیهما فی ختام الخطبة</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2579_134757"/>
      <w:bookmarkStart w:id="412" w:name="pg12579_134757"/>
      <w:bookmarkEnd w:id="412"/>
    </w:p>
    <w:p>
      <w:pPr>
        <w:pStyle w:val="Heading3"/>
        <w:numPr>
          <w:ilvl w:val="2"/>
          <w:numId w:val="1"/>
        </w:numPr>
        <w:rPr/>
      </w:pPr>
      <w:bookmarkStart w:id="413" w:name="pg12579_134757"/>
      <w:bookmarkStart w:id="414" w:name="__RefHeading___Toc1850367_77815467"/>
      <w:bookmarkStart w:id="415" w:name="_Toc140"/>
      <w:bookmarkEnd w:id="413"/>
      <w:bookmarkEnd w:id="414"/>
      <w:r>
        <w:rPr>
          <w:rtl w:val="true"/>
        </w:rPr>
        <w:t>القسم الثانی</w:t>
      </w:r>
      <w:bookmarkEnd w:id="415"/>
    </w:p>
    <w:p>
      <w:pPr>
        <w:pStyle w:val="BookText"/>
        <w:rPr/>
      </w:pPr>
      <w:r>
        <w:rPr>
          <w:rFonts w:ascii="Amiri" w:hAnsi="Amiri" w:eastAsia="Amiri" w:cs="Amiri"/>
          <w:color w:val="111111"/>
          <w:sz w:val="28"/>
          <w:sz w:val="28"/>
          <w:szCs w:val="28"/>
          <w:rtl w:val="true"/>
          <w:lang w:bidi="ar-SA"/>
        </w:rPr>
        <w:t>وَهَلُمَّ الْخَطْبَ فِی ابْنِ أَبِی سُفْیَانَ، فَلَقَدْ أَضْحَکَنِی الدَّهْرُ بَعْدَ إِبْکَائِهِ؛ وَلَا غَرْوَوَاللّهِ، فَیَا لَهُ خَطْباً یَسْتَفْرِغُ الْعَجَبَ، وَیُکْثِرُ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الْقَوْمُ إِطْفَاءَ نُورِ اللّهِ مِنْ مِصْبَاحِهِ، وَسَدَّ فَوَّارِهِ مِنْ یَنْبُوعِهِ، وَجَدَحُوا بَیْنِی وَبَیْنَهُمْ شِرْباً وَبِیئاً، فَإِنْ تَرْتَفِعْ عَنَّا وَعَنْهُمْ مِحَنُ الْبَلْوَی، أَحْمِلْهُمْ مِنَ الْحَقِّ عَلَی مَحْضِهِ؛ وَإِنْ تَکُنِ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 إِنَّ اللّهَ عَلِیمٌ بِمَا یَصْنَعُونَ</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850369_77815467"/>
      <w:bookmarkStart w:id="417" w:name="_Toc141"/>
      <w:bookmarkEnd w:id="416"/>
      <w:r>
        <w:rPr>
          <w:rtl w:val="true"/>
        </w:rPr>
        <w:t>الشرح والتفسیر</w:t>
      </w:r>
      <w:bookmarkEnd w:id="417"/>
    </w:p>
    <w:p>
      <w:pPr>
        <w:pStyle w:val="BookText"/>
        <w:rPr/>
      </w:pPr>
      <w:r>
        <w:rPr>
          <w:rFonts w:ascii="IRNazanin" w:hAnsi="IRNazanin" w:eastAsia="IRNazanin"/>
          <w:color w:val="111111"/>
          <w:sz w:val="28"/>
          <w:sz w:val="28"/>
          <w:szCs w:val="28"/>
          <w:rtl w:val="true"/>
          <w:lang w:bidi="fa-IR"/>
        </w:rPr>
        <w:t>هذا المقطع من الخطبة شرح لما ذکره الإمام علیه السلام علی نحو الإشارة فی البیت الذی تمثل به والذی أنشده امرؤ القیس، فقد صرح الإمام علیه السلام بترک الماضی رغم عیوبه وإشکالاته والنظر إلی الطامة التی تحدث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وَهَلُمَّ</w:t>
      </w:r>
      <w:r>
        <w:rPr>
          <w:rStyle w:val="FootnoteAnchor"/>
          <w:rtl w:val="true"/>
        </w:rPr>
        <w:footnoteReference w:id="2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من هاء التنبیه ولم، بمعنی اجمع، وتستعمل هذه المفردة کلمة واحدة بمعنی تعال إلینا وإلی‌جانبنا</w:t>
      </w:r>
    </w:p>
    <w:p>
      <w:pPr>
        <w:pStyle w:val="BookText"/>
        <w:rPr/>
      </w:pPr>
      <w:r>
        <w:rPr>
          <w:rFonts w:ascii="Amiri" w:hAnsi="Amiri" w:eastAsia="Amiri" w:cs="Amiri"/>
          <w:color w:val="111111"/>
          <w:sz w:val="28"/>
          <w:sz w:val="28"/>
          <w:szCs w:val="28"/>
          <w:rtl w:val="true"/>
          <w:lang w:bidi="ar-SA"/>
        </w:rPr>
        <w:t>الْخَطْبَ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ابْنِ أَبِی سُفْیَانَ، فَلَقَدْ أَضْحَکَنِی الدَّهْرُ بَعْدَ إِبْکَائِهِ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تسألنی لِمَ أبعدوک عن الخلافة بعد رسول اللّه صلی الله علیه و آله فی حین لا یرقی إلیک أحد؟ تعال الیوم وانظر إلی ابن أبی سفیان عدو الإسلام اللدود الذی یطالبنی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له من أمر مبکٍ ومضحکٍ، أمّا أنّه مبکٍ فذلک لأنّ الإسلام بلغ مرحلة یرید فیها ابن أعدی أعداء الدین زعامة الدولة الإسلامیة والدفاع عن حمی الإسلام </w:t>
      </w:r>
    </w:p>
    <w:p>
      <w:pPr>
        <w:pStyle w:val="BookText"/>
        <w:rPr/>
      </w:pPr>
      <w:r>
        <w:rPr>
          <w:rFonts w:ascii="IRNazanin" w:hAnsi="IRNazanin" w:eastAsia="IRNazanin"/>
          <w:color w:val="111111"/>
          <w:sz w:val="28"/>
          <w:sz w:val="28"/>
          <w:szCs w:val="28"/>
          <w:rtl w:val="true"/>
          <w:lang w:bidi="fa-IR"/>
        </w:rPr>
        <w:t>والمسلمین، وأمّا أنّه مضحک فذلک لأنّه لیست هنالک من نسبة للمقارنة بینی وبینه، ولذا لا یقاس معاویة أبداً بی بل أنا وهو طرفی التضاد، نعم ربّما لا یعود هذا البکاء والضحک لزمان واحد، فالبکاء لهضم حقوق الإسلام والمسلمین فی کیفیة رضاهم بحکومة بنی أمیة حثالة عصر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غَرْوَ</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التعجب</w:t>
      </w:r>
    </w:p>
    <w:p>
      <w:pPr>
        <w:pStyle w:val="BookText"/>
        <w:rPr/>
      </w:pPr>
      <w:r>
        <w:rPr>
          <w:rFonts w:ascii="Amiri" w:hAnsi="Amiri" w:eastAsia="Amiri" w:cs="Amiri"/>
          <w:color w:val="111111"/>
          <w:sz w:val="28"/>
          <w:sz w:val="28"/>
          <w:szCs w:val="28"/>
          <w:rtl w:val="true"/>
          <w:lang w:bidi="ar-SA"/>
        </w:rPr>
        <w:t>وَاللّهِ، فَیَا لَهُ خَطْباً یَسْتَفْرِغُ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الْعَجَبَ، وَیُکْثِرُ الْأَوَدَ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صدر وذیل العبارة یبدو فی الوهلة الأُولی متناقضاً، إلّاأنّه فی الواقع نوع من البلاغة والفصاحة التی أوردها الشاعر حین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صِرْتُ فِی المَیدانِ یَوْمَ طِرادِهِمْ</w:t>
      </w:r>
    </w:p>
    <w:p>
      <w:pPr>
        <w:pStyle w:val="BookText"/>
        <w:rPr/>
      </w:pPr>
      <w:r>
        <w:rPr>
          <w:rFonts w:ascii="Amiri" w:hAnsi="Amiri" w:eastAsia="Amiri" w:cs="Amiri"/>
          <w:color w:val="111111"/>
          <w:sz w:val="28"/>
          <w:sz w:val="28"/>
          <w:szCs w:val="28"/>
          <w:rtl w:val="true"/>
          <w:lang w:bidi="ar-SA"/>
        </w:rPr>
        <w:t>فَعَجِبْتُ حَتّی کِدْتُ أَن لْاأَعْجبا</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أی، تعجبت إلی الحد الذی لم یبق لی من مجال للتعجب فقد وطأت المیدان فعجبت من الوضع إلی درجة أنّی کدت أن لا اتعجب، ولعل ذلک من باب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الشَّیءَ إِذا تَجاوَزَ حَدُّهُ انْقَلَبَ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وَیُکْثِرُ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المجتمع الإسلامی بفعل حکومة یتزعمها ابن أبی سفیان سینحرف تماماً عن الصراط ویعیش الاعوجاج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فی تفاصیل هذا الأمر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الْقَوْمُ إِطْفَاءَ نُورِ اللّهِ مِنْ مِصْبَاحِهِ، وَسَدَّ فَوَّارِهِ</w:t>
      </w:r>
      <w:r>
        <w:rPr>
          <w:rStyle w:val="FootnoteAnchor"/>
          <w:rtl w:val="true"/>
        </w:rPr>
        <w:footnoteReference w:id="249"/>
      </w:r>
      <w:r>
        <w:rPr>
          <w:rFonts w:ascii="Amiri" w:hAnsi="Amiri" w:eastAsia="Amiri" w:cs="Amiri"/>
          <w:color w:val="111111"/>
          <w:sz w:val="28"/>
          <w:sz w:val="28"/>
          <w:szCs w:val="28"/>
          <w:rtl w:val="true"/>
          <w:lang w:bidi="ar-SA"/>
        </w:rPr>
        <w:t>مِنْ یَنْبُوعِهِ، وَجَدَحُوا</w:t>
      </w:r>
      <w:r>
        <w:rPr>
          <w:rStyle w:val="FootnoteAnchor"/>
          <w:rtl w:val="true"/>
        </w:rPr>
        <w:footnoteReference w:id="250"/>
      </w:r>
      <w:r>
        <w:rPr>
          <w:rFonts w:ascii="Amiri" w:hAnsi="Amiri" w:eastAsia="Amiri" w:cs="Amiri"/>
          <w:color w:val="111111"/>
          <w:sz w:val="28"/>
          <w:sz w:val="28"/>
          <w:szCs w:val="28"/>
          <w:rtl w:val="true"/>
          <w:lang w:bidi="ar-SA"/>
        </w:rPr>
        <w:t>بَیْنِی وَبَیْنَهُمْ شِرْباً وَبِیئاً</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بنی أمیة لا یسعون إلی الحکومة وزعامة الأُمّة فحسب، بل هدفهم إطفاء نور الإسلام والقرآن، والهدف إعادة الأُمّة إلی الجاهلیة </w:t>
      </w:r>
      <w:bookmarkStart w:id="418" w:name="pg12579_134759"/>
    </w:p>
    <w:p>
      <w:pPr>
        <w:pStyle w:val="BookText"/>
        <w:rPr/>
      </w:pPr>
      <w:bookmarkEnd w:id="418"/>
      <w:r>
        <w:rPr>
          <w:rFonts w:ascii="IRNazanin" w:hAnsi="IRNazanin" w:eastAsia="IRNazanin"/>
          <w:color w:val="111111"/>
          <w:sz w:val="28"/>
          <w:sz w:val="28"/>
          <w:szCs w:val="28"/>
          <w:rtl w:val="true"/>
          <w:lang w:bidi="fa-IR"/>
        </w:rPr>
        <w:t>وعصرها المظلم وأعمالهم خیر شاهدة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 فَوَّارِهِ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 نفس المعنی بتعبیر آخر، حیث شبه الإسلام والقرآن بعین فیاضة انفجرت فی صحراء جاهلیة العرب وروت بمائها العذب ما تصحو من قلوبهم واثمرت تلک النبتة، ویسعی بنی أمیة لغلق هذه العین وسوق الأُمّة إلی تلک الصحراء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رائع آخر للمعنی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خلط هؤلاء القوم ماء الشریعة العذب الفرات بالسموم الفتاکة لیسمموا أفکار الأُمّة ویلوثوا أخلاقها، فمثل هذه الأُمّة لن تنقاد إلی بنی أمیة وآل أبی‌سفیان إن عاشت السلامة فی فکرها والطهر فی أخلاقها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فهؤلاء لم یسعوا لإطفاء نور الولایة فحسب، بل وعلی غرار المشرکین الذین قال فیهم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الصف، الآیة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سعوا إلی إطفاء نور الإسلام والقرآن والحیلولة دون نشر الإسلام والمعارف الدینیة وقد وضعوا العدید من الأحادیث لتلویث هذا الماء العذب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الإمام علیه السلام الخطبة بالإشارة إلی عزمه الذی اتخذه بهذا الشأن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تَرْتَفِعْ عَنَّا وَعَنْهُمْ مِحَنُ الْبَلْوَی، أَحْمِلْهُمْ مِنَ الْحَقِّ عَلَی مَحْضِهِ؛ وَإِنْ تَکُنِ الْأُخْرَی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 إِنَّ اللّهَ عَلِیمٌ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زالت الموانع فإنّی علی استعداد تام لإعادة الأُمّة الإسلامیة إلی سابق عزّها علی عهد رسول اللّه صلی الله علیه و آله وسأبذل جهدی بهذا الخصوص، ولکن إن لم تسمح الظروف فلا إشکال، ذلک أنّی أعمل بوظیفتی وسیذوق هؤلاء وبال أعمالهم</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850371_77815467"/>
      <w:bookmarkStart w:id="420" w:name="_Toc142"/>
      <w:bookmarkEnd w:id="419"/>
      <w:r>
        <w:rPr>
          <w:rtl w:val="true"/>
        </w:rPr>
        <w:t>تأمّلات</w:t>
      </w:r>
      <w:bookmarkEnd w:id="420"/>
    </w:p>
    <w:p>
      <w:pPr>
        <w:pStyle w:val="Heading4"/>
        <w:numPr>
          <w:ilvl w:val="3"/>
          <w:numId w:val="1"/>
        </w:numPr>
        <w:rPr/>
      </w:pPr>
      <w:bookmarkStart w:id="421" w:name="__RefHeading___Toc1850373_77815467"/>
      <w:bookmarkStart w:id="422" w:name="_Toc143"/>
      <w:bookmarkEnd w:id="421"/>
      <w:r>
        <w:rPr/>
        <w:t>1</w:t>
      </w:r>
      <w:r>
        <w:rPr>
          <w:rtl w:val="true"/>
        </w:rPr>
        <w:t xml:space="preserve">. </w:t>
      </w:r>
      <w:r>
        <w:rPr>
          <w:rtl w:val="true"/>
        </w:rPr>
        <w:t>حق السؤال</w:t>
      </w:r>
      <w:bookmarkEnd w:id="4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عادة ما یواجه الإنسان من حوله سیلاً من المجاهیل التی ترتبط أحیاناً بالأمور </w:t>
      </w:r>
    </w:p>
    <w:p>
      <w:pPr>
        <w:pStyle w:val="BookText"/>
        <w:rPr/>
      </w:pPr>
      <w:r>
        <w:rPr>
          <w:rFonts w:ascii="IRNazanin" w:hAnsi="IRNazanin" w:eastAsia="IRNazanin"/>
          <w:color w:val="111111"/>
          <w:sz w:val="28"/>
          <w:sz w:val="28"/>
          <w:szCs w:val="28"/>
          <w:rtl w:val="true"/>
          <w:lang w:bidi="fa-IR"/>
        </w:rPr>
        <w:t>المادیة وأخری المعنویة وسؤال العلماء والمختصین، مفاتیح حل تلک المجاهیل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فتح اللّه تعالی علی الإنسان أبواب السؤال بشأن عالم التشریع والتکوین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وتمتاز الشریعة الإسلامیة الغراء بأنّها لم تأذن بفتح باب السؤال لکل شخص وفی أی مجال فحسب، بل أمرت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الکریم من جانبه أکد علی هذا الأمر فی آیتین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سورة الأنبیاء، الآیة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أمیر المؤمنین علی علیه السلام فی بعض کلماته القصار فی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یَسْتَحْییَنَ أحدٌ إذا لَمْ یَعْلَمِ الشَّیءَ أَن یَتَعَلَّمَهُ</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فالسؤال لیس عیبا، بل العیب أن لا یسأل الإنسان ویبقی فی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أنّ الخطبة المذکورة إشارة إلی أنّ السؤال حق لکل شخص، ویبدو هذا الأمر أکثر أهمیّة لدی الشباب وذلک لکثرة مجهولاتهم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حیث التکوین والخلقة فإنّ اللّه خلق فی ذات الإنسان حبّ الاستطلاع والبحث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یمیل بطبعه لمعرفة الأشیاء التی لا یعلمها، وتبدو هذه الرغبة أعمق لدی الشباب، بسبب تلک الحاجة، فهم یطرحون أحیاناً علی الوالدین بعض الأسئلة التی تنتهی عادة بارتفاع أصواتهم، والحال، واجبهم یتطلب منهم تلبیة هذه الحاجة الروحیة بکل عطف ورقة، فیعلمونهم ما لا یعلمون وإن عجزوا عن الجواب أرشدوهم إلی من یجیبهم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یعتقد أنّ السؤال عن القضایا الأصولیة والعقائدیة من دواعی الکفر والإلحاد، بینما تسهم مثل هذه الأسئلة فی ترسیخ الإیمان وشد الجانب العقائدی لدی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وظیفة العلماء تقتضی تأهبهم للاجابة عن الأسئلة فی کافة الظروف والتعامل مع السائل بکل أدب واحترام، ولا ینبغی لهم نسیان ضرورة قیامهم بهذا الدور، لما قاله أمیر المؤمنین علیه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یأخُذُ عَلَی الجُهَّالِ عَهداً بِطَلَبِ العِلْمِ حَتّی أَخَذَ عَلَی العُلمَاءِ عَهداً بِبَذْلِ العِلْمِ لِلجُهّالِ</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423" w:name="pg12579_134761"/>
    </w:p>
    <w:p>
      <w:pPr>
        <w:pStyle w:val="BookText"/>
        <w:rPr/>
      </w:pPr>
      <w:bookmarkEnd w:id="423"/>
      <w:r>
        <w:rPr>
          <w:rFonts w:ascii="IRNazanin" w:hAnsi="IRNazanin" w:eastAsia="IRNazanin"/>
          <w:color w:val="111111"/>
          <w:sz w:val="28"/>
          <w:sz w:val="28"/>
          <w:szCs w:val="28"/>
          <w:rtl w:val="true"/>
          <w:lang w:bidi="fa-IR"/>
        </w:rPr>
        <w:t>ونختتم البحث ببعض الأحادیث الواردة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الإمام الصادق علیه السلام فی حثه أحد أصحابه وهو حمران بن أعین علی السؤال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یَهْلِکُ النَّاسِ لأَنَّهُم لایَسأَلُونَ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أَقْفالٌ مَفاتِحُها السُّؤالُ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خَزائِنُ وَمَفاتِیحُهُ السُّؤالُ فَاسْأَلُوا یَرْحَمُکُمُ اللّهُ فَإنَّهُ یُؤجَرُ فِیهِ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وَالمُحِبُّ لَهُم</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اعرأبی یوم الجمل إلی أمیر المؤمنین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تقول أنّ اللّه واحد؟ ما المراد بهذه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فهجم علیه الناس من کل جانب وقالوا له ألا تری انشغال أمیر المؤمنین بالقتال؟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حادث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علیهم الإمام علیه السلام دعوه فما یسأل عنه الأعرأبی هو ما نریده من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ندعوهم إلی التوحید والقتال لمعرفة هذه التعالیم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قسم الإمام علیه السلام التوحید إلی أربعة أقسام اثنان مرفوضان واثنان مطلوبان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1850375_77815467"/>
      <w:bookmarkStart w:id="425" w:name="_Toc144"/>
      <w:bookmarkEnd w:id="424"/>
      <w:r>
        <w:rPr/>
        <w:t>2</w:t>
      </w:r>
      <w:r>
        <w:rPr>
          <w:rtl w:val="true"/>
        </w:rPr>
        <w:t xml:space="preserve">. </w:t>
      </w:r>
      <w:r>
        <w:rPr>
          <w:rtl w:val="true"/>
        </w:rPr>
        <w:t>الهدف الاصلی من السؤال والجواب فی الخطبة</w:t>
      </w:r>
      <w:bookmarkEnd w:id="42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الرجل الاسدی من السؤال بشأن الخلافة واجابة الإمام علیه السلام واضحة تماماً أنّها بخصوص السقیفة وتغییر محور الخلافة عن أهل بیت النبی الأکرم صلی الله علیه و آله بعد وفاته، إلّاأنّ تعصب ابن أبی الحدید لمذهبه جعله یفسر العبارة ومرادها علی أساس احتمال ضعیف من قبیل أنّ المراد معارضة عبدالرحمن بن عوف لخلافة علی علیه السلام ودفعها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فی الأمر أنّ ابن أبی الحدید نقل هنا قصة عن </w:t>
      </w:r>
    </w:p>
    <w:p>
      <w:pPr>
        <w:pStyle w:val="BookText"/>
        <w:rPr/>
      </w:pPr>
      <w:r>
        <w:rPr>
          <w:rFonts w:ascii="IRNazanin" w:hAnsi="IRNazanin" w:eastAsia="IRNazanin"/>
          <w:color w:val="111111"/>
          <w:sz w:val="28"/>
          <w:sz w:val="28"/>
          <w:szCs w:val="28"/>
          <w:rtl w:val="true"/>
          <w:lang w:bidi="fa-IR"/>
        </w:rPr>
        <w:t>استاذه أبی جعفر النقیب تؤید تماماً ما قلناه، وهی منطقیة تماماً، مع ذلک لم یستطع هذا الرجل المفکر ابن أبی الحدید من التسامی علی بعض تعصبه، إذ یروی عن أستاذه الذی یصفه بأنّه رجل منصف علوی المذهب وله حظ وافر من العقل أنّه یسأله ماذا عنی ذلک السائل بسؤاله الإمام علی علیه السلام عمن أبعدوه عن حقّه؟ أکان مراده یوم السقیفة أم یوم الشوری؟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أجیز لنفسی أن أقول إنّ أصحاب النبی الأکرم صلی الله علیه و آله خالفوه ولم یلتزموا بمعتی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أیضاً لا أجیز لنفسی أن أنسب إلی رسول اللّه صلی الله علیه و آله أنّه أهمل أمر الخلافة والإمامة من بعده وترک الأُمّة دون إمام، فقد کان رسول اللّه صلی الله علیه و آله ینصب من یقوم مقامه إن سافر إلی المدینة، فکیف لا ینصب شخصاً للخلافة بعد وفاته وأضاف الأستاذ أنّ الجمیع یعتقدون أنّ رسول اللّه صلی الله علیه و آله کان قمة الکمال العقلی، کما یعتقد الیهود والنصاری والفلاسفة والحکماء أنّه رجل حکیم وله نظرة صائبة وقد أتی بقوانین منطقیة وعقلیة، وبغض النظر عن مقام النبوّة فإنّ تعالیمه تستند إلی الوحی، وهذا الإنسان کان عارفاً بالعرب ویعرف طباعهم وأحقادهم وإن قُتل شخص لقبیلة ثأروا له، فإن عجزوا فمن أهله وقرابته، هذا من جانب، ومن جانب آخر فإنّ رسول اللّه صلی الله علیه و آله کان یحب بنته فاطمة وولدیها الحسن والحسین وبعلها علیاً علیهم السلام، ولا شک فی أنّه لو لم یستند إلی الوحی فلن یترکهم دون إمام، أتظن أنّه أراد أن تکون إحدی ضعفاء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وسط قومٍ أراق علی علیه السلام دماء قرابتهم، والواقع هو أنّ رسول اللّه صلی الله علیه و آله سفک دماءَهم لا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 أنّ هذا الرجل العاقل کان لابدّ له من تنصیب أحد للخلافة من أهل بیته لکی لا تموت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لکن کلام الإمام علیه السلام لا یدل علی النص فی الخلافة،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إلّاأنّ السائل لم یسأل عن النص فی الخلافة بل سأل کیف دفعکم قومکم عن هذا المقام وأنتم الأعلی نسباً وقرابة من النبی الأکرم صلی الله علیه و آله فأجابه الإمام علیه السلام عن هذا السؤال</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579_134763"/>
    </w:p>
    <w:p>
      <w:pPr>
        <w:pStyle w:val="Heading4"/>
        <w:numPr>
          <w:ilvl w:val="3"/>
          <w:numId w:val="1"/>
        </w:numPr>
        <w:rPr/>
      </w:pPr>
      <w:bookmarkStart w:id="427" w:name="__RefHeading___Toc1850377_77815467"/>
      <w:bookmarkStart w:id="428" w:name="_Toc145"/>
      <w:bookmarkEnd w:id="426"/>
      <w:bookmarkEnd w:id="427"/>
      <w:r>
        <w:rPr/>
        <w:t>3</w:t>
      </w:r>
      <w:r>
        <w:rPr>
          <w:rtl w:val="true"/>
        </w:rPr>
        <w:t xml:space="preserve">. </w:t>
      </w:r>
      <w:r>
        <w:rPr>
          <w:rtl w:val="true"/>
        </w:rPr>
        <w:t>بنی امیة ومؤامرة القضاء علی الإسلام</w:t>
      </w:r>
      <w:bookmarkEnd w:id="428"/>
    </w:p>
    <w:p>
      <w:pPr>
        <w:pStyle w:val="BookText"/>
        <w:rPr/>
      </w:pPr>
      <w:r>
        <w:rPr>
          <w:rFonts w:ascii="IRNazanin" w:hAnsi="IRNazanin" w:eastAsia="IRNazanin"/>
          <w:color w:val="111111"/>
          <w:sz w:val="28"/>
          <w:sz w:val="28"/>
          <w:szCs w:val="28"/>
          <w:rtl w:val="true"/>
          <w:lang w:bidi="fa-IR"/>
        </w:rPr>
        <w:t>یستفاد من عبارات الإمام علیه السلام فی الخطبة المذکورة ولاسیما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 إِطْفَاءَ نُورِ اللّهِ مِنْ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هدف بنی أمیة لم یقتصر علی الإستیلاء علی الخلافة الإسلامیة فحسب، بل إنّهم سعوا جاهدین لمحو آثار الإسلام، کونهم حثالی عصر الجاهلیة، ولولا تضحیات تلک الثلة المخلصة فی کربلاء والتی کشفت عن کوامن بنی أمیة لما بقی الیوم من الإسلام إلّااسمه، والشواهد التاریخیة علی ذلک کثیرة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المؤرخ المعروف المسعودی قد روی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عن المأمون، الخلیفة العباسی أنّه أصدر أمراً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وبعث بمنادٍ ینادی أن لیس لأحد أن یذکر معاویة بخیر أو یقدمه علی أیٍّ من صحابة رسول اللّه صلی الله علیه و آله وحین حاول البعض معرفة دافع المأمون، اتضح أنّ السبب ما ذکره له ابن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الشام مع أبی وکان کل یوم یقصد معاویة ویمدحه حتی رجع یوماً حزیناً فسألته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أخبث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معاویة فأشرت علیه بالعدل والخیر تجاه بنی هاشم وصلة الرحم فقال غاضباً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هَیهاتَ هَیهاتَ أخو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الخلافة وفعل ما فعل، فلما مات انقطع ذکره، ثم ولاها أخو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انقطع ذکره، وکذلک عثمان إلّاأخو هاشم ینادی باسمه کل یوم خمس مرات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یبقی لنا ثکلتک أُمّک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إلَّادَفناً دَفناً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شرح ابن أبی الحدید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إلّادفناً دفناً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المأمون ذلک أصدر أمره المذکور بحق معاویة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الخبر الذی تناقلته کتب التاریخ یکشف الکثیر من الأمور ویتضمن</w:t>
      </w:r>
    </w:p>
    <w:p>
      <w:pPr>
        <w:pStyle w:val="BookText"/>
        <w:rPr/>
      </w:pPr>
      <w:r>
        <w:rPr>
          <w:rFonts w:ascii="IRNazanin" w:hAnsi="IRNazanin" w:eastAsia="IRNazanin"/>
          <w:color w:val="111111"/>
          <w:sz w:val="28"/>
          <w:sz w:val="28"/>
          <w:szCs w:val="28"/>
          <w:rtl w:val="true"/>
          <w:lang w:bidi="fa-IR"/>
        </w:rPr>
        <w:t>الأجوبة عن الکثیر من الأسئلة التی تطرح بشأن مؤامرات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الآخر علی ما ذکرناه الشعر الذی تمثل به یزید بن معاویة حین سمع بمصرع الحسین فأنشد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وَلْا وَحیٌ نَزَلْ</w:t>
      </w:r>
    </w:p>
    <w:p>
      <w:pPr>
        <w:pStyle w:val="BookText"/>
        <w:rPr/>
      </w:pPr>
      <w:r>
        <w:rPr>
          <w:rFonts w:ascii="IRNazanin" w:hAnsi="IRNazanin" w:eastAsia="IRNazanin"/>
          <w:color w:val="111111"/>
          <w:sz w:val="28"/>
          <w:sz w:val="28"/>
          <w:szCs w:val="28"/>
          <w:rtl w:val="true"/>
          <w:lang w:bidi="fa-IR"/>
        </w:rPr>
        <w:t>ولا غرو فهو ابن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وُلّی عثمان الخلافة خاطب أبوسفیان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تَلَقَّفُوها تَلَقُّفَ الکُرَةِ فَما هُناکَ جَنَّةٌ وَلا نارٌ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عام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لرسالة کتبت للمعتضد العباسی فی فضائح معاویة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أُمیَّةَ تَلَقَّفُوها تَلَقُّفَ الکُرَةِ فَوالَّذی یَحْلِفُ بِهِ أَبُوسُفیانَ ما زِلْتُ أَرجُوها لَکُم وَلَتَصِیرَنَّ إِلی صِبیانِکُم وراثَةً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هذا المعنی ابن عبدالبر فی الاستیعاب،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فی مجلس عثمان، فلما سمع انکاره للجنّة والنّار 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وانصرف عنّی</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429" w:name="pg12579_134765"/>
    </w:p>
    <w:p>
      <w:pPr>
        <w:pStyle w:val="Heading2"/>
        <w:numPr>
          <w:ilvl w:val="1"/>
          <w:numId w:val="1"/>
        </w:numPr>
        <w:rPr/>
      </w:pPr>
      <w:bookmarkStart w:id="430" w:name="__RefHeading___Toc1850379_77815467"/>
      <w:bookmarkStart w:id="431" w:name="_Toc146"/>
      <w:bookmarkEnd w:id="429"/>
      <w:bookmarkEnd w:id="430"/>
      <w:r>
        <w:rPr>
          <w:rtl w:val="true"/>
        </w:rPr>
        <w:t xml:space="preserve">الخطبة </w:t>
      </w:r>
      <w:r>
        <w:rPr/>
        <w:t>163</w:t>
      </w:r>
      <w:bookmarkEnd w:id="431"/>
    </w:p>
    <w:p>
      <w:pPr>
        <w:pStyle w:val="Heading3"/>
        <w:numPr>
          <w:ilvl w:val="2"/>
          <w:numId w:val="1"/>
        </w:numPr>
        <w:rPr/>
      </w:pPr>
      <w:bookmarkStart w:id="432" w:name="__RefHeading___Toc1850381_77815467"/>
      <w:bookmarkStart w:id="433" w:name="_Toc147"/>
      <w:bookmarkEnd w:id="432"/>
      <w:r>
        <w:rPr>
          <w:rtl w:val="true"/>
        </w:rPr>
        <w:t>نظرة إلی الخطبة</w:t>
      </w:r>
      <w:bookmarkEnd w:id="433"/>
    </w:p>
    <w:p>
      <w:pPr>
        <w:pStyle w:val="BookText"/>
        <w:rPr/>
      </w:pP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ذکر أبو نعیم الإصفهانی فی حلیة الأولیاء والواسطی فی عیون الحکم والمواعظ والزمخشری فی ربیع الأبرار جوانب من هذه الخطبة</w:t>
      </w:r>
    </w:p>
    <w:p>
      <w:pPr>
        <w:pStyle w:val="BookText"/>
        <w:rPr/>
      </w:pPr>
      <w:r>
        <w:rPr>
          <w:rFonts w:ascii="IRNazanin" w:hAnsi="IRNazanin" w:eastAsia="IRNazanin"/>
          <w:color w:val="111111"/>
          <w:sz w:val="28"/>
          <w:sz w:val="28"/>
          <w:szCs w:val="28"/>
          <w:rtl w:val="true"/>
          <w:lang w:bidi="fa-IR"/>
        </w:rPr>
        <w:t>إنّها خطبة بلیغة وفصیحة تتکون من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صفات اللّه الجمالیة والجلالیة، وقد شرح الإمام علیه السلام تسع عشرة صفة من صفات اللّه بعبارات غایة فی الروعة حسبما ذکره المرحوم المحقق البحرانی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فخاطب فیه الإمام علیه السلام الإنسان وقد بین آیات القدرة الإلهیة فی خلقه رغم ضعفه وعجزه، لیربط صدر الخطبة بذیلها ویرسم صورة جمیلة عن توحید اللّه ومعرفته</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2579_134767"/>
      <w:bookmarkStart w:id="435" w:name="pg12579_134767"/>
      <w:bookmarkEnd w:id="435"/>
    </w:p>
    <w:p>
      <w:pPr>
        <w:pStyle w:val="Heading3"/>
        <w:numPr>
          <w:ilvl w:val="2"/>
          <w:numId w:val="1"/>
        </w:numPr>
        <w:rPr/>
      </w:pPr>
      <w:bookmarkStart w:id="436" w:name="pg12579_134767"/>
      <w:bookmarkStart w:id="437" w:name="__RefHeading___Toc1850383_77815467"/>
      <w:bookmarkStart w:id="438" w:name="_Toc148"/>
      <w:bookmarkEnd w:id="436"/>
      <w:bookmarkEnd w:id="437"/>
      <w:r>
        <w:rPr>
          <w:rtl w:val="true"/>
        </w:rPr>
        <w:t>القسم الأول</w:t>
      </w:r>
      <w:bookmarkEnd w:id="438"/>
    </w:p>
    <w:p>
      <w:pPr>
        <w:pStyle w:val="BookText"/>
        <w:rPr/>
      </w:pPr>
      <w:r>
        <w:rPr>
          <w:rFonts w:ascii="Amiri" w:hAnsi="Amiri" w:eastAsia="Amiri" w:cs="Amiri"/>
          <w:color w:val="111111"/>
          <w:sz w:val="28"/>
          <w:sz w:val="28"/>
          <w:szCs w:val="28"/>
          <w:rtl w:val="true"/>
          <w:lang w:bidi="ar-SA"/>
        </w:rPr>
        <w:t>الْحَمْدُللّهِِ خَالِقِ الْعِبَادِ، وَسَاطِحِ الْمِهَادِ، وَمُسِیلِ الْوِهادِ، وَمُخْصِبِ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لِأَوَّلِیَّتِهِ ابْتِدَاءٌ، وَلَا لِأَزَلِیَّتِهِ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وَلَمْ یَزَلْ، وَالْبَاقِی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لَهُ الْجِبَاهُ، وَوَحَّدَتْهُ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الْأَشْیَاءَ عِنْدَ خَلْقِهِ لَهَا 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لَاتُقَدِّرُهُ الْأَوْهَامُ بِالْحُدُودِ وَالْحَرَکَاتِ، وَلَا بِالْجَوَارِحِ وَالْاَدَوَاتِ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لَایُقَالُ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لَاشَبَحٌ فَیُتَقَصَّی، وَلَا مَحْجُوبٌ فَیُحْوَی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یَقْرُبْ مِنَ الْأَشْیَاءِ بِالْتِصَاقٍ، وَلَمْ یَبْعُدْ عَنْهَا بِافْتِرَاقٍ، وَلَا یَخْفَی عَلَیْهِ مِنْ عِبَادِهِ شُخُوصُ لَحْظَةٍ، وَلَا کُرُورُ لَفْظَةٍ، وَلَا ازْدِلَافُ رَبْوَةٍ، وَلَا انْبِسَاطُ خُطْوَةٍ، فِی لَیْلٍ دَاجٍ، وَلَا غَسَقٍ سَاجٍ، یَتَفَیَّأُ عَلَیْهِ الْقَمَرُ الْمُنِیرُ، وَتَعْقُبُهُ الشَّمْسُ ذَاتُ النُّورِ فِی الْأُفُولِ وَالْکُرُورِ، وَتَقَلُّبِ الْأَزْمِنَةِ وَالدُّهُورِ، مِنْ إِقْبَالِ لَیْلٍ مُقْبِلٍ، وَإِدْبَارِ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کُلِّ غَایَةٍ وَمُدَّةٍ، وَکُلِّ إِحْصَاءٍ وَعِدَّةٍ، تَعَالَی عَمَّا یَنْحَلُهُ الْمُحَدِّدُونَ مِنْ صِفَاتِ الْأَقْدَارِ، وَنِهَایَاتِ الْأَقْطَارِ، وَتَأَثُّلِ الْمَسَاکِنِ، وَتَمَکُّنِ الْأَمَاکِنِ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لِخَلْقِهِ مَضْرُوبٌ، وَإِلَی غَیْرِهِ مَنْسُوبٌ</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850385_77815467"/>
      <w:bookmarkStart w:id="440" w:name="_Toc149"/>
      <w:bookmarkEnd w:id="439"/>
      <w:r>
        <w:rPr>
          <w:rtl w:val="true"/>
        </w:rPr>
        <w:t>الشرح والتفسیر</w:t>
      </w:r>
      <w:r>
        <w:rPr>
          <w:rtl w:val="true"/>
        </w:rPr>
        <w:t xml:space="preserve">: </w:t>
      </w:r>
      <w:r>
        <w:rPr>
          <w:rtl w:val="true"/>
        </w:rPr>
        <w:t>حادثة مهمّة</w:t>
      </w:r>
      <w:bookmarkEnd w:id="4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یبیّن المقطع الأول من الخطبة کما ذکرنا جانباً من صفات اللّه، والمهم أنّه یستهل الخطبة بصفات الأفعال، یعنی خلق عالم الوجود وما ینطوی علیه من عجائب </w:t>
      </w:r>
    </w:p>
    <w:p>
      <w:pPr>
        <w:pStyle w:val="BookText"/>
        <w:rPr/>
      </w:pPr>
      <w:r>
        <w:rPr>
          <w:rFonts w:ascii="IRNazanin" w:hAnsi="IRNazanin" w:eastAsia="IRNazanin"/>
          <w:color w:val="111111"/>
          <w:sz w:val="28"/>
          <w:sz w:val="28"/>
          <w:szCs w:val="28"/>
          <w:rtl w:val="true"/>
          <w:lang w:bidi="fa-IR"/>
        </w:rPr>
        <w:t>وغرائب، ذلک لأنّ هذه الصفات تدرک من قبل الجمیع،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خَالِقِ الْعِبَادِ، وَسَاطِحِ</w:t>
      </w:r>
      <w:r>
        <w:rPr>
          <w:rStyle w:val="FootnoteAnchor"/>
          <w:rtl w:val="true"/>
        </w:rPr>
        <w:footnoteReference w:id="2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معروف، ویقال ساطح، لمن یجعل الشیء مسطحاً</w:t>
      </w:r>
    </w:p>
    <w:p>
      <w:pPr>
        <w:pStyle w:val="BookText"/>
        <w:rPr/>
      </w:pPr>
      <w:r>
        <w:rPr>
          <w:rFonts w:ascii="Amiri" w:hAnsi="Amiri" w:eastAsia="Amiri" w:cs="Amiri"/>
          <w:color w:val="111111"/>
          <w:sz w:val="28"/>
          <w:sz w:val="28"/>
          <w:szCs w:val="28"/>
          <w:rtl w:val="true"/>
          <w:lang w:bidi="ar-SA"/>
        </w:rPr>
        <w:t>الْمِهَادِ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وَمُسِیلِ الْوِهادِ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وَمُخْصِبِ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النِّجَادِ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الإمام علیه السلام بادیء الأمر إلی خلق الناس بصفته، أروع خلق اللّه، ثم أشار إلی ثلاثة محاور 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السکن والماء، مادة الحیاة، والمواد الغذائیة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لیثیر لدی الآخرین الشعور بالإمتنان والشکر ویعدّهم للتعرف علی صفات اللّه الجمالیة والجلالیة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بقرینة العبارات القادمة تعود إلی الناس وأن تشمل أحیاناً الملائکة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وَسَاطِحِ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ورد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وَمُسِیلِ 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أنّ الوهاد تعنی الودیان والمنخفضات إشارة إلی أنّ اللّه تعالی جعل بعض مناطق الأرض منخفضة لتتخلها المیاه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قدرة اللّه فی إحیاء الأراضی المرتفعة بالنباتات رغم عدم وصول المیاه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الإمام علیه السلام فی جانب مهم من صفاته تعالی الأزلیة والأبدیة وواجب الوجود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لِأَوَّلِیَّتِهِ ابْتِدَاءٌ، وَلَا لِأَزَلِیَّتِهِ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وَلَمْ یَزَلْ، وَالْبَاقِی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الأدلة العقلیة أنّ اللّه واجب الوجود لیس له بدایة ولا نهایة، کان دائماً ولا یزال، فوجوده عین ذاته وذاته مطلقة، وعلیه فالعبارة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نتیجة للعبارة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لِأَوَّلِیَّتِهِ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لِأَزَلِیَّتِهِ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حین لا تکون لأزلیته وأبدیته بدایة ولا نهایة، فهو الأول والآخر، وهاتان الصفتان فی الواقع أساس أغلب صفات اللّه، وصفاته الجمالیة والجلالیة إنّما تعود إلی هاتین الصفتین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بِکُلِّ شَیْءٍ عَلِیمٌ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سورة الحدید، الآیة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 لَهُ الْجِبَاهُ، وَوَحَّدَتْهُ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المسلَّم به أنّ خالق جمیع الأشیاء والمخلوقات والنعم والذی یستمد الوجود بأسره، الوجود منه فهو أهلٌ للعبادة والسجود والحمد ولیس لأحد غیره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ذلک السجود والحمد یختص بالعارفین باللّه لا الکفّار والمشرکین الذین لا یستحقون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کلامه بالإشارة إلی بعض الصفات السلبیة المنزهة من کل نقص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الْأَشْیَاءَ عِنْدَ خَلْقِهِ لَهَا 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جمیع المخلوقات محدودة وذاته المقدّسة فقط لا تعرف الحدود، ومن هنا لیست هنالک من صعوبة فی تمییز الخالق من المخلوق والإبتعاد عن السقوط فی مستنقع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یرد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أفیمکن أن یخلق اللّه شیئاً غیر محدود أو بعبارة أخری، واجب الوجود؟ أنّ ذات کل مخلوق تقتضی کونه محدوداً، ومن هنا کیف یقال إنّ اللّه خلق الأشیاء المحدودة حتی لا تشبه ذاته؟</w:t>
      </w:r>
    </w:p>
    <w:p>
      <w:pPr>
        <w:pStyle w:val="BookText"/>
        <w:rPr/>
      </w:pPr>
      <w:r>
        <w:rPr>
          <w:rFonts w:ascii="IRNazanin" w:hAnsi="IRNazanin" w:eastAsia="IRNazanin"/>
          <w:color w:val="111111"/>
          <w:sz w:val="28"/>
          <w:sz w:val="28"/>
          <w:szCs w:val="28"/>
          <w:rtl w:val="true"/>
          <w:lang w:bidi="fa-IR"/>
        </w:rPr>
        <w:t>والجواب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الْأَشْیَاءَ عِنْدَ خَلْقِهِ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تمییزه عن المخلوقات؛ بعبارة أخری، 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مفعولاً لأجله، بل نتیجته وغایة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الأخری الجدیرة بالإلتفات أنّ أغلب نسخ نهج البلاغة نقلت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هذه الحالة لا یرد أی غموض وإبهام؛ حیث مفهوم العبارة أنّ اللّه حدّ الأشیاء عند خلقها أی جعل لکل موجود حدود معینة تمیزه من الأخری، من قبیل ما ورد فی الآیة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أسهب علیه السلام فی شرح مطلقیة ذات اللّه المقدّسة لیکشف عمق هذه الحقیقة </w:t>
      </w:r>
    </w:p>
    <w:p>
      <w:pPr>
        <w:pStyle w:val="BookText"/>
        <w:rPr/>
      </w:pPr>
      <w:r>
        <w:rPr>
          <w:rFonts w:ascii="IRNazanin" w:hAnsi="IRNazanin" w:eastAsia="IRNazanin"/>
          <w:color w:val="111111"/>
          <w:sz w:val="28"/>
          <w:sz w:val="28"/>
          <w:szCs w:val="28"/>
          <w:rtl w:val="true"/>
          <w:lang w:bidi="fa-IR"/>
        </w:rPr>
        <w:t>بعبارات مختلفة تسلط الضوء علی کل جوانب غناه عن الحدود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تُقَدِّرُهُ الْأَوْهَامُ بِالْحُدُودِ وَالْحَرَکَاتِ، وَلَا بِالْجَوَارِحِ وَالْاَدَوَاتِ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له أعضاء کأعضاء الأنسان ولا یعتمد الوسائل والأدوات لتحقیق مایشاء، کما لا یحتاج الحرکة والإنتقال من مکان إلی آخر، ذلک لأنّ کل هذه الأمور من علامات المحدودیة ولا تعرف ذاته الطاهرة أیة حدود وقیود، ومن هنا تعذر علی سکان العالم المحدود المعروف بالنقص والحاجة، الوقوف علی کنه تلک الذات المقدّسة، فقد ورد عن الإمام الباقر علیه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مَیَّزْتُمُوهُ بِأَوهامِکُم فِی أَدْقِ مَعانِیهِ مَخْلُوقٌ مَصْنُوعٌ مِثْلُکُم مَرْدُودٌ إِلَیکُم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وضح ماقاله سابقاً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لَایُقَالُ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هذا الضوء لیست له من بدایة ولا نهایة، لا ظاهر کظهور الشمس والقمر، ولا باطن کالمعادن الخفیة فی باطن الأرض، وفی ذات الوقت فذاته أظهر من کل شیء وأخفی من کل شیء، بعبارة أخری، فإنّ ظهوره ظهور ذاتی وخفاءَه من کنه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علیه السلام بصورة أعمق لیقول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شَبَحٌ</w:t>
      </w:r>
      <w:r>
        <w:rPr>
          <w:rStyle w:val="FootnoteAnchor"/>
          <w:rtl w:val="true"/>
        </w:rPr>
        <w:footnoteReference w:id="271"/>
      </w:r>
      <w:r>
        <w:rPr>
          <w:rFonts w:ascii="Amiri" w:hAnsi="Amiri" w:eastAsia="Amiri" w:cs="Amiri"/>
          <w:color w:val="111111"/>
          <w:sz w:val="28"/>
          <w:sz w:val="28"/>
          <w:szCs w:val="28"/>
          <w:rtl w:val="true"/>
          <w:lang w:bidi="ar-SA"/>
        </w:rPr>
        <w:t>فَیُتَقَصَّی</w:t>
      </w:r>
      <w:r>
        <w:rPr>
          <w:rStyle w:val="FootnoteAnchor"/>
          <w:rtl w:val="true"/>
        </w:rPr>
        <w:footnoteReference w:id="272"/>
      </w:r>
      <w:r>
        <w:rPr>
          <w:rFonts w:ascii="Amiri" w:hAnsi="Amiri" w:eastAsia="Amiri" w:cs="Amiri"/>
          <w:color w:val="111111"/>
          <w:sz w:val="28"/>
          <w:sz w:val="28"/>
          <w:szCs w:val="28"/>
          <w:rtl w:val="true"/>
          <w:lang w:bidi="ar-SA"/>
        </w:rPr>
        <w:t>، وَلَا مَحْجُوبٌ فَیُحْوَی</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یَقْرُبْ مِنَ الْأَشْیَاءِ بِالْتِصَاقٍ، وَلَمْ یَبْعُدْ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نفی الإمام علیه السلام فی هذه العبارات بادیء الأمر، الجسمیة عن اللّه، ذلک لأنّ الجسم إمّا ظاهر له حدّ وحدود أو مخفی ومحتجب فی شیء آخر وله حدّ وحدود فی کلا الحالتین، والحال لیس لواجب الوجود من حدود، کما یلاحظ فی العبارتین الأخیرتین تجلی آخر لغنی الذات المقدّسة عن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أقرب لکل شیء، لکن لیس بمعنی الإلتصاق أو الحلول والإتحاد، بل بمعنی الحضور فی کل مکان والاحاطة بکل شیء، کما هو </w:t>
      </w:r>
    </w:p>
    <w:p>
      <w:pPr>
        <w:pStyle w:val="BookText"/>
        <w:rPr/>
      </w:pPr>
      <w:r>
        <w:rPr>
          <w:rFonts w:ascii="IRNazanin" w:hAnsi="IRNazanin" w:eastAsia="IRNazanin"/>
          <w:color w:val="111111"/>
          <w:sz w:val="28"/>
          <w:sz w:val="28"/>
          <w:szCs w:val="28"/>
          <w:rtl w:val="true"/>
          <w:lang w:bidi="fa-IR"/>
        </w:rPr>
        <w:t>بعید عن کل شیء لیس بمعنی المسافة والانفصال عن الأشیاء، بل بمعنی سمو ورفعة وجوده وصفاته بالنسبة لسائر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یشبه ما ورد فی الخطبة الأُولی من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کُلِّ شَیءٍ لْابِمُقارِنَةٍ وَغَیْرُ کُلِّ شَیءٍ لْابِمُزایَلَةٍ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أنّه یستحیل جمع هذه الصفات فی الممکنات؛ ذلک أنّ الشیء إن بعد فلا یسعه الاقتراب، وإن اقترب فلا یمکنه الإبتعاد، ولکن لیس هنالک من معنی لتضاد القرب والبعد وأمثال ذلک فی ذات واجب الوجود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تطرق علیه السلام إلی موضوع علم اللّه تعالی بکل شیء وفی کل زمان ومکان من خلال عبارات رائعة عمیقة المعنی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یَخْفَی عَلَیْهِ مِنْ عِبَادِهِ شُخُوصُ</w:t>
      </w:r>
      <w:r>
        <w:rPr>
          <w:rStyle w:val="FootnoteAnchor"/>
          <w:rtl w:val="true"/>
        </w:rPr>
        <w:footnoteReference w:id="2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الترکیز فی النظر علی الشیء</w:t>
      </w:r>
    </w:p>
    <w:p>
      <w:pPr>
        <w:pStyle w:val="BookText"/>
        <w:rPr/>
      </w:pPr>
      <w:r>
        <w:rPr>
          <w:rFonts w:ascii="Amiri" w:hAnsi="Amiri" w:eastAsia="Amiri" w:cs="Amiri"/>
          <w:color w:val="111111"/>
          <w:sz w:val="28"/>
          <w:sz w:val="28"/>
          <w:szCs w:val="28"/>
          <w:rtl w:val="true"/>
          <w:lang w:bidi="ar-SA"/>
        </w:rPr>
        <w:t>لَحْظَةٍ، وَلَا کُرُورُ لَفْظَةٍ، وَلَا ازْدِلَافُ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انْبِسَاطُ خُطْوَةٍ، فِی لَیْلٍ دَاجٍ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غَسَقٍ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بغیة تشخیص عدم خروج أخفی الأشیاء عن علم اللّه یفترض مسافراً مرّ فی لیلة ظلماء بصحراء وقد صوب بصره إلی الصحراء وینبس ببعض الکلمات، یقترب من التلال والمرتفعات ویتسلقها بسرعة لیبلغ غایته وهو یشق طریقه فی تلک الظلمة المعتمة، فاللّه تعالی الذی لا یخفی علیه شیء من حرکات عیون وشفاه وأقدام هذا المسافر لهو أعلم بأعمال عباده وهم یأتون بها فی وضح النهار وفی المدن والبلدان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وصف هذه الیلة الظلماء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یَتَفَیَّأُ</w:t>
      </w:r>
      <w:r>
        <w:rPr>
          <w:rStyle w:val="FootnoteAnchor"/>
          <w:rtl w:val="true"/>
        </w:rPr>
        <w:footnoteReference w:id="275"/>
      </w:r>
      <w:r>
        <w:rPr>
          <w:rFonts w:ascii="Amiri" w:hAnsi="Amiri" w:eastAsia="Amiri" w:cs="Amiri"/>
          <w:color w:val="111111"/>
          <w:sz w:val="28"/>
          <w:sz w:val="28"/>
          <w:szCs w:val="28"/>
          <w:rtl w:val="true"/>
          <w:lang w:bidi="ar-SA"/>
        </w:rPr>
        <w:t>عَلَیْهِ الْقَمَرُ الْمُنِیرُ، وَتَعْقُبُهُ الشَّمْسُ ذَاتُ النُّورِ فِی الْأُفُولِ وَالْکُرُورِ</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علم اللّه بالموجودات وأعمال </w:t>
      </w:r>
    </w:p>
    <w:p>
      <w:pPr>
        <w:pStyle w:val="BookText"/>
        <w:rPr/>
      </w:pPr>
      <w:r>
        <w:rPr>
          <w:rFonts w:ascii="IRNazanin" w:hAnsi="IRNazanin" w:eastAsia="IRNazanin"/>
          <w:color w:val="111111"/>
          <w:sz w:val="28"/>
          <w:sz w:val="28"/>
          <w:szCs w:val="28"/>
          <w:rtl w:val="true"/>
          <w:lang w:bidi="fa-IR"/>
        </w:rPr>
        <w:t>الإنسان لا یقتصر علی الیالی المظلمة، بل یشمل الیالی المقمرة والنهار الواضح، بالتالی لیس هنالک من مکان خارج عن علم اللّه کالذی ورد فی ما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بِما فِی السَّماواتِ العُلی کَعِلْمِهِ بِما فِی الأرضِینَ السُّفلَی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مواصلاً 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 الْأَزْمِنَةِ وَالدُّهُورِ، مِنْ إِقْبَالِ لَیْلٍ مُقْبِلٍ، وَإِدْبَارِ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کتلک التی وردت فی العبارات القادمة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بِالأمواتِ الماضِینَ کَعِلْمِهِ بِالأَحیاءِ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العبارات تشیر إلی سعة علم اللّه الذی لا یحدّه 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استند إلی إقبال اللیل والنهار مع أنّ لکل من اللیل والنهار إقبال وإدبار؟ لعل هذه العبارة تأکید لما مرّ فی العبارات السابقة بشأن نفوذ علم اللّه إلی أعماق الظلمات ولیس فقط وضح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شرّاح نهج البلاغة إلی أن ترکیز الإمام علی إقبال اللیل وإدبار النهار ربّما إشارة إلی أنّ أمور الدنیا غالباً ما تجری علی خلاف رغبة الإنسان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شرح نهج البلاغة للعلّامة التستری،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کُلِّ غَایَةٍ وَمُدَّةٍ، وَکُلِّ إِحْصَاءٍ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أنّ العبار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علیه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تحدّث فیها عن علم اللّه بالزمان والمکان وکل إنسان وشیء تشمل هذا المعنی أیضاً أنّه علیم بنهایة عمر کل إنسان وکل موجود قبل أن ینتهی عمره کما یعلم عدد الموجودات قبل أن تعد وتحصی</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نتیجة کلیة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عَمَّا یَنْحَلُهُ الْمُحَدِّدُونَ مِنْ صِفَاتِ الْأَقْدَارِ، وَنِهَایَاتِ الْأَقْطَارِ، وَتَأَثُّلِ</w:t>
      </w:r>
      <w:r>
        <w:rPr>
          <w:rStyle w:val="FootnoteAnchor"/>
          <w:rtl w:val="true"/>
        </w:rPr>
        <w:footnoteReference w:id="279"/>
      </w:r>
      <w:r>
        <w:rPr>
          <w:rFonts w:ascii="Amiri" w:hAnsi="Amiri" w:eastAsia="Amiri" w:cs="Amiri"/>
          <w:color w:val="111111"/>
          <w:sz w:val="28"/>
          <w:sz w:val="28"/>
          <w:szCs w:val="28"/>
          <w:rtl w:val="true"/>
          <w:lang w:bidi="ar-SA"/>
        </w:rPr>
        <w:t>الْمَسَاکِنِ، وَتَمَکُّنِ الْأَمَاکِنِ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فکل طائفة ضالة </w:t>
      </w:r>
      <w:bookmarkStart w:id="441" w:name="pg12579_134773"/>
    </w:p>
    <w:p>
      <w:pPr>
        <w:pStyle w:val="BookText"/>
        <w:rPr/>
      </w:pPr>
      <w:bookmarkEnd w:id="441"/>
      <w:r>
        <w:rPr>
          <w:rFonts w:ascii="IRNazanin" w:hAnsi="IRNazanin" w:eastAsia="IRNazanin"/>
          <w:color w:val="111111"/>
          <w:sz w:val="28"/>
          <w:sz w:val="28"/>
          <w:szCs w:val="28"/>
          <w:rtl w:val="true"/>
          <w:lang w:bidi="fa-IR"/>
        </w:rPr>
        <w:t>تفتقر إلی المعرفة من قبیل المشبِّهة والمجسِّمة إنّما شبهت اللّه بمخلوقاته وجعلت له جسماً وأعضاءاً، وأنّ له مکان وینتقل من مکان إلی آخر فیحضر هنا ویغیب هناک، والحال أنّه لأرفع من الزمان والمکان والقیاس والوهم؛ أرفع ممّا نری ونقرأ ونکتب، فلیس له جسم ولا مکان ولا صفة من صفات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المذکورة إشارة إلی أربعة أنواع من الحدود یتنزه اللّه عنها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من حیث القامة کالصغر والکبر ومن حیث النهایة کمقدار العمر ومن حیث اختیار السکن وأخیراً من حیث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وجود مطلق لا متناهٍ غنی عن أی من الحدود، ذلک لأنّ کل هذه الأمور من صفات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اختتم الخطبة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لِخَلْقِهِ مَضْرُوبٌ، وَإِلَی غَیْرِهِ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العبارة هی عصارة الأبحاث السابقة فی أنّ کل محدودیة هی إنّما تعودالمخلوقات ومن شأن الممکنات، ولیس لهذه الصفة من سبیل إلی ذاته المطلقة</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850387_77815467"/>
      <w:bookmarkStart w:id="443" w:name="_Toc150"/>
      <w:bookmarkEnd w:id="442"/>
      <w:r>
        <w:rPr>
          <w:rtl w:val="true"/>
        </w:rPr>
        <w:t>تأمّل</w:t>
      </w:r>
      <w:r>
        <w:rPr>
          <w:rtl w:val="true"/>
        </w:rPr>
        <w:t xml:space="preserve">: </w:t>
      </w:r>
      <w:r>
        <w:rPr>
          <w:rtl w:val="true"/>
        </w:rPr>
        <w:t>اللّه حقیقة مطلقة</w:t>
      </w:r>
      <w:bookmarkEnd w:id="443"/>
    </w:p>
    <w:p>
      <w:pPr>
        <w:pStyle w:val="BookText"/>
        <w:rPr/>
      </w:pPr>
      <w:r>
        <w:rPr>
          <w:rFonts w:ascii="IRNazanin" w:hAnsi="IRNazanin" w:eastAsia="IRNazanin"/>
          <w:color w:val="111111"/>
          <w:sz w:val="28"/>
          <w:sz w:val="28"/>
          <w:szCs w:val="28"/>
          <w:rtl w:val="true"/>
          <w:lang w:bidi="fa-IR"/>
        </w:rPr>
        <w:t xml:space="preserve">إنّ أول وأهم مطلب ینبغی إثباته فی باب صفات اللّه لیتضح مفهوم التوحید وکذلک سائر الصفات کالعلم والقدرة وماشابه ذلک یتمثل فی کون ذاته مطلقة لا متناهیة، وذلک لأنّه إن ثبت هذا المطلب فقد تمهد السبیل أمام إدراک جمیع صفاته الجمالیة والجلالیة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الثبوتیة والسلبیة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ولإثبات ذلک لابدّ من الألتفات إلی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محدودیة الوجود تعنی طروء العدم، ذلک لأنّه إن لم یرد العدم فلا معنی للحدود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إنّ عمر فلان محدود، فذلک یعنی أنّ عمره سینتهی یوما إلی العدم، وهکذا بشأن العلم والقدرة وماشابه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الوجود ضد العدم فإن اقتضی شیء بذاته الوجود فلا یمکنه اقتضاء العدم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فی برهان العلة والمعلول أنّ سلسلة العلة والمعلول لهذا العالم یجب أن </w:t>
      </w:r>
    </w:p>
    <w:p>
      <w:pPr>
        <w:pStyle w:val="BookText"/>
        <w:rPr/>
      </w:pPr>
      <w:r>
        <w:rPr>
          <w:rFonts w:ascii="IRNazanin" w:hAnsi="IRNazanin" w:eastAsia="IRNazanin"/>
          <w:color w:val="111111"/>
          <w:sz w:val="28"/>
          <w:sz w:val="28"/>
          <w:szCs w:val="28"/>
          <w:rtl w:val="true"/>
          <w:lang w:bidi="fa-IR"/>
        </w:rPr>
        <w:t xml:space="preserve">تنتهی إلی نقطة ثابتة وأزلیة یصطلح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وجوده من ذاته لا من خارجها، وعلیه فإنّ العلة الاُولی للعالم تقتضی الوجود بذاتها فهی لا تمتزج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هذه المقدمات الثلاث یتضح أن طرأت حدود علی الذات الواجبة الوجود فلابدّ أن تکون من خارجها، ذلک لأنّ المحدودیة استناداً إلی المقدمات المذکورة بمعنی الامتزاج بالعدم، والشیء الذی تقتضی ذاته الوجود فإنّها لا تقتضی العدم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فإنّ اعترته محدودیة فلابدّ أن یحده عامل خارجی ویلزم من ذلک أنّه لیس بواجب الوجود، لأنّه معلول لذات أخری ومخلوق آخر فی حد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ممّا لا شک فیه أنّ العالم ینتهی إلی واجب الوجود، فإن کان واجب الوجود غیر محدود فلیست هنالک من مشکلة، أمّا إن کان محدوداً فذلک لیس من مقتضیات ذاته، لأنّ ذاته تقتضی الوجود لا العدم، إذن لابدّ أن تطرأ علیه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هذا الکلام أنّ هنالک علة خارج وجوده وهو معلول لتلک العلة وفی هذه الحالة سوف لن یکون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تعرضت الروایة الواردة عن الإمام السجاد علیه السلام إلی وجوده المطلق علی ضوء البرهان المذکور،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لَایُوصَفُ بِمَحْدُودِیَّةٍ عَظُمَ رَبُّنَا عَنِ الصِّفَةِ فَکَیْفَ یُوصَفُ بِمَحدُودیّةٍ مَنْ لایُحَدُّ</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الصفة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 الإمام الرضا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أجَلُّ مِنْ أَنْ تُدْرِکَهُ الْأَبْصَارُ أَوْ یُحِیطَ بِهِ وَهْمٌ أَوْ یَضْبِطَهُ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لی؟ قال علیه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لَایُحَدُّ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 مَحْدُودٍ مُتَناهٍ إِلی حَدٍّ فَاِذَا احْتَمَلَ التَّحْدِیدَ احْتَمَلَ الزِّیَادَةَ وَاِذَا احْتَمَلَ الزِّیَادَةَ احْتَمَلَ النُّقْصَانَ فَهُوَ غَیْرُ مَحْدُودٍ وَلَا مُتَزَائِدٍ وَلَا مُتَجَزِّیءٍ وَلَا مُتَوَهَّمٍ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444" w:name="pg12579_134775"/>
    </w:p>
    <w:p>
      <w:pPr>
        <w:pStyle w:val="Heading3"/>
        <w:numPr>
          <w:ilvl w:val="2"/>
          <w:numId w:val="1"/>
        </w:numPr>
        <w:rPr/>
      </w:pPr>
      <w:bookmarkStart w:id="445" w:name="__RefHeading___Toc1850389_77815467"/>
      <w:bookmarkStart w:id="446" w:name="_Toc151"/>
      <w:bookmarkEnd w:id="444"/>
      <w:bookmarkEnd w:id="445"/>
      <w:r>
        <w:rPr>
          <w:rtl w:val="true"/>
        </w:rPr>
        <w:t>القسم الثانی</w:t>
      </w:r>
      <w:bookmarkEnd w:id="446"/>
    </w:p>
    <w:p>
      <w:pPr>
        <w:pStyle w:val="BookText"/>
        <w:rPr/>
      </w:pPr>
      <w:r>
        <w:rPr>
          <w:rFonts w:ascii="Amiri" w:hAnsi="Amiri" w:eastAsia="Amiri" w:cs="Amiri"/>
          <w:color w:val="111111"/>
          <w:sz w:val="28"/>
          <w:sz w:val="28"/>
          <w:szCs w:val="28"/>
          <w:rtl w:val="true"/>
          <w:lang w:bidi="ar-SA"/>
        </w:rPr>
        <w:t>لَمْ یَخْلُقِ الْأَشْیَاءَ مِنْ أُصُولٍ أَزَلِیَّةٍ، وَلَا مِنْ أَوَائِلَ أَبَدِیَّةٍ، بَلْ خَلَقَ مَا خَلَقَ فَأَقَامَ حَدَّهُ، وَصَوَّرَ مَا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لِشَیْءٍ مِنْهُ امْتِنَاعٌ، وَلَا لَهُ بِطَاعَةِ شَیْءٍ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بِالأَمْوَاتِ الْمَاضِینَ کَعِلْمِهِ بِالْأَحْیَاءِ الْبَاقِینَ، وَعِلْمُهُ بِمَا فِی السَمَاوَاتِ الْعُلَی کَعِلْمِهِ بِمَا فِی الْأَرَضِینَ السُّفْلَی</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850391_77815467"/>
      <w:bookmarkStart w:id="448" w:name="_Toc152"/>
      <w:bookmarkEnd w:id="447"/>
      <w:r>
        <w:rPr>
          <w:rtl w:val="true"/>
        </w:rPr>
        <w:t>الشرح والتفسیر</w:t>
      </w:r>
      <w:r>
        <w:rPr>
          <w:rtl w:val="true"/>
        </w:rPr>
        <w:t xml:space="preserve">: </w:t>
      </w:r>
      <w:r>
        <w:rPr>
          <w:rtl w:val="true"/>
        </w:rPr>
        <w:t>العلم الإلهی المطلق</w:t>
      </w:r>
      <w:bookmarkEnd w:id="448"/>
    </w:p>
    <w:p>
      <w:pPr>
        <w:pStyle w:val="BookText"/>
        <w:rPr/>
      </w:pPr>
      <w:r>
        <w:rPr>
          <w:rFonts w:ascii="IRNazanin" w:hAnsi="IRNazanin" w:eastAsia="IRNazanin"/>
          <w:color w:val="111111"/>
          <w:sz w:val="28"/>
          <w:sz w:val="28"/>
          <w:szCs w:val="28"/>
          <w:rtl w:val="true"/>
          <w:lang w:bidi="fa-IR"/>
        </w:rPr>
        <w:t>واصل الإمام علیه السلام ما طرحه سابقاً بشأن قدرة اللّه التامة وعلمه المطلق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یَخْلُقِ الْأَشْیَاءَ مِنْ أُصُولٍ أَزَلِیَّةٍ، وَلَا مِنْ أَوَائِلَ أَبَدِیَّةٍ، بَلْ خَلَقَ مَا خَلَقَ فَأَقَامَ حَدَّهُ، وَصَوَّرَ مَا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إشارة إلی الابداع فی الخلق، أی خلق الأشیاء دون سابقة، فلم تکن هناک مواد أزلیة استعان بها اللّه لخلق الأشیاء، کما لم تکن هنالک إشکال وصور احتذاها فی تصویره الأشیاء، خلافاً لما اعتقده الفلاسفة من أزلیة المادة، فلا أبدیة وأزلیة سوی للذات المقدّسة، وهذا ما بیّناه فی برهان التوحید من امتناع وجود الأبدی والأزلی فی عالم الممکنات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والعجیب أنّ الإمام علیه السلام کشف النقاب عن هذه الحقیقة فی عصر وبیئة لم ترق لهذه الأفکار ولم تشهد معرفة اللّه مثل هذا المنطق الرصین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علیه السلام إلی قدرة اللّه المطلقة من زاویة أخری فقال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لِشَیْءٍ مِنْهُ امْتِنَاعٌ، وَلَا لَهُ بِطَاعَةِ شَیْءٍ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الجمیع مستسلم لإرادته التکوینیة، فیوجد ما یشاء متی شاء ویعدم ما یشاء کیفما شاء، مع ذلک فاستسلام الموجودات وطاعة </w:t>
      </w:r>
      <w:bookmarkStart w:id="449" w:name="pg12579_134776"/>
    </w:p>
    <w:p>
      <w:pPr>
        <w:pStyle w:val="BookText"/>
        <w:rPr/>
      </w:pPr>
      <w:bookmarkEnd w:id="449"/>
      <w:r>
        <w:rPr>
          <w:rFonts w:ascii="IRNazanin" w:hAnsi="IRNazanin" w:eastAsia="IRNazanin"/>
          <w:color w:val="111111"/>
          <w:sz w:val="28"/>
          <w:sz w:val="28"/>
          <w:szCs w:val="28"/>
          <w:rtl w:val="true"/>
          <w:lang w:bidi="fa-IR"/>
        </w:rPr>
        <w:t>المطیعین وعبادة العابدین لا تزید فی عظمته شیئاً، لأنّ وجوده مطلق ومصدر جمیع الخیرات والبرکات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حیث القدرة، أمّا بشأن العلم المطلق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الْمَاضِینَ کَعِلْمِهِ بِالْأَحْیَاءِ الْبَاقِینَ، وَعِلْمُهُ بِمَا فِی السَمَاوَاتِ الْعُلَی کَعِلْمِهِ بِمَا فِی الْأَرَضِینَ 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ذکره الإمام علیه السلام فی هذه العبارات البلیغة الرائعة العمیقة المدی اقتباس من بعض الآیات القرآنیة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یَعْزُبُ عَنْ رَّبِّکَ مِنْ مِّثْقَالِ ذَرَّةٍ فِی الْأَرْضِ وَلَا فِی السَّمَاءِ وَلَا أَصْغَرَ مِنْ ذَلِکَ وَلَا أَکْبَرَ إِلَّا فِی کِتَابٍ مُّبِینٍ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یونس، الآیة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لِیُعْجِزَهُ مِنْ شَیْءٍ فِی السَّماوَاتِ وَلَا فِی الْأَرْضِ إِنَّهُ کَانَ عَلِیماً قَدِیراً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والإیة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عَلِمْنَا الْمُسْتَقْدِمِینَ مِنْکُمْ وَلَقَدْ عَلِمْنَا الْمُسْتَأْخِرِینَ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تتعذر معرفة اللّه دون الوقوف علی علمه المطلق وقدرته اللامتناهیة وأزلیته وأبدیته الغنیة عن الحدود</w:t>
      </w:r>
      <w:r>
        <w:rPr>
          <w:rFonts w:eastAsia="IRNazanin" w:cs="IRNazanin"/>
          <w:color w:val="111111"/>
          <w:sz w:val="28"/>
          <w:szCs w:val="28"/>
          <w:rtl w:val="true"/>
          <w:lang w:bidi="fa-IR"/>
        </w:rPr>
        <w:t>.</w:t>
      </w:r>
    </w:p>
    <w:p>
      <w:pPr>
        <w:pStyle w:val="Heading3"/>
        <w:numPr>
          <w:ilvl w:val="2"/>
          <w:numId w:val="1"/>
        </w:numPr>
        <w:rPr/>
      </w:pPr>
      <w:bookmarkStart w:id="450" w:name="__RefHeading___Toc1850393_77815467"/>
      <w:bookmarkStart w:id="451" w:name="_Toc153"/>
      <w:bookmarkEnd w:id="450"/>
      <w:r>
        <w:rPr>
          <w:rtl w:val="true"/>
        </w:rPr>
        <w:t>تأمّل</w:t>
      </w:r>
      <w:r>
        <w:rPr>
          <w:rtl w:val="true"/>
        </w:rPr>
        <w:t xml:space="preserve">: </w:t>
      </w:r>
      <w:r>
        <w:rPr>
          <w:rtl w:val="true"/>
        </w:rPr>
        <w:t>دور الإیمان بعلم اللّه علی العمل</w:t>
      </w:r>
      <w:bookmarkEnd w:id="451"/>
    </w:p>
    <w:p>
      <w:pPr>
        <w:pStyle w:val="BookText"/>
        <w:rPr/>
      </w:pPr>
      <w:r>
        <w:rPr>
          <w:rFonts w:ascii="IRNazanin" w:hAnsi="IRNazanin" w:eastAsia="IRNazanin"/>
          <w:color w:val="111111"/>
          <w:sz w:val="28"/>
          <w:sz w:val="28"/>
          <w:szCs w:val="28"/>
          <w:rtl w:val="true"/>
          <w:lang w:bidi="fa-IR"/>
        </w:rPr>
        <w:t>الموضوع المهم هنا أنّ مثل هذا الإیمان بعلم اللّه وقدرته وأزلیته وأبدیته لا یقتصر دوره علی البعد الذهنی والفکری فحسب، بل له تأثیر عمیق وشامل علی أعمالنا وأفعالنا، لأننا حین نوقن بأنّه معنا أین ما کنّا وکان قبلنا وسیکون بعدنا ولا یخفی علیه ظاهرنا وباطننا بل حتی تفاصیل دوافعنا وجزئیات نیّاتنا، فإنّ هذا الإیمان سیربیّنا ویضطرنا إلی مراقبة أنفسنا وأعمالنا ویسوقنا إلی محاسبة أنفسنا، إلی جانب إبعادنا عن الشعور بالیأس والإحباط ویبعث فینا روح الرجاء والأمن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فإنّ إیماننا باللّه علی ضوء الصفات المذکورة لا یقتصر دوره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یوم الجزاء فحسب، بل من شأنه إصلاح حیاتنا الدنیویة والأخذ بأیدینا إلی الورع والتقوی والشعور بالأمن والاستقرار، وعلیه فما نراه الیوم من تهتک لحجاب التقوی من جانب وحالة الاضطراب من جانب آخر إنّما یُعزی أحد أسبابها الرئیسیة إلی الإبتعاد عن العقائد الدینیة الصحیحة</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2579_134779"/>
      <w:bookmarkStart w:id="453" w:name="pg12579_134779"/>
      <w:bookmarkEnd w:id="453"/>
    </w:p>
    <w:p>
      <w:pPr>
        <w:pStyle w:val="Heading3"/>
        <w:numPr>
          <w:ilvl w:val="2"/>
          <w:numId w:val="1"/>
        </w:numPr>
        <w:rPr/>
      </w:pPr>
      <w:bookmarkStart w:id="454" w:name="pg12579_134779"/>
      <w:bookmarkStart w:id="455" w:name="__RefHeading___Toc1850395_77815467"/>
      <w:bookmarkStart w:id="456" w:name="_Toc154"/>
      <w:bookmarkEnd w:id="454"/>
      <w:bookmarkEnd w:id="455"/>
      <w:r>
        <w:rPr>
          <w:rtl w:val="true"/>
        </w:rPr>
        <w:t>القسم الثالث</w:t>
      </w:r>
      <w:bookmarkEnd w:id="456"/>
    </w:p>
    <w:p>
      <w:pPr>
        <w:pStyle w:val="BookText"/>
        <w:rPr/>
      </w:pPr>
      <w:r>
        <w:rPr>
          <w:rFonts w:ascii="Amiri" w:hAnsi="Amiri" w:eastAsia="Amiri" w:cs="Amiri"/>
          <w:color w:val="111111"/>
          <w:sz w:val="28"/>
          <w:sz w:val="28"/>
          <w:szCs w:val="28"/>
          <w:rtl w:val="true"/>
          <w:lang w:bidi="ar-SA"/>
        </w:rPr>
        <w:t>أَیُّهَا الْمَخْلُوقُ السَّوِیُّ، وَالْمُنْشَأُ الْمَرْعِیُّ، فِی ظُلُمَاتِ الْأَرْحَامِ، وَمُضَاعَفَاتِ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فِی بَطْنِ أُمِّکَ جَنِیناً لَاتُحِیرُ دُعَاءً، وَلَا تَسْمَعُ نِدَاءً؛ ثُمَّ أُخْرِجْتَ مِنْ مَقَرِّکَ إِلَی دَارٍ لَمْ تَشْهَدْهَا، وَلَمْ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هَدَاکَ لِاجْتِرَارِ الْغِذَاءِ مِنْ ثَدْیِ أُمِّکَ، وَعَرَّفَکَ عِنْدَ الْحَاجَةِ مَوَاضِعَ طَلَبِکَ وَإِرَادَتِکَ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إِنَّ مَنْ یَعْجِزُ عَنْ صِفَاتِ ذِی الْهَیْئَةِ وَالْأَدَوَاتِ فَهُوَ عَنْ صِفَاتِ خَالِقِهِ أَعْجَزُ، وَمِنْ تَنَاوُلِهِ بِحُدُودِ الْمَخْلُوقِینَ أَبْعَدُ</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850397_77815467"/>
      <w:bookmarkStart w:id="458" w:name="_Toc155"/>
      <w:bookmarkEnd w:id="457"/>
      <w:r>
        <w:rPr>
          <w:rtl w:val="true"/>
        </w:rPr>
        <w:t>الشرح والتفسیر</w:t>
      </w:r>
      <w:r>
        <w:rPr>
          <w:rtl w:val="true"/>
        </w:rPr>
        <w:t xml:space="preserve">: </w:t>
      </w:r>
      <w:r>
        <w:rPr>
          <w:rtl w:val="true"/>
        </w:rPr>
        <w:t>الأرفع من الخیال والوهم</w:t>
      </w:r>
      <w:bookmarkEnd w:id="45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المقطع الذی یمثل القسم الأخیر من الخطبة هو جواب عن سؤال من الأسئلة التی تفرزها الأقسام السابقة، وهو تعذر معرفة اللّه بهذه الصفات من قبیل کونه الأول والأخر والظاهر والباطن والقریب من الأشیاء والبعید عنها والمطلق العلم واللامتناهی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لدینا علم إجمالی بکل هذه الصفات ولکن لیس لدینا من سبیل إلی العلم التفصیلی الذی نعبّر عنه بالعلم بکنه الذات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الإمام علیه السلام هنا إلی جانب من خلق الإنسان والأسرار المعقدة التی تکتنف فترة کونه جنیناً إلی جانب الأسرار العظیمة لولادته وما بعدها، ثم یخلص إلی نتیجة فی أنّک إن عجزت عن التوصل إلی أسرار خلقتک کیف یسعک العلم بکنه صفات خالقک؟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الْمَخْلُوقُ السَّوِیُّ</w:t>
      </w:r>
      <w:r>
        <w:rPr>
          <w:rStyle w:val="FootnoteAnchor"/>
          <w:rtl w:val="true"/>
        </w:rPr>
        <w:footnoteReference w:id="2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التنظیم والرعایة لتناسب أجزاء الشیء</w:t>
      </w:r>
    </w:p>
    <w:p>
      <w:pPr>
        <w:pStyle w:val="BookText"/>
        <w:rPr/>
      </w:pPr>
      <w:r>
        <w:rPr>
          <w:rFonts w:ascii="Amiri" w:hAnsi="Amiri" w:eastAsia="Amiri" w:cs="Amiri"/>
          <w:color w:val="111111"/>
          <w:sz w:val="28"/>
          <w:sz w:val="28"/>
          <w:szCs w:val="28"/>
          <w:rtl w:val="true"/>
          <w:lang w:bidi="ar-SA"/>
        </w:rPr>
        <w:t>، وَالْمُنْشَأُ الْمَرْعِیُّ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 ظُلُمَاتِ الْأَرْحَامِ، وَمُضَاعَفَاتِ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مرحلة الجنین من أعجب مراحل الخلقة التی تنطوی علی العدید من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فنطفة الإنسان تطوی مراحلها التکاملیة بصورة متتالیة فی وسط مغلق ومظلم ومحاط بالأستار بحیث یطأ کل یوم مرحلة جدیدة فی إطار خلقة موزونة ومنظمة، ورغم أنّها تجری فی وسط رقیق وشفاف إلّاأنّها بعیدة کل البعد من المخاطر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فی شرح هذا المطلب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w:t>
      </w:r>
      <w:r>
        <w:rPr>
          <w:rStyle w:val="FootnoteAnchor"/>
          <w:rtl w:val="true"/>
        </w:rPr>
        <w:footnoteReference w:id="284"/>
      </w:r>
      <w:r>
        <w:rPr>
          <w:rFonts w:ascii="Amiri" w:hAnsi="Amiri" w:eastAsia="Amiri" w:cs="Amiri"/>
          <w:color w:val="111111"/>
          <w:sz w:val="28"/>
          <w:sz w:val="28"/>
          <w:szCs w:val="28"/>
          <w:rtl w:val="true"/>
          <w:lang w:bidi="ar-SA"/>
        </w:rPr>
        <w:t>مِنْ 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قَرَارٍ مَکِینٍ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قَدَرٍ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وَأَجَل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عملیة توقف الإنسان فی الرحم خاضعة لحساب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کمیة البدن وکیفیته من حیث المدة والزمان وقد أشار الإمام علیه السلام إلی أحدهما بالعبارة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والأخری بالعبارة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مَقْسُومٍ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تطرق إلی المرحلة الأخری التی تعقب الرحم فقال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تَمُورُ</w:t>
      </w:r>
      <w:r>
        <w:rPr>
          <w:rStyle w:val="FootnoteAnchor"/>
          <w:rtl w:val="true"/>
        </w:rPr>
        <w:footnoteReference w:id="286"/>
      </w:r>
      <w:r>
        <w:rPr>
          <w:rFonts w:ascii="Amiri" w:hAnsi="Amiri" w:eastAsia="Amiri" w:cs="Amiri"/>
          <w:color w:val="111111"/>
          <w:sz w:val="28"/>
          <w:sz w:val="28"/>
          <w:szCs w:val="28"/>
          <w:rtl w:val="true"/>
          <w:lang w:bidi="ar-SA"/>
        </w:rPr>
        <w:t>فِی بَطْنِ أُمِّکَ جَنِیناً لَاتُحِیرُ</w:t>
      </w:r>
      <w:r>
        <w:rPr>
          <w:rStyle w:val="FootnoteAnchor"/>
          <w:rtl w:val="true"/>
        </w:rPr>
        <w:footnoteReference w:id="287"/>
      </w:r>
      <w:r>
        <w:rPr>
          <w:rFonts w:ascii="IRNazanin" w:hAnsi="IRNazanin" w:eastAsia="IRNazanin"/>
          <w:color w:val="111111"/>
          <w:sz w:val="28"/>
          <w:sz w:val="28"/>
          <w:szCs w:val="28"/>
          <w:rtl w:val="true"/>
          <w:lang w:bidi="fa-IR"/>
        </w:rPr>
        <w:t>دُعَاءً، وَلَا تَسْمَعُ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العبارة إشارة لطیفة إلی الحرکة المتتابعة للجنین فی بطن أُمّه والتی تتمّ من خلال السباحة فی ماء معین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لیتلقی بوازع من فطرته وبحکم طبیعته الأمر بالحرکة، دون أن یسأل أو یجیب أحداً، ذلک لأنّه لیس له من سمع ولا لسان، لکن اللّه وفرّ له کل حاجاته مسبقاً حین کان فی ذلک الوسط المظلم والمغلق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أشار علیه السلام إلی مرحلة الولادة والرضاعة فی احضان الأُم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أُخْرِجْتَ مِنْ مَقَرِّکَ إِلَی دَارٍ لَمْ تَشْهَدْهَا، وَلَمْ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یرد من ذلک القرار المکین والمکان الآمن إلی الدنیا لا یعرف منها شیئاً، فلا یعرف الغذاء اللازم ولا الإرادة للحصول علیه ولا کیفیة تناوله، لا یعرف وسائل النمو، ولا معوقاته، ولا یعرف أسلوب التعایش ولا التعامل مع الآخرین، فإن لم یأخذ اللطف الإلهی بیده وتشمله الهدایة التکوینیة لعجز قطعاً عن مواصلة الحیاة، غیر أنّ اللّه الذی أعطی کل شیء خلقه ثم هداه یحفه بعنایته فیتجاوز الطرق الوعرة بحکم الغزیزة التی أودعها اللّه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لذلک واصل الکلام علیه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هَدَاکَ لِاجْتِرَارِ</w:t>
      </w:r>
      <w:r>
        <w:rPr>
          <w:rStyle w:val="FootnoteAnchor"/>
          <w:rtl w:val="true"/>
        </w:rPr>
        <w:footnoteReference w:id="2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الجر الشیء وسحبه</w:t>
      </w:r>
    </w:p>
    <w:p>
      <w:pPr>
        <w:pStyle w:val="BookText"/>
        <w:rPr/>
      </w:pPr>
      <w:r>
        <w:rPr>
          <w:rFonts w:ascii="Amiri" w:hAnsi="Amiri" w:eastAsia="Amiri" w:cs="Amiri"/>
          <w:color w:val="111111"/>
          <w:sz w:val="28"/>
          <w:sz w:val="28"/>
          <w:szCs w:val="28"/>
          <w:rtl w:val="true"/>
          <w:lang w:bidi="ar-SA"/>
        </w:rPr>
        <w:t>الْغِذَاءِ مِنْ ثَدْیِ أُمِّکَ، وَعَرَّفَکَ عِنْدَ الْحَاجَةِ مَوَاضِعَ طَلَبِکَ وَإِرَادَتِکَ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من علم الولید أنّ غذاءه فی ثدی أُمّه؟ علیک أن تضغط بأصابع یدک الصغیرة وتمتص ما فی الثدی من اللبن بفمک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ذلک البکاء بالصوت الحزین لیعلن من خلاله عن حاجاته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والجوع والحر والبرد والمرض والحاجة إلی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والغریب أنّ فراخ الطیور والدواب وسائر الحیوانات یندفع کل منها بطریق عجیب نحو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اختتم الخطبة بهذه النتیجة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w:t>
      </w:r>
      <w:r>
        <w:rPr>
          <w:rStyle w:val="FootnoteAnchor"/>
          <w:rtl w:val="true"/>
        </w:rPr>
        <w:footnoteReference w:id="289"/>
      </w:r>
      <w:r>
        <w:rPr>
          <w:rFonts w:ascii="Amiri" w:hAnsi="Amiri" w:eastAsia="Amiri" w:cs="Amiri"/>
          <w:color w:val="111111"/>
          <w:sz w:val="28"/>
          <w:sz w:val="28"/>
          <w:szCs w:val="28"/>
          <w:rtl w:val="true"/>
          <w:lang w:bidi="ar-SA"/>
        </w:rPr>
        <w:t>، إِنَّ مَنْ یَعْجِزُ عَنْ صِفَاتِ ذِی الْهَیْئَةِ وَالْأَدَوَاتِ فَهُوَ عَنْ صِفَاتِ خَالِقِهِ أَعْجَزُ، وَمِنْ تَنَاوُلِهِ بِحُدُودِ الْمَخْلُوقِینَ أَبْعَدُ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لا یمکن حقّاً الوقوف علی عجائب وغرائب عالم الخلق وسبر غور أسراره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عجزنا عن إدراک بعض ما یتعلق بمخلوقات اللّه فأنّی لنا بالوقوف علی کنه الذات والصفات الغنیة عن الحدود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البنیة المعقدة للأعصاب والقلب والعروق والخلایا والجینات ومختلف الغرائز التی أودعها اللّه أجسامنا لمن المسائل التی شغلت أذهان العلماء لقرون وما زالوا یعترفون بکثرة المجاهیل التی </w:t>
      </w:r>
      <w:bookmarkStart w:id="459" w:name="pg12579_134782"/>
    </w:p>
    <w:p>
      <w:pPr>
        <w:pStyle w:val="BookText"/>
        <w:rPr/>
      </w:pPr>
      <w:bookmarkEnd w:id="459"/>
      <w:r>
        <w:rPr>
          <w:rFonts w:ascii="IRNazanin" w:hAnsi="IRNazanin" w:eastAsia="IRNazanin"/>
          <w:color w:val="111111"/>
          <w:sz w:val="28"/>
          <w:sz w:val="28"/>
          <w:szCs w:val="28"/>
          <w:rtl w:val="true"/>
          <w:lang w:bidi="fa-IR"/>
        </w:rPr>
        <w:t xml:space="preserve">تعتری خلقة الإنسان حتی ألّف ذلک العالم الفرنسی المعروف، کتابه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ذلک المجهول</w:t>
      </w:r>
      <w:r>
        <w:rPr>
          <w:rFonts w:eastAsia="IRNazanin" w:cs="IRNazanin"/>
          <w:color w:val="111111"/>
          <w:sz w:val="28"/>
          <w:szCs w:val="28"/>
          <w:rtl w:val="true"/>
          <w:lang w:bidi="fa-IR"/>
        </w:rPr>
        <w:t>).</w:t>
      </w:r>
    </w:p>
    <w:p>
      <w:pPr>
        <w:pStyle w:val="Heading3"/>
        <w:numPr>
          <w:ilvl w:val="2"/>
          <w:numId w:val="1"/>
        </w:numPr>
        <w:rPr/>
      </w:pPr>
      <w:bookmarkStart w:id="460" w:name="__RefHeading___Toc1850399_77815467"/>
      <w:bookmarkStart w:id="461" w:name="_Toc156"/>
      <w:bookmarkEnd w:id="460"/>
      <w:r>
        <w:rPr>
          <w:rtl w:val="true"/>
        </w:rPr>
        <w:t>تأمّل</w:t>
      </w:r>
      <w:bookmarkEnd w:id="461"/>
    </w:p>
    <w:p>
      <w:pPr>
        <w:pStyle w:val="Heading3"/>
        <w:numPr>
          <w:ilvl w:val="2"/>
          <w:numId w:val="1"/>
        </w:numPr>
        <w:rPr/>
      </w:pPr>
      <w:bookmarkStart w:id="462" w:name="__RefHeading___Toc1850401_77815467"/>
      <w:bookmarkStart w:id="463" w:name="_Toc157"/>
      <w:bookmarkEnd w:id="462"/>
      <w:r>
        <w:rPr>
          <w:rtl w:val="true"/>
        </w:rPr>
        <w:t>الدورة الجینیة المذهلة</w:t>
      </w:r>
      <w:bookmarkEnd w:id="463"/>
    </w:p>
    <w:p>
      <w:pPr>
        <w:pStyle w:val="BookText"/>
        <w:rPr/>
      </w:pPr>
      <w:r>
        <w:rPr>
          <w:rFonts w:ascii="Amiri" w:hAnsi="Amiri" w:eastAsia="Amiri" w:cs="Amiri"/>
          <w:color w:val="111111"/>
          <w:sz w:val="28"/>
          <w:sz w:val="28"/>
          <w:szCs w:val="28"/>
          <w:rtl w:val="true"/>
          <w:lang w:bidi="ar-SA"/>
        </w:rPr>
        <w:t>ما ورد فی هذا الجانب من الخطبة بشأن الأسرار الغریبة لخلق الإنسان فی الدورة الجینیة ومن ثم الولادة والرضاع ینسجم تماماً والعدید من الآیات القرآنیة التی أکدت علی التفکیر فی هذه الأسرار، ومنها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یَخْلُقُکُمْ فِی بُطُونِ أُمَّهَاتِکُمْ خَلْقاً مِّنْ بَعْدِ خَلْقٍ فِی ظُلُمَاتٍ ثَلَاثٍ ذَلِکُمُ اللّهُ رَبُّکُمْ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الزمر، الآیة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وسورة المؤمنون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الإمام الصادق علیه السلام إلی هذه المرحلة فی توحید المفضل کآیة من آیات اللّه فی التوحید والقدرة، وأوصی المفضل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نبتدیء یا مفضّل بذکر خلق الإنسان فاعتبر به، فأول ذلک ما یدبّر به الجنین فی الرحم، وهو محجوب فی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البطن، وظلم الرحم، وظلم المشیمة، حیث لا حیلة عنده فی طلب غذاء ولا دفع أذی، ولا استجلال منفعة ولا دفع مضرّة، فإنّه یجری إلیه من دم الحیض ما یغذوه کما یغذوا الماء النبات فلا یزال ذلک غذاؤه حتی إذا کمل خلقه واستحکم بدنه، وقوی أدیمه علی مباشرة الهواء، وبصره علی ملاقاة الضیاء هاج الطلق بأُمّه فأزعجه أشدّ إزعاج، وأعنفه حتی یولد، وإذا ولد صرف ذک الدم الذی کان یغذوه من دم أُمّه إلی ثدییها فانقلب الطعم واللّون إلی ضرب آخر من الغذاء</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خاض الإمام علیه السلام فی شرح تکامل المولود فی مختلف المراحل وهو یعرض لعجائب الخلقة الواحدة تلو الأخری</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طبعاً لا یسع البحث الاستغراق فی القضایا المذهلة التی تم اکتشافها فی عصرنا الراهن بشأن تکامل النطفة من خلال مرورها بتلک المراحل، وکل الذی یسعنا قوله إنّ مثل هذا البحث ینطوی علی آلاف الأسرار والعجائب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 مِّنْ بَعْدِ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أن نشیر هنا إلی سر من تلک الأسرار وهو أنّ الجنین طیلة هذه المدّة یسبح فی کیس صغیر مملوء بماء غلیظ، ولا یتأثر هذا الکیس بالضربات حتی وإن سقطت المرأة علی الأرض أو قامت بحرکات سریعة وعنیفة، فلیس هنالک أدنی أذی علی الجنین، هذا من جانب، ومن جانب آخر، فإنّه یمتاز بتعدیله للحرارة والبرودة بالشکل الذی یحول دون تأثیرهما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سباحة الجنین فی ذلک السائل یبعد الضغط عن أعضائه الرقیقة، وأخیراً یحفظ هذا الکیس الجنین من الأمواج الصوتیة العالیة ویحافظ علی نعومة الجلد، کما یلعب دوراً مهمّاً فی التغذیة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2579_134785"/>
      <w:bookmarkStart w:id="465" w:name="pg12579_134785"/>
      <w:bookmarkEnd w:id="465"/>
    </w:p>
    <w:p>
      <w:pPr>
        <w:pStyle w:val="Heading2"/>
        <w:numPr>
          <w:ilvl w:val="1"/>
          <w:numId w:val="1"/>
        </w:numPr>
        <w:rPr/>
      </w:pPr>
      <w:bookmarkStart w:id="466" w:name="pg12579_134785"/>
      <w:bookmarkStart w:id="467" w:name="__RefHeading___Toc1850403_77815467"/>
      <w:bookmarkStart w:id="468" w:name="_Toc158"/>
      <w:bookmarkEnd w:id="466"/>
      <w:bookmarkEnd w:id="467"/>
      <w:r>
        <w:rPr>
          <w:rtl w:val="true"/>
        </w:rPr>
        <w:t xml:space="preserve">الخطبة </w:t>
      </w:r>
      <w:r>
        <w:rPr/>
        <w:t>164</w:t>
      </w:r>
      <w:bookmarkEnd w:id="468"/>
    </w:p>
    <w:p>
      <w:pPr>
        <w:pStyle w:val="Heading3"/>
        <w:numPr>
          <w:ilvl w:val="2"/>
          <w:numId w:val="1"/>
        </w:numPr>
        <w:rPr/>
      </w:pPr>
      <w:bookmarkStart w:id="469" w:name="__RefHeading___Toc1850405_77815467"/>
      <w:bookmarkStart w:id="470" w:name="_Toc159"/>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لَمّا اجْتَمَعَ النّاسُ إلَیْهِ وَشَکوا مَا نَقِمُوهُ علی عُثْمَانَ وَسَأَلُوهُ مُخَاطَبَتَهُ لَهُمْ وَاسْتِعْتَابَهُ لَهُمْ، فَدَخَلَ عَلَیْهِ فَقَالَ</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 سابقاً حین إزداد حجم المخالفات فی أجهزة حکومة عثمان وظهرت للقاصی والدانی، اجتمع الناس إلی أمیر المؤمنین علیه السلام وطلبوا منه أن یکون سفیرهم إلی عثمان فیعظه وینصحه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هذا الکلام قبل السید الرضی،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المؤرّخ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والمرحوم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Heading3"/>
        <w:numPr>
          <w:ilvl w:val="2"/>
          <w:numId w:val="1"/>
        </w:numPr>
        <w:rPr/>
      </w:pPr>
      <w:bookmarkStart w:id="471" w:name="__RefHeading___Toc1850407_77815467"/>
      <w:bookmarkStart w:id="472" w:name="_Toc160"/>
      <w:bookmarkEnd w:id="471"/>
      <w:r>
        <w:rPr>
          <w:rtl w:val="true"/>
        </w:rPr>
        <w:t>نظرة إلی الخطبة</w:t>
      </w:r>
      <w:bookmarkEnd w:id="472"/>
    </w:p>
    <w:p>
      <w:pPr>
        <w:pStyle w:val="BookText"/>
        <w:rPr/>
      </w:pPr>
      <w:r>
        <w:rPr>
          <w:rFonts w:ascii="IRNazanin" w:hAnsi="IRNazanin" w:eastAsia="IRNazanin"/>
          <w:color w:val="111111"/>
          <w:sz w:val="28"/>
          <w:sz w:val="28"/>
          <w:szCs w:val="28"/>
          <w:rtl w:val="true"/>
          <w:lang w:bidi="fa-IR"/>
        </w:rPr>
        <w:t>المراد الأصلی من هذه الخطبة کماذکرنا سابقاً أنّها تعرض بالنصح لعثمان وتحذیره بمنتهی الأدب والحرص للحیلولة دون تجاوز أجهزة حکومته للحدود، وهی تتألف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لشخص عثمان، خطاب الناصح المشفق الذی یری مقابله علی شفا حفرة خطیرة، وقد رکز الإمام علیه السلام علی علم عثمان بالأحکام الإسلامیة وسوابقه مع النبی الأکرم صلی الله علیه و آله لیصده عن الزلل والأنحراف</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فیعرض فیه الإمام علیه السلام بحثاً جامعاً وکلیاً بشأن أئمّة العدل </w:t>
      </w:r>
    </w:p>
    <w:p>
      <w:pPr>
        <w:pStyle w:val="BookText"/>
        <w:rPr/>
      </w:pPr>
      <w:r>
        <w:rPr>
          <w:rFonts w:ascii="IRNazanin" w:hAnsi="IRNazanin" w:eastAsia="IRNazanin"/>
          <w:color w:val="111111"/>
          <w:sz w:val="28"/>
          <w:sz w:val="28"/>
          <w:szCs w:val="28"/>
          <w:rtl w:val="true"/>
          <w:lang w:bidi="fa-IR"/>
        </w:rPr>
        <w:t>والظلم وخصائص کل منهما، وبما یجعل کل إمام منهما اسوة للأخرین فی سیرته وفی کل زمان ومکان، ومن ثم حذر عثمان من أن یصبح العوبة بید بطانته کمروان وأمثاله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جواباً عن عثمان وما أن سمع الإمام علیه السلام ذلک الجواب حتی عرض علیه کیفیة الخروج من المأزق، والمؤسف أنّ هذه النصائح لم تجد أذاناً صاغیة من عثمان فوقعت تلک الحوادث العنیفة والمریرة</w:t>
      </w:r>
      <w:r>
        <w:rPr>
          <w:rFonts w:eastAsia="IRNazanin" w:cs="IRNazanin"/>
          <w:color w:val="111111"/>
          <w:sz w:val="28"/>
          <w:szCs w:val="28"/>
          <w:rtl w:val="true"/>
          <w:lang w:bidi="fa-IR"/>
        </w:rPr>
        <w:t xml:space="preserve">. </w:t>
      </w:r>
      <w:bookmarkStart w:id="473" w:name="pg12579_134787"/>
    </w:p>
    <w:p>
      <w:pPr>
        <w:pStyle w:val="Heading3"/>
        <w:numPr>
          <w:ilvl w:val="2"/>
          <w:numId w:val="1"/>
        </w:numPr>
        <w:rPr/>
      </w:pPr>
      <w:bookmarkStart w:id="474" w:name="__RefHeading___Toc1850409_77815467"/>
      <w:bookmarkStart w:id="475" w:name="_Toc161"/>
      <w:bookmarkEnd w:id="473"/>
      <w:bookmarkEnd w:id="474"/>
      <w:r>
        <w:rPr>
          <w:rtl w:val="true"/>
        </w:rPr>
        <w:t>القسم الأول</w:t>
      </w:r>
      <w:bookmarkEnd w:id="475"/>
    </w:p>
    <w:p>
      <w:pPr>
        <w:pStyle w:val="BookText"/>
        <w:rPr/>
      </w:pPr>
      <w:r>
        <w:rPr>
          <w:rFonts w:ascii="Amiri" w:hAnsi="Amiri" w:eastAsia="Amiri" w:cs="Amiri"/>
          <w:color w:val="111111"/>
          <w:sz w:val="28"/>
          <w:sz w:val="28"/>
          <w:szCs w:val="28"/>
          <w:rtl w:val="true"/>
          <w:lang w:bidi="ar-SA"/>
        </w:rPr>
        <w:t>إِنَّ النَّاسَ وَرَائِی وَقَدِ اسْتَسْفَرُونِی بَیْنَکَ وَبَیْنَهُمْ، وَوَاللّهِ مَا أَدْرِی مَا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شَیْئاً تَجْهَلُهُ، وَلَا أَدُلُّکَ عَلَی أَمْرٍ لَاتَعْرِفُهُ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لَتَعْلَمُ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سَبَقْنَاکَ إِلَی شَیْءٍ فَنُخْبِرَکَ عَنْهُ، وَلَا خَلَوْنَا بِشَیْءٍ فَنُبَلِّغَکَهُ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رَأَیْتَ کَمَا رَأَیْنَا، وَسَمِعْتَ کَمَا سَمِعْنَا، وَصَحِبْتَ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ابْنُ أَبِی قُحَافَةَ وَلَا ابْنُ الْخَطَّابِ بِأَوْلَی بِعَمَلِ الْحَقِّ مِنْکَ، وَأَنْتَ أَقْرَبُ إِلَی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وَشِیجَةَ رَحِمٍ مِنْهُمَا؛ وَقَدْ نِلْتَ مِنْ صِهْرِهِ مَا لَمْ یَنَالَا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تُبَصَّرُ مِنْ عَمیً، وَلَا تُعَلَّمُ مِنْ جَهْلٍ، وَإِنَّ الطُّرُقَ لَوَاضِحَةٌ، وَإِنَّ أَعْلَامَ الدِّینِ لَقَائِمَةٌ</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850411_77815467"/>
      <w:bookmarkStart w:id="477" w:name="_Toc162"/>
      <w:bookmarkEnd w:id="476"/>
      <w:r>
        <w:rPr>
          <w:rtl w:val="true"/>
        </w:rPr>
        <w:t>الشرح والتفسیر</w:t>
      </w:r>
      <w:r>
        <w:rPr>
          <w:rtl w:val="true"/>
        </w:rPr>
        <w:t xml:space="preserve">: </w:t>
      </w:r>
      <w:r>
        <w:rPr>
          <w:rtl w:val="true"/>
        </w:rPr>
        <w:t>إتمام الحجة علی عثمان</w:t>
      </w:r>
      <w:bookmarkEnd w:id="47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لاتضاح مضمون هذه الخطبة الإشارة إلی الأحداث والأوضاع التی أدّت إلی هذا الحوار بین الإمام علیه السلام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المؤرخ المعروف الطبری أنّ الناس حین رأوا أعمال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سلب ونهب بیت المال وتسلیط الظلمة والفسقة علی المناصب الحساسة فی الحکومة الأسلامیة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عدد من صحابة النبی الأکرم صلی الله علیه و آله کتبهم إلی أمراء الجیش علی الثغور ودعوهم إلی الجهاد فی سبیل اللّه ونشر دین محمد صلی الله علیه و آله والقدوم إلی هنا وإنقاذ من یقوم بهدم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وتقاطر الجنود من کل مکان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أولئک الذین أتوا من مصر والذین عاشوا </w:t>
      </w:r>
    </w:p>
    <w:p>
      <w:pPr>
        <w:pStyle w:val="BookText"/>
        <w:rPr/>
      </w:pPr>
      <w:r>
        <w:rPr>
          <w:rFonts w:ascii="IRNazanin" w:hAnsi="IRNazanin" w:eastAsia="IRNazanin"/>
          <w:color w:val="111111"/>
          <w:sz w:val="28"/>
          <w:sz w:val="28"/>
          <w:szCs w:val="28"/>
          <w:rtl w:val="true"/>
          <w:lang w:bidi="fa-IR"/>
        </w:rPr>
        <w:t xml:space="preserve">ظلم الولاة وعمال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قتلوا عثمان</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فی بیان حوادث سنة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تعالت الأصوات التی ضجت من ظلم عثمان، فقدم جماعة من الناس إلی الإمام علیه السلام وسألوه وضع حد لتلک الأوضاع بطریقة سلمیة، فیکون علیه السلام سفیرهم إلی عثمان ویتم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الإمام علیه السلام ذلک الکلام بما یجعله وبطانته یکفون عن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الإمام علیه السلام فی هذه الخطبة یتضمن براعة البلاغة والفصاحة والقضایا النفسیة الدقیقة أملاً فی عودة الطرف المقابل إلی رشده ولعلّه یلتفت إلی الأخطار المحدقة بالإسلام والعالم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الإمام علیه السلام بادیء الأمر عن علم عثمان ومعرفته بالأحکام الإسلامیة بشأن رعایة حقوق الناس والإبتعاد عن الظلم والجور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وَرَائِی وَقَدِ اسْتَسْفَرُونِی</w:t>
      </w:r>
      <w:r>
        <w:rPr>
          <w:rStyle w:val="FootnoteAnchor"/>
          <w:rtl w:val="true"/>
        </w:rPr>
        <w:footnoteReference w:id="296"/>
      </w:r>
      <w:r>
        <w:rPr>
          <w:rFonts w:ascii="Amiri" w:hAnsi="Amiri" w:eastAsia="Amiri" w:cs="Amiri"/>
          <w:color w:val="111111"/>
          <w:sz w:val="28"/>
          <w:sz w:val="28"/>
          <w:szCs w:val="28"/>
          <w:rtl w:val="true"/>
          <w:lang w:bidi="ar-SA"/>
        </w:rPr>
        <w:t>بَیْنَکَ وَبَیْنَهُمْ، وَوَاللّهِ مَا أَدْرِی مَا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شَیْئاً تَجْهَلُهُ، وَلَا أَدُلُّکَ عَلَی أَمْرٍ لَاتَعْرِفُهُ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لَتَعْلَمُ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سَبَقْنَاکَ إِلَی شَیْءٍ فَنُخْبِرَکَ عَنْهُ، وَلَا خَلَوْنَا بِشَیْءٍ فَنُبَلِّغَکَهُ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عبارات الإمام علیه السلام لا تعنی أنّ عثمان بمصاف الإمام علی علیه السلام فی العلم والمعرفة، بل مراده أنّ عثمان کان یعلم بالأحداث التی وقعت وسوء الظلم والجور وضرورة رعایة حقوق الناس، وهی الأمور العادیة التی یتساوی فیها عثمان مع عامة الناس الذین کانوا یعرفون تلک الأمور، بل حتی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العقلاء والکبار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یعلمون صحیحها من سقیمها کما ذکر ذلک ابن أبی الحدید</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فإنّه یخطئ کل من یتصور بأنّ العبارات المذکورة دلیلاً علی أنّ عثمان بمنزلة الإمام علی علیه السلام فی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علیه السلام کما قال النبی الأکرم صلی الله علیه و آله باب علم مدینة النبی صلی الله علیه و آله وعلی علیه السلام حسب الروایات الإسلامیة من عنده علم الکتاب وهو الملاذ العلمی للأمة فی حل جمیع مشاکلها حتی صرح بعض الخلفاء</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لَاتَبْقِنی لِمُعْضَلَةٍ لَیْسَ لَهَا ابْنُ </w:t>
      </w:r>
    </w:p>
    <w:p>
      <w:pPr>
        <w:pStyle w:val="BookText"/>
        <w:rPr/>
      </w:pPr>
      <w:r>
        <w:rPr>
          <w:rFonts w:ascii="Amiri" w:hAnsi="Amiri" w:eastAsia="Amiri" w:cs="Amiri"/>
          <w:color w:val="111111"/>
          <w:sz w:val="28"/>
          <w:sz w:val="28"/>
          <w:szCs w:val="28"/>
          <w:rtl w:val="true"/>
          <w:lang w:bidi="ar-SA"/>
        </w:rPr>
        <w:t>اَبِی‌طَالِبٍ</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واصل کلامه مشیراً إلی سوابق عثمان فی الإسلام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رَأَیْتَ کَمَا رَأَیْنَا، وَسَمِعْتَ کَمَا سَمِعْنَا، وَصَحِبْتَ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أنّک کنت مع رسول اللّه صلی الله علیه و آله لسنوات عدیدة وقد سمعت منه تعالیم الإسلام وأحکامه الشرعیة، وعلیه فکیف تخفی علیک هذه المسائل الواضحة بشأن حق الناس وبیت المال والعدالة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طرق السبیل الثالث بغیة التأثیر علی أفکار عثمان فقارنه بأبی بکر وعمر، ذلک لأنّهما لم یرتکبا ما ارتکبه عثمان قط، وإن کانت لهم زالتهم الأخری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ابْنُ أَبِی قُحَافَةَ وَلَا ابْنُ الْخَطَّابِ بِأَوْلَی بِعَمَلِ الْحَقِّ مِنْکَ، وَأَنْتَ أَقْرَبُ إِلَی أَبِی</w:t>
      </w:r>
      <w:r>
        <w:rPr>
          <w:rStyle w:val="FootnoteAnchor"/>
          <w:rtl w:val="true"/>
        </w:rPr>
        <w:footnoteReference w:id="29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وَشِیجَةَ رَحِمٍ مِنْهُمَا؛ وَقَدْ نِلْتَ مِنْ صِهْرِهِ مَا لَمْ یَنَالَا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إلی أنّ الوشیجة بمعنی جذور الشجرة أو الألیاف التی تصنع من النخیل وثم اطلقت علی اشتباک القرابة، فإنّ الإمام علیه السلام أراد أن یذکره بقرابته من النبی صلی الله علیه و آله حیث یقرب للنبی صلی الله علیه و آله من جده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اعتمد الإمام علیه السلام مختلف الطرق بغیة التأثیر علیه وإعداده لقبول الحق والکفّ عن ممارسة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المؤسف أنّ الخلیفة الثالث لم یعد یسمع قول الحق وقد انغمس فی الفساد الذی دب فی کافّة مرافق الحکومة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حال عاد الإمام علیه السلام لیؤکد علی الخلیفة ضرورة الأنصیاع إلی الحق والشفقة علی نفسه فقال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تُبَصَّرُ مِنْ عَمیً، وَلَا تُعَلَّمُ مِنْ جَهْلٍ، وَإِنَّ الطُّرُقِ لَوَاضِحَةٌ، وَإِنَّ أَعْلَامَ الدِّینِلَقَائِمَةٌ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علیه السلام لم یتخلَّ عن أی أسلوب من شأنه التأثیر علی الخلیفة، فأحیاناً یحدثه بحسن وقبح مثل هذه الأمور، وأخری یقول له </w:t>
      </w:r>
      <w:bookmarkStart w:id="478" w:name="pg12579_134790"/>
    </w:p>
    <w:p>
      <w:pPr>
        <w:pStyle w:val="BookText"/>
        <w:rPr/>
      </w:pPr>
      <w:bookmarkEnd w:id="478"/>
      <w:r>
        <w:rPr>
          <w:rFonts w:ascii="IRNazanin" w:hAnsi="IRNazanin" w:eastAsia="IRNazanin"/>
          <w:color w:val="111111"/>
          <w:sz w:val="28"/>
          <w:sz w:val="28"/>
          <w:szCs w:val="28"/>
          <w:rtl w:val="true"/>
          <w:lang w:bidi="fa-IR"/>
        </w:rPr>
        <w:t>إنّک سمعت من النبی صلی الله علیه و آله ما ینبغی سماعه، وتارة یقول له علی الأقل سر بسیرة من سبقک من الخلفاء فهما لیسا أولی منک بالعمل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یبیّن له أنّ طریق الحق واضح فلماذا تعرض نفسک لکل هذه الأخطار وتسلک السبیل غیر القویم، لکن لم یستجب عثمان حتی حدث ما لا ینبغی أن یحدث بعد أن ولّی ظهره لکل تلک المواعظ والإرشادات القیّمة</w:t>
      </w:r>
      <w:r>
        <w:rPr>
          <w:rFonts w:eastAsia="IRNazanin" w:cs="IRNazanin"/>
          <w:color w:val="111111"/>
          <w:sz w:val="28"/>
          <w:szCs w:val="28"/>
          <w:rtl w:val="true"/>
          <w:lang w:bidi="fa-IR"/>
        </w:rPr>
        <w:t>.</w:t>
      </w:r>
    </w:p>
    <w:p>
      <w:pPr>
        <w:pStyle w:val="Heading3"/>
        <w:numPr>
          <w:ilvl w:val="2"/>
          <w:numId w:val="1"/>
        </w:numPr>
        <w:rPr/>
      </w:pPr>
      <w:bookmarkStart w:id="479" w:name="__RefHeading___Toc1850413_77815467"/>
      <w:bookmarkStart w:id="480" w:name="_Toc163"/>
      <w:bookmarkEnd w:id="479"/>
      <w:r>
        <w:rPr>
          <w:rtl w:val="true"/>
        </w:rPr>
        <w:t>تأمّل</w:t>
      </w:r>
      <w:bookmarkEnd w:id="480"/>
    </w:p>
    <w:p>
      <w:pPr>
        <w:pStyle w:val="Heading3"/>
        <w:numPr>
          <w:ilvl w:val="2"/>
          <w:numId w:val="1"/>
        </w:numPr>
        <w:rPr/>
      </w:pPr>
      <w:bookmarkStart w:id="481" w:name="__RefHeading___Toc1850415_77815467"/>
      <w:bookmarkStart w:id="482" w:name="_Toc164"/>
      <w:bookmarkEnd w:id="481"/>
      <w:r>
        <w:rPr>
          <w:rtl w:val="true"/>
        </w:rPr>
        <w:t>سبُل نفوذ الکلام فی الآخرین</w:t>
      </w:r>
      <w:bookmarkEnd w:id="482"/>
    </w:p>
    <w:p>
      <w:pPr>
        <w:pStyle w:val="BookText"/>
        <w:rPr/>
      </w:pPr>
      <w:r>
        <w:rPr>
          <w:rFonts w:ascii="IRNazanin" w:hAnsi="IRNazanin" w:eastAsia="IRNazanin"/>
          <w:color w:val="111111"/>
          <w:sz w:val="28"/>
          <w:sz w:val="28"/>
          <w:szCs w:val="28"/>
          <w:rtl w:val="true"/>
          <w:lang w:bidi="fa-IR"/>
        </w:rPr>
        <w:t>إذا قام شخص ببعض المخالفات وکان یبدو مدرکاً لبعض الأعمال الخطیرة وأراد عاقل أن یوقظه من نوم الغفلة، فإنّ أفضل أسلوب یمکن اعتماده بادیء الأمر أن یستقطب قلبه ویذکره بإیجابیاته، فیقول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أُسرة عریقة ولدیک تحصیلات علمیة قیمة وسمعتک حسنة بین الناس لعله یشعر بشخصیته ویثق بالمقابل فیتقبل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مقارنته بأمثاله وأقرانه بهدف إعادته إلی الصواب والإبتعاد عن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علیه السلام بصفته سید الفصحاء والبلغاء والعالم بالقضایا التربویة والنفسیة، فقد ذکّر عثمان بکل هذه الأمور، فقال له إنّک لصهر رسول اللّه صلی الله علیه و آله</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زوج رقیة بعد أم کلثوم بنتی النبی صلی الله علیه و آله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وأقرب إلیه من الخلیفة الأول والثانی ولک سابقة فی الإسلام وقد لازمت النبی صلی الله علیه و آله ولیس هنالک من شیء غائب عنک لأذکرک به، فهنالک ظلم وجور وتطاول علی بیت مال المسلمین وهضم لحقوق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الخلیفة الثالث قد انغمس فی شباک بطانته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البطانة التی یمثل اغلبها حثالات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یعد یتحمل نصح ذلک الناصح الأمین وینقذ نفسه من تلک الورطة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ممّا مر معنا أن لیس هنالک من فضیلة لعثمان تضمنتها عبارات هذه الخطبة</w:t>
      </w:r>
      <w:r>
        <w:rPr>
          <w:rFonts w:eastAsia="IRNazanin" w:cs="IRNazanin"/>
          <w:color w:val="111111"/>
          <w:sz w:val="28"/>
          <w:szCs w:val="28"/>
          <w:rtl w:val="true"/>
          <w:lang w:bidi="fa-IR"/>
        </w:rPr>
        <w:t>.</w:t>
      </w:r>
      <w:bookmarkStart w:id="483" w:name="pg12579_134791"/>
    </w:p>
    <w:p>
      <w:pPr>
        <w:pStyle w:val="Heading3"/>
        <w:numPr>
          <w:ilvl w:val="2"/>
          <w:numId w:val="1"/>
        </w:numPr>
        <w:rPr/>
      </w:pPr>
      <w:bookmarkStart w:id="484" w:name="__RefHeading___Toc1850417_77815467"/>
      <w:bookmarkStart w:id="485" w:name="_Toc165"/>
      <w:bookmarkEnd w:id="483"/>
      <w:bookmarkEnd w:id="484"/>
      <w:r>
        <w:rPr>
          <w:rtl w:val="true"/>
        </w:rPr>
        <w:t>القسم الثانی</w:t>
      </w:r>
      <w:bookmarkEnd w:id="485"/>
    </w:p>
    <w:p>
      <w:pPr>
        <w:pStyle w:val="BookText"/>
        <w:rPr/>
      </w:pPr>
      <w:r>
        <w:rPr>
          <w:rFonts w:ascii="Amiri" w:hAnsi="Amiri" w:eastAsia="Amiri" w:cs="Amiri"/>
          <w:color w:val="111111"/>
          <w:sz w:val="28"/>
          <w:sz w:val="28"/>
          <w:szCs w:val="28"/>
          <w:rtl w:val="true"/>
          <w:lang w:bidi="ar-SA"/>
        </w:rPr>
        <w:t>فَاعْلَمْ أَنَّ أَفْضَلَ عِبَادِ اللّهِ عِنْدَ اللّهِ امَامٌ عَادِلٌ، هُدِیَ وَهَدَی، فَأَقَامَ سُنَّةً مَعْلُومَةً، وَأَمَاتَ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السُّنَنَ لَنَیِّرَةٌ، لَهَا أَعْلَامٌ، وَإِنَّ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 النَّاسِ عِنْدَ اللّهِ إِمَامٌ جَائِرٌ ضَلَّ وَضُلَّ بِهِ، فَأَمَاتَ سُنَّةً مَأْخُوذَةً، وَأَحْیَا بِدْعَةً 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یَوْمَ الْقِیَامَةِ بِالْإِمَامِ الْجَائِرِ وَلَیْسَ مَعَهُ نَصِیرٌ وَلَا عَاذِرٌ، فَیُلْقَی فِی نَارِ جَهَنَّمَ، فَیَدُورُ فِیهَا کَمَا تَدُورُ الرَّحَی، ثُمَّ یَرْتَبِطُ فِی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أَنْشُدُکَ اللّهَ الَّا تَکُونَ إِمَامَ هذِهِ الْأُمَّةِ الْمَقْتُولَ، فَإِنَّهُ کَانَ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یُقْتَلُ فِی هذِهِ الْأُمَّةِ إِمَامٌ یَفْتَحُ عَلَیْهَا الْقَتْلَ وَالْقِتَالَ إِلَی یَوْمِ الْقِیَامَةِ، وَیَلْبِسُ أُمُورَهَا عَلَیْهَا، وَیَبُثُّ الْفِتَنَ فِیهَا، فَلَا یُبْصِرُونَ الْحَقَّ مِنَ الْبَاطِلِ؛ یَمُوجُونَ فِیهَا مَوْجاً، وَیَمْرُجُونَ فِیهَا مَرْجاً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تَکُونَنَّ لِمَرْوَانَ سَیِّقَةً یَسُوقُکَ حَیْثُ شَاءَ بَعْدَ جَلَالِ السِّنِّ وَتَقَضِّی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 النَّاسَ فِی أَنْ یُؤَجِّلُونِی، حَتَّی أَخْرُجَ إِلَیْهِمْ مِنْ مَظَالِمِهِمْ،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بِالْمَدِینَةِ فَلَا أَجَلَ فِیهِ، وَمَا غَابَ فَأَجَلُهُ وُصُولُ أَمْرِکَ إِلَیْهِ</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850419_77815467"/>
      <w:bookmarkStart w:id="487" w:name="_Toc166"/>
      <w:bookmarkEnd w:id="486"/>
      <w:r>
        <w:rPr>
          <w:rtl w:val="true"/>
        </w:rPr>
        <w:t>الشرح والتفسیر</w:t>
      </w:r>
      <w:r>
        <w:rPr>
          <w:rtl w:val="true"/>
        </w:rPr>
        <w:t xml:space="preserve">: </w:t>
      </w:r>
      <w:r>
        <w:rPr>
          <w:rtl w:val="true"/>
        </w:rPr>
        <w:t>خصائص الحاکم العادل والظالم</w:t>
      </w:r>
      <w:bookmarkEnd w:id="48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تضمن المقطع الأول من هذه الخطبة، خطاب الإمام علیه السلام بصورة خاصة لعثمان </w:t>
      </w:r>
    </w:p>
    <w:p>
      <w:pPr>
        <w:pStyle w:val="BookText"/>
        <w:rPr/>
      </w:pPr>
      <w:r>
        <w:rPr>
          <w:rFonts w:ascii="IRNazanin" w:hAnsi="IRNazanin" w:eastAsia="IRNazanin"/>
          <w:color w:val="111111"/>
          <w:sz w:val="28"/>
          <w:sz w:val="28"/>
          <w:szCs w:val="28"/>
          <w:rtl w:val="true"/>
          <w:lang w:bidi="fa-IR"/>
        </w:rPr>
        <w:t>وبذل له النصح والإرشاد لإنقاذه من خطورة الموقف الذی کان فیه ولیطفیء عنه غضب الأُمّة، والأهم من کل ذلک رضی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هنا فقد تطرق الإمام علیه السلام إلی الضوابط الکلیة والعامة للحاکم العادل ومن ثم صفات الحاکم الظالم لیتبیّن الخلیفة من ذلک، الطریق الصحیح فیسلکه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 اللّهِ امَامٌ عَادِلٌ، هُدِیَ وَهَدَی، فَأَقَامَ سُنَّةً مَعْلُومَةً، وَأَمَاتَ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السُّنَنَ لَنَیِّرَةٌ، لَهَا أَعْلَامٌ، وَإِنَّ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رکز الإمام علیه السلام بادیء الأمر علی هذا الموضوع المهم فی أنّ أفضل عباد اللّه هو الإمام العادل، کیف لا وقد 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ساعَةٍ خَیْرٌ مِنْ عِبادَةِ سِتِّینَ سَنَةً قِیَامَ لَیْلِهَا وَصِیامِ نَهَارِهَا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11973</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تطرق إلی خصائص الإمام العادل، ومنها أن تلمس الهدی عن طریق القرآن والوحی والعقل السلیم ثم هدی الناس إلی الصراط المستقیم، ذلک لأنّ البرامج الثقافیة البناءة من وظائف الحاکم العادل لأنّها تتمثل فی إقامة السنن المعلومة وإماتة البدع المجهولة؛ لأنّه لابدّ للحاکم العادل من رؤیة دقیقة بحیث لا تطمس السنن الحسنة وتنسی وتسود المجتمع خصال الخیر والفضیلة والتقوی والعلم والمعرفة والتعاون علی البر والتقوی والأمر بالمعروف والنهی عن المنکر، إلی جانب عدم السماح لظهور البدع السیئة والخرافات والاختلافات والنزاعات وکل ما جهد الأنبیاء من أجل تنقیة الأُمّة من شوائبه، خاصة أنّ الإمام علیه السلام صرّح بأنّ للسنن والبدع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فعلامات السنن الأمن والاستقرار وتطور البلاد ومسارعة الأفراد إلی المعنویات، علی العکس من علامات البدع المتمثلة بالاضطراب والإرباک والرکود والتخلف والخرافات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 ممیزات الحاکم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علی العکس من سابقتها فی الحاکم العادل، فهو ضال مضل لغیره، یطمس سنن اللّه ویحیی البدع، وللأسف کلنا نعلم أنّ الخلیفة الثالث کان مصداقاً للإمام الجائر بتسلیطه لبطانته علی رقاب المسلمین ونهبهم لبیت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شَرَّ النَّاسِ عِنْدَ اللّهِ إِمَامٌ جَائِرٌ ضَلَّ وَضُلَّ بِهِ، فَأَمَاتَ سُنَّةً مَأْخُوذَةً، وَأَحْیَا بِدْعَةً 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البدیهی أنّ دعائم العدالة ورکائزها فی المجتمع إنّما تستحکم فی ظل إحیاء السنن الإلهیة التی تضمن خیر البشریة وسعادتها، وتهجر البدع التی تسوق الناس إلی الفساد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والحاکم الذی یقوم بهذه الأعمال إنّما یفصح عن ظلمه وفساده، بالتالی فهو شر الناس، ذلک لأنّه یسوق المجتمع إلی البؤس والشقاء، بغض النظر عن ظلمه لنفسه وسوقها للشقاء الأبدی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الإمام علیه السلام کلامه مستشهداً بحدیث خطیر عن رسول اللّه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یَوْمَ الْقِیَامَةِ بِالْإِمَامِ الْجَائِرِ وَلَیْسَ مَعَهُ نَصِیرٌ وَلَا عَاذِرٌ، فَیُلْقَی فِی نَارِ جَهَنَّمَ، فَیَدُورُ فِیهَا کَمَا تَدُورُ الرَّحَی، ثُمَّ یَرْتَبِطُ فِی قَعْرِهَا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الطبری هذه الخطبة مع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مَعَهُ نَصِیرٌ وَلَا 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کان له فی الدنیا فئة من الناس یقفون إلی جانبه فی الشدائد والمشاکل التی تعرض علیه ویجدون له المبررات فی ممارسة الظلم والجور، ومن جانبه کان یغدق علیهم الإمتیازات بغیة الإحتفاظ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ذلک الیوم فهو وحید فرید فی محکمة العدل الإلهی ولیس له سوی النار جزاء لأعماله الشنعاء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فَیَدُورُ فِیهَا کَمَا تَدُورُ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دورانه فی نار جهنم یوجب مزیداً من الألم والأحراق أولاً ویجلب انتباه الأخرین ثانیاً فتبدوفضیحته 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الإمام علیه السلام إلی نقطة مهمّة تتعلق بمصیر عثمان تحذره من مغبة سوء فعاله فقال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أَنْشُدُکَ</w:t>
      </w:r>
      <w:r>
        <w:rPr>
          <w:rStyle w:val="FootnoteAnchor"/>
          <w:rtl w:val="true"/>
        </w:rPr>
        <w:footnoteReference w:id="303"/>
      </w:r>
      <w:r>
        <w:rPr>
          <w:rFonts w:ascii="Amiri" w:hAnsi="Amiri" w:eastAsia="Amiri" w:cs="Amiri"/>
          <w:color w:val="111111"/>
          <w:sz w:val="28"/>
          <w:sz w:val="28"/>
          <w:szCs w:val="28"/>
          <w:rtl w:val="true"/>
          <w:lang w:bidi="ar-SA"/>
        </w:rPr>
        <w:t>اللّهَ الَّا تَکُونَ إِمَامَ هذِهِ الْأُمَّةِ الْمَقْتُولَ، فَإِنَّهُ کَانَ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فِی هذِهِ الْأُمَّةِ إِمَامٌ یَفْتَحُ عَلَیْهَا الْقَتْلَ وَالْقِتَالَ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علیه السلام وإن لم یشر إلی من قال هذا الکلام، لکن من الواضح أنّه رسول اللّه صلی الله علیه و آله، وقد وقع عین ما أخبر به حیث کان الظلم سبب قتل عثمان وأثر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وبحجة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کل ذلک </w:t>
      </w:r>
    </w:p>
    <w:p>
      <w:pPr>
        <w:pStyle w:val="BookText"/>
        <w:rPr/>
      </w:pPr>
      <w:r>
        <w:rPr>
          <w:rFonts w:ascii="IRNazanin" w:hAnsi="IRNazanin" w:eastAsia="IRNazanin"/>
          <w:color w:val="111111"/>
          <w:sz w:val="28"/>
          <w:sz w:val="28"/>
          <w:szCs w:val="28"/>
          <w:rtl w:val="true"/>
          <w:lang w:bidi="fa-IR"/>
        </w:rPr>
        <w:t>القتال وسفک الدماء ومازلنا نشهد حتی العصر الراهن بعض التبعات والاختلافات التی تحدث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الحدیث عن رسول اللّه صلی الله علیه و آله والذی ورد فی سنن أبی داود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أَخافُ عَلئ أُمَّتِی الأَئِمَّةَ المُضِلِّینَ وَإِذا وَضِعَ السَّیفَ فِی أُمَّتِی لَمْ یُرْفَعْ عَنْها إِلی یَوْمِ القِیامَةِ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سنن أبی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الإمام علیه السلام فی شرح ما ورد عن رسول اللّه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وَیَلْبِسُ أُمُورَهَا عَلَیْهَا، وَیَبُثُّ الْفِتَنَ فِیهَا، فَلَا یُبْصِرُونَ الْحَقَّ مِنَ الْبَاطِلِ؛ یَمُوجُونَ</w:t>
      </w:r>
      <w:r>
        <w:rPr>
          <w:rStyle w:val="FootnoteAnchor"/>
          <w:rtl w:val="true"/>
        </w:rPr>
        <w:footnoteReference w:id="305"/>
      </w:r>
      <w:r>
        <w:rPr>
          <w:rFonts w:ascii="Amiri" w:hAnsi="Amiri" w:eastAsia="Amiri" w:cs="Amiri"/>
          <w:color w:val="111111"/>
          <w:sz w:val="28"/>
          <w:sz w:val="28"/>
          <w:szCs w:val="28"/>
          <w:rtl w:val="true"/>
          <w:lang w:bidi="ar-SA"/>
        </w:rPr>
        <w:t>فِیهَا مَوْجاً، وَیَمْرُجُونَ</w:t>
      </w:r>
      <w:r>
        <w:rPr>
          <w:rStyle w:val="FootnoteAnchor"/>
          <w:rtl w:val="true"/>
        </w:rPr>
        <w:footnoteReference w:id="306"/>
      </w:r>
      <w:r>
        <w:rPr>
          <w:rFonts w:ascii="Amiri" w:hAnsi="Amiri" w:eastAsia="Amiri" w:cs="Amiri"/>
          <w:color w:val="111111"/>
          <w:sz w:val="28"/>
          <w:sz w:val="28"/>
          <w:szCs w:val="28"/>
          <w:rtl w:val="true"/>
          <w:lang w:bidi="ar-SA"/>
        </w:rPr>
        <w:t>فِیهَا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وتشیر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وَیَلْبِسُ أُمُورَهَا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الساسة المحترفین یحاولون تضلیل الرأی العام فهم ینطلقون فی الظاهر علی أساس المطالبة بدم الخلیفة المقتول، لکنهم یزیّفون الحقائق باطناً بهدف الوصول إلی الخلافة، فهم یصورون الظالم مظلوماً والمظلوم ظالماً</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وَیَبُثُّ الْفِتَنَ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إشارة إلی اتساع الفتن فی صفوف الأُمّة نتیجة ذلک، والعبارات القادمة بمثابة نتیجة، فمن جانب یصعب تمییز الحق من الباطل ومن جانب آخر فإنّ الناس سیعومون فی بحر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 یموجون ویمرجون أنّ الأُولی إشارة إلی اقتتال الأُمّة فی تلک الفتن، والثانیة إشارة إلی اختلاط الحق والباطل فی المجتمع بحیث یصعب تمییز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کل ما تنبّأ به النبی الأکرم صلی الله علیه و آله فی الروایة وأخبر به أمیر المؤمنین الإمام علی علیه السلام وقع دون أدنی زیادة أو نقصان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ألب عثمان وبطانته الأُمّة علیهم لظلمهم حتی قتل عثمان واندفعت عقب ذلک فئة من بنی أمیة لتستغل الأحداث السیاسیة لصالحها وارتفعت حدة الخلافات بین </w:t>
      </w:r>
    </w:p>
    <w:p>
      <w:pPr>
        <w:pStyle w:val="BookText"/>
        <w:rPr/>
      </w:pPr>
      <w:r>
        <w:rPr>
          <w:rFonts w:ascii="IRNazanin" w:hAnsi="IRNazanin" w:eastAsia="IRNazanin"/>
          <w:color w:val="111111"/>
          <w:sz w:val="28"/>
          <w:sz w:val="28"/>
          <w:szCs w:val="28"/>
          <w:rtl w:val="true"/>
          <w:lang w:bidi="fa-IR"/>
        </w:rPr>
        <w:t>الناس حتی تعذر تمییز الحق من الباطل وسفکت تلک الدماء الغزیرة، ثم امتدت تلک الاضطرابات 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المزید بشأن عوامل القیام ضد عثمان الجزء الأول والثانی من هذا الکتاب</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نفحات الولایة،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القیام ضد عثمان،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قتل عثمان وکذلک الجزء الثانی بعنوان الأعمال التی مارسها عثمان ودعت إلی الغضب العارم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أشار الإمام علیه السلام إلی أهم عنصر یقف وراء انحراف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جرّ علیه کل تلک الویلات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طاعته العمیاء لمروان،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لِمَرْوَانَ سَیِّقَةً</w:t>
      </w:r>
      <w:r>
        <w:rPr>
          <w:rStyle w:val="FootnoteAnchor"/>
          <w:rtl w:val="true"/>
        </w:rPr>
        <w:footnoteReference w:id="309"/>
      </w:r>
      <w:r>
        <w:rPr>
          <w:rFonts w:ascii="Amiri" w:hAnsi="Amiri" w:eastAsia="Amiri" w:cs="Amiri"/>
          <w:color w:val="111111"/>
          <w:sz w:val="28"/>
          <w:sz w:val="28"/>
          <w:szCs w:val="28"/>
          <w:rtl w:val="true"/>
          <w:lang w:bidi="ar-SA"/>
        </w:rPr>
        <w:t>یَسُوقُکَ حَیْثُ شَاءَ بَعْدَ جَلَالِ</w:t>
      </w:r>
      <w:r>
        <w:rPr>
          <w:rStyle w:val="FootnoteAnchor"/>
          <w:rtl w:val="true"/>
        </w:rPr>
        <w:footnoteReference w:id="310"/>
      </w:r>
      <w:r>
        <w:rPr>
          <w:rFonts w:ascii="Amiri" w:hAnsi="Amiri" w:eastAsia="Amiri" w:cs="Amiri"/>
          <w:color w:val="111111"/>
          <w:sz w:val="28"/>
          <w:sz w:val="28"/>
          <w:szCs w:val="28"/>
          <w:rtl w:val="true"/>
          <w:lang w:bidi="ar-SA"/>
        </w:rPr>
        <w:t>السِّنِّ وَتَقَضِّی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فی التاریخ أنّ عمر عثمان کان آنذاک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 کان لمروان الدور الأساسی فی حکومة عثمان بحیث کان سیر الأمور حسب رغباته، وحتی حین استمع عثمان لنصائح الإمام علیه السلام وعزم علی الاعتذار من الأُمّة، اعترضه مروان بشدّة وحال دون إصلاحه لأخطائه، والواقع أنّه صب الزیت علی فتیل النار التی أوقدها الناس حتی طالت حیاة عثمان، وربّما کان ذلک یستند إلی خطة تمکنه أو تمکن معاویة من استلام زمام الأمور بعد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الإمام علیه السلام هذا الموضع من کلامه استجاب له عثمان وتأثر شدیداً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 النَّاسَ فِی أَنْ یُؤَجِّلُونِی، حَتَّی أَخْرُجَ إِلَیْهِمْ مِنْ مَظَالِمِهِمْ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بِالْمَدِینَةِ فَلَا أَجَلَ فِیهِ، وَمَا غَابَ فَأَجَلُهُ وُصُولُ أَمْرِکَ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المهلة فی هذه الحالات الحادة قد تقود إلی ثورة عارمة فلا معنی لهذه المهلة، إضافة إلی أنّ المهلة إنّما تهدف إلی إعداد المقدمات، وإعادة حقوق الناس لا تحتاج إلی أی مقدمات، فما کان فی المدینة لابدّ من إصدار الأوامر بشأنه فوراً </w:t>
      </w:r>
      <w:bookmarkStart w:id="488" w:name="pg12579_134796"/>
    </w:p>
    <w:p>
      <w:pPr>
        <w:pStyle w:val="BookText"/>
        <w:rPr/>
      </w:pPr>
      <w:bookmarkEnd w:id="488"/>
      <w:r>
        <w:rPr>
          <w:rFonts w:ascii="IRNazanin" w:hAnsi="IRNazanin" w:eastAsia="IRNazanin"/>
          <w:color w:val="111111"/>
          <w:sz w:val="28"/>
          <w:sz w:val="28"/>
          <w:szCs w:val="28"/>
          <w:rtl w:val="true"/>
          <w:lang w:bidi="fa-IR"/>
        </w:rPr>
        <w:t>فیؤخذ من الظلمة ویسلم إلی المظلومین، وما کان فی المناطق البعیدة فلابدّ من الإسراع فی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العبارة المذکورة إشارة إلی هذه النقطة فی أنّ الساسة حین یواجهون أزمة إنّما یلجأون إلی التسویف بغیة الهروب من المسؤولیة ویطلبون من الطرف المقابل مهلة زمنیة علی أمل امتصاص نقمة الغضب وتوجیه ضربة مهلکة إلی الطرف الآخر، فما کان من الإمام علیه السلام إلّاأنّ سد علیه الأبواب کافة واختلاق الذرائع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کتب التاریخ بأنّ عثمان استجاب للإمام علیه السلام لکنه استمهل الإمام علیه السلام ثلاثة أیّام بالنسبة للمدینة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فوافقه الإمام علیه السلام وخرج من عند عثمان وأخبر الناس وکتب العهد علی عثمان ومهلة الثلاثة أیّام لإعادة الحقوق المهضومة وعزل الولاة الظلمة الذین نقم منهم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أشهد علی العهد طائفة من المهاجرین والأنصار، فانسحب الناس علی أمل وفاء عثمان بالعهد بینما أراد عثمان خلال الأیّام الثلاثة جمع العدّة والعدد وتجهیز الجیش، فلما مضت المهلة شعر الناس بعدم الوفاء بالعهد فثاروا علی عثمان، حتی انتهی الأمر إلی قتل عثمان، جدیر بالذکر أنّ کل ما ذکرناه أورده الطبری فی تاریخه</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850421_77815467"/>
      <w:bookmarkStart w:id="490" w:name="_Toc167"/>
      <w:bookmarkEnd w:id="489"/>
      <w:r>
        <w:rPr>
          <w:rtl w:val="true"/>
        </w:rPr>
        <w:t>أضواء علی حادثة قتل عثمان</w:t>
      </w:r>
      <w:bookmarkEnd w:id="490"/>
    </w:p>
    <w:p>
      <w:pPr>
        <w:pStyle w:val="BookText"/>
        <w:rPr/>
      </w:pPr>
      <w:r>
        <w:rPr>
          <w:rFonts w:ascii="IRNazanin" w:hAnsi="IRNazanin" w:eastAsia="IRNazanin"/>
          <w:color w:val="111111"/>
          <w:sz w:val="28"/>
          <w:sz w:val="28"/>
          <w:szCs w:val="28"/>
          <w:rtl w:val="true"/>
          <w:lang w:bidi="fa-IR"/>
        </w:rPr>
        <w:t>أشرنا فی الأجزاء السابقة من هذا الکتاب إلی الأحداث التی رافقت مقتل عثمان، ونود هنا أن نشیر إلی بعض الأمور،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قتل عثمان حادثة مفجعة، ذلک لأنّها انعکست سلباً علی المسلمین، وکما ورد فی الروایة الواردة عن رسول اللّه صلی الله علیه و آله فإنّ قتل عثمان أدّی إلی تصاعد الخلافات بین المسلمین وسفک المزید من الدماء، رغم أنّ المقصر الأصلی فی هذه الحادثة شخص عثمان وبطانته وقرابته الذین أخرجوا الحکومة من إطارها المتعارف وأشاعوا فی المجتمع معانی الظلم والجور إلی جانب الفساد والانحراف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جدیر ذکره أنّ هذه الحادثة وقعت فی المدینة أمام الصحابة من المهاجرین والأنصار ولم یهبّوا للدفاع عن عثمان، وکأنّهم راضون عن حرکة الناس ضد عثمان، بل حسبما ورد فی تاریخ الطبری أنّ جماعة من الصحابة کتبوا لبعضهم إنّ الجهاد حقّاً فی المدینة لا فی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الحکومة الإسلامیة اندفعت نحو الفساد وإصلاحها مقدم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الشخص الوحید الذی وقف إلی جانب عثمان وحال دونه فهو أمیر المؤمنین علیه السلام والذی أمر ولدیه بالدفاع عنه، لأنّه کان یعلم بالآثار السلبیة التی تترتب علی قتل عثمان وإن کانت حرکة الأُمّة عنیفة ولم تنجح تدابیر الإمام علیه السلام فی الحیلولة دون وقوعها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الإمام علیه السلام فی الخطبة المذکورة وقبل تصاعد حدة الاعتراض بإسداء النصح والإرشاد المشفق لعثمان وحذره بشدّة بضرورة الکفّ عن مواصلة ذلک الأسلوب وتلافی ما فرط منه، ووعد هو من جانبه بالعمل بذلک، لکنه إمّا أن یکون رفض أو منعته حاشیته من الإستجابة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یستفاد من بعض المصادر التاریخیة أنّه لم یکن مستعداً بفعل تعصبه الشدید لقرابته أن یعترف صراحة بما فرط منه، حیث قال بعد نصح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أرتکب خلافاً، فقد وصلت 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فالأموال التی أنفقتها علی قرابتی من باب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وأغنیت الفقراء وآویت المحتاجین واستعملت مثل من استعمل عمر وولاه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الإمام علیه السلام إنّ عمر کان یعاقب بشدّة من یرتکب الخلاف ممّن ولاه من عمّاله، لکنک ضعیف، أمّا قرابتک وولاتک فلا تکترث لما یرتکبون من أخطاء</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تاریخ الطبری حسب نقل ابن أبی‌الحدید،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أنّ عثمان صعد المنبر بعد هذه الأحداث لیحدث الناس بأنّ لکل شیء آفة وآفة هذه الأُمّة أهل الغیبة الذین یتکلّمون بما لا یعلمون والأُمّة تلهث خلفهم، وإنّکم لتعیبون علیَّ بعض الأمور التی کنتم ترضونها لعمر، لغلضته علیکم، علی العکس من مداراتی لکم وإن شئت لأشرت علی رجالی، فلا تفعلوا ما یدعونی إلی </w:t>
      </w:r>
    </w:p>
    <w:p>
      <w:pPr>
        <w:pStyle w:val="BookText"/>
        <w:rPr/>
      </w:pPr>
      <w:r>
        <w:rPr>
          <w:rFonts w:ascii="IRNazanin" w:hAnsi="IRNazanin" w:eastAsia="IRNazanin"/>
          <w:color w:val="111111"/>
          <w:sz w:val="28"/>
          <w:sz w:val="28"/>
          <w:szCs w:val="28"/>
          <w:rtl w:val="true"/>
          <w:lang w:bidi="fa-IR"/>
        </w:rPr>
        <w:t>النقمة علیکم، فاسکتوا ولا تطعنوا فی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انبری مروان لیصرخ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شئتم جعلنا السیف حکماً بینا وبینکم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عثمان وأسکته وقال له دعنی اکلم أصحابی، ألم أُوصیک بعدم الکلام؟ فصمت مروان ونزل عثمان من المنبر</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العبارات تفید أنّ عثمان إمّا کان جاهلاً بالأوضاع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کان یثق بقرابته وبطانته بحیث کان یری ظلمهم وجورهم عین العدالة والقسط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أسیراً بیدهم بحیث لم یستطع تغییر مسار الأحداث</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491" w:name="pg12579_134799"/>
    </w:p>
    <w:p>
      <w:pPr>
        <w:pStyle w:val="Heading2"/>
        <w:numPr>
          <w:ilvl w:val="1"/>
          <w:numId w:val="1"/>
        </w:numPr>
        <w:rPr/>
      </w:pPr>
      <w:bookmarkStart w:id="492" w:name="__RefHeading___Toc1850423_77815467"/>
      <w:bookmarkStart w:id="493" w:name="_Toc168"/>
      <w:bookmarkEnd w:id="491"/>
      <w:bookmarkEnd w:id="492"/>
      <w:r>
        <w:rPr>
          <w:rtl w:val="true"/>
        </w:rPr>
        <w:t xml:space="preserve">الخطبة </w:t>
      </w:r>
      <w:r>
        <w:rPr/>
        <w:t>165</w:t>
      </w:r>
      <w:bookmarkEnd w:id="493"/>
    </w:p>
    <w:p>
      <w:pPr>
        <w:pStyle w:val="Heading3"/>
        <w:numPr>
          <w:ilvl w:val="2"/>
          <w:numId w:val="1"/>
        </w:numPr>
        <w:rPr/>
      </w:pPr>
      <w:bookmarkStart w:id="494" w:name="__RefHeading___Toc1850425_77815467"/>
      <w:bookmarkStart w:id="495" w:name="_Toc169"/>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یَذْکُرُ فِیها عَجِیبَ خِلْقَةِ الطَّاوُوسِ</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الزمخشری من أعلام القرن السادس بعض هذه الخطبة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نقل أغلب کلمات الإمام علیه السلام باختلاف بحیث یفهم أنّه رواها من مصدر آخر غیر نهج البلاغة، ورغم أنّه عاش بعد الشریف الرضی لکن من المستبعد أن یستند إلی کتب الشیعة لموقفه المعادی لهم، وفسر ابن اثیر بعض مفردات هذه الخطبة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ویفهم من عباراته أنّه اقتبسها من مصدر آخر، ذلک لأنّه ذکر کلمات لم ترد فی الخطبة التی رواها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3"/>
        <w:numPr>
          <w:ilvl w:val="2"/>
          <w:numId w:val="1"/>
        </w:numPr>
        <w:rPr/>
      </w:pPr>
      <w:bookmarkStart w:id="496" w:name="__RefHeading___Toc1850427_77815467"/>
      <w:bookmarkStart w:id="497" w:name="_Toc170"/>
      <w:bookmarkEnd w:id="496"/>
      <w:r>
        <w:rPr>
          <w:rtl w:val="true"/>
        </w:rPr>
        <w:t>نظرة إلی الخطبة</w:t>
      </w:r>
      <w:bookmarkEnd w:id="497"/>
    </w:p>
    <w:p>
      <w:pPr>
        <w:pStyle w:val="BookText"/>
        <w:rPr/>
      </w:pPr>
      <w:r>
        <w:rPr>
          <w:rFonts w:ascii="IRNazanin" w:hAnsi="IRNazanin" w:eastAsia="IRNazanin"/>
          <w:color w:val="111111"/>
          <w:sz w:val="28"/>
          <w:sz w:val="28"/>
          <w:szCs w:val="28"/>
          <w:rtl w:val="true"/>
          <w:lang w:bidi="fa-IR"/>
        </w:rPr>
        <w:t>یمکن تقسیم هذه الخطبة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الإمام علیه السلام فی القسم الأول إلی العجائب والغرائب التی تکتنف المخلوقات ولا سیما الطیور لیستدل عن هذا الطریق علی وجود اللّه والإیمان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ویرکز فی القسم الثانی علی خلق الطاووس من بین الطیور وأسرار خلقته لیشیر إلی تفاصیل لطیفة ودقیقة عن هذا المخلوق، کما یرد علی بعض الخرافات والأوهام الواردة بشأنه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ویختتم هذا الکلام بالإشارة إلی نقطة وتتمثل بعجز العقول عن وصف مخلوقات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فأنّی لها بوصف الخالق العظیم؟ کما تطرق فی القسم الثالث إلی عجائب خلق الدیدان الصغیرة وکشف عن عجائب خلق النمل لیستدل من خلال ذلک علی توحید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الرابع والأخیر فقد خاض فی جانب من أوصاف الجنّة بما یجعل السامع یعیش لهفة الشوق إلیها، وعلی هذا الأساس یربط بین المبدأ والمعاد لیعرض صورة واضحة متکاملة فی بحث العقائد</w:t>
      </w:r>
      <w:r>
        <w:rPr>
          <w:rFonts w:eastAsia="IRNazanin" w:cs="IRNazanin"/>
          <w:color w:val="111111"/>
          <w:sz w:val="28"/>
          <w:szCs w:val="28"/>
          <w:rtl w:val="true"/>
          <w:lang w:bidi="fa-IR"/>
        </w:rPr>
        <w:t xml:space="preserve">. </w:t>
      </w:r>
      <w:bookmarkStart w:id="498" w:name="pg12579_134801"/>
    </w:p>
    <w:p>
      <w:pPr>
        <w:pStyle w:val="Heading3"/>
        <w:numPr>
          <w:ilvl w:val="2"/>
          <w:numId w:val="1"/>
        </w:numPr>
        <w:rPr/>
      </w:pPr>
      <w:bookmarkStart w:id="499" w:name="__RefHeading___Toc1850429_77815467"/>
      <w:bookmarkStart w:id="500" w:name="_Toc171"/>
      <w:bookmarkEnd w:id="498"/>
      <w:bookmarkEnd w:id="499"/>
      <w:r>
        <w:rPr>
          <w:rtl w:val="true"/>
        </w:rPr>
        <w:t>القسم الأول</w:t>
      </w:r>
      <w:bookmarkEnd w:id="500"/>
    </w:p>
    <w:p>
      <w:pPr>
        <w:pStyle w:val="BookText"/>
        <w:rPr/>
      </w:pPr>
      <w:r>
        <w:rPr>
          <w:rFonts w:ascii="Amiri" w:hAnsi="Amiri" w:eastAsia="Amiri" w:cs="Amiri"/>
          <w:color w:val="111111"/>
          <w:sz w:val="28"/>
          <w:sz w:val="28"/>
          <w:szCs w:val="28"/>
          <w:rtl w:val="true"/>
          <w:lang w:bidi="ar-SA"/>
        </w:rPr>
        <w:t>ابْتَدَعَهُمْ خَلْقاً عَجِیباً مِنْ حَیَوَانٍ وَمَوَاتٍ، وَسَاکِنٍ وَذِی حَرَکَاتٍ؛ وَأَقَامَ مِنْ شَوَاهِدِ الْبَیِّنَاتِ عَلَی لَطِیفِ صَنْعَتِهِ، وَعَظِیمِ قُدْرَتِهِ، مَا انْقَادَتْ لَهُ الْعُقُولُ مُعْتَرِفَةً بِهِ، وَمُسَلِّمَةً لَهُ، وَنَعَقَتْ فِی أَسْمَاعِنَا دَلَائِلُهُ عَلَی وَحْدَانِیَّتِهِ، وَمَا ذَرَأَ مِنْ مُخْتَلِفِ صُوَرِ الْأَطْیَارِ الَّتِی أَسْکَنَهَا أَخَادِیدَ الْأَرْضِ، وَخُرُوقَ فِجَاجِهَا وَرَوَاسِی أَعْلَامِهَا، مِنْ ذَاتِ أَجْنِحَةٍ مُخْتَلِفَةٍ، وَهَیْئَاتٍ مُتَبَایِنَةٍ، مُصَرَّفَةٍ فِی زِمَامِ التَّسْخِیرِ، وَمُرَفْرِفَةٍ بِأَجْنِحَتِهَا فِی مَخَارِقِ الْجَوِّ الْمُنْفَسِحِ، وَالْفَضَاءِ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کَوَّنَهَا بَعْدَ إِذْ لَمْ تَکُنْ فِی عَجَائِبِ صُوَرٍ ظَاهِرَةٍ، وَرَکَّبَهَا فِی حِقَاقِ مَفَاصِلَ مُحْتَجِبَةٍ، وَمَنَعَ بَعْضَهَا بِعَبَالَةِ خَلْقِهِ أَنْ یَسْمُوَ فِی الْهَوَاءِ خُفُوفاً، وَجَعَلَهُ یَدِفُّ دَفِیفاً وَنَسَقَهَا عَلَی اخْتِلَافِهَا فِی الْأَصَابِیغِ بِلَطِیفِ قُدْرَتِهِ، وَدَقِیقِ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مَغْمُوسٌ فِی قَالَبِ لَوْنٍ لَایَشُوبُهُ غَیْرُ لَوْنِ مَا غُمِسَ فِیهِ؛ وَمِنْهَا مَغْمُوسٌ فِی لَوْنِ صِبْغٍ قَدْ طُوِّقَ بِخِلَافِ مَا صُبِغَ بِهِ</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850431_77815467"/>
      <w:bookmarkStart w:id="502" w:name="_Toc172"/>
      <w:bookmarkEnd w:id="501"/>
      <w:r>
        <w:rPr>
          <w:rtl w:val="true"/>
        </w:rPr>
        <w:t>الشرح والتفسیر</w:t>
      </w:r>
      <w:r>
        <w:rPr>
          <w:rtl w:val="true"/>
        </w:rPr>
        <w:t xml:space="preserve">: </w:t>
      </w:r>
      <w:r>
        <w:rPr>
          <w:rtl w:val="true"/>
        </w:rPr>
        <w:t>خلق الطیور</w:t>
      </w:r>
      <w:bookmarkEnd w:id="5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معرفة اللّه من أهم أُصولنا العقائدیة والتی یستند جانب کبیر منها إلی القرآن الکریم، وهذا هو الهدف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شک فیه أنّ أعمال الإنسان وسلوکه إنّما یتوقف علی تلک المعرفة ومدی رسوخ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الإمام علیه السلام فی هذه الخطبة عجائب الخلقة التی تعکس وجود اللّه وعلمه المطلق وقدرته التامة، سیما أنّ الإمام علیه السلام یصطحبنا إلی عالم الطیور ویکشف لنا النقاب عن أسرار تلک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ثم یتطرق إلی الطاووس لیکشف عجیب صنعه بما یحیر العقول ویسوق الإنسان إلی حمد اللّه والثناء علیه وتسبیحه وتقدیسه،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ابْتَدَعَهُمْ خَلْقاً عَجِیباً مِنْ حَیَوَانٍ وَمَوَاتٍ، وَسَاکِنٍ وَذِی حَرَکَاتٍ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الموات، الجوامد کالأرض والسماء والنجوم والشمس والقمر، وبعضها ساکنة والأخری متحرکة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هنالک رأی بحرکتها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الابداع، الخلق من غیر مثال مسبق، وهذا موضوع فی غایة الأهمیّة، ذلک لأنّ جمیع ما سوی اللّه إنّما یحتذی الأمثلة المسبقة فی تصویره وصنعه وابداعه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خاض فی شرح هذا الکلام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مِنْ شَوَاهِدِ الْبَیِّنَاتِ عَلَی لَطِیفِ صَنْعَتِهِ، وَعَظِیمِ قُدْرَتِهِ، مَا انْقَادَتْ لَهُ الْعُقُولُ مُعْتَرِفَةً بِهِ، وَمُسَلِّمَةً لَهُ، وَنَعَقَتْ</w:t>
      </w:r>
      <w:r>
        <w:rPr>
          <w:rStyle w:val="FootnoteAnchor"/>
          <w:rtl w:val="true"/>
        </w:rPr>
        <w:footnoteReference w:id="3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برق، تعنی فی الأصل صوت الغراب، ثم أُطلقت علی الأصوات التی تقال‌لأمر الحیوانات ونهیها عن الحرکة</w:t>
      </w:r>
    </w:p>
    <w:p>
      <w:pPr>
        <w:pStyle w:val="BookText"/>
        <w:rPr/>
      </w:pPr>
      <w:r>
        <w:rPr>
          <w:rFonts w:ascii="Amiri" w:hAnsi="Amiri" w:eastAsia="Amiri" w:cs="Amiri"/>
          <w:color w:val="111111"/>
          <w:sz w:val="28"/>
          <w:sz w:val="28"/>
          <w:szCs w:val="28"/>
          <w:rtl w:val="true"/>
          <w:lang w:bidi="ar-SA"/>
        </w:rPr>
        <w:t>فِی أَسْمَاعِنَا دَلَائِلُهُ عَلَی وَحْدَانِیَّتِهِ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 الإنسان لو تعرّف علی العلوم الطبیعیة وخاض فی دراسة عجائب خلقة موجودات العالم لإنطلق نحو اللّه تبارک وتعالی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تطرق الإمام علیه السلام إلی جانبٍ خاص من غرائب وعجائب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الملی بالأسرار واللطائف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لیتحدث عن عالم الطیور ویشرح أسرارها، فقال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ذَرَأَ</w:t>
      </w:r>
      <w:r>
        <w:rPr>
          <w:rStyle w:val="FootnoteAnchor"/>
          <w:rtl w:val="true"/>
        </w:rPr>
        <w:footnoteReference w:id="318"/>
      </w:r>
      <w:r>
        <w:rPr>
          <w:rFonts w:ascii="Amiri" w:hAnsi="Amiri" w:eastAsia="Amiri" w:cs="Amiri"/>
          <w:color w:val="111111"/>
          <w:sz w:val="28"/>
          <w:sz w:val="28"/>
          <w:szCs w:val="28"/>
          <w:rtl w:val="true"/>
          <w:lang w:bidi="ar-SA"/>
        </w:rPr>
        <w:t>مِنْ مُخْتَلِفِ صُوَرِ الْأَطْیَارِ الَّتِی أَسْکَنَهَا أَخَادِیدَ</w:t>
      </w:r>
      <w:r>
        <w:rPr>
          <w:rStyle w:val="FootnoteAnchor"/>
          <w:rtl w:val="true"/>
        </w:rPr>
        <w:footnoteReference w:id="319"/>
      </w:r>
      <w:r>
        <w:rPr>
          <w:rFonts w:ascii="Amiri" w:hAnsi="Amiri" w:eastAsia="Amiri" w:cs="Amiri"/>
          <w:color w:val="111111"/>
          <w:sz w:val="28"/>
          <w:sz w:val="28"/>
          <w:szCs w:val="28"/>
          <w:rtl w:val="true"/>
          <w:lang w:bidi="ar-SA"/>
        </w:rPr>
        <w:t>الْأَرْضِ، وَخُرُوقَ</w:t>
      </w:r>
      <w:r>
        <w:rPr>
          <w:rStyle w:val="FootnoteAnchor"/>
          <w:rtl w:val="true"/>
        </w:rPr>
        <w:footnoteReference w:id="320"/>
      </w:r>
      <w:r>
        <w:rPr>
          <w:rFonts w:ascii="Amiri" w:hAnsi="Amiri" w:eastAsia="Amiri" w:cs="Amiri"/>
          <w:color w:val="111111"/>
          <w:sz w:val="28"/>
          <w:sz w:val="28"/>
          <w:szCs w:val="28"/>
          <w:rtl w:val="true"/>
          <w:lang w:bidi="ar-SA"/>
        </w:rPr>
        <w:t>فِجَاجِهَا</w:t>
      </w:r>
      <w:r>
        <w:rPr>
          <w:rStyle w:val="FootnoteAnchor"/>
          <w:rtl w:val="true"/>
        </w:rPr>
        <w:footnoteReference w:id="321"/>
      </w:r>
      <w:r>
        <w:rPr>
          <w:rFonts w:ascii="Amiri" w:hAnsi="Amiri" w:eastAsia="Amiri" w:cs="Amiri"/>
          <w:color w:val="111111"/>
          <w:sz w:val="28"/>
          <w:sz w:val="28"/>
          <w:szCs w:val="28"/>
          <w:rtl w:val="true"/>
          <w:lang w:bidi="ar-SA"/>
        </w:rPr>
        <w:t>وَرَوَاسِی</w:t>
      </w:r>
      <w:r>
        <w:rPr>
          <w:rStyle w:val="FootnoteAnchor"/>
          <w:rtl w:val="true"/>
        </w:rPr>
        <w:footnoteReference w:id="322"/>
      </w:r>
      <w:r>
        <w:rPr>
          <w:rFonts w:ascii="Amiri" w:hAnsi="Amiri" w:eastAsia="Amiri" w:cs="Amiri"/>
          <w:color w:val="111111"/>
          <w:sz w:val="28"/>
          <w:sz w:val="28"/>
          <w:szCs w:val="28"/>
          <w:rtl w:val="true"/>
          <w:lang w:bidi="ar-SA"/>
        </w:rPr>
        <w:t>أَعْلَامِهَا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أول تنوع لخلق الطیور من حیث موضع سکنها، فبعضها کالبوم تلجأ إلی شقوق الأرض وتخرج عند الظلام، کما یسکن البعض فی الودیان کالفاخته والبعض الآخر فی سفوح الجبال کالنسر والعقاب، وقد أمدّ اللّه تعالی کلّا منها بما یتطلبه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ماذکره الإمام علیه السلام فی العبارات المذکورة یقتصر علی نماذج من الحیوانات البحریة والأهلیة الألیفة من قبیل الطیور التی تعیش فی الغابات والأعشاش والصحاری ولکل عجائبه وغرائبه التی تحیر عقل الأنسان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الإمام علیه السلام تصنیف للطیور علی أساس سکنها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تصنیف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نوع الطیران والأجنحة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ذَاتِ أَجْنِحَةٍ مُخْتَلِفَةٍ، وَهَیْئَاتٍ مُتَبَایِنَةٍ، مُصَرَّفَةٍ</w:t>
      </w:r>
      <w:r>
        <w:rPr>
          <w:rStyle w:val="FootnoteAnchor"/>
          <w:rtl w:val="true"/>
        </w:rPr>
        <w:footnoteReference w:id="3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حرف، بمعنی التغییر وتأتی معرفة بمعنی الأشکال المختلفة</w:t>
      </w:r>
    </w:p>
    <w:p>
      <w:pPr>
        <w:pStyle w:val="BookText"/>
        <w:rPr/>
      </w:pPr>
      <w:r>
        <w:rPr>
          <w:rFonts w:ascii="Amiri" w:hAnsi="Amiri" w:eastAsia="Amiri" w:cs="Amiri"/>
          <w:color w:val="111111"/>
          <w:sz w:val="28"/>
          <w:sz w:val="28"/>
          <w:szCs w:val="28"/>
          <w:rtl w:val="true"/>
          <w:lang w:bidi="ar-SA"/>
        </w:rPr>
        <w:t>فِی زِمَامِ التَّسْخِیرِ، وَمُرَفْرِفَةٍ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بِأَجْنِحَتِهَا فِی مَخَارِقِ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الْجَوِّ الْمُنْفَسِحِ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أشیر إلیه فی القرآن بعدة آیات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یَرَوْا إِلَی الطَّیْرِ مُسَخَّرَاتٍ فِی جَوِّ السَّمَاءِ مَا یُمْسِکُهُنَّ إِلَّا اللّهُ إِنَّ فِی ذَلِکَ لَآیَاتٍ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الإمام علیه السلام فی تصنیف ثالث ورابع للطیور فمنها ما لها أشکال مختلفة وطیور ثقیلة الوزن تعجز عن الطیران وأخری خفیفة تحلق إلی عنان السماء فقال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کَوَّنَهَا بَعْدَ إِذْ لَمْ تَکُنْ فِی عَجَائِبِ صُوَرٍ ظَاهِرَةٍ، وَرَکَّبَهَا فِی حِقَاقِ</w:t>
      </w:r>
      <w:r>
        <w:rPr>
          <w:rStyle w:val="FootnoteAnchor"/>
          <w:rtl w:val="true"/>
        </w:rPr>
        <w:footnoteReference w:id="326"/>
      </w:r>
      <w:r>
        <w:rPr>
          <w:rFonts w:ascii="Amiri" w:hAnsi="Amiri" w:eastAsia="Amiri" w:cs="Amiri"/>
          <w:color w:val="111111"/>
          <w:sz w:val="28"/>
          <w:sz w:val="28"/>
          <w:szCs w:val="28"/>
          <w:rtl w:val="true"/>
          <w:lang w:bidi="ar-SA"/>
        </w:rPr>
        <w:t>مَفَاصِلَ مُحْتَجِبَةٍ، وَمَنَعَ بَعْضَهَا بِعَبَالَةِ</w:t>
      </w:r>
      <w:r>
        <w:rPr>
          <w:rStyle w:val="FootnoteAnchor"/>
          <w:rtl w:val="true"/>
        </w:rPr>
        <w:footnoteReference w:id="327"/>
      </w:r>
      <w:r>
        <w:rPr>
          <w:rFonts w:ascii="Amiri" w:hAnsi="Amiri" w:eastAsia="Amiri" w:cs="Amiri"/>
          <w:color w:val="111111"/>
          <w:sz w:val="28"/>
          <w:sz w:val="28"/>
          <w:szCs w:val="28"/>
          <w:rtl w:val="true"/>
          <w:lang w:bidi="ar-SA"/>
        </w:rPr>
        <w:t>خَلْقِهِ أَنْ یَسْمُوَ فِی الْهَوَاءِ خُفُوفاً</w:t>
      </w:r>
      <w:r>
        <w:rPr>
          <w:rStyle w:val="FootnoteAnchor"/>
          <w:rtl w:val="true"/>
        </w:rPr>
        <w:footnoteReference w:id="328"/>
      </w:r>
      <w:r>
        <w:rPr>
          <w:rFonts w:ascii="Amiri" w:hAnsi="Amiri" w:eastAsia="Amiri" w:cs="Amiri"/>
          <w:color w:val="111111"/>
          <w:sz w:val="28"/>
          <w:sz w:val="28"/>
          <w:szCs w:val="28"/>
          <w:rtl w:val="true"/>
          <w:lang w:bidi="ar-SA"/>
        </w:rPr>
        <w:t xml:space="preserve">، وَجَعَلَهُ یَدِفُّ </w:t>
      </w:r>
    </w:p>
    <w:p>
      <w:pPr>
        <w:pStyle w:val="BookText"/>
        <w:rPr/>
      </w:pPr>
      <w:r>
        <w:rPr>
          <w:rFonts w:ascii="Amiri" w:hAnsi="Amiri" w:eastAsia="Amiri" w:cs="Amiri"/>
          <w:color w:val="111111"/>
          <w:sz w:val="28"/>
          <w:sz w:val="28"/>
          <w:szCs w:val="28"/>
          <w:rtl w:val="true"/>
          <w:lang w:bidi="ar-SA"/>
        </w:rPr>
        <w:t>دَفِیفاً</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الجناح و لما کانت الطیور تبسط اجنحتها قرب سطح الأرض فإنّ هذه المفردة تطلق علی مرور الطائر فوق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فأشکال الطیور علی درجة من الاختلاف بما یذهل تنوعها عقل الإنسان، فبعضها غایة فی الجمال بما لا تشبع العین من رؤیته، والبعض الآخر له شکل مخیف غالباً ما یفزع الإنسان من مشاهدته، وبعضها ذات أقدام طویلة وکأنّ أجسامها حملت علی عمودین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کالنعامة واللقلق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 قصیرة لا تری إلّا بصعوبة، ومنها الطیور ذات الجثة الضخمة والأخری النحیفة، کما تختلف مع بعضها فی الطیران فبعضها لا تستطیع الطیران لکنها تبسط جناحیها وتنطلق بسرعة، وتحلق الأخری إلی ارتفاعات منخفضة فتنهض من الأرض کنهوض الطائرة، أمّا البعض الآخر فیرتفع سریعاً من الأرض ویحلق فی عنان السماء مستفیداً من دفع أقدامه بالإضافة إلی الإستعانة بأجنحته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کحرکة المروحیات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وتبقی بعض الطیور محلقة فی السماء لأسابیع دون أن تشعر بالتعب والملل، کالطیور المهاجرة التی تقطع أحیاناً نصف الکرة الأرضیة وتتغذی علی ما تدخره من مواد غذائیة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بعض الطیور ذات الأجنحة المنبسطة والبدن الخفیف تستغنی عن بسط جناحیها حین تبلغ ذروة التحلیق وعلی العکس من ذلک الطیور ذات الجثة الثقیلة والتی لا غنی لها عن الأجنحة مهما حلقت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أنّ الإنسان کلما تأمل هذه الأنواع تعرّف أکثر علی عظمة الخالق وعلمه المطلق وإرادته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علیه السلام فی المرحلة الرابعة إلی تنوع ألوان الطیور والذی یکشف أیضاً عن جانب من العجائب فقال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وَنَسَقَهَا</w:t>
      </w:r>
      <w:r>
        <w:rPr>
          <w:rStyle w:val="FootnoteAnchor"/>
          <w:rtl w:val="true"/>
        </w:rPr>
        <w:footnoteReference w:id="330"/>
      </w:r>
      <w:r>
        <w:rPr>
          <w:rFonts w:ascii="Amiri" w:hAnsi="Amiri" w:eastAsia="Amiri" w:cs="Amiri"/>
          <w:color w:val="111111"/>
          <w:sz w:val="28"/>
          <w:sz w:val="28"/>
          <w:szCs w:val="28"/>
          <w:rtl w:val="true"/>
          <w:lang w:bidi="ar-SA"/>
        </w:rPr>
        <w:t>عَلَی اخْتِلَافِهَا فِی الْأَصَابِیغِ</w:t>
      </w:r>
      <w:r>
        <w:rPr>
          <w:rStyle w:val="FootnoteAnchor"/>
          <w:rtl w:val="true"/>
        </w:rPr>
        <w:footnoteReference w:id="331"/>
      </w:r>
      <w:r>
        <w:rPr>
          <w:rFonts w:ascii="Amiri" w:hAnsi="Amiri" w:eastAsia="Amiri" w:cs="Amiri"/>
          <w:color w:val="111111"/>
          <w:sz w:val="28"/>
          <w:sz w:val="28"/>
          <w:szCs w:val="28"/>
          <w:rtl w:val="true"/>
          <w:lang w:bidi="ar-SA"/>
        </w:rPr>
        <w:t>بِلَطِیفِ قُدْرَتِهِ، وَدَقِیقِ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مَغْمُوسٌ</w:t>
      </w:r>
      <w:r>
        <w:rPr>
          <w:rStyle w:val="FootnoteAnchor"/>
          <w:rtl w:val="true"/>
        </w:rPr>
        <w:footnoteReference w:id="332"/>
      </w:r>
      <w:r>
        <w:rPr>
          <w:rFonts w:ascii="Amiri" w:hAnsi="Amiri" w:eastAsia="Amiri" w:cs="Amiri"/>
          <w:color w:val="111111"/>
          <w:sz w:val="28"/>
          <w:sz w:val="28"/>
          <w:szCs w:val="28"/>
          <w:rtl w:val="true"/>
          <w:lang w:bidi="ar-SA"/>
        </w:rPr>
        <w:t>فِی قَالَبِ</w:t>
      </w:r>
      <w:r>
        <w:rPr>
          <w:rStyle w:val="FootnoteAnchor"/>
          <w:rtl w:val="true"/>
        </w:rPr>
        <w:footnoteReference w:id="333"/>
      </w:r>
      <w:r>
        <w:rPr>
          <w:rFonts w:ascii="Amiri" w:hAnsi="Amiri" w:eastAsia="Amiri" w:cs="Amiri"/>
          <w:color w:val="111111"/>
          <w:sz w:val="28"/>
          <w:sz w:val="28"/>
          <w:szCs w:val="28"/>
          <w:rtl w:val="true"/>
          <w:lang w:bidi="ar-SA"/>
        </w:rPr>
        <w:t xml:space="preserve">لَوْنٍ لَایَشُوبُهُ غَیْرُ لَوْنِ مَا غُمِسَ فِیهِ؛ </w:t>
      </w:r>
      <w:bookmarkStart w:id="503" w:name="pg12579_134805"/>
    </w:p>
    <w:p>
      <w:pPr>
        <w:pStyle w:val="BookText"/>
        <w:rPr/>
      </w:pPr>
      <w:bookmarkEnd w:id="503"/>
      <w:r>
        <w:rPr>
          <w:rFonts w:ascii="IRNazanin" w:hAnsi="IRNazanin" w:eastAsia="IRNazanin"/>
          <w:color w:val="111111"/>
          <w:sz w:val="28"/>
          <w:sz w:val="28"/>
          <w:szCs w:val="28"/>
          <w:rtl w:val="true"/>
          <w:lang w:bidi="fa-IR"/>
        </w:rPr>
        <w:t>وَمِنْهَا مَغْمُوسٌ فِی لَوْنِ صِبْغٍ قَدْ طُوِّقَ بِخِلَافِ مَا صُبِغَ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فتنوع ألوان الطیور هو الآخر 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البعض بإنشاء حدیقة کبیرة فی بعض المناطق تدعی حدیقة الطیور فضمت مختلف أنواع الطیور وتعیش ظروفاً کالظروف الطبیعیة للحیاة مع فارق بسیط هی أنّها أحیطت بسیاج کبیر بغیة المحافظة علیها، والحق أنّ کل من یتأمل ألوانها المتنوعة لیسحره منظرها الخلاب فیخیل إلیه أنّ رسّاماً ماهراً جلس لأیّام یخط هذه الألوان، فلا یملک الناظر سوی التوجه إلی اللّه بالحمد والثناء والتسبیح والتقدیس</w:t>
      </w:r>
      <w:r>
        <w:rPr>
          <w:rFonts w:eastAsia="IRNazanin" w:cs="IRNazanin"/>
          <w:color w:val="111111"/>
          <w:sz w:val="28"/>
          <w:szCs w:val="28"/>
          <w:rtl w:val="true"/>
          <w:lang w:bidi="fa-IR"/>
        </w:rPr>
        <w:t>.</w:t>
      </w:r>
    </w:p>
    <w:p>
      <w:pPr>
        <w:pStyle w:val="Heading3"/>
        <w:numPr>
          <w:ilvl w:val="2"/>
          <w:numId w:val="1"/>
        </w:numPr>
        <w:rPr/>
      </w:pPr>
      <w:bookmarkStart w:id="504" w:name="__RefHeading___Toc1850433_77815467"/>
      <w:bookmarkStart w:id="505" w:name="_Toc173"/>
      <w:bookmarkEnd w:id="504"/>
      <w:r>
        <w:rPr>
          <w:rtl w:val="true"/>
        </w:rPr>
        <w:t>تأمّل</w:t>
      </w:r>
      <w:r>
        <w:rPr>
          <w:rtl w:val="true"/>
        </w:rPr>
        <w:t xml:space="preserve">: </w:t>
      </w:r>
      <w:r>
        <w:rPr>
          <w:rtl w:val="true"/>
        </w:rPr>
        <w:t>عجائب عالم الطیور</w:t>
      </w:r>
      <w:bookmarkEnd w:id="505"/>
    </w:p>
    <w:p>
      <w:pPr>
        <w:pStyle w:val="BookText"/>
        <w:rPr/>
      </w:pPr>
      <w:r>
        <w:rPr>
          <w:rFonts w:ascii="IRNazanin" w:hAnsi="IRNazanin" w:eastAsia="IRNazanin"/>
          <w:color w:val="111111"/>
          <w:sz w:val="28"/>
          <w:sz w:val="28"/>
          <w:szCs w:val="28"/>
          <w:rtl w:val="true"/>
          <w:lang w:bidi="fa-IR"/>
        </w:rPr>
        <w:t>إنّ النظر إلی طائر جمیل والإبداع فی بنیة جناحه وبالتالی خلقه یجعل الإنسان مستغرقاً فی التوحید، فما ظنک لو قطعنا هذه الرحلة الطویلة فی عالم الطیور والتی تتطلب سنوات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ألف العلماء العدید من الکتب بشأن الأسرار المودعة فی الطیور ومختلف أنواعها وأقسامها بما فیها الطیور البریة والبحریة والمهاجرة وغیر المهاجرة، ولا یسع البحث لاستیعاب زاویة منها ولذلک نقتصر علی الإشارة إلی جانب منها، فمما قاله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هنالک حوالی أربعة عشر ألف نوع من الطیور فی الکرة الأرضیة وقد دفع اختلافها العلماء إلی تصنیفها إلی عدّة فصائل، وبالطبع فإنّ لکل فصیلة آلاف المصادیق فی الخارج، ولا یخفی أنّ هنالک الآلاف المؤلفة أیضاً من الطیور فی الغابات والودیان التی لم یقف علیها الإنسان لحد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بعض الطیور کالنعامة التی تزن حوالی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کیلوغرام وتستطیع بأرجلها الطویلة أن تسیر بسرعة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بالساعة، وهنالک الطیور الخفیفة الصغیرة التی لا یتجاوز وزنها بضعة کیلو غرامات، وربّما لا تقل سرعة طیرانها عن سرعة سیر النعامة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خلقة کل طیر تتناسب مع بیئته وظروفه المحیطة وأوضاعه المعاشیة، فلبعضها منقار طویل وحاد یتمکن من صید الأسماک، ولبعضها منقار قصیر ومخروطی یستطیع کسر البذور النباتیة، کما هنالک المنقار النحیف والحاد الذی یمتص رحیق الأزهار، وأخیراً المنقار الذی یشبه السلة ویتمکن من صید عدد من الأسماک والاحتفاظ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لأی‌من الطیور أسنان لکنها تطحن الطعام وتمتصه فی أوعیتها الصلبة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الطیور بیوضة عادة تنام علی بیضها لأیّام لتفقس عن أفراخ، طبعاً الاُنثی هی التی تنام علیها، کما یتناوب معها الذکر أحیاناً، وأحیاناً یحبس الذکر انثاه فی عش ولا یسمح لها بالخروج ولا یدع سوی فتحة صغیرة فی العش لیوصل إلیها ما تحتاج من غذاء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الطیور خفیف للغایة مستعد للطیران وهو ملیء بالغضاریف والغدد التی تساعدها علی الطیران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لطیور الماء ویقصد بها الطیور العائمة فی المیاه وسواحل البحار برامج عجیبة فأحیاناً تستهدف طعامها تحت الماء من خلال اکتشافه بجهاز یشبه الرادار فتغوص فی الماء لتحصل علیه وبالطبع فإنّ جسمها دهنی لا یسمح بنفوذ الماء إلی داخلها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ألوان الطیور من عجائب الخلقة، فهناک بعض الطیور الجمیلة التی تخطف الأبصار وتشرح القلوب حتی یظن الناظر أنّها رسمت بریشة فنان عبقری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أبدع أمور الخلیقة التی رکز علیها الإمام علیه السلام فی الخطبة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یدرک الإنسان هذه العظمة دون النظر والتأمل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أعشاش الطیور هی الأخری متنوعة وعجیبة، ورغم أنّها لا تمتلک الأیدی إلّا أنّها تصنع أعشاشها وتبنیها بدقّة متناهیة، فهنالک طائر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بصنع عشه من خلال خیاطته لأوراق الأشجار حیث یستعین بمنقاره کأبرة وخیوطه ألیاف النباتات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طیور الصید لها أرجل وأجنحة قویة کالعقاب والغراب ولها رؤیة حادة وقویة بحیث تری حتی الحشرات الصغیرة فی الأرض وهی علی ارتفاعات فی السماء، وبعضها علی درجة من الضخامة بحیث یمکنها التقاط شاة وحملها معها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وللطیور المهاجرة عالم غریب وعجیب فهی تنطلق أحیاناً من خط الإستواء نحو المناطق القطبیة وبالعکس فتقطع أکثر من عشرة آلاف کیلومتر دون أن تضل طریقها، فهی تحلق لأیام ولیالٍ دون تعب وتعکف قبل الهجرة غریزتاً علی جمع المواد الغذائیة لتستفید منها طیلة مدّة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للطیور مقاومة شدیدة لدرجات الحرارة والبرودة فهی صامدة حتی فی درجة تحت الصفر، وحرارة جسمها أعلی من درجة حرارة جسم الإنسان وتصل إلی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فوق الصفر</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القاموس الثقافی وکتب أخری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الطیور للإنسان کثیرة، فطعام أغلب هذه الطیور من الحشرات، وطیور الصید تحول دون مضاعفة نسل الطیور الأخری، وهنالک الطیور التی تتغذی علی المیتة فتطهر سواحل البحار وسطح الأرض کما تلعب دوراً فی القضاء علی الآفات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شارح نهج البلاغة عن کتاب روبرت لمن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عن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ترجمه الدکتور بدران، أنّ البعض یعتقد أنّ علی وجه الأرض أکثر من مئة ملیارد طیر أکبرها النعامة التی یبلغ طولها مترین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وأصغرها الطنان وطوله خمسة سانتی مترات، وتحلق بسرعة حیث تبلغ سرعتها أکثر من تسعین کیلومتر بالساعة وتستطیع الوقوف مدّة طویلة فی الجو، وتبلغ خطوة بعض الطیور أکثر من ستة أمتار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وتحلق بعض الطیور إلی ستة آلاف متر فی الهواء بینما تغطس بعضها إلی </w:t>
      </w:r>
    </w:p>
    <w:p>
      <w:pPr>
        <w:pStyle w:val="BookText"/>
        <w:rPr/>
      </w:pPr>
      <w:r>
        <w:rPr>
          <w:rFonts w:ascii="IRNazanin" w:hAnsi="IRNazanin" w:eastAsia="IRNazanin"/>
          <w:color w:val="111111"/>
          <w:sz w:val="28"/>
          <w:sz w:val="28"/>
          <w:szCs w:val="28"/>
          <w:rtl w:val="true"/>
          <w:lang w:bidi="fa-IR"/>
        </w:rPr>
        <w:t xml:space="preserve">عمق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ضلال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فإنّالإنسان لا یملک إنّ تأمل هذا الخلق العجیب سوی الرکون للّه‌والإستسلام لقدرته المطلقة وصنعه العجیب</w:t>
      </w:r>
      <w:r>
        <w:rPr>
          <w:rFonts w:eastAsia="IRNazanin" w:cs="IRNazanin"/>
          <w:color w:val="111111"/>
          <w:sz w:val="28"/>
          <w:szCs w:val="28"/>
          <w:rtl w:val="true"/>
          <w:lang w:bidi="fa-IR"/>
        </w:rPr>
        <w:t>.</w:t>
      </w:r>
      <w:bookmarkStart w:id="506" w:name="pg12579_134809"/>
    </w:p>
    <w:p>
      <w:pPr>
        <w:pStyle w:val="Heading3"/>
        <w:numPr>
          <w:ilvl w:val="2"/>
          <w:numId w:val="1"/>
        </w:numPr>
        <w:rPr/>
      </w:pPr>
      <w:bookmarkStart w:id="507" w:name="__RefHeading___Toc1850435_77815467"/>
      <w:bookmarkStart w:id="508" w:name="_Toc174"/>
      <w:bookmarkEnd w:id="506"/>
      <w:bookmarkEnd w:id="507"/>
      <w:r>
        <w:rPr>
          <w:rtl w:val="true"/>
        </w:rPr>
        <w:t>القسم الثانی</w:t>
      </w:r>
      <w:bookmarkEnd w:id="508"/>
    </w:p>
    <w:p>
      <w:pPr>
        <w:pStyle w:val="BookText"/>
        <w:rPr/>
      </w:pPr>
      <w:r>
        <w:rPr>
          <w:rFonts w:ascii="Amiri" w:hAnsi="Amiri" w:eastAsia="Amiri" w:cs="Amiri"/>
          <w:color w:val="111111"/>
          <w:sz w:val="28"/>
          <w:sz w:val="28"/>
          <w:szCs w:val="28"/>
          <w:rtl w:val="true"/>
          <w:lang w:bidi="ar-SA"/>
        </w:rPr>
        <w:t>وَمِنْ أَعْجَبِهَا خَلْقاً الطَّاوُوسُ الَّذِی أَقَامَهُ فِی أَحْکَمِ تَعْدِیلٍ، وَنَضَّدَ أَلْوَانَهُ فِی أَحْسَنِ تَنْضِیدٍ، بِجَنَاحٍ أَشْرَجَ قَصَبَهُ، وَذَنَبٍ أَطَالَ مَسْحَبَهُ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دَرَجَ إِلَی الْأُنْثَی نَشَرَهُ مِنْ طَیِّهِ، وَسَمَا بِهِ مُطِلًّا عَلَی رَأْسِهِ کَأَنَّهُ قِلْعُ دَارِیٍّ عَنَجَهُ نُوتِیُّهُ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یَخْتَالُ بِأَلْوَانِهِ، وَیَمِیسُ بِزَیَفَانِهِ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یُفْضِی کَإِفْضَاءِ الدِّیَکَةِ، وَیَؤُرُّ بِمَلَاقِحِهِ أَرَّ الْفُحُولِ الْمُغْتَلِمَةِ لِلضِّرَابِ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أُحِیلُکَ مِنْ ذلِکَ عَلَی مُعَایَنَةٍ، لَاکَمَنْ یُحِیلُ عَلَی ضَعِیفٍ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کَزَعْمِ مَنْ یَزْعُمُ أَنَّهُ یُلْقِحُ بِدَمْعَةٍ تَسْفَحُهَا مَدَامِعُهُ، فَتَقِفُ فِی ضَفَّتَی جُفُونِهِ، وَأَنَّ أُنْثَاهُ تَطْعَمُ ذلِکَ، ثُمَّ تَبِیضُ لَامِنْ لِقَاحِ فَحْلٍ سِوَی الدَّمْعِ الْمُنْبَجِسِ، لَمَا کَانَ ذلِکَ بِأَعْجَبَ مِنْ مُطَاعَمَةِ الْغُرَابِ</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850437_77815467"/>
      <w:bookmarkStart w:id="510" w:name="_Toc175"/>
      <w:bookmarkEnd w:id="509"/>
      <w:r>
        <w:rPr>
          <w:rtl w:val="true"/>
        </w:rPr>
        <w:t>الشرح والتفسیر</w:t>
      </w:r>
      <w:r>
        <w:rPr>
          <w:rtl w:val="true"/>
        </w:rPr>
        <w:t xml:space="preserve">: </w:t>
      </w:r>
      <w:r>
        <w:rPr>
          <w:rtl w:val="true"/>
        </w:rPr>
        <w:t>أعجب طیر فی العالم</w:t>
      </w:r>
      <w:bookmarkEnd w:id="510"/>
    </w:p>
    <w:p>
      <w:pPr>
        <w:pStyle w:val="BookText"/>
        <w:rPr/>
      </w:pPr>
      <w:r>
        <w:rPr>
          <w:rFonts w:ascii="IRNazanin" w:hAnsi="IRNazanin" w:eastAsia="IRNazanin"/>
          <w:color w:val="111111"/>
          <w:sz w:val="28"/>
          <w:sz w:val="28"/>
          <w:szCs w:val="28"/>
          <w:rtl w:val="true"/>
          <w:lang w:bidi="fa-IR"/>
        </w:rPr>
        <w:t xml:space="preserve">بعد أن تطرق الإمام علیه السلام فی المقطع السابق من الخطبة إلی عجائب عالم الطیور أشار هنا بالخصوص إلی أعجب وأجمل طیور الدنیا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یضرب به المثل فی الجمال حتی یستفاد من ریشه الجمیل کعلامة للوصول إلی آیة معینة فی القرآن وصنع المکانس لنکث الغبار عن الأضرحة المقدّسة، حیث أشار الإمام علیه السلام الی بعض خصائص هذا الطائر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أَعْجَبِهَا خَلْقاً الطَّاوُوسُ الَّذِی أَقَامَهُ فِی أَحْکَمِ تَعْدِیلٍ، وَنَضَّدَ</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نظم الأشیاء وترتیبها مع بعضها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أَلْوَانَهُ فِی أَحْسَنِ تَنْضِیدٍ، بِجَنَاحٍ</w:t>
      </w:r>
    </w:p>
    <w:p>
      <w:pPr>
        <w:pStyle w:val="BookText"/>
        <w:rPr/>
      </w:pPr>
      <w:r>
        <w:rPr>
          <w:rFonts w:ascii="Amiri" w:hAnsi="Amiri" w:eastAsia="Amiri" w:cs="Amiri"/>
          <w:color w:val="111111"/>
          <w:sz w:val="28"/>
          <w:sz w:val="28"/>
          <w:szCs w:val="28"/>
          <w:rtl w:val="true"/>
          <w:lang w:bidi="ar-SA"/>
        </w:rPr>
        <w:t>أَشْرَجَ</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خلط الأشیاء مع بعضها أو إدخال الحبال والخیوط بکیس أو صندوق مع بعضها وإحکام غلقها</w:t>
      </w:r>
    </w:p>
    <w:p>
      <w:pPr>
        <w:pStyle w:val="BookText"/>
        <w:rPr/>
      </w:pPr>
      <w:r>
        <w:rPr>
          <w:rFonts w:ascii="Amiri" w:hAnsi="Amiri" w:eastAsia="Amiri" w:cs="Amiri"/>
          <w:color w:val="111111"/>
          <w:sz w:val="28"/>
          <w:sz w:val="28"/>
          <w:szCs w:val="28"/>
          <w:rtl w:val="true"/>
          <w:lang w:bidi="ar-SA"/>
        </w:rPr>
        <w:t>قَصَبَهُ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وَذَنَبٍ أَطَالَ مَسْحَبَهُ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الشیء الأول الذی یلفت الانتباه فی الطاووس، الألوان الرائعة العجیبة لأجنحته وذیله الطویل نسبیاً حیث یخط وراءَه عندما یمشی ویتبختر کأنّه العروس الجمیلة فی لیلة زفافها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لا یمکن وصف ألوان الطاووس بأی شکل من الأشکال، سوی أن یقف الإنسان مذهولاً أمام عظمة الخالق ویشاهد ویتمتع بهذا الطائر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یجدر ذکره فی عالم الحیوانات أنّ الذکر یستغل مختلف الطرق بغیة جلب انتباه الاُنثی له، فأحیاناً عن طریق الصوت العذب وأخری، الحرکات الموزونة وبعض الحرکات الأخری، کما أشار الإمام علیه السلام إلی هذه النقطة المهمّة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w:t>
      </w:r>
      <w:r>
        <w:rPr>
          <w:rStyle w:val="FootnoteAnchor"/>
          <w:rtl w:val="true"/>
        </w:rPr>
        <w:footnoteReference w:id="338"/>
      </w:r>
      <w:r>
        <w:rPr>
          <w:rFonts w:ascii="Amiri" w:hAnsi="Amiri" w:eastAsia="Amiri" w:cs="Amiri"/>
          <w:color w:val="111111"/>
          <w:sz w:val="28"/>
          <w:sz w:val="28"/>
          <w:szCs w:val="28"/>
          <w:rtl w:val="true"/>
          <w:lang w:bidi="ar-SA"/>
        </w:rPr>
        <w:t>إِلَی الْأُنْثَی نَشَرَهُ مِنْ طَیِّهِ</w:t>
      </w:r>
      <w:r>
        <w:rPr>
          <w:rStyle w:val="FootnoteAnchor"/>
          <w:rtl w:val="true"/>
        </w:rPr>
        <w:footnoteReference w:id="339"/>
      </w:r>
      <w:r>
        <w:rPr>
          <w:rFonts w:ascii="Amiri" w:hAnsi="Amiri" w:eastAsia="Amiri" w:cs="Amiri"/>
          <w:color w:val="111111"/>
          <w:sz w:val="28"/>
          <w:sz w:val="28"/>
          <w:szCs w:val="28"/>
          <w:rtl w:val="true"/>
          <w:lang w:bidi="ar-SA"/>
        </w:rPr>
        <w:t>، وَسَمَا بِهِ مُطِلًّا</w:t>
      </w:r>
      <w:r>
        <w:rPr>
          <w:rStyle w:val="FootnoteAnchor"/>
          <w:rtl w:val="true"/>
        </w:rPr>
        <w:footnoteReference w:id="340"/>
      </w:r>
      <w:r>
        <w:rPr>
          <w:rFonts w:ascii="IRNazanin" w:hAnsi="IRNazanin" w:eastAsia="IRNazanin"/>
          <w:color w:val="111111"/>
          <w:sz w:val="28"/>
          <w:sz w:val="28"/>
          <w:szCs w:val="28"/>
          <w:rtl w:val="true"/>
          <w:lang w:bidi="fa-IR"/>
        </w:rPr>
        <w:t>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أنّ بسط الطاووس لجناحه لمن أروع المناظر ویعکس حالة من النسق والنظام الرائع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الإمام علیه السلام تشبیها لذلک فقال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قِلْعُ</w:t>
      </w:r>
      <w:r>
        <w:rPr>
          <w:rStyle w:val="FootnoteAnchor"/>
          <w:rtl w:val="true"/>
        </w:rPr>
        <w:footnoteReference w:id="341"/>
      </w:r>
      <w:r>
        <w:rPr>
          <w:rFonts w:ascii="Amiri" w:hAnsi="Amiri" w:eastAsia="Amiri" w:cs="Amiri"/>
          <w:color w:val="111111"/>
          <w:sz w:val="28"/>
          <w:sz w:val="28"/>
          <w:szCs w:val="28"/>
          <w:rtl w:val="true"/>
          <w:lang w:bidi="ar-SA"/>
        </w:rPr>
        <w:t>دَارِیٍّ</w:t>
      </w:r>
      <w:r>
        <w:rPr>
          <w:rStyle w:val="FootnoteAnchor"/>
          <w:rtl w:val="true"/>
        </w:rPr>
        <w:footnoteReference w:id="342"/>
      </w:r>
      <w:r>
        <w:rPr>
          <w:rFonts w:ascii="Amiri" w:hAnsi="Amiri" w:eastAsia="Amiri" w:cs="Amiri"/>
          <w:color w:val="111111"/>
          <w:sz w:val="28"/>
          <w:sz w:val="28"/>
          <w:szCs w:val="28"/>
          <w:rtl w:val="true"/>
          <w:lang w:bidi="ar-SA"/>
        </w:rPr>
        <w:t>عَنَجَهُ</w:t>
      </w:r>
      <w:r>
        <w:rPr>
          <w:rStyle w:val="FootnoteAnchor"/>
          <w:rtl w:val="true"/>
        </w:rPr>
        <w:footnoteReference w:id="343"/>
      </w:r>
      <w:r>
        <w:rPr>
          <w:rFonts w:ascii="Amiri" w:hAnsi="Amiri" w:eastAsia="Amiri" w:cs="Amiri"/>
          <w:color w:val="111111"/>
          <w:sz w:val="28"/>
          <w:sz w:val="28"/>
          <w:szCs w:val="28"/>
          <w:rtl w:val="true"/>
          <w:lang w:bidi="ar-SA"/>
        </w:rPr>
        <w:t>نُوتِیُّهُ</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p>
    <w:p>
      <w:pPr>
        <w:pStyle w:val="BookText"/>
        <w:rPr/>
      </w:pPr>
      <w:r>
        <w:rPr>
          <w:rFonts w:ascii="IRNazanin" w:hAnsi="IRNazanin" w:eastAsia="IRNazanin"/>
          <w:color w:val="111111"/>
          <w:sz w:val="28"/>
          <w:sz w:val="28"/>
          <w:szCs w:val="28"/>
          <w:rtl w:val="true"/>
          <w:lang w:bidi="fa-IR"/>
        </w:rPr>
        <w:t>کان هذا التشبیه لأنّ حرکة الشراع نحو المقصد تمنح السفینة جمالاً خاصاً، الطاووس أیضاً عند حرکته وفتحه لمظلته یجلب انتباه الآخرین لجماله وروعته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یَخْتَالُ</w:t>
      </w:r>
      <w:r>
        <w:rPr>
          <w:rStyle w:val="FootnoteAnchor"/>
          <w:rtl w:val="true"/>
        </w:rPr>
        <w:footnoteReference w:id="3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التکبر والغرور الذی یظهر عادة من الخیال الفارغ</w:t>
      </w:r>
    </w:p>
    <w:p>
      <w:pPr>
        <w:pStyle w:val="BookText"/>
        <w:rPr/>
      </w:pPr>
      <w:r>
        <w:rPr>
          <w:rFonts w:ascii="Amiri" w:hAnsi="Amiri" w:eastAsia="Amiri" w:cs="Amiri"/>
          <w:color w:val="111111"/>
          <w:sz w:val="28"/>
          <w:sz w:val="28"/>
          <w:szCs w:val="28"/>
          <w:rtl w:val="true"/>
          <w:lang w:bidi="ar-SA"/>
        </w:rPr>
        <w:t>بِأَلْوَانِهِ، وَیَمِیسُ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بِزَیَفَانِهِ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کَإِفْضَاءِ الدِّیَکَةِ، وَیَؤُرُّ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بِمَلَاقِحِهِ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 الْفُحُولِ الْمُغْتَلِمَةِ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لِلضِّرَابِ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أنّ هذا الکلام مقدمة لابطال بعض خرافات عامة الناس بشأن هذا الطائر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ویالها من خرافات کثیرة یحیکها العوام بشأن عجائب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أُحِیلُکَ مِنْ ذلِکَ عَلَی مُعَایَنَةٍ، لَا کَمَنْ یُحِیلُ عَلَی ضَعِیفٍ إِسْنَادُهُ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علیه السلام کلامه قائلاً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کَزَعْمِ مَنْ یَزْعُمُ أَنَّهُ یُلْقِحُ بِدَمْعَةٍ تَسْفَحُهَا</w:t>
      </w:r>
      <w:r>
        <w:rPr>
          <w:rStyle w:val="FootnoteAnchor"/>
          <w:rtl w:val="true"/>
        </w:rPr>
        <w:footnoteReference w:id="346"/>
      </w:r>
      <w:r>
        <w:rPr>
          <w:rFonts w:ascii="Amiri" w:hAnsi="Amiri" w:eastAsia="Amiri" w:cs="Amiri"/>
          <w:color w:val="111111"/>
          <w:sz w:val="28"/>
          <w:sz w:val="28"/>
          <w:szCs w:val="28"/>
          <w:rtl w:val="true"/>
          <w:lang w:bidi="ar-SA"/>
        </w:rPr>
        <w:t>مَدَامِعُهُ</w:t>
      </w:r>
      <w:r>
        <w:rPr>
          <w:rStyle w:val="FootnoteAnchor"/>
          <w:rtl w:val="true"/>
        </w:rPr>
        <w:footnoteReference w:id="347"/>
      </w:r>
      <w:r>
        <w:rPr>
          <w:rFonts w:ascii="Amiri" w:hAnsi="Amiri" w:eastAsia="Amiri" w:cs="Amiri"/>
          <w:color w:val="111111"/>
          <w:sz w:val="28"/>
          <w:sz w:val="28"/>
          <w:szCs w:val="28"/>
          <w:rtl w:val="true"/>
          <w:lang w:bidi="ar-SA"/>
        </w:rPr>
        <w:t>، فَتَقِفُ فِی ضَفَّتَی</w:t>
      </w:r>
      <w:r>
        <w:rPr>
          <w:rStyle w:val="FootnoteAnchor"/>
          <w:rtl w:val="true"/>
        </w:rPr>
        <w:footnoteReference w:id="348"/>
      </w:r>
      <w:r>
        <w:rPr>
          <w:rFonts w:ascii="Amiri" w:hAnsi="Amiri" w:eastAsia="Amiri" w:cs="Amiri"/>
          <w:color w:val="111111"/>
          <w:sz w:val="28"/>
          <w:sz w:val="28"/>
          <w:szCs w:val="28"/>
          <w:rtl w:val="true"/>
          <w:lang w:bidi="ar-SA"/>
        </w:rPr>
        <w:t>جُفُونِهِ</w:t>
      </w:r>
      <w:r>
        <w:rPr>
          <w:rStyle w:val="FootnoteAnchor"/>
          <w:rtl w:val="true"/>
        </w:rPr>
        <w:footnoteReference w:id="349"/>
      </w:r>
      <w:r>
        <w:rPr>
          <w:rFonts w:ascii="Amiri" w:hAnsi="Amiri" w:eastAsia="Amiri" w:cs="Amiri"/>
          <w:color w:val="111111"/>
          <w:sz w:val="28"/>
          <w:sz w:val="28"/>
          <w:szCs w:val="28"/>
          <w:rtl w:val="true"/>
          <w:lang w:bidi="ar-SA"/>
        </w:rPr>
        <w:t>، وَأَنَّ أُنْثَاهُ تَطْعَمُ ذلِکَ، ثُمَّ تَبِیضُ لَامِنْ لِقَاحِ فَحْلٍ سِوَی الدَّمْعِ الْمُنْبَجِسِ</w:t>
      </w:r>
      <w:r>
        <w:rPr>
          <w:rStyle w:val="FootnoteAnchor"/>
          <w:rtl w:val="true"/>
        </w:rPr>
        <w:footnoteReference w:id="350"/>
      </w:r>
      <w:r>
        <w:rPr>
          <w:rFonts w:ascii="Amiri" w:hAnsi="Amiri" w:eastAsia="Amiri" w:cs="Amiri"/>
          <w:color w:val="111111"/>
          <w:sz w:val="28"/>
          <w:sz w:val="28"/>
          <w:szCs w:val="28"/>
          <w:rtl w:val="true"/>
          <w:lang w:bidi="ar-SA"/>
        </w:rPr>
        <w:t>، لَمَا کَانَ ذلِکَ بِأَعْجَبَ مِنْ مُطَاعَمَةِ</w:t>
      </w:r>
      <w:r>
        <w:rPr>
          <w:rStyle w:val="FootnoteAnchor"/>
          <w:rtl w:val="true"/>
        </w:rPr>
        <w:footnoteReference w:id="351"/>
      </w: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عدم التعجب من هذه الخرافة التی قیلت بشأن الطاووس، فقد قیل الأعجب من ذلک بشأن الغراب، أنّه لیس هنالک من جماع لدی الغراب بل إنّ أراد لاُنثاه الحمل یضع منقاره فی منقارها وینقل إلیها مقداراً من الماء من القامصة الذکریة فتحمل، وهو کلام باطل ولقد شوهد الجماع کراراً لدی الغراب، وإن سعی إلی الإبتعاد عن </w:t>
      </w:r>
    </w:p>
    <w:p>
      <w:pPr>
        <w:pStyle w:val="BookText"/>
        <w:rPr/>
      </w:pPr>
      <w:r>
        <w:rPr>
          <w:rFonts w:ascii="IRNazanin" w:hAnsi="IRNazanin" w:eastAsia="IRNazanin"/>
          <w:color w:val="111111"/>
          <w:sz w:val="28"/>
          <w:sz w:val="28"/>
          <w:szCs w:val="28"/>
          <w:rtl w:val="true"/>
          <w:lang w:bidi="fa-IR"/>
        </w:rPr>
        <w:t>أنظار الناس، وعلیه فعملیة الجماع لدیه خفیة حتی ضرب المثل به لدی العرب فقیل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 من سفاد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سبب هذه الخرافة أنّ أغلب الطیور تضع مناقیرها أمام مناقیر الطیور الأخری قبل الجماع وهذا ما جعل البعض یلتبس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وشبیه ذلک ما قیل فی الطاووس من أنّ الاُنثی تمتص دمع الذکر قبل الجماع</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وعلیه فما ذکر جواب القضیة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ذلک بأعجب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یطرح هذا السؤال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من الذی جعل الإمام علیه السلام یتعرض لهذه الخرافة بشأن الطاووس أو الغراب، والحال لو کان الأمر کذلک لکان من عجائب الخلقة وغرائبها؟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لو اتجهوا صوب الخرافات لإثبات العجائب والغرائب لاضطربت الواقعیات وسلبت نتائجها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الآخر الذی یرد هنا لم یکن فی الحجاز طاووس لیری الإمام علیه السلام عملیة التلقیح فکیف ورد هذا الکلام؟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ابن أبی الحدید فی شرحه لهذه الخطبة من نهج البلاغة أنّ المدینة وإن خلت من هذا الطائر غیر أنّ الإمام علیه السلام أورد هذه الخطبة فی الکوفة التی کان یجلب إلیها کل شیء بما فیها هدایا وصفایا الملوک، وعلیه فلیس من العجیب أنّ الإمام علیه السلام شاهد الطاووس وحرکاته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511" w:name="pg12579_134813"/>
    </w:p>
    <w:p>
      <w:pPr>
        <w:pStyle w:val="Heading3"/>
        <w:numPr>
          <w:ilvl w:val="2"/>
          <w:numId w:val="1"/>
        </w:numPr>
        <w:rPr/>
      </w:pPr>
      <w:bookmarkStart w:id="512" w:name="__RefHeading___Toc1850439_77815467"/>
      <w:bookmarkStart w:id="513" w:name="_Toc176"/>
      <w:bookmarkEnd w:id="511"/>
      <w:bookmarkEnd w:id="512"/>
      <w:r>
        <w:rPr>
          <w:rtl w:val="true"/>
        </w:rPr>
        <w:t>القسم الثالث</w:t>
      </w:r>
      <w:bookmarkEnd w:id="513"/>
    </w:p>
    <w:p>
      <w:pPr>
        <w:pStyle w:val="BookText"/>
        <w:rPr/>
      </w:pPr>
      <w:r>
        <w:rPr>
          <w:rFonts w:ascii="Amiri" w:hAnsi="Amiri" w:eastAsia="Amiri" w:cs="Amiri"/>
          <w:color w:val="111111"/>
          <w:sz w:val="28"/>
          <w:sz w:val="28"/>
          <w:szCs w:val="28"/>
          <w:rtl w:val="true"/>
          <w:lang w:bidi="ar-SA"/>
        </w:rPr>
        <w:t>تَخَالُ قَصَبَهُ مَدَارِیَ مِنْ فِضَّةٍ، وَمَا أُنْبِتَ عَلَیْهَا مِنْ عَجِیبِ دَارَاتِهِ، وَشُمُوسِهِ خَالِصَ الْعِقْیَانِ، وَفِلَذَ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جُنِیَ مِنْ زَهْرَةٍ کُلِّ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ضَاهَیْتَهُ بِالْمَلَابِسِ فَهُوَ کَمُوشِیِّ الْحُلَلِ، أَوْ کَمُونِقِ عَصْبِ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شَاکَلْتَهُ بِالْحُلِیِّ فَهُوَ کَفُصُوصٍ ذَاتِ أَلْوَانٍ، قَدْ نُطِّقَتْ بِاللُّجَیْنِ الْمُکَلَّلِ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مَشْیَ الْمَرِحِ الْمُخْتَالِ، وَیَتَصَفَّحُ ذَنَبَهُ وَجَنَاحَیْهِ، فَیُقَهْقِهُ ضَاحِکاً لِجَمَالِ سِرْبَالِهِ، وَأَصَابِیغِ وَشَاحِهِ؛ فَإِذَا رَمَی بِبَصَرِهِ إِلَی قَوَائِمِهِ زَقَا مُعْوِلاً بِصَوْتٍ یَکَادُ یُبِینُ عَنِ اسْتِغَاثَتِهِ، وَیَشْهَدُ بِصَادِقِ تَوَجُّعِهِ، لِأَنَّ قَوَائِمَهُ حُمْشٌ کَقَوَائِمِ الدَّیْکَةِ الْخِلَاسِیَّةِ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نَجَمَتْ مِنْ ظُنْبُوبِ سَاقِهِ صِیصِیَةٌ خَفِیَّةٌ</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850441_77815467"/>
      <w:bookmarkStart w:id="515" w:name="_Toc177"/>
      <w:bookmarkEnd w:id="514"/>
      <w:r>
        <w:rPr>
          <w:rtl w:val="true"/>
        </w:rPr>
        <w:t>الشرح والتفسیر</w:t>
      </w:r>
      <w:r>
        <w:rPr>
          <w:rtl w:val="true"/>
        </w:rPr>
        <w:t xml:space="preserve">: </w:t>
      </w:r>
      <w:r>
        <w:rPr>
          <w:rtl w:val="true"/>
        </w:rPr>
        <w:t>صورة رائعة لجناح الطاووس</w:t>
      </w:r>
      <w:bookmarkEnd w:id="515"/>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عجیب خلقة الطاووس من خلال وصف جناحه وریشه الملون الرائع لیشرح ذلک بعبارات فصیحة بلیغة وتشبیهات غایة فی الروعة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قَصَبَهُ</w:t>
      </w:r>
      <w:r>
        <w:rPr>
          <w:rStyle w:val="FootnoteAnchor"/>
          <w:rtl w:val="true"/>
        </w:rPr>
        <w:footnoteReference w:id="3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عمود الریش</w:t>
      </w:r>
    </w:p>
    <w:p>
      <w:pPr>
        <w:pStyle w:val="BookText"/>
        <w:rPr/>
      </w:pPr>
      <w:r>
        <w:rPr>
          <w:rFonts w:ascii="Amiri" w:hAnsi="Amiri" w:eastAsia="Amiri" w:cs="Amiri"/>
          <w:color w:val="111111"/>
          <w:sz w:val="28"/>
          <w:sz w:val="28"/>
          <w:szCs w:val="28"/>
          <w:rtl w:val="true"/>
          <w:lang w:bidi="ar-SA"/>
        </w:rPr>
        <w:t>مَدَارِیَ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فِضَّةٍ، وَمَا أُنْبِتَ عَلَیْهَا مِنْ عَجِیبِ دَارَاتِهِ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وَشُمُوسِهِ خَالِصَ الْعِقْیَانِ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وَفِلَذَ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الزَّبَرْجَدِ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یعلم کل من رأی ریش الطاووس أنّ ألوانه خارقة فی الجمال، إلّاأنّ هنا لک لونین یجلیان الإنتباه أکثر من غیرهما، هما اللون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یلمع کالذهب الخالص، واللون الأخضر الذی یشبه قطعات الزبرجد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الحجر النفیس الأخضر اللون والذی یستخدم فی الزینة وتاج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رکز الإمام علی هذین اللونین من بین سائر الألوان، والغریب أنّ جمیع ریشه الجمیل ینبت علی قصبة بیضاء شبهها الإمام علیه السلام بالفضة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شبّه الإمام علیه السلام جناحی الطاووس بغیة زیادة التوضیح تارةً بالأزهار الربیعیة المتنوعة الألوان وأخری، بالثیاب النفیسة الملونة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التیجان المرصعة بها،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w:t>
      </w:r>
      <w:r>
        <w:rPr>
          <w:rStyle w:val="FootnoteAnchor"/>
          <w:rtl w:val="true"/>
        </w:rPr>
        <w:footnoteReference w:id="3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الحصاد، وقیل باقة الزهور</w:t>
      </w:r>
    </w:p>
    <w:p>
      <w:pPr>
        <w:pStyle w:val="BookText"/>
        <w:rPr/>
      </w:pPr>
      <w:r>
        <w:rPr>
          <w:rFonts w:ascii="Amiri" w:hAnsi="Amiri" w:eastAsia="Amiri" w:cs="Amiri"/>
          <w:color w:val="111111"/>
          <w:sz w:val="28"/>
          <w:sz w:val="28"/>
          <w:szCs w:val="28"/>
          <w:rtl w:val="true"/>
          <w:lang w:bidi="ar-SA"/>
        </w:rPr>
        <w:t>جُنِیَ مِنْ زَهْرَةٍ کُلِّ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 شرّاح نهج البلاغة أنّه یوجد فی بعض البلدان عشرة آلاف نوع من البراعم والزهور ولکل جماله الخاص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الإمام علیه السلام تشبیها آخر وعبارة رائعة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ضَاهَیْتَهُ</w:t>
      </w:r>
      <w:r>
        <w:rPr>
          <w:rStyle w:val="FootnoteAnchor"/>
          <w:rtl w:val="true"/>
        </w:rPr>
        <w:footnoteReference w:id="356"/>
      </w:r>
      <w:r>
        <w:rPr>
          <w:rFonts w:ascii="Amiri" w:hAnsi="Amiri" w:eastAsia="Amiri" w:cs="Amiri"/>
          <w:color w:val="111111"/>
          <w:sz w:val="28"/>
          <w:sz w:val="28"/>
          <w:szCs w:val="28"/>
          <w:rtl w:val="true"/>
          <w:lang w:bidi="ar-SA"/>
        </w:rPr>
        <w:t>بِالْمَلَابِسِ فَهُوَ کَمُوشِیِّ</w:t>
      </w:r>
      <w:r>
        <w:rPr>
          <w:rStyle w:val="FootnoteAnchor"/>
          <w:rtl w:val="true"/>
        </w:rPr>
        <w:footnoteReference w:id="357"/>
      </w:r>
      <w:r>
        <w:rPr>
          <w:rFonts w:ascii="Amiri" w:hAnsi="Amiri" w:eastAsia="Amiri" w:cs="Amiri"/>
          <w:color w:val="111111"/>
          <w:sz w:val="28"/>
          <w:sz w:val="28"/>
          <w:szCs w:val="28"/>
          <w:rtl w:val="true"/>
          <w:lang w:bidi="ar-SA"/>
        </w:rPr>
        <w:t>الْحُلَلِ، أَوْ کَمُونِقِ</w:t>
      </w:r>
      <w:r>
        <w:rPr>
          <w:rStyle w:val="FootnoteAnchor"/>
          <w:rtl w:val="true"/>
        </w:rPr>
        <w:footnoteReference w:id="358"/>
      </w:r>
      <w:r>
        <w:rPr>
          <w:rFonts w:ascii="Amiri" w:hAnsi="Amiri" w:eastAsia="Amiri" w:cs="Amiri"/>
          <w:color w:val="111111"/>
          <w:sz w:val="28"/>
          <w:sz w:val="28"/>
          <w:szCs w:val="28"/>
          <w:rtl w:val="true"/>
          <w:lang w:bidi="ar-SA"/>
        </w:rPr>
        <w:t>عَصْبِ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والتشبیه الثالث والأخیر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شَاکَلْتَهُ بِالْحُلِیِّ فَهُوَ کَفُصُوصٍ</w:t>
      </w:r>
      <w:r>
        <w:rPr>
          <w:rStyle w:val="FootnoteAnchor"/>
          <w:rtl w:val="true"/>
        </w:rPr>
        <w:footnoteReference w:id="359"/>
      </w:r>
      <w:r>
        <w:rPr>
          <w:rFonts w:ascii="Amiri" w:hAnsi="Amiri" w:eastAsia="Amiri" w:cs="Amiri"/>
          <w:color w:val="111111"/>
          <w:sz w:val="28"/>
          <w:sz w:val="28"/>
          <w:szCs w:val="28"/>
          <w:rtl w:val="true"/>
          <w:lang w:bidi="ar-SA"/>
        </w:rPr>
        <w:t>ذَاتِ أَلْوَانٍ، قَدْ نُطِّقَتْ بِاللُّجَیْنِ</w:t>
      </w:r>
      <w:r>
        <w:rPr>
          <w:rStyle w:val="FootnoteAnchor"/>
          <w:rtl w:val="true"/>
        </w:rPr>
        <w:footnoteReference w:id="360"/>
      </w:r>
      <w:r>
        <w:rPr>
          <w:rFonts w:ascii="Amiri" w:hAnsi="Amiri" w:eastAsia="Amiri" w:cs="Amiri"/>
          <w:color w:val="111111"/>
          <w:sz w:val="28"/>
          <w:sz w:val="28"/>
          <w:szCs w:val="28"/>
          <w:rtl w:val="true"/>
          <w:lang w:bidi="ar-SA"/>
        </w:rPr>
        <w:t>الْمُکَلَّلِ</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لقدماء الملوک تیجان مفعمة بالنقوش والألوان وملیئة بالمجوهرات حیث یجعلون المجوهرات علی شریط أو یخیطونها علیه بخیوط رقیقة لیزینوا بها تیجانهم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والقصبات التی تتوسط جناحی الطاووس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وردت سابقاً فی عبارة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 کالفضة والریش علی جانبیها کالمجوهرات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أنّ النقوش الجمیلة والملونة لا تعدو عادة أحد هذه الأشیاء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باقة الورد والملابس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استعان الإمام علیه السلام بالتشبیهات الثلاثة بتلک العبارات الفصیحة البلیغة لیجسد جمالیة ریش الطاووس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لیخوض فی شرح الطاووس من خلال مشیه ونظرته لنفسه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شَاکَلْتَهُ بِالْحُلِیِّ فَهُوَ کَفُصُوصٍ ذَاتِ أَلْوَانٍ، قَدْ نُطِّقَتْ بِاللُّجَیْنِ الْمُکَلَّلِ، یَمْشِی مَشْیَ الْمَرِحِ</w:t>
      </w:r>
      <w:r>
        <w:rPr>
          <w:rStyle w:val="FootnoteAnchor"/>
          <w:rtl w:val="true"/>
        </w:rPr>
        <w:footnoteReference w:id="3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سکر النعمة والقدرة،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فرح، بمعنی شدّة السرور</w:t>
      </w:r>
    </w:p>
    <w:p>
      <w:pPr>
        <w:pStyle w:val="BookText"/>
        <w:rPr/>
      </w:pPr>
      <w:r>
        <w:rPr>
          <w:rFonts w:ascii="Amiri" w:hAnsi="Amiri" w:eastAsia="Amiri" w:cs="Amiri"/>
          <w:color w:val="111111"/>
          <w:sz w:val="28"/>
          <w:sz w:val="28"/>
          <w:szCs w:val="28"/>
          <w:rtl w:val="true"/>
          <w:lang w:bidi="ar-SA"/>
        </w:rPr>
        <w:t>الْمُخْتَالِ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وَیَتَصَفَّحُ ذَنَبَهُ وَجَنَاحَیْهِ،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فَیُقَهْقِهُ ضَاحِکاً لِجَمَالِ سِرْبَالِهِ، وَأَصَابِیغِ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وَشَاحِهِ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فَإِذَا رَمَی بِبَصَرِهِ إِلَی قَوَائِمِهِ زَقَا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بِصَوْتٍ یَکَادُ یُبِینُ عَنِ اسْتِغَاثَتِهِ، وَیَشْهَدُ بِصَادِقِ تَوَجُّعِهِ، لِأَنَّ قَوَائِمَهُ حُمْشٌ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کَقَوَائِمِ الدَّیْکَةِ الْخِلَاسِیَّةِ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ظُنْبُوبِ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سَاقِهِ صِیصِیَةٌ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علیه السلام إلی نقطة لطیفة وهی أنّ اللّه سبحانه جعل فی هذا الطائر بعض نقاط الضعف رغم آیات الجمال، وإذا ما شعر حیناً بالغرور ودفعه ذلک للضحک بالقهقهة فإنّه لا یکاد یخفی ألمه إن وقعت عینیه علی 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هذا نموذج من عالم الخلق الذی حال فیه الحکیم دون الغرور والطغیان الناشیء من الشعور بالقوّة حیث جعل قدراً من الضعف والنقص بغیة التوازن والقضاء علی الغرور والغفلة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فهنالک الکسل والعجز الذی یطارد الشباب والنشاط، والمرض والسقم الذی یتبع الصحة والعافیة،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والفقر الذی یجری خلف الغنی، وإدبار الدنیا الذی یحثّ الخطی نحو إقبالها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إحدی فلسفات المرض والعجز وسائر المحن والویلات</w:t>
      </w:r>
      <w:r>
        <w:rPr>
          <w:rFonts w:eastAsia="IRNazanin" w:cs="IRNazanin"/>
          <w:color w:val="111111"/>
          <w:sz w:val="28"/>
          <w:szCs w:val="28"/>
          <w:rtl w:val="true"/>
          <w:lang w:bidi="fa-IR"/>
        </w:rPr>
        <w:t xml:space="preserve">. </w:t>
      </w:r>
      <w:bookmarkStart w:id="516" w:name="pg12579_134817"/>
    </w:p>
    <w:p>
      <w:pPr>
        <w:pStyle w:val="Heading3"/>
        <w:numPr>
          <w:ilvl w:val="2"/>
          <w:numId w:val="1"/>
        </w:numPr>
        <w:rPr/>
      </w:pPr>
      <w:bookmarkStart w:id="517" w:name="__RefHeading___Toc1850443_77815467"/>
      <w:bookmarkStart w:id="518" w:name="_Toc178"/>
      <w:bookmarkEnd w:id="516"/>
      <w:bookmarkEnd w:id="517"/>
      <w:r>
        <w:rPr>
          <w:rtl w:val="true"/>
        </w:rPr>
        <w:t>القسم الرابع</w:t>
      </w:r>
      <w:bookmarkEnd w:id="518"/>
    </w:p>
    <w:p>
      <w:pPr>
        <w:pStyle w:val="BookText"/>
        <w:rPr/>
      </w:pPr>
      <w:r>
        <w:rPr>
          <w:rFonts w:ascii="Amiri" w:hAnsi="Amiri" w:eastAsia="Amiri" w:cs="Amiri"/>
          <w:color w:val="111111"/>
          <w:sz w:val="28"/>
          <w:sz w:val="28"/>
          <w:szCs w:val="28"/>
          <w:rtl w:val="true"/>
          <w:lang w:bidi="ar-SA"/>
        </w:rPr>
        <w:t>وَلَهُ فِی مَوْضِعِ الْعُرْفِ قُنْزُعَةٌ خَضْرَاءُ مُوَشَّاةٌ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 عُنُقِهِ کَالْإِبْرِیقِ، وَمَغْرزُهَا إِلَی حَیْثُ بَطْنُهُ کَصِبْغِ الْوَسِمَةِ الْیَمَانِیَّةِ، أَوْ کَحَرِیرَةٍ مُلْبَسَةٍ مِرْآةً ذَاتَ صِقَالٍ، وَکَأَنَّهُ مُتَلَفِّعٌ بِمِعْجَرٍ أَسْحَمَ؛ إِلَّا أَنَّهُ یُخَیَّلُ لِکَثْرَةِ مَائِهِ، وَشِدَّةِ بَرِیقِهِ، 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فَتْقِ سَمْعِهِ خَطٌّ کَمُسْتَدَقِّ الْقَلَمِ فِی لَوْنِ الْأُقْحُوَانِ، أَبْیَضُ یَقَقٌ، فَهُوَ بِبَیَاضِهِ فِی سَوَادِ مَا هُنَالِکَ یَأْتَلِقُ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صِبْغٌ إِلَّا وَقَدْ أَخَذَ مِنْهُ بِقِسْطٍ، وَعَلَاهُ بِکَثْرَةِ صِقَالِهِ وَبَرِیقِهِ، وَبَصِیصِ دِیبَاجِهِ وَرَوْنَقِهِ، فَهُوَ کَالْأَزَاهِیرِ الْمَبْثُوثَةِ، لَمْ تُرَبِّهَا أَمْطَارُ رَبِیعٍ، وَلَا شُمُوسُ قَیْظٍ</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850445_77815467"/>
      <w:bookmarkStart w:id="520" w:name="_Toc179"/>
      <w:bookmarkEnd w:id="519"/>
      <w:r>
        <w:rPr>
          <w:rtl w:val="true"/>
        </w:rPr>
        <w:t>الشرح والتفسیر</w:t>
      </w:r>
      <w:r>
        <w:rPr>
          <w:rtl w:val="true"/>
        </w:rPr>
        <w:t xml:space="preserve">: </w:t>
      </w:r>
      <w:r>
        <w:rPr>
          <w:rtl w:val="true"/>
        </w:rPr>
        <w:t>صورة دقیقة عن جمال الطاووس</w:t>
      </w:r>
      <w:bookmarkEnd w:id="520"/>
    </w:p>
    <w:p>
      <w:pPr>
        <w:pStyle w:val="BookText"/>
        <w:rPr/>
      </w:pPr>
      <w:r>
        <w:rPr>
          <w:rFonts w:ascii="IRNazanin" w:hAnsi="IRNazanin" w:eastAsia="IRNazanin"/>
          <w:color w:val="111111"/>
          <w:sz w:val="28"/>
          <w:sz w:val="28"/>
          <w:szCs w:val="28"/>
          <w:rtl w:val="true"/>
          <w:lang w:bidi="fa-IR"/>
        </w:rPr>
        <w:t>خاض الإمام علیه السلام هنا بعبارات فصیحة بلیغة فی خمس خصائص أخری تعکس جمال الطاووس لیذکر من خلالها هذه الجمالیة علی ضوء مظاهر جمال اللّه وجلاله،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فِی مَوْضِعِ الْعُرْفِ</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الرأس من شعر</w:t>
      </w:r>
    </w:p>
    <w:p>
      <w:pPr>
        <w:pStyle w:val="BookText"/>
        <w:rPr/>
      </w:pPr>
      <w:r>
        <w:rPr>
          <w:rFonts w:ascii="Amiri" w:hAnsi="Amiri" w:eastAsia="Amiri" w:cs="Amiri"/>
          <w:color w:val="111111"/>
          <w:sz w:val="28"/>
          <w:sz w:val="28"/>
          <w:szCs w:val="28"/>
          <w:rtl w:val="true"/>
          <w:lang w:bidi="ar-SA"/>
        </w:rPr>
        <w:t>قُنْزُعَةٌ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خَضْرَاءُ مُوَشَّاةٌ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عند العرب، شعیرات طویلة تبدأ من أعلی الکتف والرقبة حتی خلف الرأس لتنتهی بین الأذنین فیکون کالتاج وحیث هذا التاج أخضر براق فی الطاووس فإنّه یمنحه جمالاً یسحر الأبصار ویلفت نظر الإنسان إلی مبدأ هذا الجمال الساحر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الخاصیة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وَمَخْرَجُ عُنُقِهِ کَالْإِبْرِیقِ</w:t>
      </w:r>
      <w:r>
        <w:rPr>
          <w:rStyle w:val="FootnoteAnchor"/>
          <w:rtl w:val="true"/>
        </w:rPr>
        <w:footnoteReference w:id="3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البعض فیها أنّ أصلها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یستعمل لغسل الید أو الفم قبل تناول الطعام أولرش الورد فی الضیافة وقد صنع أنبوبها بانحناء خاص وشکل جمیل</w:t>
      </w:r>
    </w:p>
    <w:p>
      <w:pPr>
        <w:pStyle w:val="BookText"/>
        <w:rPr/>
      </w:pPr>
      <w:r>
        <w:rPr>
          <w:rFonts w:ascii="Amiri" w:hAnsi="Amiri" w:eastAsia="Amiri" w:cs="Amiri"/>
          <w:color w:val="111111"/>
          <w:sz w:val="28"/>
          <w:sz w:val="28"/>
          <w:szCs w:val="28"/>
          <w:rtl w:val="true"/>
          <w:lang w:bidi="ar-SA"/>
        </w:rPr>
        <w:t>، وَمَغْرزُهَا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حَیْثُ بَطْنُهُ کَصِبْغِ الْوَسِمَةِ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الْیَمَانِیَّةِ، أَوْ کَحَرِیرَةٍ مُلْبَسَةٍ مِرْآةً ذَاتَ صِقَالٍ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وَکَأَنَّهُ مُتَلَفِّعٌ</w:t>
      </w:r>
      <w:r>
        <w:rPr>
          <w:rStyle w:val="FootnoteAnchor"/>
          <w:rtl w:val="true"/>
        </w:rPr>
        <w:footnoteReference w:id="365"/>
      </w:r>
      <w:r>
        <w:rPr>
          <w:rFonts w:ascii="Amiri" w:hAnsi="Amiri" w:eastAsia="Amiri" w:cs="Amiri"/>
          <w:color w:val="111111"/>
          <w:sz w:val="28"/>
          <w:sz w:val="28"/>
          <w:szCs w:val="28"/>
          <w:rtl w:val="true"/>
          <w:lang w:bidi="ar-SA"/>
        </w:rPr>
        <w:t>بِمِعْجَرٍ</w:t>
      </w:r>
      <w:r>
        <w:rPr>
          <w:rStyle w:val="FootnoteAnchor"/>
          <w:rtl w:val="true"/>
        </w:rPr>
        <w:footnoteReference w:id="366"/>
      </w:r>
      <w:r>
        <w:rPr>
          <w:rFonts w:ascii="Amiri" w:hAnsi="Amiri" w:eastAsia="Amiri" w:cs="Amiri"/>
          <w:color w:val="111111"/>
          <w:sz w:val="28"/>
          <w:sz w:val="28"/>
          <w:szCs w:val="28"/>
          <w:rtl w:val="true"/>
          <w:lang w:bidi="ar-SA"/>
        </w:rPr>
        <w:t>أَسْحَمَ</w:t>
      </w:r>
      <w:r>
        <w:rPr>
          <w:rStyle w:val="FootnoteAnchor"/>
          <w:rtl w:val="true"/>
        </w:rPr>
        <w:footnoteReference w:id="367"/>
      </w:r>
      <w:r>
        <w:rPr>
          <w:rFonts w:ascii="Amiri" w:hAnsi="Amiri" w:eastAsia="Amiri" w:cs="Amiri"/>
          <w:color w:val="111111"/>
          <w:sz w:val="28"/>
          <w:sz w:val="28"/>
          <w:szCs w:val="28"/>
          <w:rtl w:val="true"/>
          <w:lang w:bidi="ar-SA"/>
        </w:rPr>
        <w:t>؛ إِلَّا أَنَّهُ یُخَیَّلُ لِکَثْرَةِ مَائِهِ، وَشِدَّةِ بَرِیقِهِ، أَنَّ الْخُضْرَةَ النَّاضِرَةَ مُمْتَزِجَةٌ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الخاصیة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فَتْقِ سَمْعِهِ خَطٌّ کَمُسْتَدَقِّ</w:t>
      </w:r>
      <w:r>
        <w:rPr>
          <w:rStyle w:val="FootnoteAnchor"/>
          <w:rtl w:val="true"/>
        </w:rPr>
        <w:footnoteReference w:id="368"/>
      </w:r>
      <w:r>
        <w:rPr>
          <w:rFonts w:ascii="Amiri" w:hAnsi="Amiri" w:eastAsia="Amiri" w:cs="Amiri"/>
          <w:color w:val="111111"/>
          <w:sz w:val="28"/>
          <w:sz w:val="28"/>
          <w:szCs w:val="28"/>
          <w:rtl w:val="true"/>
          <w:lang w:bidi="ar-SA"/>
        </w:rPr>
        <w:t>الْقَلَمِ فِی لَوْنِ الْأُقْحُوَانِ</w:t>
      </w:r>
      <w:r>
        <w:rPr>
          <w:rStyle w:val="FootnoteAnchor"/>
          <w:rtl w:val="true"/>
        </w:rPr>
        <w:footnoteReference w:id="369"/>
      </w:r>
      <w:r>
        <w:rPr>
          <w:rFonts w:ascii="Amiri" w:hAnsi="Amiri" w:eastAsia="Amiri" w:cs="Amiri"/>
          <w:color w:val="111111"/>
          <w:sz w:val="28"/>
          <w:sz w:val="28"/>
          <w:szCs w:val="28"/>
          <w:rtl w:val="true"/>
          <w:lang w:bidi="ar-SA"/>
        </w:rPr>
        <w:t>، أَبْیَضُ یَقَقٌ</w:t>
      </w:r>
      <w:r>
        <w:rPr>
          <w:rStyle w:val="FootnoteAnchor"/>
          <w:rtl w:val="true"/>
        </w:rPr>
        <w:footnoteReference w:id="370"/>
      </w:r>
      <w:r>
        <w:rPr>
          <w:rFonts w:ascii="Amiri" w:hAnsi="Amiri" w:eastAsia="Amiri" w:cs="Amiri"/>
          <w:color w:val="111111"/>
          <w:sz w:val="28"/>
          <w:sz w:val="28"/>
          <w:szCs w:val="28"/>
          <w:rtl w:val="true"/>
          <w:lang w:bidi="ar-SA"/>
        </w:rPr>
        <w:t>، فَهُوَ بِبَیَاضِهِ فِی سَوَادِ مَا هُنَالِکَ یَأْتَلِقُ</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قال فی الخاصیة الخامسة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صِبْغٌ إِلَّا وَقَدْ أَخَذَ مِنْهُ بِقِسْطٍ، وَعَلَاهُ بِکَثْرَةِ صِقَالِهِ وَبَرِیقِهِ</w:t>
      </w:r>
      <w:r>
        <w:rPr>
          <w:rStyle w:val="FootnoteAnchor"/>
          <w:rtl w:val="true"/>
        </w:rPr>
        <w:footnoteReference w:id="372"/>
      </w:r>
      <w:r>
        <w:rPr>
          <w:rFonts w:ascii="Amiri" w:hAnsi="Amiri" w:eastAsia="Amiri" w:cs="Amiri"/>
          <w:color w:val="111111"/>
          <w:sz w:val="28"/>
          <w:sz w:val="28"/>
          <w:szCs w:val="28"/>
          <w:rtl w:val="true"/>
          <w:lang w:bidi="ar-SA"/>
        </w:rPr>
        <w:t>، وَبَصِیصِ</w:t>
      </w:r>
      <w:r>
        <w:rPr>
          <w:rStyle w:val="FootnoteAnchor"/>
          <w:rtl w:val="true"/>
        </w:rPr>
        <w:footnoteReference w:id="373"/>
      </w:r>
      <w:r>
        <w:rPr>
          <w:rFonts w:ascii="Amiri" w:hAnsi="Amiri" w:eastAsia="Amiri" w:cs="Amiri"/>
          <w:color w:val="111111"/>
          <w:sz w:val="28"/>
          <w:sz w:val="28"/>
          <w:szCs w:val="28"/>
          <w:rtl w:val="true"/>
          <w:lang w:bidi="ar-SA"/>
        </w:rPr>
        <w:t>دِیبَاجِهِ وَرَوْنَقِهِ</w:t>
      </w:r>
      <w:r>
        <w:rPr>
          <w:rStyle w:val="FootnoteAnchor"/>
          <w:rtl w:val="true"/>
        </w:rPr>
        <w:footnoteReference w:id="374"/>
      </w:r>
      <w:r>
        <w:rPr>
          <w:rFonts w:ascii="Amiri" w:hAnsi="Amiri" w:eastAsia="Amiri" w:cs="Amiri"/>
          <w:color w:val="111111"/>
          <w:sz w:val="28"/>
          <w:sz w:val="28"/>
          <w:szCs w:val="28"/>
          <w:rtl w:val="true"/>
          <w:lang w:bidi="ar-SA"/>
        </w:rPr>
        <w:t>، فَهُوَ کَالْأَزَاهِیرِ الْمَبْثُوثَةِ، لَمْ تُرَبِّهَا أَمْطَارُ رَبِیعٍ، وَلَا شُمُوسُ قَیْظٍ</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التمعن فی هذه الخواص الخمس للطاووس إضافة لما ذکر فی مقاطع الخطبة السابقة یکشف من جانب، عن عظمة وقدرة المصور الماهر الذی جمع کل هذا الحسن والجمال فی هذا المخلوق وجعله نموذجاً لأنواع الجمال، حیث أدنی وقفة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هذا المخلوق دلیل علی وجود الخالق سوی لهذا المخلوق البدیع لکفی فی الوقوف علی الخالق العظیم، وکلما أوغل الإنسان أکثر وتعمق أصبح أکثر خضوعاً لخالقه الحکیم ونطق بلسان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من مخلوق رائع جمیل، فما أجمل من خلقک ومنحک کل هذا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نقف علی مدی عظمة هذا الإمام العظیم بطل التوحید ومدی دقته فی عرض عجائب وجمال عالم الخلقة وإرشاده الخلق إلی الخالق، والحق أنّ أحداً لم یستطع أن یتحدث عن جمال هذا الطائر کما تحدث الإمام علیه السلام</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2579_134821"/>
      <w:bookmarkStart w:id="522" w:name="pg12579_134821"/>
      <w:bookmarkEnd w:id="522"/>
    </w:p>
    <w:p>
      <w:pPr>
        <w:pStyle w:val="Heading3"/>
        <w:numPr>
          <w:ilvl w:val="2"/>
          <w:numId w:val="1"/>
        </w:numPr>
        <w:rPr/>
      </w:pPr>
      <w:bookmarkStart w:id="523" w:name="pg12579_134821"/>
      <w:bookmarkStart w:id="524" w:name="__RefHeading___Toc1850447_77815467"/>
      <w:bookmarkStart w:id="525" w:name="_Toc180"/>
      <w:bookmarkEnd w:id="523"/>
      <w:bookmarkEnd w:id="524"/>
      <w:r>
        <w:rPr>
          <w:rtl w:val="true"/>
        </w:rPr>
        <w:t>القسم الخامس</w:t>
      </w:r>
      <w:bookmarkEnd w:id="525"/>
    </w:p>
    <w:p>
      <w:pPr>
        <w:pStyle w:val="BookText"/>
        <w:rPr/>
      </w:pPr>
      <w:r>
        <w:rPr>
          <w:rFonts w:ascii="Amiri" w:hAnsi="Amiri" w:eastAsia="Amiri" w:cs="Amiri"/>
          <w:color w:val="111111"/>
          <w:sz w:val="28"/>
          <w:sz w:val="28"/>
          <w:szCs w:val="28"/>
          <w:rtl w:val="true"/>
          <w:lang w:bidi="ar-SA"/>
        </w:rPr>
        <w:t>وَقَدْ یَنْحَسِرُ مِنْ رِیشِهِ، وَیَعْرَی مِنْ لِبَاسِهِ، فَیَسْقُطُ تَتْرَی، وَیَنْبُتُ تِبَاعاً، فَیَنْحَتُّ مِنْ قَصَبِهِ انْحِتَاتَ أَوْرَاقِ الْأَغْصَانِ، ثُمَّ یَتَلَاحَقُ نَامِیاً حَتَّی یَعُودَ کَهَیْئَتِهِ قَبْلَ سُقُوطِهِ، لَایُخَالِفُ سَالِفَ أَلْوَانِهِ، وَلَا یَقَعُ لَوْنٌ فِی غَیْرِ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تَصَفَّحْتَ شَعْرَةً مِنْ شَعَرَاتِ قَصَبِهِ أَرَتْکَ حُمْرَةً وَرْدِیَّةً، وَتَارَةً خُضْرَةً زَبَرْجَدِیَّةً، وَأَحْیَاناً صُفْرَةً عَسْجَدِیَّةً، فَکَیْفَ تَصِلُ إِلَی صِفَةِ هذَا عَمَائِقُ الْفِطَنِ، أَوْ تَبْلُغُهُ قَرَائِحُ الْعُقُولِ، اوْ تَسْتَنْظِمُ وَصْفَهُ أَقْوَالُ الْوَاصِفِینَ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أَجْزَائِهِ قَدْ أَعْجَزَ الْأَوْهَامَ أَنْ تُدْرِکَهُ، 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بَهَرَ الْعُقُولَ عَنْ وَصْفِ خَلْقٍ جَلَّاهُ لِلْعُیُونِ، فَأَدْرَکَتْهُ مَحْدُوداً مُکَوَّناً، وَمُؤَلَّفاً مُلَوَّناً؛ وَاَعْجَزَ الْأَلْسُنَ عَنْ تَلْخِیصِ صِفَتِهِ، وَقَعَدَ بِهَا عَنْ تَأْدِیَةِ نَعْتِهِ</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850449_77815467"/>
      <w:bookmarkStart w:id="527" w:name="_Toc181"/>
      <w:bookmarkEnd w:id="526"/>
      <w:r>
        <w:rPr>
          <w:rtl w:val="true"/>
        </w:rPr>
        <w:t>الشرح والتفسیر</w:t>
      </w:r>
      <w:r>
        <w:rPr>
          <w:rtl w:val="true"/>
        </w:rPr>
        <w:t xml:space="preserve">: </w:t>
      </w:r>
      <w:r>
        <w:rPr>
          <w:rtl w:val="true"/>
        </w:rPr>
        <w:t>حیرة العقول فی الوصف</w:t>
      </w:r>
      <w:bookmarkEnd w:id="527"/>
    </w:p>
    <w:p>
      <w:pPr>
        <w:pStyle w:val="BookText"/>
        <w:rPr/>
      </w:pPr>
      <w:r>
        <w:rPr>
          <w:rFonts w:ascii="IRNazanin" w:hAnsi="IRNazanin" w:eastAsia="IRNazanin"/>
          <w:color w:val="111111"/>
          <w:sz w:val="28"/>
          <w:sz w:val="28"/>
          <w:szCs w:val="28"/>
          <w:rtl w:val="true"/>
          <w:lang w:bidi="fa-IR"/>
        </w:rPr>
        <w:t>أشار الإمام فی هذا المقطع والذی یمثل ختام الکلام فی الطاووس إلی أمرین مهمین؛ الأول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یَنْحَسِرُ</w:t>
      </w:r>
      <w:r>
        <w:rPr>
          <w:rStyle w:val="FootnoteAnchor"/>
          <w:rtl w:val="true"/>
        </w:rPr>
        <w:footnoteReference w:id="3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یعری ویتکشف،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وزن حشر، بمعنی العُری</w:t>
      </w:r>
    </w:p>
    <w:p>
      <w:pPr>
        <w:pStyle w:val="BookText"/>
        <w:rPr/>
      </w:pPr>
      <w:r>
        <w:rPr>
          <w:rFonts w:ascii="Amiri" w:hAnsi="Amiri" w:eastAsia="Amiri" w:cs="Amiri"/>
          <w:color w:val="111111"/>
          <w:sz w:val="28"/>
          <w:sz w:val="28"/>
          <w:szCs w:val="28"/>
          <w:rtl w:val="true"/>
          <w:lang w:bidi="ar-SA"/>
        </w:rPr>
        <w:t>مِنْ رِیشِهِ، وَیَعْرَی مِنْ لِبَاسِهِ، فَیَسْقُطُ تَتْرَی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وَیَنْبُتُ تِبَاعاً، فَیَنْحَتُّ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قَصَبِهِ انْحِتَاتَ أَوْرَاقِ الْأَغْصَانِ، ثُمَّ یَتَلَاحَقُ نَامِیاً حَتَّی یَعُودَ کَهَیْئَتِهِ قَبْلَ سُقُوطِهِ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یُخَالِفُ سَالِفَ أَلْوَانِهِ، وَلَا یَقَعُ لَوْنٌ فِی غَیْرِ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ریش الطاووس ورغم کل هذا الجمال لکنه قد یتعرض مع مرور الزمان إلی الإتساخ بالتراب والغبار، ومن هنا فإنّ اللّه تعالی ینزع عنه کل سنة لباسه القدیم ویغطی جسمه بلباس جدید وجمیل لیبقی غضاً جمیلاً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تسقط أوراق الأشجار فی فصل الخریف ویسلب الطاووس نشاطه وحیویته، وحین تتفتح الأزهار فی فصل الربیع تدب الحیویة فی الطاووس ویکتسی حلة جدیدة ملونة تجعل قصبه الأبیض الفضی اللون یبدو کسیقان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إلی نقطة لطیفة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تَصَفَّحْتَ شَعْرَةً مِنْ شَعَرَاتِ قَصَبِهِ أَرَتْکَ حُمْرَةً وَرْدِیَّةً، وَتَارَةً خُضْرَةً زَبَرْجَدِیَّةً، وَأَحْیَاناً صُفْرَةً عَسْجَدِیَّةً</w:t>
      </w:r>
      <w:r>
        <w:rPr>
          <w:rStyle w:val="FootnoteAnchor"/>
          <w:rtl w:val="true"/>
        </w:rPr>
        <w:footnoteReference w:id="3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عسجد، الذهب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علی ریش الطاووس دوائر جمیلة بألوان مختلفة، وکل لون یختص بخصلة معینة لتبدو بصورة 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یخلص الإمام علیه السلام إلی هذه النتیجة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تَصِلُ إِلَی صِفَةِ هذَا عَمَائِقُ</w:t>
      </w:r>
      <w:r>
        <w:rPr>
          <w:rStyle w:val="FootnoteAnchor"/>
          <w:rtl w:val="true"/>
        </w:rPr>
        <w:footnoteReference w:id="378"/>
      </w:r>
      <w:r>
        <w:rPr>
          <w:rFonts w:ascii="Amiri" w:hAnsi="Amiri" w:eastAsia="Amiri" w:cs="Amiri"/>
          <w:color w:val="111111"/>
          <w:sz w:val="28"/>
          <w:sz w:val="28"/>
          <w:szCs w:val="28"/>
          <w:rtl w:val="true"/>
          <w:lang w:bidi="ar-SA"/>
        </w:rPr>
        <w:t>الْفِطَنِ، أَوْ تَبْلُغُهُ قَرَائِحُ</w:t>
      </w:r>
      <w:r>
        <w:rPr>
          <w:rStyle w:val="FootnoteAnchor"/>
          <w:rtl w:val="true"/>
        </w:rPr>
        <w:footnoteReference w:id="379"/>
      </w:r>
      <w:r>
        <w:rPr>
          <w:rFonts w:ascii="Amiri" w:hAnsi="Amiri" w:eastAsia="Amiri" w:cs="Amiri"/>
          <w:color w:val="111111"/>
          <w:sz w:val="28"/>
          <w:sz w:val="28"/>
          <w:szCs w:val="28"/>
          <w:rtl w:val="true"/>
          <w:lang w:bidi="ar-SA"/>
        </w:rPr>
        <w:t>الْعُقُولِ، اوْ تَسْتَنْظِمُ وَصْفَهُ أَقْوَالُ الْوَاصِفِینَ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أَجْزَائِهِ قَدْ أَعْجَزَ الْأَوْهَامَ أَنْ تُدْرِکَهُ 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عجز الإنسان العاقل والمفکر عن الوقوف علی عجائب الطاووس وتعذر علیه وصفه وإدراکه فکیف بعالم الخلقة وأسراره؟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إلی النتیجة السابقة الواضحة فی موضوع معرفة اللّه وإدراک عظمة الخالق وسعة علمه وقدرته إنّما خلص إلی نتیجة أخری، فإن عجزنا عن إدراک کائن من هذه الکائنات فکیف لنا بإدراک کنه الذات والصفات والتعرّف علی اللّه کما هو</w:t>
      </w:r>
      <w:r>
        <w:rPr>
          <w:rStyle w:val="FootnoteAnchor"/>
          <w:rtl w:val="true"/>
        </w:rPr>
        <w:footnoteReference w:id="38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الَّذِی </w:t>
      </w:r>
      <w:bookmarkStart w:id="528" w:name="pg12579_134823"/>
    </w:p>
    <w:p>
      <w:pPr>
        <w:pStyle w:val="BookText"/>
        <w:rPr/>
      </w:pPr>
      <w:bookmarkEnd w:id="528"/>
      <w:r>
        <w:rPr>
          <w:rFonts w:ascii="Amiri" w:hAnsi="Amiri" w:eastAsia="Amiri" w:cs="Amiri"/>
          <w:color w:val="111111"/>
          <w:sz w:val="28"/>
          <w:sz w:val="28"/>
          <w:szCs w:val="28"/>
          <w:rtl w:val="true"/>
          <w:lang w:bidi="ar-SA"/>
        </w:rPr>
        <w:t>بَهَرَ</w:t>
      </w:r>
      <w:r>
        <w:rPr>
          <w:rStyle w:val="FootnoteAnchor"/>
          <w:rtl w:val="true"/>
        </w:rPr>
        <w:footnoteReference w:id="3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وزن نهر، بمعنی الغلبة والقهر</w:t>
      </w:r>
    </w:p>
    <w:p>
      <w:pPr>
        <w:pStyle w:val="BookText"/>
        <w:rPr/>
      </w:pPr>
      <w:r>
        <w:rPr>
          <w:rFonts w:ascii="Amiri" w:hAnsi="Amiri" w:eastAsia="Amiri" w:cs="Amiri"/>
          <w:color w:val="111111"/>
          <w:sz w:val="28"/>
          <w:sz w:val="28"/>
          <w:szCs w:val="28"/>
          <w:rtl w:val="true"/>
          <w:lang w:bidi="ar-SA"/>
        </w:rPr>
        <w:t>الْعُقُولَ عَنْ وَصْفِ خَلْقٍ جَلَّاهُ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لِلْعُیُونِ، فَأَدْرَکَتْهُ مَحْدُوداً مُکَوَّناً، وَمُؤَلَّفاً مُلَوَّناً؛ وَاَعْجَزَ الْأَلْسُنَ عَنْ تَلْخِیصِ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صِفَتِهِ، وَقَعَدَ بِهَا عَنْ تَأْدِیَةِ نَعْتِهِ</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850451_77815467"/>
      <w:bookmarkStart w:id="530" w:name="_Toc182"/>
      <w:bookmarkEnd w:id="529"/>
      <w:r>
        <w:rPr>
          <w:rtl w:val="true"/>
        </w:rPr>
        <w:t>تأمّل</w:t>
      </w:r>
      <w:bookmarkEnd w:id="530"/>
    </w:p>
    <w:p>
      <w:pPr>
        <w:pStyle w:val="Heading3"/>
        <w:numPr>
          <w:ilvl w:val="2"/>
          <w:numId w:val="1"/>
        </w:numPr>
        <w:rPr/>
      </w:pPr>
      <w:bookmarkStart w:id="531" w:name="__RefHeading___Toc1850453_77815467"/>
      <w:bookmarkStart w:id="532" w:name="_Toc183"/>
      <w:bookmarkEnd w:id="531"/>
      <w:r>
        <w:rPr>
          <w:rtl w:val="true"/>
        </w:rPr>
        <w:t>غرائب الطاووس</w:t>
      </w:r>
      <w:bookmarkEnd w:id="532"/>
    </w:p>
    <w:p>
      <w:pPr>
        <w:pStyle w:val="BookText"/>
        <w:rPr/>
      </w:pPr>
      <w:r>
        <w:rPr>
          <w:rFonts w:ascii="IRNazanin" w:hAnsi="IRNazanin" w:eastAsia="IRNazanin"/>
          <w:color w:val="111111"/>
          <w:sz w:val="28"/>
          <w:sz w:val="28"/>
          <w:szCs w:val="28"/>
          <w:rtl w:val="true"/>
          <w:lang w:bidi="fa-IR"/>
        </w:rPr>
        <w:t>إنّ عالم الخلیقة لعجیب کیفما نظرنا إلیه، إلّاأنّ هنالک البعض الأعجب غیره ومن ذلک 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الطائر فرید فی الجمال ومن هنا ضرب به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اصطبغ ریشه بعدّة ألوان جمیلة، وإن نشر جناحیه بدأ أکثر جمالاً وروعة ویفعل ذلک علی وجه السرعة حین تلحظه أنثاه لیلفت نظرها إلیه، فهو یبدو کالعروس التی ترتدی حلتها لیلة الزفاف، ویشعر بالمتعة من هذا المنظر فیمشی باختیال وغرور ویختتم ذلک بقهقهة ضاحکاً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یبلغ عمر الطاووس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وتبیض الاُنثی فی الثالثة من العمر، تبیض الاُنثی عادة مرّة فی العام وتضع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إلّاأنّ کثرة حرکاته تجعله لا یحافظ علی بیوضه، لذلک توضع البیضة تحت بطن آخر لتفقس، یعتبره الیونانون والرومانیون طائراً مقدّساً، بینما یراه الآخرون مشؤوماً أدی إلی دخول ابلیس إلی الجنّة، یبلغ طوله من منقاره إلی انتهاء ذیله أکثر من مترین، والأنثی أقصر من الذکر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ذکر الإمام علیه السلام فی الخطبة المذکورة فإنّ هنالک خرافة سائدة بین الناس بشأن حمل الطاووس وأنّ الذکر حین یتهیج یضع قطرة دمع فی عین الانثی فتمتصها </w:t>
      </w:r>
    </w:p>
    <w:p>
      <w:pPr>
        <w:pStyle w:val="BookText"/>
        <w:rPr/>
      </w:pPr>
      <w:r>
        <w:rPr>
          <w:rFonts w:ascii="IRNazanin" w:hAnsi="IRNazanin" w:eastAsia="IRNazanin"/>
          <w:color w:val="111111"/>
          <w:sz w:val="28"/>
          <w:sz w:val="28"/>
          <w:szCs w:val="28"/>
          <w:rtl w:val="true"/>
          <w:lang w:bidi="fa-IR"/>
        </w:rPr>
        <w:t>وتحمل، والواقع أنّه یلقح انثاه علی أساس الجماع کما لوحظ ذلک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ما یربی هذا الطائر الجمیل الذی یستفاد منه فی الزینة، وهنالک من یتناول لحمه، غیر أنّ الشریعة الإسلامیة حرمت ذلک</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راجع حیاة الحیوان للدمیری، وقاموس دهخدا، والزولوجی الحدیث</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579_134825"/>
    </w:p>
    <w:p>
      <w:pPr>
        <w:pStyle w:val="Heading3"/>
        <w:numPr>
          <w:ilvl w:val="2"/>
          <w:numId w:val="1"/>
        </w:numPr>
        <w:rPr/>
      </w:pPr>
      <w:bookmarkStart w:id="534" w:name="__RefHeading___Toc1850455_77815467"/>
      <w:bookmarkStart w:id="535" w:name="_Toc184"/>
      <w:bookmarkEnd w:id="533"/>
      <w:bookmarkEnd w:id="534"/>
      <w:r>
        <w:rPr>
          <w:rtl w:val="true"/>
        </w:rPr>
        <w:t>القسم السادس</w:t>
      </w:r>
      <w:bookmarkEnd w:id="535"/>
    </w:p>
    <w:p>
      <w:pPr>
        <w:pStyle w:val="BookText"/>
        <w:rPr/>
      </w:pPr>
      <w:r>
        <w:rPr>
          <w:rFonts w:ascii="Amiri" w:hAnsi="Amiri" w:eastAsia="Amiri" w:cs="Amiri"/>
          <w:color w:val="111111"/>
          <w:sz w:val="28"/>
          <w:sz w:val="28"/>
          <w:szCs w:val="28"/>
          <w:rtl w:val="true"/>
          <w:lang w:bidi="ar-SA"/>
        </w:rPr>
        <w:t>وَسُبْحَانَ مَنْ أَدْمَجَ قَوَائِمَ الذَّرَّةِ وَالْهَمَجَةِ إِلَی مَا فَوْقَهُمَا مِنْ خَلْقِ الْحِیتَانِ وَالْفِیَلَةِ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وَوَأَی عَلَی نَفْسِهِ إِلَّا یَضْطَرِبَ شَبَحٌ مِمَّا أَوْلَجَ فِیهِ الرُّوحَ، إِلَّا وَجَعَلَ الْحِمَامَ مَوْعِدَهُ، وَالْفَنَاءَ غَایَتَهُ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850457_77815467"/>
      <w:bookmarkStart w:id="537" w:name="_Toc185"/>
      <w:bookmarkEnd w:id="536"/>
      <w:r>
        <w:rPr>
          <w:rtl w:val="true"/>
        </w:rPr>
        <w:t>الشرح والتفسیر</w:t>
      </w:r>
      <w:r>
        <w:rPr>
          <w:rtl w:val="true"/>
        </w:rPr>
        <w:t xml:space="preserve">: </w:t>
      </w:r>
      <w:r>
        <w:rPr>
          <w:rtl w:val="true"/>
        </w:rPr>
        <w:t>الدیدان والفیلة والحیتان</w:t>
      </w:r>
      <w:bookmarkEnd w:id="537"/>
    </w:p>
    <w:p>
      <w:pPr>
        <w:pStyle w:val="BookText"/>
        <w:rPr/>
      </w:pPr>
      <w:r>
        <w:rPr>
          <w:rFonts w:ascii="IRNazanin" w:hAnsi="IRNazanin" w:eastAsia="IRNazanin"/>
          <w:color w:val="111111"/>
          <w:sz w:val="28"/>
          <w:sz w:val="28"/>
          <w:szCs w:val="28"/>
          <w:rtl w:val="true"/>
          <w:lang w:bidi="fa-IR"/>
        </w:rPr>
        <w:t>أشار الإمام هنا بصورة عابرة إلی عجائب سائر الأحیاء حتی لا یتصور أنّ العجائب تقتصر علی الطاووس،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 مَنْ أَدْمَجَ</w:t>
      </w:r>
      <w:r>
        <w:rPr>
          <w:rStyle w:val="FootnoteAnchor"/>
          <w:rtl w:val="true"/>
        </w:rPr>
        <w:footnoteReference w:id="3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الاستحکام</w:t>
      </w:r>
    </w:p>
    <w:p>
      <w:pPr>
        <w:pStyle w:val="BookText"/>
        <w:rPr/>
      </w:pPr>
      <w:r>
        <w:rPr>
          <w:rFonts w:ascii="Amiri" w:hAnsi="Amiri" w:eastAsia="Amiri" w:cs="Amiri"/>
          <w:color w:val="111111"/>
          <w:sz w:val="28"/>
          <w:sz w:val="28"/>
          <w:szCs w:val="28"/>
          <w:rtl w:val="true"/>
          <w:lang w:bidi="ar-SA"/>
        </w:rPr>
        <w:t>قَوَائِمَ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وَالْهَمَجَةِ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مَا فَوْقَهُمَا مِنْ خَلْقِ الْحِیتَانِ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إلی حشرتین من أصغر الحشرات علی الأرض صغار النمل والذباب وإلی أضخم وأکبر حیوانین هما الحوت فی البحار والفیل فی الیابسة، ولقد لفت الإنتباه إلی أیدی وأرجل صغار الحشرات، الید والرجل التی تضاهی ید الفیل ورجله فتتحرک یمیناً وشمالاً وتأخذ أوامرها من الدماغ وتشتمل علی الأعصاب والعضلات والمفاصل وما شابه ذلک، والحق لو جعلنا رجل هذه الدودة الصغیرة تحت المجهر وتأملنا بنیتها لتعرفنا علی قدرة اللّه تعالی وعلمه المطلق</w:t>
      </w:r>
      <w:r>
        <w:rPr>
          <w:rFonts w:eastAsia="IRNazanin" w:cs="IRNazanin"/>
          <w:color w:val="111111"/>
          <w:sz w:val="28"/>
          <w:szCs w:val="28"/>
          <w:rtl w:val="true"/>
          <w:lang w:bidi="fa-IR"/>
        </w:rPr>
        <w:t>.</w:t>
      </w:r>
      <w:bookmarkStart w:id="538" w:name="pg12579_134826"/>
    </w:p>
    <w:p>
      <w:pPr>
        <w:pStyle w:val="BookText"/>
        <w:rPr/>
      </w:pPr>
      <w:bookmarkEnd w:id="538"/>
      <w:r>
        <w:rPr>
          <w:rFonts w:ascii="Amiri" w:hAnsi="Amiri" w:eastAsia="Amiri" w:cs="Amiri"/>
          <w:color w:val="111111"/>
          <w:sz w:val="28"/>
          <w:sz w:val="28"/>
          <w:szCs w:val="28"/>
          <w:rtl w:val="true"/>
          <w:lang w:bidi="ar-SA"/>
        </w:rPr>
        <w:t xml:space="preserve">کذلک لو تأملنا الحیوانات الکبیرة حیث إنّ زنة بعض الحیتان تبلغ طناً وترضع فراخها اللبن تحت الماء، حیث تسکب الأُم اللبن فی الماء ویمتصه الولید فوراً، وتنطوی سائر عجائبها علی الدروس البلیغة فی التوحید ومعرفة اللّه، نعم؛ إنّ هذه الدیدان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سبیل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من حولنا وقد اعتدنا علی رؤیتها فلم نعد نلفت إلی أنّ بنیتها تفوق بنیة الطائرة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وَکَأَیِّنْ مِّنْ آیَةٍ فِی السَّمَاوَاتِ وَالْأَرْضِ یَمُرُّونَ عَلَیْهَا وَهُمْ عَنْهَا مُعْرِضُونَ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الإمام علیه السلام أخیراً إلی مصیر الأحیاء کافّة، أی الموت والعدم،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وَوَأَی</w:t>
      </w:r>
      <w:r>
        <w:rPr>
          <w:rStyle w:val="FootnoteAnchor"/>
          <w:rtl w:val="true"/>
        </w:rPr>
        <w:footnoteReference w:id="385"/>
      </w:r>
      <w:r>
        <w:rPr>
          <w:rFonts w:ascii="Amiri" w:hAnsi="Amiri" w:eastAsia="Amiri" w:cs="Amiri"/>
          <w:color w:val="111111"/>
          <w:sz w:val="28"/>
          <w:sz w:val="28"/>
          <w:szCs w:val="28"/>
          <w:rtl w:val="true"/>
          <w:lang w:bidi="ar-SA"/>
        </w:rPr>
        <w:t>عَلَی نَفْسِهِ إِلَّا یَضْطَرِبَ شَبَحٌ</w:t>
      </w:r>
      <w:r>
        <w:rPr>
          <w:rStyle w:val="FootnoteAnchor"/>
          <w:rtl w:val="true"/>
        </w:rPr>
        <w:footnoteReference w:id="386"/>
      </w:r>
      <w:r>
        <w:rPr>
          <w:rFonts w:ascii="Amiri" w:hAnsi="Amiri" w:eastAsia="Amiri" w:cs="Amiri"/>
          <w:color w:val="111111"/>
          <w:sz w:val="28"/>
          <w:sz w:val="28"/>
          <w:szCs w:val="28"/>
          <w:rtl w:val="true"/>
          <w:lang w:bidi="ar-SA"/>
        </w:rPr>
        <w:t>مِمَّا أَوْلَجَ فِیهِ الرُّوحَ، إِلَّا وَجَعَلَ الْحِمَامَ مَوْعِدَهُ، وَالْفَنَاءَ غَایَتَهُ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الموت هو مصیر کل ذی روح وهذا الکلام هو إشارة إلی أنّ الدنیا لا تدوم رغم کل ما فیها من جمال وعجائب ولا یمکن التعلق بها، ومن جانب آخر یمکن الوقوف علی عظمة اللّه تعالی بصورة أفضل من خلال مقارنة موت هذه الموجودات بحیاتها، لأنّ أهمیّة کل شیء تظهر حین فنائه</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850459_77815467"/>
      <w:bookmarkStart w:id="540" w:name="_Toc186"/>
      <w:bookmarkEnd w:id="539"/>
      <w:r>
        <w:rPr>
          <w:rtl w:val="true"/>
        </w:rPr>
        <w:t>تأمّل</w:t>
      </w:r>
      <w:r>
        <w:rPr>
          <w:rtl w:val="true"/>
        </w:rPr>
        <w:t xml:space="preserve">: </w:t>
      </w:r>
      <w:r>
        <w:rPr>
          <w:rtl w:val="true"/>
        </w:rPr>
        <w:t>غیض من عجائب الحیتان والفیلة</w:t>
      </w:r>
      <w:bookmarkEnd w:id="540"/>
    </w:p>
    <w:p>
      <w:pPr>
        <w:pStyle w:val="BookText"/>
        <w:rPr/>
      </w:pPr>
      <w:r>
        <w:rPr>
          <w:rFonts w:ascii="IRNazanin" w:hAnsi="IRNazanin" w:eastAsia="IRNazanin"/>
          <w:color w:val="111111"/>
          <w:sz w:val="28"/>
          <w:sz w:val="28"/>
          <w:szCs w:val="28"/>
          <w:rtl w:val="true"/>
          <w:lang w:bidi="fa-IR"/>
        </w:rPr>
        <w:t xml:space="preserve">سنخوض فی شرح الخطبة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أوردها الإمام علیه السلام بشأن النمل إن شاء اللّه، ونشیر هنا إلی الحیتان والفیلة بصورة مختصرة</w:t>
      </w:r>
      <w:r>
        <w:rPr>
          <w:rFonts w:eastAsia="IRNazanin" w:cs="IRNazanin"/>
          <w:color w:val="111111"/>
          <w:sz w:val="28"/>
          <w:szCs w:val="28"/>
          <w:rtl w:val="true"/>
          <w:lang w:bidi="fa-IR"/>
        </w:rPr>
        <w:t>:</w:t>
      </w:r>
    </w:p>
    <w:p>
      <w:pPr>
        <w:pStyle w:val="Heading3"/>
        <w:numPr>
          <w:ilvl w:val="2"/>
          <w:numId w:val="1"/>
        </w:numPr>
        <w:rPr/>
      </w:pPr>
      <w:bookmarkStart w:id="541" w:name="__RefHeading___Toc1850461_77815467"/>
      <w:bookmarkStart w:id="542" w:name="_Toc187"/>
      <w:bookmarkEnd w:id="541"/>
      <w:r>
        <w:rPr>
          <w:rtl w:val="true"/>
        </w:rPr>
        <w:t>الحیتان</w:t>
      </w:r>
      <w:bookmarkEnd w:id="54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هنالک خمسة عشر ألف نوع من الحیتان فی بحار ومحیطات العالم، بعضها صغیرة جدّاً لا تتجاوز سانتیمترین وبعضها الآخر کالحوت الذی یبلغ </w:t>
      </w:r>
      <w:bookmarkStart w:id="543" w:name="pg12579_134827"/>
    </w:p>
    <w:p>
      <w:pPr>
        <w:pStyle w:val="BookText"/>
        <w:rPr/>
      </w:pPr>
      <w:bookmarkEnd w:id="543"/>
      <w:r>
        <w:rPr>
          <w:rFonts w:ascii="IRNazanin" w:hAnsi="IRNazanin" w:eastAsia="IRNazanin"/>
          <w:color w:val="111111"/>
          <w:sz w:val="28"/>
          <w:sz w:val="28"/>
          <w:szCs w:val="28"/>
          <w:rtl w:val="true"/>
          <w:lang w:bidi="fa-IR"/>
        </w:rPr>
        <w:t>طوله ثلاثین متراً ویزن ثلاثین طناً تنطوی علی العدید 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فمعدتها کبیرة جدّاً تستوعب الکثیر من المواد الغذائیة، ویبلغ طول ولیدها ستة أمتار حین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وتتغذی فراخها علی لبنها الذی یخرج من بدنها بغزارة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تتحرک دائماً علی سطح الماء للتنفس ولا تستطیع البقاء أکثر من ساعة تحت الماء، فهی أکبر الحیوانات علی الأرض وتعتبر من الثدیات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أبدانها دهنیة، یستفاد منها فی الصناعات المختلفة ولا تملک أسناناً بل لها شفرات عظیمة طویلة وخطیرة تشبه الأسنان ویستفید الصیادون من هذه الشفرات والغدد الدهنیة</w:t>
      </w:r>
      <w:r>
        <w:rPr>
          <w:rFonts w:eastAsia="IRNazanin" w:cs="IRNazanin"/>
          <w:color w:val="111111"/>
          <w:sz w:val="28"/>
          <w:szCs w:val="28"/>
          <w:rtl w:val="true"/>
          <w:lang w:bidi="fa-IR"/>
        </w:rPr>
        <w:t>.</w:t>
      </w:r>
    </w:p>
    <w:p>
      <w:pPr>
        <w:pStyle w:val="Heading3"/>
        <w:numPr>
          <w:ilvl w:val="2"/>
          <w:numId w:val="1"/>
        </w:numPr>
        <w:rPr/>
      </w:pPr>
      <w:bookmarkStart w:id="544" w:name="__RefHeading___Toc1850463_77815467"/>
      <w:bookmarkStart w:id="545" w:name="_Toc188"/>
      <w:bookmarkEnd w:id="544"/>
      <w:r>
        <w:rPr>
          <w:rtl w:val="true"/>
        </w:rPr>
        <w:t>الفیلة</w:t>
      </w:r>
      <w:bookmarkEnd w:id="545"/>
    </w:p>
    <w:p>
      <w:pPr>
        <w:pStyle w:val="BookText"/>
        <w:rPr/>
      </w:pPr>
      <w:r>
        <w:rPr>
          <w:rFonts w:ascii="IRNazanin" w:hAnsi="IRNazanin" w:eastAsia="IRNazanin"/>
          <w:color w:val="111111"/>
          <w:sz w:val="28"/>
          <w:sz w:val="28"/>
          <w:szCs w:val="28"/>
          <w:rtl w:val="true"/>
          <w:lang w:bidi="fa-IR"/>
        </w:rPr>
        <w:t>یعتبر الفیل فی الوقت الحاضر من أکبر الحیوانات، والفیلة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الفیلة الهندیة ویطلق علیها الفیلة الأسیویة، والآخر، الفیلة الأفریقیة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والفیلة الأسیویة أکبر ومستعدة للتربیة أکثر من نظیرتها الأفریقیة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هو أنّ خرطوم الفیل بمثابة أنفه وشفته العلیا، غیر أنّه یقوم بعمل الید عادة، أی أنّ الفیل یحمل الطعام بیده إلی فمه ویقذف الماء علی ظهره عند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یتغذی الفیل علی العلف حیث یجمعه من الأرض بخرطومه ویضعه فی فمه، کما یستعین بعاجه القوی والحاد علی اقتلاع الأشیاء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حیوان ذکی جدّاً یمکن ترویضه للقیام بعدّة أعمال، کما یقوم بالعدید من الحرکات السریعة والعجیبة فی السیرک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تعیش الفیلة بصورة جماعیة وهذا بدوره دلیل علی ذکائها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تعمر أحیاناً مائة وخمسین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أسنان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 من الأشیاء النفیسة والذی تصنع منه أشیاء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قدماء الملوک والسلاطین عادة ما یشکلون جیشاً من الفیلة ویزینون فیلتهم وینصبون علیها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عجائب الحیتان والفیلة أکبر من أن تختصر فی هذا البحث، وغرض الإمام علیه السلام من التطرق إلی هذه الخصاص إلفات الإنتباه إلی آیات الخلقة العظیمة</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ومفردات قاموس عمید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2579_134829"/>
      <w:bookmarkStart w:id="547" w:name="pg12579_134829"/>
      <w:bookmarkEnd w:id="547"/>
    </w:p>
    <w:p>
      <w:pPr>
        <w:pStyle w:val="Heading3"/>
        <w:numPr>
          <w:ilvl w:val="2"/>
          <w:numId w:val="1"/>
        </w:numPr>
        <w:rPr/>
      </w:pPr>
      <w:bookmarkStart w:id="548" w:name="pg12579_134829"/>
      <w:bookmarkStart w:id="549" w:name="__RefHeading___Toc1850465_77815467"/>
      <w:bookmarkStart w:id="550" w:name="_Toc189"/>
      <w:bookmarkEnd w:id="548"/>
      <w:bookmarkEnd w:id="549"/>
      <w:r>
        <w:rPr>
          <w:rtl w:val="true"/>
        </w:rPr>
        <w:t>القسم السابع</w:t>
      </w:r>
      <w:bookmarkEnd w:id="550"/>
    </w:p>
    <w:p>
      <w:pPr>
        <w:pStyle w:val="BookText"/>
        <w:rPr/>
      </w:pPr>
      <w:r>
        <w:rPr>
          <w:rFonts w:ascii="Amiri" w:hAnsi="Amiri" w:eastAsia="Amiri" w:cs="Amiri"/>
          <w:color w:val="111111"/>
          <w:sz w:val="28"/>
          <w:sz w:val="28"/>
          <w:szCs w:val="28"/>
          <w:rtl w:val="true"/>
          <w:lang w:bidi="ar-SA"/>
        </w:rPr>
        <w:t>فَلَوْ رَمَیْتَ بِبَصَرِ قَلْبِکَ نَحْوَ مَا یُوصَفُ لَکَ مِنْهَا لَعَزَفَتْ نَفْسُکَ عَنْ بَدَائِعِ مَا أُخْرِجَ إِلَی الدُّنْیَا مِنْ شَهَوَاتِهَا وَلَذَّاتِهَا، وَزَخَارِفِ مَنَاظِرِهَا، وَلَذَهِلَتْ بِالْفِکْرِ فِی اصْطِفَاقِ أَشْجَارٍ غُیِّبَتْ عُرُوقُهَا فِی کُثْبَانِ الْمِسْکِ عَلَی سَوَاحِلِ أَنْهَارِهَا، وَفِی تَعْلِیقِ کَبَائِسِ اللُّؤْلُؤِ الرَّطْبِ فِی عَسَالِیجِهَا وَأَفْنَانِهَا، وَطُلُوعِ تِلْکَ الثِّمَارِ مُخْتَلِفَةً فِی غُلُفِ أَکْمَامِهَا، تُجْنَی مِنْ غَیْرِ تَکَلُّفٍ فَتَأْتی عَلَی مُنْیَةِ مُجْتَنِیهَا، وَیُطَافُ عَلَی نُزَّالِهَا فِی أَفْنِیَةِ قُصُورِهَا بِالْأَعْسَالِ الْمُصَفَّقَةِ، وَالْخُمُورِ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الْکَرَامَةُ تَتَمَادَی بِهِمْ حَتَّی حَلُّوا دَارَ الْقَرَارِ، وَأَمِنُوا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قَلْبَکَ أَیُّهَا الْمُسْتَمِعُ بِالْوُصُولِ إِلَی مَا یَهْجُمُ عَلَیْکَ مِنْ تِلْکَ الْمَنَاظِرِ الْمُونِقَةِ، لَزَهِقَتْ نَفْسُکَ شَوْقاً إِلَیْهَا، وَلَتَحَمَّلْتَ مِنْ مَجْلِسِی هذَا إِلَی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وَإِیَّاکُمْ مِمَّنْ یَسْعَی بِقَلْبِهِ إِلَی مَنَازِلِ الْأَبْرَارِ بِرَحْمَتِهِ</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850467_77815467"/>
      <w:bookmarkStart w:id="552" w:name="_Toc190"/>
      <w:bookmarkEnd w:id="551"/>
      <w:r>
        <w:rPr>
          <w:rtl w:val="true"/>
        </w:rPr>
        <w:t>الشرح والتفسیر</w:t>
      </w:r>
      <w:r>
        <w:rPr>
          <w:rtl w:val="true"/>
        </w:rPr>
        <w:t xml:space="preserve">: </w:t>
      </w:r>
      <w:r>
        <w:rPr>
          <w:rtl w:val="true"/>
        </w:rPr>
        <w:t>نعم الجنّة ومفاتنها</w:t>
      </w:r>
      <w:bookmarkEnd w:id="552"/>
    </w:p>
    <w:p>
      <w:pPr>
        <w:pStyle w:val="BookText"/>
        <w:rPr/>
      </w:pPr>
      <w:r>
        <w:rPr>
          <w:rFonts w:ascii="IRNazanin" w:hAnsi="IRNazanin" w:eastAsia="IRNazanin"/>
          <w:color w:val="111111"/>
          <w:sz w:val="28"/>
          <w:sz w:val="28"/>
          <w:szCs w:val="28"/>
          <w:rtl w:val="true"/>
          <w:lang w:bidi="fa-IR"/>
        </w:rPr>
        <w:t>یشیر هذا المقطع من الخطبة کما یفهم من مضمونه وصرح به السید الرضی إلی صفات الجنّة، وبالطبع فإنّ هنالک مطالب أخری بین هذا المقطع وما سبقه إلّاأنّ السید اقتطف هذه الریاحین کعادته، لکن یبدو أنّ الإمام تحدث سابقاً عن التوحید، بینما تطرق هنا إلی المعاد، لیتکامل مبحث المبدأ والمعاد، أو بعبارة أخری یعرض لنعم الجنّة بعد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رَمَیْتَ بِبَصَرِ قَلْبِکَ نَحْوَ مَا یُوصَفُ لَکَ مِنْهَا </w:t>
      </w:r>
    </w:p>
    <w:p>
      <w:pPr>
        <w:pStyle w:val="BookText"/>
        <w:rPr/>
      </w:pPr>
      <w:r>
        <w:rPr>
          <w:rFonts w:ascii="Amiri" w:hAnsi="Amiri" w:eastAsia="Amiri" w:cs="Amiri"/>
          <w:color w:val="111111"/>
          <w:sz w:val="28"/>
          <w:sz w:val="28"/>
          <w:szCs w:val="28"/>
          <w:rtl w:val="true"/>
          <w:lang w:bidi="ar-SA"/>
        </w:rPr>
        <w:t>لَعَزَفَتْ</w:t>
      </w:r>
      <w:r>
        <w:rPr>
          <w:rStyle w:val="FootnoteAnchor"/>
          <w:rtl w:val="true"/>
        </w:rPr>
        <w:footnoteReference w:id="3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وزن حذف، الترک والانصراف عن شیء، کما وردت بمعنی اللعب واللهو</w:t>
      </w:r>
    </w:p>
    <w:p>
      <w:pPr>
        <w:pStyle w:val="BookText"/>
        <w:rPr/>
      </w:pPr>
      <w:r>
        <w:rPr>
          <w:rFonts w:ascii="Amiri" w:hAnsi="Amiri" w:eastAsia="Amiri" w:cs="Amiri"/>
          <w:color w:val="111111"/>
          <w:sz w:val="28"/>
          <w:sz w:val="28"/>
          <w:szCs w:val="28"/>
          <w:rtl w:val="true"/>
          <w:lang w:bidi="ar-SA"/>
        </w:rPr>
        <w:t>نَفْسُکَ عَنْ بَدَائِعِ مَا أُخْرِجَ إِلَی الدُّنْیَا مِنْ شَهَوَاتِهَا وَلَذَّاتِهَا، وَزَخَارِفِ مَنَاظِرِهَا، وَلَذَهِلَتْ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بِالْفِکْرِ فِی اصْطِفَاقِ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أَشْجَارٍ غُیِّبَتْ عُرُوقُهَا فِی کُثْبَانِ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الْمِسْکِ عَلَی سَوَاحِلِ أَنْهَارِهَا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أنّ فرغ الإمام علیه السلام من وصف الأشجار فی الجنّة، حتی تطرق إلی ثمارها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تَعْلِیقِ کَبَائِسِ</w:t>
      </w:r>
      <w:r>
        <w:rPr>
          <w:rStyle w:val="FootnoteAnchor"/>
          <w:rtl w:val="true"/>
        </w:rPr>
        <w:footnoteReference w:id="389"/>
      </w:r>
      <w:r>
        <w:rPr>
          <w:rFonts w:ascii="Amiri" w:hAnsi="Amiri" w:eastAsia="Amiri" w:cs="Amiri"/>
          <w:color w:val="111111"/>
          <w:sz w:val="28"/>
          <w:sz w:val="28"/>
          <w:szCs w:val="28"/>
          <w:rtl w:val="true"/>
          <w:lang w:bidi="ar-SA"/>
        </w:rPr>
        <w:t>اللُّؤْلُؤِ الرَّطْبِ فِی عَسَالِیجِهَا</w:t>
      </w:r>
      <w:r>
        <w:rPr>
          <w:rStyle w:val="FootnoteAnchor"/>
          <w:rtl w:val="true"/>
        </w:rPr>
        <w:footnoteReference w:id="390"/>
      </w:r>
      <w:r>
        <w:rPr>
          <w:rFonts w:ascii="Amiri" w:hAnsi="Amiri" w:eastAsia="Amiri" w:cs="Amiri"/>
          <w:color w:val="111111"/>
          <w:sz w:val="28"/>
          <w:sz w:val="28"/>
          <w:szCs w:val="28"/>
          <w:rtl w:val="true"/>
          <w:lang w:bidi="ar-SA"/>
        </w:rPr>
        <w:t>وَأَفْنَانِهَا</w:t>
      </w:r>
      <w:r>
        <w:rPr>
          <w:rStyle w:val="FootnoteAnchor"/>
          <w:rtl w:val="true"/>
        </w:rPr>
        <w:footnoteReference w:id="391"/>
      </w:r>
      <w:r>
        <w:rPr>
          <w:rFonts w:ascii="Amiri" w:hAnsi="Amiri" w:eastAsia="Amiri" w:cs="Amiri"/>
          <w:color w:val="111111"/>
          <w:sz w:val="28"/>
          <w:sz w:val="28"/>
          <w:szCs w:val="28"/>
          <w:rtl w:val="true"/>
          <w:lang w:bidi="ar-SA"/>
        </w:rPr>
        <w:t>، وَطُلُوعِ تِلْکَ الثِّمَارِ مُخْتَلِفَةً فِی غُلُفِ</w:t>
      </w:r>
      <w:r>
        <w:rPr>
          <w:rStyle w:val="FootnoteAnchor"/>
          <w:rtl w:val="true"/>
        </w:rPr>
        <w:footnoteReference w:id="392"/>
      </w:r>
      <w:r>
        <w:rPr>
          <w:rFonts w:ascii="Amiri" w:hAnsi="Amiri" w:eastAsia="Amiri" w:cs="Amiri"/>
          <w:color w:val="111111"/>
          <w:sz w:val="28"/>
          <w:sz w:val="28"/>
          <w:szCs w:val="28"/>
          <w:rtl w:val="true"/>
          <w:lang w:bidi="ar-SA"/>
        </w:rPr>
        <w:t>أَکْمَامِهَا</w:t>
      </w:r>
      <w:r>
        <w:rPr>
          <w:rStyle w:val="FootnoteAnchor"/>
          <w:rtl w:val="true"/>
        </w:rPr>
        <w:footnoteReference w:id="393"/>
      </w:r>
      <w:r>
        <w:rPr>
          <w:rFonts w:ascii="Amiri" w:hAnsi="Amiri" w:eastAsia="Amiri" w:cs="Amiri"/>
          <w:color w:val="111111"/>
          <w:sz w:val="28"/>
          <w:sz w:val="28"/>
          <w:szCs w:val="28"/>
          <w:rtl w:val="true"/>
          <w:lang w:bidi="ar-SA"/>
        </w:rPr>
        <w:t>، تُجْنَی</w:t>
      </w:r>
      <w:r>
        <w:rPr>
          <w:rStyle w:val="FootnoteAnchor"/>
          <w:rtl w:val="true"/>
        </w:rPr>
        <w:footnoteReference w:id="394"/>
      </w:r>
      <w:r>
        <w:rPr>
          <w:rFonts w:ascii="Amiri" w:hAnsi="Amiri" w:eastAsia="Amiri" w:cs="Amiri"/>
          <w:color w:val="111111"/>
          <w:sz w:val="28"/>
          <w:sz w:val="28"/>
          <w:szCs w:val="28"/>
          <w:rtl w:val="true"/>
          <w:lang w:bidi="ar-SA"/>
        </w:rPr>
        <w:t>مِنْ غَیْرِ تَکَلُّفٍ فَتَأْتی عَلَی مُنْیَةِ مُجْتَنِیهَا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معضلات أشجار الفاکهة فی الدنیا یکمن فی جنیها الذی ینطوی علی متاعب جمة، إلی درجة أنّ البعض یتسلق الشجرة لعملیة الجنی، فیفقد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طبیعة الدنیا فی مزج اللذّة بالألم، أمّا فی الجنّة حیث لا موضع للألم وکل شیء علی ما یرام وطبق المراد فإنّ ثمار الأشجار فی متناول الجمیع، وعلی کل حال، سوی الوقوف أو الجلوس، بل علی أساس بعض الروایات أنّ غصون الشجرة تحضر بثمارها عند الشخص کلما اشتهاها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 دَانِیَةٌ</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وفی أیة أخری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وَجَنَی الْجَنَّتَیْنِ دَانٍ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سورة الرحمن، الآیة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الإمام علیه السلام فی النعمة الأخری فی الجنّة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وَیُطَافُ عَلَی نُزَّالِهَا فِی أَفْنِیَةِ</w:t>
      </w:r>
      <w:r>
        <w:rPr>
          <w:rStyle w:val="FootnoteAnchor"/>
          <w:rtl w:val="true"/>
        </w:rPr>
        <w:footnoteReference w:id="397"/>
      </w:r>
      <w:r>
        <w:rPr>
          <w:rFonts w:ascii="Amiri" w:hAnsi="Amiri" w:eastAsia="Amiri" w:cs="Amiri"/>
          <w:color w:val="111111"/>
          <w:sz w:val="28"/>
          <w:sz w:val="28"/>
          <w:szCs w:val="28"/>
          <w:rtl w:val="true"/>
          <w:lang w:bidi="ar-SA"/>
        </w:rPr>
        <w:t>قُصُورِهَا بِالْأَعْسَالِ الْمُصَفَّقَةِ، وَالْخُمُورِ الْمُرَوَّقَةِ</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إلی الشراب الطهور اللذیذ فی الجنّة الذی لا یصیب الرأس بالصداع ولا یذهب بعقل الإنسان، ومن ذلک ما ورد فی سورة الدهر التی أشارت إلی هذا الشراب اللذیذ وأربع صور وطبائع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وَیُسْقَوْنَ فِیهَا کَأْساً کَانَ مِزَاجُهَا 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فِیهَا تُسَمَّی سَلْسَبِیلاً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وقال فی موضع 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یُصَدَّعُونَ عَنْهَا وَلَا یُنزِفُونَ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إلی أوصاف الجنّة فقال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تَزَلِ الْکَرَامَةُ تَتَمَادَی بِهِمْ حَتَّی حَلُّوا دَارَ الْقَرَارِ، وَأَمِنُوا نُقْلَةَ</w:t>
      </w:r>
      <w:r>
        <w:rPr>
          <w:rStyle w:val="FootnoteAnchor"/>
          <w:rtl w:val="true"/>
        </w:rPr>
        <w:footnoteReference w:id="401"/>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ویستفاد من هذه العبارة أنّ أصحاب الجنّة حفظوا قدسیتهم وطهارتهم وورعهم إلی آخر عمرهم ولم یخدشوا الکرامة الإنسانیة التی أشارت إلیها الآیة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فلقوا ربّهم علی الإیمان والعمل الصالح الذی ملأ کیانهم، کما تفید العبارة، التأکید علی حسن العاقبة وأنّ کل شیء یتوقف علی خاتمة الأمور والأعمال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یشعل فی قلوب الآخرین شعلة </w:t>
      </w:r>
      <w:bookmarkStart w:id="553" w:name="pg12579_134832"/>
    </w:p>
    <w:p>
      <w:pPr>
        <w:pStyle w:val="BookText"/>
        <w:rPr/>
      </w:pPr>
      <w:bookmarkEnd w:id="553"/>
      <w:r>
        <w:rPr>
          <w:rFonts w:ascii="IRNazanin" w:hAnsi="IRNazanin" w:eastAsia="IRNazanin"/>
          <w:color w:val="111111"/>
          <w:sz w:val="28"/>
          <w:sz w:val="28"/>
          <w:szCs w:val="28"/>
          <w:rtl w:val="true"/>
          <w:lang w:bidi="fa-IR"/>
        </w:rPr>
        <w:t>الشوق إلی لقاء اللطف الإلهی ونعمه التی لا تحصی فی ذلک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شَغَلْتَ قَلْبَکَ أَیُّهَا الْمُسْتَمِعُ بِالْوُصُولِ إِلَی مَا یَهْجُمُ عَلَیْکَ مِنْ تِلْکَ الْمَنَاظِرِ الْمُونِقَةِ</w:t>
      </w:r>
      <w:r>
        <w:rPr>
          <w:rStyle w:val="FootnoteAnchor"/>
          <w:rtl w:val="true"/>
        </w:rPr>
        <w:footnoteReference w:id="4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المعجبة،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وزن شفق، الإعجاب بالشیء</w:t>
      </w:r>
    </w:p>
    <w:p>
      <w:pPr>
        <w:pStyle w:val="BookText"/>
        <w:rPr/>
      </w:pPr>
      <w:r>
        <w:rPr>
          <w:rFonts w:ascii="Amiri" w:hAnsi="Amiri" w:eastAsia="Amiri" w:cs="Amiri"/>
          <w:color w:val="111111"/>
          <w:sz w:val="28"/>
          <w:sz w:val="28"/>
          <w:szCs w:val="28"/>
          <w:rtl w:val="true"/>
          <w:lang w:bidi="ar-SA"/>
        </w:rPr>
        <w:t>، لَزَهِقَتْ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نَفْسُکَ شَوْقاً إِلَیْهَا، وَلَتَحَمَّلْتَ مِنْ مَجْلِسِی هذَا إِلَی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الإمام علیه السلام أن یؤکد فی هذا الکلام علی حقیقة هی أنّ عظمة نعم الجنّة أکبر من أن یحیطها وصف الإنسان، ولو تأملها الإنسان لذاب شوقاً إلیها وکأنّه یروم التحلیق إلیها، کما ورد ذلک فی خطبة المتقین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مَرُّوا بِآیَةٍ فِیهَا تَشْوِیقٌ رَکَنُوا الَیْهَا طَمَعاً وَتَطَلَّعَتْ نُفُوسُهُمْ الَیْهَا شَوْقاً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اختتم الإمام علیه السلام الخطبة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وَإِیَّاکُمْ مِمَّنْ یَسْعَی بِقَلْبِهِ إِلَی مَنَازِلِ الْأَبْرَارِ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الإنسان لا یبلغ شیئاً دون أن تشمله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بعض الکلمات الصعبة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الشریف الرضی فی آخر هذه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یَؤُرُّ بِمَلَاقِحِهِ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النِّکاح،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الرّجُلُ المَرْأةَ یَؤُرّهَا، إِذَا نَکَحَهَا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قَلْعُ دَارِیٍّ عَنَجَهُ نُوِتیّهُ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السَّفِینَةِ، وَدَارِیّ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 إِلی دَارِینَ، وَهِیَ بَلْدَةٌ عَلَی الْبَحْرِ یُجْلَبُ مِنْهَا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عَنْجاً إِذَا عَطَفْتُهَا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ضَفّتَیْ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جَانِبَیْ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وَهِیَ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کَبَائِسِ اللُّؤْلُؤِ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وَالْعَسَالِیجُ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 وَاحِدُهَا عُسْلُوجٌ</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1850469_77815467"/>
      <w:bookmarkStart w:id="555" w:name="_Toc191"/>
      <w:bookmarkEnd w:id="554"/>
      <w:r>
        <w:rPr>
          <w:rtl w:val="true"/>
        </w:rPr>
        <w:t>تأمّل</w:t>
      </w:r>
      <w:r>
        <w:rPr>
          <w:rtl w:val="true"/>
        </w:rPr>
        <w:t xml:space="preserve">: </w:t>
      </w:r>
      <w:r>
        <w:rPr>
          <w:rtl w:val="true"/>
        </w:rPr>
        <w:t>أیّها أجمل ؟</w:t>
      </w:r>
      <w:bookmarkEnd w:id="555"/>
    </w:p>
    <w:p>
      <w:pPr>
        <w:pStyle w:val="BookText"/>
        <w:rPr/>
      </w:pPr>
      <w:r>
        <w:rPr>
          <w:rFonts w:ascii="IRNazanin" w:hAnsi="IRNazanin" w:eastAsia="IRNazanin"/>
          <w:color w:val="111111"/>
          <w:sz w:val="28"/>
          <w:sz w:val="28"/>
          <w:szCs w:val="28"/>
          <w:rtl w:val="true"/>
          <w:lang w:bidi="fa-IR"/>
        </w:rPr>
        <w:t>تحدث الإمام علیه السلام بکل فصاحته وبلاغته المعهودة فی هذه الخطبة عن جمال هذا العالم أحیاناً، وأحیاناً أخری عن جمالیة العالم الآخر، لکنه ما أن یبلغ شرح نعم الآخرة حتی یشیر إلی هذه الحقیقة وهی أنّ ما یتعلق بذلک العالم یتعذر بیانه، بحیث لو یراه الإنسان لتمنی المسارعة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أنّ آداب الحیاة الدنیا لا یسعها شرح الحیاة الآخرة، وذلک أشبه بأن یسجن الإنسان منذ ولادته فی غرفة ولما اکتمل عقله أرادوا أن یشرحوا له المناظر الجمیلة المتناثرة فی الحدائق والبساتین والشلالات ومختلف الأماکن الطبیعیة الرائقة، یحدثوه عن الطاووس وألوانه الجمیلة وأصوات الطیور العذبة، والفاکهة الذیذة وسائر المناظر الخلابة، فبالطبع لا تسعفه الآداب التی تعلمها فی تلک الغرفة المظلمة لأن یفهم ما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الجدیر بالذکر أنّ الإمام ینظر إلی نعم الآخرة من زوایا مختلفة، فتارة من زاویة حظ البصر وأخری من خلال الفواکه الذیذة والثمار الطبیعیة، وأحیاناً من خلال الضیافة المفعمة بالکرامة والاجلال، والأخری عن الأمن والسکینة التی تسود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من مرض ولا تعب ولا إرهاق ولا موت ولا سلطان ظالم ولا خیانة ولا مکر ولا غدر ولا حرب وخراب ودمار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الحاکم هو الإمن والأمان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لَمَّا حَوَّطَ حَائِطَ الْجَنَّةِ لَبِنَةٌ مِنْ ذَهَبٍ، وَلَبِنَةٌ مِنْ فِضَّةٍ وَغَرَسَ غَرْسَهَا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الْمُؤْمِنُونَ،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لَکَ مَنْزِلَ الْمُلُوکِ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جابر الأنصاری أن رسول اللّه صلی الله علیه و آله 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اهْلُ الْجَنَّةِ الْجَنَّةَ قَالَ لَهُمْ رَبَّهُمْ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لَذِیذَکُمْ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خَیْرٌ مِمَّا أَعْطَیْتَنَا؟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رِضْوَانِی أَکْبَرُ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2579_134835"/>
      <w:bookmarkStart w:id="557" w:name="pg12579_134835"/>
      <w:bookmarkEnd w:id="557"/>
    </w:p>
    <w:p>
      <w:pPr>
        <w:pStyle w:val="Heading2"/>
        <w:numPr>
          <w:ilvl w:val="1"/>
          <w:numId w:val="1"/>
        </w:numPr>
        <w:rPr/>
      </w:pPr>
      <w:bookmarkStart w:id="558" w:name="pg12579_134835"/>
      <w:bookmarkStart w:id="559" w:name="__RefHeading___Toc1850471_77815467"/>
      <w:bookmarkStart w:id="560" w:name="_Toc192"/>
      <w:bookmarkEnd w:id="558"/>
      <w:bookmarkEnd w:id="559"/>
      <w:r>
        <w:rPr>
          <w:rtl w:val="true"/>
        </w:rPr>
        <w:t xml:space="preserve">الخطبة </w:t>
      </w:r>
      <w:r>
        <w:rPr/>
        <w:t>166</w:t>
      </w:r>
      <w:bookmarkEnd w:id="560"/>
    </w:p>
    <w:p>
      <w:pPr>
        <w:pStyle w:val="Heading3"/>
        <w:numPr>
          <w:ilvl w:val="2"/>
          <w:numId w:val="1"/>
        </w:numPr>
        <w:rPr/>
      </w:pPr>
      <w:bookmarkStart w:id="561" w:name="__RefHeading___Toc1850473_77815467"/>
      <w:bookmarkStart w:id="562" w:name="_Toc193"/>
      <w:bookmarkEnd w:id="561"/>
      <w:r>
        <w:rPr>
          <w:rtl w:val="true"/>
        </w:rPr>
        <w:t>نظرة إلی الخطبة</w:t>
      </w:r>
      <w:bookmarkEnd w:id="562"/>
    </w:p>
    <w:p>
      <w:pPr>
        <w:pStyle w:val="BookText"/>
        <w:rPr/>
      </w:pP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نقل هذه الخطبة قبل المرحوم السید الرضی، مسلم ابن قیس فی کتابه، کما روی صاحب الکافی جوانب منها فی الجزء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مصادر نهج البلاغة یستفاد من روایة الکافی والشیخ المفید فی الإرشاد أنّ هذه الخطبة وما ورد فی الخطبة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نسخة صبحی الصالح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تتألف هذه الخطبة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الإمام علیه السلام فی القسم الأول الناس علی احترام بعضهم البعض الآخر ویتبع الصغیر الکبیر ویراف الکبیر بالصغیر ولا یکونوا کجفاة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فی القسم الثانی عن مصیر بنی أمیة الذین یستولون علی کل شیء بفعل فرقة المسلمین وابتعادهم عن أصالتهم، وسیصلون إلی أقصی مناطق البلاد الإسلامیة، إلّاأنّهم لا یلبثون کثیراً حتی یفقدون کل شیء</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 فی القسم الثالث عن عوامل تخلف المسلمین فی آخر الزمان وفی مقدمتها عدم نصرة الحق والوقوف بجانب الإمام العادل</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2579_134837"/>
      <w:bookmarkStart w:id="564" w:name="pg12579_134837"/>
      <w:bookmarkEnd w:id="564"/>
    </w:p>
    <w:p>
      <w:pPr>
        <w:pStyle w:val="Heading3"/>
        <w:numPr>
          <w:ilvl w:val="2"/>
          <w:numId w:val="1"/>
        </w:numPr>
        <w:rPr/>
      </w:pPr>
      <w:bookmarkStart w:id="565" w:name="pg12579_134837"/>
      <w:bookmarkStart w:id="566" w:name="__RefHeading___Toc1850475_77815467"/>
      <w:bookmarkStart w:id="567" w:name="_Toc194"/>
      <w:bookmarkEnd w:id="565"/>
      <w:bookmarkEnd w:id="566"/>
      <w:r>
        <w:rPr>
          <w:rtl w:val="true"/>
        </w:rPr>
        <w:t>القسم الأول</w:t>
      </w:r>
      <w:bookmarkEnd w:id="567"/>
    </w:p>
    <w:p>
      <w:pPr>
        <w:pStyle w:val="BookText"/>
        <w:rPr/>
      </w:pPr>
      <w:r>
        <w:rPr>
          <w:rFonts w:ascii="Amiri" w:hAnsi="Amiri" w:eastAsia="Amiri" w:cs="Amiri"/>
          <w:color w:val="111111"/>
          <w:sz w:val="28"/>
          <w:sz w:val="28"/>
          <w:szCs w:val="28"/>
          <w:rtl w:val="true"/>
          <w:lang w:bidi="ar-SA"/>
        </w:rPr>
        <w:t>لِیَتَأَسَّ صَغِیرُکُمْ بِکَبِیرِکُمْ، وَلْیَرْأَفْ کَبِیرُکُمْ بِصَغِیرِکُمْ؛ وَلَا تَکُونُوا کَجُفَاةِ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لَافِی الدِّینِ یَتَفَقَّهُونَ، وَلَا عَنِ اللّهِ یَعْقِلُونَ؛ کَقَیْضِ بَیْضٍ فِی أَدَاحٍ یَکُونُ کَسْرُهَا وِزْراً، وَیُخْرِجُ حِضَانُهَا شَرّاً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850477_77815467"/>
      <w:bookmarkStart w:id="569" w:name="_Toc195"/>
      <w:bookmarkEnd w:id="568"/>
      <w:r>
        <w:rPr>
          <w:rtl w:val="true"/>
        </w:rPr>
        <w:t>الشرح والتفسیر</w:t>
      </w:r>
      <w:r>
        <w:rPr>
          <w:rtl w:val="true"/>
        </w:rPr>
        <w:t xml:space="preserve">: </w:t>
      </w:r>
      <w:r>
        <w:rPr>
          <w:rtl w:val="true"/>
        </w:rPr>
        <w:t>ثلاث وصایا أخلاقیة</w:t>
      </w:r>
      <w:bookmarkEnd w:id="569"/>
    </w:p>
    <w:p>
      <w:pPr>
        <w:pStyle w:val="BookText"/>
        <w:rPr/>
      </w:pPr>
      <w:r>
        <w:rPr>
          <w:rFonts w:ascii="IRNazanin" w:hAnsi="IRNazanin" w:eastAsia="IRNazanin"/>
          <w:color w:val="111111"/>
          <w:sz w:val="28"/>
          <w:sz w:val="28"/>
          <w:szCs w:val="28"/>
          <w:rtl w:val="true"/>
          <w:lang w:bidi="fa-IR"/>
        </w:rPr>
        <w:t>أورد الإمام فی هذه العبارات القصیرة العمیقة المعنی ثلاث وصایا أخلاقیة واجتماعیة مهمّة یؤدّی العمل بها إلی تماسک عری المجتمع، فقال فی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لِیَتَأَسَّ</w:t>
      </w:r>
      <w:r>
        <w:rPr>
          <w:rStyle w:val="FootnoteAnchor"/>
          <w:rtl w:val="true"/>
        </w:rPr>
        <w:footnoteReference w:id="4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عروة، بمعنی اتباع الغیر والاقتداء به</w:t>
      </w:r>
    </w:p>
    <w:p>
      <w:pPr>
        <w:pStyle w:val="BookText"/>
        <w:rPr/>
      </w:pPr>
      <w:r>
        <w:rPr>
          <w:rFonts w:ascii="IRNazanin" w:hAnsi="IRNazanin" w:eastAsia="IRNazanin"/>
          <w:color w:val="111111"/>
          <w:sz w:val="28"/>
          <w:sz w:val="28"/>
          <w:szCs w:val="28"/>
          <w:rtl w:val="true"/>
          <w:lang w:bidi="fa-IR"/>
        </w:rPr>
        <w:t>صَغِیرُکُمْ بِکَبِیرِکُمْ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الکبیر عادة سلسلة من التجارب وقد ذاق حلاوة الدنیا ومرارتها ووقف علی خیرها وشرّها، أضف إلی ذلک فقد اجتاز هذا الکبیر عصر الفتوة بنشاطه وحیویته ویشعر الآن بنوع من الاستقرار الأخلاقی وقد تعرف علی الآداب والأعراف الاجتماعیة، ولا یمکن التنکر لهذه الحقیقة، بالرغم من أنّ هذه لیست قاعدة کلیة ولا تخلو من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الثانیة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وَلْیَرْأَفْ</w:t>
      </w:r>
      <w:r>
        <w:rPr>
          <w:rStyle w:val="FootnoteAnchor"/>
          <w:rtl w:val="true"/>
        </w:rPr>
        <w:footnoteReference w:id="409"/>
      </w:r>
      <w:r>
        <w:rPr>
          <w:rFonts w:ascii="IRNazanin" w:hAnsi="IRNazanin" w:eastAsia="IRNazanin"/>
          <w:color w:val="111111"/>
          <w:sz w:val="28"/>
          <w:sz w:val="28"/>
          <w:szCs w:val="28"/>
          <w:rtl w:val="true"/>
          <w:lang w:bidi="fa-IR"/>
        </w:rPr>
        <w:t>کَبِیرُکُمْ بِصَغِیرِکُمْ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فیتلافی ضعفهم وینقل إلیهم تجاربه ویتغاضی قدر المستطاع عن أخطائهم ویقف فی کل الأحوال إلی جانبهم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هناک التزام بهاتین الوصیتین لتوطدت العلاقات بین الجیل القدیم والحدیث بما یجعلهم یشکلون جبهة واحدة رصینة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فلیس هنالک سوی احتدام </w:t>
      </w:r>
    </w:p>
    <w:p>
      <w:pPr>
        <w:pStyle w:val="BookText"/>
        <w:rPr/>
      </w:pPr>
      <w:r>
        <w:rPr>
          <w:rFonts w:ascii="IRNazanin" w:hAnsi="IRNazanin" w:eastAsia="IRNazanin"/>
          <w:color w:val="111111"/>
          <w:sz w:val="28"/>
          <w:sz w:val="28"/>
          <w:szCs w:val="28"/>
          <w:rtl w:val="true"/>
          <w:lang w:bidi="fa-IR"/>
        </w:rPr>
        <w:t>النزاع بینهما بما یعکر صفو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الوصیة الثالثة والتی تمثل فی الواقع تأکیداً للوصایا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کَجُفَاةِ</w:t>
      </w:r>
      <w:r>
        <w:rPr>
          <w:rStyle w:val="FootnoteAnchor"/>
          <w:rtl w:val="true"/>
        </w:rPr>
        <w:footnoteReference w:id="4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جافٍ،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الغلظة، ویقال للشخص العنیف، الجافی</w:t>
      </w:r>
    </w:p>
    <w:p>
      <w:pPr>
        <w:pStyle w:val="BookText"/>
        <w:rPr/>
      </w:pPr>
      <w:r>
        <w:rPr>
          <w:rFonts w:ascii="Amiri" w:hAnsi="Amiri" w:eastAsia="Amiri" w:cs="Amiri"/>
          <w:color w:val="111111"/>
          <w:sz w:val="28"/>
          <w:sz w:val="28"/>
          <w:szCs w:val="28"/>
          <w:rtl w:val="true"/>
          <w:lang w:bidi="ar-SA"/>
        </w:rPr>
        <w:t>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لَافِی الدِّینِ یَتَفَقَّهُونَ، وَلَا عَنِ اللّهِ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فالجهال لم ینفتحوا علی التربیة الدینیة ولم یستعینوا بعقولهم، فهم زمرة فضة متحللة تهد کیان المجتمع، لا ترحم الصغیر ولا تتعظ بنصائح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علیه السلام فی هذه الفئة فقال علی سبیل التمثیل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کَقَیْضِ</w:t>
      </w:r>
      <w:r>
        <w:rPr>
          <w:rStyle w:val="FootnoteAnchor"/>
          <w:rtl w:val="true"/>
        </w:rPr>
        <w:footnoteReference w:id="411"/>
      </w:r>
      <w:r>
        <w:rPr>
          <w:rFonts w:ascii="Amiri" w:hAnsi="Amiri" w:eastAsia="Amiri" w:cs="Amiri"/>
          <w:color w:val="111111"/>
          <w:sz w:val="28"/>
          <w:sz w:val="28"/>
          <w:szCs w:val="28"/>
          <w:rtl w:val="true"/>
          <w:lang w:bidi="ar-SA"/>
        </w:rPr>
        <w:t>بَیْضٍ فِی أَدَاحٍ</w:t>
      </w:r>
      <w:r>
        <w:rPr>
          <w:rStyle w:val="FootnoteAnchor"/>
          <w:rtl w:val="true"/>
        </w:rPr>
        <w:footnoteReference w:id="412"/>
      </w:r>
      <w:r>
        <w:rPr>
          <w:rFonts w:ascii="Amiri" w:hAnsi="Amiri" w:eastAsia="Amiri" w:cs="Amiri"/>
          <w:color w:val="111111"/>
          <w:sz w:val="28"/>
          <w:sz w:val="28"/>
          <w:szCs w:val="28"/>
          <w:rtl w:val="true"/>
          <w:lang w:bidi="ar-SA"/>
        </w:rPr>
        <w:t>یَکُونُ کَسْرُهَا وِزْراً، وَیُخْرِجُ حِضَانُهَا</w:t>
      </w:r>
      <w:r>
        <w:rPr>
          <w:rStyle w:val="FootnoteAnchor"/>
          <w:rtl w:val="true"/>
        </w:rPr>
        <w:footnoteReference w:id="413"/>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الحذر من کون ظاهرکم الإسلام وباطنکم کجفاة العصر الجاهلی بحیث یشک الصالحون بکم حین التعامل، فلو عاملوکم بصدق وأمانة خشوا من باطنکم الذی تشم منه رائحة النفاق، وإن عاملوکم کمنافقین خشوا أن یکون باطنکم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أنّ النعامة تحفر الرمل وتبیض هناک وهکذا تفعل الحیة والأفعی، ومن هنا فإنّ الإنسان حین یری هذه البیضة لا یعلم هل هی للأفعی تعود أم النعامة؟ فیشک فی التعامل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أنّ صورة الإنسان الجافی صورة إنسان إلّاأنّ باطنه مملوء بالشر والفساد، کالبیضة التی صورتها بیضة الطیور وباطنها حیة 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الضوء فقد رسم الإمام علیه السلام بهذا التشبیه الرائع صورة واضحة للمشاکل التی تفرزها التعامل مع الفرد المنافق</w:t>
      </w:r>
      <w:r>
        <w:rPr>
          <w:rFonts w:eastAsia="IRNazanin" w:cs="IRNazanin"/>
          <w:color w:val="111111"/>
          <w:sz w:val="28"/>
          <w:szCs w:val="28"/>
          <w:rtl w:val="true"/>
          <w:lang w:bidi="fa-IR"/>
        </w:rPr>
        <w:t xml:space="preserve">. </w:t>
      </w:r>
      <w:bookmarkStart w:id="570" w:name="pg12579_134839"/>
    </w:p>
    <w:p>
      <w:pPr>
        <w:pStyle w:val="Heading3"/>
        <w:numPr>
          <w:ilvl w:val="2"/>
          <w:numId w:val="1"/>
        </w:numPr>
        <w:rPr/>
      </w:pPr>
      <w:bookmarkStart w:id="571" w:name="__RefHeading___Toc1850479_77815467"/>
      <w:bookmarkStart w:id="572" w:name="_Toc196"/>
      <w:bookmarkEnd w:id="570"/>
      <w:bookmarkEnd w:id="571"/>
      <w:r>
        <w:rPr>
          <w:rtl w:val="true"/>
        </w:rPr>
        <w:t>القسم الثانی</w:t>
      </w:r>
      <w:bookmarkEnd w:id="572"/>
    </w:p>
    <w:p>
      <w:pPr>
        <w:pStyle w:val="BookText"/>
        <w:rPr/>
      </w:pPr>
      <w:r>
        <w:rPr>
          <w:rFonts w:ascii="Amiri" w:hAnsi="Amiri" w:eastAsia="Amiri" w:cs="Amiri"/>
          <w:color w:val="111111"/>
          <w:sz w:val="28"/>
          <w:sz w:val="28"/>
          <w:szCs w:val="28"/>
          <w:rtl w:val="true"/>
          <w:lang w:bidi="ar-SA"/>
        </w:rPr>
        <w:t>افْتَرَقُوا بَعْدَ أُلْفَتِهِمْ، وَتَشَتَّتُوا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بِغُصْنٍ أَیْنَمَا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اللّهَ تَعَالَی سَیَجْمَعُهُمْ لِشَرِّ یَوْمٍ لِبَنِی أُمَیَّةَ، کَمَا تَجْتَمِعُ قَزَعُ الْخَرِیفِ یُؤَلِّفُ اللّهُ بَیْنَهُمْ، ثُمَّ یَجْمَعُهُمْ رُکَاماً کَرُکَامِ السَّحَابِ؛ ثُمَّ یَفْتَحُ لَهُمْ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یَسِیلُونَ مِنْ مُسْتَثَارِهِمْ کَسَیْلِ الْجَنَّتَیْنِ، حَیْثُ لَمْ تَسْلَمْ عَلَیْهِ قَارَةٌ، وَلَمْ تَثْبُتْ عَلَیْهِ أَکَمَةٌ، وَلَمْ یَرُدَّ سَنَنَهُ رَصُّ طَوْدٍ، وَلَاحِدَابُ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یُذَعْذِعُهُمُ اللّهُ فِی بُطُونِ أَوْدِیَتِهِ، ثُمَّ یَسْلُکُهُمْ یَنَابِیعَ فِی الْأَرْضِ، یَأْخُذُ بِهِمْ مِنْ قَوْمٍ حُقُوقَ قَوْمٍ، وَیُمَکِّنُ لِقَوْمٍ فِی دِیَارِ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 اللّهِ، لَیَذُوبَنَّ مَا فِی أَیْدِیهِمْ بَعْدَ الْعُلُوِّ وَالتَّمْکِینِ، کَمَا تَذُوبُ الْأَلْیَةُ عَلَی النَّارِ</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850481_77815467"/>
      <w:bookmarkStart w:id="574" w:name="_Toc197"/>
      <w:bookmarkEnd w:id="573"/>
      <w:r>
        <w:rPr>
          <w:rtl w:val="true"/>
        </w:rPr>
        <w:t>الشرح والتفسیر</w:t>
      </w:r>
      <w:r>
        <w:rPr>
          <w:rtl w:val="true"/>
        </w:rPr>
        <w:t xml:space="preserve">: </w:t>
      </w:r>
      <w:r>
        <w:rPr>
          <w:rtl w:val="true"/>
        </w:rPr>
        <w:t>المصیر الأسود لبنی أمیة</w:t>
      </w:r>
      <w:bookmarkEnd w:id="574"/>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المصیر الباهر لأصحابه إلی جانب النهایة المفجعة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افْتَرَقُوا بَعْدَ أُلْفَتِهِمْ، وَتَشَتَّتُوا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التحق بالخوارج وقف فی وجه الإمام علیه السلام ومنهم من أصابه الشک واعتزل عن الجماعة، ومع ذلک فإنّ هناک بعض أصحابه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آخِذٌ بِغُصْنٍ أَیْنَمَا مَالَ، مَالَ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إشارة إلی طائفة ثبتت علی الحق وتمسکت بالثقلین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وتعلقوا بغصن شجرة النبوة المتمثل بأهل بیت العصمة والطهارة علیهم السلام فانطلقوا خلفهم لرضی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ذهب البعض إلی أنّ هذه العبارة إشارة إلی فئة منحرفة أیضاً، والحال تفید العبارات القادمة أنّ المعنی الأول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قال لاحقاً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اللّهَ </w:t>
      </w:r>
    </w:p>
    <w:p>
      <w:pPr>
        <w:pStyle w:val="BookText"/>
        <w:rPr/>
      </w:pPr>
      <w:r>
        <w:rPr>
          <w:rFonts w:ascii="Amiri" w:hAnsi="Amiri" w:eastAsia="Amiri" w:cs="Amiri"/>
          <w:color w:val="111111"/>
          <w:sz w:val="28"/>
          <w:sz w:val="28"/>
          <w:szCs w:val="28"/>
          <w:rtl w:val="true"/>
          <w:lang w:bidi="ar-SA"/>
        </w:rPr>
        <w:t>تَعَالَی سَیَجْمَعُهُمْ لِشَرِّ یَوْمٍ لِبَنِی أُمَیَّةَ، کَمَا تَجْتَمِعُ قَزَعُ</w:t>
      </w:r>
      <w:r>
        <w:rPr>
          <w:rStyle w:val="FootnoteAnchor"/>
          <w:rtl w:val="true"/>
        </w:rPr>
        <w:footnoteReference w:id="4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قزعة، علی وزن ثمرة، بمعنی قطعة من السحاب، کما تطلق علی الأشیاء التی لها قطع متناثرة</w:t>
      </w:r>
    </w:p>
    <w:p>
      <w:pPr>
        <w:pStyle w:val="BookText"/>
        <w:rPr/>
      </w:pPr>
      <w:r>
        <w:rPr>
          <w:rFonts w:ascii="Amiri" w:hAnsi="Amiri" w:eastAsia="Amiri" w:cs="Amiri"/>
          <w:color w:val="111111"/>
          <w:sz w:val="28"/>
          <w:sz w:val="28"/>
          <w:szCs w:val="28"/>
          <w:rtl w:val="true"/>
          <w:lang w:bidi="ar-SA"/>
        </w:rPr>
        <w:t>الْخَرِیفِ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یُؤَلِّفُ اللّهُ بَیْنَهُمْ، ثُمَّ یَجْمَعُهُمْ رُکَاماً</w:t>
      </w:r>
      <w:r>
        <w:rPr>
          <w:rStyle w:val="FootnoteAnchor"/>
          <w:rtl w:val="true"/>
        </w:rPr>
        <w:footnoteReference w:id="415"/>
      </w:r>
      <w:r>
        <w:rPr>
          <w:rFonts w:ascii="Amiri" w:hAnsi="Amiri" w:eastAsia="Amiri" w:cs="Amiri"/>
          <w:color w:val="111111"/>
          <w:sz w:val="28"/>
          <w:sz w:val="28"/>
          <w:szCs w:val="28"/>
          <w:rtl w:val="true"/>
          <w:lang w:bidi="ar-SA"/>
        </w:rPr>
        <w:t>کَرُکَامِ السَّحَابِ؛ ثُمَّ یَفْتَحُ لَهُمْ أَبْوَاباً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علیه السلام کلامه لیبین کیف سیواجه اتباع أهل البیت علیهم السلام ظلمة بنی أمیة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یَسِیلُونَ مِنْ مُسْتَثَارِهِمْ</w:t>
      </w:r>
      <w:r>
        <w:rPr>
          <w:rStyle w:val="FootnoteAnchor"/>
          <w:rtl w:val="true"/>
        </w:rPr>
        <w:footnoteReference w:id="416"/>
      </w:r>
      <w:r>
        <w:rPr>
          <w:rFonts w:ascii="Amiri" w:hAnsi="Amiri" w:eastAsia="Amiri" w:cs="Amiri"/>
          <w:color w:val="111111"/>
          <w:sz w:val="28"/>
          <w:sz w:val="28"/>
          <w:szCs w:val="28"/>
          <w:rtl w:val="true"/>
          <w:lang w:bidi="ar-SA"/>
        </w:rPr>
        <w:t>کَسَیْلِ الْجَنَّتَیْنِ، حَیْثُ لَمْ تَسْلَمْ عَلَیْهِ قَارَةٌ</w:t>
      </w:r>
      <w:r>
        <w:rPr>
          <w:rStyle w:val="FootnoteAnchor"/>
          <w:rtl w:val="true"/>
        </w:rPr>
        <w:footnoteReference w:id="417"/>
      </w:r>
      <w:r>
        <w:rPr>
          <w:rFonts w:ascii="Amiri" w:hAnsi="Amiri" w:eastAsia="Amiri" w:cs="Amiri"/>
          <w:color w:val="111111"/>
          <w:sz w:val="28"/>
          <w:sz w:val="28"/>
          <w:szCs w:val="28"/>
          <w:rtl w:val="true"/>
          <w:lang w:bidi="ar-SA"/>
        </w:rPr>
        <w:t>، وَلَمْ تَثْبُتْ عَلَیْهِ أَکَمَةٌ</w:t>
      </w:r>
      <w:r>
        <w:rPr>
          <w:rStyle w:val="FootnoteAnchor"/>
          <w:rtl w:val="true"/>
        </w:rPr>
        <w:footnoteReference w:id="418"/>
      </w:r>
      <w:r>
        <w:rPr>
          <w:rFonts w:ascii="Amiri" w:hAnsi="Amiri" w:eastAsia="Amiri" w:cs="Amiri"/>
          <w:color w:val="111111"/>
          <w:sz w:val="28"/>
          <w:sz w:val="28"/>
          <w:szCs w:val="28"/>
          <w:rtl w:val="true"/>
          <w:lang w:bidi="ar-SA"/>
        </w:rPr>
        <w:t>، وَلَمْ یَرُدَّ سَنَنَهُ</w:t>
      </w:r>
      <w:r>
        <w:rPr>
          <w:rStyle w:val="FootnoteAnchor"/>
          <w:rtl w:val="true"/>
        </w:rPr>
        <w:footnoteReference w:id="419"/>
      </w:r>
      <w:r>
        <w:rPr>
          <w:rFonts w:ascii="Amiri" w:hAnsi="Amiri" w:eastAsia="Amiri" w:cs="Amiri"/>
          <w:color w:val="111111"/>
          <w:sz w:val="28"/>
          <w:sz w:val="28"/>
          <w:szCs w:val="28"/>
          <w:rtl w:val="true"/>
          <w:lang w:bidi="ar-SA"/>
        </w:rPr>
        <w:t>رَصُّ</w:t>
      </w:r>
      <w:r>
        <w:rPr>
          <w:rStyle w:val="FootnoteAnchor"/>
          <w:rtl w:val="true"/>
        </w:rPr>
        <w:footnoteReference w:id="420"/>
      </w:r>
      <w:r>
        <w:rPr>
          <w:rFonts w:ascii="Amiri" w:hAnsi="Amiri" w:eastAsia="Amiri" w:cs="Amiri"/>
          <w:color w:val="111111"/>
          <w:sz w:val="28"/>
          <w:sz w:val="28"/>
          <w:szCs w:val="28"/>
          <w:rtl w:val="true"/>
          <w:lang w:bidi="ar-SA"/>
        </w:rPr>
        <w:t>طَوْدٍ</w:t>
      </w:r>
      <w:r>
        <w:rPr>
          <w:rStyle w:val="FootnoteAnchor"/>
          <w:rtl w:val="true"/>
        </w:rPr>
        <w:footnoteReference w:id="421"/>
      </w:r>
      <w:r>
        <w:rPr>
          <w:rFonts w:ascii="Amiri" w:hAnsi="Amiri" w:eastAsia="Amiri" w:cs="Amiri"/>
          <w:color w:val="111111"/>
          <w:sz w:val="28"/>
          <w:sz w:val="28"/>
          <w:szCs w:val="28"/>
          <w:rtl w:val="true"/>
          <w:lang w:bidi="ar-SA"/>
        </w:rPr>
        <w:t>، وَلَاحِدَابُ</w:t>
      </w:r>
      <w:r>
        <w:rPr>
          <w:rStyle w:val="FootnoteAnchor"/>
          <w:rtl w:val="true"/>
        </w:rPr>
        <w:footnoteReference w:id="422"/>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هذه العبارة إشارة إلی قوم سبأ الذین عاشوا فی الیمن وبنوا سداً عظیماً بین جبلین یعرف بسد مارب منعوا السیول واستفادوا من ماء السد فی بناء جنتین عظیمتین علی جانبی نهر کان یجری هناک، فعاشوا حیاة مرفهة وادعة، إلّاأنّ جحودهم وبطر نعمتهم وغرورهم عرّضهم لألیم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إنهار السد عند اللیل فأتی السیل علی جنّتیهم وأحال أرضهم خراباً فاضطر من تبقی منهم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وسیکون أتباع أهل البیت علیهم السلام بمثابة السیل الذی یدمر ظلمة بنی أمیة ویخربون بیوتهم ویقضون علیهم ویهاجر من یبقی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شبه الإمام علیه السلام هذه الجماعة المدافعة عن الحق فیما بعد زوال بنی أمیة بالماء المطمور فی الأرض والذی ینبع کعیون جاریة فی البناء والعمران، فقال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یُذَعْذِعُهُمُ</w:t>
      </w:r>
      <w:r>
        <w:rPr>
          <w:rStyle w:val="FootnoteAnchor"/>
          <w:rtl w:val="true"/>
        </w:rPr>
        <w:footnoteReference w:id="423"/>
      </w:r>
      <w:r>
        <w:rPr>
          <w:rFonts w:ascii="Amiri" w:hAnsi="Amiri" w:eastAsia="Amiri" w:cs="Amiri"/>
          <w:color w:val="111111"/>
          <w:sz w:val="28"/>
          <w:sz w:val="28"/>
          <w:szCs w:val="28"/>
          <w:rtl w:val="true"/>
          <w:lang w:bidi="ar-SA"/>
        </w:rPr>
        <w:t>اللّهُ فِی بُطُونِ أَوْدِیَتِهِ</w:t>
      </w:r>
      <w:r>
        <w:rPr>
          <w:rStyle w:val="FootnoteAnchor"/>
          <w:rtl w:val="true"/>
        </w:rPr>
        <w:footnoteReference w:id="424"/>
      </w:r>
      <w:r>
        <w:rPr>
          <w:rFonts w:ascii="Amiri" w:hAnsi="Amiri" w:eastAsia="Amiri" w:cs="Amiri"/>
          <w:color w:val="111111"/>
          <w:sz w:val="28"/>
          <w:sz w:val="28"/>
          <w:szCs w:val="28"/>
          <w:rtl w:val="true"/>
          <w:lang w:bidi="ar-SA"/>
        </w:rPr>
        <w:t xml:space="preserve">، ثُمَّ یَسْلُکُهُمْ یَنَابِیعَ فِی الْأَرْضِ، یَأْخُذُ بِهِمْ مِنْ </w:t>
      </w:r>
      <w:bookmarkStart w:id="575" w:name="pg12579_134841"/>
    </w:p>
    <w:p>
      <w:pPr>
        <w:pStyle w:val="BookText"/>
        <w:rPr/>
      </w:pPr>
      <w:bookmarkEnd w:id="575"/>
      <w:r>
        <w:rPr>
          <w:rFonts w:ascii="IRNazanin" w:hAnsi="IRNazanin" w:eastAsia="IRNazanin"/>
          <w:color w:val="111111"/>
          <w:sz w:val="28"/>
          <w:sz w:val="28"/>
          <w:szCs w:val="28"/>
          <w:rtl w:val="true"/>
          <w:lang w:bidi="fa-IR"/>
        </w:rPr>
        <w:t>قَوْمٍ حُقُوقَ قَوْمٍ، وَیُمَکِّنُ لِقَوْمٍ فِی دِیَارِ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شرّاح نهج البلاغة احتمالاً آخر لتفسیر العبارة المذکورة ومرجع الضمائر، ولا نری حاجة لذکره سیما لعدم انسجامه مع العبارات السابقة واللاحقة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فأتباع أهل البیت علیهم السلام ینطلقون بادیء الأمر کالسیل الذی یحطم قصور بنی أمیة کما حطم السیل عروش الظلمة فی سبأ، وسیطیحون بدولتهم، فیتفرقون فی کل مکان ویکونوا کعیون الماء فی إقامتهم للعدل والقسط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أقسم الإمام علیه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وَایْمُ اللّهِ، لَیَذُوبَنَّ مَا فِی أَیْدِیهِمْ بَعْدَ الْعُلُوِّ وَالتَّمْکِینِ، کَمَا تَذُوبُ الْأَلْیَةُ</w:t>
      </w:r>
      <w:r>
        <w:rPr>
          <w:rStyle w:val="FootnoteAnchor"/>
          <w:rtl w:val="true"/>
        </w:rPr>
        <w:footnoteReference w:id="4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الشحم المعروف</w:t>
      </w:r>
    </w:p>
    <w:p>
      <w:pPr>
        <w:pStyle w:val="BookText"/>
        <w:rPr/>
      </w:pPr>
      <w:r>
        <w:rPr>
          <w:rFonts w:ascii="IRNazanin" w:hAnsi="IRNazanin" w:eastAsia="IRNazanin"/>
          <w:color w:val="111111"/>
          <w:sz w:val="28"/>
          <w:sz w:val="28"/>
          <w:szCs w:val="28"/>
          <w:rtl w:val="true"/>
          <w:lang w:bidi="fa-IR"/>
        </w:rPr>
        <w:t>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والتشبیه المذکور إشارة إلی أنّ بنی أمیة وإن ترهلوا علی عهد حکومتهم، إلّاأنّ أعداءَهم سیکونون علیهم کالنار فیذیبون أجسادهم کما یذاب الشحم فی النار، یذوب أولاً ثم یحترق ولا تبقی له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شرّاح نهج البلاغة بشأن من یسلط علی بنی أمیة ویطیح بحکومتهم الظالمة وینتصر للمظلوم منهم؛ قیل المراد بهم بنو عباس، وقیل الشیعة الذین قاموا ضد بنی أمیة، والظاهر أنّ کلاهما یعود إلی معنی واحد، لأننا نعلم أنّ قیام بنی العباس انطلق باسم العلویین وإن انحرف عن مساره وجعلوه لبنی العباس خاصة فساروا علی نهج بنی أمیة حتی قضی علیهم</w:t>
      </w:r>
      <w:r>
        <w:rPr>
          <w:rFonts w:eastAsia="IRNazanin" w:cs="IRNazanin"/>
          <w:color w:val="111111"/>
          <w:sz w:val="28"/>
          <w:szCs w:val="28"/>
          <w:rtl w:val="true"/>
          <w:lang w:bidi="fa-IR"/>
        </w:rPr>
        <w:t>.</w:t>
      </w:r>
    </w:p>
    <w:p>
      <w:pPr>
        <w:pStyle w:val="Heading3"/>
        <w:numPr>
          <w:ilvl w:val="2"/>
          <w:numId w:val="1"/>
        </w:numPr>
        <w:rPr/>
      </w:pPr>
      <w:bookmarkStart w:id="576" w:name="__RefHeading___Toc1850483_77815467"/>
      <w:bookmarkStart w:id="577" w:name="_Toc198"/>
      <w:bookmarkEnd w:id="576"/>
      <w:r>
        <w:rPr>
          <w:rtl w:val="true"/>
        </w:rPr>
        <w:t>تأمّل</w:t>
      </w:r>
      <w:r>
        <w:rPr>
          <w:rtl w:val="true"/>
        </w:rPr>
        <w:t xml:space="preserve">: </w:t>
      </w:r>
      <w:r>
        <w:rPr>
          <w:rtl w:val="true"/>
        </w:rPr>
        <w:t>ثورات دامیة ضد بنی أمیة</w:t>
      </w:r>
      <w:bookmarkEnd w:id="57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دوّت أصداء شهادة الإمام الحسین علیه السلام وصحبه فی کربلاء فی أرجاء العالم الإسلامی وألبّت العدید من المسلمین علی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نال أغلبهم الشهادة بسبب </w:t>
      </w:r>
    </w:p>
    <w:p>
      <w:pPr>
        <w:pStyle w:val="BookText"/>
        <w:rPr/>
      </w:pPr>
      <w:r>
        <w:rPr>
          <w:rFonts w:ascii="IRNazanin" w:hAnsi="IRNazanin" w:eastAsia="IRNazanin"/>
          <w:color w:val="111111"/>
          <w:sz w:val="28"/>
          <w:sz w:val="28"/>
          <w:szCs w:val="28"/>
          <w:rtl w:val="true"/>
          <w:lang w:bidi="fa-IR"/>
        </w:rPr>
        <w:t>سطوة بنی أمیة، بینما انتصر البعض الآخر لمدّة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هذه الثورات التی بلغ عددها خمسة عشر فی الجزء الثالث من هذا الکتاب،</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الولایة،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وکان آخرها قیام أبو مسلم الخراسانی والذی أدّی إلی سقوط دولة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لما یتصوره البعض فإنّ أبا مسلم وصحبه لم یثوروا لأجل بنی عباس، بل اجتمع بادیء الأمر عدد من زعماء الشیعة عند أبی‌مسلم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شجاعاً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خراسان وعزموا علی مواجهة آخر خلفاء بنی‌أمیة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حکومة آل محمد وکان شعارهم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تمض مدّة حتی سیطر أبو مسلم علی خراسان وأغلب مناطق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محاولة إبراهیم الإمام وهو من بنی العباس للتقرب منه وکذلک عبد اللّه بن محمد المعروف بالسفاح وأبو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أخ لإبراهیم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 لم یرض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قام عامله علی الکوفة أبو سلمة حین وصله الأخوة الثلاثة باخفائهم فی موضع لیتزعم المسلمین أحد أبناء علی علیه السلام فبعث بثلاثة کتب إلی المدینة؛ إلی الإمام الصادق علیه السلام وعبد اللّه بن الحسن وعمر بن علی بن الحسین وأوصی رسوله أن یبتدیء بالصادق علیه السلام فإن وافق لا یسلم الرسالتین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 الإمام علیه السلام یعلم بالمؤامرات الخفیة حتی علی أبی مسلم فلم یجب الدعوة، وهکذا عبد اللّه وعمر تبعاً للإمام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أن یعود رسول أبی سلمة إلی الکوفة علم جماعة من أهل خراسان بموضع السفاح وأخویه فبایعوه، فما کان من أبی مسلم إلّاأن إلتحق بهم، حتی وصلت الحکومة لبنی العباس بعد قتال شدید بینهم وبین أتباع عبد اللّه بن علی عم المنصور، فوُلّیَ المنصور الخلافة بعد أبی العباس السفاح، فأحضر أبا مسلم إلی بغداد وقتله وفق خطة معدة سلفاً، لعله کان یعلم بأنّ أبا مسلم من أتباع آل علی علیه السلام لا بنی العباس، فکان یراه خطراً یهدد حکومتهم</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المجلسی روایة بهذا الخصوص عن الإمام علی علیه السلام أنّ جیش الشام هجم یوماً فی صفین علی جند العراق ففرقهم عن </w:t>
      </w:r>
    </w:p>
    <w:p>
      <w:pPr>
        <w:pStyle w:val="BookText"/>
        <w:rPr/>
      </w:pPr>
      <w:r>
        <w:rPr>
          <w:rFonts w:ascii="IRNazanin" w:hAnsi="IRNazanin" w:eastAsia="IRNazanin"/>
          <w:color w:val="111111"/>
          <w:sz w:val="28"/>
          <w:sz w:val="28"/>
          <w:szCs w:val="28"/>
          <w:rtl w:val="true"/>
          <w:lang w:bidi="fa-IR"/>
        </w:rPr>
        <w:t xml:space="preserve">میمنتهم وکان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یدعوهم إلی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الإمام علیه السلام یصیح فی وجه جیش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خذهم یا أبا مسلم ویکرر ذلک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أبو مسلم فی جیش الشام؟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أقصد أبا مسلم الخولانی، بل أبا مسلم رجل یظهر من مشرق الأرض یهلک اللّه الأمویین علی یده ویطیح بدولتهم</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شخصیة أبی مسلم وإن کانت تعیش نوعاً من التعقید علی ضوء النظرة التاریخیة، إلّاأنّ هنالک من یراه من أتباع أهل البیت علیهم السلام ویکنون له الاحترام، وعلی العکس، هنالک من یراه من أعدائهم ویقول بجواز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 به أنّ قیامه کان فی بادیء الأمر لنصرة آل محمد وکان أنصاره من الشیعة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2579_134845"/>
      <w:bookmarkStart w:id="579" w:name="pg12579_134845"/>
      <w:bookmarkEnd w:id="579"/>
    </w:p>
    <w:p>
      <w:pPr>
        <w:pStyle w:val="Heading3"/>
        <w:numPr>
          <w:ilvl w:val="2"/>
          <w:numId w:val="1"/>
        </w:numPr>
        <w:rPr/>
      </w:pPr>
      <w:bookmarkStart w:id="580" w:name="pg12579_134845"/>
      <w:bookmarkStart w:id="581" w:name="__RefHeading___Toc1850485_77815467"/>
      <w:bookmarkStart w:id="582" w:name="_Toc199"/>
      <w:bookmarkEnd w:id="580"/>
      <w:bookmarkEnd w:id="581"/>
      <w:r>
        <w:rPr>
          <w:rtl w:val="true"/>
        </w:rPr>
        <w:t>القسم الثالث</w:t>
      </w:r>
      <w:bookmarkEnd w:id="582"/>
    </w:p>
    <w:p>
      <w:pPr>
        <w:pStyle w:val="BookText"/>
        <w:rPr/>
      </w:pPr>
      <w:r>
        <w:rPr>
          <w:rFonts w:ascii="Amiri" w:hAnsi="Amiri" w:eastAsia="Amiri" w:cs="Amiri"/>
          <w:color w:val="111111"/>
          <w:sz w:val="28"/>
          <w:sz w:val="28"/>
          <w:szCs w:val="28"/>
          <w:rtl w:val="true"/>
          <w:lang w:bidi="ar-SA"/>
        </w:rPr>
        <w:t>أَیُّهَا النَّاسُ، لَوْ لَمْ تَتَخَاذَلُوا عَنْ نَصْرِ الْحَقِّ، وَلَمْ تَهِنُوا عَنْ تَوْهِینِ الْبَاطِلِ، لَمْ یَطْمَعْ فِیکُمْ مَنْ لَیْسَ مِثْلَکُمْ، وَلَمْ یَقْوَ مَنْ قَوِیَ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لکِنَّکُمْ تِهْتُمْ مَتَاهَ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وَلَعَمْرِی، لَیُضَعَّفَنَّ لَکُمُ التِّیهُ مِنْ بَعْدِی أَضْعَافاً بِمَا خَلَّفْتُمُ الْحَقَّ وَرَاءَ ظُهُورِکُمْ، وَقَطَعْتُمُ الْأَدْنی، 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أَنَّکُمْ إِنِ اتَّبَعْتُمُ الدَّاعِیَ لَکُمْ، سَلَکَ بِکُمْ مِنْهَاجَ الرَّسُولِ، وَکُفِیتُمْ مَؤُونَةَ الاِعْتِسَافِ، وَنَبَذْتُمُ الثِّقْلَ الْفَادِحَ عَنِ الْأَعْنَاقِ</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850487_77815467"/>
      <w:bookmarkStart w:id="584" w:name="_Toc200"/>
      <w:bookmarkEnd w:id="583"/>
      <w:r>
        <w:rPr>
          <w:rtl w:val="true"/>
        </w:rPr>
        <w:t>الشرح والتفسیر</w:t>
      </w:r>
      <w:r>
        <w:rPr>
          <w:rtl w:val="true"/>
        </w:rPr>
        <w:t xml:space="preserve">: </w:t>
      </w:r>
      <w:r>
        <w:rPr>
          <w:rtl w:val="true"/>
        </w:rPr>
        <w:t>عامل التخلف</w:t>
      </w:r>
      <w:bookmarkEnd w:id="584"/>
    </w:p>
    <w:p>
      <w:pPr>
        <w:pStyle w:val="BookText"/>
        <w:rPr/>
      </w:pPr>
      <w:r>
        <w:rPr>
          <w:rFonts w:ascii="IRNazanin" w:hAnsi="IRNazanin" w:eastAsia="IRNazanin"/>
          <w:color w:val="111111"/>
          <w:sz w:val="28"/>
          <w:sz w:val="28"/>
          <w:szCs w:val="28"/>
          <w:rtl w:val="true"/>
          <w:lang w:bidi="fa-IR"/>
        </w:rPr>
        <w:t xml:space="preserve">خاض الإمام علیه السلام فی هذا الجانب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بیانه لمصیر بنی أمیة الأسود فی بیان مصیر فئة من أتباع الحق التی ضعفت عن نصرته فتسلط علیها عدوها فکانت عاقبتها کعاقبة بنی إسرائیل،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لَوْ لَمْ تَتَخَاذَلُوا عَنْ نَصْرِ الْحَقِّ، وَلَمْ تَهِنُوا عَنْ تَوْهِینِ الْبَاطِلِ، لَمْ یَطْمَعْ فِیکُمْ مَنْ لَیْسَ مِثْلَکُمْ، وَلَمْ یَقْوَ مَنْ قَوِیَ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الکلام إشارة إلی حکومة معاویة وتسلطه وصحبه علی أصحاب الإمام علیه السلام علی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ذکره الإمام علیه السلام فی هذه العبارة لا یختص بزمان ومکان معین، بل هو أصل کلّی للأعصار والأمصار کافة فی أن تنامی الباطل معلول لضعف أتباع الحق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علیه السلام کلامه بتشبیه تلک الفئة ببنی إسرائیل أثر إبتعادهم عن الحق وتیههم </w:t>
      </w:r>
      <w:bookmarkStart w:id="585" w:name="pg12579_134846"/>
    </w:p>
    <w:p>
      <w:pPr>
        <w:pStyle w:val="BookText"/>
        <w:rPr/>
      </w:pPr>
      <w:bookmarkEnd w:id="5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صحراء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لکِنَّکُمْ تِهْتُمْ</w:t>
      </w:r>
      <w:r>
        <w:rPr>
          <w:rStyle w:val="FootnoteAnchor"/>
          <w:rtl w:val="true"/>
        </w:rPr>
        <w:footnoteReference w:id="4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تهتم ومتاه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تعنی فی الأصل، الزهو والتکبر، ثم استعملت بمعنی الحیرة والضلال‌عن الطریق وهذا هو المراد بها فی العبارة، أی احترتم کحیرة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متاه مصدر میمی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مَتَاهَ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وَلَعَمْرِی، لَیُضَعَّفَنَّ لَکُمُ التِّیهُ مِنْ بَعْدِی أَضْعَافاً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 خَلَّفْتُمُ الْحَقَّ وَرَاءَ ظُهُورِکُمْ، وَقَطَعْتُمُ الْأَدْنی، 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أوضح فی الختام سبیل النجاة وذکرهم بأنّ باب العودة إلی الحق مفتوح علی الدوام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أَنَّکُمْ إِنِ اتَّبَعْتُمُ الدَّاعِیَ لَکُمْ، سَلَکَ بِکُمْ مِنْهَاجَ الرَّسُولِ، وَکُفِیتُمْ مَؤُونَةَ الاِعْتِسَافِ</w:t>
      </w:r>
      <w:r>
        <w:rPr>
          <w:rStyle w:val="FootnoteAnchor"/>
          <w:rtl w:val="true"/>
        </w:rPr>
        <w:footnoteReference w:id="430"/>
      </w:r>
      <w:r>
        <w:rPr>
          <w:rFonts w:ascii="Amiri" w:hAnsi="Amiri" w:eastAsia="Amiri" w:cs="Amiri"/>
          <w:color w:val="111111"/>
          <w:sz w:val="28"/>
          <w:sz w:val="28"/>
          <w:szCs w:val="28"/>
          <w:rtl w:val="true"/>
          <w:lang w:bidi="ar-SA"/>
        </w:rPr>
        <w:t>، وَنَبَذْتُمُ الثِّقْلَ الْفَادِحَ</w:t>
      </w:r>
      <w:r>
        <w:rPr>
          <w:rStyle w:val="FootnoteAnchor"/>
          <w:rtl w:val="true"/>
        </w:rPr>
        <w:footnoteReference w:id="431"/>
      </w:r>
      <w:r>
        <w:rPr>
          <w:rFonts w:ascii="Amiri" w:hAnsi="Amiri" w:eastAsia="Amiri" w:cs="Amiri"/>
          <w:color w:val="111111"/>
          <w:sz w:val="28"/>
          <w:sz w:val="28"/>
          <w:szCs w:val="28"/>
          <w:rtl w:val="true"/>
          <w:lang w:bidi="ar-SA"/>
        </w:rPr>
        <w:t>عَنِ الْأَعْنَاقِ</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850489_77815467"/>
      <w:bookmarkStart w:id="587" w:name="_Toc201"/>
      <w:bookmarkEnd w:id="586"/>
      <w:r>
        <w:rPr>
          <w:rtl w:val="true"/>
        </w:rPr>
        <w:t>تأمّل</w:t>
      </w:r>
      <w:r>
        <w:rPr>
          <w:rtl w:val="true"/>
        </w:rPr>
        <w:t xml:space="preserve">: </w:t>
      </w:r>
      <w:r>
        <w:rPr>
          <w:rtl w:val="true"/>
        </w:rPr>
        <w:t>بنو اسرائیل</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الإمام علیه السلام بالعبارة المذکورة طائفة من المسلمین الذین حادوا عن الحق واحتاروا کبنی إسرائیل الذین تاهوا فی الصحراء أثر عنادهم وعدم استجابتهم لنبیهم موسی علیه السلام، بجهاد غاصبی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بعض شرّاح نهج البلاغة روایة عن رسول اللّه صلی الله علیه و آله أنّه 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سنَنَ مَن کان قبلکم حذو النعل النعل، والقذّة بالقذّة، حتی لو دخلوا حُجر ضبّ ضبّ لدخلتموه،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الیهود والنصاری؟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إذن</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الإشکال الذی یرد علی اسناد الروایة، فإنّ تطبیقها علی الواقع لا یخلو من إشکال أیضاً، وعلی فرض صحة الروایة فإنّه یمکن حملها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أغلب الحوادث المریرة التی شهدتها الأقوام السابقة سیشهدها المسلمون، ویعید التاریخ نفسه، ذلک لأنّ الأسباب المتشابهة تتطلب مسببات متشابهة</w:t>
      </w:r>
      <w:r>
        <w:rPr>
          <w:rFonts w:eastAsia="IRNazanin" w:cs="IRNazanin"/>
          <w:color w:val="111111"/>
          <w:sz w:val="28"/>
          <w:szCs w:val="28"/>
          <w:rtl w:val="true"/>
          <w:lang w:bidi="fa-IR"/>
        </w:rPr>
        <w:t xml:space="preserve">. </w:t>
      </w:r>
      <w:bookmarkStart w:id="588" w:name="pg12579_134847"/>
    </w:p>
    <w:p>
      <w:pPr>
        <w:pStyle w:val="Heading2"/>
        <w:numPr>
          <w:ilvl w:val="1"/>
          <w:numId w:val="1"/>
        </w:numPr>
        <w:rPr/>
      </w:pPr>
      <w:bookmarkStart w:id="589" w:name="__RefHeading___Toc1850491_77815467"/>
      <w:bookmarkStart w:id="590" w:name="_Toc202"/>
      <w:bookmarkEnd w:id="588"/>
      <w:bookmarkEnd w:id="589"/>
      <w:r>
        <w:rPr>
          <w:rtl w:val="true"/>
        </w:rPr>
        <w:t xml:space="preserve">الخطبة </w:t>
      </w:r>
      <w:r>
        <w:rPr/>
        <w:t>156</w:t>
      </w:r>
      <w:bookmarkEnd w:id="590"/>
    </w:p>
    <w:p>
      <w:pPr>
        <w:pStyle w:val="Heading3"/>
        <w:numPr>
          <w:ilvl w:val="2"/>
          <w:numId w:val="1"/>
        </w:numPr>
        <w:rPr/>
      </w:pPr>
      <w:bookmarkStart w:id="591" w:name="__RefHeading___Toc1850493_77815467"/>
      <w:bookmarkStart w:id="592" w:name="_Toc203"/>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فِی أوائِلِ خِلَافَتِهِ</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المرحوم عبد الزهراء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أعثر فی کتاب مصادر نهج البلاغة علی سند قبل السید الرضی للخطبة سوی ما ذکره المؤرخ الطبری فی 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الإلتفات إلی أنّ بعض هذه الخطبة مر سابقاً فی الخطبة </w:t>
      </w:r>
      <w:r>
        <w:rPr>
          <w:rFonts w:eastAsia="IRNazanin" w:cs="IRNazanin"/>
          <w:color w:val="111111"/>
          <w:sz w:val="28"/>
          <w:szCs w:val="28"/>
          <w:lang w:bidi="fa-IR"/>
        </w:rPr>
        <w:t>21</w:t>
      </w:r>
    </w:p>
    <w:p>
      <w:pPr>
        <w:pStyle w:val="Heading3"/>
        <w:numPr>
          <w:ilvl w:val="2"/>
          <w:numId w:val="1"/>
        </w:numPr>
        <w:rPr/>
      </w:pPr>
      <w:bookmarkStart w:id="593" w:name="__RefHeading___Toc1850495_77815467"/>
      <w:bookmarkStart w:id="594" w:name="_Toc204"/>
      <w:bookmarkEnd w:id="593"/>
      <w:r>
        <w:rPr>
          <w:rtl w:val="true"/>
        </w:rPr>
        <w:t>نظرة إلی الخطبة</w:t>
      </w:r>
      <w:bookmarkEnd w:id="594"/>
    </w:p>
    <w:p>
      <w:pPr>
        <w:pStyle w:val="BookText"/>
        <w:rPr/>
      </w:pPr>
      <w:r>
        <w:rPr>
          <w:rFonts w:ascii="IRNazanin" w:hAnsi="IRNazanin" w:eastAsia="IRNazanin"/>
          <w:color w:val="111111"/>
          <w:sz w:val="28"/>
          <w:sz w:val="28"/>
          <w:szCs w:val="28"/>
          <w:rtl w:val="true"/>
          <w:lang w:bidi="fa-IR"/>
        </w:rPr>
        <w:t>تتضمن هذه الخطبة عدّة مواضع وإرشادات بحیث ربّما یُتصور عدم وجود الترابط بین أقسام الخطبة، ولعل المرحوم السید الرضی اقتطف هذه الخطبة من خطبة أطول خَطبها الإمام أوائل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الخطبة تتکون من خمسة أقسام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عظمة القرآن الکریم وهدایته والتأکید علی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إتیان الفرائض والعمل بالواجبات وترک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حقوق المسلمین وحفظ کرامتهم وترک أذاهم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فیه الإمام علیه السلام بالاستعداد للموت والقیامة والتزود للآخرة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التقوی وطاعة اللّه</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2579_134849"/>
      <w:bookmarkStart w:id="596" w:name="pg12579_134849"/>
      <w:bookmarkEnd w:id="596"/>
    </w:p>
    <w:p>
      <w:pPr>
        <w:pStyle w:val="Heading3"/>
        <w:numPr>
          <w:ilvl w:val="2"/>
          <w:numId w:val="1"/>
        </w:numPr>
        <w:rPr/>
      </w:pPr>
      <w:bookmarkStart w:id="597" w:name="pg12579_134849"/>
      <w:bookmarkStart w:id="598" w:name="__RefHeading___Toc1850497_77815467"/>
      <w:bookmarkStart w:id="599" w:name="_Toc205"/>
      <w:bookmarkEnd w:id="597"/>
      <w:bookmarkEnd w:id="598"/>
      <w:r>
        <w:rPr>
          <w:rtl w:val="true"/>
        </w:rPr>
        <w:t>القسم الأول</w:t>
      </w:r>
      <w:bookmarkEnd w:id="599"/>
    </w:p>
    <w:p>
      <w:pPr>
        <w:pStyle w:val="BookText"/>
        <w:rPr/>
      </w:pPr>
      <w:r>
        <w:rPr>
          <w:rFonts w:ascii="Amiri" w:hAnsi="Amiri" w:eastAsia="Amiri" w:cs="Amiri"/>
          <w:color w:val="111111"/>
          <w:sz w:val="28"/>
          <w:sz w:val="28"/>
          <w:szCs w:val="28"/>
          <w:rtl w:val="true"/>
          <w:lang w:bidi="ar-SA"/>
        </w:rPr>
        <w:t>إِنَّ اللّهَ سُبْحَانَهُ أَنْزَلَ کِتَاباً هَادِیاً بَیَّنَ فِیهِ الْخَیْرَ وَالشَّرَّ؛ فَخُذُوا نَهْجَ الْخَیْرِ تَهْتَدُوا، وَاصْدِفُوا عَنْ سَمْتِ الشَّرِّ تَقْصِدُوا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إِلَی اللّهِ تُؤَدِّکُمْ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حَرَاماً غَیْرَ مَجْهُولٍ، وَأَحَلَّ حَلَالاً غَیْرَ مَدْخُولٍ، وَفَضَّلَ حُرْمَةَ الْمُسْلِمِ عَلَی الْحُرَمِ کُلِّهَا، وَشَدَّ بِالْإِخْلَاصِ وَالتَّوْحِیدِ حُقُوقَ الْمُسْلِمِینَ فِی مَعَاقِدِهَا،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وَلَا یَحِلُّ أَذَی الْمُسْلِمِ إِلَّا بِمَا یَجِبُ</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850499_77815467"/>
      <w:bookmarkStart w:id="601" w:name="_Toc206"/>
      <w:bookmarkEnd w:id="600"/>
      <w:r>
        <w:rPr>
          <w:rtl w:val="true"/>
        </w:rPr>
        <w:t>الشرح والتفسیر</w:t>
      </w:r>
      <w:r>
        <w:rPr>
          <w:rtl w:val="true"/>
        </w:rPr>
        <w:t xml:space="preserve">: </w:t>
      </w:r>
      <w:r>
        <w:rPr>
          <w:rtl w:val="true"/>
        </w:rPr>
        <w:t>معرفة سبیل الحق</w:t>
      </w:r>
      <w:bookmarkEnd w:id="601"/>
    </w:p>
    <w:p>
      <w:pPr>
        <w:pStyle w:val="BookText"/>
        <w:rPr/>
      </w:pPr>
      <w:r>
        <w:rPr>
          <w:rFonts w:ascii="IRNazanin" w:hAnsi="IRNazanin" w:eastAsia="IRNazanin"/>
          <w:color w:val="111111"/>
          <w:sz w:val="28"/>
          <w:sz w:val="28"/>
          <w:szCs w:val="28"/>
          <w:rtl w:val="true"/>
          <w:lang w:bidi="fa-IR"/>
        </w:rPr>
        <w:t>أکد الإمام علی ضرورة الالتزام بالقرآن والعمل بتعالیمه بصفته المصدر الرئیسی للتعالیم الإسلامیة وتبیان کل خیر وإحسان،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أَنْزَلَ کِتَاباً هَادِیاً بَیَّنَ فِیهِ الْخَیْرَ وَالشَّرَّ؛ فَخُذُوا نَهْجَ</w:t>
      </w:r>
      <w:r>
        <w:rPr>
          <w:rStyle w:val="FootnoteAnchor"/>
          <w:rtl w:val="true"/>
        </w:rPr>
        <w:footnoteReference w:id="4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الطریق الواضح،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وزن خرج، الوضوح</w:t>
      </w:r>
    </w:p>
    <w:p>
      <w:pPr>
        <w:pStyle w:val="BookText"/>
        <w:rPr/>
      </w:pPr>
      <w:r>
        <w:rPr>
          <w:rFonts w:ascii="Amiri" w:hAnsi="Amiri" w:eastAsia="Amiri" w:cs="Amiri"/>
          <w:color w:val="111111"/>
          <w:sz w:val="28"/>
          <w:sz w:val="28"/>
          <w:szCs w:val="28"/>
          <w:rtl w:val="true"/>
          <w:lang w:bidi="ar-SA"/>
        </w:rPr>
        <w:t>الْخَیْرِ تَهْتَدُوا، وَاصْدِفُوا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الکلام یدل علی أنّ جمیع أصول الخیر والشر والواجبات والمحرمات والفضائل والرذائل والعقائد الصحیحة والمنحرفة إنّما بُیّنت فی القرآن الکریم، وهو فی الواقع تعبیر آخر عن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القرآن وإن فوض شرحه إلی سنة المعصومین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أکد الإمام علیه السلام من بین کل الفضائل علی الفرائض والواجبات،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إِلَی اللّهِ تُؤَدِّکُمْ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إن الخیرات التی دعی إلیها القرآن علی نوعین، واجبة وغیر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وفضائل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وعلیکم قبل کل شیء بأداء الواجبات فإن شعرتم بقوّة فأتوا بالمستحبات؛ ذلک لأنّ ما یأخذ بید الإنسان قبل کل شیء إلی الجنّة، أداء الفرائض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الفرائض تشمل العبادات والواجبات الأخری التی أوجبها اللّه علی الإنسان فیما یتعلق بنفسه أو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الإمام علیه السلام إلی نقطة کأنّها دلیل علی العبارة السابقة،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حَرَاماً غَیْرَ مَجْهُولٍ، وَأَحَلَّ حَلَالاً غَیْرَ مَدْخُولٍ</w:t>
      </w:r>
      <w:r>
        <w:rPr>
          <w:rStyle w:val="FootnoteAnchor"/>
          <w:rtl w:val="true"/>
        </w:rPr>
        <w:footnoteReference w:id="4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معیب،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نخل، بمعنی الفساد 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المفردة معانٍأخری منها الدخول فی المکان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لطیفة تشیر إلی مصالح ومفاسد الأحکام الشرعیة التی اعتبرها الحکیم فی الواجبات والمحرمات، بعبارة أخری، رغم وجوب طاعة أوامر اللّه فی الإتیان بالواجبات وترک المحرمات، إلّاأنّ هذه الطاعة لیست عمیاء، ذلک لأنّ جمیع الواجبات تشتمل علی مصالح، بینما تنطوی المحرمات علی مفاسد تعود علی نفس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 لَهُمُ الطَّیِّبَاتِ وَیُحَرِّمُ عَلَیْهِمُ الْخَبَائِثَ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ولما کانت رعایة حقوق المسلمین وحفظ حرمتهم لا تقل أهمیّة عن الفرائض والواجبات، فقد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حُرْمَةَ الْمُسْلِمِ عَلَی الْحُرَمِ</w:t>
      </w:r>
      <w:r>
        <w:rPr>
          <w:rStyle w:val="FootnoteAnchor"/>
          <w:rtl w:val="true"/>
        </w:rPr>
        <w:footnoteReference w:id="436"/>
      </w:r>
      <w:r>
        <w:rPr>
          <w:rFonts w:ascii="Amiri" w:hAnsi="Amiri" w:eastAsia="Amiri" w:cs="Amiri"/>
          <w:color w:val="111111"/>
          <w:sz w:val="28"/>
          <w:sz w:val="28"/>
          <w:szCs w:val="28"/>
          <w:rtl w:val="true"/>
          <w:lang w:bidi="ar-SA"/>
        </w:rPr>
        <w:t>کُلِّهَا، وَشَدَّ بِالْإِخْلَاصِ وَالتَّوْحِیدِ حُقُوقَ الْمُسْلِمِینَ فِی مَعَاقِدِهَا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أدنی نظرة إجمالیة علی الکتب الفقهیة 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العبادات إلی الحدود والدیات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لتشهد علی صدق هذا المعنی فی أنّ الإسلام أولی أهمیّة عظیمة لحرمة </w:t>
      </w:r>
    </w:p>
    <w:p>
      <w:pPr>
        <w:pStyle w:val="BookText"/>
        <w:rPr/>
      </w:pPr>
      <w:r>
        <w:rPr>
          <w:rFonts w:ascii="IRNazanin" w:hAnsi="IRNazanin" w:eastAsia="IRNazanin"/>
          <w:color w:val="111111"/>
          <w:sz w:val="28"/>
          <w:sz w:val="28"/>
          <w:szCs w:val="28"/>
          <w:rtl w:val="true"/>
          <w:lang w:bidi="fa-IR"/>
        </w:rPr>
        <w:t>المسلمین وحقوقهم، حتی وقف الإمام الکاظم علیه السلام أمام الکعبة،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حَقَّکِ یا کَعْبَةُ وَاللّهِ إِنَّ حَقَّ الْمُؤْمِنِ لَاَعْظَمُ مِنْ حَقِّکَ</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وعبارة الإمام علیه السلام تشدّ بالإخلاص والتوحید حقوق المسلمین یمکن أن تکون إشارة إلی أنّ الإنسان الموحد والمخلص من یراعی حقوق المسلمین، وهذا ما قال به أغلب شرّاح نهج البلاغة، کما یحتمل أن یکون المراد ضرورة حرمة حقوق کل مسلم، لا إخلاصه وتوحیده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والتوحید فی التفسیر الأول صفة للمحافظین وصفة للمحفوظین فی 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الثالث أن یکون احترام حقوق المسلمین فی مصاف الإخلاص والتوحید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علیه السلام کنتیجة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وَلَا یَحِلُّ أَذَی الْمُسْلِمِ إِلَّا بِمَا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فاستنتاج الإمام علیه السلام هذا یفید أنّ التفسیر الأول هو الأنسب للعبارة السابقة من التفاسیر الأخری، لأننا إن اعتبرنا حفظ حقوق المسلمین علامة إخلاص وتوحید الحافظین لهذه الحقوق فإنّ نتیجة ذلک ستکون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 من سلم الناس من لسانه 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جواز أذی المسلمین ما لم یکن هنالک من مجوز من قبیل العقوبات والحدود الإسلامیة والتعزیرات،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الإکتفاء بالمقدار الذی أجازه اللّه من حیث الکمیة والکیفیة علی فرض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الروایات أنّ قنبراً ورغم مکانته عند الإمام علیه السلام غلط فی حدّ رجل فأضاف ثلاثاً، فأخذ الإمام علیه السلام بالقصاص منه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امِیرَالْمُؤْمِنِینَ امَرَ قَنْبراً أَنْ یَضْرِبَ رَجُلاً حَدّاً فَغَلِطَ قَنْبَرٌ فَزَادَهُ ثَلَاثَةَ أَسْواطٍ فَأقادَهُ عَلِیٌّ علیه السلام مِنْ قَنْبَرٍ بِثَلَاثَةِ أَسْواطٍ</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12579_134853"/>
      <w:bookmarkStart w:id="603" w:name="pg12579_134853"/>
      <w:bookmarkEnd w:id="603"/>
    </w:p>
    <w:p>
      <w:pPr>
        <w:pStyle w:val="Heading3"/>
        <w:numPr>
          <w:ilvl w:val="2"/>
          <w:numId w:val="1"/>
        </w:numPr>
        <w:rPr/>
      </w:pPr>
      <w:bookmarkStart w:id="604" w:name="pg12579_134853"/>
      <w:bookmarkStart w:id="605" w:name="__RefHeading___Toc1850501_77815467"/>
      <w:bookmarkStart w:id="606" w:name="_Toc207"/>
      <w:bookmarkEnd w:id="604"/>
      <w:bookmarkEnd w:id="605"/>
      <w:r>
        <w:rPr>
          <w:rtl w:val="true"/>
        </w:rPr>
        <w:t>القسم الثانی</w:t>
      </w:r>
      <w:bookmarkEnd w:id="606"/>
    </w:p>
    <w:p>
      <w:pPr>
        <w:pStyle w:val="BookText"/>
        <w:rPr/>
      </w:pPr>
      <w:r>
        <w:rPr>
          <w:rFonts w:ascii="Amiri" w:hAnsi="Amiri" w:eastAsia="Amiri" w:cs="Amiri"/>
          <w:color w:val="111111"/>
          <w:sz w:val="28"/>
          <w:sz w:val="28"/>
          <w:szCs w:val="28"/>
          <w:rtl w:val="true"/>
          <w:lang w:bidi="ar-SA"/>
        </w:rPr>
        <w:t>بَادِرُوا أَمْرَ الْعَامَّةِ وَخَاصَّةَ أَحَدِکُمْ وَهُوَ الْمَوْتُ، فَإِنَّ النَّاسَ أَمَامَکُمْ، وَإِنَّ السَّاعَةَ تَحْدُوکُمْ مِنْ خَلْفِکُمْ، تَخَفَّفُوا تَلْحَقُوا، فَإِنَّمَا یُنْتَظَرُ بِأَوَّلِکُمْ آخِرُکُمْ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فِی عِبَادِهِ وَبِلَادِهِ، فَإِنَّکُمْ مَسْؤُولُونَ حَتَّی عَنِ الْبِقَاعِ وَالْبَهائِمِ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أَطِیعُوا اللّهَ وَلَا تَعْصُوهُ، وَإِذَا رَأَیْتُمُ الْخَیْرَ فَخُذُوا بِهِ، وَإِذَا رَأَیْتُمُ الشَّرَّ فَأَعْرِضُوا عَنْهُ</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850503_77815467"/>
      <w:bookmarkStart w:id="608" w:name="_Toc208"/>
      <w:bookmarkEnd w:id="607"/>
      <w:r>
        <w:rPr>
          <w:rtl w:val="true"/>
        </w:rPr>
        <w:t>الشرح والتفسیر</w:t>
      </w:r>
      <w:r>
        <w:rPr>
          <w:rtl w:val="true"/>
        </w:rPr>
        <w:t xml:space="preserve">: </w:t>
      </w:r>
      <w:r>
        <w:rPr>
          <w:rtl w:val="true"/>
        </w:rPr>
        <w:t>المسؤولیة الشاملة</w:t>
      </w:r>
      <w:bookmarkEnd w:id="608"/>
    </w:p>
    <w:p>
      <w:pPr>
        <w:pStyle w:val="BookText"/>
        <w:rPr/>
      </w:pPr>
      <w:r>
        <w:rPr>
          <w:rFonts w:ascii="IRNazanin" w:hAnsi="IRNazanin" w:eastAsia="IRNazanin"/>
          <w:color w:val="111111"/>
          <w:sz w:val="28"/>
          <w:sz w:val="28"/>
          <w:szCs w:val="28"/>
          <w:rtl w:val="true"/>
          <w:lang w:bidi="fa-IR"/>
        </w:rPr>
        <w:t>واصل الإمام علیه السلام مواعضه السابقة بتذکیر القوم بالموت والتأکید علی الورع والتقوی أفضل زاد إلی الآخرة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 وَخَاصَّةَ أَحَدِکُمْ وَهُوَ الْمَوْتُ، فَإِنَّ النَّاسَ أَمَامَکُمْ، وَإِنَّ السَّاعَةَ تَحْدُوکُمْ</w:t>
      </w:r>
      <w:r>
        <w:rPr>
          <w:rStyle w:val="FootnoteAnchor"/>
          <w:rtl w:val="true"/>
        </w:rPr>
        <w:footnoteReference w:id="4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علی وزن حَذو، بمعنی طرد الشر أو الصوت الخاص للحادی ثم أطلق علی‌کل سوق</w:t>
      </w:r>
    </w:p>
    <w:p>
      <w:pPr>
        <w:pStyle w:val="BookText"/>
        <w:rPr/>
      </w:pPr>
      <w:r>
        <w:rPr>
          <w:rFonts w:ascii="IRNazanin" w:hAnsi="IRNazanin" w:eastAsia="IRNazanin"/>
          <w:color w:val="111111"/>
          <w:sz w:val="28"/>
          <w:sz w:val="28"/>
          <w:szCs w:val="28"/>
          <w:rtl w:val="true"/>
          <w:lang w:bidi="fa-IR"/>
        </w:rPr>
        <w:t>مِنْ 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الأمر العام والخاص الموت، لأننا إذا نظرنا إلی عامة المجتمع البشری نری الموت مصیر الجمیع، وعلیه فللموت بعد عام، وإن نظرنا لأنفسنا فقط فإننا نری الموت حاضراً آخر أعمارنا، فله علی هذا الأساس بعد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إلی تفسیر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الْمَوْتُ</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فلا یبقی مجال للشک فی تفسیرنا، والعجیب ما ذهب إلیه بعض شرّاح نهج البلاغة من تفسیرهم للعبارة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بإصلاح شؤون </w:t>
      </w:r>
    </w:p>
    <w:p>
      <w:pPr>
        <w:pStyle w:val="BookText"/>
        <w:rPr/>
      </w:pP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العبارات القادمة أیضاً تشیر إلی أنّ ما ورد فی هذه العبارة یتعلق بالموت ونهایة الحیاة، لا إصلاح المجتمع البشری والذی یعتبره مقولة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هنالک دلیلان علی حقانیة‌الموت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قانون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نری بأُم أعیننا الأفراد الذین کانوا سابقاً بیننا وقد التحقوا بهذه القافلة ونحمل أجسادهم الخالیة من الروح علی أکتافنا ونواریهم الثری ونعود، فهل من فارق بیننا وبینهم أنّهم یمضون ونبقی؟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علامات الحرکة باتجاه نهایة حیاتنا الواحد بعد الآخر واضحة من قبیل الشیخوخة والعجز والمشیب وکسل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یسع عاقل بعد هذین الدلیلین أن یشعر باستثناء من هذا القانون؟</w:t>
      </w:r>
    </w:p>
    <w:p>
      <w:pPr>
        <w:pStyle w:val="BookText"/>
        <w:rPr/>
      </w:pPr>
      <w:r>
        <w:rPr>
          <w:rFonts w:ascii="IRNazanin" w:hAnsi="IRNazanin" w:eastAsia="IRNazanin"/>
          <w:color w:val="111111"/>
          <w:sz w:val="28"/>
          <w:sz w:val="28"/>
          <w:szCs w:val="28"/>
          <w:rtl w:val="true"/>
          <w:lang w:bidi="fa-IR"/>
        </w:rPr>
        <w:t>ثم خاض الإمام علیه السلام فی هذه النتیجة بناءً علی ما ورد فی السابق وطالما کان الأمر کذلک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 فَإِنَّمَا یُنْتَظَرُ بِأَوَّلِکُمْ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سفر الآخرة سفر شاق ومتعب ولا یجتاز مطباته سوی المخفین، أولئک الذین قنعوا بالکفاف فی الحیاة الدنیا وغضوا الطرف عن جمع الثروة والعیش الرغید الملئ بالکمالیات، علی غرار المسافر الذی یحمل معه ما یکفیه من الطعام للسفر فیمر بسهولة، بینما لا یسع المثقل إلّاالتخلف عن الرکب والقافلة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المرحوم السید الرضی، العبارة الأخیرة باختلاف طفیف فی الخطبة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کلام أقل منه مسموعاً ولا أکثر منه محصولاً، وما أبعد غورها من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من جانبنا شرحاً وافیاً بهذا الشأن</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الولایة،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یتطلب سفر الآخرة زاداً ومتاعاً وخیره التقوی علی لسان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واصل الإمام علیه السلام کلامه داعیاً الجمیع إلی التقوی فقال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فِی عِبَادِهِ وَبِلَادِهِ، فَإِنَّکُمْ مَسْؤُولُونَ حَتَّی عَنِ الْبِقَاعِ</w:t>
      </w:r>
      <w:r>
        <w:rPr>
          <w:rStyle w:val="FootnoteAnchor"/>
          <w:rtl w:val="true"/>
        </w:rPr>
        <w:footnoteReference w:id="443"/>
      </w:r>
      <w:r>
        <w:rPr>
          <w:rFonts w:ascii="Amiri" w:hAnsi="Amiri" w:eastAsia="Amiri" w:cs="Amiri"/>
          <w:color w:val="111111"/>
          <w:sz w:val="28"/>
          <w:sz w:val="28"/>
          <w:szCs w:val="28"/>
          <w:rtl w:val="true"/>
          <w:lang w:bidi="ar-SA"/>
        </w:rPr>
        <w:t>وَالْبَهائِمِ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609" w:name="pg12579_134855"/>
    </w:p>
    <w:p>
      <w:pPr>
        <w:pStyle w:val="BookText"/>
        <w:rPr/>
      </w:pPr>
      <w:bookmarkEnd w:id="609"/>
      <w:r>
        <w:rPr>
          <w:rFonts w:ascii="IRNazanin" w:hAnsi="IRNazanin" w:eastAsia="IRNazanin"/>
          <w:color w:val="111111"/>
          <w:sz w:val="28"/>
          <w:sz w:val="28"/>
          <w:szCs w:val="28"/>
          <w:rtl w:val="true"/>
          <w:lang w:bidi="fa-IR"/>
        </w:rPr>
        <w:t>ومفهوم التقوی فی العباد واضح یتمثل فی ترک آذاهم وحفظ حقوقهم ورعایة حرماتهم، أمّا تقوی البلاد فالسعی لإعمارها واجتناب تخریبها وعدم تلویث محیطها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المسؤولیة إزاء البهائم وعدم إیذائها عبثاً وتحمیلها فوق طاقتها وتوفیر متطلباتها من الغذاء والماء والدواء، وذهب بعض شرّاح نهج البلاغة فی تفسیرهم للمسؤولیة فی البقاع فی عدم السکن فی بلدان الکفر التی یتعذر فیها القیام بالوظائف الدینیة وعدم تشیید القصور الضخمة للتطاول علی الآخرین وحب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الصحیح ما أوردناه من تفسیر، والشاهد علی ذلک، الروایات التی سنذکرها فی المبحث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مفهوم التقوی ربّما یبدو معقداً للبعض فقد کشف الإمام علیه السلام عن حقیقته بوضوح،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وَلَا تَعْصُوهُ، وَإِذَا رَأَیْتُمُ الْخَیْرَ فَخُذُوا بِهِ، وَإِذَا رَأَیْتُمُ الشَّرَّ فَأَعْرِضُوا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والجدیر بالذکر أنّ بدایة ونهایة الخطبة تتحد فی خصوص الخیر والشر، حیث أشار فی مستهل الخطبة إلی مصدر الخیر الذی یکمن فی الرجوع إلی القرآن</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850505_77815467"/>
      <w:bookmarkStart w:id="611" w:name="_Toc209"/>
      <w:bookmarkEnd w:id="610"/>
      <w:r>
        <w:rPr>
          <w:rtl w:val="true"/>
        </w:rPr>
        <w:t>تأمّل</w:t>
      </w:r>
      <w:r>
        <w:rPr>
          <w:rtl w:val="true"/>
        </w:rPr>
        <w:t xml:space="preserve">: </w:t>
      </w:r>
      <w:r>
        <w:rPr>
          <w:rtl w:val="true"/>
        </w:rPr>
        <w:t>سلامة البیئة وحمایة الحیوانات فی الإسلام</w:t>
      </w:r>
      <w:bookmarkEnd w:id="61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التطور الصناعی ورغم فوائده الجمّة للبشریة، إلّاأنّه أخذ یهدد بالصمیم سلامة البیئة وتلوثها، وهذا ما یهدد بدوره العدید من الکائنات ویعرضها إلی خطر الزوال، وإن استفید من الأسلحة الفتاکة ولا سیما أسلحة الدمار الشامل فإنّ حجم الکارثة یبدو مفجعاً، ومن هنا هبّ عالمنا المعاصر لأخذ التدابیر اللازمة بغیة الحفاظ علی سلامة البیئة والحیلولة دون انقطاع نسل الحیوانات، علی الرغم من العراقیل التی یضعها أصحاب رؤوس الأموال الذین لا یفکرون سوی فی التنمیة لثرواتهم فحدّوا من نشاطات الفرق القائمة علی أساس تطهیر البیئة ولا یعلم بعمق الفاجعة التی ستشهدها الأجیال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زعماء الإسلام وحماة الدین فقد أکدوا </w:t>
      </w:r>
    </w:p>
    <w:p>
      <w:pPr>
        <w:pStyle w:val="BookText"/>
        <w:rPr/>
      </w:pPr>
      <w:r>
        <w:rPr>
          <w:rFonts w:ascii="IRNazanin" w:hAnsi="IRNazanin" w:eastAsia="IRNazanin"/>
          <w:color w:val="111111"/>
          <w:sz w:val="28"/>
          <w:sz w:val="28"/>
          <w:szCs w:val="28"/>
          <w:rtl w:val="true"/>
          <w:lang w:bidi="fa-IR"/>
        </w:rPr>
        <w:t xml:space="preserve">علی هذا الموضوع قبل ألف سنة، وکلام أمیر المؤمنین علیه السلام فی الخطبة المذکورة شاهد علی ذلک، کما وردت عدّة روایات عن النبی الأکرم صلی الله علیه و آله وأهل بیته علیهم السلام بهذا الخصوص حیث أکدوا علی هذه المسألة المهمّة، ومن تلک الروایات أنّ رسول اللّه صلی الله علیه و آله رأی ناقة نائمة وجهازها علی ظهرها بینما قیدت رجلها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یجب أن تستریح الدابة فلا یبقی شیء علی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صاحِبُهَا؟ مُرُوهُ فَلْیَسْتَعِدَّ غَداً لِلْخُصُومَةِ</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وسائل‌الشیعة،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تَتَوَرَّکُوا عَلَی الدَّوَابِّ وَلَا تَتَّخِذُوا ظُهُورَهَا مَجالِسَ</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إشارة إلی أنّکم إن رأیتم أصحابکم وأنتم علی ظهر الدابة فأنزلوا لتتحدثوا معهم فإنّ تمّ حدیثکم فارکبوا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الصادق علیه السلام أنّه 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عَلَی صاحِبِها سِتَّةُ حُقوقٍ لَایُحَمِّلُها فَوْقَ طاقَتِها وَلَا یَتَّخِذُ ظَهْرَها مَجالِسَ یَتَحَدَّثُ عَلَیْها وَیَبْدَأُ بِعَلْفِها اذا نَزَلَ وَلَا یَسِمُها وَلَا یَضْرِبُها فِی وَجْهِها فَإِنَّها تُسَبِّحُ وَیَعْرِضُ عَلَیْهَا الْمَاءَ إِذَا مَرَّ بِهِ</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الروایات وغیرها تفید مدی دقة الإسلام فی مجال حمایة الحیوانات ورعایة حقوقها، ولا نری دینا کالإسلام أوصی بهذه التعالیم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بشأن عدم تلویث البیئة فقد ورد النهی عن تلویث میاه الأنهار وکذلک تحت الأشجار المثمرة ومقابل أبواب الدور وموضع نزول القوافل وأطراف المساجد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الوصایا الحربیة عدم قطع الأشجار أو حرقها أو ردم عیون الماء والنهی عن تلویث میاه الأعداء</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612" w:name="pg12579_134857"/>
    </w:p>
    <w:p>
      <w:pPr>
        <w:pStyle w:val="Heading2"/>
        <w:numPr>
          <w:ilvl w:val="1"/>
          <w:numId w:val="1"/>
        </w:numPr>
        <w:rPr/>
      </w:pPr>
      <w:bookmarkStart w:id="613" w:name="__RefHeading___Toc1850507_77815467"/>
      <w:bookmarkStart w:id="614" w:name="_Toc210"/>
      <w:bookmarkEnd w:id="612"/>
      <w:bookmarkEnd w:id="613"/>
      <w:r>
        <w:rPr>
          <w:rtl w:val="true"/>
        </w:rPr>
        <w:t xml:space="preserve">الخطبة </w:t>
      </w:r>
      <w:r>
        <w:rPr/>
        <w:t>168</w:t>
      </w:r>
      <w:bookmarkEnd w:id="614"/>
    </w:p>
    <w:p>
      <w:pPr>
        <w:pStyle w:val="Heading3"/>
        <w:numPr>
          <w:ilvl w:val="2"/>
          <w:numId w:val="1"/>
        </w:numPr>
        <w:rPr/>
      </w:pPr>
      <w:bookmarkStart w:id="615" w:name="__RefHeading___Toc1850509_77815467"/>
      <w:bookmarkStart w:id="616" w:name="_Toc211"/>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بَعْدَما بُویِعَ بِالْخِلَافَةِ</w:t>
      </w:r>
    </w:p>
    <w:p>
      <w:pPr>
        <w:pStyle w:val="BookText"/>
        <w:rPr/>
      </w:pPr>
      <w:r>
        <w:rPr>
          <w:rFonts w:ascii="Amiri" w:hAnsi="Amiri" w:eastAsia="Amiri" w:cs="Amiri"/>
          <w:color w:val="111111"/>
          <w:sz w:val="28"/>
          <w:sz w:val="28"/>
          <w:szCs w:val="28"/>
          <w:rtl w:val="true"/>
          <w:lang w:bidi="ar-SA"/>
        </w:rPr>
        <w:t>وَقَدْ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علی عُثْمانَ؟ فقال علیه السلام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المصدر الوحید الذی ذکرها غیر نهج البلاغة، تاریخ الطبری فی 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617" w:name="__RefHeading___Toc1850511_77815467"/>
      <w:bookmarkStart w:id="618" w:name="_Toc212"/>
      <w:bookmarkEnd w:id="617"/>
      <w:r>
        <w:rPr>
          <w:rtl w:val="true"/>
        </w:rPr>
        <w:t>نظرة إلی الخطبة</w:t>
      </w:r>
      <w:bookmarkEnd w:id="61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آنفاً فإنّ قوماً من الصحابة طلبوا من الإمام علیه السلام بعد أن بویع بالخلافة أن یعاقب أولئک الذین ثاروا علی عثمان وقتلوه، فأقنعهم الإمام علیه السلام بأنّ ذلک لیس فی أوانه، لأنّهم متّحدون وخلفهم اناس کثیرون، یقفون بوجه کل من یقف ضدهم ولا یتحرجون من عمل</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2579_134859"/>
      <w:bookmarkStart w:id="620" w:name="pg12579_134859"/>
      <w:bookmarkEnd w:id="620"/>
    </w:p>
    <w:p>
      <w:pPr>
        <w:pStyle w:val="Heading3"/>
        <w:numPr>
          <w:ilvl w:val="2"/>
          <w:numId w:val="1"/>
        </w:numPr>
        <w:rPr/>
      </w:pPr>
      <w:bookmarkStart w:id="621" w:name="pg12579_134859"/>
      <w:bookmarkStart w:id="622" w:name="__RefHeading___Toc1850513_77815467"/>
      <w:bookmarkStart w:id="623" w:name="_Toc213"/>
      <w:bookmarkEnd w:id="621"/>
      <w:bookmarkEnd w:id="622"/>
      <w:r>
        <w:rPr>
          <w:rtl w:val="true"/>
        </w:rPr>
        <w:t>القسم الأول</w:t>
      </w:r>
      <w:bookmarkEnd w:id="623"/>
    </w:p>
    <w:p>
      <w:pPr>
        <w:pStyle w:val="BookText"/>
        <w:rPr/>
      </w:pPr>
      <w:r>
        <w:rPr>
          <w:rFonts w:ascii="Amiri" w:hAnsi="Amiri" w:eastAsia="Amiri" w:cs="Amiri"/>
          <w:color w:val="111111"/>
          <w:sz w:val="28"/>
          <w:sz w:val="28"/>
          <w:szCs w:val="28"/>
          <w:rtl w:val="true"/>
          <w:lang w:bidi="ar-SA"/>
        </w:rPr>
        <w:t>یَا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أَجْهَلُ مَا تَعْلَمُونَ، وَلکِنْ کَیْفَ لِی بِقُوَّةٍ وَالْقَوْمُ الْمُجْلِبُونَ عَلَی حَدِّ شَوْکَتِهِمْ، یَمْلِکُونَنَا وَلَا نَمْلِکُهُمْ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وَهَاهُمْ هؤُلَاءِ قَدْ ثَارَتْ مَعَهُمْ عِبْدَانُکُمْ، وَالْتَفَّتْ إِلَیْهِمْ أَعْرَابُکُمْ، وَهُمْ خِلَالَکُمْ یَسُومُونَکُمْ مَا شَاؤُوا؛ وَهَلْ تَرَوْنَ مَوْضِعاً لِقُدْرَةٍ عَلَی شَیْءٍ تُرِیدُونَهُ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جَاهِلِیَّةٍ، وَإِنَّ لِهوُلَاءِ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تَرَی مَا تَرَوْنَ، وَفِرْقَةٌ تَرَی ما لَاتَرَوْنَ، وَفِرْقَةٌ لَاتَرَی هذَا وَلَا ذَاکَ، فَاصْبِرُوا حَتَّی یَهْدَأَ النَّاسُ، وَتَقَعَ الْقُلُوبُ مَوَاقِعَهَا، وَتُؤْخَذَ الْحُقُوقُ مُسْمَحَةً؛ فَاهْدَؤُوا عَنِّی، وَانْظُرُوا مَاذَا یَأْتِیکُمْ بِهِ أَمْرِی، وَلَا تَفْعَلُوا فَعْلَةً تُضَعْضِعُ قُوَّةً، وَتُسْقِطُ مُنَّةً، وَتُورِثُ وَهْناً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وَسَأُمْسِکُ الْأَمْرَ مَا اسْتَمْسَکَ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أَجِدْ بُدّاً فَآخِرُ الدَّواءِ الْکَیُّ</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850515_77815467"/>
      <w:bookmarkStart w:id="625" w:name="_Toc214"/>
      <w:bookmarkEnd w:id="624"/>
      <w:r>
        <w:rPr>
          <w:rtl w:val="true"/>
        </w:rPr>
        <w:t>الشرح والتفسیر</w:t>
      </w:r>
      <w:r>
        <w:rPr>
          <w:rtl w:val="true"/>
        </w:rPr>
        <w:t xml:space="preserve">: </w:t>
      </w:r>
      <w:r>
        <w:rPr>
          <w:rtl w:val="true"/>
        </w:rPr>
        <w:t>أسباب تأخیر عقوبة قتلة عثمان</w:t>
      </w:r>
      <w:bookmarkEnd w:id="625"/>
    </w:p>
    <w:p>
      <w:pPr>
        <w:pStyle w:val="BookText"/>
        <w:rPr/>
      </w:pPr>
      <w:r>
        <w:rPr>
          <w:rFonts w:ascii="IRNazanin" w:hAnsi="IRNazanin" w:eastAsia="IRNazanin"/>
          <w:color w:val="111111"/>
          <w:sz w:val="28"/>
          <w:sz w:val="28"/>
          <w:szCs w:val="28"/>
          <w:rtl w:val="true"/>
          <w:lang w:bidi="fa-IR"/>
        </w:rPr>
        <w:t>هذه الخطبة، کما ذکر، ردّ علی بعض أصحاب الإمام علیه السلام الذین طالبوه بالقصاص من قتلة عثمان، حیث تطرق إلی هذا الموضوع علی ضوء تحلیل دقیق، فقال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أَجْهَلُ مَا تَعْلَمُونَ، وَلکِنْ کَیْفَ لِی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ما یتصور البعض أنّه توصل إلی قضیة لو إهتم بها الحاکم لکانت لصالح المجتمع الإسلامی، والواقع أنّهم یرون شیئاً دون ملاحظة ملابساته، فهنالک حالة من الغموض فی القضیة یجهلونه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أردف الإمام علیه السلام عبارته السابقة بشرح للظروف الاجتماعیة </w:t>
      </w:r>
    </w:p>
    <w:p>
      <w:pPr>
        <w:pStyle w:val="BookText"/>
        <w:rPr/>
      </w:pPr>
      <w:r>
        <w:rPr>
          <w:rFonts w:ascii="IRNazanin" w:hAnsi="IRNazanin" w:eastAsia="IRNazanin"/>
          <w:color w:val="111111"/>
          <w:sz w:val="28"/>
          <w:sz w:val="28"/>
          <w:szCs w:val="28"/>
          <w:rtl w:val="true"/>
          <w:lang w:bidi="fa-IR"/>
        </w:rPr>
        <w:t>القائمة آنذاک لیتضح لهم عدم عملیة اقتراحهم،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وَالْقَوْمُ الْمُجْلِبُونَ</w:t>
      </w:r>
      <w:r>
        <w:rPr>
          <w:rStyle w:val="FootnoteAnchor"/>
          <w:rtl w:val="true"/>
        </w:rPr>
        <w:footnoteReference w:id="4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کلب، بمعنی السوق والطرد وتطلق علی الأفراد الذین یغیرون مواقفهم‌بسهولة، وجلب، علی وزن غضب، وإجلاب، بمعنی الجمع، ومجلبون، هنا إشارة إلی الثوار الذین جمعوا الناس ضد عثمان</w:t>
      </w:r>
    </w:p>
    <w:p>
      <w:pPr>
        <w:pStyle w:val="BookText"/>
        <w:rPr/>
      </w:pPr>
      <w:r>
        <w:rPr>
          <w:rFonts w:ascii="Amiri" w:hAnsi="Amiri" w:eastAsia="Amiri" w:cs="Amiri"/>
          <w:color w:val="111111"/>
          <w:sz w:val="28"/>
          <w:sz w:val="28"/>
          <w:szCs w:val="28"/>
          <w:rtl w:val="true"/>
          <w:lang w:bidi="ar-SA"/>
        </w:rPr>
        <w:t>عَلَی حَدِّ شَوْکَتِهِمْ، یَمْلِکُونَنَا وَلَا نَمْلِکُهُمْ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یمکن الوقوف بوجه فئة متحدة وغاضبة أوائل الخلافة؟ وهل هناک سوی سفک المزید من الدماء دون جدوی؟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علی ذلک ما رواه بعض شرّاح نهج البلاغة أنّ الإمام علیه السلام جمع الناس ووعظهم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لتقم قلتة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الجمیع سوی قلة قلیلة</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نقطة 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وَهَاهُمْ هؤُلَاءِ قَدْ ثَارَتْ مَعَهُمْ عِبْدَانُکُمْ، وَالْتَفَّتْ إِلَیْهِمْ أَعْرَابُکُمْ، وَهُمْ خِلَالَکُمْ یَسُومُونَکُمْ</w:t>
      </w:r>
      <w:r>
        <w:rPr>
          <w:rStyle w:val="FootnoteAnchor"/>
          <w:rtl w:val="true"/>
        </w:rPr>
        <w:footnoteReference w:id="454"/>
      </w:r>
      <w:r>
        <w:rPr>
          <w:rFonts w:ascii="IRNazanin" w:hAnsi="IRNazanin" w:eastAsia="IRNazanin"/>
          <w:color w:val="111111"/>
          <w:sz w:val="28"/>
          <w:sz w:val="28"/>
          <w:szCs w:val="28"/>
          <w:rtl w:val="true"/>
          <w:lang w:bidi="fa-IR"/>
        </w:rPr>
        <w:t>مَا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العبارات أنّ الثورة ضد عثمان کانت متجذرة وقد أسهم المحرومون فیها بصورة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تَرَوْنَ مَوْضِعاً لِقُدْرَةٍ عَلَی شَیْءٍ تُرِیدُونَهُ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أنّکم لا تستطیعون القیام بعمل فی ظل هذه الظروف ولا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ومارس علیه السلام تحلیلاً آخر للتأکید علی هذا الأمر، فقال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أَمْرُ جَاهِلِیَّةٍ، وَإِنَّ لِهوُلَاءِ الْقَوْمِ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إن وجب مؤاخذة عثمان لسوء تصرفه فی بیت مال المسلمین وتسلیطه فساق القوم علی رقاب المسلمین وإغداق المناصب علیهم، فلابدّ أن تتمّ من خلال الطرق الشرعیة وقضاة العدل، ونتیجة العمل غیر المدروس إنّما هو ضرب من ضروب الأنشطة الجاهلیة،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لهؤلاء القوم مادة، تأکید لتلک الحقیقة التی ذکرها فی العبارة السابقة من أنّ تلک الفئة لیست وحیدة فی الساحة، بل یقف خلفها الأعراب وطائفة من الساسة المحترفین المتعطشین للمناصب، وعلیه فلیس من المصلحة الإصطدام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واصل کلامه بأنّ الاشتباک مع قتلة عثمان یؤدّی إلی تفرقة صفوف المجتمع،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تَرَی مَا تَرَوْنَ، وَفِرْقَةٌ تَرَی ما لَاتَرَوْنَ، وَفِرْقَةٌ لَاتَرَی هذَا وَلَا ذَاکَ، فَاصْبِرُوا حَتَّی یَهْدَأَ</w:t>
      </w:r>
      <w:r>
        <w:rPr>
          <w:rStyle w:val="FootnoteAnchor"/>
          <w:rtl w:val="true"/>
        </w:rPr>
        <w:footnoteReference w:id="4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معروفة</w:t>
      </w:r>
    </w:p>
    <w:p>
      <w:pPr>
        <w:pStyle w:val="BookText"/>
        <w:rPr/>
      </w:pPr>
      <w:r>
        <w:rPr>
          <w:rFonts w:ascii="Amiri" w:hAnsi="Amiri" w:eastAsia="Amiri" w:cs="Amiri"/>
          <w:color w:val="111111"/>
          <w:sz w:val="28"/>
          <w:sz w:val="28"/>
          <w:szCs w:val="28"/>
          <w:rtl w:val="true"/>
          <w:lang w:bidi="ar-SA"/>
        </w:rPr>
        <w:t>النَّاسُ، وَتَقَعَ الْقُلُوبُ مَوَاقِعَهَا، وَتُؤْخَذَ الْحُقُوقُ مُسْمَحَةً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أورد تأکیداً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فَاهْدَؤُوا عَنِّی، وَانْظُرُوا مَاذَا یَأْتِیکُمْ بِهِ أَمْرِی، وَلَا تَفْعَلُوا فَعْلَةً تُضَعْضِعُ</w:t>
      </w:r>
      <w:r>
        <w:rPr>
          <w:rStyle w:val="FootnoteAnchor"/>
          <w:rtl w:val="true"/>
        </w:rPr>
        <w:footnoteReference w:id="456"/>
      </w:r>
      <w:r>
        <w:rPr>
          <w:rFonts w:ascii="Amiri" w:hAnsi="Amiri" w:eastAsia="Amiri" w:cs="Amiri"/>
          <w:color w:val="111111"/>
          <w:sz w:val="28"/>
          <w:sz w:val="28"/>
          <w:szCs w:val="28"/>
          <w:rtl w:val="true"/>
          <w:lang w:bidi="ar-SA"/>
        </w:rPr>
        <w:t>قُوَّةً، وَتُسْقِطُ مُنَّةً</w:t>
      </w:r>
      <w:r>
        <w:rPr>
          <w:rStyle w:val="FootnoteAnchor"/>
          <w:rtl w:val="true"/>
        </w:rPr>
        <w:footnoteReference w:id="457"/>
      </w:r>
      <w:r>
        <w:rPr>
          <w:rFonts w:ascii="IRNazanin" w:hAnsi="IRNazanin" w:eastAsia="IRNazanin"/>
          <w:color w:val="111111"/>
          <w:sz w:val="28"/>
          <w:sz w:val="28"/>
          <w:szCs w:val="28"/>
          <w:rtl w:val="true"/>
          <w:lang w:bidi="fa-IR"/>
        </w:rPr>
        <w:t>، وَتُورِثُ وَهْناً وَذِلَّةً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عدم التأنی فی القضایا الاجتماعیة ربّما یعطی نتائج معکوسة، فلا ینبغی القیام بفعل دون توفر شروطه، ذلک لأنّ الاخفاق فیه یؤدّی‌الذلة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شبیه ذلک فی الخطبة الخامسة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وَمُجْتَنِی الثَّمَرَةِ لِغَیْرِ وَقْتِ إِیناعِها کَالزَّارِع بِغَیْرِ ارْضِهِ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اختتم الخطبة بهاتین العبارتین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وَسَأُمْسِکُ الْأَمْرَ مَا اسْتَمْسَکَ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أَجِدْ بُدّاً فَآخِرُ الدَّواءِ الْکَیُّ</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تکون هذه العبارة بفعل ضغوط طلبة الثأر لدم عثمان،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سأصمد ولن ألجأ إلی السیف، لکن إن شعرت بغلق أبواب السلام فسأضطر إلی القوّة وأنهی 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الآخر أنّ هذه العبارة إشارة إلی أولئک الذین تذرّعوا بدم عثمان لیقفوا بوجه الإمام علیه السلام کطلحة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فصرّح الإمام علیه السلام بإنّه سیعاملهم بالطرق السلمیة وإلّا لجأ إلی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 یبدو هذا الاحتمال منسجماً مع الخطبة، حیث لم ترد أدنی إشارة فی الکلام إلی طلحة والزبیر وأمثالهما، إلّاأن یکون السید الرضی قد حذف بعض الکلمات، وهذا أیضاً یبدو مستبعداً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العبارة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 الدَّواءِ الْکَیُّ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معروف ورد فی الأصل بشأن </w:t>
      </w:r>
      <w:bookmarkStart w:id="626" w:name="pg12579_134862"/>
    </w:p>
    <w:p>
      <w:pPr>
        <w:pStyle w:val="BookText"/>
        <w:rPr/>
      </w:pPr>
      <w:bookmarkEnd w:id="626"/>
      <w:r>
        <w:rPr>
          <w:rFonts w:ascii="IRNazanin" w:hAnsi="IRNazanin" w:eastAsia="IRNazanin"/>
          <w:color w:val="111111"/>
          <w:sz w:val="28"/>
          <w:sz w:val="28"/>
          <w:szCs w:val="28"/>
          <w:rtl w:val="true"/>
          <w:lang w:bidi="fa-IR"/>
        </w:rPr>
        <w:t>الجروح الخطیرة حیث کانوا یسلکون عدّة طرق لعلاجها فإن لم تنفع أحرقوا الجرح بحدید ساخن، ثم أصبحت هذه الجملة کنایة عن القضایا المشابهة، وعلیه تستعمل هذه العبارة حین تغلق الطرق السلمیة کافة</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قال المرحوم العلّامة المجلسی فی بحار الأنوار إنّها وردت فی أغلب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الداء الکی، بمعنی أن ختام الألام الصعبة الحرق، لکن هذا المعنی مستبعد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850517_77815467"/>
      <w:bookmarkStart w:id="628" w:name="_Toc215"/>
      <w:bookmarkEnd w:id="627"/>
      <w:r>
        <w:rPr>
          <w:rtl w:val="true"/>
        </w:rPr>
        <w:t>تأمّلان</w:t>
      </w:r>
      <w:bookmarkEnd w:id="628"/>
    </w:p>
    <w:p>
      <w:pPr>
        <w:pStyle w:val="Heading3"/>
        <w:numPr>
          <w:ilvl w:val="2"/>
          <w:numId w:val="1"/>
        </w:numPr>
        <w:rPr/>
      </w:pPr>
      <w:bookmarkStart w:id="629" w:name="__RefHeading___Toc1850519_77815467"/>
      <w:bookmarkStart w:id="630" w:name="_Toc216"/>
      <w:bookmarkEnd w:id="629"/>
      <w:r>
        <w:rPr/>
        <w:t>1</w:t>
      </w:r>
      <w:r>
        <w:rPr>
          <w:rtl w:val="true"/>
        </w:rPr>
        <w:t xml:space="preserve">. </w:t>
      </w:r>
      <w:r>
        <w:rPr>
          <w:rtl w:val="true"/>
        </w:rPr>
        <w:t>معوقات العدالة</w:t>
      </w:r>
      <w:bookmarkEnd w:id="630"/>
    </w:p>
    <w:p>
      <w:pPr>
        <w:pStyle w:val="BookText"/>
        <w:rPr/>
      </w:pPr>
      <w:r>
        <w:rPr>
          <w:rFonts w:ascii="IRNazanin" w:hAnsi="IRNazanin" w:eastAsia="IRNazanin"/>
          <w:color w:val="111111"/>
          <w:sz w:val="28"/>
          <w:sz w:val="28"/>
          <w:szCs w:val="28"/>
          <w:rtl w:val="true"/>
          <w:lang w:bidi="fa-IR"/>
        </w:rPr>
        <w:t>ما أورده الإمام علیه السلام فی هذه الخطبة مطلب جدی، لا کما تصور البعض أنّه یهدف إلی إسکات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کان الثائرون علی عثمان آنذاک أشداء، حتی لم یجرأ علی مجابهتهم حین قتلهم لعثمان بعض الصحابة الموالین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 من ذلک أنّ معاویة حین تسلّم الخلافة وعبء کل طاقاته للمطالبة بدم عثمان، لم یستطع مواجهة قتلة عثمان فضلاً عن التعرف علیهم، بل لما ورد معاویة المدینة وسیطر علی الأوضاع اتّجه إلی دار عثمان، فصاحت بنته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أینک یا أبی؟ ومرادها الثأر من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علیها معاویة بأنّ الناس قد استسلموا لنا وأعطیناهم الأمان وقد حملناهم علی الحلم وسیوفنا لم تغمد، فإن نقضنا عهدنا نقضوا عهدهم ولا ندری ینفعنا ذلک أم یضرنا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أن نسکت ولا تضعف خلافتنا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بنت عمّ الخلیفة خیر لک أن تکونی من عوّام النساء، أی إن زالت خلافتی فسوف لن تکونی أکثر من امرأة عادیة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1850521_77815467"/>
      <w:bookmarkStart w:id="632" w:name="_Toc217"/>
      <w:bookmarkEnd w:id="631"/>
      <w:r>
        <w:rPr/>
        <w:t>2</w:t>
      </w:r>
      <w:r>
        <w:rPr>
          <w:rtl w:val="true"/>
        </w:rPr>
        <w:t xml:space="preserve">. </w:t>
      </w:r>
      <w:r>
        <w:rPr>
          <w:rtl w:val="true"/>
        </w:rPr>
        <w:t>إشکال الثوار</w:t>
      </w:r>
      <w:bookmarkEnd w:id="63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الثورة التی قامت ضد عثمان کانت متجذرة، ذلک لأنّ أنصار عثمان وبطانته لم یکونوا قلائل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یتمکنوا من الوقوف بوجههم واکتفی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المهاجرون والأنصار بالنظر إلی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ذلک واضح، فقل من کان راضیاً بحکومة عثمان واقتصر هذا علی قرابته وبطانته التی عبثت ببیت المال وتسلطت علی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کل محقق منصف لا یری من مبرر لما وقع من أعمال علی عهد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من الأجدر بکبار الصحابة من المهاجرین والأنصار أن یقتادوه إلی القضاء، تجنباً لغضب الأُمّة ومباشرتها لوضع حد لأعمال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فالإشکال الرئیسی الذی یرد علی الثوار أنّهم تصرفوا بعیداً عن قوانین الإسلام القضائیة، وقد لمسنا دور الإمام علیه السلام إبان محاصرة عثمان وامتصاصه لنقمة غضب الناس وأمره الحسن والحسین بالدفاع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ونخلص ممّا سبق إلی أنّ جواب الإمام علیه السلام فی هذه الخطبة کان دقیقاً ینسجم وروح الأحکام الشرعیة والقضائیة فی الإسلام</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2579_134865"/>
      <w:bookmarkStart w:id="634" w:name="pg12579_134865"/>
      <w:bookmarkEnd w:id="634"/>
    </w:p>
    <w:p>
      <w:pPr>
        <w:pStyle w:val="Heading2"/>
        <w:numPr>
          <w:ilvl w:val="1"/>
          <w:numId w:val="1"/>
        </w:numPr>
        <w:rPr/>
      </w:pPr>
      <w:bookmarkStart w:id="635" w:name="pg12579_134865"/>
      <w:bookmarkStart w:id="636" w:name="__RefHeading___Toc1850523_77815467"/>
      <w:bookmarkStart w:id="637" w:name="_Toc218"/>
      <w:bookmarkEnd w:id="635"/>
      <w:bookmarkEnd w:id="636"/>
      <w:r>
        <w:rPr>
          <w:rtl w:val="true"/>
        </w:rPr>
        <w:t xml:space="preserve">الخطبة </w:t>
      </w:r>
      <w:r>
        <w:rPr/>
        <w:t>169</w:t>
      </w:r>
      <w:bookmarkEnd w:id="637"/>
    </w:p>
    <w:p>
      <w:pPr>
        <w:pStyle w:val="Heading3"/>
        <w:numPr>
          <w:ilvl w:val="2"/>
          <w:numId w:val="1"/>
        </w:numPr>
        <w:rPr/>
      </w:pPr>
      <w:bookmarkStart w:id="638" w:name="__RefHeading___Toc1850525_77815467"/>
      <w:bookmarkStart w:id="639" w:name="_Toc219"/>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عِنْدَ مَسِیرِ أصْحَابِ الجَمَلِ إلی البَصْرَةِ</w:t>
      </w:r>
    </w:p>
    <w:p>
      <w:pPr>
        <w:pStyle w:val="BookText"/>
        <w:rPr/>
      </w:pPr>
      <w:r>
        <w:rPr>
          <w:rFonts w:ascii="Amiri" w:hAnsi="Amiri" w:eastAsia="Amiri" w:cs="Amiri"/>
          <w:color w:val="111111"/>
          <w:sz w:val="28"/>
          <w:sz w:val="28"/>
          <w:szCs w:val="28"/>
          <w:rtl w:val="true"/>
          <w:lang w:bidi="ar-SA"/>
        </w:rPr>
        <w:t>الأُمورُ الْجَامِعَةُ لِلْمُسْلِمِینَ</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یذکر هذه الخطبة، سوی الطبری 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الطبری، القسم الأول من الخطبة فقط</w:t>
      </w:r>
      <w:r>
        <w:rPr>
          <w:rFonts w:eastAsia="IRNazanin" w:cs="IRNazanin"/>
          <w:color w:val="111111"/>
          <w:sz w:val="28"/>
          <w:szCs w:val="28"/>
          <w:rtl w:val="true"/>
          <w:lang w:bidi="fa-IR"/>
        </w:rPr>
        <w:t>)</w:t>
      </w:r>
    </w:p>
    <w:p>
      <w:pPr>
        <w:pStyle w:val="Heading3"/>
        <w:numPr>
          <w:ilvl w:val="2"/>
          <w:numId w:val="1"/>
        </w:numPr>
        <w:rPr/>
      </w:pPr>
      <w:bookmarkStart w:id="640" w:name="__RefHeading___Toc1850527_77815467"/>
      <w:bookmarkStart w:id="641" w:name="_Toc220"/>
      <w:bookmarkEnd w:id="640"/>
      <w:r>
        <w:rPr>
          <w:rtl w:val="true"/>
        </w:rPr>
        <w:t>نظرة إلی الخطبة</w:t>
      </w:r>
      <w:bookmarkEnd w:id="641"/>
    </w:p>
    <w:p>
      <w:pPr>
        <w:pStyle w:val="BookText"/>
        <w:rPr/>
      </w:pPr>
      <w:r>
        <w:rPr>
          <w:rFonts w:ascii="IRNazanin" w:hAnsi="IRNazanin" w:eastAsia="IRNazanin"/>
          <w:color w:val="111111"/>
          <w:sz w:val="28"/>
          <w:sz w:val="28"/>
          <w:szCs w:val="28"/>
          <w:rtl w:val="true"/>
          <w:lang w:bidi="fa-IR"/>
        </w:rPr>
        <w:t>تتألف هذه الخطبة من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الناس إلی طاعة الحکومة الإسلامیة عقب اتباع القرآن الکریم ونبذ البدع المضلة، ویحذرهم من أنّ اللّه یسلبهم النعمة إن لم یطیعوه، وبالتالی یعدهم لمواجهة الناکثین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فیه إلی اتحاد أعداء الحق رغم اختلافهم وإجماعهم علی الوقوف بوجه الإمام علیه السلام وأنّه سیصبر فإن أصرّوا علی غرضهم فی القضاء علی النظام الإسلامی فسأقف بوجههم بکل حزم</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12579_134867"/>
      <w:bookmarkStart w:id="643" w:name="pg12579_134867"/>
      <w:bookmarkEnd w:id="643"/>
    </w:p>
    <w:p>
      <w:pPr>
        <w:pStyle w:val="Heading3"/>
        <w:numPr>
          <w:ilvl w:val="2"/>
          <w:numId w:val="1"/>
        </w:numPr>
        <w:rPr/>
      </w:pPr>
      <w:bookmarkStart w:id="644" w:name="pg12579_134867"/>
      <w:bookmarkStart w:id="645" w:name="__RefHeading___Toc1850529_77815467"/>
      <w:bookmarkStart w:id="646" w:name="_Toc221"/>
      <w:bookmarkEnd w:id="644"/>
      <w:bookmarkEnd w:id="645"/>
      <w:r>
        <w:rPr>
          <w:rtl w:val="true"/>
        </w:rPr>
        <w:t>القسم الأول</w:t>
      </w:r>
      <w:bookmarkEnd w:id="646"/>
    </w:p>
    <w:p>
      <w:pPr>
        <w:pStyle w:val="BookText"/>
        <w:rPr/>
      </w:pPr>
      <w:r>
        <w:rPr>
          <w:rFonts w:ascii="Amiri" w:hAnsi="Amiri" w:eastAsia="Amiri" w:cs="Amiri"/>
          <w:color w:val="111111"/>
          <w:sz w:val="28"/>
          <w:sz w:val="28"/>
          <w:szCs w:val="28"/>
          <w:rtl w:val="true"/>
          <w:lang w:bidi="ar-SA"/>
        </w:rPr>
        <w:t>إِنَّ اللّهَ بَعَثَ رَسُولاً هَادِیاً بِکِتَابٍ نَاطِقٍ وَأَمْرٍ قَائِمٍ، لَایَهْلِکُ عَنْهُ إِلَّا 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الْمُبْتَدَعَاتِ الْمُشَبَّهَاتِ هُنَّ الْمُهْلِکَاتُ 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فِی سُلْطَانِ اللّهِ عِصْمَةً لِأَمْرِکُمْ، فَأَعْطُوهُ طَاعَتَکُمْ غَیْرَ مُلَوَّمَةٍ وَلَا مُسْتَکْرَهٍ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لَتَفْعَلُنَّ أَوْ لَیَنْقُلَنَّ اللّهُ عَنْکُمْ سُلْطَانَ الْإِسْلَامِ، ثُمَّ لَایَنْقُلُهُ إِلَیْکُمْ أَبَداً حَتَّی یَأْرِزَ الْأَمْرُ إِلَی غَیْرِکُمْ</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850531_77815467"/>
      <w:bookmarkStart w:id="648" w:name="_Toc222"/>
      <w:bookmarkEnd w:id="647"/>
      <w:r>
        <w:rPr>
          <w:rtl w:val="true"/>
        </w:rPr>
        <w:t>الشرح والتفسیر</w:t>
      </w:r>
      <w:r>
        <w:rPr>
          <w:rtl w:val="true"/>
        </w:rPr>
        <w:t xml:space="preserve">: </w:t>
      </w:r>
      <w:r>
        <w:rPr>
          <w:rtl w:val="true"/>
        </w:rPr>
        <w:t>القیام أو زوال الحکومة الإسلامیة</w:t>
      </w:r>
      <w:bookmarkEnd w:id="648"/>
    </w:p>
    <w:p>
      <w:pPr>
        <w:pStyle w:val="BookText"/>
        <w:rPr/>
      </w:pPr>
      <w:r>
        <w:rPr>
          <w:rFonts w:ascii="IRNazanin" w:hAnsi="IRNazanin" w:eastAsia="IRNazanin"/>
          <w:color w:val="111111"/>
          <w:sz w:val="28"/>
          <w:sz w:val="28"/>
          <w:szCs w:val="28"/>
          <w:rtl w:val="true"/>
          <w:lang w:bidi="fa-IR"/>
        </w:rPr>
        <w:t>أورد الإمام علیه السلام هذه الخطبة حین علم باتحاد الناکثین واقامتهم حکومة فی البصرة مناوئة لحکومته العادلة علیه السلام وقد انطلقوا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وهدف الإمام علیه السلام من هذه الخطبة تعبئة الناس لمواجهتهم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بادیء الأمر إلی التمسک بالقرآن،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 هَادِیاً بِکِتَابٍ نَاطِقٍ وَأَمْرٍ قَائِمٍ، لَایَهْلِکُ عَنْهُ إِلَّا هَالِکٌ</w:t>
      </w:r>
      <w:r>
        <w:rPr>
          <w:rStyle w:val="FootnoteAnchor"/>
          <w:rtl w:val="true"/>
        </w:rPr>
        <w:footnoteReference w:id="4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الموت والفناء، لکنّها ترد أحیاناً بمعنی الهلکة المعنویة وهی‌الضلال والبؤس والشقاء، والمراد بها فی العبارة الهلکة المعنویة، فمعنی لا یهلک عنه إلّاالهالک أنّه لا یضل ألّا من استعد للضلال والهلکة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حذرهم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الْمُبْتَدَعَاتِ</w:t>
      </w:r>
      <w:r>
        <w:rPr>
          <w:rStyle w:val="FootnoteAnchor"/>
          <w:rtl w:val="true"/>
        </w:rPr>
        <w:footnoteReference w:id="464"/>
      </w:r>
      <w:r>
        <w:rPr>
          <w:rFonts w:ascii="Amiri" w:hAnsi="Amiri" w:eastAsia="Amiri" w:cs="Amiri"/>
          <w:color w:val="111111"/>
          <w:sz w:val="28"/>
          <w:sz w:val="28"/>
          <w:szCs w:val="28"/>
          <w:rtl w:val="true"/>
          <w:lang w:bidi="ar-SA"/>
        </w:rPr>
        <w:t>الْمُشَبَّهَاتِ</w:t>
      </w:r>
      <w:r>
        <w:rPr>
          <w:rStyle w:val="FootnoteAnchor"/>
          <w:rtl w:val="true"/>
        </w:rPr>
        <w:footnoteReference w:id="465"/>
      </w:r>
      <w:r>
        <w:rPr>
          <w:rFonts w:ascii="Amiri" w:hAnsi="Amiri" w:eastAsia="Amiri" w:cs="Amiri"/>
          <w:color w:val="111111"/>
          <w:sz w:val="28"/>
          <w:sz w:val="28"/>
          <w:szCs w:val="28"/>
          <w:rtl w:val="true"/>
          <w:lang w:bidi="ar-SA"/>
        </w:rPr>
        <w:t>هُنَّ الْمُهْلِکَاتُ إِلَّا مَا حَفِظَ اللّهُ مِنْهَا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رؤوس الفتنة بعد رسول اللّه صلی الله علیه و آله یسعون إلی تحقیق أهدافهم الخبیثة </w:t>
      </w:r>
    </w:p>
    <w:p>
      <w:pPr>
        <w:pStyle w:val="BookText"/>
        <w:rPr/>
      </w:pPr>
      <w:r>
        <w:rPr>
          <w:rFonts w:ascii="IRNazanin" w:hAnsi="IRNazanin" w:eastAsia="IRNazanin"/>
          <w:color w:val="111111"/>
          <w:sz w:val="28"/>
          <w:sz w:val="28"/>
          <w:szCs w:val="28"/>
          <w:rtl w:val="true"/>
          <w:lang w:bidi="fa-IR"/>
        </w:rPr>
        <w:t>تحت غطاء الإسلام، کأن یغفلوا نکثهم البیعة بالمطالبة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ینبغی التحلی بالیقظة وعدم الانخداع بالظواهر والتوکل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دعاهم إلی الطاعة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فِی سُلْطَانِ اللّهِ عِصْمَةً لِأَمْرِکُمْ، فَأَعْطُوهُ طَاعَتَکُمْ غَیْرَ مُلَوَّمَةٍ</w:t>
      </w:r>
      <w:r>
        <w:rPr>
          <w:rStyle w:val="FootnoteAnchor"/>
          <w:rtl w:val="true"/>
        </w:rPr>
        <w:footnoteReference w:id="4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قوم، معروفة</w:t>
      </w:r>
    </w:p>
    <w:p>
      <w:pPr>
        <w:pStyle w:val="BookText"/>
        <w:rPr/>
      </w:pPr>
      <w:r>
        <w:rPr>
          <w:rFonts w:ascii="Amiri" w:hAnsi="Amiri" w:eastAsia="Amiri" w:cs="Amiri"/>
          <w:color w:val="111111"/>
          <w:sz w:val="28"/>
          <w:sz w:val="28"/>
          <w:szCs w:val="28"/>
          <w:rtl w:val="true"/>
          <w:lang w:bidi="ar-SA"/>
        </w:rPr>
        <w:t>وَلَا مُسْتَکْرَهٍ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أَوْ لَیَنْقُلَنَّ اللّهُ عَنْکُمْ سُلْطَانَ الْإِسْلَامِ، ثُمَّ لَایَنْقُلُهُ إِلَیْکُمْ أَبَداً حَتَّی یَأْرِزَ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الْأَمْرُ إِلَی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هذه النعمة عقوبتها الزوال إن لم تُشکر، وهکذا شأن سائر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وما یستفاد من العبادة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إن لم تطیعوا إمام الحق، فإنّ اللّه یسلبکم نعمة الحکومة الإسلامیة ولا تعود إلیکم، إلّاأنّ یسلط علیکم العدو وتزول حکومته ثم تعود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حیرت هذه العبارة الشرّاح، ذلک لأنّ الحکومة غیر الصالحة بعد الإمام کانت بید بنی أمیة ولم تعد الحکومة بعد بنی أمیة لأهل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البعض عادت إلی بنی العباس وهم من بنی هاشم وعلیه فقد عادت إلی أهل البیت، إلّا أنّ هذا التفسیر غیر مستقیم لأنّ ظلم بنی العباس لم یکن أقلّ من ظلم بنی أمیة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واحتمل البعض الآخر أنّ عودة الحکومة إلی أهل البیت عند ظهور ولی العصر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لیست هنالک من مشکلة 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بمعنی الواو، لأنّ معنی العبارة 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تطیعوا إمام الحق سیسلبکم اللّه الحکومة الإسلامیة ولا تعود إلیکم وسیکون الأمر لغیرکم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المراد فی المستقبل القریب، وإلّا لیس من شک فی المستقبل البعید لحکومة صاحب العصر والزمان علیه السلام والتی تمثل عودة الحکومة العالمیة لأهل البیت علیهم السلام</w:t>
      </w:r>
      <w:r>
        <w:rPr>
          <w:rFonts w:eastAsia="IRNazanin" w:cs="IRNazanin"/>
          <w:color w:val="111111"/>
          <w:sz w:val="28"/>
          <w:szCs w:val="28"/>
          <w:rtl w:val="true"/>
          <w:lang w:bidi="fa-IR"/>
        </w:rPr>
        <w:t xml:space="preserve">). </w:t>
      </w:r>
      <w:bookmarkStart w:id="649" w:name="pg12579_134869"/>
    </w:p>
    <w:p>
      <w:pPr>
        <w:pStyle w:val="Heading3"/>
        <w:numPr>
          <w:ilvl w:val="2"/>
          <w:numId w:val="1"/>
        </w:numPr>
        <w:rPr/>
      </w:pPr>
      <w:bookmarkStart w:id="650" w:name="__RefHeading___Toc1850533_77815467"/>
      <w:bookmarkStart w:id="651" w:name="_Toc223"/>
      <w:bookmarkEnd w:id="649"/>
      <w:bookmarkEnd w:id="650"/>
      <w:r>
        <w:rPr>
          <w:rtl w:val="true"/>
        </w:rPr>
        <w:t>القسم الثانی</w:t>
      </w:r>
      <w:bookmarkEnd w:id="651"/>
    </w:p>
    <w:p>
      <w:pPr>
        <w:pStyle w:val="BookText"/>
        <w:rPr/>
      </w:pPr>
      <w:r>
        <w:rPr>
          <w:rFonts w:ascii="Amiri" w:hAnsi="Amiri" w:eastAsia="Amiri" w:cs="Amiri"/>
          <w:color w:val="111111"/>
          <w:sz w:val="28"/>
          <w:sz w:val="28"/>
          <w:szCs w:val="28"/>
          <w:rtl w:val="true"/>
          <w:lang w:bidi="ar-SA"/>
        </w:rPr>
        <w:t>إِنَّ هؤُلَاءِ قَدْ تَمَالَؤُوا عَلَی سَخْطَةِ إِمَارَتِی، وَسَأَصْبِرُ مَا لَمْ أَخَفْ عَلَی جَمَاعَتِکُمْ؛ فَإِنَّهُمْ إِنْ تَمَّمُوا عَلَی فَیَالَةِ هذَا الرَّأْیِ انْقَطَعَ نِظَامُ الْمُسْلِمِینَ، وَإِنَّمَا طَلَبُوا هذِهِ الدُّنْیَا حَسَداً لِمَنْ أَفَاءَهَا اللّهُ عَلَیْهِ، فَأَرَادُوا رَدَّ الْأُمُورِ عَلَی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عَلَیْنَا الْعَمَلُ بِکِتَابِ اللّهِ تَعَالَی وَسِیرَةِ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وَالْقِیَامُ بِحَقِّهِ، وَالنَّعْشُ لِسُنَّتِهِ</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850535_77815467"/>
      <w:bookmarkStart w:id="653" w:name="_Toc224"/>
      <w:bookmarkEnd w:id="652"/>
      <w:r>
        <w:rPr>
          <w:rtl w:val="true"/>
        </w:rPr>
        <w:t>الشرح والتفسیر</w:t>
      </w:r>
      <w:r>
        <w:rPr>
          <w:rtl w:val="true"/>
        </w:rPr>
        <w:t xml:space="preserve">: </w:t>
      </w:r>
      <w:r>
        <w:rPr>
          <w:rtl w:val="true"/>
        </w:rPr>
        <w:t>الصبر علی الفتنة</w:t>
      </w:r>
      <w:bookmarkEnd w:id="653"/>
    </w:p>
    <w:p>
      <w:pPr>
        <w:pStyle w:val="BookText"/>
        <w:rPr/>
      </w:pPr>
      <w:r>
        <w:rPr>
          <w:rFonts w:ascii="IRNazanin" w:hAnsi="IRNazanin" w:eastAsia="IRNazanin"/>
          <w:color w:val="111111"/>
          <w:sz w:val="28"/>
          <w:sz w:val="28"/>
          <w:szCs w:val="28"/>
          <w:rtl w:val="true"/>
          <w:lang w:bidi="fa-IR"/>
        </w:rPr>
        <w:t>بالنظر إلی ورود الخطبة فی أوائل خلافة الإمام علیه السلام وإبان السیر إلی البصرة لمواجهة أصحاب الجمل فقد حثّ الإمام علیه السلام أصحابه فی القسم الأول، علی الطاعة، وحذر هنا، العدو من مغبة مواصلة الفتنة وإلّا سیقف بوجههم بکل ما أوتی من قوّة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قَدْ تَمَالَؤُوا</w:t>
      </w:r>
      <w:r>
        <w:rPr>
          <w:rStyle w:val="FootnoteAnchor"/>
          <w:rtl w:val="true"/>
        </w:rPr>
        <w:footnoteReference w:id="4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تمالؤوا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 علی أمر، وعلیه فمفهوم تمالؤوا أنّهم اتحدوا وتعاونوا</w:t>
      </w:r>
    </w:p>
    <w:p>
      <w:pPr>
        <w:pStyle w:val="BookText"/>
        <w:rPr/>
      </w:pPr>
      <w:r>
        <w:rPr>
          <w:rFonts w:ascii="Amiri" w:hAnsi="Amiri" w:eastAsia="Amiri" w:cs="Amiri"/>
          <w:color w:val="111111"/>
          <w:sz w:val="28"/>
          <w:sz w:val="28"/>
          <w:szCs w:val="28"/>
          <w:rtl w:val="true"/>
          <w:lang w:bidi="ar-SA"/>
        </w:rPr>
        <w:t>عَلَی سَخْطَةِ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إِمَارَتِی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اختلافهم ففیهم المنافق والحسود والضیق الافق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یجمعهم سوی عدائهم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وَسَأَصْبِرُ مَا لَمْ أَخَفْ عَلَی جَمَاعَتِکُمْ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تشیر إلی تحمل الإمام علیه السلام لذلک العدو، ویری عدم ضرورة المبادرة إلی السیف ما لم یکن هناک خطر یهدد الجماعة، وبالطبع، هذا لا یعنی أنّ الإمام علیه السلام کان یسکت تجاه کل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قال علیه السلام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إِنْ تَمَّمُوا عَلَی فَیَالَةِ</w:t>
      </w:r>
      <w:r>
        <w:rPr>
          <w:rStyle w:val="FootnoteAnchor"/>
          <w:rtl w:val="true"/>
        </w:rPr>
        <w:footnoteReference w:id="469"/>
      </w:r>
      <w:r>
        <w:rPr>
          <w:rFonts w:ascii="Amiri" w:hAnsi="Amiri" w:eastAsia="Amiri" w:cs="Amiri"/>
          <w:color w:val="111111"/>
          <w:sz w:val="28"/>
          <w:sz w:val="28"/>
          <w:szCs w:val="28"/>
          <w:rtl w:val="true"/>
          <w:lang w:bidi="ar-SA"/>
        </w:rPr>
        <w:t>هذَا الرَّأْیِ انْقَطَعَ نِظَامُ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طَلَبُوا هذِهِ الدُّنْیَا حَسَداً لِمَنْ أَفَاءَهَا اللّهُ عَلَیْهِ، فَأَرَادُوا رَدَّ الْأُمُورِ عَلَی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رسول اللّه صلی الله علیه و آله الحکومة من صورتها الدنیویة والمادیة ومنحها صبغة ربانیة بجهود الأولیاء والأصفیاء، إلّاأنّ أصحاب الجمل یظنون أنّ الحکومة لقمة سائغة وطعمة هنیئة فیصرون علی اقتناصها وتحقیق أغراضهم الدنیویة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لِمَنْ أَفَاءَهَا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أنّ أفاء من مادة فی بمعنی العودة فإنّها تشیر إلی أنّ الحکومة علی عهد النبی صلی الله علیه و آله کانت فی بنی هاشم وقد عادت إلیهم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سعی الحساد لاستعادتها واحیاء سنن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واختتم الإمام علیه السلام الخطبة بالإشارة إلی حقوق الناس علی الحکومة،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وَلَکُمْ عَلَیْنَا الْعَمَلُ بِکِتَابِ اللّهِ تَعَالَی وَسِیرَةِ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وَالْقِیَامُ بِحَقِّهِ، وَالنَّعْشُ</w:t>
      </w:r>
      <w:r>
        <w:rPr>
          <w:rStyle w:val="FootnoteAnchor"/>
          <w:rtl w:val="true"/>
        </w:rPr>
        <w:footnoteReference w:id="4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الرفع والحمل، ویقال لجسد المیت، النعش، لرفعه علی الأیدی وحمله إلی القبر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لی علیکم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حق الطاعة والانقیاد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علی حق أیضاً هو إحیاء کتاب اللّه وسنّة رسوله صلی الله علیه و آله، ذلک لأنّ للحق طرفین، ولیس هنالک من حق ذی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الخطبة بدأت وانتهت بالتأکید علی أهمیّة القرآن</w:t>
      </w:r>
      <w:r>
        <w:rPr>
          <w:rFonts w:eastAsia="IRNazanin" w:cs="IRNazanin"/>
          <w:color w:val="111111"/>
          <w:sz w:val="28"/>
          <w:szCs w:val="28"/>
          <w:rtl w:val="true"/>
          <w:lang w:bidi="fa-IR"/>
        </w:rPr>
        <w:t>.</w:t>
      </w:r>
      <w:bookmarkStart w:id="654" w:name="pg12579_134871"/>
    </w:p>
    <w:p>
      <w:pPr>
        <w:pStyle w:val="Heading2"/>
        <w:numPr>
          <w:ilvl w:val="1"/>
          <w:numId w:val="1"/>
        </w:numPr>
        <w:rPr/>
      </w:pPr>
      <w:bookmarkStart w:id="655" w:name="__RefHeading___Toc1850537_77815467"/>
      <w:bookmarkStart w:id="656" w:name="_Toc225"/>
      <w:bookmarkEnd w:id="654"/>
      <w:bookmarkEnd w:id="655"/>
      <w:r>
        <w:rPr>
          <w:rtl w:val="true"/>
        </w:rPr>
        <w:t xml:space="preserve">الخطبة </w:t>
      </w:r>
      <w:r>
        <w:rPr/>
        <w:t>170</w:t>
      </w:r>
      <w:bookmarkEnd w:id="656"/>
    </w:p>
    <w:p>
      <w:pPr>
        <w:pStyle w:val="Heading3"/>
        <w:numPr>
          <w:ilvl w:val="2"/>
          <w:numId w:val="1"/>
        </w:numPr>
        <w:rPr/>
      </w:pPr>
      <w:bookmarkStart w:id="657" w:name="__RefHeading___Toc1850539_77815467"/>
      <w:bookmarkStart w:id="658" w:name="_Toc226"/>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فِی وُجُوبِ اتِّباعِ الحَقِّ عِنْدَ قِیَامِ الحُجَّةِ</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أوردها العدید قبل السید الرضی، ومنهم المرحوم الشیخ المفید فی کتابه الجمل عن جمل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الجمل للشیخ المفید،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الطبری فی تاریخه 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والزمخشری فی ربیع الأبرار فی باب الجوابات المسکتة</w:t>
      </w:r>
    </w:p>
    <w:p>
      <w:pPr>
        <w:pStyle w:val="BookText"/>
        <w:rPr/>
      </w:pPr>
      <w:r>
        <w:rPr>
          <w:rFonts w:ascii="Amiri" w:hAnsi="Amiri" w:eastAsia="Amiri" w:cs="Amiri"/>
          <w:color w:val="111111"/>
          <w:sz w:val="28"/>
          <w:sz w:val="28"/>
          <w:szCs w:val="28"/>
          <w:rtl w:val="true"/>
          <w:lang w:bidi="ar-SA"/>
        </w:rPr>
        <w:t>کَلَّمَ بِهِ بَعْضَ العَرَبِ وَ قَدْ أرْسَلَهُ قَوْمٌ مِنْ أهْلِ البَصْرَةِ لَمّا قَرُبَ علیه السلام مِنْها لِیَعْلَمَ لَهُمْ مِنْهُ حَقِیقَةَ حَالِهِ مَع أصْحَابِ الجَمَلِ لِتَزُولَ الشُّبْهَةُ مِن نُفوسِهِم، فَبَیَّنَ لَهُ علیه السلام مِنْ أمْرِهِ مَعَهُمْ مَا عَلِمَ بِه أنَّهُ علی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رَسُولُ قَوْمٍ، وَلا أُحْدِثُ حَدَثاً حَتّی أرْجِعَ إلَیْهِم فقالَ</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850541_77815467"/>
      <w:bookmarkStart w:id="660" w:name="_Toc227"/>
      <w:bookmarkEnd w:id="659"/>
      <w:r>
        <w:rPr>
          <w:rtl w:val="true"/>
        </w:rPr>
        <w:t>نظرة إلی الخطبة</w:t>
      </w:r>
      <w:bookmarkEnd w:id="66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 کما ورد، سابقاً، جواب واضح لرسول بعض قبائل أطراف الکوفة والبصرة حین طالبه الإمام علیه السلام بالبیعة وحاول التهرب منها</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2579_134873"/>
      <w:bookmarkStart w:id="662" w:name="pg12579_134873"/>
      <w:bookmarkEnd w:id="662"/>
    </w:p>
    <w:p>
      <w:pPr>
        <w:pStyle w:val="Heading3"/>
        <w:numPr>
          <w:ilvl w:val="2"/>
          <w:numId w:val="1"/>
        </w:numPr>
        <w:rPr/>
      </w:pPr>
      <w:bookmarkStart w:id="663" w:name="pg12579_134873"/>
      <w:bookmarkStart w:id="664" w:name="__RefHeading___Toc1850543_77815467"/>
      <w:bookmarkStart w:id="665" w:name="_Toc228"/>
      <w:bookmarkEnd w:id="663"/>
      <w:bookmarkEnd w:id="664"/>
      <w:r>
        <w:rPr>
          <w:rtl w:val="true"/>
        </w:rPr>
        <w:t>القسم الأول</w:t>
      </w:r>
      <w:bookmarkEnd w:id="665"/>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لَوْ أَنَّ الَّذِینَ وَرَاءَکَ بَعَثُوکَ رَائِداً تَبْتَغِی لَهُمْ مَسَاقِطَ الْغَیْثِ، فَرَجَعْتَ إِلَیْهِمْ وَأَخْبَرْتَهُمْ عَنِ الْکَلَإِ وَالْمَاءِ، فَخَالَفُوا إِلی الْمَعَاطِشِ وَالْمَجَادِبِ، مَا کُنْتَ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تَارِکَهُمْ وَمُخَالِفَهُمْ إِلی الْکَلَاءِ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مَااسْتَطَعْتُ أَنْ أَمْتَنِعَ عِنْدَ قِیَامَالْحُجَّةِ عَلَیَّ، فَبَایَعْتُهُ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یُعْرَفُ بِکُلَیْبٍ الجَرْمِیّ</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850545_77815467"/>
      <w:bookmarkStart w:id="667" w:name="_Toc229"/>
      <w:bookmarkEnd w:id="666"/>
      <w:r>
        <w:rPr>
          <w:rtl w:val="true"/>
        </w:rPr>
        <w:t>الشرح والتفسیر</w:t>
      </w:r>
      <w:r>
        <w:rPr>
          <w:rtl w:val="true"/>
        </w:rPr>
        <w:t xml:space="preserve">: </w:t>
      </w:r>
      <w:r>
        <w:rPr>
          <w:rtl w:val="true"/>
        </w:rPr>
        <w:t>لماذا لاتبایع</w:t>
      </w:r>
      <w:bookmarkEnd w:id="667"/>
    </w:p>
    <w:p>
      <w:pPr>
        <w:pStyle w:val="BookText"/>
        <w:rPr/>
      </w:pPr>
      <w:r>
        <w:rPr>
          <w:rFonts w:ascii="IRNazanin" w:hAnsi="IRNazanin" w:eastAsia="IRNazanin"/>
          <w:color w:val="111111"/>
          <w:sz w:val="28"/>
          <w:sz w:val="28"/>
          <w:szCs w:val="28"/>
          <w:rtl w:val="true"/>
          <w:lang w:bidi="fa-IR"/>
        </w:rPr>
        <w:t xml:space="preserve">روی الواقدی فی کتاب الجمل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قتل عثمان ولم تمضی مدّة حتی قدم طلحة والزبیر إلی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لیمهدوا السبیل أمام حکومتهما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علم علی علیه السلام قدم إلی منطقة ذی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شخصان من أهل البصرة لأحملهما إلی علی، لنعلم ما هدفه؟ فلما بلغنا ذی قار وجدنا علیاً علیه السلام أعقل العرب، سألنی من زعیم قبیلة بنی راسب؟ قلت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زعیم قبیلة بنی قدامة؟ قلت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تحمل کتابی لهما؟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تبایعنی؟ وهنا بایع الرجلان، بینما لم أبایع، فالتفت إلیَّ عدد من الرجال الذین کان علیهم سیماء الصالحین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رائد القوم فأعود إلیهم وأخبرهم فإن بایعوک أُبایعک وإن لم یبایعوا، تبعتهم، فأجابنی الإمام علیه السلام جواباً لم أجد بداً من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 الآن إلی النصّ لنری ماذا قال له علیه السلام لقد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 لَوْ </w:t>
      </w:r>
    </w:p>
    <w:p>
      <w:pPr>
        <w:pStyle w:val="BookText"/>
        <w:rPr/>
      </w:pPr>
      <w:r>
        <w:rPr>
          <w:rFonts w:ascii="Amiri" w:hAnsi="Amiri" w:eastAsia="Amiri" w:cs="Amiri"/>
          <w:color w:val="111111"/>
          <w:sz w:val="28"/>
          <w:sz w:val="28"/>
          <w:szCs w:val="28"/>
          <w:rtl w:val="true"/>
          <w:lang w:bidi="ar-SA"/>
        </w:rPr>
        <w:t>أَنَّ الَّذِینَ وَرَاءَکَ بَعَثُوکَ رَائِداً</w:t>
      </w:r>
      <w:r>
        <w:rPr>
          <w:rStyle w:val="FootnoteAnchor"/>
          <w:rtl w:val="true"/>
        </w:rPr>
        <w:footnoteReference w:id="4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ذوب، بمعنی اللقاء، وتطلق عادة علی من ینطلق أمام القافلة أو الجیش‌ویستطلع المکان المناسب من حیث الماء والغذاء</w:t>
      </w:r>
    </w:p>
    <w:p>
      <w:pPr>
        <w:pStyle w:val="BookText"/>
        <w:rPr/>
      </w:pPr>
      <w:r>
        <w:rPr>
          <w:rFonts w:ascii="Amiri" w:hAnsi="Amiri" w:eastAsia="Amiri" w:cs="Amiri"/>
          <w:color w:val="111111"/>
          <w:sz w:val="28"/>
          <w:sz w:val="28"/>
          <w:szCs w:val="28"/>
          <w:rtl w:val="true"/>
          <w:lang w:bidi="ar-SA"/>
        </w:rPr>
        <w:t>تَبْتَغِی لَهُمْ مَسَاقِطَ الْغَیْثِ، فَرَجَعْتَ إِلَیْهِمْ وَأَخْبَرْتَهُمْ عَنِ الْکَلَإِ</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وَالْمَاءِ، فَخَالَفُوا إِلی الْمَعَاطِشِ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وَالْمَجَادِبِ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کُنْتَ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تَارِکَهُمْ وَمُخَالِفَهُمْ إِلی الْکَلَاءِ وَالْمَاءِ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 هنا من الإمام علیه السلام إلّاأنّ ابتدره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مَااسْتَطَعْتُ أَنْ أَمْتَنِعَ عِنْدَ قِیَامَ الْحُجَّةِ عَلَیَّ، فَبَایَعْتُهُ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الرضی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یُعْرَفُ بِکُلَیْبٍ الجَرْمِیّ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فی جوابه المذکور إلی حقیقة مهمّة یحل الالتفات إلیها الکثیر من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فکثیرون هم الأفراد الذین یفخرون بانصهارهم بالجماعة وتلونهم بلونها، فهم یفتقرون إلی الاستقلال الفکری بحیث لا یطیقون الانفصال عن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یؤدّی إلی انتقال الخرافات والمساویء من جیل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یفند هذا اللون من التفکیر بمثال واضح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ضمن جماعة وبلغت موضعاً فی الصحراء حیث الماء والغذاء، بینما انحرفت الجماعة إلی موضع مجدب خالٍ من الماء والغذاء، فهل تبقی معهم أم ترجع إلی عقلک؟ فتنفصل عنهم وتسلک سبیل العافیة والسلامة، هل من عاقل یبقی فی هذه الحالة مصرّاً علی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لو کان الإنسان مستقلاً فکریاً فإنّه یسلک الطریق المستقیم أن تعرف علیه وإن سلکه 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قبیل ما أورده الإمام علیه السلام فی الخطبة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لاتَستَوحِشُوا فِی طَرِیقِ الهُدی 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مبایعة إمام کعلی بن أبی طالب علیه السلام مجادب، جمع مجدب، المکان الذی لم ینزل إلیه المطر فهو جاف لا نبات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ولایته تمثل ماء الحیاة فی </w:t>
      </w:r>
      <w:bookmarkStart w:id="668" w:name="pg12579_134875"/>
    </w:p>
    <w:p>
      <w:pPr>
        <w:pStyle w:val="BookText"/>
        <w:rPr/>
      </w:pPr>
      <w:bookmarkEnd w:id="668"/>
      <w:r>
        <w:rPr>
          <w:rFonts w:ascii="IRNazanin" w:hAnsi="IRNazanin" w:eastAsia="IRNazanin"/>
          <w:color w:val="111111"/>
          <w:sz w:val="28"/>
          <w:sz w:val="28"/>
          <w:szCs w:val="28"/>
          <w:rtl w:val="true"/>
          <w:lang w:bidi="fa-IR"/>
        </w:rPr>
        <w:t>ذلک المجتمع الذی شهد فساد عصر عثمان، ولم یکد هذا الرجل یسمع کلام علی علیه السلام حتی بایعه</w:t>
      </w:r>
      <w:r>
        <w:rPr>
          <w:rFonts w:eastAsia="IRNazanin" w:cs="IRNazanin"/>
          <w:color w:val="111111"/>
          <w:sz w:val="28"/>
          <w:szCs w:val="28"/>
          <w:rtl w:val="true"/>
          <w:lang w:bidi="fa-IR"/>
        </w:rPr>
        <w:t>.</w:t>
      </w:r>
    </w:p>
    <w:p>
      <w:pPr>
        <w:pStyle w:val="Heading3"/>
        <w:numPr>
          <w:ilvl w:val="2"/>
          <w:numId w:val="1"/>
        </w:numPr>
        <w:rPr/>
      </w:pPr>
      <w:bookmarkStart w:id="669" w:name="__RefHeading___Toc1850547_77815467"/>
      <w:bookmarkStart w:id="670" w:name="_Toc230"/>
      <w:bookmarkEnd w:id="669"/>
      <w:r>
        <w:rPr>
          <w:rtl w:val="true"/>
        </w:rPr>
        <w:t>تأمّل</w:t>
      </w:r>
      <w:r>
        <w:rPr>
          <w:rtl w:val="true"/>
        </w:rPr>
        <w:t xml:space="preserve">: </w:t>
      </w:r>
      <w:r>
        <w:rPr>
          <w:rtl w:val="true"/>
        </w:rPr>
        <w:t>عمق تأثیر کلام الإمام علیه السلام</w:t>
      </w:r>
      <w:bookmarkEnd w:id="670"/>
    </w:p>
    <w:p>
      <w:pPr>
        <w:pStyle w:val="BookText"/>
        <w:rPr/>
      </w:pPr>
      <w:r>
        <w:rPr>
          <w:rFonts w:ascii="IRNazanin" w:hAnsi="IRNazanin" w:eastAsia="IRNazanin"/>
          <w:color w:val="111111"/>
          <w:sz w:val="28"/>
          <w:sz w:val="28"/>
          <w:szCs w:val="28"/>
          <w:rtl w:val="true"/>
          <w:lang w:bidi="fa-IR"/>
        </w:rPr>
        <w:t>یفید الکلام المذکور مدی عمق تأثیر کلام الإمام علیه السلام فی المستمع، والجدیر بالذکر أنّ هذا الأمر حدث بالنسبة لرسول عائشة ورسول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همّت عائشة ببعث رسولٍ إلی علی علیه السلام، سألت القوم أن یأتوها بأشد أعداء علی علیه السلام فأعطته عائشة کتابها وحذرته من تناول طعامه وشرابه ففیه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بکتاب عائشة إلی علی علیه السلام، فلما أعطاه الکتاب قرأه ودعاه إلی بیته لیتناول الطعام حتی یکتب له الجواب، فأقسم الرجل علی عدم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تجیبنی إن سألتک؟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اللّه حین أرادت عائشة أن تبعث برسولها ألم تسأل القوم عن رجل شدید العداوة لعلی، فأتوا بک إلیها وسألتک عن عدائی فأجبت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تحذرک من تناول الطعام فإنّ فیه 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أتکون رسولی؟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قدمت إلیک وأنت أبغض الخلق إلیَّ والآن أنت أحبّ الخلق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بکتابی هذا إلی عائشة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عصیت اللّه وعصیت رسول اللّه صلی الله علیه و آله حیث خرجت من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حفظتم نساؤکم وأبرزتم زوج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الرجل وسلم عائشة الکتاب، وقال لها ما أوصاه الإمام علیه السلام، وقد قتل هذا الرجل فی صفین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أرسلنا من رجل إلی علی إلّاعصانا وتمرد علینا</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للخوئی،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 طفیف</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 مثل هذا الأمر لرجل یدعی خداش رسول طلحة والزبیر، وقد ورد شرح ذلک فی</w:t>
      </w:r>
    </w:p>
    <w:p>
      <w:pPr>
        <w:pStyle w:val="BookText"/>
        <w:rPr/>
      </w:pPr>
      <w:r>
        <w:rPr>
          <w:rFonts w:ascii="IRNazanin" w:hAnsi="IRNazanin" w:eastAsia="IRNazanin"/>
          <w:color w:val="111111"/>
          <w:sz w:val="28"/>
          <w:sz w:val="28"/>
          <w:szCs w:val="28"/>
          <w:rtl w:val="true"/>
          <w:lang w:bidi="fa-IR"/>
        </w:rPr>
        <w:t>کتاب الکافی للمرحوم الکلینی،</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وخلاصته، أنّ هذا الرجل أتی بکتاب طلحة والزبیر إلی أمیر المؤمنین علی علیه السلام وقد حذراه سابقاً من بیان علی علیه السلام الذی یسحر العقول فلا ینبغی أن یجالسه ویتناول معه الطعام ولا یطیل النظر إلی وجهه وأن یقرأ عند رؤیته، آیة السحرة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وَخُفْیَةً إِنَّهُ لَایُحِبُّ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فِی الْأَرْضِ بَعْدَ إِصْلَاحِهَا وَادْعُوهُ خَوْفاً وَطَمَعاً إِنَّ رَحْمَةَ اللّهِ قَرِیبٌ مِّنَ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لیأمن من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إلی الإمام علیه السلام نظر إلیه وضحک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نأتیک الطعام ثم قل 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بی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نتحدث فی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لدیَّ ما أُخفیه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الصدق، ألم یأمرک الزبیر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أن تقرأ آیة السحرة إن رأیتنی؟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یقرأها والإمام علیه السلام یقرأ معه،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کرّرها، حتی کرّرها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عندک؟ فقال له ما أوصاه طلحة والزبیر، فرد علیه السلام علی تناقضاتهما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یصدقه حتی 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بکتاب یبطل بعضه بعضاً؟ إلهی أبرء إلیک منهما؟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 ما قلت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واللّه لا أبرح حتی تسأل اللّه أن یرجعنی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الإمام علیه السلام فرجع إلی طلحة والزبیر وأوصل کتاب الإمام علیه السلام إلیهما ثم عاد مسرعاً إلی الإمام علیه السلام حتی قتل بین یدیه فی الجمل</w:t>
      </w:r>
      <w:r>
        <w:rPr>
          <w:rFonts w:eastAsia="IRNazanin" w:cs="IRNazanin"/>
          <w:color w:val="111111"/>
          <w:sz w:val="28"/>
          <w:szCs w:val="28"/>
          <w:rtl w:val="true"/>
          <w:lang w:bidi="fa-IR"/>
        </w:rPr>
        <w:t xml:space="preserve">. </w:t>
      </w:r>
      <w:bookmarkStart w:id="671" w:name="pg12579_134877"/>
    </w:p>
    <w:p>
      <w:pPr>
        <w:pStyle w:val="Heading2"/>
        <w:numPr>
          <w:ilvl w:val="1"/>
          <w:numId w:val="1"/>
        </w:numPr>
        <w:rPr/>
      </w:pPr>
      <w:bookmarkStart w:id="672" w:name="__RefHeading___Toc1850549_77815467"/>
      <w:bookmarkStart w:id="673" w:name="_Toc231"/>
      <w:bookmarkEnd w:id="671"/>
      <w:bookmarkEnd w:id="672"/>
      <w:r>
        <w:rPr>
          <w:rtl w:val="true"/>
        </w:rPr>
        <w:t xml:space="preserve">الخطبة </w:t>
      </w:r>
      <w:r>
        <w:rPr/>
        <w:t>171</w:t>
      </w:r>
      <w:bookmarkEnd w:id="673"/>
    </w:p>
    <w:p>
      <w:pPr>
        <w:pStyle w:val="Heading3"/>
        <w:numPr>
          <w:ilvl w:val="2"/>
          <w:numId w:val="1"/>
        </w:numPr>
        <w:rPr/>
      </w:pPr>
      <w:bookmarkStart w:id="674" w:name="__RefHeading___Toc1850551_77815467"/>
      <w:bookmarkStart w:id="675" w:name="_Toc232"/>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لَمَّا عَزَمَ علی لِقاءِ الْقَوْمِ بِصِفِّینِ</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هذا الدعاء قبل السید الرضی، کل من نصر بن مزاحم فی کتاب صفین، وحسین بن سعید الأهوازی فی کتاب الدعاء والذکر، حسب نقل السید ابن طاووس رحمه الله فی منهج الدعوات، والطبری فی تاریخه 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676" w:name="__RefHeading___Toc1850553_77815467"/>
      <w:bookmarkStart w:id="677" w:name="_Toc233"/>
      <w:bookmarkEnd w:id="676"/>
      <w:r>
        <w:rPr>
          <w:rtl w:val="true"/>
        </w:rPr>
        <w:t>نظرة إلی الخطبة</w:t>
      </w:r>
      <w:bookmarkEnd w:id="677"/>
    </w:p>
    <w:p>
      <w:pPr>
        <w:pStyle w:val="BookText"/>
        <w:rPr/>
      </w:pPr>
      <w:r>
        <w:rPr>
          <w:rFonts w:ascii="IRNazanin" w:hAnsi="IRNazanin" w:eastAsia="IRNazanin"/>
          <w:color w:val="111111"/>
          <w:sz w:val="28"/>
          <w:sz w:val="28"/>
          <w:szCs w:val="28"/>
          <w:rtl w:val="true"/>
          <w:lang w:bidi="fa-IR"/>
        </w:rPr>
        <w:t xml:space="preserve">هذه الکلمات لیست خطبة ولیست کلاماً عادیاً، بل هی دعاء عظیم المعنی لهج به الإمام علیه السلام حین عزم علی مواجهة القاسطین فی صفین معاویة ورهطه فی شهر صفر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واختتمه بدعوة صحبه إلی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کلامه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یثنی فیه علی اللّه بما یرسخ الإیمان لدی الآخرین ویسأله تعالی التسدید إلی الحق والثبات إن انتصر علی عدوه، وأن ینعم علیه بالشهادة والإبتعاد عن الفتنة إن کانت الغلبة للعدو</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دعی فیه صحبه لجهاد معاویة ورهطه من خلال عبارات قصیرة، لکنها تثیر الحماس والقوة</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2579_134879"/>
      <w:bookmarkStart w:id="679" w:name="pg12579_134879"/>
      <w:bookmarkEnd w:id="679"/>
    </w:p>
    <w:p>
      <w:pPr>
        <w:pStyle w:val="Heading3"/>
        <w:numPr>
          <w:ilvl w:val="2"/>
          <w:numId w:val="1"/>
        </w:numPr>
        <w:rPr/>
      </w:pPr>
      <w:bookmarkStart w:id="680" w:name="pg12579_134879"/>
      <w:bookmarkStart w:id="681" w:name="__RefHeading___Toc1850555_77815467"/>
      <w:bookmarkStart w:id="682" w:name="_Toc234"/>
      <w:bookmarkEnd w:id="680"/>
      <w:bookmarkEnd w:id="681"/>
      <w:r>
        <w:rPr>
          <w:rtl w:val="true"/>
        </w:rPr>
        <w:t>القسم الأول</w:t>
      </w:r>
      <w:bookmarkEnd w:id="682"/>
    </w:p>
    <w:p>
      <w:pPr>
        <w:pStyle w:val="BookText"/>
        <w:rPr/>
      </w:pPr>
      <w:r>
        <w:rPr>
          <w:rFonts w:ascii="Amiri" w:hAnsi="Amiri" w:eastAsia="Amiri" w:cs="Amiri"/>
          <w:color w:val="111111"/>
          <w:sz w:val="28"/>
          <w:sz w:val="28"/>
          <w:szCs w:val="28"/>
          <w:rtl w:val="true"/>
          <w:lang w:bidi="ar-SA"/>
        </w:rPr>
        <w:t>اللَّهُمَّ رَبَّ السَّقْفِ الْمَرْفُوعِ، وَالْجَوِّ الْمَکْفُوفِ، الَّذِی جَعَلْتَهُ مَغِیضاً لِلَّیْلِ وَالنَّهَارِ، وَمَجْریً لِلشَّمْسِ وَالْقَمَرِ، وَمُخْتَلَفاً لِلنُّجُومِ السَّیَّارَةِ؛ وَجَعَلْتَ سُکَّانَهُ سِبْطاً مِنْ مَلَائِکَتِکَ، لَایَسْأَمُونَ مِنْ عِبَادَتِکَ؛ وَرَبِّ هذِهِ الْأَرْضِ الَّتِی جَعَلْتَهَا قَرَاراً لِلْأَنَامِ، وَمَدْرَجاً لِلْهَوَامِّ وَالْأَنْعَامِ، وَمَا لَایُحْصَی مِمَّا یُرَی وَمَا لَا یُرَی؛ وَرَبَّ الْجِبَالِ الرَّوَاسِی الَّتِی جَعَلْتَهَا لِلْأَرْضِ أَوْتَاداً، وَلِلْخَلْقِ اعْتِمَاداً، إِنْ أَظْهَرْتَنَا عَلَی عَدُوِّنَا، فَجَنِّبْنَا الْبَغْیَ وَسَدِّدْنَا لِلْحَقِّ؛ وَإِنْ أَظْهَرْتَهُمْ عَلَیْنَا فَارْزُقْنَا الشَّهَادَةَ، وَاعْصِمْنَا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الْمَانِعُ لِلذِّمَارِ، وَالْغَائِرُ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وَرَاءَکُمْ وَالْجَنَّةُ أَمَامَکُمْ</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850557_77815467"/>
      <w:bookmarkStart w:id="684" w:name="_Toc235"/>
      <w:bookmarkEnd w:id="683"/>
      <w:r>
        <w:rPr>
          <w:rtl w:val="true"/>
        </w:rPr>
        <w:t>الشرح والتفسیر</w:t>
      </w:r>
      <w:r>
        <w:rPr>
          <w:rtl w:val="true"/>
        </w:rPr>
        <w:t xml:space="preserve">: </w:t>
      </w:r>
      <w:r>
        <w:rPr>
          <w:rtl w:val="true"/>
        </w:rPr>
        <w:t>الجنّة أمامکم</w:t>
      </w:r>
      <w:bookmarkEnd w:id="684"/>
    </w:p>
    <w:p>
      <w:pPr>
        <w:pStyle w:val="BookText"/>
        <w:rPr/>
      </w:pPr>
      <w:r>
        <w:rPr>
          <w:rFonts w:ascii="IRNazanin" w:hAnsi="IRNazanin" w:eastAsia="IRNazanin"/>
          <w:color w:val="111111"/>
          <w:sz w:val="28"/>
          <w:sz w:val="28"/>
          <w:szCs w:val="28"/>
          <w:rtl w:val="true"/>
          <w:lang w:bidi="fa-IR"/>
        </w:rPr>
        <w:t>کما ذکرنا سالفاً فإنّ الإمام علیه السلام استهل الخطبة بدعاء روحی عمیق المعانی لیعد نفسه وصحبه للقاء العدو، وحیث یحمد اللّه فی الدعاء بصفات تعد القلوب فإنّ الإمام علیه السلام حمد اللّه فی هذا الدعاء باسم ربّ السموات والأرض وربّ الجبال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 وَالْجَوِّ</w:t>
      </w:r>
      <w:r>
        <w:rPr>
          <w:rStyle w:val="FootnoteAnchor"/>
          <w:rtl w:val="true"/>
        </w:rPr>
        <w:footnoteReference w:id="4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السماء، وردت بمعنی الهواء</w:t>
      </w:r>
    </w:p>
    <w:p>
      <w:pPr>
        <w:pStyle w:val="BookText"/>
        <w:rPr/>
      </w:pPr>
      <w:r>
        <w:rPr>
          <w:rFonts w:ascii="Amiri" w:hAnsi="Amiri" w:eastAsia="Amiri" w:cs="Amiri"/>
          <w:color w:val="111111"/>
          <w:sz w:val="28"/>
          <w:sz w:val="28"/>
          <w:szCs w:val="28"/>
          <w:rtl w:val="true"/>
          <w:lang w:bidi="ar-SA"/>
        </w:rPr>
        <w:t>الْمَکْفُوفِ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الَّذِی جَعَلْتَهُ مَغِیضاً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لِلَّیْلِ وَالنَّهَارِ، وَمَجْریً لِلشَّمْسِ وَالْقَمَرِ، وَمُخْتَلَفاً لِلنُّجُومِ السَّیَّارَةِ؛ وَجَعَلْتَ سُکَّانَهُ سِبْطاً</w:t>
      </w:r>
      <w:r>
        <w:rPr>
          <w:rStyle w:val="FootnoteAnchor"/>
          <w:rtl w:val="true"/>
        </w:rPr>
        <w:footnoteReference w:id="4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القبیلة والطائفة، وتعنی فی الأصل، اتساع الشیء بسهولة، ولما کانت الطوائف تتسع فقداطلقت علیها هذه المفردة</w:t>
      </w:r>
    </w:p>
    <w:p>
      <w:pPr>
        <w:pStyle w:val="BookText"/>
        <w:rPr/>
      </w:pPr>
      <w:r>
        <w:rPr>
          <w:rFonts w:ascii="Amiri" w:hAnsi="Amiri" w:eastAsia="Amiri" w:cs="Amiri"/>
          <w:color w:val="111111"/>
          <w:sz w:val="28"/>
          <w:sz w:val="28"/>
          <w:szCs w:val="28"/>
          <w:rtl w:val="true"/>
          <w:lang w:bidi="ar-SA"/>
        </w:rPr>
        <w:t>مِنْ مَلَائِکَتِکَ، لَایَسْأَمُونَ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عِبَادَتِکَ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موضع النجوم التی تشاهد فی السماء بصورة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سحبت من الشرق والغرب والشمال إلی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إلی جو الأرض، أی طبقة الهواء التی تحیط بالأرض بقطر طوله مئتی کیلومتر ویحفظها کسقف من الأشعة الکونیة القاتلة والصخور السماویة التائهة</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التفسیر الأول أنسب، وعلیه فالسقف المرفوع محل نجوم العالم العلوی والتی تبدو لأهل الأرض کالسقف، ومفهوم مجری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الهواء المحیطة بالأرض موضع ظهور اللیل والنهار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فاللیل ظل الأرض ویظهر فی هذا الجو المکفوف وکذلک النهار موضع شروق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تشیر العبارة مختلفا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وَمُخْتَلَفاً لِلنُّجُومِ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جمیع نجوم السماء السابحة فی هذا الفضاء الواسع، حیث تطلع کل لیلة من أُفق المشرق تغیب فی أُفق المغرب، أمّا 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السیارات الخمس المعروفة للمنظومة الشمسیة فإنّ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حرکتها الخاصة فی السماء، وکأنّها تتقدم قلیلاً ثم تعود ثم تنطلق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تکن کذلک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فإنّ الکلمات المذکورة علی غرار التعبیرات القرآنیة التی تنسجم وعلم الفلک المعاصر وتنفی نظریة بطلیموس، وذلک لأنّ معنی مجری الشمس والقمر، هاتین الکرتین مستقلتان فی حرکتهما فی السماء، وکذلک النجوم، لا أنّها مشدودة إلی أفلاک بلوریة وتتحرک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الأرض وکائناتها الحیة فقال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هذِهِ الْأَرْضِ الَّتِی جَعَلْتَهَا </w:t>
      </w:r>
    </w:p>
    <w:p>
      <w:pPr>
        <w:pStyle w:val="BookText"/>
        <w:rPr/>
      </w:pPr>
      <w:r>
        <w:rPr>
          <w:rFonts w:ascii="Amiri" w:hAnsi="Amiri" w:eastAsia="Amiri" w:cs="Amiri"/>
          <w:color w:val="111111"/>
          <w:sz w:val="28"/>
          <w:sz w:val="28"/>
          <w:szCs w:val="28"/>
          <w:rtl w:val="true"/>
          <w:lang w:bidi="ar-SA"/>
        </w:rPr>
        <w:t>قَرَاراً لِلْأَنَامِ، وَمَدْرَجاً</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طی الطریق، ومدرج، یطلق علی موضع طی الطریق</w:t>
      </w:r>
    </w:p>
    <w:p>
      <w:pPr>
        <w:pStyle w:val="BookText"/>
        <w:rPr/>
      </w:pPr>
      <w:r>
        <w:rPr>
          <w:rFonts w:ascii="Amiri" w:hAnsi="Amiri" w:eastAsia="Amiri" w:cs="Amiri"/>
          <w:color w:val="111111"/>
          <w:sz w:val="28"/>
          <w:sz w:val="28"/>
          <w:szCs w:val="28"/>
          <w:rtl w:val="true"/>
          <w:lang w:bidi="ar-SA"/>
        </w:rPr>
        <w:t>لِلْهَوَامِّ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وَالْأَنْعَامِ، وَمَا لَایُحْصَی مِمَّا یُرَی وَمَا لَایُرَی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العبارات تفید احاطة الإمام علیه السلام العلمیة بجمیع الکائنات علی الأرض والتی تشمل الإنسان والحیوانات الأهلیة وغیر الأهلیة حتی الدیدان التی لا تری بالعین المجرّدة کأنواع المیکروبات والفیروسات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 شرّاح نهج البلاغة إلی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الأحیاء المتناثرة فی الصحراء والتی لا یراها أحد،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أوقدت نار فی الصحراء فی لیلة مظلمة لاجتمعت حولها دیدان لم یرها الإنسان، ولکن بالنظر إلی الاکتشافات الحدیثة بشأن الأحیاء المجهریة التی لا تری بالعین المجرّدة لا تبدو هناک حاجة لمثل هذا التفسیر، فهناک طائفة من الأحیاء التی لا تری بأی شکل من الأشکال، وهذا الکلام من کرامات الإمام علیه السلام التی أماطت اللثام عن حقیقة کانت خفیة علی الجمیع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 الإنسان بالقرار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الإستقرار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الحیوانات بالمدرج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السیر البطئ والتدریجی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الفارق فی التعبیرین، یعزی إلی الحرکة فی الحیوانات التی تفوق نظیرتها عند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الصفة الثالثة للذات المقدّسة فی دعائه العظیم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الْجِبَالِ الرَّوَاسِی</w:t>
      </w:r>
      <w:r>
        <w:rPr>
          <w:rStyle w:val="FootnoteAnchor"/>
          <w:rtl w:val="true"/>
        </w:rPr>
        <w:footnoteReference w:id="480"/>
      </w:r>
      <w:r>
        <w:rPr>
          <w:rFonts w:ascii="Amiri" w:hAnsi="Amiri" w:eastAsia="Amiri" w:cs="Amiri"/>
          <w:color w:val="111111"/>
          <w:sz w:val="28"/>
          <w:sz w:val="28"/>
          <w:szCs w:val="28"/>
          <w:rtl w:val="true"/>
          <w:lang w:bidi="ar-SA"/>
        </w:rPr>
        <w:t>الَّتِی جَعَلْتَهَا لِلْأَرْضِ أَوْتَاداً، وَلِلْخَلْقِ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کون الجبال للأرض أوتاداً اقتباس من القرآن الکریم بشأن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اوْتَاداً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یتصور أنّ حجم أضخم الجبال صغیر بالنسبة للکرة الأرضیة، بحیث لا یصح اطلاق الوتد علیه، لکن بالنظر إلی أنّ لهذه الجبال العظیمة جذور فی أعماق الأرض، وهذه الجذور متصلة مع بعضها کدرع أحاط بالأرض یحول دون الضغوط الداخلیة </w:t>
      </w:r>
    </w:p>
    <w:p>
      <w:pPr>
        <w:pStyle w:val="BookText"/>
        <w:rPr/>
      </w:pPr>
      <w:r>
        <w:rPr>
          <w:rFonts w:ascii="IRNazanin" w:hAnsi="IRNazanin" w:eastAsia="IRNazanin"/>
          <w:color w:val="111111"/>
          <w:sz w:val="28"/>
          <w:sz w:val="28"/>
          <w:szCs w:val="28"/>
          <w:rtl w:val="true"/>
          <w:lang w:bidi="fa-IR"/>
        </w:rPr>
        <w:t xml:space="preserve">والخارجیة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یفرزه جاذبیة القمر وجزره ومده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الجبال تعتبر بمثابة الأوتاد التی تحول دون تصدع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جعلها للخلق اعتماداً، ذلک لأنّ الجبال تحطم الریاح الشدیدة العاتیة وتمنع العواصف الرملیة والسیول الخطیرة، أضف إلی ذلک فإنّ أغلب الأنهار والعیون تنحدر من الجبال وهی مرکز أکثر المعادن المفیدة، إلی جانب بناء البیوت والقلاع المحکمة فیها، سیما المناطق التی تکون عرضة للسیول إنّما تلجأ لبناء الدور هناک خلاصاً من هذا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ما الذی أراد أن یطلبه الإمام علیه السلام من اللّه فی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أَظْهَرْتَنَا عَلَی عَدُوِّنَا، فَجَنِّبْنَا الْبَغْیَ وَسَدِّدْنَا لِلْحَقِّ؛ وَإِنْ أَظْهَرْتَهُمْ عَلَیْنَا فَارْزُقْنَا الشَّهَادَةَ، وَاعْصِمْنَا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بهذا الدعاء إلی هذه الحقیقة وهی أنّ الکثیر ربّما یفارق العدالة حین النصر والغلبة فی المعرکة ویمارس الظلم بحق العدو، ومن هنا یسأل اللّه فی حالة النصر ابعاده عن هذا العمل أولاً، وثانیاً، کثیرون هم الأفراد الذین ینشدون النصر ارضاء لغرورهم والسیطرة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یدعو اللّه أن یسدده للحق وإقامة العدل إن کتب له النصر، وثالثاً، علی فرض کون الغلبة للأعداء فإنّه یسأل اللّه الشهادة والاعتصام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هنا یمکن أن تکون إشارة إلی الامتحان، ذلک لأنّ ساحة القتال من میادین الامتحانات الصعبة وعلی الإنسان أن یسأل اللّه تثبیته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الذی یعتقد أنّه علی الحق ربّما ینقم حظه إن أصابه شیء، وینطلق لسانه بالشکوی وهذا فشل فی میدان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دعی الإمام علیه السلام أصحابه لمواجهة العدو من خلال عباراته المؤثرة فی الدعاء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الْمَانِعُ لِلذِّمَارِ</w:t>
      </w:r>
      <w:r>
        <w:rPr>
          <w:rStyle w:val="FootnoteAnchor"/>
          <w:rtl w:val="true"/>
        </w:rPr>
        <w:footnoteReference w:id="4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الإنسان حفظه کالأهل والعرض والوطن، ومن ذمر، علی وزن رمل، بمعنی اللوم‌والتوبیخ، فهی تطلق بهذا المعنی علی من یقصر فی حفظ الأهل والشرف والوطن حیث یستحق اللوم</w:t>
      </w:r>
    </w:p>
    <w:p>
      <w:pPr>
        <w:pStyle w:val="BookText"/>
        <w:rPr/>
      </w:pPr>
      <w:r>
        <w:rPr>
          <w:rFonts w:ascii="Amiri" w:hAnsi="Amiri" w:eastAsia="Amiri" w:cs="Amiri"/>
          <w:color w:val="111111"/>
          <w:sz w:val="28"/>
          <w:sz w:val="28"/>
          <w:szCs w:val="28"/>
          <w:rtl w:val="true"/>
          <w:lang w:bidi="ar-SA"/>
        </w:rPr>
        <w:t>، وَالْغَائِرُ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نُزُولِ الْحَقَائِقِ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أَهْلِ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العَارُ</w:t>
      </w:r>
      <w:bookmarkStart w:id="685" w:name="pg12579_134883"/>
    </w:p>
    <w:p>
      <w:pPr>
        <w:pStyle w:val="BookText"/>
        <w:rPr/>
      </w:pPr>
      <w:bookmarkEnd w:id="685"/>
      <w:r>
        <w:rPr>
          <w:rFonts w:ascii="Amiri" w:hAnsi="Amiri" w:eastAsia="Amiri" w:cs="Amiri"/>
          <w:color w:val="111111"/>
          <w:sz w:val="28"/>
          <w:sz w:val="28"/>
          <w:szCs w:val="28"/>
          <w:rtl w:val="true"/>
          <w:lang w:bidi="ar-SA"/>
        </w:rPr>
        <w:t>وَرَاءَکُمْ وَالْجَنَّةُ أَمَامَکُمْ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وأخیراً یختتم کلامه بتشجیع المدافعین وتهدید الهاربین فیقول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 وَرَاءَکُمْ وَالْجَنَّةُ أَمَامَکُمْ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فررتم کان ذلکم عاراً علیکم وإن ثبتم فلکم الجنّة</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850559_77815467"/>
      <w:bookmarkStart w:id="687" w:name="_Toc236"/>
      <w:bookmarkEnd w:id="686"/>
      <w:r>
        <w:rPr>
          <w:rtl w:val="true"/>
        </w:rPr>
        <w:t>تأمّل</w:t>
      </w:r>
      <w:bookmarkEnd w:id="687"/>
    </w:p>
    <w:p>
      <w:pPr>
        <w:pStyle w:val="BookText"/>
        <w:rPr/>
      </w:pPr>
      <w:r>
        <w:rPr>
          <w:rFonts w:ascii="IRNazanin" w:hAnsi="IRNazanin" w:eastAsia="IRNazanin"/>
          <w:color w:val="111111"/>
          <w:sz w:val="28"/>
          <w:sz w:val="28"/>
          <w:szCs w:val="28"/>
          <w:rtl w:val="true"/>
          <w:lang w:bidi="fa-IR"/>
        </w:rPr>
        <w:t>لقد شهد تاریخ البشریة نشوب العدید من الحروب العالمیة والأقلیمیة، ولکن غالباً ما یکون الهدف منها، الطمع وحب الاستعلاء والسیطرة والثأر، ومن هنا فإنّ النصر فی المعرکة إنّما یؤدّی إلی ارتکاب أفضع الجنایات، وذلک لغیاب الهدف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یستثنی من ذلک حروب الأنبیاء والأولیاء، حیث الهدف منها إطفاء نار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لَاتَکُونَ فِتْنَةٌ</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والدفاع والوقوف بوجه المهاجم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قَاتَلُوکُمْ فَاقْتُلُوهُمْ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ولذلک فإنّ الأصول الإنسانیة لا تغیب قط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أوصی به أمیر المؤمنین علیه السلام جند الإسلام عند النصر بأنّ لا یتعقّبوا فاراً ولا یجهزوا علی جریح ولا یتهیجوا النساء بأذی وإن شتمن الأعراض وسببن الأمراء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وتراه علیه السلام فی هذه الخطبة والدعاء الذی تقرب به إلی اللّه یسأله الثبات والتسدید إلی الحق عند ظهوره علی العدو، وهذا هو الفارق بین من یخوض الحرب من أهل الدنیا وأولئک الذین یعملون للآخرة</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2579_134885"/>
      <w:bookmarkStart w:id="689" w:name="pg12579_134885"/>
      <w:bookmarkEnd w:id="689"/>
    </w:p>
    <w:p>
      <w:pPr>
        <w:pStyle w:val="Heading2"/>
        <w:numPr>
          <w:ilvl w:val="1"/>
          <w:numId w:val="1"/>
        </w:numPr>
        <w:rPr/>
      </w:pPr>
      <w:bookmarkStart w:id="690" w:name="pg12579_134885"/>
      <w:bookmarkStart w:id="691" w:name="__RefHeading___Toc1850561_77815467"/>
      <w:bookmarkStart w:id="692" w:name="_Toc237"/>
      <w:bookmarkEnd w:id="690"/>
      <w:bookmarkEnd w:id="691"/>
      <w:r>
        <w:rPr>
          <w:rtl w:val="true"/>
        </w:rPr>
        <w:t xml:space="preserve">الخطبة </w:t>
      </w:r>
      <w:r>
        <w:rPr/>
        <w:t>172</w:t>
      </w:r>
      <w:bookmarkEnd w:id="692"/>
    </w:p>
    <w:p>
      <w:pPr>
        <w:pStyle w:val="Heading3"/>
        <w:numPr>
          <w:ilvl w:val="2"/>
          <w:numId w:val="1"/>
        </w:numPr>
        <w:rPr/>
      </w:pPr>
      <w:bookmarkStart w:id="693" w:name="__RefHeading___Toc1850563_77815467"/>
      <w:bookmarkStart w:id="694" w:name="_Toc238"/>
      <w:bookmarkEnd w:id="693"/>
      <w:r>
        <w:rPr>
          <w:rtl w:val="true"/>
        </w:rPr>
        <w:t>نظرة إلی الخطبة</w:t>
      </w:r>
      <w:bookmarkEnd w:id="694"/>
    </w:p>
    <w:p>
      <w:pPr>
        <w:pStyle w:val="BookText"/>
        <w:rPr/>
      </w:pP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یبدو أنّ هذه الخطبة جانب من کتاب کتبه الإمام علیه السلام فی أواخر أیّام خلافته ذکر فیه الأحداث التی وقعت بعد رسول اللّه صلی الله علیه و آله وأمر أن تقرأ علی الناس، وقد ردّ الإمام علیه السلام علی عبدالرحمن بن عوف حین قال له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هذا الأمر لحریص، بذلک الجواب الذی ورد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الطبری فی کتاب المسترشد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استهل الإمام علیه السلام الخطبة بحمد اللّه والثناء علیه ثم أشار إلی بعض الأعمال والأقوال الطائشة لبعض الصحابة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تتکون الخطبة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موقف عبدالرحمن بن عوف أو سعد بن أبی وقاص یوم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المؤلفة من ستة أفراد والتی شکلها عمر لاختیار الخلیفة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نسب إلی الإمام علیه السلام الحرص علی الخلافة فأجابه الإمام علیه السلام بجواب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القسم الثانی، قریشاً ومن اصطف معها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وتطرق</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القسم الثالث، إلی قضیة طلحة والزبیر وموقعة الجمل وعملها القبیح الذی ارتکباه حین أخرجا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المعرکة ولم یحفظا حرمة رسول اللّه صلی الله علیه و آله وما تبع ذلک من سفک للدماء</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12579_134887"/>
      <w:bookmarkStart w:id="696" w:name="pg12579_134887"/>
      <w:bookmarkEnd w:id="696"/>
    </w:p>
    <w:p>
      <w:pPr>
        <w:pStyle w:val="Heading3"/>
        <w:numPr>
          <w:ilvl w:val="2"/>
          <w:numId w:val="1"/>
        </w:numPr>
        <w:rPr/>
      </w:pPr>
      <w:bookmarkStart w:id="697" w:name="pg12579_134887"/>
      <w:bookmarkStart w:id="698" w:name="__RefHeading___Toc1850565_77815467"/>
      <w:bookmarkStart w:id="699" w:name="_Toc239"/>
      <w:bookmarkEnd w:id="697"/>
      <w:bookmarkEnd w:id="698"/>
      <w:r>
        <w:rPr>
          <w:rtl w:val="true"/>
        </w:rPr>
        <w:t>القسم الأول</w:t>
      </w:r>
      <w:bookmarkEnd w:id="699"/>
    </w:p>
    <w:p>
      <w:pPr>
        <w:pStyle w:val="BookText"/>
        <w:rPr/>
      </w:pPr>
      <w:r>
        <w:rPr>
          <w:rFonts w:ascii="Amiri" w:hAnsi="Amiri" w:eastAsia="Amiri" w:cs="Amiri"/>
          <w:color w:val="111111"/>
          <w:sz w:val="28"/>
          <w:sz w:val="28"/>
          <w:szCs w:val="28"/>
          <w:rtl w:val="true"/>
          <w:lang w:bidi="ar-SA"/>
        </w:rPr>
        <w:t>الْحَمْدُللّهِِ الَّذِی لَاتُوَارِی عَنْهُ سَمَاءٌ سَمَاءً، وَلَا أَرْضٌ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هذَا الْأَمْرِ یَابْنَ أَبِی‌طَالِبٍ لَحَرِیصٌ؛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وَأَنَا أَخَصُّ وَأَقْرَبُ، وَإِنَّمَا طَلَبْتُ حَقّاً لِی وَأَنْتُمْ تَحُولُونَ بَیْنِی وَبَیْنَهُ، وَتَضْرِبُونَ وَجْهِی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قَرَّعْتُهُ بِالْحُجَّةِ فِی الْمَلَاءِ الْحَاضِرِینَ هَبَّ کَأَنَّهُ بُهِتَ لَایَدْرِی مَا یُجِیبُنِی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أَسْتَعْدِیکَ عَلَی قُرَیْشٍ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رَحِمِی، وَصَغَّرُوا عَظِیمَ مَنْزِلَتِی، وَأَجْمَعُوا عَلَی مُنَازَعَتِی أَمْراً هُوَ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 الْحَقِّ أَنْ تَأْخُذَهُ، وَفِی الْحَقِّ أَنْ تَتْرُکَهُ</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850567_77815467"/>
      <w:bookmarkStart w:id="701" w:name="_Toc240"/>
      <w:bookmarkEnd w:id="700"/>
      <w:r>
        <w:rPr>
          <w:rtl w:val="true"/>
        </w:rPr>
        <w:t>الشرح والتفسیر</w:t>
      </w:r>
      <w:r>
        <w:rPr>
          <w:rtl w:val="true"/>
        </w:rPr>
        <w:t xml:space="preserve">: </w:t>
      </w:r>
      <w:r>
        <w:rPr>
          <w:rtl w:val="true"/>
        </w:rPr>
        <w:t>قریش والخلافة</w:t>
      </w:r>
      <w:bookmarkEnd w:id="701"/>
    </w:p>
    <w:p>
      <w:pPr>
        <w:pStyle w:val="BookText"/>
        <w:rPr/>
      </w:pPr>
      <w:r>
        <w:rPr>
          <w:rFonts w:ascii="IRNazanin" w:hAnsi="IRNazanin" w:eastAsia="IRNazanin"/>
          <w:color w:val="111111"/>
          <w:sz w:val="28"/>
          <w:sz w:val="28"/>
          <w:szCs w:val="28"/>
          <w:rtl w:val="true"/>
          <w:lang w:bidi="fa-IR"/>
        </w:rPr>
        <w:t xml:space="preserve">إستهل الإمام علیه السلام الخطبة بحمد اللّه والثناء علیه ورکز علی علم اللّه وسعته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یتناسب وأبحاث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لَاتُوَارِی عَنْهُ سَمَاءٌ سَمَاءً، وَلَا أَرْضٌ أَرْضاً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یبدو أنّ بعض شرّاح نهج البلاغة تکلفوا فی تفسیر العبارة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أَرْضٌ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عدم وجود أکثر من أرض، فذهبوا إلی أنّها تشیر إلی الأقالیم السبعة علی الأرض التی نراها محیطة بالأرض بسبب کرویتها حتی وإن نظرنا إلیها من خارج الکرة الأرضیة، ولا یمکن رؤیة جمیع المناطق فی الأرض فی لحظة معینة وإن نظرنا إلیها من مسافة بعیدة، إلّاأنّ الأمر لیس کذلک بالنسبة للّه‌الذی لا یغیب </w:t>
      </w:r>
    </w:p>
    <w:p>
      <w:pPr>
        <w:pStyle w:val="BookText"/>
        <w:rPr/>
      </w:pPr>
      <w:r>
        <w:rPr>
          <w:rFonts w:ascii="IRNazanin" w:hAnsi="IRNazanin" w:eastAsia="IRNazanin"/>
          <w:color w:val="111111"/>
          <w:sz w:val="28"/>
          <w:sz w:val="28"/>
          <w:szCs w:val="28"/>
          <w:rtl w:val="true"/>
          <w:lang w:bidi="fa-IR"/>
        </w:rPr>
        <w:t>عن علمه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العبارة إلی طبقات الأرض، فالأرض تتألف من طبقات ولا نری سوی طبقة واحدة منها، أمّا اللّه فلا یغرب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المخلوقات التی تعیش فی الأرضین، حیث ورد مثل هذا الکلام فی تفسیر الآیة الشریفة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کل من الفخر الرازی والمرحوم العلّامة الطبرسی بأحد هذین التفسیرین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الآخر فی تفسیر الآیة وکلام الإمام علیه السلام أنّ المراد، العوالم الواقعة فی الجانب الآخر من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ذلک، أننا نصطلح علی ما فوقنا بالسماء وما تحتنا بالأرض، ونعلم أنّ الکرة الأرضیة وسط مجموعة من الکواکب الثابتة والسیارة، وکما أنّ هناک عدداً هائلاً من تلک المجموعة فوقنا، کذلک لو تأملنا الجانب الآخر للکرة الأرضیة فإنّ فیها مجموعة من هذه العوالم التی تعد سماءاً بالنسبة لسکنتها بینما تعتبر أرضاً بالنسبة لنا، فالسماء لا تقتصر علی هذا النصف الکروی الذی فوقنا، بل هنالک النصف الآخر تحتنا والملیء بالکواکب والکرات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فی الجانب الآخر من الخطبة إلی وقائع یوم الشوری المکونة من ستة أعضاء لاختیار الخلیفة الثالث فرد علی مقولة عبدالرحمن بن عوف أو سعد بن أبی وقاص فی حرص الإمام علیه السلام علی الخلافة فقال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هذَا الْأَمْرِ یَابْنَ أَبِی‌طَالِبٍ لَحَرِیصٌ؛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وَأَنَا أَخَصُّ وَأَقْرَبُ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أنّ عبدالرحمن بن عوف وسعد بن أبی وقاص ومن شاکلهما ینظرون من خلال أُفقهم الضیق علی أنّ الخلافة طعمة لذیذة لهم أو من یرونه مؤهلاً لها، فهم لا یعلمون أو لا یریدون أن یعلموا أنّ الخلافة لیست بذات قیمة لدی ابن أبی طالب سوی إحقاق الحق والانتصاف للمظلوم وزهق ودحر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علیه السلام لا یرید الخلافة لنفسه بقدر ما یریدها لبسط العدل والقسط وسلامة المجتمع الإسلامی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طَلَبْتُ حَقّاً لِی وَأَنْتُمْ تَحُولُونَ بَیْنِی وَبَیْنَهُ، وَتَضْرِبُونَ وَجْهِی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حرصهم حال دون إذعانهم لهذه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واصل کلامه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قَرَّعْتُهُ</w:t>
      </w:r>
      <w:r>
        <w:rPr>
          <w:rStyle w:val="FootnoteAnchor"/>
          <w:rtl w:val="true"/>
        </w:rPr>
        <w:footnoteReference w:id="4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فرع، بمعنی ضرب الشیء علی آخر بحیث یتولد صوت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وتستعمل‌هذه المفردة فی الأمور المعنویة، أی تستعمل بشأن الأدلة الواضحة والدامغة کالخطبة المذکورة</w:t>
      </w:r>
    </w:p>
    <w:p>
      <w:pPr>
        <w:pStyle w:val="BookText"/>
        <w:rPr/>
      </w:pPr>
      <w:r>
        <w:rPr>
          <w:rFonts w:ascii="Amiri" w:hAnsi="Amiri" w:eastAsia="Amiri" w:cs="Amiri"/>
          <w:color w:val="111111"/>
          <w:sz w:val="28"/>
          <w:sz w:val="28"/>
          <w:szCs w:val="28"/>
          <w:rtl w:val="true"/>
          <w:lang w:bidi="ar-SA"/>
        </w:rPr>
        <w:t>بِالْحُجَّةِ فِی الْمَلَاءِ الْحَاضِرِینَ 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کَأَنَّهُ بُهِتَ لَایَدْرِی مَا یُجِیبُنِی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الشوری التی شکلها عمر حین وفاته کانت ضجة ضخمة أفصحت عن الأحقاد والضغائن التی یکنّها بعض الصحابة لأمیر المؤمنین علی علیه السلام وتشیر إلی حجم المؤامرة المبیتة بغیة زحزحته عن مقامه وحقّه الاجتماعی حتی طالبوه بالتخلی عن حقّه وإلّا إتّهم بالحرص علی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ابن أبی الحدید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الشیعة أنّ الإمام علیه السلام قال هذا الکلام فی أبی عبیدة الجراح فی سقیفة بنی ساعدة التی شکلت لاختیار الخلیفة بعد النبی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لم نر أحداً من علماء الشیعة قال بذلک، والمسلم لدینا أنّ الإمام علیه السلام لم یکن حاضراً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فرغنا من شرح هذه الأحداث فی الجزء الأول من هذا الکتاب ذیل الخطبة الثالثة المعروفة بالشقشقیة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تضرع الإمام علیه السلام إلی اللّه یشکو ما ألم به من ظلم فیستلهمه العون قائلاً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أَسْتَعْدِیکَ</w:t>
      </w:r>
      <w:r>
        <w:rPr>
          <w:rStyle w:val="FootnoteAnchor"/>
          <w:rtl w:val="true"/>
        </w:rPr>
        <w:footnoteReference w:id="487"/>
      </w:r>
      <w:r>
        <w:rPr>
          <w:rFonts w:ascii="Amiri" w:hAnsi="Amiri" w:eastAsia="Amiri" w:cs="Amiri"/>
          <w:color w:val="111111"/>
          <w:sz w:val="28"/>
          <w:sz w:val="28"/>
          <w:szCs w:val="28"/>
          <w:rtl w:val="true"/>
          <w:lang w:bidi="ar-SA"/>
        </w:rPr>
        <w:t>عَلَی قُرَیْشٍ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رَحِمِی، وَصَغَّرُوا عَظِیمَ مَنْزِلَتِی، وَأَجْمَعُوا عَلَی مُنَازَعَتِی أَمْراً هُوَ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 الْحَقِّ أَنْ تَأْخُذَهُ، وَفِی الْحَقِّ أَنْ تَتْرُکَهُ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العبارة تکشف بوضوح أن أمیر المؤمنین علیه السلام کان یری الخلافة حقّه الطبیعی، وذلک لأنّه کان أجدر بها من غیره إلی جانب نص النبی الأکرم صلی الله علیه و آله علی ولایته فی الغدیر والذی أکده مراراً وتکراراً، إلّاأنّ عشاق المناصب اسقطوا نص رسول اللّه صلی الله علیه و آله وحکم العقل، ومارسوا الأعمال التی من شأنها </w:t>
      </w:r>
      <w:bookmarkStart w:id="702" w:name="pg12579_134890"/>
    </w:p>
    <w:p>
      <w:pPr>
        <w:pStyle w:val="BookText"/>
        <w:rPr/>
      </w:pPr>
      <w:bookmarkEnd w:id="702"/>
      <w:r>
        <w:rPr>
          <w:rFonts w:ascii="IRNazanin" w:hAnsi="IRNazanin" w:eastAsia="IRNazanin"/>
          <w:color w:val="111111"/>
          <w:sz w:val="28"/>
          <w:sz w:val="28"/>
          <w:szCs w:val="28"/>
          <w:rtl w:val="true"/>
          <w:lang w:bidi="fa-IR"/>
        </w:rPr>
        <w:t>قطع صلة الرحم، والأمر الغریب أنّهم یعترفون بهذا الحق، لکنهم یزعمون أنّها من الحقوق التی ینبغی الإغماض عنها، فالظروف لیست مناسبة لاستحصاله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بقطع صلة الرحم إمّا لاستدلالهم بأولیتهم فی أمر الخلافة لقربهم من رسول اللّه صلی الله علیه و آله وقد رد علیهم الإمام علیه السلام بأنّه أخصّ منهم وأقرب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علینا فی عبارة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أنّهم لم یأخذوا الخلافة وهی حقّی فحسب، بل لا یکفون عن ارتکاب الجنایات التی تعدّ مصداقاً بارزاً لقطع الرحم</w:t>
      </w:r>
      <w:r>
        <w:rPr>
          <w:rFonts w:eastAsia="IRNazanin" w:cs="IRNazanin"/>
          <w:color w:val="111111"/>
          <w:sz w:val="28"/>
          <w:szCs w:val="28"/>
          <w:rtl w:val="true"/>
          <w:lang w:bidi="fa-IR"/>
        </w:rPr>
        <w:t>.</w:t>
      </w:r>
    </w:p>
    <w:p>
      <w:pPr>
        <w:pStyle w:val="Heading3"/>
        <w:numPr>
          <w:ilvl w:val="2"/>
          <w:numId w:val="1"/>
        </w:numPr>
        <w:rPr/>
      </w:pPr>
      <w:bookmarkStart w:id="703" w:name="__RefHeading___Toc1850569_77815467"/>
      <w:bookmarkStart w:id="704" w:name="_Toc241"/>
      <w:bookmarkEnd w:id="703"/>
      <w:r>
        <w:rPr>
          <w:rtl w:val="true"/>
        </w:rPr>
        <w:t>تأمّلان</w:t>
      </w:r>
      <w:bookmarkEnd w:id="704"/>
    </w:p>
    <w:p>
      <w:pPr>
        <w:pStyle w:val="Heading3"/>
        <w:numPr>
          <w:ilvl w:val="2"/>
          <w:numId w:val="1"/>
        </w:numPr>
        <w:rPr/>
      </w:pPr>
      <w:bookmarkStart w:id="705" w:name="__RefHeading___Toc1850571_77815467"/>
      <w:bookmarkStart w:id="706" w:name="_Toc242"/>
      <w:bookmarkEnd w:id="705"/>
      <w:r>
        <w:rPr/>
        <w:t>1</w:t>
      </w:r>
      <w:r>
        <w:rPr>
          <w:rtl w:val="true"/>
        </w:rPr>
        <w:t xml:space="preserve">. </w:t>
      </w:r>
      <w:r>
        <w:rPr>
          <w:rtl w:val="true"/>
        </w:rPr>
        <w:t>العیون المعصوبة ازاء الحقائق</w:t>
      </w:r>
      <w:bookmarkEnd w:id="706"/>
    </w:p>
    <w:p>
      <w:pPr>
        <w:pStyle w:val="BookText"/>
        <w:rPr/>
      </w:pPr>
      <w:r>
        <w:rPr>
          <w:rFonts w:ascii="IRNazanin" w:hAnsi="IRNazanin" w:eastAsia="IRNazanin"/>
          <w:color w:val="111111"/>
          <w:sz w:val="28"/>
          <w:sz w:val="28"/>
          <w:szCs w:val="28"/>
          <w:rtl w:val="true"/>
          <w:lang w:bidi="fa-IR"/>
        </w:rPr>
        <w:t>إنّ البعض وإن سعی المرور مرّ الکرام علی القضایا المتعلقة بالخلافة، إلّاأنّ الأمر لا یبدو بهذه السهولة والبساطة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أنّ علیاً علیه السلام شکی مراراً من سلبه حقّه المسلّم فی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لیس المراد من الحق، المقام الذی یختزن الفائدة والربح والمنفعة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یمثل المسؤولیة الشرعیة وهدفها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ما ذکره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العدل وإحقاق الحق وإجراء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الکلام المذکور هو أحد النماذج البارزة علی شکواه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اجمعوا علی منازعتی لیصادروا حقّی، وسنورد المزید بهذا الشأن فی شرحنا للخطبة رقم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أنّ ابن أبی الحدید نقل هذا الکلام وحاول تبریره وتوجیهه بما لا یمکن قبوله بأی شکل من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أنّه وردت أخبار متواتر عنه علیه السلام ومنها هذه الخطبة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مَظْلُوماً مُنْذُ قَبَضَ اللّهُ رَسُولَهُ حَتَّی یَوْمَ النَّاسِ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اخْزِ قُرَیْشاً فَاِنَّهَا مَنَعْتَنِی حَقِّی وَغَصَبْتَنِی 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شخصاً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فَلْنَصْرَخْ مَعاً فَإِنِّی ما زِلْتُ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الخطبة الشقشقیة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لَیَعْلَمُ أَنَّ مَحَلّی مِنْها مَحَلَّ الْقُطْبِ مِنَ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فی الخطبة المذکورة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ابن أبی </w:t>
      </w:r>
      <w:bookmarkStart w:id="707" w:name="pg12579_134891"/>
    </w:p>
    <w:p>
      <w:pPr>
        <w:pStyle w:val="BookText"/>
        <w:rPr/>
      </w:pPr>
      <w:bookmarkEnd w:id="707"/>
      <w:r>
        <w:rPr>
          <w:rFonts w:ascii="IRNazanin" w:hAnsi="IRNazanin" w:eastAsia="IRNazanin"/>
          <w:color w:val="111111"/>
          <w:sz w:val="28"/>
          <w:sz w:val="28"/>
          <w:szCs w:val="28"/>
          <w:rtl w:val="true"/>
          <w:lang w:bidi="fa-IR"/>
        </w:rPr>
        <w:t>الحدید من ذلک هب للدفاع عن الخلافة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أصحابنا یوجهون ذلک بأنّ مراد الإمام علیه السلام أنّه کان أفضلهم وأولاهم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مراده أنّ النبی صلی الله علیه و آله نص علیه، لأنّ ذلک یدعونا إلی تکفیر وتفسیق کبار المهاجرین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ننسبهم للکفر أو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أنّ الزیدیة والإمامیة یحملون هذا الکلام علی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ویرون الخلفاء غاصبین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أنّ مفهوم هذه العبارات وإن کان أغلب الظن ما یقوله هؤلاء، إلّاأنّ هذا الظن باطل ولیس أمامنا سوی اعتبار هذا الکلام من قبیل الآیات القرآنیة المتشابهة التی تطرح بعض الأمور التی لا نقرّها للّه</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کیف یتأول ابن أبی الحدید وأمثاله هذه الکلمات الواضحة بهذا الشکل، والأسوأ من ذلک أنّه قاس هذا الکلام بآیات القرآن المتشابهة، فالآیة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یفهم کل فرد عاقل أنّ المراد منها قدرة اللّه، وإلّا فاللّه لیس بجسم لتکون له ید کیدنا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الإمام صراحة فی العبارة السابقة أنّ هؤلاء غصبونی حقّی، ولیس لهذه العبارة أکثر من تفسیر وتأبی التوجیه، لیت شعری ما الضیر فی قولنا إنّ طائفة من المهاجرین والأنصار أخطأت بشأن الخلافة بعد رسول اللّه صلی الله علیه و آله؟ أفکانوا معصومین؟ الحق أنّ الأحکام المسبقة والتعصّب للمذهب یؤدّی بالإنسان أحیاناً إلی أنّ یعصب عینیه عن رؤیة القضایا الواضحة والتشبث بالتوجیه غیر المنطقی</w:t>
      </w:r>
      <w:r>
        <w:rPr>
          <w:rFonts w:eastAsia="IRNazanin" w:cs="IRNazanin"/>
          <w:color w:val="111111"/>
          <w:sz w:val="28"/>
          <w:szCs w:val="28"/>
          <w:rtl w:val="true"/>
          <w:lang w:bidi="fa-IR"/>
        </w:rPr>
        <w:t>.</w:t>
      </w:r>
    </w:p>
    <w:p>
      <w:pPr>
        <w:pStyle w:val="Heading3"/>
        <w:numPr>
          <w:ilvl w:val="2"/>
          <w:numId w:val="1"/>
        </w:numPr>
        <w:rPr/>
      </w:pPr>
      <w:bookmarkStart w:id="708" w:name="__RefHeading___Toc1850573_77815467"/>
      <w:bookmarkStart w:id="709" w:name="_Toc243"/>
      <w:bookmarkEnd w:id="708"/>
      <w:r>
        <w:rPr/>
        <w:t>2</w:t>
      </w:r>
      <w:r>
        <w:rPr>
          <w:rtl w:val="true"/>
        </w:rPr>
        <w:t xml:space="preserve">. </w:t>
      </w:r>
      <w:r>
        <w:rPr>
          <w:rtl w:val="true"/>
        </w:rPr>
        <w:t>هل ینبغی التنازل عن بعض الحق</w:t>
      </w:r>
      <w:bookmarkEnd w:id="70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غاصبوا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استیفاء بعض الحقوق والتنازل عن بعضها الآخر علی ضوء بعض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ویرون خلافة أمیر المؤمنین علیه السلام من 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العبارة المذکورة تنطوی علی مفهوم صحیح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ینبغی له التنازل عن جانب من حقّه الشخصی أو جمیعه بغیة الحیلولة دون نشوب النزاعات ومواصلة الخصومة ومراعاة للمحبة والمودة، أمّا بالنسبة للحقوق المتعلقة بالمجتمع ومصیره، فلا یحق لأحد التنازل عنه أو المساومة علی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هذه الحقوق هم وکلاء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للوکیل مثل هذا التنازل، والخلافة من هذا النوع من الحقوق، إلّاأنّ غاصبی الخلافة حاولوا خلط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بمنطقهم الأجوف بغیة تحقیق أهدافهم ومآربهم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المذکورة تشیر ضمنیاً إلی أنّ أعداء الإمام علیه السلام کانوا یعترفون بحقّه، أو بعبارة أخری فإنّ حقّه کان علی درجة من الوضوح بحیث لم یسعهم إنکاره، فعمدوا إلی الذرائع والحجج الواهیة</w:t>
      </w:r>
      <w:r>
        <w:rPr>
          <w:rFonts w:eastAsia="IRNazanin" w:cs="IRNazanin"/>
          <w:color w:val="111111"/>
          <w:sz w:val="28"/>
          <w:szCs w:val="28"/>
          <w:rtl w:val="true"/>
          <w:lang w:bidi="fa-IR"/>
        </w:rPr>
        <w:t xml:space="preserve">. </w:t>
      </w:r>
      <w:bookmarkStart w:id="710" w:name="pg12579_134893"/>
    </w:p>
    <w:p>
      <w:pPr>
        <w:pStyle w:val="Heading3"/>
        <w:numPr>
          <w:ilvl w:val="2"/>
          <w:numId w:val="1"/>
        </w:numPr>
        <w:rPr/>
      </w:pPr>
      <w:bookmarkStart w:id="711" w:name="__RefHeading___Toc1850575_77815467"/>
      <w:bookmarkStart w:id="712" w:name="_Toc244"/>
      <w:bookmarkEnd w:id="710"/>
      <w:bookmarkEnd w:id="711"/>
      <w:r>
        <w:rPr>
          <w:rtl w:val="true"/>
        </w:rPr>
        <w:t>القسم الثانی</w:t>
      </w:r>
      <w:bookmarkEnd w:id="712"/>
    </w:p>
    <w:p>
      <w:pPr>
        <w:pStyle w:val="BookText"/>
        <w:rPr/>
      </w:pPr>
      <w:r>
        <w:rPr>
          <w:rFonts w:ascii="Amiri" w:hAnsi="Amiri" w:eastAsia="Amiri" w:cs="Amiri"/>
          <w:color w:val="111111"/>
          <w:sz w:val="28"/>
          <w:sz w:val="28"/>
          <w:szCs w:val="28"/>
          <w:rtl w:val="true"/>
          <w:lang w:bidi="ar-SA"/>
        </w:rPr>
        <w:t xml:space="preserve">فَخَرَجُوا یَجُرُّونَ حُرْمَةَ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تُجَرُّ الْأَمَةُ عِنْدَ شِرَائِهَا، مُتَوَجِّهِینَ بِهَا إِلَی الْبَصْرَةِ، فَحَبَسَا نِسَاءَهُمَا فِی بُیُوتِهِمَا، وَأَبْرَزَا حَبِیسَ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وَلِغَیْرِهِمَا، فِی جَیْشٍ مَا مِنْهُمْ رَجُلٌ إِلَّا وَقَدْ أَعْطَانِی الطَّاعَةَ، وَسَمَحَ لِی بِالْبَیْعَةِ، طَائِعاً غَیْرَ مُکْرَهٍ، فَقَدِمُوا عَلَی عَامِلِی بِهَا وَخُزَّانِ بَیْتِ مَالِ الْمُسْلِمِینَ وَغَیْرِهِمْ مِنْ أَهْلِهَا، فَقَتَلُوا طَائِفَةً صَبْراً، وَطَائِفَةً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لَمْ یُصِیبُوا مِنَ الْمُسْلِمِینَ إِلَّا رَجُلاً وَاحِداً مُعْتَمِدِینَ لِقَتْلِهِ، بِلَا جُرْمٍ جَرَّهُ، لَحَلَّ لِی قَتْلُ ذلِکَ الْجَیْشِ کُلِّهِ، إِذْ حَضَرُوهُ فَلَمْ یُنْکِرُوا، وَلَمْ یَدْفَعُوا عَنْهُ بِلِسَانٍ وَلَا 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الْمُسْلِمِینَ مِثْلَ الْعِدَّةِ الَّتِی دَخَلُوا بِهَا عَلَیْهِمْ</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850577_77815467"/>
      <w:bookmarkStart w:id="714" w:name="_Toc245"/>
      <w:bookmarkEnd w:id="713"/>
      <w:r>
        <w:rPr>
          <w:rtl w:val="true"/>
        </w:rPr>
        <w:t>الشرح والتفسیر</w:t>
      </w:r>
      <w:bookmarkEnd w:id="714"/>
    </w:p>
    <w:p>
      <w:pPr>
        <w:pStyle w:val="Heading3"/>
        <w:numPr>
          <w:ilvl w:val="2"/>
          <w:numId w:val="1"/>
        </w:numPr>
        <w:rPr/>
      </w:pPr>
      <w:bookmarkStart w:id="715" w:name="__RefHeading___Toc1850579_77815467"/>
      <w:bookmarkStart w:id="716" w:name="_Toc246"/>
      <w:bookmarkEnd w:id="715"/>
      <w:r>
        <w:rPr>
          <w:rtl w:val="true"/>
        </w:rPr>
        <w:t>فضیحة أصحاب الجمل</w:t>
      </w:r>
      <w:bookmarkEnd w:id="716"/>
    </w:p>
    <w:p>
      <w:pPr>
        <w:pStyle w:val="BookText"/>
        <w:rPr/>
      </w:pPr>
      <w:r>
        <w:rPr>
          <w:rFonts w:ascii="IRNazanin" w:hAnsi="IRNazanin" w:eastAsia="IRNazanin"/>
          <w:color w:val="111111"/>
          <w:sz w:val="28"/>
          <w:sz w:val="28"/>
          <w:szCs w:val="28"/>
          <w:rtl w:val="true"/>
          <w:lang w:bidi="fa-IR"/>
        </w:rPr>
        <w:t>شرح الإمام علیه السلام هنا الخطأ الفادح الذی ارتکبه أصحاب الجمل لیعلم الجمیع بأنّ الإمام علیه السلام إن قاتلهم وقتل طائفة منهم فهی مستحقة لذلک، فلا ینبغی التذرع بالأعذار ومواجهة هذا المنطق المتین، حیث أشار علیه السلام إلی ثلاث من جرائمهم الکبری، فقال فی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یَجُرُّونَ حُرْمَةَ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تُجَرُّ الْأَمَةُ عِنْدَ شِرَائِهَا، مُتَوَجِّهِینَ بِهَا إِلَی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فَحَبَسَا نِسَاءَهُمَا فِی بُیُوتِهِمَا، وَأَبْرَزَا حَبِیسَ</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المحبوس، وإشارة إلی عائشة زوج النبی صلی الله علیه و آله التی کانت منهیة عن الاشتراک فی الحرب والخروج إلی المسرح الاجتماعی، لکن طلحة والزبیر دفعاها لذلک العمل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وَلِغَیْرِهِمَا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کلّنا نعلم أنّ القرآن الکریم أوصی أزواج النبی صلی الله علیه و آله بأن یقرن فی بیوتهن وأن لا یتبرجن تبرج الجاهلیة فیتصفحن هذا وذاک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الْأُولَی</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وکأنّ بعض الأحداث کموقعة الجمل کانت منظورة من قبل، إلّا أنّ هؤلاء المتحللین أبقوا علی نسائهم فی بیوتهن وأخرجوا زوج النبی صلی الله علیه و آله خلاف نص القرآن لیجعلوها وسیلة لتحقیق مآربهم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جنایتهم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جَیْشٍ مَا مِنْهُمْ رَجُلٌ إِلَّا وَقَدْ أَعْطَانِی الطَّاعَةَ، وَسَمَحَ لِی بِالْبَیْعَةِ، طَائِعاً غَیْرَ مُکْرَهٍ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یقتصر الالتزام بالبیعة علی الإسلام، بل کان یلتزم بها حتی قبل الإسلام، بینما نقض أصحاب الجمل هذه السنّة ونکثوا عهدهم علانیة واستعدوا لمواجهة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 جریرتهم الأخری فقال عند ما دخلوا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عَلَی عَامِلِی بِهَا وَخُزَّانِ بَیْتِ مَالِ الْمُسْلِمِینَ وَغَیْرِهِمْ مِنْ أَهْلِهَا، فَقَتَلُوا طَائِفَةً صَبْراً</w:t>
      </w:r>
      <w:r>
        <w:rPr>
          <w:rStyle w:val="FootnoteAnchor"/>
          <w:rtl w:val="true"/>
        </w:rPr>
        <w:footnoteReference w:id="491"/>
      </w:r>
      <w:r>
        <w:rPr>
          <w:rFonts w:ascii="IRNazanin" w:hAnsi="IRNazanin" w:eastAsia="IRNazanin"/>
          <w:color w:val="111111"/>
          <w:sz w:val="28"/>
          <w:sz w:val="28"/>
          <w:szCs w:val="28"/>
          <w:rtl w:val="true"/>
          <w:lang w:bidi="fa-IR"/>
        </w:rPr>
        <w:t>، وَطَائِفَةً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أبی الحدید فی شرح لجنایات أهل الجمل أنّ طلحة والزبیر وأعوانهما تدرعوا وقدموا المسجد عند صلاة الصبح وکان فیه عامل علی علیه السلام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للصلاة فدفعه أصحاب طلحة والزبیر وقدموا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السبابجة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 بیت المال</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ودفعوا الزبیر خارج المسجد، فهجم علیهم أنصار الزبیر وقدموه واستمر النزاع حتی طلوع الشمس</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یا أصحاب محمد صلی الله علیه و آله فالشمس تکاد تطلع، فغلبهم الزبیر وصلی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بالقبض علی ابن حنیف فضربوه حتی کاد یموت، کما قبضوا علی السبابجة وهم سبعون، حملوا عثمان بن حنیف إلی عائشة، فأمرت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قتلتمونی سیقتص منکم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فخافوا وترکوه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 </w:t>
      </w:r>
    </w:p>
    <w:p>
      <w:pPr>
        <w:pStyle w:val="BookText"/>
        <w:rPr/>
      </w:pPr>
      <w:r>
        <w:rPr>
          <w:rFonts w:ascii="IRNazanin" w:hAnsi="IRNazanin" w:eastAsia="IRNazanin"/>
          <w:color w:val="111111"/>
          <w:sz w:val="28"/>
          <w:sz w:val="28"/>
          <w:szCs w:val="28"/>
          <w:rtl w:val="true"/>
          <w:lang w:bidi="fa-IR"/>
        </w:rPr>
        <w:t>الزبیر بقتل السبابجة فذبحهم ابنه عبداللّه کما تذبح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المؤرخین کأبی مخنف کان السبابجة أربعمائة وقد نقض طلحة والزبیر عهدهم مع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التعرض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السبابجة أول طائفة قتلت صبراً فی الإسلام</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 طَائِفَةً صَبْراً، وَطَائِفَةً غَدْراً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وأخیراً خلص الإمام علیه السلام إلی هذه النتیجة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لَمْ یُصِیبُوا مِنَ الْمُسْلِمِینَ إِلَّا رَجُلاً وَاحِداً مُعْتَمِدِینَ لِقَتْلِهِ، بِلَا جُرْمٍ جَرَّهُ، لَحَلَّ لِی قَتْلُ ذلِکَ الْجَیْشِ کُلِّهِ، إِذْ حَضَرُوهُ فَلَمْ یُنْکِرُوا، وَلَمْ یَدْفَعُوا عَنْهُ بِلِسَانٍ وَلَا 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الْمُسْلِمِینَ مِثْلَ الْعِدَّةِ الَّتِی دَخَلُوا بِهَا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أثار هنا بعض شرّاح نهج البلاغة أسئلة وأجابوا عنها، نوردها بما یناسب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تفسر فقهیاً عبارة الإمام علیه السلام فی حلیة قتل الجیش کله وإن أصابوا واحداً فضلاً عن قتلهم لذلک العدد الکثیر؟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البعض بأنّهم أباحوا قتل المسلمین وهذا نوع من انکار ضروریات الدین وعلیه فهم مرتدون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قتلهم من باب النهی عن المنکر، ولو توقف النهی عن المنکر بذلک لکان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والأنسب، أنّهم کانوا مصداقاً للمفسدین فی الأرض، فقد جهزوا الجیوش ونکثوا البیعة وعاثوا فساداً فی بعض مناطق البلد الإسلامی، فهم مشمولون بالآیة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جَزَاءُواْ الَّذِینَ یُحَارِبُونَ اللّهَ وَرَسُولَهُ وَیَسْعَوْنَ فِی الْأَرْضِ فَسَاداً أَنْ یُقَتَّلُوا</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وعبارة الإمام علیه السلام أنّهم حضروا ولم ینکروا ولم یدفعوا بلسان ولا بیدهم فی الواقع مقدمة لاثبات کونهم من </w:t>
      </w:r>
      <w:bookmarkStart w:id="717" w:name="pg12579_134896"/>
    </w:p>
    <w:p>
      <w:pPr>
        <w:pStyle w:val="BookText"/>
        <w:rPr/>
      </w:pPr>
      <w:bookmarkEnd w:id="717"/>
      <w:r>
        <w:rPr>
          <w:rFonts w:ascii="IRNazanin" w:hAnsi="IRNazanin" w:eastAsia="IRNazanin"/>
          <w:color w:val="111111"/>
          <w:sz w:val="28"/>
          <w:sz w:val="28"/>
          <w:szCs w:val="28"/>
          <w:rtl w:val="true"/>
          <w:lang w:bidi="fa-IR"/>
        </w:rPr>
        <w:t>المحاربین والمفسدین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یتبناه مذهب أتباع أهل البیت علیهم السلام فی أنّ الخارج عن الإمام المعصوم کافر، کما ذکر ذلک الخواجة الطوسی فی تجرید العقائد</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ومُحارِبُو عَلیٍّ کَفَرَة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لأنّ رسول اللّه صلی الله علیه و آله قال لعلی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فصلنا فجائع طلحة والزبیر وعائشة فی موقعة الجمل فی الجزء الأول من هذا الکتاب ذیل الخطبة الثالثة عشرة، والجزء الثانی فی تفسیر الخطبة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والجزء الخامس فی شرح الخطبة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718" w:name="__RefHeading___Toc1850581_77815467"/>
      <w:bookmarkStart w:id="719" w:name="_Toc247"/>
      <w:bookmarkEnd w:id="718"/>
      <w:r>
        <w:rPr>
          <w:rtl w:val="true"/>
        </w:rPr>
        <w:t>سؤال آخر</w:t>
      </w:r>
      <w:r>
        <w:rPr>
          <w:rtl w:val="true"/>
        </w:rPr>
        <w:t>:</w:t>
      </w:r>
      <w:bookmarkEnd w:id="719"/>
    </w:p>
    <w:p>
      <w:pPr>
        <w:pStyle w:val="BookText"/>
        <w:rPr/>
      </w:pPr>
      <w:r>
        <w:rPr>
          <w:rFonts w:ascii="IRNazanin" w:hAnsi="IRNazanin" w:eastAsia="IRNazanin"/>
          <w:color w:val="111111"/>
          <w:sz w:val="28"/>
          <w:sz w:val="28"/>
          <w:szCs w:val="28"/>
          <w:rtl w:val="true"/>
          <w:lang w:bidi="fa-IR"/>
        </w:rPr>
        <w:t>لو استحق أولئک، القتل لمجرّد قتلهم جماعة من المسلمین وقبل المعرکة، لماذا لم یقتص الإمام علیه السلام من أتباع طلحة والزبیر بعد أن انتصر علیهم فی المعرکة؟ بل حتی عائشة کانت تستحق القتل لخروجها علی أمام المسلمین والفساد فی الأرض، لکن الإمام علیه السلام أعادها بکل احترام إلی المدینة؟ والجواب علی هذا السؤال واضح، فالأوضاع کانت مضطربة والظروف معقدة بحیث لو قام الإمام علیه السلام بمثل هذا العمل لتمکن أعداء الإمام علیه السلام من تألیب عامة المسلمین علیه وتعبئتهم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عمرو بن العاص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قتلت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أم لک؟ فقال عمرو</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لدخلت الجنّة وحرضنا الناس علی علی بقتلک</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فإنّه لمن دواعی الفخر لعلی علیه السلام أنّه غضّ النظر عنهم وأراح المجتمع الإسلامی من شرّهم</w:t>
      </w:r>
      <w:r>
        <w:rPr>
          <w:rFonts w:eastAsia="IRNazanin" w:cs="IRNazanin"/>
          <w:color w:val="111111"/>
          <w:sz w:val="28"/>
          <w:szCs w:val="28"/>
          <w:rtl w:val="true"/>
          <w:lang w:bidi="fa-IR"/>
        </w:rPr>
        <w:t xml:space="preserve">. </w:t>
      </w:r>
      <w:bookmarkStart w:id="720" w:name="pg12579_134897"/>
    </w:p>
    <w:p>
      <w:pPr>
        <w:pStyle w:val="Heading2"/>
        <w:numPr>
          <w:ilvl w:val="1"/>
          <w:numId w:val="1"/>
        </w:numPr>
        <w:rPr/>
      </w:pPr>
      <w:bookmarkStart w:id="721" w:name="__RefHeading___Toc1850583_77815467"/>
      <w:bookmarkStart w:id="722" w:name="_Toc248"/>
      <w:bookmarkEnd w:id="720"/>
      <w:bookmarkEnd w:id="721"/>
      <w:r>
        <w:rPr>
          <w:rtl w:val="true"/>
        </w:rPr>
        <w:t xml:space="preserve">الخطبة </w:t>
      </w:r>
      <w:r>
        <w:rPr/>
        <w:t>173</w:t>
      </w:r>
      <w:bookmarkEnd w:id="722"/>
    </w:p>
    <w:p>
      <w:pPr>
        <w:pStyle w:val="Heading3"/>
        <w:numPr>
          <w:ilvl w:val="2"/>
          <w:numId w:val="1"/>
        </w:numPr>
        <w:rPr/>
      </w:pPr>
      <w:bookmarkStart w:id="723" w:name="__RefHeading___Toc1850585_77815467"/>
      <w:bookmarkStart w:id="724" w:name="_Toc249"/>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فِی رَسُولِ اللّهِ صلی الله علیه و آله وَمَنْ هُوَ جَدِیرٌ بِأَنْ یَکُونَ لِلْخِلَافَةِ،</w:t>
      </w:r>
    </w:p>
    <w:p>
      <w:pPr>
        <w:pStyle w:val="BookText"/>
        <w:rPr/>
      </w:pPr>
      <w:r>
        <w:rPr>
          <w:rFonts w:ascii="Amiri" w:hAnsi="Amiri" w:eastAsia="Amiri" w:cs="Amiri"/>
          <w:color w:val="111111"/>
          <w:sz w:val="28"/>
          <w:sz w:val="28"/>
          <w:szCs w:val="28"/>
          <w:rtl w:val="true"/>
          <w:lang w:bidi="ar-SA"/>
        </w:rPr>
        <w:t>وَفِی هَوانِ الدُّنْیا</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صاحب تحف العقول قبل السید الرضی، الفصل الأخیر من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وأنّ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کما نقلها أبوجعفر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Heading3"/>
        <w:numPr>
          <w:ilvl w:val="2"/>
          <w:numId w:val="1"/>
        </w:numPr>
        <w:rPr/>
      </w:pPr>
      <w:bookmarkStart w:id="725" w:name="__RefHeading___Toc1850587_77815467"/>
      <w:bookmarkStart w:id="726" w:name="_Toc250"/>
      <w:bookmarkEnd w:id="725"/>
      <w:r>
        <w:rPr>
          <w:rtl w:val="true"/>
        </w:rPr>
        <w:t>نظرة إلی الخطبة</w:t>
      </w:r>
      <w:bookmarkEnd w:id="72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تبدأ هذه الخطبة ببیان صفات النبی الأکرم صلی الله علیه و آله بصورة مختصرة، کما یتعرّض الإمام علیه السلام فی القسم الثانی إلی خصائص الجدیر بخلافة رسول اللّه صلی الله علیه و آله فیؤدی حق الموضوع بعبارات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ویتحدث فی القسم الثالث عن تقوی اللّه ویوصی صحبه بعدم العجلة فی الأعمال والتروی عند الإقدام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یذم الدنیا والتعلق بها والخداع بزخارفها</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12579_134899"/>
      <w:bookmarkStart w:id="728" w:name="pg12579_134899"/>
      <w:bookmarkEnd w:id="728"/>
    </w:p>
    <w:p>
      <w:pPr>
        <w:pStyle w:val="Heading3"/>
        <w:numPr>
          <w:ilvl w:val="2"/>
          <w:numId w:val="1"/>
        </w:numPr>
        <w:rPr/>
      </w:pPr>
      <w:bookmarkStart w:id="729" w:name="pg12579_134899"/>
      <w:bookmarkStart w:id="730" w:name="__RefHeading___Toc1850589_77815467"/>
      <w:bookmarkStart w:id="731" w:name="_Toc251"/>
      <w:bookmarkEnd w:id="729"/>
      <w:bookmarkEnd w:id="730"/>
      <w:r>
        <w:rPr>
          <w:rtl w:val="true"/>
        </w:rPr>
        <w:t>القسم الأول</w:t>
      </w:r>
      <w:bookmarkEnd w:id="731"/>
    </w:p>
    <w:p>
      <w:pPr>
        <w:pStyle w:val="BookText"/>
        <w:rPr/>
      </w:pPr>
      <w:r>
        <w:rPr>
          <w:rFonts w:ascii="Amiri" w:hAnsi="Amiri" w:eastAsia="Amiri" w:cs="Amiri"/>
          <w:color w:val="111111"/>
          <w:sz w:val="28"/>
          <w:sz w:val="28"/>
          <w:szCs w:val="28"/>
          <w:rtl w:val="true"/>
          <w:lang w:bidi="ar-SA"/>
        </w:rPr>
        <w:t>أَمِینُ وَحْیِهِ، وَخَاتَمُ رُسُلِهِ، وَبَشِیرُ رَحْمَتِهِ وَنَذِیرُ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إِنَّ أَحَقَّ النَّاسِ بِهذَا الْأَمْرِ أَقْوَاهُمْ عَلَیْهِ، وَأَعْلَمُهُمْ بِاَمْرِ اللّهِ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شَغَبَ شَاغِبٌ اسْتُعْتِبَ، فَإِنْ أَبَی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وَلَعَمْرِی، لَئِنْ کَانَتِ الْإِمَامَةُ لَا تَنْعَقِدُ حَتَّی یَحْضُرَهَا عَامَّةُ النَّاسِ، فَمَا إِلَی ذلِکَ سَبِیلٌ، وَلکِنْ أَهْلُهَا یَحْکُمُونَ عَلَی مَنْ غَابَ عَنْهَا، ثُمَّ لَیْسَ لِلشَّاهِدِ أَنْ یَرْجِعَ، وَلَا لِلْغَائِبِ أَنْ یَخْتَارَ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أُقَاتِلُ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ادَّعَی مَا لَیْسَ لَهُ، وَآخَرَ مَنَعَ الَّذِی عَلَیْهِ</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850591_77815467"/>
      <w:bookmarkStart w:id="733" w:name="_Toc252"/>
      <w:bookmarkEnd w:id="732"/>
      <w:r>
        <w:rPr>
          <w:rtl w:val="true"/>
        </w:rPr>
        <w:t>الشرح والتفسیر</w:t>
      </w:r>
      <w:r>
        <w:rPr>
          <w:rtl w:val="true"/>
        </w:rPr>
        <w:t xml:space="preserve">: </w:t>
      </w:r>
      <w:r>
        <w:rPr>
          <w:rtl w:val="true"/>
        </w:rPr>
        <w:t>أجدر الأفراد بزعامة الأُمّة</w:t>
      </w:r>
      <w:bookmarkEnd w:id="733"/>
    </w:p>
    <w:p>
      <w:pPr>
        <w:pStyle w:val="BookText"/>
        <w:rPr/>
      </w:pPr>
      <w:r>
        <w:rPr>
          <w:rFonts w:ascii="IRNazanin" w:hAnsi="IRNazanin" w:eastAsia="IRNazanin"/>
          <w:color w:val="111111"/>
          <w:sz w:val="28"/>
          <w:sz w:val="28"/>
          <w:szCs w:val="28"/>
          <w:rtl w:val="true"/>
          <w:lang w:bidi="fa-IR"/>
        </w:rPr>
        <w:t>کما ورد سابقاً فإنّ الإمام علیه السلام قد إستهل الخطبة ببیان جانب من خصائص رسول اللّه صلی الله علیه و آله حیث أشار إلی أربع منها،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وَحْیِهِ، وَخَاتَمُ رُسُلِهِ، وَبَشِیرُ رَحْمَتِهِ وَنَذِیرُ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إنّ أنشطة النبی صلی الله علیه و آله کافة یمکن إیجازها فی هذه الصفات الأربع؛ ذلک لأن الفعالیة الأولی للنبی، تلقّی الوحی وإیصاله وإبلاغه إلی الناس بکل أمانة والتخطیط لنشر مبادیء الدین إلی نهایة الدنیا ومن ثم التمهید لطاعة اللّه عن طریق البشارة بالرحمة والإنذار بالعذاب والجزاء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أکّدت هذه الصفات الأربع من خلال الآیات القرآنیة حیث أشارت إلی بعضها من قبیل البشارة والإنذار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شرائط خلیفة الأُمّة وإمامها لیوجزها فی 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أَحَقَّ النَّاسِ بِهذَا الْأَمْرِ أَقْوَاهُمْ عَلَیْهِ، وَأَعْلَمُهُمْ بِاَمْرِ اللّهِ فِیهِ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أشار الإمام علیه السلام فی الواقع إلی رکنین أساسیین، لأحدهما بُعد عملی، والآخر </w:t>
      </w:r>
      <w:bookmarkStart w:id="734" w:name="pg12579_134900"/>
    </w:p>
    <w:p>
      <w:pPr>
        <w:pStyle w:val="BookText"/>
        <w:rPr/>
      </w:pPr>
      <w:bookmarkEnd w:id="734"/>
      <w:r>
        <w:rPr>
          <w:rFonts w:ascii="IRNazanin" w:hAnsi="IRNazanin" w:eastAsia="IRNazanin"/>
          <w:color w:val="111111"/>
          <w:sz w:val="28"/>
          <w:sz w:val="28"/>
          <w:szCs w:val="28"/>
          <w:rtl w:val="true"/>
          <w:lang w:bidi="fa-IR"/>
        </w:rPr>
        <w:t>علمی، فعلی المستوی العلمی ینبغی أن یکون أعلم الجمیع، وفی الجانب العملی أقواهم فی أمور الإدارة، فکثیرون هم الأفراد العلماء، لکنهم یفتقرون إلی حسن الإدارة، أو أنّهم یتمتعون بحسن الإدارة إلّاأنّهم یفتقرون إلی العلم، ولا یمکن النهوض بزعامة الأُمّة دون توفر هذین الشرطین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القرآن الکریم إلی هذا الموضوع فی قصة بنی إسرائیل أثر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کزعیم وقائد فاعترض البعض علی أنّهم أولی بالزعامة منه علی أساس الثروة، فرد القرآن علیهم بأنّ طالوت أولی بها لعلمه وقدرته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وَزَادَهُ بَسْطَةً فِی الْعِلْمِ وَالْجِسْمِ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ومن الواضح أنّ الإمام علیه السلام أراد أن یکشف عن أولویته من الجمیع بالتصدی لأمر الخلافة، ذلک لأنّ الجمیع یعلم بأنّه الأعلم فی أصول الدین وفروعه وهو الأقوی والأقدر علی الإدارة ومواجهة العدو</w:t>
      </w:r>
      <w:r>
        <w:rPr>
          <w:rFonts w:eastAsia="IRNazanin" w:cs="IRNazanin"/>
          <w:color w:val="111111"/>
          <w:sz w:val="28"/>
          <w:szCs w:val="28"/>
          <w:rtl w:val="true"/>
          <w:lang w:bidi="fa-IR"/>
        </w:rPr>
        <w:t>.</w:t>
      </w:r>
    </w:p>
    <w:p>
      <w:pPr>
        <w:pStyle w:val="Heading3"/>
        <w:numPr>
          <w:ilvl w:val="2"/>
          <w:numId w:val="1"/>
        </w:numPr>
        <w:rPr/>
      </w:pPr>
      <w:bookmarkStart w:id="735" w:name="__RefHeading___Toc1850593_77815467"/>
      <w:bookmarkStart w:id="736" w:name="_Toc253"/>
      <w:bookmarkEnd w:id="735"/>
      <w:r>
        <w:rPr>
          <w:rtl w:val="true"/>
        </w:rPr>
        <w:t>سؤال</w:t>
      </w:r>
      <w:r>
        <w:rPr>
          <w:rtl w:val="true"/>
        </w:rPr>
        <w:t>:</w:t>
      </w:r>
      <w:bookmarkEnd w:id="736"/>
    </w:p>
    <w:p>
      <w:pPr>
        <w:pStyle w:val="BookText"/>
        <w:rPr/>
      </w:pPr>
      <w:r>
        <w:rPr>
          <w:rFonts w:ascii="IRNazanin" w:hAnsi="IRNazanin" w:eastAsia="IRNazanin"/>
          <w:color w:val="111111"/>
          <w:sz w:val="28"/>
          <w:sz w:val="28"/>
          <w:szCs w:val="28"/>
          <w:rtl w:val="true"/>
          <w:lang w:bidi="fa-IR"/>
        </w:rPr>
        <w:t>لماذا لم یستدل الإمام علیه السلام بنص النبی الأکرم صلی الله علیه و آله علی خلافته؟ ألیس هذا دلیلاً علی أنّ الخلافة لم تکن علی أساس النص، بل علی ضوء انتخاب الناس لأکفأ الأفراد؟</w:t>
      </w:r>
    </w:p>
    <w:p>
      <w:pPr>
        <w:pStyle w:val="Heading3"/>
        <w:numPr>
          <w:ilvl w:val="2"/>
          <w:numId w:val="1"/>
        </w:numPr>
        <w:rPr/>
      </w:pPr>
      <w:bookmarkStart w:id="737" w:name="__RefHeading___Toc1850595_77815467"/>
      <w:bookmarkStart w:id="738" w:name="_Toc254"/>
      <w:bookmarkEnd w:id="737"/>
      <w:r>
        <w:rPr>
          <w:rtl w:val="true"/>
        </w:rPr>
        <w:t>الجواب</w:t>
      </w:r>
      <w:r>
        <w:rPr>
          <w:rtl w:val="true"/>
        </w:rPr>
        <w:t>:</w:t>
      </w:r>
      <w:bookmarkEnd w:id="73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لو استدل الإمام علیه السلام بالنص، لهب أغلبهم لإنکاره، وعلیه فمن الأفضل الاستناد إلی مسلماتهم وإلزامهم بمنطقهم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یصطلح علیه فی المنطق بالجدل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قال بشأنه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وَجادِلهُم بِالَّتِی هِی أَحْسَنُ</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ابن أبی الحدید حین یبلغ هذا الموضع من شرحه لنهج البلاغة، وخلافاً لأولئک الذین لا یصغون لصوت الضمیر یُقرّ بأنّ علیاً علیه السلام أعلم القوم، لکنه یری أنّ هذا لیس بدلیل علی نفی خلافة الآخرین، ذلک لأنّه یمکن أحیاناً تقدیم المفضول علی الأفضل</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هذا منطق الأفراد الذین لا یفقهون قوانین العقل ولا یرون قبح </w:t>
      </w:r>
    </w:p>
    <w:p>
      <w:pPr>
        <w:pStyle w:val="BookText"/>
        <w:rPr/>
      </w:pPr>
      <w:r>
        <w:rPr>
          <w:rFonts w:ascii="IRNazanin" w:hAnsi="IRNazanin" w:eastAsia="IRNazanin"/>
          <w:color w:val="111111"/>
          <w:sz w:val="28"/>
          <w:sz w:val="28"/>
          <w:szCs w:val="28"/>
          <w:rtl w:val="true"/>
          <w:lang w:bidi="fa-IR"/>
        </w:rPr>
        <w:t>ترجیح المرجوح علی الراجح، والحال، قبح هذا الأمر واضح للجمیع، إلّاأنّ التعصب الأعمی یحول عادةً دون رؤیة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تصدی مثل هذا الفرد، للأمر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شَغَبَ</w:t>
      </w:r>
      <w:r>
        <w:rPr>
          <w:rStyle w:val="FootnoteAnchor"/>
          <w:rtl w:val="true"/>
        </w:rPr>
        <w:footnoteReference w:id="5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شرق، بمعنی إثارة الفتنة والشر والفساد</w:t>
      </w:r>
    </w:p>
    <w:p>
      <w:pPr>
        <w:pStyle w:val="BookText"/>
        <w:rPr/>
      </w:pPr>
      <w:r>
        <w:rPr>
          <w:rFonts w:ascii="Amiri" w:hAnsi="Amiri" w:eastAsia="Amiri" w:cs="Amiri"/>
          <w:color w:val="111111"/>
          <w:sz w:val="28"/>
          <w:sz w:val="28"/>
          <w:szCs w:val="28"/>
          <w:rtl w:val="true"/>
          <w:lang w:bidi="ar-SA"/>
        </w:rPr>
        <w:t>شَاغِبٌ اسْتُعْتِبَ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أَبَی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القرآن بهذا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الإمام علیه السلام فی الردّ علی بعض المتخرصین، حیث انبری البعض کمعاویة وعمرو بن العاص وطلحة والزبیر وأمثالهم وصرّحوا بأنّ الخلافة والإمامة لمن تنتخبه عامة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تکفی بیعة المدینة وأطرافها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لَئِنْ کَانَتِ الْإِمَامَةُ لَاتَنْعَقِدُ حَتَّی یَحْضُرَهَا عَامَّةُ النَّاسِ، فَمَا إِلَی ذلِکَ سَبِیلٌ، وَلکِنْ أَهْلُهَا یَحْکُمُونَ عَلَی مَنْ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 کلامه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لَیْسَ لِلشَّاهِدِ أَنْ یَرْجِعَ، وَلَا لِلْغَائِبِ أَنْ یَخْتَارَ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وأخیراً حذّرهم جمیعاً بالقول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وَإِنِّی أُقَاتِلُ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ادَّعَی مَا لَیْسَ لَهُ، وَآخَرَ مَنَعَ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العبارة الأُولی تشیر إلی معاویة الذی تخلف عن البیعة بذریعة المطالبة بدم عثمان، والحال، أن تتمّ المطالبة بدم عثمان من قبل أولیاء الدم أو إمام المسلمین، ومن بایعه الناس أی،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إشارة إلی طلحة والزبیر وأمثالهما الذین بایعوا ثم نکثوا البیعة بما فیهم معاویة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ادّعاء الخلافة من قبل معاویة والذی لیس له حقّ، فلا ینسجم مع التواریخ، لأنّ معاویة لم یدع الخلافة علی عهد أمیرالمؤمنین علی علیه السلام، بل رکّز علی المطالبة بدم عثمان</w:t>
      </w:r>
      <w:r>
        <w:rPr>
          <w:rFonts w:eastAsia="IRNazanin" w:cs="IRNazanin"/>
          <w:color w:val="111111"/>
          <w:sz w:val="28"/>
          <w:szCs w:val="28"/>
          <w:rtl w:val="true"/>
          <w:lang w:bidi="fa-IR"/>
        </w:rPr>
        <w:t xml:space="preserve">. </w:t>
      </w:r>
      <w:bookmarkStart w:id="739" w:name="pg12579_134902"/>
    </w:p>
    <w:p>
      <w:pPr>
        <w:pStyle w:val="Heading3"/>
        <w:numPr>
          <w:ilvl w:val="2"/>
          <w:numId w:val="1"/>
        </w:numPr>
        <w:rPr/>
      </w:pPr>
      <w:bookmarkStart w:id="740" w:name="__RefHeading___Toc1850597_77815467"/>
      <w:bookmarkStart w:id="741" w:name="_Toc255"/>
      <w:bookmarkEnd w:id="739"/>
      <w:bookmarkEnd w:id="740"/>
      <w:r>
        <w:rPr>
          <w:rtl w:val="true"/>
        </w:rPr>
        <w:t>سؤال</w:t>
      </w:r>
      <w:r>
        <w:rPr>
          <w:rtl w:val="true"/>
        </w:rPr>
        <w:t>:</w:t>
      </w:r>
      <w:bookmarkEnd w:id="741"/>
    </w:p>
    <w:p>
      <w:pPr>
        <w:pStyle w:val="BookText"/>
        <w:rPr/>
      </w:pPr>
      <w:r>
        <w:rPr>
          <w:rFonts w:ascii="IRNazanin" w:hAnsi="IRNazanin" w:eastAsia="IRNazanin"/>
          <w:color w:val="111111"/>
          <w:sz w:val="28"/>
          <w:sz w:val="28"/>
          <w:szCs w:val="28"/>
          <w:rtl w:val="true"/>
          <w:lang w:bidi="fa-IR"/>
        </w:rPr>
        <w:t>لم یستدل الإمام علیه السلام فی حدیثه المذکور فی إثبات خلافته وإمامته علی نص النبی الأکرم صلی الله علیه و آله بهذا الخصوص، ولم یتطرق إلی حدیث الغدیر وما شابهه، بل أکّد علی بیعة الأُمّة، وهذا فی الواقع إمضاء لخلافة من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قال ابن أبی الحدید، هنا،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من الإمام علیه السلام دلیل علی صحة مذهبنا، ولا یؤید مذهب الإمامیة، فکیف تُحلّ هذه الشبهة؟</w:t>
      </w:r>
    </w:p>
    <w:p>
      <w:pPr>
        <w:pStyle w:val="Heading3"/>
        <w:numPr>
          <w:ilvl w:val="2"/>
          <w:numId w:val="1"/>
        </w:numPr>
        <w:rPr/>
      </w:pPr>
      <w:bookmarkStart w:id="742" w:name="__RefHeading___Toc1850599_77815467"/>
      <w:bookmarkStart w:id="743" w:name="_Toc256"/>
      <w:bookmarkEnd w:id="742"/>
      <w:r>
        <w:rPr>
          <w:rtl w:val="true"/>
        </w:rPr>
        <w:t>الجواب</w:t>
      </w:r>
      <w:r>
        <w:rPr>
          <w:rtl w:val="true"/>
        </w:rPr>
        <w:t>:</w:t>
      </w:r>
      <w:bookmarkEnd w:id="743"/>
    </w:p>
    <w:p>
      <w:pPr>
        <w:pStyle w:val="BookText"/>
        <w:rPr/>
      </w:pPr>
      <w:r>
        <w:rPr>
          <w:rFonts w:ascii="IRNazanin" w:hAnsi="IRNazanin" w:eastAsia="IRNazanin"/>
          <w:color w:val="111111"/>
          <w:sz w:val="28"/>
          <w:sz w:val="28"/>
          <w:szCs w:val="28"/>
          <w:rtl w:val="true"/>
          <w:lang w:bidi="fa-IR"/>
        </w:rPr>
        <w:t>لابدّ من الإلتفات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استدل بمسلمات الخصم لإثبات حقّه، لأنّهم یرون کفایة قبول أهل الحل والعقد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الخلافة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فقد أجابهم بمنطقهم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الجدال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استدل بالنص لأنکروه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خلافة من سبقه لم تستند إلی قبول الناس، أمّا أبو بکر فقد انتخب من قبل أهل السقیفة حیث کانوا عدّة قلیلة من الناس، وأمّا عمر فقد انتخب بنص من أبی بکر، بینما لم تتمّ خلافة عثمان إلّامن قبل ثلاثة أو أربعة أفراد من الشوری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الوقوف علی رأی الإمام علیه السلام بشأن الخلافة لا یمکن من خلال خطبة أو خطبتین، بل لابدّ من دراسة شاملة لجمیع کلماته بهذا الخصوص، لنری کثرة ترکیزه فی نهج البلاغة علی النص فی الخلافة</w:t>
      </w:r>
      <w:r>
        <w:rPr>
          <w:rFonts w:eastAsia="IRNazanin" w:cs="IRNazanin"/>
          <w:color w:val="111111"/>
          <w:sz w:val="28"/>
          <w:szCs w:val="28"/>
          <w:rtl w:val="true"/>
          <w:lang w:bidi="fa-IR"/>
        </w:rPr>
        <w:t xml:space="preserve">. </w:t>
      </w:r>
      <w:bookmarkStart w:id="744" w:name="pg12579_134903"/>
    </w:p>
    <w:p>
      <w:pPr>
        <w:pStyle w:val="Heading3"/>
        <w:numPr>
          <w:ilvl w:val="2"/>
          <w:numId w:val="1"/>
        </w:numPr>
        <w:rPr/>
      </w:pPr>
      <w:bookmarkStart w:id="745" w:name="__RefHeading___Toc1850601_77815467"/>
      <w:bookmarkStart w:id="746" w:name="_Toc257"/>
      <w:bookmarkEnd w:id="744"/>
      <w:bookmarkEnd w:id="745"/>
      <w:r>
        <w:rPr>
          <w:rtl w:val="true"/>
        </w:rPr>
        <w:t>القسم الثانی</w:t>
      </w:r>
      <w:bookmarkEnd w:id="746"/>
    </w:p>
    <w:p>
      <w:pPr>
        <w:pStyle w:val="BookText"/>
        <w:rPr/>
      </w:pPr>
      <w:r>
        <w:rPr>
          <w:rFonts w:ascii="Amiri" w:hAnsi="Amiri" w:eastAsia="Amiri" w:cs="Amiri"/>
          <w:color w:val="111111"/>
          <w:sz w:val="28"/>
          <w:sz w:val="28"/>
          <w:szCs w:val="28"/>
          <w:rtl w:val="true"/>
          <w:lang w:bidi="ar-SA"/>
        </w:rPr>
        <w:t>أُوصِیکُمْ عِبَادَ اللّهِ بِتَقْوَی اللّهِ فَإِنَّهَا خَیْرُ مَا تَوَاصَی الْعِبَادُ بِهِ، وَخَیْرُ عَوَاقِبِ الْأُمُورِ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بَابُ الْحَرْبِ بَیْنَکُمْ وَبَیْنَ أَهْلِ الْقِبْلَةِ، وَلَا یَحْمِلُ هذَا الْعَلَمَ إِلَّا أَهْلُ الْبَصَرِ وَالصَّبْرِ وَالْعِلْمِ بِمَوَاضِعِ الْحَقِّ، فَامْضُوا لِمَا تُؤْمَرُونَ بِهِ، وَقِفُوا عِنْدَ مَا تَنْهَوْنَ عَنْهُ؛ وَلَا تَعْجَلُوا فِی أَمْرٍ حَتَّی تَتَبَیَّنُوا، فَإِنَّ لَنَا مَعَ کُلِّ أَمْرٍ تُنْکِرُونَهُ غِیَراً</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850603_77815467"/>
      <w:bookmarkStart w:id="748" w:name="_Toc258"/>
      <w:bookmarkEnd w:id="747"/>
      <w:r>
        <w:rPr>
          <w:rtl w:val="true"/>
        </w:rPr>
        <w:t>الشرح والتفسیر</w:t>
      </w:r>
      <w:bookmarkEnd w:id="748"/>
    </w:p>
    <w:p>
      <w:pPr>
        <w:pStyle w:val="Heading3"/>
        <w:numPr>
          <w:ilvl w:val="2"/>
          <w:numId w:val="1"/>
        </w:numPr>
        <w:rPr/>
      </w:pPr>
      <w:bookmarkStart w:id="749" w:name="__RefHeading___Toc1850605_77815467"/>
      <w:bookmarkStart w:id="750" w:name="_Toc259"/>
      <w:bookmarkEnd w:id="749"/>
      <w:r>
        <w:rPr>
          <w:rtl w:val="true"/>
        </w:rPr>
        <w:t>تعلیمات عسکریة</w:t>
      </w:r>
      <w:bookmarkEnd w:id="750"/>
    </w:p>
    <w:p>
      <w:pPr>
        <w:pStyle w:val="BookText"/>
        <w:rPr/>
      </w:pPr>
      <w:r>
        <w:rPr>
          <w:rFonts w:ascii="IRNazanin" w:hAnsi="IRNazanin" w:eastAsia="IRNazanin"/>
          <w:color w:val="111111"/>
          <w:sz w:val="28"/>
          <w:sz w:val="28"/>
          <w:szCs w:val="28"/>
          <w:rtl w:val="true"/>
          <w:lang w:bidi="fa-IR"/>
        </w:rPr>
        <w:t>أعدّ الإمام علیه السلام صحبه هنا لمواجهة الظلمة والطواغیت حیث أوصاهم بادیء الأمر بالتقوی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فَإِنَّهَا خَیْرُ مَا تَوَاصَی الْعِبَادُ بِهِ، وَخَیْرُ عَوَاقِبِ الْأُمُورِ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الکریم من جانبه أکّد هذا المعنی حیث إنّ الأفراد الذین لا یصیبهم الخسران هم فقط الذین یتواصون بالحق والصبر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لَفِی خُسْرٍ إِلَّا الَّذِینَ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لِلتَّقْوَی</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سورة طه، الآیة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واصل علیه السلام کلامه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فُتِحَ بَابُ الْحَرْبِ بَیْنَکُمْ وَبَیْنَ أَهْلِ الْقِبْلَةِ، وَلَا یَحْمِلُ هذَا الْعَلَمَ إِلَّا أَهْلُ الْبَصَرِ وَالصَّبْرِ وَالْعِلْمِ بِمَوَاضِعِ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فَامْضُوا لِمَا تُؤْمَرُونَ بِهِ، وَقِفُوا عِنْدَ مَا تَنْهَوْنَ عَنْهُ؛ وَلَا تَعْجَلُوا فِی أَمْرٍ حَتَّی تَتَبَیَّنُوا، فَإِنَّ لَنَا </w:t>
      </w:r>
    </w:p>
    <w:p>
      <w:pPr>
        <w:pStyle w:val="BookText"/>
        <w:rPr/>
      </w:pPr>
      <w:r>
        <w:rPr>
          <w:rFonts w:ascii="Amiri" w:hAnsi="Amiri" w:eastAsia="Amiri" w:cs="Amiri"/>
          <w:color w:val="111111"/>
          <w:sz w:val="28"/>
          <w:sz w:val="28"/>
          <w:szCs w:val="28"/>
          <w:rtl w:val="true"/>
          <w:lang w:bidi="ar-SA"/>
        </w:rPr>
        <w:t>مَعَ کُلِّ أَمْرٍ تُنْکِرُونَهُ غِیَراً</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الحوادث والتغییرات التی تقع فی حیاة الإنسان، وأرید بها فی الخطبة، مطلق التغییر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یَحْمِلُ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أننا نضطر لأول مرّة فی الإسلام لأن نقاتل أفراداً یدّعون الإسلام، وأنّهم من أهل القبلة لبغیهم وطغیانهم، ویبدو هذا الأمر مستصعباً بالنسبة للأفراد السطحیین وضیقی الافق، وعلیه، فلا یستحق حمل هذا العلم سوی من تحلّی بالبصر والعلم والصبر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فَامْضُوا لِمَا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هذا الطریق مسؤولیة کبیرة، فینبغی المضی فیه بدقّة ورعایة النظم والانضباط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العبارة الأخیرة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لَنَا مَعَ کُلِّ أَمْرٍ تُنْکِرُونَهُ 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فتشیر إلی أنّ الأوامر التی تصدر أحیاناً من القیادة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الحربیة وجزئیات الأعمال، بما لا ینسجم ورغبات أکثریة الناس، مثلاً، یرد الأمر بالهجوم علی العدو فی البصرة من شمالها، إلّاأنّ الأکثریة تری صعوبة ذلک وتود لو أنّها هجمت من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یوصی هنا بالتریث وعدم الاستعجال طالما لا تتضارب هذه الأوامر مع الشرع والمصلحة، فربّما نمارس بعض التغییرات ونحقق رغباتکم، کذلک إن شکی بعض الناس من بعض الولاة فلیس لدیّ من إصرار، کعثمان، علی بقائهم وما دام رأی الناس موافقاً للشریعة والمصلحة فهو مقبول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إحدی خصائص الآمر والمدیر الناجح تتمثل فی احترامه لأفکار الآخرین والإنفتاح علیها ما لم تتعارض 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بعض شرّاح نهج البلاغة من تفسیر لهذه العبارة فلا یبدو مناسباً؛ ففسّروا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بالمصالح، ولکن هذه المفردة؛ والاحتمالات الأخری التی وردت فی کلمات بعض الشرّاح لیست منسجمة مع ظاهر کلمات الإمام علیه السلام ومن هنا لا نری ضرورة الخوض فیها</w:t>
      </w:r>
      <w:r>
        <w:rPr>
          <w:rFonts w:eastAsia="IRNazanin" w:cs="IRNazanin"/>
          <w:color w:val="111111"/>
          <w:sz w:val="28"/>
          <w:szCs w:val="28"/>
          <w:rtl w:val="true"/>
          <w:lang w:bidi="fa-IR"/>
        </w:rPr>
        <w:t xml:space="preserve">. </w:t>
      </w:r>
      <w:bookmarkStart w:id="751" w:name="pg12579_134905"/>
    </w:p>
    <w:p>
      <w:pPr>
        <w:pStyle w:val="Heading3"/>
        <w:numPr>
          <w:ilvl w:val="2"/>
          <w:numId w:val="1"/>
        </w:numPr>
        <w:rPr/>
      </w:pPr>
      <w:bookmarkStart w:id="752" w:name="__RefHeading___Toc1850607_77815467"/>
      <w:bookmarkStart w:id="753" w:name="_Toc260"/>
      <w:bookmarkEnd w:id="751"/>
      <w:bookmarkEnd w:id="752"/>
      <w:r>
        <w:rPr>
          <w:rtl w:val="true"/>
        </w:rPr>
        <w:t>تأمّل</w:t>
      </w:r>
      <w:r>
        <w:rPr>
          <w:rtl w:val="true"/>
        </w:rPr>
        <w:t xml:space="preserve">: </w:t>
      </w:r>
      <w:r>
        <w:rPr>
          <w:rtl w:val="true"/>
        </w:rPr>
        <w:t>حوار مع عمار بن یاسر فی صفین</w:t>
      </w:r>
      <w:bookmarkEnd w:id="753"/>
    </w:p>
    <w:p>
      <w:pPr>
        <w:pStyle w:val="BookText"/>
        <w:rPr/>
      </w:pPr>
      <w:r>
        <w:rPr>
          <w:rFonts w:ascii="IRNazanin" w:hAnsi="IRNazanin" w:eastAsia="IRNazanin"/>
          <w:color w:val="111111"/>
          <w:sz w:val="28"/>
          <w:sz w:val="28"/>
          <w:szCs w:val="28"/>
          <w:rtl w:val="true"/>
          <w:lang w:bidi="fa-IR"/>
        </w:rPr>
        <w:t>لا شک فی أنّ أهل القبلة والمسلمین إن مارسوا بعض الأعمال التی تهدد کیان الإسلام أو قاموا ضد الحکومة الإسلامیة، فلابدّ من إرشادهم وإعادتهم إلی جادة الصواب من خلال الطرق السلمیة؛ لکن إن واصلوا غیهم وتمادوا فی أعمالهم، فلیس هنالک من سبیل سوی اللجوءالقوّة، ولا یبدوهذا العمل مستساغاً من قبل الأفراد السطحیین وضیقی الأُفق، لذلک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یَحْمِلُ هذَا الْعَلَمَ إِلَّا أَهْلُ الْبَصَرِ وَالصَّبْرِ وَالْعِلْمِ بِمَوَاضِعِ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أحداث موقعة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نصر بن مزاحم،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یحیی بن یعلی،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صباح المزنی، عن الحارث حصن، عن رجاء بن یاسر، عن أسماء بن حکیم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بصفّین مع علیّ، تحت رایة عمار بن یاسر، ارتفاع الضحی، وقد استظللنا برداء أحمر، إذ أقبل رجل یستقری الصف حتی انتهی إلینا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عمار بن یاسر، فقال عمار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أبوالیقظان؟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أفأنطق بها سرّاً أو 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لنفسک، أیّهما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من أهلی مستبصراً فی الحقّ الذی نحن علیه، لا أشک فی ضلالة هؤلاء القوم، وأنّهم علی الباطل، فلم أزل علی ذلک مستبصراً، حتی لیلتی هذه، فإنّی رأیت فی منامی منادیاً تقدّم، فأذّن وشهد أن لا إله إلّااللّه وأنّ محمداً رسول اللّه صلی اللّه علیه وسلم، ونادی بالصلاة ونادی منادیهم مثل ذلک، ثم أقِیمت الصلاة، فصلّینا صلاة واحدة، وتلونا کتاباً واحداً، ودعونا دعوةً واحدة، فأدرکنی الشک فی لیلتی هذه، فبتّ بلیلة لا یعلمها إلّااللّه تعالی، حتی أصبحت، فأتیت أمیر المؤمنین، فذکرت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لقِیت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 فالقه، فانظر ماذا یقول لک عمار، فاتبعه، فجئتک لذلک،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صاحب الرایة السوداء المقابلة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رایة عمرو بن العاص، قاتلتُها مع رسول اللّه صلی اللّه علیه وسلم </w:t>
      </w:r>
    </w:p>
    <w:p>
      <w:pPr>
        <w:pStyle w:val="BookText"/>
        <w:rPr/>
      </w:pPr>
      <w:r>
        <w:rPr>
          <w:rFonts w:ascii="IRNazanin" w:hAnsi="IRNazanin" w:eastAsia="IRNazanin"/>
          <w:color w:val="111111"/>
          <w:sz w:val="28"/>
          <w:sz w:val="28"/>
          <w:szCs w:val="28"/>
          <w:rtl w:val="true"/>
          <w:lang w:bidi="fa-IR"/>
        </w:rPr>
        <w:t>ثلاث مرات، وهذه الرابعة فما هی بخیرهنّ، ولا أبرِّهن، بل هی شرّهن وأفجرهُنّ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بدراً وأحداً یوم حُنین، أو شهدها أب لک فیخبرک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مراکِزنا الیوم علی مراکز رایات رسول اللّه صلی اللّه علیه وآله وسلم یوم بدر، ویوم أحد ویوم حنین، وإنّ مراکز رایات هؤلاء علی مراکز رایات المشرکین من الأحزاب، فهل تری هذا العسکر ومَن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 جمیع مَن فیه ممن أقبل مع معاویة ویرید قتالنا، مفارقاً للذی نحن علیه، کانوا خَلقاً واحداً، فقطّعته وذبحته، واللّه لدماؤهم جمیعاً أحلُّ من دم عصفور، أفتری دم عصفور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حلال کذلک، أترانی بینت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بینت لی، قال علیهما السلام فاختر أیّ ذلک أحببت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بتصرف وتلخیص، وقد نقل هذه الواقعة نصر بن مزاحم فی‌کتاب صفین، ص </w:t>
      </w:r>
      <w:r>
        <w:rPr>
          <w:rFonts w:eastAsia="IRNazanin" w:cs="IRNazanin"/>
          <w:color w:val="111111"/>
          <w:sz w:val="28"/>
          <w:szCs w:val="28"/>
          <w:lang w:bidi="fa-IR"/>
        </w:rPr>
        <w:t>321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الواقعة وأمثالها تفید أنّ ارتداء ثوب الإسلام من قبل تلک الفرق المنحرفة إنّما کان یخدع البعض من السذج، وهذا ما دفع الإمام علیه السلام لتحذیرهم من الفتنة</w:t>
      </w:r>
      <w:r>
        <w:rPr>
          <w:rFonts w:eastAsia="IRNazanin" w:cs="IRNazanin"/>
          <w:color w:val="111111"/>
          <w:sz w:val="28"/>
          <w:szCs w:val="28"/>
          <w:rtl w:val="true"/>
          <w:lang w:bidi="fa-IR"/>
        </w:rPr>
        <w:t>.</w:t>
      </w:r>
      <w:bookmarkStart w:id="754" w:name="pg12579_134907"/>
    </w:p>
    <w:p>
      <w:pPr>
        <w:pStyle w:val="Heading3"/>
        <w:numPr>
          <w:ilvl w:val="2"/>
          <w:numId w:val="1"/>
        </w:numPr>
        <w:rPr/>
      </w:pPr>
      <w:bookmarkStart w:id="755" w:name="__RefHeading___Toc1850609_77815467"/>
      <w:bookmarkStart w:id="756" w:name="_Toc261"/>
      <w:bookmarkEnd w:id="754"/>
      <w:bookmarkEnd w:id="755"/>
      <w:r>
        <w:rPr>
          <w:rtl w:val="true"/>
        </w:rPr>
        <w:t>القسم الثالث</w:t>
      </w:r>
      <w:bookmarkEnd w:id="756"/>
    </w:p>
    <w:p>
      <w:pPr>
        <w:pStyle w:val="BookText"/>
        <w:rPr/>
      </w:pPr>
      <w:r>
        <w:rPr>
          <w:rFonts w:ascii="Amiri" w:hAnsi="Amiri" w:eastAsia="Amiri" w:cs="Amiri"/>
          <w:color w:val="111111"/>
          <w:sz w:val="28"/>
          <w:sz w:val="28"/>
          <w:szCs w:val="28"/>
          <w:rtl w:val="true"/>
          <w:lang w:bidi="ar-SA"/>
        </w:rPr>
        <w:t>أَلَا وَإِنَّ هذِهِ الدُّنْیَا الَّتِی أَصْبَحْتُمْ تَتَمَنَّوْنَهَا وَتَرْغَبُونَ فِیهَا، وَأَصْبَحَتْ تُغْضِبُکُمْ وَتُرْضِیکُمْ، لَیْسَتْ بِدَارِکُمْ، وَلَا مَنْزِلِکُمُ الَّذِی خُلِقْتُمْ لَهُ وَلَا الَّذِی دُعِیتُمْ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وَإِنَّهَا لَیْسَتْ بِبَاقِیَةٍ لَکُمْ وَلَا تَبْقُونَ عَلَیْهَا؛ وَهِیَ وَإِنْ غَرَّتْکُمْ مِنْهَا فَقَدْ حَذَّرَتْکُمْ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لِتَحْذِیرِهَا، وَأَطْمَاعَهَا لِتَخْوِیفِهَا؛ وَسَابِقُوا فِیهَا إِلَی الدَّارِ الَّتِی دُعِیتُمْ إِلَیْهَا، وَانْصَرِفُوا بِقُلُوبِکُمْ عَنْهَا؛ وَلَا یَخِنَّنَّ أَحَدُکُمْ خَنِینَ الْأَمَةِ عَلَی مَا زُوِیَ عَنْهُ مِنْهَا، وَاسْتَتِمُّوا نِعْمَةَ اللّهِ عَلَیْکُمْ بِالصَّبْرِ عَلَی طاعَةِ اللّهِ وَالْمُحَافَظَةِ عَلَی مَا اسْتَحْفَظَکُمْ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یَضُرُّکُمْ تَضْیِیعُ شَیْءٍ مِنْ دُنْیَاکُمْ بَعْدَ حِفْظِکُمْ قَائِمَةَ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یَنْفَعُکُمْ بَعْدَ تَضْیِیعِ دِینِکُمْ شَیْءٌ حَافَظْتُمْ عَلَیْهِ مِنْ أَمْرِ دُنْیَاکُمْ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وَقُلُوبِکُمْ إِلَی الْحَقِّ، وَأَلْهَمَنَا وَإِیَّاکُمُ الصَّبْرَ</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850611_77815467"/>
      <w:bookmarkStart w:id="758" w:name="_Toc262"/>
      <w:bookmarkEnd w:id="757"/>
      <w:r>
        <w:rPr>
          <w:rtl w:val="true"/>
        </w:rPr>
        <w:t>الشرح والتفسیر</w:t>
      </w:r>
      <w:r>
        <w:rPr>
          <w:rtl w:val="true"/>
        </w:rPr>
        <w:t xml:space="preserve">: </w:t>
      </w:r>
      <w:r>
        <w:rPr>
          <w:rtl w:val="true"/>
        </w:rPr>
        <w:t>الدنیا لیست دارکم</w:t>
      </w:r>
      <w:bookmarkEnd w:id="758"/>
    </w:p>
    <w:p>
      <w:pPr>
        <w:pStyle w:val="BookText"/>
        <w:rPr/>
      </w:pPr>
      <w:r>
        <w:rPr>
          <w:rFonts w:ascii="IRNazanin" w:hAnsi="IRNazanin" w:eastAsia="IRNazanin"/>
          <w:color w:val="111111"/>
          <w:sz w:val="28"/>
          <w:sz w:val="28"/>
          <w:szCs w:val="28"/>
          <w:rtl w:val="true"/>
          <w:lang w:bidi="fa-IR"/>
        </w:rPr>
        <w:t>أشار الإمام علیه السلام فی هذا الموضوع من الخطبة إلی تقلّب الدنیا وعدم ثباتها وحذّر الجمیع من زخرفها وزبرجها، ذلک لأنّ الإنحراف الذی طال أصحاب الجمل إنّما یُعزی إلی تهافتهم علی الدنیا وحطامها، فلا ینبغی لهم السیر علی خطاهم، وعلیهم أن یسلکوا سبیل الحق وإن انتهی بهم إلی الشهادة، فقال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هذِهِ الدُّنْیَا الَّتِی أَصْبَحْتُمْ تَتَمَنَّوْنَهَا وَتَرْغَبُونَ فِیهَا، وَأَصْبَحَتْ تُغْضِبُکُمْ وَتُرْضِیکُمْ، لَیْسَتْ بِدَارِکُمْ، وَلَا مَنْزِلِکُمُ الَّذِی خُلِقْتُمْ لَهُ وَلَا الَّذِی دُعِیتُمْ إِلَیْهِ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فالعبارة، إشارة لما تأکد مراراً فی نهج البلاغة والقرآن أنّ الدنیا لیست خالدة وأنّها لیست بدار إقامتنا، بل هی ممرّ مؤقت نجتازه فی سفرنا إلی الآخرة حیث مقرّنا ومقامنا بعد التزود من هذه الدنیا لتلک الحیاة الحقیقیة التی قال عنها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سورة العنکبوت، الآیة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أکّد الإمام علیه السلام أکثر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وَإِنَّهَا لَیْسَتْ بِبَاقِیَةٍ لَکُمْ وَلَا تَبْقُونَ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ردّ علی أولئک الذین یصفون الدنیا دائماً بالخداع والغرور،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وَإِنْ غَرَّتْکُمْ مِنْهَا فَقَدْ حَذَّرَتْکُمْ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لِتَحْذِیرِهَا، وَأَطْمَاعَهَا لِتَخْوِیفِهَا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 أغلب مظاهر الدنیا تثیر الغرور والغفلة، لکنها ترینا إلی جانب ذلک بعض المشاهد التی توقظ کل غافل من نوم 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فاللحظة التی ینال فیها أحدهم السلطة ویستولی علی العرش، هی ذاتها التی یسقط فیها أخیراً، وفی الوقت الذی یرث فیه شخص الآلاف المؤلفة من الثروة، هو نفس الوقت الذی یحمل فیه جثمان صاحب تلک الثروة لیوسّد التراب، وحین یولد طفل وتطالعنا مظاهر الفرح والسرور علی سیماء وجوه أُسرته، ترتفع إلی جانبه أصوات أُسرة بالعویل لفقدهم أحد أعزتهم، فلم نرکز علی الصورة الأُولی ونتناسی الصورة‌الثانیة؟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الإمام علیه السلام بهذه العبارات العمیقة المعنی أن یلفت الانتباه إلی هذه الحقیقة وقد أکّدها فی سائر خطب نهج البلاغة وقصار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وَسَابِقُوا فِیهَا إِلَی الدَّارِ الَّتِی دُعِیتُمْ إِلَیْهَا، وَانْصَرِفُوا بِقُلُوبِکُمْ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یَخِنَّنَّ أَحَدُکُمْ خَنِینَ الْأَمَةِ عَلَی مَا زُوِیَ</w:t>
      </w:r>
      <w:r>
        <w:rPr>
          <w:rStyle w:val="FootnoteAnchor"/>
          <w:rtl w:val="true"/>
        </w:rPr>
        <w:footnoteReference w:id="506"/>
      </w:r>
      <w:r>
        <w:rPr>
          <w:rFonts w:ascii="Amiri" w:hAnsi="Amiri" w:eastAsia="Amiri" w:cs="Amiri"/>
          <w:color w:val="111111"/>
          <w:sz w:val="28"/>
          <w:sz w:val="28"/>
          <w:szCs w:val="28"/>
          <w:rtl w:val="true"/>
          <w:lang w:bidi="ar-SA"/>
        </w:rPr>
        <w:t>عَنْهُ مِنْهَا، وَاسْتَتِمُّوا نِعْمَةَ اللّهِ عَلَیْکُمْ بِالصَّبْرِ عَلَی طاعَةِ اللّهِ وَالْمُحَافَظَةِ عَلَی مَا اسْتَحْفَظَکُمْ مِنْ کِتَابِهِ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شبه الإمام علیه السلام الأفراد الضعاف الذین لا یکادون یفقدون نعمة من نعم الدنیا حتی یعیشوا حالة من العزاء وکأنّهم فقدوا عزیزاً من أعزتهم بتلک الأُمّة التی یرتفع صوتها بالبکاء لأدنی مُلمّة، وربّما دوی صوت البکاء أثر شدّة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فعل العبید الضعاف؛ ضعاف الدنیا وأسری مظاهرها، والحال، لو فکروا بصورة صحیحة لأدرکوا أنّ ما فقدوه مهما کان مهمّاً فلا قیمة له، لأنّهم یفقدونه عاجلاً أم آجلاً، وإن لم یفقدوه الیوم فسیفقدونه ویفقد کل شیء عندما یموت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أغلب النعم التی تزول إنّما تعود فیما بعد بفضل اللّه ولطفه، وعلیه فلا داعی للتأوه والشعور بالألم والحسرة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العبارة الأخیرة أنّ أحد عوامل بقاء نِعم اللّه ودیمومتها طاعة اللّه واتباع أوامره والإلتزام بالقرآن والعمل بأحکامه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الإمام علیه السلام فی ختام الخطبة إلی نقطة مهمّة أخری، تتمثل فی ضرورة حفظ الدین حین یکون هنالک مفترق طرق وتضاد بین حفظ الدنیا بزینتها وزخرفها وحفظ الدین، فلیس هنالک من ضرر یطیل الإنسان إن ذهبت دنیاه، بینما لا ینفعه شیء إن ذهب دینه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لَایَضُرُّکُمْ تَضْیِیعُ شَیْءٍ مِنْ دُنْیَاکُمْ بَعْدَ حِفْظِکُمْ قَائِمَةَ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لَایَنْفَعُکُمْ بَعْدَ تَضْیِیعِ دِینِکُمْ شَیْءٌ حَافَظْتُمْ عَلَیْهِ مِنْ أَمْرِ دُنْیَاکُمْ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الغنی الحقیقی، فی حفظ الدین والإیمان الذی یشکل مفتاح حیاة الإنسان الأبدیة، لا النعم المادیة العابرة، فهی عناصر ثانویة تغادر سریعاً کالفقاعات التی تطفو علی سطح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المرحوم الکلینی أنّ أحد أصحاب الإمام علیه السلام کان یقدم کل عام إلی الحج ویری الإمام علیه السلام، لکنه غاب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الإمام علیه السلام أحد أصحابه المعروفین عن ذلک الشخص، فلم یشأ أن یخبر الإمام علیه السلام بوضعه المالی 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وکیف دینه وإیمانه؟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کما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الغنی</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اختتم علیه السلام الخطبة بهذا الدعاء</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وَقُلُوبِکُمْ إِلَی الْحَقِّ، وَأَلْهَمَنَا وَإِیَّاکُمُ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مراراً إنّ الإمکانات المادیة إن استعملت کوسیلة لتحقیق الأهداف المعنویة فهی لیست مذمومة، بل هی من أفضل الوسائل لتطور الإنسان، ولما کان عصر الإمام علیه السلام والأئمّة من بعده قد شهد إقبال المسلمین علی الدنیا أثر الفتوحات وما جلبت إلی البلاد من أموال طائلة وثروات، فقد جهد الإمام علیه السلام علی ذم الدنیا وتحذیر الآخرین من الخداع بها، والخطبة المذکورة نموذج لذلک</w:t>
      </w:r>
      <w:r>
        <w:rPr>
          <w:rFonts w:eastAsia="Amiri" w:cs="Amiri" w:ascii="Amiri" w:hAnsi="Amiri"/>
          <w:color w:val="111111"/>
          <w:sz w:val="28"/>
          <w:szCs w:val="28"/>
          <w:rtl w:val="true"/>
          <w:lang w:bidi="ar-SA"/>
        </w:rPr>
        <w:t xml:space="preserve">. </w:t>
      </w:r>
      <w:bookmarkStart w:id="759" w:name="pg12579_134911"/>
    </w:p>
    <w:p>
      <w:pPr>
        <w:pStyle w:val="Heading2"/>
        <w:numPr>
          <w:ilvl w:val="1"/>
          <w:numId w:val="1"/>
        </w:numPr>
        <w:rPr/>
      </w:pPr>
      <w:bookmarkStart w:id="760" w:name="__RefHeading___Toc1850613_77815467"/>
      <w:bookmarkStart w:id="761" w:name="_Toc263"/>
      <w:bookmarkEnd w:id="759"/>
      <w:bookmarkEnd w:id="760"/>
      <w:r>
        <w:rPr>
          <w:rtl w:val="true"/>
        </w:rPr>
        <w:t xml:space="preserve">الخطبة </w:t>
      </w:r>
      <w:r>
        <w:rPr/>
        <w:t>174</w:t>
      </w:r>
      <w:bookmarkEnd w:id="761"/>
    </w:p>
    <w:p>
      <w:pPr>
        <w:pStyle w:val="Heading3"/>
        <w:numPr>
          <w:ilvl w:val="2"/>
          <w:numId w:val="1"/>
        </w:numPr>
        <w:rPr/>
      </w:pPr>
      <w:bookmarkStart w:id="762" w:name="__RefHeading___Toc1850615_77815467"/>
      <w:bookmarkStart w:id="763" w:name="_Toc264"/>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فِی مَعْنی طَلْحَةَ بْنِ عُبَیدِاللّهِ وَقَدْ قَالَهُ حِینَ بَلَغَهُ خُروجُ</w:t>
      </w:r>
    </w:p>
    <w:p>
      <w:pPr>
        <w:pStyle w:val="BookText"/>
        <w:rPr/>
      </w:pPr>
      <w:r>
        <w:rPr>
          <w:rFonts w:ascii="Amiri" w:hAnsi="Amiri" w:eastAsia="Amiri" w:cs="Amiri"/>
          <w:color w:val="111111"/>
          <w:sz w:val="28"/>
          <w:sz w:val="28"/>
          <w:szCs w:val="28"/>
          <w:rtl w:val="true"/>
          <w:lang w:bidi="ar-SA"/>
        </w:rPr>
        <w:t>طَلْحَةَ وَالزُّبَیْرِ إلی البَصْرَةِ لِقِتَالِهِ</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 صاحب کتاب مصادر نهج البلاغة أنّ هذه الخطبة متصلة بالخطبة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أرقامنا، الخطبة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الشیخ الطوسی فی کتابه الأمالی، والخوارزمی فی المناقب وشرح ابن أثیر فی کتابه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کلماتها الصعبة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3"/>
        <w:numPr>
          <w:ilvl w:val="2"/>
          <w:numId w:val="1"/>
        </w:numPr>
        <w:rPr/>
      </w:pPr>
      <w:bookmarkStart w:id="764" w:name="__RefHeading___Toc1850617_77815467"/>
      <w:bookmarkStart w:id="765" w:name="_Toc265"/>
      <w:bookmarkEnd w:id="764"/>
      <w:r>
        <w:rPr>
          <w:rtl w:val="true"/>
        </w:rPr>
        <w:t>نظرة إلی الخطبة</w:t>
      </w:r>
      <w:bookmarkEnd w:id="765"/>
    </w:p>
    <w:p>
      <w:pPr>
        <w:pStyle w:val="BookText"/>
        <w:rPr/>
      </w:pPr>
      <w:r>
        <w:rPr>
          <w:rFonts w:ascii="IRNazanin" w:hAnsi="IRNazanin" w:eastAsia="IRNazanin"/>
          <w:color w:val="111111"/>
          <w:sz w:val="28"/>
          <w:sz w:val="28"/>
          <w:szCs w:val="28"/>
          <w:rtl w:val="true"/>
          <w:lang w:bidi="fa-IR"/>
        </w:rPr>
        <w:t>خطب الإمام علیه السلام هذه الخطبة حین بلغه خروج طلحة والزبیر إلی البصرة للإستیلاء علیها وقتال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الإمام علیه السلام بهذه الخطبة رفع معنویات صحبه وکشف حقیقة طلحة والزبیر، وتتألف الخطبة من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فیه الإمام علیه السلام إنّه لم یهدد من قبل شخص بالحرب لحدّ الآن، فقد لمس الجمیع شجاعتی فی میدان القتال، وعلیه فتهدید طلحة والزبیر هراء</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فیه الإمام بالبرهان والمنطق أنّ المطالبة بدم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یتذرع بها طلحة والزبیر من أجل إشعال فتیل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کذبة فارغة، ذلک لأنّ ید طلحة ملطخة قبل أی أحد بدم عثمان</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12579_134913"/>
      <w:bookmarkStart w:id="767" w:name="pg12579_134913"/>
      <w:bookmarkEnd w:id="767"/>
    </w:p>
    <w:p>
      <w:pPr>
        <w:pStyle w:val="Heading3"/>
        <w:numPr>
          <w:ilvl w:val="2"/>
          <w:numId w:val="1"/>
        </w:numPr>
        <w:rPr/>
      </w:pPr>
      <w:bookmarkStart w:id="768" w:name="pg12579_134913"/>
      <w:bookmarkStart w:id="769" w:name="__RefHeading___Toc1850619_77815467"/>
      <w:bookmarkStart w:id="770" w:name="_Toc266"/>
      <w:bookmarkEnd w:id="768"/>
      <w:bookmarkEnd w:id="769"/>
      <w:r>
        <w:rPr>
          <w:rtl w:val="true"/>
        </w:rPr>
        <w:t>القسم الأول</w:t>
      </w:r>
      <w:bookmarkEnd w:id="770"/>
    </w:p>
    <w:p>
      <w:pPr>
        <w:pStyle w:val="BookText"/>
        <w:rPr/>
      </w:pPr>
      <w:r>
        <w:rPr>
          <w:rFonts w:ascii="Amiri" w:hAnsi="Amiri" w:eastAsia="Amiri" w:cs="Amiri"/>
          <w:color w:val="111111"/>
          <w:sz w:val="28"/>
          <w:sz w:val="28"/>
          <w:szCs w:val="28"/>
          <w:rtl w:val="true"/>
          <w:lang w:bidi="ar-SA"/>
        </w:rPr>
        <w:t>قَدْ کُنْتُ وَمَا أُهَدَّدُ بِالْحَرْبِ، وَلَا أُرَهَّبُ بِالضَّرْبِ؛ وَأَنَا عَلَی مَا قَدْ وَعَدَنِی رَبِّی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اسْتَعْجَلَ مُتَجَرِّداً لِلطَّلَبِ بِدَمِ عُثْمَانَ إِلَّا خَوْفاً مِنْ أَنْ یُطَالَبَ بِدَمِهِ، لَأَنَّهُ مَظِنَّتُهُ، وَلَمْ یَکُنْ فِی الْقَوْمِ أَحْرَصُ عَلَیْهِ مِنْهُ، فَأَرَادَ أَنْ یُغَالِطَ بِمَا أَجْلَبَ فِیهِ لِیَلْتَبِسَ الْأَمْرُ وَیَقَعَ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صَنَعَ فِی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کَانَ یَزْعُمُ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یَنْبَغِی لَهُ أَنْ یُوَازِرَ قَاتِلِیهِ، وَأَنْ یُنَابِذَ نَاصِرِیهِ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کَانَ مَظْلُوماً لَقَدْ کَانَ یَنْبَغِی لَهُ أَنْ یَکُونَ مِنَ الْمُنَهْنَهِینَ عَنْهُ، وَالْمُعَذِّرِینَ فِیهِ وَلَئِنْ کَانَ فِی شَکٍّ مِنَ الْخَصْلَتَیْنِ، لَقَدْ کَانَ یَنْبَغِی لَهُ أَنْ یَعْتَزِلَهُ وَیَرْکُدَ جَانِباً، وَیَدَعَ النَّاسَ، مَعَهُ، فَمَا فَعَلَ وَاحِدَةً مِنَ الثَّلَاثِ، وَجَاءَ بِأَمْرٍ لَمْ یُعْرَفْ بَابُهُ، وَلَمْ تَسْلَمْ مَعَاذِیرُهُ</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850621_77815467"/>
      <w:bookmarkStart w:id="772" w:name="_Toc267"/>
      <w:bookmarkEnd w:id="771"/>
      <w:r>
        <w:rPr>
          <w:rtl w:val="true"/>
        </w:rPr>
        <w:t>الشرح والتفسیر</w:t>
      </w:r>
      <w:r>
        <w:rPr>
          <w:rtl w:val="true"/>
        </w:rPr>
        <w:t xml:space="preserve">: </w:t>
      </w:r>
      <w:r>
        <w:rPr>
          <w:rtl w:val="true"/>
        </w:rPr>
        <w:t>تناقض طلحة دلیل فضیحة</w:t>
      </w:r>
      <w:bookmarkEnd w:id="772"/>
    </w:p>
    <w:p>
      <w:pPr>
        <w:pStyle w:val="BookText"/>
        <w:rPr/>
      </w:pPr>
      <w:r>
        <w:rPr>
          <w:rFonts w:ascii="IRNazanin" w:hAnsi="IRNazanin" w:eastAsia="IRNazanin"/>
          <w:color w:val="111111"/>
          <w:sz w:val="28"/>
          <w:sz w:val="28"/>
          <w:szCs w:val="28"/>
          <w:rtl w:val="true"/>
          <w:lang w:bidi="fa-IR"/>
        </w:rPr>
        <w:t>أشار الإمام علیه السلام فی بدایة الخطبة إلی تهدید طلحة والزبیر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کُنْتُ وَمَا أُهَدَّدُ بِالْحَرْبِ، وَلَا أُرَهَّبُ بِالضَّرْبِ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 الجمیع یعلم بشدّة وقع سیفی فی المعارک الإسلامیة قد جندلت صنادید العرب حتی اقترن اسمی بالشجاعة لدی الدانی والقاصی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لمن دواعی العجب أن یجرأ طلحة والزبیر علی تهدیدی بالحرب وقد شهدوا صولاتی فی الحروب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عَلَی مَا قَدْ وَعَدَنِی رَبِّی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تکون هذه العبارة إشارة إلی الوعد الإلهی للمؤمنین بالنصر والذی نصت علیه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کما یمکن أن تکون إشارة إلی وعد خاص وعده به رسول اللّه صلی الله علیه و آله فی ظهوره علی الناکثین، وقد أطلعه علی موقعة الجمل وأخبر عائشة بها صراحة ونهاها عن الخروج، وقد ورد هذا الأمر فی التواریخ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علیه السلام إلی نیّة طلحة والزبیر من هذه الفعلة القبیحة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اسْتَعْجَلَ مُتَجَرِّداً</w:t>
      </w:r>
      <w:r>
        <w:rPr>
          <w:rStyle w:val="FootnoteAnchor"/>
          <w:rtl w:val="true"/>
        </w:rPr>
        <w:footnoteReference w:id="510"/>
      </w:r>
      <w:r>
        <w:rPr>
          <w:rFonts w:ascii="Amiri" w:hAnsi="Amiri" w:eastAsia="Amiri" w:cs="Amiri"/>
          <w:color w:val="111111"/>
          <w:sz w:val="28"/>
          <w:sz w:val="28"/>
          <w:szCs w:val="28"/>
          <w:rtl w:val="true"/>
          <w:lang w:bidi="ar-SA"/>
        </w:rPr>
        <w:t>لِلطَّلَبِ بِدَمِ عُثْمَانَ إِلَّا خَوْفاً مِنْ أَنْ یُطَالَبَ بِدَمِهِ، لَأَنَّهُ مَظِنَّتُهُ، وَلَمْ یَکُنْ فِی الْقَوْمِ أَحْرَصُ عَلَیْهِ مِنْهُ، فَأَرَادَ أَنْ یُغَالِطَ بِمَا أَجْلَبَ</w:t>
      </w:r>
      <w:r>
        <w:rPr>
          <w:rStyle w:val="FootnoteAnchor"/>
          <w:rtl w:val="true"/>
        </w:rPr>
        <w:footnoteReference w:id="511"/>
      </w:r>
      <w:r>
        <w:rPr>
          <w:rFonts w:ascii="Amiri" w:hAnsi="Amiri" w:eastAsia="Amiri" w:cs="Amiri"/>
          <w:color w:val="111111"/>
          <w:sz w:val="28"/>
          <w:sz w:val="28"/>
          <w:szCs w:val="28"/>
          <w:rtl w:val="true"/>
          <w:lang w:bidi="ar-SA"/>
        </w:rPr>
        <w:t>فِیهِ لِیَلْتَبِسَ الْأَمْرُ وَیَقَعَ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صَنَعَ فِی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کَانَ یَزْعُمُ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یَنْبَغِی لَهُ أَنْ یُوَازِرَ</w:t>
      </w:r>
      <w:r>
        <w:rPr>
          <w:rStyle w:val="FootnoteAnchor"/>
          <w:rtl w:val="true"/>
        </w:rPr>
        <w:footnoteReference w:id="512"/>
      </w:r>
      <w:r>
        <w:rPr>
          <w:rFonts w:ascii="Amiri" w:hAnsi="Amiri" w:eastAsia="Amiri" w:cs="Amiri"/>
          <w:color w:val="111111"/>
          <w:sz w:val="28"/>
          <w:sz w:val="28"/>
          <w:szCs w:val="28"/>
          <w:rtl w:val="true"/>
          <w:lang w:bidi="ar-SA"/>
        </w:rPr>
        <w:t>قَاتِلِیهِ، وَأَنْ یُنَابِذَ</w:t>
      </w:r>
      <w:r>
        <w:rPr>
          <w:rStyle w:val="FootnoteAnchor"/>
          <w:rtl w:val="true"/>
        </w:rPr>
        <w:footnoteReference w:id="513"/>
      </w:r>
      <w:r>
        <w:rPr>
          <w:rFonts w:ascii="Amiri" w:hAnsi="Amiri" w:eastAsia="Amiri" w:cs="Amiri"/>
          <w:color w:val="111111"/>
          <w:sz w:val="28"/>
          <w:sz w:val="28"/>
          <w:szCs w:val="28"/>
          <w:rtl w:val="true"/>
          <w:lang w:bidi="ar-SA"/>
        </w:rPr>
        <w:t>نَاصِرِیهِ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کَانَ مَظْلُوماً لَقَدْ کَانَ یَنْبَغِی لَهُ أَنْ یَکُونَ مِنَ الْمُنَهْنَهِینَ</w:t>
      </w:r>
      <w:r>
        <w:rPr>
          <w:rStyle w:val="FootnoteAnchor"/>
          <w:rtl w:val="true"/>
        </w:rPr>
        <w:footnoteReference w:id="514"/>
      </w:r>
      <w:r>
        <w:rPr>
          <w:rFonts w:ascii="Amiri" w:hAnsi="Amiri" w:eastAsia="Amiri" w:cs="Amiri"/>
          <w:color w:val="111111"/>
          <w:sz w:val="28"/>
          <w:sz w:val="28"/>
          <w:szCs w:val="28"/>
          <w:rtl w:val="true"/>
          <w:lang w:bidi="ar-SA"/>
        </w:rPr>
        <w:t>عَنْهُ، وَالْمُعَذِّرِینَ فِیهِ وَلَئِنْ کَانَ فِی شَکٍّ مِنَ الْخَصْلَتَیْنِ، لَقَدْ کَانَ یَنْبَغِی لَهُ أَنْ یَعْتَزِلَهُ وَیَرْکُدَ</w:t>
      </w:r>
      <w:r>
        <w:rPr>
          <w:rStyle w:val="FootnoteAnchor"/>
          <w:rtl w:val="true"/>
        </w:rPr>
        <w:footnoteReference w:id="515"/>
      </w:r>
      <w:r>
        <w:rPr>
          <w:rFonts w:ascii="Amiri" w:hAnsi="Amiri" w:eastAsia="Amiri" w:cs="Amiri"/>
          <w:color w:val="111111"/>
          <w:sz w:val="28"/>
          <w:sz w:val="28"/>
          <w:szCs w:val="28"/>
          <w:rtl w:val="true"/>
          <w:lang w:bidi="ar-SA"/>
        </w:rPr>
        <w:t>جَانِباً، وَیَدَعَ النَّاسَ،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وَاحِدَةً مِنَ الثَّلَاثِ، وَجَاءَ بِأَمْرٍ لَمْ یُعْرَفْ بَابُهُ، وَلَمْ تَسْلَمْ مَعَاذِیرُهُ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وهکذا یکشف الإمام علیه السلام النقاب عن کذب طلحة ومؤامرته بهذا الأسلوب المنطقی ویشیر إلی أنّه سیاسی محتال ومحترف، ذلک لأنّ وضعه إزاء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الحصر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یتجاوز إحدی ثلاث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کان یعتبره ظالماً أو مظلوماً أو شاکاً فیه؛ وکل حالة تتطلب تعامل مناسب، لکنه وقف یوماً خلف الکوالیس یؤلب الآخرین علی قتل عثمان، وما أن قتل عثمان حتی هبّ للدفاع عنه والمطالبة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طریقة الساسة المحترفین الذین یغیرون مسیرتهم بین لیلة وضحاها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تبدو سیاسة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حاول الإبتعاد عن هذه 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عن سیاسة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تخلی عن عثمان حتی قتل، ثم طالب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هؤلاء راضیین فی الواقع بقتل عثمان، أملاً فی نیل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الإمام علی علیه السلام بأنّ طلحة لم یتعاون مع قتلة عثمان، والحال، یفید التاریخ أنّه ساعدهم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مراد الإمام علیه السلام أنّه لم یرد المیدان علناً، لکنه کان ینسّق بعیداً عن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یجدر ذکره أنّ ابن قتیبة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خطبت الناس فی البصرة ودعتهم للطلب بدم عثمان، فأبرز رجل من أشراف البصرة کتابا کتبه إلیه طلحة یحثّه فیه علی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الکتاب؟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حدث؟ بالأمس ترید قتل عثمان، والیوم تدعوا إلی المطالبة بدمه؟ وقد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دعاک لیولیک الناس الخلافة لکبر سنک، فأبیت وبایعته حیث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أقرب للنبی الأکرم صلی الله علیه و آله وسوابقه فی الإسلام مقدمة، فلمَ نقضت بیعتک؟ أجاب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ذلک بعد أن بایعه الناس وولّیَ الخلافة، وکنت أعلم أنّه لا یفعل، وإن فعل لم یرض بخلافة المهاجرین والأنصار، فخفت إن لم أبایع أُقتل فبایعت مکرها؟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تغیّر موقفک من عثمان؟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قومنا عابوا علینا عدم نصرته، والیوم نطالب بدمه</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مطالب أخری فی الجزء الخامس من هذا الکتاب، ذیل الخطبة </w:t>
      </w:r>
      <w:r>
        <w:rPr>
          <w:rFonts w:eastAsia="IRNazanin" w:cs="IRNazanin"/>
          <w:color w:val="111111"/>
          <w:sz w:val="28"/>
          <w:szCs w:val="28"/>
          <w:lang w:bidi="fa-IR"/>
        </w:rPr>
        <w:t>137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من هذا، أنّ الناس آنذاک کانوا یدرکون عدم</w:t>
      </w:r>
    </w:p>
    <w:p>
      <w:pPr>
        <w:pStyle w:val="BookText"/>
        <w:rPr/>
      </w:pPr>
      <w:r>
        <w:rPr>
          <w:rFonts w:ascii="IRNazanin" w:hAnsi="IRNazanin" w:eastAsia="IRNazanin"/>
          <w:color w:val="111111"/>
          <w:sz w:val="28"/>
          <w:sz w:val="28"/>
          <w:szCs w:val="28"/>
          <w:rtl w:val="true"/>
          <w:lang w:bidi="fa-IR"/>
        </w:rPr>
        <w:t>صدق طلحة فی مزاعمه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عجائب التاریخ الإسلامی ما رواه المدائنی فی کتاب مقتل عثمان أنّ طلحة منع دفن عثمان ثلاثة أیّام، حتی استعان بعض الصحابة بعلی علیه السلام لدفنه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طلحة بعض الأفراد بإطلاق الحجر علی الجنازة، حتی دفنوه فی المدینة فی موضع یدفن فیه الیهود،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رماه البعض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علی علیه السلام مَن منعهم عن هذا العمل</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کما ذکر هذه القصة دون ذکر اسم طلحة، الطبری فی الجزء الثالث من تاریخه فی 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أن یهدم جدار حش کوکب ویوصل بالبقیع</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12579_134917"/>
    </w:p>
    <w:p>
      <w:pPr>
        <w:pStyle w:val="Heading2"/>
        <w:numPr>
          <w:ilvl w:val="1"/>
          <w:numId w:val="1"/>
        </w:numPr>
        <w:rPr/>
      </w:pPr>
      <w:bookmarkStart w:id="774" w:name="__RefHeading___Toc1850623_77815467"/>
      <w:bookmarkStart w:id="775" w:name="_Toc268"/>
      <w:bookmarkEnd w:id="773"/>
      <w:bookmarkEnd w:id="774"/>
      <w:r>
        <w:rPr>
          <w:rtl w:val="true"/>
        </w:rPr>
        <w:t xml:space="preserve">الخطبة </w:t>
      </w:r>
      <w:r>
        <w:rPr/>
        <w:t>175</w:t>
      </w:r>
      <w:bookmarkEnd w:id="775"/>
    </w:p>
    <w:p>
      <w:pPr>
        <w:pStyle w:val="Heading3"/>
        <w:numPr>
          <w:ilvl w:val="2"/>
          <w:numId w:val="1"/>
        </w:numPr>
        <w:rPr/>
      </w:pPr>
      <w:bookmarkStart w:id="776" w:name="__RefHeading___Toc1850625_77815467"/>
      <w:bookmarkStart w:id="777" w:name="_Toc269"/>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فِی المَوْعِظَةِ وَبَیانِ قُرْبَاهُ مِنْ رَسُولِ اللّهِ صلی الله علیه و آله</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المصادر التی نقلت بعض هذه الخطبة، غرر الحکم للآمدی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کتاب تمام نهج البلاغة أنّ هذه الخطبة وردت فی مصادر أخری، وفیها 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إخبار علی علیه السلام عن الحجر الأسود ونقله من مکة إلی بلاد أخری من قبل الأعداء ثم یعاد إلی موضعه الاصلی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تمام نهج‌البلاغة،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3"/>
        <w:numPr>
          <w:ilvl w:val="2"/>
          <w:numId w:val="1"/>
        </w:numPr>
        <w:rPr/>
      </w:pPr>
      <w:bookmarkStart w:id="778" w:name="__RefHeading___Toc1850627_77815467"/>
      <w:bookmarkStart w:id="779" w:name="_Toc270"/>
      <w:bookmarkEnd w:id="778"/>
      <w:r>
        <w:rPr>
          <w:rtl w:val="true"/>
        </w:rPr>
        <w:t>نظرة إلی الخطبة</w:t>
      </w:r>
      <w:bookmarkEnd w:id="779"/>
    </w:p>
    <w:p>
      <w:pPr>
        <w:pStyle w:val="BookText"/>
        <w:rPr/>
      </w:pPr>
      <w:r>
        <w:rPr>
          <w:rFonts w:ascii="IRNazanin" w:hAnsi="IRNazanin" w:eastAsia="IRNazanin"/>
          <w:color w:val="111111"/>
          <w:sz w:val="28"/>
          <w:sz w:val="28"/>
          <w:szCs w:val="28"/>
          <w:rtl w:val="true"/>
          <w:lang w:bidi="fa-IR"/>
        </w:rPr>
        <w:t>تتکون هذه الخطبة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علیه السلام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قیمة لجمیع مخاطبیه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یمثلون فی الواقع، الناس علی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بعبارات مؤثرة توقظ الغافل من 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فی القسم الثانی إلی علمه بالأحداث القادمة وأنّ ذلک ممّا علّمه إیّاه رسول اللّه صلی الله علیه و آله حیث صرح بأنّه یستطیع أن یخبر کل أحد منهم بتفاصیل حیاته، لکنه یتحفظ ذلک خشیة الغلو والکفر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یمثل آخر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فیه إلی سبقه الجمیع فی الأوامر والنواهی، فلایأمر بشیء حتی یأتمر هو به ولا ینهی عنه حتی ینتهی هو عنه</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12579_134919"/>
      <w:bookmarkStart w:id="781" w:name="pg12579_134919"/>
      <w:bookmarkEnd w:id="781"/>
    </w:p>
    <w:p>
      <w:pPr>
        <w:pStyle w:val="Heading3"/>
        <w:numPr>
          <w:ilvl w:val="2"/>
          <w:numId w:val="1"/>
        </w:numPr>
        <w:rPr/>
      </w:pPr>
      <w:bookmarkStart w:id="782" w:name="pg12579_134919"/>
      <w:bookmarkStart w:id="783" w:name="__RefHeading___Toc1850629_77815467"/>
      <w:bookmarkStart w:id="784" w:name="_Toc271"/>
      <w:bookmarkEnd w:id="782"/>
      <w:bookmarkEnd w:id="783"/>
      <w:r>
        <w:rPr>
          <w:rtl w:val="true"/>
        </w:rPr>
        <w:t>القسم الأول</w:t>
      </w:r>
      <w:bookmarkEnd w:id="784"/>
    </w:p>
    <w:p>
      <w:pPr>
        <w:pStyle w:val="BookText"/>
        <w:rPr/>
      </w:pPr>
      <w:r>
        <w:rPr>
          <w:rFonts w:ascii="Amiri" w:hAnsi="Amiri" w:eastAsia="Amiri" w:cs="Amiri"/>
          <w:color w:val="111111"/>
          <w:sz w:val="28"/>
          <w:sz w:val="28"/>
          <w:szCs w:val="28"/>
          <w:rtl w:val="true"/>
          <w:lang w:bidi="ar-SA"/>
        </w:rPr>
        <w:t>أَیُّهَا النَّاسُ غَیْرُ الْمَغْفُولِ عَنْهُمْ، وَالتَّارِکُونَ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أَرَاکُمْ عَنِ اللّهِ ذَاهِبِینَ، وَإِلَی غَیْرِهِ رَاغِبِینَ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نَعَمٌ أَرَاحَ بِهَا سَائِمٌ إِلَی مَرْعیً وَبِیٍّ، وَمَشْرَبٍ دَوِیٍّ، وَإِنَّمَا هِیَ کَالْمَعْلُوفَةِ لِلْمُدَی لَاتَعْرِفُ مَاَذا یُرَادُ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إِلَیْهَا تَحْسَبُ یَوْمَهَا دَهْرَهَا، وَشِبَعَهَا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أَنْ أُخْبِرَ کُلَّ رَجُلٍ مِنْکُمْ بِمَخْرَجِهِ وَمَوْلِجِهِ وَجَمِیعِ شَأْنِهِ لَفَعَلْتُ، وَلکِنْ أَخَافُ أَنْ تَکْفُرُوا فِیَّ بِرَسُولِ اللّهِ صَلَّی اللّهُ عَلَیْهِ وَآلِهِ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850631_77815467"/>
      <w:bookmarkStart w:id="786" w:name="_Toc272"/>
      <w:bookmarkEnd w:id="785"/>
      <w:r>
        <w:rPr>
          <w:rtl w:val="true"/>
        </w:rPr>
        <w:t>الشرح والتفسیر</w:t>
      </w:r>
      <w:r>
        <w:rPr>
          <w:rtl w:val="true"/>
        </w:rPr>
        <w:t xml:space="preserve">: </w:t>
      </w:r>
      <w:r>
        <w:rPr>
          <w:rtl w:val="true"/>
        </w:rPr>
        <w:t>الغفلة التامة</w:t>
      </w:r>
      <w:bookmarkEnd w:id="786"/>
    </w:p>
    <w:p>
      <w:pPr>
        <w:pStyle w:val="BookText"/>
        <w:rPr/>
      </w:pPr>
      <w:r>
        <w:rPr>
          <w:rFonts w:ascii="IRNazanin" w:hAnsi="IRNazanin" w:eastAsia="IRNazanin"/>
          <w:color w:val="111111"/>
          <w:sz w:val="28"/>
          <w:sz w:val="28"/>
          <w:szCs w:val="28"/>
          <w:rtl w:val="true"/>
          <w:lang w:bidi="fa-IR"/>
        </w:rPr>
        <w:t>إستهل الإمام علیه السلام خطبته بخطاب جمیع الناس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غَیْرُ الْمَغْفُولِ عَنْهُمْ، وَالتَّارِکُونَ الْمَأْخُوذُ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أَرَاکُمْ عَنِ اللّهِ ذَاهِبِینَ، وَإِلَی غَیْرِهِ رَاغِبِینَ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نَعَمٌ أَرَاحَ</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إعادة الحیوانات عند المساء إلی الإصطبل، وتطلق أحیاناً علی حرکة الحیوانات فی کل زمان، وهذا هو المراد بها فی العبارة</w:t>
      </w:r>
    </w:p>
    <w:p>
      <w:pPr>
        <w:pStyle w:val="BookText"/>
        <w:rPr/>
      </w:pPr>
      <w:r>
        <w:rPr>
          <w:rFonts w:ascii="Amiri" w:hAnsi="Amiri" w:eastAsia="Amiri" w:cs="Amiri"/>
          <w:color w:val="111111"/>
          <w:sz w:val="28"/>
          <w:sz w:val="28"/>
          <w:szCs w:val="28"/>
          <w:rtl w:val="true"/>
          <w:lang w:bidi="ar-SA"/>
        </w:rPr>
        <w:t>بِهَا سَائِمٌ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مَرْعیً وَبِیٍّ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وَمَشْرَبٍ دَوِیٍّ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 جمیع المسلمین یتحدثون عن اللّه، إلّاأنّ عمل البعض یشیر إلی أنّه </w:t>
      </w:r>
    </w:p>
    <w:p>
      <w:pPr>
        <w:pStyle w:val="BookText"/>
        <w:rPr/>
      </w:pPr>
      <w:r>
        <w:rPr>
          <w:rFonts w:ascii="IRNazanin" w:hAnsi="IRNazanin" w:eastAsia="IRNazanin"/>
          <w:color w:val="111111"/>
          <w:sz w:val="28"/>
          <w:sz w:val="28"/>
          <w:szCs w:val="28"/>
          <w:rtl w:val="true"/>
          <w:lang w:bidi="fa-IR"/>
        </w:rPr>
        <w:t>تولی عن اللّه والتصق بالدنیا وهوی النفس، فقد شبّه الإمام علیه السلام مثل هؤلاء بالحیوانات التی حملها الراعی الجاهل أو المغرض إلی مرعی لیس فیه ماء ولا کلاء سوی المرض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الراعی، هو الشیطان وهذه الحیوانات، هم الناس الذین لا یصغون لنداء العقل وقد استغرقوا فی هوی أنفسهم، وهذا المرعی الممیت هو وادی اللذات والشهوات الذی یفرز الذنوب والمعاصی وبالتالی یقتل روح الإنسان ومعنویته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هِیَ کَالْمَعْلُوفَةِ لِلْمُدَی</w:t>
      </w:r>
      <w:r>
        <w:rPr>
          <w:rStyle w:val="FootnoteAnchor"/>
          <w:rtl w:val="true"/>
        </w:rPr>
        <w:footnoteReference w:id="5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لقمة، بمعنی السکّین</w:t>
      </w:r>
    </w:p>
    <w:p>
      <w:pPr>
        <w:pStyle w:val="BookText"/>
        <w:rPr/>
      </w:pPr>
      <w:r>
        <w:rPr>
          <w:rFonts w:ascii="Amiri" w:hAnsi="Amiri" w:eastAsia="Amiri" w:cs="Amiri"/>
          <w:color w:val="111111"/>
          <w:sz w:val="28"/>
          <w:sz w:val="28"/>
          <w:szCs w:val="28"/>
          <w:rtl w:val="true"/>
          <w:lang w:bidi="ar-SA"/>
        </w:rPr>
        <w:t>لَاتَعْرِفُ مَاَذا یُرَادُ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إِلَیْهَا تَحْسَبُ یَوْمَهَا دَهْرَهَا، وَشِبَعَهَا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شبّه الإمام علیه السلام بهذین التشبیهین أصحاب الدنیا، بالحیوانات التی لا همّ لها سوی شبعها وأنّ من یقدّم لها العلف یحسن إلیها، ولا تعلم أنّ علفها وسقیها مقدمة لذبحها، وهذا حالهم حین ینغمسون فی لذات الدنیا وشهواتها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أشار إلی جانب من علمه بأسرار الغیب وحوادث المستقبل لیقفوا علی جدیته ومعرفته بما یصلحهم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شِئْتُ أَنْ أُخْبِرَ کُلَّ رَجُلٍ مِنْکُمْ بِمَخْرَجِهِ وَمَوْلِجِهِ</w:t>
      </w:r>
      <w:r>
        <w:rPr>
          <w:rStyle w:val="FootnoteAnchor"/>
          <w:rtl w:val="true"/>
        </w:rPr>
        <w:footnoteReference w:id="522"/>
      </w:r>
      <w:r>
        <w:rPr>
          <w:rFonts w:ascii="Amiri" w:hAnsi="Amiri" w:eastAsia="Amiri" w:cs="Amiri"/>
          <w:color w:val="111111"/>
          <w:sz w:val="28"/>
          <w:sz w:val="28"/>
          <w:szCs w:val="28"/>
          <w:rtl w:val="true"/>
          <w:lang w:bidi="ar-SA"/>
        </w:rPr>
        <w:t>وَجَمِیعِ شَأْنِهِ لَفَعَلْتُ، وَلکِنْ أَخَافُ أَنْ تَکْفُرُوا فِیَّ بِرَسُولِ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الحدیث أنّ رسول اللّه صلی الله علیه و آله کان جالساً فدخل علیه علی علیه السلام فقال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فِیکَ شَبَهاً مِنْ عِیسَی بْنَ مَرْیَمَ وَلَوْ لَاأَنْ تَقُولَ فِیکَ طَوَائِفٌ مِنْ أُمَّتِی ما قَالَتِ النَّصاری فِی عَیسَی بْنَ مَرْیَمَ لَقُلْتُ فِیکَ قَوْلاً لَاتَمُرُّ بِمَلَأٍ مِنَ النَّاسِ إِلَّا اخَذُوا التُّرَابَ مِنْ تَحْتِ قَدَمَیْکَ یَلْتَمِسُونَ بِذلِکَ الْبَرَکَةَ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787" w:name="pg12579_134921"/>
    </w:p>
    <w:p>
      <w:pPr>
        <w:pStyle w:val="Heading3"/>
        <w:numPr>
          <w:ilvl w:val="2"/>
          <w:numId w:val="1"/>
        </w:numPr>
        <w:rPr/>
      </w:pPr>
      <w:bookmarkStart w:id="788" w:name="__RefHeading___Toc1850633_77815467"/>
      <w:bookmarkStart w:id="789" w:name="_Toc273"/>
      <w:bookmarkEnd w:id="787"/>
      <w:bookmarkEnd w:id="788"/>
      <w:r>
        <w:rPr>
          <w:rtl w:val="true"/>
        </w:rPr>
        <w:t>القسم الثانی</w:t>
      </w:r>
      <w:bookmarkEnd w:id="789"/>
    </w:p>
    <w:p>
      <w:pPr>
        <w:pStyle w:val="BookText"/>
        <w:rPr/>
      </w:pPr>
      <w:r>
        <w:rPr>
          <w:rFonts w:ascii="Amiri" w:hAnsi="Amiri" w:eastAsia="Amiri" w:cs="Amiri"/>
          <w:color w:val="111111"/>
          <w:sz w:val="28"/>
          <w:sz w:val="28"/>
          <w:szCs w:val="28"/>
          <w:rtl w:val="true"/>
          <w:lang w:bidi="ar-SA"/>
        </w:rPr>
        <w:t>أَلَا وَإِنِّی مُفْضِیهِ إِلَی الْخَاصَّةِ مِمَّنْ یُؤْمَنُ ذلِکَ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بَعَثَهُ بِالْحَقِّ، وَاصْطَفَاهُ عَلَی الْخَلْقِ، مَا أَنْطِقُ إِلَّا صَادِقاً، وَقَدْ عَهِدَ إِلَیَّ بِذلِکَ کُلِّهِ، وَبِمَهْلِکِ مَنْ یَهْلِکُ، وَمَنْجَی مَنْ یَنْجُو، وَمَآلِ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أَبْقَی شَیْئاً یَمُرُّ عَلَی رَأْسِی إِلَّا أَفْرَغَهُ فِی أُذُنَیَّ وَأَفْضَی بِهِ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إِنِّی، وَاللّهِ، مَا أَحُثُّکُمْ عَلَی طَاعَةٍ إِلَّا وَأَسْبِقُکُمْ إِلَیْهَا، وَلَا أَنْهَاکُمْ عَنْ مَعْصِیَةٍ إِلَّا وَأَتَنَاهَی قَبْلَکُمْ عَنْهَا</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850635_77815467"/>
      <w:bookmarkStart w:id="791" w:name="_Toc274"/>
      <w:bookmarkEnd w:id="790"/>
      <w:r>
        <w:rPr>
          <w:rtl w:val="true"/>
        </w:rPr>
        <w:t>الشرح والتفسیر</w:t>
      </w:r>
      <w:r>
        <w:rPr>
          <w:rtl w:val="true"/>
        </w:rPr>
        <w:t xml:space="preserve">: </w:t>
      </w:r>
      <w:r>
        <w:rPr>
          <w:rtl w:val="true"/>
        </w:rPr>
        <w:t>علّمنی رسول اللّه صلی الله علیه و آله کل شیء</w:t>
      </w:r>
      <w:bookmarkEnd w:id="791"/>
    </w:p>
    <w:p>
      <w:pPr>
        <w:pStyle w:val="BookText"/>
        <w:rPr/>
      </w:pPr>
      <w:r>
        <w:rPr>
          <w:rFonts w:ascii="IRNazanin" w:hAnsi="IRNazanin" w:eastAsia="IRNazanin"/>
          <w:color w:val="111111"/>
          <w:sz w:val="28"/>
          <w:sz w:val="28"/>
          <w:szCs w:val="28"/>
          <w:rtl w:val="true"/>
          <w:lang w:bidi="fa-IR"/>
        </w:rPr>
        <w:t>بالنظر إلی أنّ الإمام علیه السلام أشار فی السابق إلی علمه بأسرار الغیب وإخبار کل شخص عن تفاصیل حیاته، إلّاأنّه یخشی منهم الغلو والکفر، لیشیر هنا إلی 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أطلع علی هذه الأسرار بعض الخواص من المؤمنین ممن یتحمّلون الأسرار ویحفظونها، والآخر، ما أقوله إنّما سمعته من رسول اللّه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وَإِنِّی مُفْضِیهِ</w:t>
      </w:r>
      <w:r>
        <w:rPr>
          <w:rStyle w:val="FootnoteAnchor"/>
          <w:rtl w:val="true"/>
        </w:rPr>
        <w:footnoteReference w:id="5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السعة، وعلیه فالإفضاء، بمعنی، التوسعة، وحین یتصل‌شخص بآخر بصورة تامة یکون فی الحقیقة قد وسع الوجود بمعونة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هذه المفردة الاختلاء بالشخص لبیان الأسرار وهذا هو المعنی المراد بها فی العبارة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الْخَاصَّةِ مِمَّنْ یُؤْمَنُ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الخاصة، مثل، کمیل بن زیاد، ورشید الهجری، والأصبغ بن نباتة، ومیثم التمار، وحبیب بن مظاهر، الذی یسع کل واحد منهم حفظ بعض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حفلت حیاتهم بالتعرّض لبعض الأسرار فی المواقع الحساسة؛ فإذا کان التلامذة یحملون مثل هذه الأسرار ولهم مثل هذه</w:t>
      </w:r>
    </w:p>
    <w:p>
      <w:pPr>
        <w:pStyle w:val="BookText"/>
        <w:rPr/>
      </w:pPr>
      <w:r>
        <w:rPr>
          <w:rFonts w:ascii="IRNazanin" w:hAnsi="IRNazanin" w:eastAsia="IRNazanin"/>
          <w:color w:val="111111"/>
          <w:sz w:val="28"/>
          <w:sz w:val="28"/>
          <w:szCs w:val="28"/>
          <w:rtl w:val="true"/>
          <w:lang w:bidi="fa-IR"/>
        </w:rPr>
        <w:t>المقامات، فما ظنک بالأسرار المودعة لدی الأستاذ، والمقام الذی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فی الأمر الثانی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بَعَثَهُ بِالْحَقِّ، وَاصْطَفَاهُ عَلَی الْخَلْقِ، مَا أَنْطِقُ إِلَّا صَادِقاً، وَقَدْ عَهِدَ إِلَیَّ بِذلِکَ کُلِّهِ، وَبِمَهْلِکِ مَنْ یَهْلِکُ، وَمَنْجَی مَنْ یَنْجُو، وَمَآلِ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أَبْقَی شَیْئاً یَمُرُّ عَلَی رَأْسِی إِلَّا أَفْرَغَهُ</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سکب شیء سیال من الظرف بحیث یخلو ممّا فیه، ثم استعملت بمعنی إلقاء المطالب المختلفة علی الآخر</w:t>
      </w:r>
    </w:p>
    <w:p>
      <w:pPr>
        <w:pStyle w:val="BookText"/>
        <w:rPr/>
      </w:pPr>
      <w:r>
        <w:rPr>
          <w:rFonts w:ascii="Amiri" w:hAnsi="Amiri" w:eastAsia="Amiri" w:cs="Amiri"/>
          <w:color w:val="111111"/>
          <w:sz w:val="28"/>
          <w:sz w:val="28"/>
          <w:szCs w:val="28"/>
          <w:rtl w:val="true"/>
          <w:lang w:bidi="ar-SA"/>
        </w:rPr>
        <w:t>فِی أُذُنَیَّ وَأَفْضَی بِهِ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 هل کان تعلیم النبی صلی الله علیه و آله لهذه الأسرار بصورة بیان جزئی وشرح لکل واقعة، أم أنّه علّم علیّاً علیه السلام أصول وکلیات، وأن کل باب یفتح ألف باب، أم کانت الموارد مختلفة فتارة من خلال الأصول الکلیة وأخری من خلال التفاصیل؟ یبدو الإحتمال الثالث،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الأمور لیست واضحة لدینا، واللّه ورسوله أعلم، إلّاأننا نعلم أنّه أخبر عن حوادث جمة ووقعت کما أخبر، وقد بینت فی خطب متعددة من نهج البلاغة، ولو جمعت لکانت کتاباً رائعاً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 أی من ذلک لیس من علم الغیب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یختص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کما قال علیه السلام فی الخطبة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تَعَلُّمٌ مِنْ ذِی عِلْمٍ</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ولما کان الإمام علیه السلام قد أفرد جانباً مهمّاً من الخطبة فی دعوة الناس إلی ترک الانغماس فی الدنیا عاد فی ختام الخطبة لیشیر إلی هذه النقطة المهمّة فی سبقه للعمل بما یأمر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إِنِّی، وَاللّهِ، مَا أَحُثُّکُمْ عَلَی طَاعَةٍ إِلَّا وَأَسْبِقُکُمْ إِلَیْهَا، وَلَا أَنْهَاکُمْ عَنْ مَعْصِیَةٍ إِلَّا وَأَتَنَاهَی قَبْلَکُمْ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فالشرائط اللازمة للأمر بالمعروف والنهی عن المنکر وإن لم تتضمن ضرورة عمل الأمر والناهی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روی عن رسول اللّه صلی الله علیه و آله أنّه قال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بِالْمَعْرُوفِ وَإِنْ لَمْ تَفْعَلُوهُ وَانْهَوْا عَنِ الْمُنْکَرِ وَإِنْ لَمْ تَجْتَنِبُوهُ کُلُّهُ</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الآمر والناهی إذا کان عاملاً قبل الآخرین بما </w:t>
      </w:r>
    </w:p>
    <w:p>
      <w:pPr>
        <w:pStyle w:val="BookText"/>
        <w:rPr/>
      </w:pPr>
      <w:r>
        <w:rPr>
          <w:rFonts w:ascii="IRNazanin" w:hAnsi="IRNazanin" w:eastAsia="IRNazanin"/>
          <w:color w:val="111111"/>
          <w:sz w:val="28"/>
          <w:sz w:val="28"/>
          <w:szCs w:val="28"/>
          <w:rtl w:val="true"/>
          <w:lang w:bidi="fa-IR"/>
        </w:rPr>
        <w:t>یأمر به وینهی عنه فسیکون لکلامه أبلغ الأثر فی نفوسهم، لأنّ تأثیر الکلام إنّما ینبع من القلب، فإن خرج من القلب استقر لا محالة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هذا هو الأسلوب الذی اعتمده رسول اللّه صلی الله علیه و آله والائمة المعصومین علیهم السلام وأتباعهم وأنصارهم، فإن نشبت الحرب، کانوا فی خطوطها الأمامیة وإن حل وقت العبادة تغیّرت ألوانهم، حتی حذر القرآن الکریم رسول اللّه صلی الله علیه و آله من إجهاد نفسه فی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طه، الآیتان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أمیرالمؤمنین علی علیه السلام بشأن سبق رسول اللّه صلی الله علیه و آله فی القتال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إِذَا احْمَرَّ الْبَأْسُ اتَّقَیْنَا بِرَسُولِ اللّهِ فَلَمْ یَکُنْ أَحَدٌ مِنَّا أَقْرَبُ إِلَی الْعَدُوِّ مِنْهُ</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جمیعاً أنّ علیاً علیه السلام إن حثّ الناس فی هذه الخطبة وسائر الخطب علی الزهد فی الدنیا وعدم التعلق بزخارفها، فقد کان أزهد العباد، وحیاته خیر شاهد علی زهده الفرید، والحق لو انطلق زعماء البلدان الإسلامیة من هذه المفاهیم فی أن یلتزموا هم وبطانتهم بالعمل بالقوانین قبل غیرهم، لکان لکلماتهم أعظم التأثیر فی نفوس الآخرین</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12579_134925"/>
      <w:bookmarkStart w:id="793" w:name="pg12579_134925"/>
      <w:bookmarkEnd w:id="793"/>
    </w:p>
    <w:p>
      <w:pPr>
        <w:pStyle w:val="Heading2"/>
        <w:numPr>
          <w:ilvl w:val="1"/>
          <w:numId w:val="1"/>
        </w:numPr>
        <w:rPr/>
      </w:pPr>
      <w:bookmarkStart w:id="794" w:name="pg12579_134925"/>
      <w:bookmarkStart w:id="795" w:name="__RefHeading___Toc1850637_77815467"/>
      <w:bookmarkStart w:id="796" w:name="_Toc275"/>
      <w:bookmarkEnd w:id="794"/>
      <w:bookmarkEnd w:id="795"/>
      <w:r>
        <w:rPr>
          <w:rtl w:val="true"/>
        </w:rPr>
        <w:t xml:space="preserve">الخطبة </w:t>
      </w:r>
      <w:r>
        <w:rPr/>
        <w:t>176</w:t>
      </w:r>
      <w:bookmarkEnd w:id="796"/>
    </w:p>
    <w:p>
      <w:pPr>
        <w:pStyle w:val="Heading3"/>
        <w:numPr>
          <w:ilvl w:val="2"/>
          <w:numId w:val="1"/>
        </w:numPr>
        <w:rPr/>
      </w:pPr>
      <w:bookmarkStart w:id="797" w:name="__RefHeading___Toc1850639_77815467"/>
      <w:bookmarkStart w:id="798" w:name="_Toc276"/>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وَفِیهَا یَعِظُ وَیُبَیِّنُ فَضْلَ القُرْآنِ وَیَنْهی عَنِ الْبِدْعَةِ</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صرّح ابن أبی الحدید فی شرحه لنهج البلاغة، وابن میثم بأنّ هذه الخطبة أولی خطبة بعد البیعة وقتل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 هذین الشارحین وجداها فی مصدر آخر، غیر نهج البلاغة، لأنّ المرحوم السید الرضی لم یشِر إلی ما قالاه، کما روی الزمخشری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باختلافات متعددة، وقد بین البعض الآخر من هذه الخطبة فی أربعة کتب ألّفت قبل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الکافی، والمحاسن، للبرقی، والأمالی للصدوق، وتفسیر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799" w:name="__RefHeading___Toc1850641_77815467"/>
      <w:bookmarkStart w:id="800" w:name="_Toc277"/>
      <w:bookmarkEnd w:id="799"/>
      <w:r>
        <w:rPr>
          <w:rtl w:val="true"/>
        </w:rPr>
        <w:t>نظرة إلی الخطبة</w:t>
      </w:r>
      <w:bookmarkEnd w:id="800"/>
    </w:p>
    <w:p>
      <w:pPr>
        <w:pStyle w:val="BookText"/>
        <w:rPr/>
      </w:pPr>
      <w:r>
        <w:rPr>
          <w:rFonts w:ascii="IRNazanin" w:hAnsi="IRNazanin" w:eastAsia="IRNazanin"/>
          <w:color w:val="111111"/>
          <w:sz w:val="28"/>
          <w:sz w:val="28"/>
          <w:szCs w:val="28"/>
          <w:rtl w:val="true"/>
          <w:lang w:bidi="fa-IR"/>
        </w:rPr>
        <w:t>هذه خطبة طویلة تتحدث عن مسائل مهمّة وتتضمن وصایا حیة وبناءة لحیاتنا المعاصرة وتتألف من ثمانیة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الذی یتضمن مواعظ قیّمة یؤکد فیها الإمام علیه السلام أنّ جهنم حُفّت بالشهوات، والجنّة بمقاومة هذه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فی القسم الثانی، أهمیّة القرآن مع ذکر بعض التفاصیل الظریفة التی تضاعف من شوق القلوب إلی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وتطرّق علیه السلام فی القسم الثالث، إلی العمل بالأحکام والاستقامة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عاود النصح والوعظ فی القسم الرابع، مؤکّداً علی مراقبة اللسان الذی یمثل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 مراحل إصلاح الذات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فی القسم الخامس، علی حفظ أصالة التعالیم الإسلامیة، ونبذ البدع، کما تعرض فی القسم السادس، إلی أهمیّة القرآن وخصائصه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فی القسم السابع، أقسام ظلم النفس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القسم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والأخیر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بیان مختصر عمیق المعنی بشأن إصلاح الذات</w:t>
      </w:r>
      <w:r>
        <w:rPr>
          <w:rFonts w:eastAsia="IRNazanin" w:cs="IRNazanin"/>
          <w:color w:val="111111"/>
          <w:sz w:val="28"/>
          <w:szCs w:val="28"/>
          <w:rtl w:val="true"/>
          <w:lang w:bidi="fa-IR"/>
        </w:rPr>
        <w:t xml:space="preserve">. </w:t>
      </w:r>
      <w:bookmarkStart w:id="801" w:name="pg12579_134927"/>
    </w:p>
    <w:p>
      <w:pPr>
        <w:pStyle w:val="Heading3"/>
        <w:numPr>
          <w:ilvl w:val="2"/>
          <w:numId w:val="1"/>
        </w:numPr>
        <w:rPr/>
      </w:pPr>
      <w:bookmarkStart w:id="802" w:name="__RefHeading___Toc1850643_77815467"/>
      <w:bookmarkStart w:id="803" w:name="_Toc278"/>
      <w:bookmarkEnd w:id="801"/>
      <w:bookmarkEnd w:id="802"/>
      <w:r>
        <w:rPr>
          <w:rtl w:val="true"/>
        </w:rPr>
        <w:t>القسم الأول</w:t>
      </w:r>
      <w:bookmarkEnd w:id="803"/>
    </w:p>
    <w:p>
      <w:pPr>
        <w:pStyle w:val="BookText"/>
        <w:rPr/>
      </w:pPr>
      <w:r>
        <w:rPr>
          <w:rFonts w:ascii="Amiri" w:hAnsi="Amiri" w:eastAsia="Amiri" w:cs="Amiri"/>
          <w:color w:val="111111"/>
          <w:sz w:val="28"/>
          <w:sz w:val="28"/>
          <w:szCs w:val="28"/>
          <w:rtl w:val="true"/>
          <w:lang w:bidi="ar-SA"/>
        </w:rPr>
        <w:t xml:space="preserve">انْتَفِعُوا بِبَیَانِ اللّهِ، وَاتَّعِظُوا بِمَوَاعِظِ اللّهِ، وَاقْبَلُوا نَصِیحَةَ اللّهِ، فَإِنَّ اللّهَ قَدْ أَعْذَرَ إِلَیْکُمْ بِالْجَلِیَّةِ، وَاتَّخَذَ عَلَیْکُمُ الْحُجَّةَ، وَبَیَّنَ لَکُمْ مَحَابَّهُ مِنَ الْأَعْمَالِ، وَمَکَارِهَهُ مِنْهَا، لِتَتَّبِعُوا هذِهِ، وَتَجْتَنِبُوا هذِهِ،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بِالْمَکَارِهِ، وَإِنَّ النَّارَ حُفَّتْ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مَا مِنْ طَاعَةِ اللّهِ شَیْءٌ إِلَّا یَأْتِی فِی کُرْهٍ، وَمَا مِنْ مَعْصِیَةِ اللّهِ شَیْءٌ إِلَّا یَأْتِی فِی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امْرَاً نَزَعَ عَنْ شَهْوَتِهِ، وَقَمَعَ هَوَی نَفْسِهِ، فَإِنَّ هذِهِ النَّفْسَ أَبْعَدُ شَیْءٍ مَنْزِعاً وَإِنَّهَا لَاتَزَالُ تَنْزِعُ إِلَی مَعْصِیَةٍ فِی هَویً</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850645_77815467"/>
      <w:bookmarkStart w:id="805" w:name="_Toc279"/>
      <w:bookmarkEnd w:id="804"/>
      <w:r>
        <w:rPr>
          <w:rtl w:val="true"/>
        </w:rPr>
        <w:t>الشرح والتفسیر</w:t>
      </w:r>
      <w:r>
        <w:rPr>
          <w:rtl w:val="true"/>
        </w:rPr>
        <w:t xml:space="preserve">: </w:t>
      </w:r>
      <w:r>
        <w:rPr>
          <w:rtl w:val="true"/>
        </w:rPr>
        <w:t>حفت الجنّة بالمکاره والنار بالشهوات</w:t>
      </w:r>
      <w:bookmarkEnd w:id="805"/>
    </w:p>
    <w:p>
      <w:pPr>
        <w:pStyle w:val="BookText"/>
        <w:rPr/>
      </w:pPr>
      <w:r>
        <w:rPr>
          <w:rFonts w:ascii="IRNazanin" w:hAnsi="IRNazanin" w:eastAsia="IRNazanin"/>
          <w:color w:val="111111"/>
          <w:sz w:val="28"/>
          <w:sz w:val="28"/>
          <w:szCs w:val="28"/>
          <w:rtl w:val="true"/>
          <w:lang w:bidi="fa-IR"/>
        </w:rPr>
        <w:t>إستهل الإمام علیه السلام خطبته قائلاً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انْتَفِعُوا بِبَیَانِ اللّهِ، وَاتَّعِظُوا بِمَوَاعِظِ اللّهِ، وَاقْبَلُوا نَصِیحَةَ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اعتبار هذه العبارات الثلاث تبیاناً لحقیقة واحدة بجمل مختلفة، ویحتمل أن تکون کل عبارة مُبیِّنة لمطلب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أوصی علیه السلام بادیء الأمر بالإنتفاع ببیان اللّه والمراد به الأوامر والنواهی، ومن ثم الإتعاظ بمواعظ اللّه، أی الترغیب والترهیب والبشارة والإنذار التی تشکل دوافع الطاعة وترک المعصیة، والمرحلة الأخیرة مرحلة الخیر التی تتضمن برکات الطاعة وهجر المعصیة، فالمراحل الثلاث هی السبیل إلی القرب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لفظ الجلالة تکرر فی العبارات الثلاث، وذلک لبیان أهمیّة المواعظ والنصائح والشعور بمراقبة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واصل الإمام علیه السلام کلامه من خلال الدلیل والبرهان،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أَعْذَرَ إِلَیْکُمْ بِالْجَلِیَّةِ، وَاتَّخَذَ عَلَیْکُمُ الْحُجَّةَ، وَبَیَّنَ لَکُمْ مَحَابَّهُ</w:t>
      </w:r>
      <w:r>
        <w:rPr>
          <w:rStyle w:val="FootnoteAnchor"/>
          <w:rtl w:val="true"/>
        </w:rPr>
        <w:footnoteReference w:id="53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الأمر المحبوب</w:t>
      </w:r>
    </w:p>
    <w:p>
      <w:pPr>
        <w:pStyle w:val="BookText"/>
        <w:rPr/>
      </w:pPr>
      <w:r>
        <w:rPr>
          <w:rFonts w:ascii="Amiri" w:hAnsi="Amiri" w:eastAsia="Amiri" w:cs="Amiri"/>
          <w:color w:val="111111"/>
          <w:sz w:val="28"/>
          <w:sz w:val="28"/>
          <w:szCs w:val="28"/>
          <w:rtl w:val="true"/>
          <w:lang w:bidi="ar-SA"/>
        </w:rPr>
        <w:t>مِنَ الْأَعْمَالِ، وَمَکَارِهَهُ مِنْهَا، لِتَتَّبِعُوا هذِهِ، وَتَجْتَنِبُوا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علیه السلام لا یری من مبّرر للتوانی فی قبول المواعظ والإتیان بالواجبات وترک المحرمات، ذلک لأنّ اللّه أتمّ الحجة علی الجمیع ووضع بما لا یقبل الشک، سبیل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وخاض علیه السلام فی الرد علی إشکالات مقدرة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w:t>
      </w:r>
      <w:r>
        <w:rPr>
          <w:rStyle w:val="FootnoteAnchor"/>
          <w:rtl w:val="true"/>
        </w:rPr>
        <w:footnoteReference w:id="532"/>
      </w:r>
      <w:r>
        <w:rPr>
          <w:rFonts w:ascii="Amiri" w:hAnsi="Amiri" w:eastAsia="Amiri" w:cs="Amiri"/>
          <w:color w:val="111111"/>
          <w:sz w:val="28"/>
          <w:sz w:val="28"/>
          <w:szCs w:val="28"/>
          <w:rtl w:val="true"/>
          <w:lang w:bidi="ar-SA"/>
        </w:rPr>
        <w:t>بِالْمَکَارِهِ، وَإِنَّ النَّارَ حُفَّتْ بِالشَّهَوَاتِ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وواصل علیه السلام کلامه فی بیان حدیث الرسول صلی الله علیه و آله،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أَنَّهُ مَا مِنْ طَاعَةِ اللّهِ شَیْءٌ إِلَّا یَأْتِی فِی کُرْهٍ، وَمَا مِنْ مَعْصِیَةِ اللّهِ شَیْءٌ إِلَّا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امْرَاً نَزَعَ</w:t>
      </w:r>
      <w:r>
        <w:rPr>
          <w:rStyle w:val="FootnoteAnchor"/>
          <w:rtl w:val="true"/>
        </w:rPr>
        <w:footnoteReference w:id="533"/>
      </w:r>
      <w:r>
        <w:rPr>
          <w:rFonts w:ascii="Amiri" w:hAnsi="Amiri" w:eastAsia="Amiri" w:cs="Amiri"/>
          <w:color w:val="111111"/>
          <w:sz w:val="28"/>
          <w:sz w:val="28"/>
          <w:szCs w:val="28"/>
          <w:rtl w:val="true"/>
          <w:lang w:bidi="ar-SA"/>
        </w:rPr>
        <w:t>عَنْ شَهْوَتِهِ، وَقَمَعَ</w:t>
      </w:r>
      <w:r>
        <w:rPr>
          <w:rStyle w:val="FootnoteAnchor"/>
          <w:rtl w:val="true"/>
        </w:rPr>
        <w:footnoteReference w:id="534"/>
      </w:r>
      <w:r>
        <w:rPr>
          <w:rFonts w:ascii="Amiri" w:hAnsi="Amiri" w:eastAsia="Amiri" w:cs="Amiri"/>
          <w:color w:val="111111"/>
          <w:sz w:val="28"/>
          <w:sz w:val="28"/>
          <w:szCs w:val="28"/>
          <w:rtl w:val="true"/>
          <w:lang w:bidi="ar-SA"/>
        </w:rPr>
        <w:t>هَوَی نَفْسِهِ، فَإِنَّ هذِهِ النَّفْسَ أَبْعَدُ شَیْءٍ مَنْزِعاً وَإِنَّهَا لَا تَزَالُ تَنْزِعُ إِلَی مَعْصِیَةٍ فِی 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حقیقة، وهی أنّ الإنسان لابدّ له من اجتیاز الطرق الصعبة الوعرة فی مسیرته العبادیة وکسب الفضائل ودفع الرذائل، وعلیه مراقبة الأخطار التی تکمن فی طریقه وتعیقه عن الوصول إلی هدفه، أمّا فی مسیرة المعصیة فکأن هذه النفس الجامحة تسلک سبیلاً سهلاً لا ینطوی علی أیّة صعوبات، وهذا هو سر ثواب الطاعة وعقوبة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فی حدیث لطیفة عن رسول اللّه صلی الله علیه و آله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حین خلق الجنّة أمر جبریل </w:t>
      </w:r>
      <w:bookmarkStart w:id="806" w:name="pg12579_134929"/>
    </w:p>
    <w:p>
      <w:pPr>
        <w:pStyle w:val="BookText"/>
        <w:rPr/>
      </w:pPr>
      <w:bookmarkEnd w:id="806"/>
      <w:r>
        <w:rPr>
          <w:rFonts w:ascii="IRNazanin" w:hAnsi="IRNazanin" w:eastAsia="IRNazanin"/>
          <w:color w:val="111111"/>
          <w:sz w:val="28"/>
          <w:sz w:val="28"/>
          <w:szCs w:val="28"/>
          <w:rtl w:val="true"/>
          <w:lang w:bidi="fa-IR"/>
        </w:rPr>
        <w:t>بالنظر إلیها، فأقسم بعزّة اللّه وجلاله أنّ کل من سمع عنها یود دخولها، ثم حفّها اللّه بالمکاره وأمره بالنظر إلیها، فنظر إلیها وقال أخشی أن لا یرغب فیها أحد، وحین خلق النار أمر جبریل بالنظر إلیها، فلما نظر إلیها أقسم بعزّة اللّه وجلاله أنّ کل من سمع عنها سوف لن یدخلها، ثمّ حفّها بالشهوات، وأمره بالنظر إلیها، فأقسم بعزّة اللّه وجلاله أنّه یخشی أن یدخلها الجمیع</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سنن أبی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4744</w:t>
      </w:r>
      <w:r>
        <w:rPr>
          <w:rFonts w:ascii="IRNazanin" w:hAnsi="IRNazanin" w:eastAsia="IRNazanin"/>
          <w:color w:val="111111"/>
          <w:sz w:val="28"/>
          <w:sz w:val="28"/>
          <w:szCs w:val="28"/>
          <w:rtl w:val="true"/>
          <w:lang w:bidi="fa-IR"/>
        </w:rPr>
        <w:t xml:space="preserve">؛ وبحارالأنوار،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1850647_77815467"/>
      <w:bookmarkStart w:id="808" w:name="_Toc280"/>
      <w:bookmarkEnd w:id="807"/>
      <w:r>
        <w:rPr>
          <w:rtl w:val="true"/>
        </w:rPr>
        <w:t>تأمّل</w:t>
      </w:r>
      <w:r>
        <w:rPr>
          <w:rtl w:val="true"/>
        </w:rPr>
        <w:t xml:space="preserve">: </w:t>
      </w:r>
      <w:r>
        <w:rPr>
          <w:rtl w:val="true"/>
        </w:rPr>
        <w:t>عشق الطاعة</w:t>
      </w:r>
      <w:bookmarkEnd w:id="808"/>
    </w:p>
    <w:p>
      <w:pPr>
        <w:pStyle w:val="BookText"/>
        <w:rPr/>
      </w:pPr>
      <w:r>
        <w:rPr>
          <w:rFonts w:ascii="IRNazanin" w:hAnsi="IRNazanin" w:eastAsia="IRNazanin"/>
          <w:color w:val="111111"/>
          <w:sz w:val="28"/>
          <w:sz w:val="28"/>
          <w:szCs w:val="28"/>
          <w:rtl w:val="true"/>
          <w:lang w:bidi="fa-IR"/>
        </w:rPr>
        <w:t>ما ورد فی هذه الخطبة حکم غالب، لا دائم، بعبارة أخری أنّ أکثر الطاعات مصحوبة بالمشاکل وأغلب المعاصی محفوفة باللذة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هذا الحکم الغالب یختص بعامّة الناس، وإلّا فإنّ أولیاء اللّه ودعاة الحق إنّما یبلغون درجة تجعلهم یتلذّذون بکل طاعة ویذوبون فیها ویتنفّرون من کل معصیة، حیث ورد فی الروایة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عَشِقَ الْعِبادَةَ فَعَانَقَها</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وقد اعتمد الإمام علیه السلام تلک العبادة لأنّ مخاطبیه عامة الناس لا الخواص والأولیاء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الخطبة یشهد علی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من جانبه یقول بشأن الصوم والصلاة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تفسیر الأمر بالمعروف والنهی عن المنکر، أنّ المعروف ما عُرِف؛ لأنّ روح الإنسان متعرّفة علی المحاسن، والمنکر ما لم یُعرَف، وروح الإنسان لا تعرف المساویء، ألیس العبارة المذکورة فی الخطبة، تتعارض مع هذا التفسیر المشهور؟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من التأمل أن لیس هنالک من تعارض، لأنّ معرفة المعروف ومجهولیة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المنکر لا تتنافی من حیث الإدراک الکلّی مع جاذبة المعصیة ودافعة الطاعة، مثلاً نلتذّ جمیعاً بالعلم ونتنفّر من الجهل، إلّاأنّ تحصیل العلم ینطوی علی عدّة مصاعب، بحیث یزهد فیه بعض الأفراد، وینزعون إلی الجهل، حیث الکسل والخمول</w:t>
      </w:r>
      <w:r>
        <w:rPr>
          <w:rFonts w:eastAsia="IRNazanin" w:cs="IRNazanin"/>
          <w:color w:val="111111"/>
          <w:sz w:val="28"/>
          <w:szCs w:val="28"/>
          <w:rtl w:val="true"/>
          <w:lang w:bidi="fa-IR"/>
        </w:rPr>
        <w:t xml:space="preserve">. </w:t>
      </w:r>
      <w:bookmarkStart w:id="809" w:name="pg12579_134931"/>
    </w:p>
    <w:p>
      <w:pPr>
        <w:pStyle w:val="Heading3"/>
        <w:numPr>
          <w:ilvl w:val="2"/>
          <w:numId w:val="1"/>
        </w:numPr>
        <w:rPr/>
      </w:pPr>
      <w:bookmarkStart w:id="810" w:name="__RefHeading___Toc1850649_77815467"/>
      <w:bookmarkStart w:id="811" w:name="_Toc281"/>
      <w:bookmarkEnd w:id="809"/>
      <w:bookmarkEnd w:id="810"/>
      <w:r>
        <w:rPr>
          <w:rtl w:val="true"/>
        </w:rPr>
        <w:t>القسم الثانی</w:t>
      </w:r>
      <w:bookmarkEnd w:id="811"/>
    </w:p>
    <w:p>
      <w:p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لَایُصْبِحُ وَلَا یُمْسِی إِلَّا وَنَفْسُهُ ظَنُونٌ عِنْدَهُ، فَلَا یَزَالُ زَارِیاً عَلَیْهَا وَمُسْتَزِیداً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کَالسَّابِقِینَ قَبْلَکُمْ، وَالْمَاضِینَ أَمَامَکُمْ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قَوَّضُوا مِنَ الدُّنْیَا تَقْوِیضَ الرَّاحِل، وَطَوَوْهَا طَیَّ الْمَنَازل</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1850651_77815467"/>
      <w:bookmarkStart w:id="813" w:name="_Toc282"/>
      <w:bookmarkEnd w:id="812"/>
      <w:r>
        <w:rPr>
          <w:rtl w:val="true"/>
        </w:rPr>
        <w:t>الشرح والتفسیر</w:t>
      </w:r>
      <w:r>
        <w:rPr>
          <w:rtl w:val="true"/>
        </w:rPr>
        <w:t xml:space="preserve">: </w:t>
      </w:r>
      <w:r>
        <w:rPr>
          <w:rtl w:val="true"/>
        </w:rPr>
        <w:t>نقد الذات</w:t>
      </w:r>
      <w:bookmarkEnd w:id="813"/>
    </w:p>
    <w:p>
      <w:pPr>
        <w:pStyle w:val="BookText"/>
        <w:rPr/>
      </w:pPr>
      <w:r>
        <w:rPr>
          <w:rFonts w:ascii="IRNazanin" w:hAnsi="IRNazanin" w:eastAsia="IRNazanin"/>
          <w:color w:val="111111"/>
          <w:sz w:val="28"/>
          <w:sz w:val="28"/>
          <w:szCs w:val="28"/>
          <w:rtl w:val="true"/>
          <w:lang w:bidi="fa-IR"/>
        </w:rPr>
        <w:t>أعطی الإمام علیه السلام هنا دعاة الحق والسالکین إلی اللّه درساً معنویاً مهمّاً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لَایُصْبِحُ وَلَا یُمْسِی إِلَّا وَنَفْسُهُ ظَنُونٌ</w:t>
      </w:r>
      <w:r>
        <w:rPr>
          <w:rStyle w:val="FootnoteAnchor"/>
          <w:rtl w:val="true"/>
        </w:rPr>
        <w:footnoteReference w:id="5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مبالغة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فی مثل هذه الحالات بمعنی سوء الظن، وعلیه، تعنی هنا، من‌ینظر إلی نفسه بالنقد ویتّهمها، کما وردت مادة ظن بمعنی الشیء القلیل، وعلیه فالظنون تطلق علی الفرد الضعیف، والمعنی الأول هو المراد</w:t>
      </w:r>
    </w:p>
    <w:p>
      <w:pPr>
        <w:pStyle w:val="BookText"/>
        <w:rPr/>
      </w:pPr>
      <w:r>
        <w:rPr>
          <w:rFonts w:ascii="Amiri" w:hAnsi="Amiri" w:eastAsia="Amiri" w:cs="Amiri"/>
          <w:color w:val="111111"/>
          <w:sz w:val="28"/>
          <w:sz w:val="28"/>
          <w:szCs w:val="28"/>
          <w:rtl w:val="true"/>
          <w:lang w:bidi="ar-SA"/>
        </w:rPr>
        <w:t>عِنْدَهُ، فَلَا یَزَالُ زَارِیاً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عَلَیْهَا وَمُسْتَزِیداً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فإننا نعلم أن أحد حجب تکامل الإنسان، هو حبّ الذات الذی یبدی له عیوبه محاسن وضعفه قوة، وعلیه فإن أراد الإنسان سلوک طریق السمو والتکامل، لابدّ أن یتّهم نفسه ویعرضها للنقد لیطرح عنها حجب حب الذات ویریها الواقع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الإمام علیه السلام هذا الأمر بثلاث عبارات قصیرة، قال فی الأولی بوجوب إساءة الظن بالنفس ومن ثم انتقادها وأخیراً إیصالها إلی الکمال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فی خطبة المتقین التی تضمنت مائة وعشرة دروس أخلاقیة إلی هذه القضیة المهمّة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w:t>
      </w:r>
      <w:bookmarkStart w:id="814" w:name="pg12579_134932"/>
    </w:p>
    <w:p>
      <w:pPr>
        <w:pStyle w:val="BookText"/>
        <w:rPr/>
      </w:pPr>
      <w:bookmarkEnd w:id="814"/>
      <w:r>
        <w:rPr>
          <w:rFonts w:ascii="Amiri" w:hAnsi="Amiri" w:eastAsia="Amiri" w:cs="Amiri"/>
          <w:color w:val="111111"/>
          <w:sz w:val="28"/>
          <w:sz w:val="28"/>
          <w:szCs w:val="28"/>
          <w:rtl w:val="true"/>
          <w:lang w:bidi="ar-SA"/>
        </w:rPr>
        <w:t>لِأَنْفُسِهِمْ مُتَّهِمُونَ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رغّب مخاطبیه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الإنسانیة جمعاء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 التعلق بالدنیا وقد عرض لهم نماذج السلف الصالح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فَکُونُوا کَالسَّابِقِینَ قَبْلَکُمْ، وَالْمَاضِینَ أَمَامَکُمْ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قَوَّضُوا</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الهدم، والمراد هنا نزع أعمدة الخیمة وإطنابها لرفعها وجمعها</w:t>
      </w:r>
    </w:p>
    <w:p>
      <w:pPr>
        <w:pStyle w:val="BookText"/>
        <w:rPr/>
      </w:pPr>
      <w:r>
        <w:rPr>
          <w:rFonts w:ascii="Amiri" w:hAnsi="Amiri" w:eastAsia="Amiri" w:cs="Amiri"/>
          <w:color w:val="111111"/>
          <w:sz w:val="28"/>
          <w:sz w:val="28"/>
          <w:szCs w:val="28"/>
          <w:rtl w:val="true"/>
          <w:lang w:bidi="ar-SA"/>
        </w:rPr>
        <w:t>مِنَ الدُّنْیَا تَقْوِیضَ الرَّاحِل، وَطَوَوْهَا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طَیَّ الْمَنَازل</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850653_77815467"/>
      <w:bookmarkStart w:id="816" w:name="_Toc283"/>
      <w:bookmarkEnd w:id="815"/>
      <w:r>
        <w:rPr>
          <w:rtl w:val="true"/>
        </w:rPr>
        <w:t>وصایا ضروریة</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الحثّ فی الإسلام والتأکید علی حسن الظن، فما معنی تأکید الإمام علیه السلام هنا علی إساءة الظن؟ سبب ذلک واضح فی أنّ حسن الظن یتعلق بالآخرین، أمّا بالنسبة للذات التی تعیش طبیعیاً حسن الظن المفرط إلی درجة رؤیة الضعف قوّة، والرذیلة فضیلة، ورد الحثّ علی إساءة الظن لإیجاد حالة من التوازن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للإنسان من نقد ذاته وتقییم أعماله وسلوکه دون تهاون لینفتح علی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کذاک الذی یجتاز طریقاً خطراً، فإن اطمأن للطریق، هوی وإن احتاط وحذر، 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نقد الذات لا یتنافی والثقة بالنفس، فالثقة بالنفس من قبیل وجود قوّة عظیمة لدی الإنسان وهو عالم بها، وهذا لا یمنع من الحذر فی مواضع الخطر وعدم نسیان الإحتیاط حین الإستعانة بتلک القوّة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الإمام علیه السلام لمخاطبیه نموذجین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الماضین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لانطواء حیاة کل فئة منهما علی الدروس والعبر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اختتم الإمام علیه السلام الخطبة بأمرهم بالنظر إلی الدنیا کمَن قوض عماد الخیمة وجمعها وسلک سبیله یطوی المنازل دون الإقامة فی الدنیا والإستقرار فیها، ویبدو أنّ جمیع مشاکل أهل الدنیا تنبعث من هنا، فی أنّهم نسوا الموت تماماً وظنوا بخلودهم فی الدنیا، وکأنّهم لا یرون الزلازل والسیول التی تضرب بعض المناطق </w:t>
      </w:r>
    </w:p>
    <w:p>
      <w:pPr>
        <w:pStyle w:val="BookText"/>
        <w:rPr/>
      </w:pPr>
      <w:r>
        <w:rPr>
          <w:rFonts w:ascii="IRNazanin" w:hAnsi="IRNazanin" w:eastAsia="IRNazanin"/>
          <w:color w:val="111111"/>
          <w:sz w:val="28"/>
          <w:sz w:val="28"/>
          <w:szCs w:val="28"/>
          <w:rtl w:val="true"/>
          <w:lang w:bidi="fa-IR"/>
        </w:rPr>
        <w:t>فتحیلها خلال ثوانٍ، خراباً کأنّها لم تسکن من قبل، وتأتی علی مزارع وحقول لتحطم کل محاصیلها التی استغرقت مئات السنین</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تعیش البلاد الإسلامیة حالة من العزاء بسبب الزلزال الذی ضرب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ونواحیها وخلف آلاف الضحایا، حیث أحالت هذه الزلزلة خلال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المدینة النضرة إلی کثبان من التراب کأنّها مدینة مهجورة منذ آلاف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نعلم أن لا اعتبار لهذه الدنیا، لکننا لم نر مثل هذا، حدث ذلک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العقدة عام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7" w:name="pg12579_134935"/>
      <w:bookmarkStart w:id="818" w:name="pg12579_134935"/>
      <w:bookmarkEnd w:id="818"/>
    </w:p>
    <w:p>
      <w:pPr>
        <w:pStyle w:val="Heading3"/>
        <w:numPr>
          <w:ilvl w:val="2"/>
          <w:numId w:val="1"/>
        </w:numPr>
        <w:rPr/>
      </w:pPr>
      <w:bookmarkStart w:id="819" w:name="pg12579_134935"/>
      <w:bookmarkStart w:id="820" w:name="__RefHeading___Toc1850655_77815467"/>
      <w:bookmarkStart w:id="821" w:name="_Toc284"/>
      <w:bookmarkEnd w:id="819"/>
      <w:bookmarkEnd w:id="820"/>
      <w:r>
        <w:rPr>
          <w:rtl w:val="true"/>
        </w:rPr>
        <w:t>القسم الثالث</w:t>
      </w:r>
      <w:bookmarkEnd w:id="821"/>
    </w:p>
    <w:p>
      <w:pPr>
        <w:pStyle w:val="BookText"/>
        <w:rPr/>
      </w:pPr>
      <w:r>
        <w:rPr>
          <w:rFonts w:ascii="Amiri" w:hAnsi="Amiri" w:eastAsia="Amiri" w:cs="Amiri"/>
          <w:color w:val="111111"/>
          <w:sz w:val="28"/>
          <w:sz w:val="28"/>
          <w:szCs w:val="28"/>
          <w:rtl w:val="true"/>
          <w:lang w:bidi="ar-SA"/>
        </w:rPr>
        <w:t>وَاعْلَمُوا أَنَّ هذَا الْقُرْآنَ هُوَ النَّاصِحُ الَّذِی لَایَغُشُّ، وَالْهَادِی الَّذِی لَایُضِلُّ، وَالْمُحَدِّثُ الَّذِی لَایَکْذِبُ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جَالَسَ هذَا الْقُرْآنَ أَحَدٌ إِلَّا قَامَ عَنْهُ بِزِیَادَةٍ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فِی هُدیً، أَوْ نُقْصَانٍ مِنْ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لَیْسَ عَلَی أَحَدٍ بَعْدَ الْقُرْآنِ مِنْ فَاقَةٍ، وَلَا لِأَحَدٍ قَبْلَ الْقُرْآنِ مِنْ غِنیً؛ فَاسْتَشْفُوهُ مِنْ أَدْوَائِکُمْ، وَاسْتَعِینُوا بِهِ عَلَی لَأْوَائِکُمْ، فَإِنَّ فِیهِ شِفَاءً مِنْ أَکْبَرِ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الْکُفْرُ وَالنِّفَاقُ، وَالْغَیُّ وَالضَّلَالُ، فَاسْأَلُوا اللّهَ بِهِ، وَتَوَجَّهُوا إِلَیْهِ بِحُبِّهِ، وَلَا تَسْأَلُوا بِهِ خَلْقَهُ، إِنَّهُ مَا تَوَجَّهَ الْعِبَادُ إِلَی اللّهِ تَعَالَی بِمِثْلِهِ</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850657_77815467"/>
      <w:bookmarkStart w:id="823" w:name="_Toc285"/>
      <w:bookmarkEnd w:id="822"/>
      <w:r>
        <w:rPr>
          <w:rtl w:val="true"/>
        </w:rPr>
        <w:t>الشرح والتفسیر</w:t>
      </w:r>
      <w:r>
        <w:rPr>
          <w:rtl w:val="true"/>
        </w:rPr>
        <w:t xml:space="preserve">: </w:t>
      </w:r>
      <w:r>
        <w:rPr>
          <w:rtl w:val="true"/>
        </w:rPr>
        <w:t>القرآن دواء لکل داء</w:t>
      </w:r>
      <w:bookmarkEnd w:id="823"/>
    </w:p>
    <w:p>
      <w:pPr>
        <w:pStyle w:val="BookText"/>
        <w:rPr/>
      </w:pPr>
      <w:r>
        <w:rPr>
          <w:rFonts w:ascii="IRNazanin" w:hAnsi="IRNazanin" w:eastAsia="IRNazanin"/>
          <w:color w:val="111111"/>
          <w:sz w:val="28"/>
          <w:sz w:val="28"/>
          <w:szCs w:val="28"/>
          <w:rtl w:val="true"/>
          <w:lang w:bidi="fa-IR"/>
        </w:rPr>
        <w:t>بیّن الإمام علیه السلام هنا أهمیّة القرآن الکریم بصفته الکتاب السماوی الشافی فی خمسة أوصاف فقال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الَّذِی لَایَغُشُّ، وَالْهَادِی الَّذِی لَایُضِلُّ، وَالْمُحَدِّثُ الَّذِی لَایَکْذِبُ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جَالَسَ هذَا الْقُرْآنَ أَحَدٌ إِلَّا قَامَ عَنْهُ بِزِیَادَةٍ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فِی هُدیً، أَوْ نُقْصَانٍ مِنْ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لَیْسَ عَلَی أَحَدٍ بَعْدَ الْقُرْآنِ مِنْ فَاقَةٍ، وَلَا لِأَحَدٍ قَبْلَ الْقُرْآنِ مِنْ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بالعبارة الأُولی والثانیة والثالثة إلی هذه الحقیقة و هی أنّ الناصح الأمین والهادی من لا یکذب أو یغش أو یغدر أو یضل حتی لا یکون سبباً لانحراف الآخرین، فلعل هناک من یعرف السبیل إلّاأنّه لا یصدق الآخرین أو یخدعهم، کما یمکن أن یکون صادقاً لکنه لا یعرف الطریق، والحال، لیس القرآن کذلک، فالوحی إنّما یستند إلی علم اللّه المطلق </w:t>
      </w:r>
    </w:p>
    <w:p>
      <w:pPr>
        <w:pStyle w:val="BookText"/>
        <w:rPr/>
      </w:pPr>
      <w:r>
        <w:rPr>
          <w:rFonts w:ascii="IRNazanin" w:hAnsi="IRNazanin" w:eastAsia="IRNazanin"/>
          <w:color w:val="111111"/>
          <w:sz w:val="28"/>
          <w:sz w:val="28"/>
          <w:szCs w:val="28"/>
          <w:rtl w:val="true"/>
          <w:lang w:bidi="fa-IR"/>
        </w:rPr>
        <w:t>الذی لا یتسلل إلیه الکذب والغش والخیانة، فهو کتاب اللّه الغنی عن الجمیع والمشفق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خلص الإمام علیه السلام إلی نتیجتین مهمتین لهدایة القرآن؛ الأُولی، أنّ من یجالس القرآن فهو دائماً فی إزدیاد ونقصان؛ زیادة فی الهدی، ونقصان، من العمی والضلال، والأخری أنّ القرآن مصدر عظیم، والفرد أو المجتمع الذی یلتزم بأحکامه ویعمل بتعالیمه، لا یصیبه فقر معنوی، ولا مادی، وعلی العکس من فارقه شهد الفقرین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قد لا یکون الفرد فی زمرة أتباع القرآن الکریم إلّاأنّ أعماله تنسجم مع تعالیمه، کأن لا یکذب ولا یغش ولا یهضم الآخرین حقوقهم فذلک له نصیبه من النجاح والتوفیق، وهذا ما أکده الإمام علیه السلام فی وصیته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الْقُرآنِ لَایَسْبِقُکُمْ بِالْعَمَلِ بِهِ غَیْرُکُمْ</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الرسالة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وقد اختلف شرّاح نهج البلاغة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معناها، بعد نزول القرآن، أم بعد العمل به؟ ویبدو المعنی الثانی هو الصواب، لأنّ العمل بالقرآن یزیل الفقر المعنوی والمادّی، لا النزول دون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ضمنیا من هذه العبارة أنّ ما یشهده العالم الإسلامی من ضعف وفقر فی الجانب المعنوی والمادی إنّما یُعزی لابتعاده عن القرآن، علی غرار من جلس عند عین ماء صافیة ویشکو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إلی نتیجة أخری فقال علیه السلام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 مِنْ أَدْوَائِکُمْ، وَاسْتَعِینُوا بِهِ عَلَی لَأْوَائِکُمْ</w:t>
      </w:r>
      <w:r>
        <w:rPr>
          <w:rStyle w:val="FootnoteAnchor"/>
          <w:rtl w:val="true"/>
        </w:rPr>
        <w:footnoteReference w:id="542"/>
      </w:r>
      <w:r>
        <w:rPr>
          <w:rFonts w:ascii="Amiri" w:hAnsi="Amiri" w:eastAsia="Amiri" w:cs="Amiri"/>
          <w:color w:val="111111"/>
          <w:sz w:val="28"/>
          <w:sz w:val="28"/>
          <w:szCs w:val="28"/>
          <w:rtl w:val="true"/>
          <w:lang w:bidi="ar-SA"/>
        </w:rPr>
        <w:t>، فَإِنَّ فِیهِ شِفَاءً مِنْ أَکْبَرِ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الْکُفْرُ وَالنِّفَاقُ، وَالْغَیُّ</w:t>
      </w:r>
      <w:r>
        <w:rPr>
          <w:rStyle w:val="FootnoteAnchor"/>
          <w:rtl w:val="true"/>
        </w:rPr>
        <w:footnoteReference w:id="543"/>
      </w:r>
      <w:r>
        <w:rPr>
          <w:rFonts w:ascii="IRNazanin" w:hAnsi="IRNazanin" w:eastAsia="IRNazanin"/>
          <w:color w:val="111111"/>
          <w:sz w:val="28"/>
          <w:sz w:val="28"/>
          <w:szCs w:val="28"/>
          <w:rtl w:val="true"/>
          <w:lang w:bidi="fa-IR"/>
        </w:rPr>
        <w:t>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یعتبر القرآن وسیلة لحلّ المشاکل والشفاء من جمیع الأمراض الأخلاقیة والإجتماعیة والمعنویة، ویوجز هذه الأمراض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والنفاق والجهل والضلال؛ ذلک لأنّ القرآن یقذف نور الإیمان والإخلاص فی القلب </w:t>
      </w:r>
      <w:bookmarkStart w:id="824" w:name="pg12579_134937"/>
    </w:p>
    <w:p>
      <w:pPr>
        <w:pStyle w:val="BookText"/>
        <w:rPr/>
      </w:pPr>
      <w:bookmarkEnd w:id="824"/>
      <w:r>
        <w:rPr>
          <w:rFonts w:ascii="IRNazanin" w:hAnsi="IRNazanin" w:eastAsia="IRNazanin"/>
          <w:color w:val="111111"/>
          <w:sz w:val="28"/>
          <w:sz w:val="28"/>
          <w:szCs w:val="28"/>
          <w:rtl w:val="true"/>
          <w:lang w:bidi="fa-IR"/>
        </w:rPr>
        <w:t>ویهتک حجاب الجهل ویهدی الإنسان من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لیس هنالک من مرض یهدد المجتمع القرآنی المعروف بالإیمان والإخلاص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الإمام علیه السلام إلی نتیجة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بِهِ، وَتَوَجَّهُوا إِلَیْهِ بِحُبِّهِ، وَلَا تَسْأَلُوا بِهِ خَلْقَهُ، إِنَّهُ مَا تَوَجَّهَ الْعِبَادُ إِلَی اللّهِ تَعَالَی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ویستفاد من هذا التعبیر أنّ القرآن أهمّ وسیلة للنجاة ونیل العنایة الإلهیة، 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تَسْأَلُوا بِهِ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جعل القرآن وسیلة لإلفات انتباه الآخرین بهدف تحقیق بعض الأطماع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النَّاسِ مَنْ یَقْرَأُ الْقُرْآنَ لِیُقَالَ فُلانٌ قارِیءٌ وَمِنْهُمْ مَنْ یَقْرَأُ الْقُرْآنَ لِیَطْلُبَ بِهِ الدُّنْیَا وَلَا خَیْرَ فِی ذلِکَ وَمِنْهُمْ مَنْ یَقْرَأُ الْقُرْآنَ لِیَنْتَفِعَ بِهِ فِی صَلَاتِهِ وَلَیْلِهِ وَنَهَارِهِ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حفظ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850659_77815467"/>
      <w:bookmarkStart w:id="826" w:name="_Toc286"/>
      <w:bookmarkEnd w:id="825"/>
      <w:r>
        <w:rPr>
          <w:rtl w:val="true"/>
        </w:rPr>
        <w:t>تأمّل</w:t>
      </w:r>
      <w:bookmarkEnd w:id="826"/>
    </w:p>
    <w:p>
      <w:pPr>
        <w:pStyle w:val="Heading3"/>
        <w:numPr>
          <w:ilvl w:val="2"/>
          <w:numId w:val="1"/>
        </w:numPr>
        <w:rPr/>
      </w:pPr>
      <w:bookmarkStart w:id="827" w:name="__RefHeading___Toc1850661_77815467"/>
      <w:bookmarkStart w:id="828" w:name="_Toc287"/>
      <w:bookmarkEnd w:id="827"/>
      <w:r>
        <w:rPr>
          <w:rtl w:val="true"/>
        </w:rPr>
        <w:t>القرآن والشفاء</w:t>
      </w:r>
      <w:bookmarkEnd w:id="82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عدّة روایات تحدّثت عن تأثیر القرآن فی شفاء أمراض البدن أیضاً، ولا یستبعد من کلام اللّه حتی إحیاء الموتی به فضلاً عن شفاء الأمراض، إلّاأنّ ما رکز علیه الإمام علیه السلام فی الخطبة، شفاء القرآن للأمراض المعنویة والخلقیة التی أوجزها فی أربعة؛ الکفر والنفاق والجهل والضلال، کما أکّد علیه السلام علی ضرورة الإستغاثة بالقرآن وتعزیز العلاقة به وحبّه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أنّ المراد من التوسل والحب، ما لیس ببعید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الاستشفاء بالقرآن من الأمراض الخلقیة والإجتماعیة والعقائدیة یتم من خلال الوقوف علی مضامین الآیات والإلتزام بها علی صعید العمل، علی غرار مافعله النبی صلی الله علیه و آله حین نهض بذلک المجتمع المریض لیجعله من أقوی وأفضل المجتمعات</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12579_134939"/>
      <w:bookmarkStart w:id="830" w:name="pg12579_134939"/>
      <w:bookmarkEnd w:id="830"/>
    </w:p>
    <w:p>
      <w:pPr>
        <w:pStyle w:val="Heading3"/>
        <w:numPr>
          <w:ilvl w:val="2"/>
          <w:numId w:val="1"/>
        </w:numPr>
        <w:rPr/>
      </w:pPr>
      <w:bookmarkStart w:id="831" w:name="pg12579_134939"/>
      <w:bookmarkStart w:id="832" w:name="__RefHeading___Toc1850663_77815467"/>
      <w:bookmarkStart w:id="833" w:name="_Toc288"/>
      <w:bookmarkEnd w:id="831"/>
      <w:bookmarkEnd w:id="832"/>
      <w:r>
        <w:rPr>
          <w:rtl w:val="true"/>
        </w:rPr>
        <w:t>القسم الرابع</w:t>
      </w:r>
      <w:bookmarkEnd w:id="833"/>
    </w:p>
    <w:p>
      <w:pPr>
        <w:pStyle w:val="BookText"/>
        <w:rPr/>
      </w:pPr>
      <w:r>
        <w:rPr>
          <w:rFonts w:ascii="Amiri" w:hAnsi="Amiri" w:eastAsia="Amiri" w:cs="Amiri"/>
          <w:color w:val="111111"/>
          <w:sz w:val="28"/>
          <w:sz w:val="28"/>
          <w:szCs w:val="28"/>
          <w:rtl w:val="true"/>
          <w:lang w:bidi="ar-SA"/>
        </w:rPr>
        <w:t>وَاعْلَمُوا أَنَّهُ شَافِعٌ مُشَفَّعٌ، وَقَائِلٌ مُصَدَّقٌ، وَأَنَّهُ مَنْ شَفَعَ لَهُ الْقُرْآنُ یَوْمَ الْقِیَامَةِ شُفِّعَ فِیهِ، وَمَنْ مَحَلَ بِهِ الْقُرْآنُ یَوْمَ الْقِیَامَةِ صُدِّقَ عَلَیْهِ، فَإِنَّهُ یُنَادِی مُنَادٍ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کُلَّ حَارِثٍ مُبْتَلیً فِی حَرْثِهِ وَعَاقِبَةِ عَمَلِهِ، غَیْرَ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مِنْ حَرَثَتِهِ وَأَتْبَاعِهِ، وَاسْتَدِلُّوهُ عَلَی رَبِّکُمْ، وَاسْتَنْصِحُوهُ عَلَی أَنْفُسِکُمْ، وَاتَّهِمُوا عَلَیْهِ آرَاءَکُمْ، وَاسْتَغِشُّوا فِیهِ أَهْوَاءَکُمْ</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1850665_77815467"/>
      <w:bookmarkStart w:id="835" w:name="_Toc289"/>
      <w:bookmarkEnd w:id="834"/>
      <w:r>
        <w:rPr>
          <w:rtl w:val="true"/>
        </w:rPr>
        <w:t>الشرح والتفسیر</w:t>
      </w:r>
      <w:r>
        <w:rPr>
          <w:rtl w:val="true"/>
        </w:rPr>
        <w:t xml:space="preserve">: </w:t>
      </w:r>
      <w:r>
        <w:rPr>
          <w:rtl w:val="true"/>
        </w:rPr>
        <w:t>القرآن شفیع القیامة</w:t>
      </w:r>
      <w:bookmarkEnd w:id="835"/>
    </w:p>
    <w:p>
      <w:pPr>
        <w:pStyle w:val="BookText"/>
        <w:rPr/>
      </w:pPr>
      <w:r>
        <w:rPr>
          <w:rFonts w:ascii="IRNazanin" w:hAnsi="IRNazanin" w:eastAsia="IRNazanin"/>
          <w:color w:val="111111"/>
          <w:sz w:val="28"/>
          <w:sz w:val="28"/>
          <w:szCs w:val="28"/>
          <w:rtl w:val="true"/>
          <w:lang w:bidi="fa-IR"/>
        </w:rPr>
        <w:t>واصل الإمام علیه السلام حدیثه هنا عن برکات القرآن وآثاره، مع هذا الفارق فی أنّ الکلام فی السابق عن البرکات المعنویة والمادّیة للقرآن فی هذه الدنیا، وهنا عن برکاته فی الآخرة، وقد أکّد علی شفاعته،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شَافِعٌ مُشَفَّعٌ، وَقَائِلٌ مُصَدَّقٌ، وَأَنَّهُ مَنْ شَفَعَ لَهُ الْقُرْآنُ یَوْمَ الْقِیَامَةِ شُفِّعَ فِیهِ، وَمَنْ مَحَلَ</w:t>
      </w:r>
      <w:r>
        <w:rPr>
          <w:rStyle w:val="FootnoteAnchor"/>
          <w:rtl w:val="true"/>
        </w:rPr>
        <w:footnoteReference w:id="5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نحل، بمعنی الشکوی الممزوجة بالسعایة والعیب، لکنّها وردت هنابمعنی الشکوی</w:t>
      </w:r>
    </w:p>
    <w:p>
      <w:pPr>
        <w:pStyle w:val="BookText"/>
        <w:rPr/>
      </w:pPr>
      <w:r>
        <w:rPr>
          <w:rFonts w:ascii="Amiri" w:hAnsi="Amiri" w:eastAsia="Amiri" w:cs="Amiri"/>
          <w:color w:val="111111"/>
          <w:sz w:val="28"/>
          <w:sz w:val="28"/>
          <w:szCs w:val="28"/>
          <w:rtl w:val="true"/>
          <w:lang w:bidi="ar-SA"/>
        </w:rPr>
        <w:t>بِهِ الْقُرْآنُ یَوْمَ الْقِیَامَةِ صُدِّقَ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فی أنّ شفاعة القرآن بلسان الحال أو القال لمن عمل به، وشکواه ممن هجره ولم یحط به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وضح علیه السلام أکثر فقال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یُنَادِی مُنَادٍ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کُلَّ حَارِثٍ</w:t>
      </w:r>
      <w:r>
        <w:rPr>
          <w:rStyle w:val="FootnoteAnchor"/>
          <w:rtl w:val="true"/>
        </w:rPr>
        <w:footnoteReference w:id="546"/>
      </w:r>
      <w:r>
        <w:rPr>
          <w:rFonts w:ascii="Amiri" w:hAnsi="Amiri" w:eastAsia="Amiri" w:cs="Amiri"/>
          <w:color w:val="111111"/>
          <w:sz w:val="28"/>
          <w:sz w:val="28"/>
          <w:szCs w:val="28"/>
          <w:rtl w:val="true"/>
          <w:lang w:bidi="ar-SA"/>
        </w:rPr>
        <w:t xml:space="preserve">مُبْتَلیً </w:t>
      </w:r>
    </w:p>
    <w:p>
      <w:pPr>
        <w:pStyle w:val="BookText"/>
        <w:rPr/>
      </w:pPr>
      <w:r>
        <w:rPr>
          <w:rFonts w:ascii="Amiri" w:hAnsi="Amiri" w:eastAsia="Amiri" w:cs="Amiri"/>
          <w:color w:val="111111"/>
          <w:sz w:val="28"/>
          <w:sz w:val="28"/>
          <w:szCs w:val="28"/>
          <w:rtl w:val="true"/>
          <w:lang w:bidi="ar-SA"/>
        </w:rPr>
        <w:t>فِی حَرْثِهِ وَعَاقِبَةِ عَمَلِهِ، غَیْرَ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مِنْ حَرَثَتِهِ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وتشیر هذه العبارة إلی الحدیث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یوصی بزرع بذور الآیات القرآنیة فی هذه المزرعة، فلا بذور مثمرة سوی هذه، وکل ما سواها ضرر وخسران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طابقت أعماله تعالیم القرآن کانت بذوره آیاته، ومن خالف سلوکه القرآن، فلا یحصد سوی الخیبة والخسران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علیه السلام بالإشارة إلی هذه الحقیقة وهی کون القرآن بمعیار والمیزان لکل الأشیاء،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وَاسْتَدِلُّوهُ عَلَی رَبِّکُمْ، وَاسْتَنْصِحُوهُ عَلَی أَنْفُسِکُمْ، وَاتَّهِمُوا عَلَیْهِ آرَاءَکُمْ، وَاسْتَغِشُّوا</w:t>
      </w:r>
      <w:r>
        <w:rPr>
          <w:rStyle w:val="FootnoteAnchor"/>
          <w:rtl w:val="true"/>
        </w:rPr>
        <w:footnoteReference w:id="5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مسّ، بمعنی، الخداع والأعمال غیر الصالحة، وأرید به فی العبارة، الظن‌بالغش فی العمل</w:t>
      </w:r>
    </w:p>
    <w:p>
      <w:pPr>
        <w:pStyle w:val="BookText"/>
        <w:rPr/>
      </w:pPr>
      <w:r>
        <w:rPr>
          <w:rFonts w:ascii="IRNazanin" w:hAnsi="IRNazanin" w:eastAsia="IRNazanin"/>
          <w:color w:val="111111"/>
          <w:sz w:val="28"/>
          <w:sz w:val="28"/>
          <w:szCs w:val="28"/>
          <w:rtl w:val="true"/>
          <w:lang w:bidi="fa-IR"/>
        </w:rPr>
        <w:t>فِیهِ أَهْوَاءَکُمْ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أشار علیه السلام بهذه العبارات القصیرة إلی ثلاثة أمور مهمّة،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أخذ العقائد الصحیحة من القرآن،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الفضائل الخلقیة عن طریق القرآن،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القرآن، الفرقان بین الحق والباطل، فما وافق القرآن صحیح وحق وما خالفه خاطئ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تأکید آخر علی بطلان التفسیر بالرأی وتحمیل الأفکار علی المفاهیم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الروایة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بِرَأْیِهِ آیَةً مِنْ کِتَابِ اللّهِ فَقَدْ کَفَرَ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روایة أخری أنّ اللّه تعالی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بِی مَنْ فَسَرَّ بِرَأْیِهِ کَلَامِی</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جدیر بالذکر أنّ الاستدلال بالقرآن لمعرفة اللّه یتمّ تاره عن طریق أدلة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الواضحة فی القرآن بأسره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أخری عن طریق ذات القرآن، حیث هذا الکتاب العظیم هو دلیل النبوة من جانب، وذاته المقدّسة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ویصدق هذا الکلام علی جمیع المعجزات بخصوص القرآن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الفارق بین الآراء والأهواء التی وردت فی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الآراء إشارة إلی </w:t>
      </w:r>
      <w:bookmarkStart w:id="836" w:name="pg12579_134941"/>
    </w:p>
    <w:p>
      <w:pPr>
        <w:pStyle w:val="BookText"/>
        <w:rPr/>
      </w:pPr>
      <w:bookmarkEnd w:id="836"/>
      <w:r>
        <w:rPr>
          <w:rFonts w:ascii="IRNazanin" w:hAnsi="IRNazanin" w:eastAsia="IRNazanin"/>
          <w:color w:val="111111"/>
          <w:sz w:val="28"/>
          <w:sz w:val="28"/>
          <w:szCs w:val="28"/>
          <w:rtl w:val="true"/>
          <w:lang w:bidi="fa-IR"/>
        </w:rPr>
        <w:t>العقائد المخالفة للقرآن، والأهواء، الرغبات النفسانیة المضادة له</w:t>
      </w:r>
      <w:r>
        <w:rPr>
          <w:rFonts w:eastAsia="IRNazanin" w:cs="IRNazanin"/>
          <w:color w:val="111111"/>
          <w:sz w:val="28"/>
          <w:szCs w:val="28"/>
          <w:rtl w:val="true"/>
          <w:lang w:bidi="fa-IR"/>
        </w:rPr>
        <w:t>.</w:t>
      </w:r>
    </w:p>
    <w:p>
      <w:pPr>
        <w:pStyle w:val="Heading3"/>
        <w:numPr>
          <w:ilvl w:val="2"/>
          <w:numId w:val="1"/>
        </w:numPr>
        <w:rPr/>
      </w:pPr>
      <w:bookmarkStart w:id="837" w:name="__RefHeading___Toc1850667_77815467"/>
      <w:bookmarkStart w:id="838" w:name="_Toc290"/>
      <w:bookmarkEnd w:id="837"/>
      <w:r>
        <w:rPr>
          <w:rtl w:val="true"/>
        </w:rPr>
        <w:t>القسم الخامس</w:t>
      </w:r>
      <w:bookmarkEnd w:id="838"/>
    </w:p>
    <w:p>
      <w:pPr>
        <w:pStyle w:val="BookText"/>
        <w:rPr/>
      </w:pPr>
      <w:r>
        <w:rPr>
          <w:rFonts w:ascii="Amiri" w:hAnsi="Amiri" w:eastAsia="Amiri" w:cs="Amiri"/>
          <w:color w:val="111111"/>
          <w:sz w:val="28"/>
          <w:sz w:val="28"/>
          <w:szCs w:val="28"/>
          <w:rtl w:val="true"/>
          <w:lang w:bidi="ar-SA"/>
        </w:rPr>
        <w:t>الْعَمَلَ الْعَمَلَ، ثُمَّ النِّهَایَةَ النِّهَایَةَ، وَالْاِسْتِقَامَةَ الاِسْتِقَامَةَ، ثُمَّ الصَّبْرَ الصَّبْرَ، وَالْوَرَعَ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لَکُمْ نِهَایَةً فَانْتَهُوا إِلَی نِهَایَتِکُمْ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لَکُمْ عَلَماً فَاهْتَدُوا بِعَلَمِکُمْ، وَإِنَّ لِلْإِسْلَامِ غَایَةً فَانْتَهُوا إِلی غَایَتِهِ، وَاخْرُجُوا إِلَی اللّهِ بِمَا افْتَرَضَ عَلَیْکُمْ مِنْ حَقِّهِ، وَبَیَّنَ لَکُمْ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لَکُمْ، وَحَجِیجٌ یَوْمَ الْقِیَامَةِ عَنْکُمْ</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850669_77815467"/>
      <w:bookmarkStart w:id="840" w:name="_Toc291"/>
      <w:bookmarkEnd w:id="839"/>
      <w:r>
        <w:rPr>
          <w:rtl w:val="true"/>
        </w:rPr>
        <w:t>الشرح والتفسیر</w:t>
      </w:r>
      <w:r>
        <w:rPr>
          <w:rtl w:val="true"/>
        </w:rPr>
        <w:t xml:space="preserve">: </w:t>
      </w:r>
      <w:r>
        <w:rPr>
          <w:rtl w:val="true"/>
        </w:rPr>
        <w:t>الدفاع المشروط</w:t>
      </w:r>
      <w:bookmarkEnd w:id="840"/>
    </w:p>
    <w:p>
      <w:pPr>
        <w:pStyle w:val="BookText"/>
        <w:rPr/>
      </w:pPr>
      <w:r>
        <w:rPr>
          <w:rFonts w:ascii="IRNazanin" w:hAnsi="IRNazanin" w:eastAsia="IRNazanin"/>
          <w:color w:val="111111"/>
          <w:sz w:val="28"/>
          <w:sz w:val="28"/>
          <w:szCs w:val="28"/>
          <w:rtl w:val="true"/>
          <w:lang w:bidi="fa-IR"/>
        </w:rPr>
        <w:t>أشار الإمام علیه السلام بعد الفراغ من بیان أهمیّة القرآن، إلی هذه الحقیقة وهی أنّ الهدف النهائی من نزول القرآن، العمل به، لا الاقتصار علی تلاوته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الْعَمَلَ، ثُمَّ النِّهَایَةَ النِّهَایَةَ، وَالْاِسْتِقَامَةَ</w:t>
      </w:r>
      <w:r>
        <w:rPr>
          <w:rStyle w:val="FootnoteAnchor"/>
          <w:rtl w:val="true"/>
        </w:rPr>
        <w:footnoteReference w:id="5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الطریق المستقیم والثبات علی المسار الصحیح، وفسّره بعض أرباب اللغة، بالإعتدال، وکلاهما بمعنی واحد، کما وردت بمعنی الثبات والرسوخ، والاحتمالان واردان بشأن العبارة ولا مانع من الجمع بینهما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الاِسْتِقَامَةَ، ثُمَّ الصَّبْرَ الصَّبْرَ، وَالْوَرَعَ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أنّ هذه المراحل الخمس التی ذکرها الإمام علیه السلام هی فی الحقیقة عصارة السمو والتکامل والسیر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ینبغی أن یتجه بادیء الأمر إلی العمل ومن ثم لا یتهاون فی إتمامه، ویراقب نفسه خلال ذلک حذراً من الانحراف عن جادة الصواب ویتحلی بالصبر إزاء أهواء النفس ووساوس الشیطان، حتی یصل المرحلة الأسمی، الورع عند الشبهة حتی یصل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 شرّاح نهج البلاغة أنّ العبارة الثانیة والرابعة عطفت بالحرف ثم والثالثة والخامسة، بالواو، لأنّ بلوغ الهدف یکون بعد العمل، ولما کانت الإستقامة هی کیفیة العمل فقد عطفت بالواو، وحیث الصبر إزاء المعصیة وما ورد قبله، فی الطاعة فقد عطفت بالحرف ثم، وعطف الصبر والورع بالواو لأنّهما متلازمان</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للعلّامة الخوئی،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هنالک تفاسیر أخری واردة بشأن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هدف المراحل المذکورة وعلامة بلوغ الهدف،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لَکُمْ نِهَایَةً فَانْتَهُوا إِلَی نِهَایَتِکُمْ، وَإِنَّ لَکُمْ عَلَماً فَاهْتَدُوا بِعَلَمِکُمْ، وَإِنَّ لِلْإِسْلَامِ غَایَةً فَانْتَهُوا إِلی غَایَتِهِ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إلی قضیة مهمّة هی هدفیة حیاة الإنسان إلی جانب هدفیة التعالیم الدینیة، فاللّه لم یخلقنا عبثاً، والشریعة تنشد هدفاً هاماً هو سعادة الإنسان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أوصی الإمام علیه السلام بالسعی لنیل هذا الهدف وحذّر من الغفلة والتوقف فی الطریق، فعلاماته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المراد من العلم وجوده علیه السلام والأنبیاء والأولیاء فی کل عصر ومصر، الذین أضاءوا الطریق للجمیع، أو المراد، القرآن المجید، بعبارة أخری، الکتاب والسُنّة، أو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وخلص فی الختام إلی هذه النتیجة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وَاخْرُجُوا</w:t>
      </w:r>
      <w:r>
        <w:rPr>
          <w:rStyle w:val="FootnoteAnchor"/>
          <w:rtl w:val="true"/>
        </w:rPr>
        <w:footnoteReference w:id="552"/>
      </w:r>
      <w:r>
        <w:rPr>
          <w:rFonts w:ascii="Amiri" w:hAnsi="Amiri" w:eastAsia="Amiri" w:cs="Amiri"/>
          <w:color w:val="111111"/>
          <w:sz w:val="28"/>
          <w:sz w:val="28"/>
          <w:szCs w:val="28"/>
          <w:rtl w:val="true"/>
          <w:lang w:bidi="ar-SA"/>
        </w:rPr>
        <w:t>إِلَی اللّهِ بِمَا افْتَرَضَ عَلَیْکُمْ مِنْ حَقِّهِ، وَبَیَّنَ لَکُمْ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لَکُمْ، وَحَجِیجٌ</w:t>
      </w:r>
      <w:r>
        <w:rPr>
          <w:rStyle w:val="FootnoteAnchor"/>
          <w:rtl w:val="true"/>
        </w:rPr>
        <w:footnoteReference w:id="553"/>
      </w:r>
      <w:r>
        <w:rPr>
          <w:rFonts w:ascii="Amiri" w:hAnsi="Amiri" w:eastAsia="Amiri" w:cs="Amiri"/>
          <w:color w:val="111111"/>
          <w:sz w:val="28"/>
          <w:sz w:val="28"/>
          <w:szCs w:val="28"/>
          <w:rtl w:val="true"/>
          <w:lang w:bidi="ar-SA"/>
        </w:rPr>
        <w:t>یَوْمَ الْقِیَامَةِ عَنْکُمْ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بالشاهد أنّه علیه السلام یشهد فی القیامة علی الأعمال الصالحة للناد وأداء الحقوق واستقامتهم فی سبیل الوصول إلی الهدف وصبرهم وورعهم وتقواهم، والمراد من الحجیج، أنّی سأدافع عنکم وأجیب الملائکة فی محکمة العدل الإلهی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العبارات اقتباس من القرآن الکریم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الاسراء، الآیة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وقال بشأن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بِکَ شَهِیداً عَلَی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1" w:name="pg12579_134945"/>
      <w:bookmarkStart w:id="842" w:name="pg12579_134945"/>
      <w:bookmarkEnd w:id="842"/>
    </w:p>
    <w:p>
      <w:pPr>
        <w:pStyle w:val="Heading3"/>
        <w:numPr>
          <w:ilvl w:val="2"/>
          <w:numId w:val="1"/>
        </w:numPr>
        <w:rPr/>
      </w:pPr>
      <w:bookmarkStart w:id="843" w:name="pg12579_134945"/>
      <w:bookmarkStart w:id="844" w:name="__RefHeading___Toc1850671_77815467"/>
      <w:bookmarkStart w:id="845" w:name="_Toc292"/>
      <w:bookmarkEnd w:id="843"/>
      <w:bookmarkEnd w:id="844"/>
      <w:r>
        <w:rPr>
          <w:rtl w:val="true"/>
        </w:rPr>
        <w:t>القسم السادس</w:t>
      </w:r>
      <w:bookmarkEnd w:id="845"/>
    </w:p>
    <w:p>
      <w:pPr>
        <w:pStyle w:val="BookText"/>
        <w:rPr/>
      </w:pPr>
      <w:r>
        <w:rPr>
          <w:rFonts w:ascii="Amiri" w:hAnsi="Amiri" w:eastAsia="Amiri" w:cs="Amiri"/>
          <w:color w:val="111111"/>
          <w:sz w:val="28"/>
          <w:sz w:val="28"/>
          <w:szCs w:val="28"/>
          <w:rtl w:val="true"/>
          <w:lang w:bidi="ar-SA"/>
        </w:rPr>
        <w:t>أَلَا وَإِنَّ الْقَدَرَ السَّابِقَ قَدْ وَقَعَ، وَالْقَضَاءَ الْمَاضِیَ قَدْ تَوَرَّدَ؛ وَإِنِّی مُتَکَلِّمٌ بِعِدَةِ اللّهِ 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أَنْ لَاتَخَافُوا وَلَا تَحْزَنُوا وَأَبْشِرُوا بِالْجَنَّةِ الَّتِی کُنْتُمْ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فَاسْتَقِیمُوا عَلَی کِتَابِهِ، وَعَلَی مِنْهَاجِ أَمْرِهِ، وَعَلَی الطَّرِیقَةِ الصَّالِحَةِ مِنْ عِبَادَتِهِ ثُمَّ لَاتَمْرُقُوا مِنْهَا، وَلَا تَبْتَدِعُوا فِیهَا، وَلَا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الْمُرُوقِ مُنْقَطَعٌ بِهِمْ عِنْدَاللّهِ یَوْمَ الْقِیَامَةِ</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1850673_77815467"/>
      <w:bookmarkStart w:id="847" w:name="_Toc293"/>
      <w:bookmarkEnd w:id="846"/>
      <w:r>
        <w:rPr>
          <w:rtl w:val="true"/>
        </w:rPr>
        <w:t>الشرح والتفسیر</w:t>
      </w:r>
      <w:bookmarkEnd w:id="847"/>
    </w:p>
    <w:p>
      <w:pPr>
        <w:pStyle w:val="BookText"/>
        <w:rPr/>
      </w:pPr>
      <w:r>
        <w:rPr>
          <w:rFonts w:ascii="IRNazanin" w:hAnsi="IRNazanin" w:eastAsia="IRNazanin"/>
          <w:color w:val="111111"/>
          <w:sz w:val="28"/>
          <w:sz w:val="28"/>
          <w:szCs w:val="28"/>
          <w:rtl w:val="true"/>
          <w:lang w:bidi="fa-IR"/>
        </w:rPr>
        <w:t>أشار الإمام علیه السلام هنا إلی الأحداث السابقة،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الْقَدَرَ السَّابِقَ قَدْ وَقَعَ، وَالْقَضَاءَ الْمَاضِیَ قَدْ تَوَرَّدَ</w:t>
      </w:r>
      <w:r>
        <w:rPr>
          <w:rStyle w:val="FootnoteAnchor"/>
          <w:rtl w:val="true"/>
        </w:rPr>
        <w:footnoteReference w:id="5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الدخول، وتستعمل حین یکون الدخول تدریجیاً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عدّة احتمالات من قبل بعض شرّاح نهج البلاغة بشأن المراد من القضاء والقدر فی العبادة، ولکن بالنظر إلی العبارات القادمة فلا یستبعد أن تکون إشارة إلی الأمور المرتبطة بزعامته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أخبر عنها رسول اللّه صلی الله علیه و آله ومواجهته للناکثین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والمفروغ منه أنّ 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شرحناه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إجبار العباد وسلب اختیارهم، بل إنّ آثار الأفعال الإختیاریة للإنسان نوع من القضاء والقدر؛ مثلاً، إنّ اللّه قدّر نجاح من یسعی ویجد ویجتهد، وفشل من یتوانی ویکسل، فهذه الأمور وإن جرت باختیار الإنسان إلّاأنّ اللّه مسببّ الأسباب جعل لذلک آثاراً تعتبر من القضاء والقدر، طبعاً، هناک القضاء والقدر</w:t>
      </w:r>
    </w:p>
    <w:p>
      <w:pPr>
        <w:pStyle w:val="BookText"/>
        <w:rPr/>
      </w:pPr>
      <w:r>
        <w:rPr>
          <w:rFonts w:ascii="IRNazanin" w:hAnsi="IRNazanin" w:eastAsia="IRNazanin"/>
          <w:color w:val="111111"/>
          <w:sz w:val="28"/>
          <w:sz w:val="28"/>
          <w:szCs w:val="28"/>
          <w:rtl w:val="true"/>
          <w:lang w:bidi="fa-IR"/>
        </w:rPr>
        <w:t>الإلزامی الخارج عن حدود الأفعال الإنسانیة</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للوقوف علی المزید، راجع شرح آیات القضاء والقدر فی التفسیر الأمثل، ذیل الآیة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القمر، وکتاب دوافع ظهور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بیّن علیه السلام وظیفة الناس بالنسبة للمستقبل،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مُتَکَلِّمٌ بِعِدَةِ اللّهِ وَحُجَّتِهِ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أَنْ لَا تَخَافُوا وَلَا تَحْزَنُوا وَأَبْشِرُوا بِالْجَنَّةِ الَّتِی کُنْتُمْ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خلص إلی نتیجة واضحة،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،فَاسْتَقِیمُوا عَلَی کِتَابِهِ، وَعَلَی مِنْهَاجِ أَمْرِهِ، وَعَلَی الطَّرِیقَةِ الصَّالِحَةِ مِنْ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القول بلا عمل لا یؤدّی إلی الهدف ولا یوجب دخول الجنّة والفوز بالسعادة الأبدیة، فما دمتم أظهرتم الإیمان فعلیکم بالعمل لتشملون بوعد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الأخطار التی تکمن فی طریق المؤمنین،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لَاتَمْرُقُوا مِنْهَا، وَلَا تَبْتَدِعُوا فِیهَا، وَلَا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الْمُرُوقِ</w:t>
      </w:r>
      <w:r>
        <w:rPr>
          <w:rStyle w:val="FootnoteAnchor"/>
          <w:rtl w:val="true"/>
        </w:rPr>
        <w:footnoteReference w:id="557"/>
      </w:r>
      <w:r>
        <w:rPr>
          <w:rFonts w:ascii="Amiri" w:hAnsi="Amiri" w:eastAsia="Amiri" w:cs="Amiri"/>
          <w:color w:val="111111"/>
          <w:sz w:val="28"/>
          <w:sz w:val="28"/>
          <w:szCs w:val="28"/>
          <w:rtl w:val="true"/>
          <w:lang w:bidi="ar-SA"/>
        </w:rPr>
        <w:t>مُنْقَطَعٌ</w:t>
      </w:r>
      <w:r>
        <w:rPr>
          <w:rStyle w:val="FootnoteAnchor"/>
          <w:rtl w:val="true"/>
        </w:rPr>
        <w:footnoteReference w:id="558"/>
      </w:r>
      <w:r>
        <w:rPr>
          <w:rFonts w:ascii="IRNazanin" w:hAnsi="IRNazanin" w:eastAsia="IRNazanin"/>
          <w:color w:val="111111"/>
          <w:sz w:val="28"/>
          <w:sz w:val="28"/>
          <w:szCs w:val="28"/>
          <w:rtl w:val="true"/>
          <w:lang w:bidi="fa-IR"/>
        </w:rPr>
        <w:t>بِهِمْ عِنْدَاللّهِ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علیه السلام فی هذه العبارة إلی ثلاث فرق من المنحرفین وحذّر من السیر علی نهجهم، الفئة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تمرق من الدین وتری نفسها علی الدین بینما هی بعیدة عنه کل البعد، کخوارج النهروان الذین نعتتهم الروایات والتواریخ بالمارقین، فقد بلغوا درجة من التعبد والتمسک بقشور الدین بحیث یحسبهم الجاهل من المتدینین الحقیقیین، والحال، لیس لهم حظ من الدین سوی ظاهره ولا یعلمون عن حقیقة الدین شیئاً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الفئة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البدع الذین یُحمّلون الدین ما لیس منه، والواقع أنّهم یقدمون أهواءَهم وأفکارهم علی أحکام الدین ولم یکونوا قلائل علی عهد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تخالف الأحکام الشرعیة عامدة وتترک ما لا ینسجم مع مصالحها </w:t>
      </w:r>
      <w:bookmarkStart w:id="848" w:name="pg12579_134947"/>
    </w:p>
    <w:p>
      <w:pPr>
        <w:pStyle w:val="BookText"/>
        <w:rPr/>
      </w:pPr>
      <w:bookmarkEnd w:id="848"/>
      <w:r>
        <w:rPr>
          <w:rFonts w:ascii="IRNazanin" w:hAnsi="IRNazanin" w:eastAsia="IRNazanin"/>
          <w:color w:val="111111"/>
          <w:sz w:val="28"/>
          <w:sz w:val="28"/>
          <w:szCs w:val="28"/>
          <w:rtl w:val="true"/>
          <w:lang w:bidi="fa-IR"/>
        </w:rPr>
        <w:t>ومنافعها، وأفضل نموذج علی ذلک، معاویة حین ظهر ودخل الکوفة خطب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لم أقاتلکم لتصوموا وتصلوا وتحجوا وتزکوا فأنتم تفعلون ذلک، ولکن قاتلتکم لأتأمر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علی روایة، لأتسلّط علی رقابکم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ذلک الکلام الکثیر من مصادر المحدّثین والمؤرخین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أبی‌شیبة،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وتاریخ دمشق،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والبدایة والنهایة لأبن کثیر،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وشرح نهج البلاغة لابن أبی‌الحدید،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إلی جانب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شرط أعطیته فهو تحت 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التزامه بالشروط فی صلحه مع الإمام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جانَبَ هذه الطرق المنحرفة ولم یصغِ لوساوس الشیطان وهوی النفس فهو الذی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اللّهُ ثُمَّ اسْتَقَامُوا تَتَنَزَّلُ عَلَیْهِمْ الْمَلَائِکَةُ أَلاَّ تَخَافُوا وَلَا تَحْزَنُوا وَأَبْشِرُوا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1850675_77815467"/>
      <w:bookmarkStart w:id="850" w:name="_Toc294"/>
      <w:bookmarkEnd w:id="849"/>
      <w:r>
        <w:rPr>
          <w:rtl w:val="true"/>
        </w:rPr>
        <w:t>تأمّل</w:t>
      </w:r>
      <w:r>
        <w:rPr>
          <w:rtl w:val="true"/>
        </w:rPr>
        <w:t xml:space="preserve">: </w:t>
      </w:r>
      <w:r>
        <w:rPr>
          <w:rtl w:val="true"/>
        </w:rPr>
        <w:t>الإستقامة فی مسار الولایة</w:t>
      </w:r>
      <w:bookmarkEnd w:id="850"/>
    </w:p>
    <w:p>
      <w:pPr>
        <w:pStyle w:val="BookText"/>
        <w:rPr/>
      </w:pPr>
      <w:r>
        <w:rPr>
          <w:rFonts w:ascii="IRNazanin" w:hAnsi="IRNazanin" w:eastAsia="IRNazanin"/>
          <w:color w:val="111111"/>
          <w:sz w:val="28"/>
          <w:sz w:val="28"/>
          <w:szCs w:val="28"/>
          <w:rtl w:val="true"/>
          <w:lang w:bidi="fa-IR"/>
        </w:rPr>
        <w:t>ورد فی بعض الروایات فی تفسیر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المقتبسة من الآیة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إشارة إلی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 الإمام علی بن موسی الرضا علیه السلام مَن سأله عن الإستقامة فی الآیة المذکورة،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وَاللّهِ ما أنْتُم عَلِیهِ</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الإستقامة والثبات علی الصراط لهما مفهوم واسع، واحد مصادیقه البارزة، ولایة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هذه البشارة التی تزفها الملائکة للمؤمنین، عند الموت أم فی الحیاة الدنیا أم القیامة؟ هل یلمس المؤمنون هذه البشارة، أم لا؟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شک فیه أنّ نجدة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صریح الآیات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للمؤمنین فی الظروف الحساسة مبذولة فی هذه الحیاة الدنیا، ونموذج ذلک ما حصل </w:t>
      </w:r>
    </w:p>
    <w:p>
      <w:pPr>
        <w:pStyle w:val="BookText"/>
        <w:rPr/>
      </w:pPr>
      <w:r>
        <w:rPr>
          <w:rFonts w:ascii="IRNazanin" w:hAnsi="IRNazanin" w:eastAsia="IRNazanin"/>
          <w:color w:val="111111"/>
          <w:sz w:val="28"/>
          <w:sz w:val="28"/>
          <w:szCs w:val="28"/>
          <w:rtl w:val="true"/>
          <w:lang w:bidi="fa-IR"/>
        </w:rPr>
        <w:t>فی موقعة بدر والأحزاب</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سورة الأحزاب، الآیة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طبعاً لم یرهم المؤمنون إلّاأنّهم شاهدوا إمداداتهم الغیبیة علی صعید نصرتهم فی میدان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یستفاد من الروایات أنّ بشارة الملائکة المذکورة فی الآیة السابقة، والتی أشارت إلیها الآیة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فصلت، تتعلق بلحظة الموت أو الحشر وقد فسّرت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أَوْلِیَاؤُکُمْ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کنّا أولیاءَکم فی الحیاة‌الدنیا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کنّا أولیاءَکم فی الحیاة الدنیا وسنتولاکم لحظة الإحتضار والقیامة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مجمع البیان عن الإمام الصادق علیه السلام أنّه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ما تَقْدِمُونَ عَلَیْهِ وَلَا تَحْزَنُوا مَا خَلَّفْتُمْ وَأَبْشِرُوا بِالْجَنَّةِ الَّتِی کُنْتُمْ تُوعَدُونَ فِی الدُّنْیَا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851" w:name="pg12579_134949"/>
    </w:p>
    <w:p>
      <w:pPr>
        <w:pStyle w:val="Heading3"/>
        <w:numPr>
          <w:ilvl w:val="2"/>
          <w:numId w:val="1"/>
        </w:numPr>
        <w:rPr/>
      </w:pPr>
      <w:bookmarkStart w:id="852" w:name="__RefHeading___Toc1850677_77815467"/>
      <w:bookmarkStart w:id="853" w:name="_Toc295"/>
      <w:bookmarkEnd w:id="851"/>
      <w:bookmarkEnd w:id="852"/>
      <w:r>
        <w:rPr>
          <w:rtl w:val="true"/>
        </w:rPr>
        <w:t>القسم السابع</w:t>
      </w:r>
      <w:bookmarkEnd w:id="853"/>
    </w:p>
    <w:p>
      <w:pPr>
        <w:pStyle w:val="BookText"/>
        <w:rPr/>
      </w:pPr>
      <w:r>
        <w:rPr>
          <w:rFonts w:ascii="Amiri" w:hAnsi="Amiri" w:eastAsia="Amiri" w:cs="Amiri"/>
          <w:color w:val="111111"/>
          <w:sz w:val="28"/>
          <w:sz w:val="28"/>
          <w:szCs w:val="28"/>
          <w:rtl w:val="true"/>
          <w:lang w:bidi="ar-SA"/>
        </w:rPr>
        <w:t>ثُمَّ إِیَّاکُمْ وَتَهْزِیعَ الْأَخْلَاقِ وَتَصْرِیفَهَا، وَاجْعَلُوا اللِّسَانَ وَاحِداً، وَلْیَخْزُنِ الرَّجُلُ 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أَرَی عَبْداً یَتَّقِی تَقْوَی تَنْفَعُهُ حَتَّی یَخْزُنَ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لِسَانَ الْمُؤْمِنِ مِنْ وَرَاءِ قَلْبِهِ، وَإِنَّ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أَرَادَ أَنْ یَتَکَلَّمَ بِکَلَامٍ تَدَبَّرَهُ فِی نَفْسِهِ، فَإِنْ کَانَ خَیْراً أَبْدَاهُ، وَإِنْ کَانَ شَرّاً 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الْمُنَافِقَ یَتَکَلَّمُ بِمَا أَتَی عَلَی لِسَانِهِ لَایَدْرِی مَاذَا لَهُ، وَمَاذَا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یَسْتَقِیمُ إِیمَانُ عَبْدٍ حَتَّی یَسْتَقِیمُ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یَسْتَقِیمُ قَلْبُهُ حَتَّی یَسْتَقِیمَ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مِنْکُمْ أَنْ یَلْقَی اللّهَ تَعَالَی وَهُوَ نَقِیُّ الرَّاحَةِ مِنْ دِمَاءِ الْمُسْلِمِینَ وَأَمْوَالِهِمْ، سَلِیمُ اللِّسَانِ مِنْ أَعْرَاضِهِمْ، فَلْیَفْعَلْ</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1850679_77815467"/>
      <w:bookmarkStart w:id="855" w:name="_Toc296"/>
      <w:bookmarkEnd w:id="854"/>
      <w:r>
        <w:rPr>
          <w:rtl w:val="true"/>
        </w:rPr>
        <w:t>الشرح والتفسیر</w:t>
      </w:r>
      <w:r>
        <w:rPr>
          <w:rtl w:val="true"/>
        </w:rPr>
        <w:t xml:space="preserve">: </w:t>
      </w:r>
      <w:r>
        <w:rPr>
          <w:rtl w:val="true"/>
        </w:rPr>
        <w:t>فرق المؤمن عن المنافق فی إصلاح اللسان</w:t>
      </w:r>
      <w:bookmarkEnd w:id="855"/>
    </w:p>
    <w:p>
      <w:pPr>
        <w:pStyle w:val="BookText"/>
        <w:rPr/>
      </w:pPr>
      <w:r>
        <w:rPr>
          <w:rFonts w:ascii="IRNazanin" w:hAnsi="IRNazanin" w:eastAsia="IRNazanin"/>
          <w:color w:val="111111"/>
          <w:sz w:val="28"/>
          <w:sz w:val="28"/>
          <w:szCs w:val="28"/>
          <w:rtl w:val="true"/>
          <w:lang w:bidi="fa-IR"/>
        </w:rPr>
        <w:t>بیّن الإمام علیه السلام فی هذا الجانب من الخطبة بعض المسائل المهمّة المرتبطة بتهذیب الأخلاق وتطهیر الروح من الرذائل الخلقیة، وأشار إلی الأمور المهمّة التی تشکل مفتاح الإصلاح الأخلاقی،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إِیَّاکُمْ وَتَهْزِیعَ الْأَخْلَاقِ وَتَصْرِیفَهَا</w:t>
      </w:r>
      <w:r>
        <w:rPr>
          <w:rStyle w:val="FootnoteAnchor"/>
          <w:rtl w:val="true"/>
        </w:rPr>
        <w:footnoteReference w:id="5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التغییر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أنّ تهزیع، من مادة هزع، علی وزن نظم، بمعنی التکبیر، وکأنّ الإمام علیه السلام یری أنّ الفضائل الأخلاقیة کالبناء الشامخ والجوهر الثمین الذی یمثل أی انحراف فیه کسره وتغییر شکله، ولا یقتصر هذا البناء علی الفرد، بل حتی المجتمعات البشریة إن</w:t>
      </w:r>
    </w:p>
    <w:p>
      <w:pPr>
        <w:pStyle w:val="BookText"/>
        <w:rPr/>
      </w:pPr>
      <w:r>
        <w:rPr>
          <w:rFonts w:ascii="IRNazanin" w:hAnsi="IRNazanin" w:eastAsia="IRNazanin"/>
          <w:color w:val="111111"/>
          <w:sz w:val="28"/>
          <w:sz w:val="28"/>
          <w:szCs w:val="28"/>
          <w:rtl w:val="true"/>
          <w:lang w:bidi="fa-IR"/>
        </w:rPr>
        <w:t>فقدت الفضائل الاخلاقیة تنحدر نحو الفساد والانحراف والزوال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الأمَمُ الأَخلاقُ ما بَقِیتْ</w:t>
      </w:r>
    </w:p>
    <w:p>
      <w:pPr>
        <w:pStyle w:val="BookText"/>
        <w:rPr/>
      </w:pPr>
      <w:r>
        <w:rPr>
          <w:rFonts w:ascii="Amiri" w:hAnsi="Amiri" w:eastAsia="Amiri" w:cs="Amiri"/>
          <w:color w:val="111111"/>
          <w:sz w:val="28"/>
          <w:sz w:val="28"/>
          <w:szCs w:val="28"/>
          <w:rtl w:val="true"/>
          <w:lang w:bidi="ar-SA"/>
        </w:rPr>
        <w:t>فَإنْ هُمُ ذَهَبَتْ أَخلاقُهُم ذَهَبُوا</w:t>
      </w:r>
    </w:p>
    <w:p>
      <w:pPr>
        <w:pStyle w:val="BookText"/>
        <w:rPr/>
      </w:pPr>
      <w:r>
        <w:rPr>
          <w:rFonts w:ascii="IRNazanin" w:hAnsi="IRNazanin" w:eastAsia="IRNazanin"/>
          <w:color w:val="111111"/>
          <w:sz w:val="28"/>
          <w:sz w:val="28"/>
          <w:szCs w:val="28"/>
          <w:rtl w:val="true"/>
          <w:lang w:bidi="fa-IR"/>
        </w:rPr>
        <w:t>ثم رکّز الإمام علیه السلام علی واحدة من أهم المسائل الأخلاقیة التی لا یتسنی تهذیب النفس إلّامن خلالها والتی تتمثل بإصلاح اللسان،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اللِّسَانَ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تقابل هذه العبارة تلک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ذواللسانین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المنافق، الذی یقول شیئاً فی حضور الإنسان وآخر فی غیابه،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الَّذِینَ آمَنُوا قَالُوا آمَنَّا وَإِذَا خَلَوْا إِلَی شَیَاطِینِهِمْ قَالُوا إِنَّا مَعَکُمْ إِنَّمَا نَحْنُ مُسْتَهْزِئُون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ومن الطبیعی أن تغیب کل معانی المحبّة والمواساة التی تشکل الرکن الأساس للحیاة الإجتماعیة فی المجتمع الذی یمتاز أفراده بالنفاق والإبتعاد عن الصدق، ولیس هنالک سوی سوء الظن الذی یسود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الوصیة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وَلْیَخْزُنِ الرَّجُلُ لِسَانَهُ، فَإِنَّ هذَا اللِّسَانَ جَمُوحٌ</w:t>
      </w:r>
      <w:r>
        <w:rPr>
          <w:rStyle w:val="FootnoteAnchor"/>
          <w:rtl w:val="true"/>
        </w:rPr>
        <w:footnoteReference w:id="566"/>
      </w:r>
      <w:r>
        <w:rPr>
          <w:rFonts w:ascii="IRNazanin" w:hAnsi="IRNazanin" w:eastAsia="IRNazanin"/>
          <w:color w:val="111111"/>
          <w:sz w:val="28"/>
          <w:sz w:val="28"/>
          <w:szCs w:val="28"/>
          <w:rtl w:val="true"/>
          <w:lang w:bidi="fa-IR"/>
        </w:rPr>
        <w:t>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فتشبیه اللسان بالفرس الجموح تشبیه رائع ولطیف، ذلک لأنّ اللسان أسهل عضو لدی الإنسان یحرکه دون عناء، إلّاأنّ أهواء النفس ووساوس الشیطان قد تغلب الإنسان بحیث لا یستطیع السیطرة علیها، فیصبح کالفرس الجموح الذی یغلب فارسه فیوشک أن یطرحه فی المهلکة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أفضل وسیلة لحفظه من الخطر أن یقلّل الإنسان من کلامه، وهذا هو المراد من حفظ اللسان، ولیس بعدم الکلام قط، ذلک لأنّ اللسان أهم وسیلة فی التربیة والتعلیم ونقل العلوم والمعارف والتجارب وذکر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علیه السلام ذلک،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أَرَی عَبْداً یَتَّقِی تَقْوَی تَنْفَعُهُ حَتَّی یَخْزُنَ لِسَانَهُ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التأکید المقرون بالقسم إشارة إلی المرحلة الأُولی التی قال بها أرباب السیر والسلوک إلی اللّه والتی تتمثل بإصلاح اللسان، وما لم یجتز الإنسان هذه العقبة فلن </w:t>
      </w:r>
    </w:p>
    <w:p>
      <w:pPr>
        <w:pStyle w:val="BookText"/>
        <w:rPr/>
      </w:pPr>
      <w:r>
        <w:rPr>
          <w:rFonts w:ascii="IRNazanin" w:hAnsi="IRNazanin" w:eastAsia="IRNazanin"/>
          <w:color w:val="111111"/>
          <w:sz w:val="28"/>
          <w:sz w:val="28"/>
          <w:szCs w:val="28"/>
          <w:rtl w:val="true"/>
          <w:lang w:bidi="fa-IR"/>
        </w:rPr>
        <w:t>یقف علی حقیقة التقوی والقرب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إلی أهمیّة حفظ اللسان فی أنّ إحدی فوارق المؤمن عن المنافق إنّما تکمن فی هذا الموضوع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لِسَانَ الْمُؤْمِنِ مِنْ وَرَاءِ قَلْبِهِ، وَإِنَّ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أَرَادَ أَنْ یَتَکَلَّمَ بِکَلَامٍ تَدَبَّرَهُ فِی نَفْسِهِ، فَإِنْ کَانَ خَیْراً أَبْدَاهُ، وَإِنْ کَانَ شَرّاً 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الْمُنَافِقَ یَتَکَلَّمُ بِمَا أَتَی عَلَی لِسَانِهِ لَایَدْرِی مَاذَا لَهُ، وَمَاذَا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طبعاً، لسان کل شخص فی فیه، والقلب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العضو الواقع فی وسط الصدر أو المراد به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مفصول عن اللسان، ولا فرق فی هذا بین المؤمن والمنافق، لکن هناک کنایة لطیفة فی العبارة، أنّ المؤمن یفکّر ثم یتکلّم، أمّا المنافق فیتکلّم ثم یفکّر، الأمر الذی فسره الإمام علیه السلام فی العبارات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هذا المعنی ورد بصورة أخری فی قصار کلمات الإمام علیه السلام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القصار الکلمات، الکلمة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فِی فِیهِ وَلِسَانُ الْعَاقِلِ فِی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هذه العبارات تشیر إلی حقیقة واحدة هی أنّ المؤمن والعاقل یفکّر وینطق والمنافق والأحمق ینطقان ولا یفکّران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المنافقون عادة بالذکاء والخطط الجهنمیة فی مشاریعهم الهدّامة فکیف یوصفون بأنّهم لا یدرون ماذا لهم وماذا علیهم؟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تمکن الإجابة عن هذا السؤال من خلال الآیات القرآنیة الواردة بشأن المنافقین وهو أنّ المنافق وإن کانت له بادیء الأمر بعض الخطط الشیطانیة والذکیة حتی یری نفسه عاقلاً والمؤمن سفیهاً، إلّاأنّ المنافق فی خاتمة المطاف هو السفیه الحقیقی،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ءَامِنُوا کَمَا ءَامَنَ النَّاسُ قَالُوا أَنُؤْمِنُ کَمَا ءَامَنَ السُّفَهَاءُ أَلَآ إِنَّهُمْ هُمُ السُّفَهَاءُ وَلَکِنْ لَّایَعْلَمُونَ</w:t>
      </w:r>
      <w:r>
        <w:rPr>
          <w:rFonts w:eastAsia="Amiri" w:cs="Amiri" w:ascii="Amiri" w:hAnsi="Amiri"/>
          <w:color w:val="111111"/>
          <w:sz w:val="28"/>
          <w:szCs w:val="28"/>
          <w:rtl w:val="true"/>
          <w:lang w:bidi="ar-SA"/>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تتضح فطنة المؤمن </w:t>
      </w:r>
    </w:p>
    <w:p>
      <w:pPr>
        <w:pStyle w:val="BookText"/>
        <w:rPr/>
      </w:pPr>
      <w:r>
        <w:rPr>
          <w:rFonts w:ascii="IRNazanin" w:hAnsi="IRNazanin" w:eastAsia="IRNazanin"/>
          <w:color w:val="111111"/>
          <w:sz w:val="28"/>
          <w:sz w:val="28"/>
          <w:szCs w:val="28"/>
          <w:rtl w:val="true"/>
          <w:lang w:bidi="fa-IR"/>
        </w:rPr>
        <w:t>وبلادة المنافق من خلال التأمل الدقیق، والمنافق شاء أم أبی فهو مفضوح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علیه السلام بحدیث عمیق المعنی 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یَسْتَقِیمُ إِیمَانُ عَبْدٍ حَتَّی یَسْتَقِیمُ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یَسْتَقِیمُ قَلْبُهُ حَتَّی یَسْتَقِیمَ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فالعلاقة القائمة بین إصلاح اللسان والقلب والإیمان فی هذا الحدیث هی علاقة جدلیة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التجربة علی أنّ سوء اللسان وتلوثه بالذنوب والکلمات العبثیة الفارغة، یسود القلب ویخلی الروح من المعنویة، ومن الطبیعی أنّ القلب إذا اسودَّ لن یجد بصیص نور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القرآن الکریم فی تعبیر دقیق وبعید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الاحزاب، الآیتان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وعلیه فالعلاقة بین إصلاح اللسان وإصلاح القلب وإصلاح الإیمان علاقة لازم وملزوم، وإن تکلّف بعض الشرّاح فی تفسیر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 یمکن إنکار صدق عکس هذا المعنی، أی أنّ قوة الإیمان تؤدی إلی نورانیة القلب والذی یؤدّی إلی إصلاح اللسان، وبعبارة أخری، تؤثر هذه الأمور الثلاثة فی بعضها البعض الآخر تأثیراً متبادلاً، إلّاأنّ الأبرز، ما ورد فی حدیث 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إلی ثلاثة مواضیع مهمّة أخری، فقال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مِنْکُمْ أَنْ یَلْقَی اللّهَ تَعَالَی وَهُوَ نَقِیُّ الرَّاحَةِ مِنْ دِمَاءِ الْمُسْلِمِینَ وَأَمْوَالِهِمْ، سَلِیمُ اللِّسَانِ مِنْ أَعْرَاضِهِمْ، فَلْیَفْعَلْ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أنّ مثل هذا الفردعلی درجة رفیعة من الورع والتقوی التی تجعله مشمولاً بعنایة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تقوی أعظم من کفّ الأذی عن الناس واحترام أموالهم وأعراضهم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ویبدو هذا الموضوع علی قدر من الأهمیّة بحیث کانت رعایته دلیلاً علی کون الفرد مسلماً وهجره دلیلاً علی بعده عن </w:t>
      </w:r>
      <w:bookmarkStart w:id="856" w:name="pg12579_134953"/>
    </w:p>
    <w:p>
      <w:pPr>
        <w:pStyle w:val="BookText"/>
        <w:rPr/>
      </w:pPr>
      <w:bookmarkEnd w:id="856"/>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الحدیث الشریف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وَیَدِهِ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ح </w:t>
      </w:r>
      <w:r>
        <w:rPr>
          <w:rFonts w:eastAsia="IRNazanin" w:cs="IRNazanin"/>
          <w:color w:val="111111"/>
          <w:sz w:val="28"/>
          <w:szCs w:val="28"/>
          <w:lang w:bidi="fa-IR"/>
        </w:rPr>
        <w:t>8778</w:t>
      </w:r>
    </w:p>
    <w:p>
      <w:pPr>
        <w:pStyle w:val="BookText"/>
        <w:rPr/>
      </w:pPr>
      <w:r>
        <w:rPr>
          <w:rFonts w:ascii="IRNazanin" w:hAnsi="IRNazanin" w:eastAsia="IRNazanin"/>
          <w:color w:val="111111"/>
          <w:sz w:val="28"/>
          <w:sz w:val="28"/>
          <w:szCs w:val="28"/>
          <w:rtl w:val="true"/>
          <w:lang w:bidi="fa-IR"/>
        </w:rPr>
        <w:t>وأبعد من ذلک ما روی عن الإمام الصادق علیه السلام الذی أوسعه لیشمل الناس،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النَّاسُ مِنْ یَدِهِ وَلِسَانِهِ وَالْمُؤْمِنُ مَنِ ائْتَمَنَهُ النَّاسَ عَلَی امْوَالِهِمْ وَاَنْفُسِهِمْ</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1850681_77815467"/>
      <w:bookmarkStart w:id="858" w:name="_Toc297"/>
      <w:bookmarkEnd w:id="857"/>
      <w:r>
        <w:rPr>
          <w:rtl w:val="true"/>
        </w:rPr>
        <w:t>تأمّلان</w:t>
      </w:r>
      <w:bookmarkEnd w:id="858"/>
    </w:p>
    <w:p>
      <w:pPr>
        <w:pStyle w:val="Heading3"/>
        <w:numPr>
          <w:ilvl w:val="2"/>
          <w:numId w:val="1"/>
        </w:numPr>
        <w:rPr/>
      </w:pPr>
      <w:bookmarkStart w:id="859" w:name="__RefHeading___Toc1850683_77815467"/>
      <w:bookmarkStart w:id="860" w:name="_Toc298"/>
      <w:bookmarkEnd w:id="859"/>
      <w:r>
        <w:rPr/>
        <w:t>1</w:t>
      </w:r>
      <w:r>
        <w:rPr>
          <w:rtl w:val="true"/>
        </w:rPr>
        <w:t xml:space="preserve">. </w:t>
      </w:r>
      <w:r>
        <w:rPr>
          <w:rtl w:val="true"/>
        </w:rPr>
        <w:t>اللسان اعجب اعضاء البدن</w:t>
      </w:r>
      <w:bookmarkEnd w:id="86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لهذه القطعة البسیطة من اللحم والتی نسمّیها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مسؤولیات خطیرة علی مستوی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تأملنا نطق الآخرین لرأینا أنّ اللسان یتحرک بسرعة مذهلة فی الفم فیرتب الحروف سریعاً لینطلق ببعض الکلمات، ولا یکل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أخطأ قلیلاً فی الحرکة لصدرت منه الکلمات المهملة والمضحکة أحیاناً، کما یقوم بدور فرید حین تناول الطعام حیث یدفع الغذاء بسرعة فائقة إلی الاسنان وینسحب قلیلاً بغیة طحنه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ووظیفته الأخری تتمثل فی جمع الطعام الممضوغ ودفعه إلی البلعوم، ولولا اللسان لتعذر علینا ابتلاع الماء والغذاء؛ هذا من حیث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حیث القضایا المعنویة والأخلاقیة، فدور اللسان واضح وجلیّ؛ فهو أبسط وسیلة عبادیة وأهم وسیلة للمعصیة؛ فأفضل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تلاوة القرآن، التربیة والتعلیم، الأمر بالمعروف والنهی عن المنکر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تتمّ باللسان، کما قیل بأنّ ثلاثین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الغیبة، التهمة، أذی المؤمن، الحکم بالباطل، إیجاد الفساد، والإختلاف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ترتکب بواسطة اللسان، فاللسان أفضل وسائل الطاعة کما أنّه أخطر وسائل الذنب، ذلک لأنّه مستعد فی کافة الأزمنة والأمکنة والظروف ودون أدنی تکالیف لارتکاب الذنب،، والأدهی من ذلک أنّ ذنوب اللسان أثر کثرتها وسعتها لم تعد قبیحة لدی عوامّ الناس، ومن هنا کانت الخطوة الأُولی لإصلاح </w:t>
      </w:r>
      <w:bookmarkStart w:id="861" w:name="pg12579_134954"/>
    </w:p>
    <w:p>
      <w:pPr>
        <w:pStyle w:val="BookText"/>
        <w:rPr/>
      </w:pPr>
      <w:bookmarkEnd w:id="861"/>
      <w:r>
        <w:rPr>
          <w:rFonts w:ascii="IRNazanin" w:hAnsi="IRNazanin" w:eastAsia="IRNazanin"/>
          <w:color w:val="111111"/>
          <w:sz w:val="28"/>
          <w:sz w:val="28"/>
          <w:szCs w:val="28"/>
          <w:rtl w:val="true"/>
          <w:lang w:bidi="fa-IR"/>
        </w:rPr>
        <w:t>الذات تکمن فی إصلاح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طریقان مهمّان للنجاة من معاصی اللسان أشار إلیهما الإمام علیه السلام؛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الکلام واجتناب الفضول للخلاص من آفات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یفکر کلما أراد الکلام، کما قال الإمام علیه السلام أن یکون لسانه وراء قلبه، لا أن یکون قلبه وراء لسانه کالمنافق والأحمق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الکلام بهذا الشأن کثیر، نختصره ونختتمه بالحدیث النبوی الشریف عن الإمام الصادق علیه السلام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 اللّهُ اللِّسَانَ بِعَذَابٍ لَایُعَذِّبُ بِهِ شَیْئاً مِنَ الْجَوَارِحِ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رَبِّ عَذَّبْتَنِی بِعَذَابٍ، لَمْ تُعَذِّبْ بِهِ شَیْئاً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مِنْکَ کَلِمَةٌ فَبَلَغْتَ مَشَارِقَ الْأَرْضِ وَمَغَارِبَهَا فَسُفِکَ بِهَا الدَّمُ الْحَرامُ وَانْتُهِبَ بِهَا الْمالُ الْحَرامُ وَانْتُهِکَ بِهَا الْفَرْجُ الْحَرامُ، وَعِزَّتِی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لَأُعَذِّبَنَّکَ بِعَذَابٍ لَااُعَذِّبُ بِهِ شَیْئاً مِنْ جَوَارِحَکَ</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1850685_77815467"/>
      <w:bookmarkStart w:id="863" w:name="_Toc299"/>
      <w:bookmarkEnd w:id="862"/>
      <w:r>
        <w:rPr/>
        <w:t>2</w:t>
      </w:r>
      <w:r>
        <w:rPr>
          <w:rtl w:val="true"/>
        </w:rPr>
        <w:t xml:space="preserve">. </w:t>
      </w:r>
      <w:r>
        <w:rPr>
          <w:rtl w:val="true"/>
        </w:rPr>
        <w:t>رصید الإنسان</w:t>
      </w:r>
      <w:bookmarkEnd w:id="863"/>
    </w:p>
    <w:p>
      <w:pPr>
        <w:pStyle w:val="BookText"/>
        <w:rPr/>
      </w:pPr>
      <w:r>
        <w:rPr>
          <w:rFonts w:ascii="IRNazanin" w:hAnsi="IRNazanin" w:eastAsia="IRNazanin"/>
          <w:color w:val="111111"/>
          <w:sz w:val="28"/>
          <w:sz w:val="28"/>
          <w:szCs w:val="28"/>
          <w:rtl w:val="true"/>
          <w:lang w:bidi="fa-IR"/>
        </w:rPr>
        <w:t>إنّ رصید الإنسان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والمال والعرض، ولعل العرض یتقدم علی الجمیع حیث یستعد الإنسان للتضحیة بنفسه من أجله، ثم النفس والأموال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أولی الإسلام هذه الأمور الثلاثة أهمیّة فائقة، وکما ورد فی الخطبة فإنّ النجاة یوم القیامة لمن سلمت یده من دماء الناس وأموالهم ولم یتعرض لأعراضهم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الإسلام حرمة الأموال کحرمة الأنفس، وأنّ حرمة إنسان کحرمة البشریة جمعاء، وأنّ انتهاک حرمة مؤمن بغیبته کمن یأکل لحم أخیه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الحدیث النبوی فی حجة الوداع فی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یقصدها الناس من مختلف مناطق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خطب الناس بعد أداء مناسک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یوم أفضل أیّام السنة؟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أرض؟ قالوا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دِماءَکُمْ وَاَمْوَالَکُمْ </w:t>
      </w:r>
    </w:p>
    <w:p>
      <w:pPr>
        <w:pStyle w:val="BookText"/>
        <w:rPr/>
      </w:pPr>
      <w:r>
        <w:rPr>
          <w:rFonts w:ascii="Amiri" w:hAnsi="Amiri" w:eastAsia="Amiri" w:cs="Amiri"/>
          <w:color w:val="111111"/>
          <w:sz w:val="28"/>
          <w:sz w:val="28"/>
          <w:szCs w:val="28"/>
          <w:rtl w:val="true"/>
          <w:lang w:bidi="ar-SA"/>
        </w:rPr>
        <w:t>عَلَیْکُمْ حَرامٌ لَحُرْمَةِ یَوْمِکُمْ هذا فِی شَهْرِکُمْ هذا فِی بَلَدِکُمْ هذا إِلَی یَوْمِ تَلْقُونَهُ فَیَسْئَلُکُمْ عَنْ اعْمَالِکُمْ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4" w:name="pg12579_134957"/>
      <w:bookmarkStart w:id="865" w:name="pg12579_134957"/>
      <w:bookmarkEnd w:id="865"/>
    </w:p>
    <w:p>
      <w:pPr>
        <w:pStyle w:val="Heading3"/>
        <w:numPr>
          <w:ilvl w:val="2"/>
          <w:numId w:val="1"/>
        </w:numPr>
        <w:rPr/>
      </w:pPr>
      <w:bookmarkStart w:id="866" w:name="pg12579_134957"/>
      <w:bookmarkStart w:id="867" w:name="__RefHeading___Toc1850687_77815467"/>
      <w:bookmarkStart w:id="868" w:name="_Toc300"/>
      <w:bookmarkEnd w:id="866"/>
      <w:bookmarkEnd w:id="867"/>
      <w:r>
        <w:rPr>
          <w:rtl w:val="true"/>
        </w:rPr>
        <w:t>القسم الثامن</w:t>
      </w:r>
      <w:bookmarkEnd w:id="868"/>
    </w:p>
    <w:p>
      <w:pPr>
        <w:pStyle w:val="BookText"/>
        <w:rPr/>
      </w:pPr>
      <w:r>
        <w:rPr>
          <w:rFonts w:ascii="Amiri" w:hAnsi="Amiri" w:eastAsia="Amiri" w:cs="Amiri"/>
          <w:color w:val="111111"/>
          <w:sz w:val="28"/>
          <w:sz w:val="28"/>
          <w:szCs w:val="28"/>
          <w:rtl w:val="true"/>
          <w:lang w:bidi="ar-SA"/>
        </w:rPr>
        <w:t>وَاعْلَمُوا عِبَادَاللّهِ أَنَّ الْمُؤمِنَ یَسْتَحِلُّ الْعَامَ مَا اسْتَحَلَّ عَاماً أَوَّلَ، وَیُحَرِّمُ الْعَامَ مَا حَرَّمَ عَاماً أَوَّلَ؛ وَأَنَّ مَا أَحْدَثَ النَّاسُ لَایُحِلُّ لَکُمْ شَیْئاً مِمَّا حُرِّمَ عَلَیْکُمْ، وَلکِنَّ الْحَلَالَ مَا أَحَلَّ اللّهُ، وَالْحَرَامَ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جَرَّبْتُمُ الْأُمُورَ وَضَرَّسْتُمُوهَا، وَوُعِظْتُمْ بِمَنْ کَانَ قَبْلَکُمْ، وَضُرِبَتِ الْأَمْثَالُ لَکُمْ، وَدُعِیتُمْ إِلَی الْأَمْرِ الْوَاضِحِ؛ فَلَا یَصَمُّ عَنْ ذلِکَ إِلَّا أَصَمُّ، وَلَا یَعْمَی عَنْ ذلِکَ إِلَّا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یَنْفَعْهُ اللّهُ بِالْبَلَاءِ وَالتَّجَارِبِ لَمْ یَنْتَفِعْ بِشَیْءٍ مِنَ الْعِظَةِ، وَأَتَاهُ التَّقْصِیرُ مِنْ أَمَامِهِ، حَتَّی یَعْرِفَ مَا أَنْکَرَ، وَیُنْکِرَ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وَمُبْتَدِعٌ بِدْعَةً، لَیْسَ مَعَهُ مِنَ اللّهِ سُبْحَانَهُ بُرْهَانُ سُنَّةٍ، وَلَا ضِیَاءُ حُجَّةٍ</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850689_77815467"/>
      <w:bookmarkStart w:id="870" w:name="_Toc301"/>
      <w:bookmarkEnd w:id="869"/>
      <w:r>
        <w:rPr>
          <w:rtl w:val="true"/>
        </w:rPr>
        <w:t>الشرح والتفسیر</w:t>
      </w:r>
      <w:r>
        <w:rPr>
          <w:rtl w:val="true"/>
        </w:rPr>
        <w:t xml:space="preserve">: </w:t>
      </w:r>
      <w:r>
        <w:rPr>
          <w:rtl w:val="true"/>
        </w:rPr>
        <w:t>أخطار البدع</w:t>
      </w:r>
      <w:bookmarkEnd w:id="870"/>
    </w:p>
    <w:p>
      <w:pPr>
        <w:pStyle w:val="BookText"/>
        <w:rPr/>
      </w:pPr>
      <w:r>
        <w:rPr>
          <w:rFonts w:ascii="IRNazanin" w:hAnsi="IRNazanin" w:eastAsia="IRNazanin"/>
          <w:color w:val="111111"/>
          <w:sz w:val="28"/>
          <w:sz w:val="28"/>
          <w:szCs w:val="28"/>
          <w:rtl w:val="true"/>
          <w:lang w:bidi="fa-IR"/>
        </w:rPr>
        <w:t>أشار الإمام علیه السلام هنا إلی آفة دینیة واجتماعیة أخری لیکمل ما ذکره من آفات، وتلک الآفة هی البدعة وتغییر أحکام اللّه علی ضوء الرغبات والأهواء النفسیة،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عِبَادَاللّهِ أَنَّ الْمُؤمِنَ یَسْتَحِلُّ الْعَامَ مَا اسْتَحَلَّ عَاماً أَوَّلَ، وَیُحَرِّمُ الْعَامَ مَا حَرَّمَ عَاماً أَوَّلَ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یُخضع الأحکام الشرعیة لهوی نفسه ویُغیرها بأفکاره الناقصة، فلو فتح باب البدع فی الأحکام لغیّر الظلمة والطواغیت کل ما لا ینسجم مع مصالحهم ومنافعهم، فلا تمضی مدّة حتی تندرس أصول الدین وفروعه ویمحق محتواه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تشیر </w:t>
      </w:r>
    </w:p>
    <w:p>
      <w:pPr>
        <w:pStyle w:val="BookText"/>
        <w:rPr/>
      </w:pPr>
      <w:r>
        <w:rPr>
          <w:rFonts w:ascii="IRNazanin" w:hAnsi="IRNazanin" w:eastAsia="IRNazanin"/>
          <w:color w:val="111111"/>
          <w:sz w:val="28"/>
          <w:sz w:val="28"/>
          <w:szCs w:val="28"/>
          <w:rtl w:val="true"/>
          <w:lang w:bidi="fa-IR"/>
        </w:rPr>
        <w:t>إلی البدع التی وردت إلی الدین عقب وفاة النبی الأکرم صلی الله علیه و آله، ولم یکتف القوم بالقیاس عند عدم وقوفهم علی نصوص الکتاب والسُنّة، بل هبّوا لمخالفة صریح القرآن وسُنّة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فالخلیفة الثالث خالف طریقة رسول اللّه صلی الله علیه و آله فی توزیع أموال بیت مال المسلمین وتسویته بینهم فی العطاء، فقدم الأعیان والأشراف ولا سیما خاصته وبطانته من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انبری الخلیفة الثانی لیقول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حلالاً علی عهد رسول اللّه صلی الله علیه و آله وأنا أُحرمهما واُعاقب علیهما، متعة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ومتعة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بصورة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عن سائر البدع التی ظهرت علی عهد الخلفاء والتی أحصتها بعض الکتب</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النص والاجتهاد للمحقق المرحوم السید عبدالحسین شرف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علیه السلام بدرایته الواسعة شعر أنّه إن لم یقف بوجه هذه البدع لمحق الدین وغیبت أحکامه، ولذلک عدَّ الإبتعاد عن البدعة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مَا أَحْدَثَ النَّاسُ لَایُحِلُّ لَکُمْ شَیْئاً مِمَّا حُرِّمَ عَلَیْکُمْ، وَلکِنَّ الْحَلَالَ مَا أَحَلَّ اللّهُ، وَالْحَرَامَ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أشار إلی نقطة بمثابة الدلیل علی ما ذکر، فقال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جَرَّبْتُمُ الْأُمُورَ وَضَرَّسْتُمُوهَا</w:t>
      </w:r>
      <w:r>
        <w:rPr>
          <w:rStyle w:val="FootnoteAnchor"/>
          <w:rtl w:val="true"/>
        </w:rPr>
        <w:footnoteReference w:id="575"/>
      </w:r>
      <w:r>
        <w:rPr>
          <w:rFonts w:ascii="Amiri" w:hAnsi="Amiri" w:eastAsia="Amiri" w:cs="Amiri"/>
          <w:color w:val="111111"/>
          <w:sz w:val="28"/>
          <w:sz w:val="28"/>
          <w:szCs w:val="28"/>
          <w:rtl w:val="true"/>
          <w:lang w:bidi="ar-SA"/>
        </w:rPr>
        <w:t>، وَوُعِظْتُمْ بِمَنْ کَانَ قَبْلَکُمْ، وَضُرِبَتِ الْأَمْثَالُ لَکُمْ، وَدُعِیتُمْ إِلَی الْأَمْرِ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أنّکم شاهدتم حجم المصائب والإرباکات التی جرّتها البدع السابقة علی الإسلام والمسلمین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فالبدع فی زمان عثمان أدّت إلی تلک الثورة الهوجاء التی سفکت دمه وأحدثت التمییز بین العرب والموالی، إلی تلک الفرقة بین المسلمین أیضاً وکان عاقبتها سفک دمه أیضاً</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وناهیک عمّا سبق، فإنّ اللّه ذمّ الیهود فی القرآن الکریم علی بدعهم وتحریفاتهم وکشف عن مصیرهم، وأنتم قد جرّبتم البدع وقد وعظتم بمن کان </w:t>
      </w:r>
    </w:p>
    <w:p>
      <w:pPr>
        <w:pStyle w:val="BookText"/>
        <w:rPr/>
      </w:pPr>
      <w:r>
        <w:rPr>
          <w:rFonts w:ascii="IRNazanin" w:hAnsi="IRNazanin" w:eastAsia="IRNazanin"/>
          <w:color w:val="111111"/>
          <w:sz w:val="28"/>
          <w:sz w:val="28"/>
          <w:szCs w:val="28"/>
          <w:rtl w:val="true"/>
          <w:lang w:bidi="fa-IR"/>
        </w:rPr>
        <w:t>قبلکم، فقد دعوتم إلی مطلب واضح قامت علیه الأدلة الحیة والتجریبیة والنقلیة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إلی هذه النتیجة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یَصَمُّ عَنْ ذلِکَ إِلَّا أَصَمُّ، وَلَا یَعْمَی عَنْ ذلِکَ إِلَّا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یَنْفَعْهُ اللّهُ بِالْبَلَاءِ وَالتَّجَارِبِ لَمْ یَنْتَفِعْ بِشَیْءٍ مِنَ الْعِظَةِ، وَأَتَاهُ التَّقْصِیرُ مِنْ أَمَامِهِ</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الأصل جهة الأمام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التقصیر من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أتاه التقصیر علانیة</w:t>
      </w:r>
    </w:p>
    <w:p>
      <w:pPr>
        <w:pStyle w:val="BookText"/>
        <w:rPr/>
      </w:pPr>
      <w:r>
        <w:rPr>
          <w:rFonts w:ascii="Amiri" w:hAnsi="Amiri" w:eastAsia="Amiri" w:cs="Amiri"/>
          <w:color w:val="111111"/>
          <w:sz w:val="28"/>
          <w:sz w:val="28"/>
          <w:szCs w:val="28"/>
          <w:rtl w:val="true"/>
          <w:lang w:bidi="ar-SA"/>
        </w:rPr>
        <w:t>، حَتَّی یَعْرِفَ مَا أَنْکَرَ، وَیُنْکِرَ مَا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فالتجارب الحسیة والبلاء الإلهی أهم وسیلة لإیقاظ الإنسان، فمن لم یتیقظ بهذا الاسلوب یستبعد أن ینتفع بالمواعظ والنصائح، ولیس له من عاقبة سوی رؤیته للحسن سیّئاً والسیء حسناً، کما أورد ذلک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حسب معاویة وطلحة والزبیر أنفسهم من المدافعین عن دم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صدر الإسلام، والیوم یری أصحاب البدع الوهابیون أنّهم مصلحو هذه الأُمّة، وعادة ما یزعم المبتدعون طیلة التاریخ أنّهم مصلحون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ویختتم الإمام علیه السلام الخطبة بعبارة، لتمییز صفوف المبتدعین من صفوف المتبعین للدین، فیقول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وَمُبْتَدِعٌ بِدْعَةً، لَیْسَ مَعَهُ مِنَ اللّهِ سُبْحَانَهُ بُرْهَانُ سُنَّةٍ، وَلَا ضِیَاءُ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فلابدّ لکل شخص من معرفة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متشرّعاً فهو تابع للکتاب والسُنّة والدلیل العقلی الیقینی، وإن کان فی صف المبتدعین فلیس لدیه دلیل من کتاب ولا سُنّة ولا نور ولا ضیاء من عقل ولا یتبع سوی أهوائه ویغیّر أحکام اللّه بما ینسجم وتلک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علی ما سبق فإنّ برهان السُنّة إشارة إلی الأدلّة النقلیة، وضیاء الحجة الأدلة العقلیة، وهکذا یُعرِّف الإمام علیه السلام أهل البدع بأنّهم الأفراد الذین یتبعون أهواءَهم وخیالاتهم الباطلة</w:t>
      </w:r>
      <w:r>
        <w:rPr>
          <w:rFonts w:eastAsia="Amiri" w:cs="Amiri" w:ascii="Amiri" w:hAnsi="Amiri"/>
          <w:color w:val="111111"/>
          <w:sz w:val="28"/>
          <w:szCs w:val="28"/>
          <w:rtl w:val="true"/>
          <w:lang w:bidi="ar-SA"/>
        </w:rPr>
        <w:t xml:space="preserve">. </w:t>
      </w:r>
      <w:bookmarkStart w:id="871" w:name="pg12579_134960"/>
    </w:p>
    <w:p>
      <w:pPr>
        <w:pStyle w:val="Heading3"/>
        <w:numPr>
          <w:ilvl w:val="2"/>
          <w:numId w:val="1"/>
        </w:numPr>
        <w:rPr/>
      </w:pPr>
      <w:bookmarkStart w:id="872" w:name="__RefHeading___Toc1850691_77815467"/>
      <w:bookmarkStart w:id="873" w:name="_Toc302"/>
      <w:bookmarkEnd w:id="871"/>
      <w:bookmarkEnd w:id="872"/>
      <w:r>
        <w:rPr>
          <w:rtl w:val="true"/>
        </w:rPr>
        <w:t>تأمّل</w:t>
      </w:r>
      <w:bookmarkEnd w:id="873"/>
    </w:p>
    <w:p>
      <w:pPr>
        <w:pStyle w:val="Heading3"/>
        <w:numPr>
          <w:ilvl w:val="2"/>
          <w:numId w:val="1"/>
        </w:numPr>
        <w:rPr/>
      </w:pPr>
      <w:bookmarkStart w:id="874" w:name="__RefHeading___Toc1850693_77815467"/>
      <w:bookmarkStart w:id="875" w:name="_Toc303"/>
      <w:bookmarkEnd w:id="874"/>
      <w:r>
        <w:rPr>
          <w:rtl w:val="true"/>
        </w:rPr>
        <w:t>البدعة</w:t>
      </w:r>
      <w:bookmarkEnd w:id="875"/>
    </w:p>
    <w:p>
      <w:pPr>
        <w:pStyle w:val="BookText"/>
        <w:rPr/>
      </w:pPr>
      <w:r>
        <w:rPr>
          <w:rFonts w:ascii="IRNazanin" w:hAnsi="IRNazanin" w:eastAsia="IRNazanin"/>
          <w:color w:val="111111"/>
          <w:sz w:val="28"/>
          <w:sz w:val="28"/>
          <w:szCs w:val="28"/>
          <w:rtl w:val="true"/>
          <w:lang w:bidi="fa-IR"/>
        </w:rPr>
        <w:t>رکّز الإمام علیه السلام فی المقطع المذکور من الخطبة علی وقوفه بوجه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والبدعة فی اللغة تعنی إیجاد الشیء دون تجربة أو مثال وهی ممدوحة حیناً ومذمومة حیناً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یصف اللّه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وَالْأَرْضِ</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کما یصف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والمراد هو المفهوم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لهذه المفردة مفهوماً خاصاً فی لسان الروایات وکلمات الفقهاء وهو تغییر الأحکام الشرعیة وتبدیلها بأحکام طبق الرغبات النفسیة والمنافع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 الذم الشدید للبدعة فی الروایات، حیث 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الْبِدَعِ شَرُّ الْخَلْقِ وَالْخَلِیفَةِ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أَهْلُ الْبِدْعَةِ فَالْمُخَالِفُونَ لِأَمْرِاللّهِ وَلِکِتَابِهِ وَرَسُولِهِ الْعامِلُونَ بِرَأْیِهِمْ وَأَهْوَائِهِمْ وَإِنْ کَثُرُوا</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والروایات کثیرة بهذا الشأن والتی ذمّت بشدّة، البدعة والمبتدع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واضح، فکما ذکرنا سابقاً أنّ باب البدع لو فتح لما بقی من أحکام الدین وأصوله وفروعه شیءٌ ولمحق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قال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تَبَسَّمَ فِی وَجْهِ مُبْتَدِعٍ فَقَدْ أَعانَ عَلَی هَدْمِ دِینِهِ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من هنا خطأ أولئک الذین خلطوا المعنی الواسع للبدعة بمعناها الخاص لیزعموا أنّ کل القضایا متجددة، فمن یسعه الوقوف بوجه التجدد؟ وأمّا أولئک فإنهم یرون تغییر الآراء الإجتهادیة وکشف المسائل المستحدثة من الکتاب والسُنّة ضرباً من البدعة، فإمّا أنّهم یخدعون أنفسهم أو أنّهم یریدون خداع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w:t>
      </w:r>
    </w:p>
    <w:p>
      <w:pPr>
        <w:pStyle w:val="BookText"/>
        <w:rPr/>
      </w:pPr>
      <w:r>
        <w:rPr>
          <w:rFonts w:ascii="IRNazanin" w:hAnsi="IRNazanin" w:eastAsia="IRNazanin"/>
          <w:color w:val="111111"/>
          <w:sz w:val="28"/>
          <w:sz w:val="28"/>
          <w:szCs w:val="28"/>
          <w:rtl w:val="true"/>
          <w:lang w:bidi="fa-IR"/>
        </w:rPr>
        <w:t>المسائل المستحدثة من الکتاب والسُنّة تبعیة للشرعة لا بدعة بالمعنی الخاص للکلمة؛ أی، تحریم حلال اللّه وتحلیل حرمته استناداً لأهواء النفس والمنافع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 المبتدعین وخشیة اعتراض المؤمنین یلجأون إلی التغییر بالرأی، فیحرفون آیات القرآن الکریم أو روایات المعصومین علیهم السلام لیوردوا البدع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فإنّ هؤلاء أعظم خطراً من الذین یمارسون البدعة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فقد قال الإمام علیه السلام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 یلتزم بحلال اللّه وحرامه ولا یغیرهما، ویعمل بالأحکام الشرعیة فی کل الأوقات ولا یحید عن الکتاب والسُنّة</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6" w:name="pg12579_134963"/>
      <w:bookmarkStart w:id="877" w:name="pg12579_134963"/>
      <w:bookmarkEnd w:id="877"/>
    </w:p>
    <w:p>
      <w:pPr>
        <w:pStyle w:val="Heading3"/>
        <w:numPr>
          <w:ilvl w:val="2"/>
          <w:numId w:val="1"/>
        </w:numPr>
        <w:rPr/>
      </w:pPr>
      <w:bookmarkStart w:id="878" w:name="pg12579_134963"/>
      <w:bookmarkStart w:id="879" w:name="__RefHeading___Toc1850695_77815467"/>
      <w:bookmarkStart w:id="880" w:name="_Toc304"/>
      <w:bookmarkEnd w:id="878"/>
      <w:bookmarkEnd w:id="879"/>
      <w:r>
        <w:rPr>
          <w:rtl w:val="true"/>
        </w:rPr>
        <w:t>القسم التاسع</w:t>
      </w:r>
      <w:bookmarkEnd w:id="880"/>
    </w:p>
    <w:p>
      <w:pPr>
        <w:pStyle w:val="BookText"/>
        <w:rPr/>
      </w:pPr>
      <w:r>
        <w:rPr>
          <w:rFonts w:ascii="Amiri" w:hAnsi="Amiri" w:eastAsia="Amiri" w:cs="Amiri"/>
          <w:color w:val="111111"/>
          <w:sz w:val="28"/>
          <w:sz w:val="28"/>
          <w:szCs w:val="28"/>
          <w:rtl w:val="true"/>
          <w:lang w:bidi="ar-SA"/>
        </w:rPr>
        <w:t xml:space="preserve">وَإِنَّ اللّهَ سُبْحَانَهُ لَمْ یَعِظْ أَحَداً بِمِثْلِ هذَا الْقُرْآنِ،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وَسَبَبُهُ الْأَمِینُ، وَفِیهِ رَبِیعُ الْقَلْبِ، وَیَنَابِیعُ الْعِلْمِ، وَمَا لِلْقَلْبِ جِلَاءٌ غَیْرُهُ، مَعَ أَنَّهُ قَدْ ذَهَبَ الْمُتَذَکِّرُونَ، وَبَقِیَ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رَأَیْتُمْ خَیْراً فَأَعِینُوا عَلَیْهِ، وَإِذَا رَأَیْتُمْ شَرّاً فَاذْهَبُوا عَنْهُ،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آدَمَ، اعْمَلِ الْخَیْرَ وَدَعِ الشَّرَّ، فَإِذَا أَنْتَ جَوَادٌ قَاصِدٌ</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850697_77815467"/>
      <w:bookmarkStart w:id="882" w:name="_Toc305"/>
      <w:bookmarkEnd w:id="881"/>
      <w:r>
        <w:rPr>
          <w:rtl w:val="true"/>
        </w:rPr>
        <w:t>الشرح والتفسیر</w:t>
      </w:r>
      <w:r>
        <w:rPr>
          <w:rtl w:val="true"/>
        </w:rPr>
        <w:t xml:space="preserve">: </w:t>
      </w:r>
      <w:r>
        <w:rPr>
          <w:rtl w:val="true"/>
        </w:rPr>
        <w:t>القرآن ربیع القلوب وینابیع العلوم</w:t>
      </w:r>
      <w:bookmarkEnd w:id="882"/>
    </w:p>
    <w:p>
      <w:pPr>
        <w:pStyle w:val="BookText"/>
        <w:rPr/>
      </w:pPr>
      <w:r>
        <w:rPr>
          <w:rFonts w:ascii="IRNazanin" w:hAnsi="IRNazanin" w:eastAsia="IRNazanin"/>
          <w:color w:val="111111"/>
          <w:sz w:val="28"/>
          <w:sz w:val="28"/>
          <w:szCs w:val="28"/>
          <w:rtl w:val="true"/>
          <w:lang w:bidi="fa-IR"/>
        </w:rPr>
        <w:t>تطرق الإمام علیه السلام هنا ثانیة إلی القرآن وعظمته لیتم ما ذکره سابقاً فأشار إلی بعض الأمور الجدیدة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لَمْ یَعِظْ أَحَداً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لأنّ الکتب السماویة التی أنزلها اللّه لهدایة الخلق تشتمل علی أعظم المواعظ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ویمتاز القرآن من بین هذه الکتب بکونه الشمس المشرقة ومواعظه فریدة وإرشاداته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یتحدث مباشرة للعباد، وأخری کسؤال یجیب عنه الوجدان، وأحیاناً یطرق التاریخ الماضی الملیء بالدروس والعبر، وأحیاناً أخری یتحدث من خلال المثال البلیغ ویلبس الحقائق العقلیة ثوب الحسّ، ویورد کل ذلک بعبارات تفیض رقة وعذوبة وبلاغة، ومن هنا فلیس هنالک من مواعظ کمواعظ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أدلة ذلک،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الْمَتِینُ</w:t>
      </w:r>
      <w:r>
        <w:rPr>
          <w:rStyle w:val="FootnoteAnchor"/>
          <w:rtl w:val="true"/>
        </w:rPr>
        <w:footnoteReference w:id="5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الأصل العضلتان القویتان علی طرفی العمود الفقری، ثم أطلق علی کل‌موضوع محکم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وَسَبَبُهُ الْأَمِینُ، وَفِیهِ رَبِیعُ</w:t>
      </w:r>
    </w:p>
    <w:p>
      <w:pPr>
        <w:pStyle w:val="BookText"/>
        <w:rPr/>
      </w:pPr>
      <w:r>
        <w:rPr>
          <w:rFonts w:ascii="Amiri" w:hAnsi="Amiri" w:eastAsia="Amiri" w:cs="Amiri"/>
          <w:color w:val="111111"/>
          <w:sz w:val="28"/>
          <w:sz w:val="28"/>
          <w:szCs w:val="28"/>
          <w:rtl w:val="true"/>
          <w:lang w:bidi="ar-SA"/>
        </w:rPr>
        <w:t>الْقَلْبِ، وَیَنَابِیعُ</w:t>
      </w:r>
      <w:r>
        <w:rPr>
          <w:rStyle w:val="FootnoteAnchor"/>
          <w:rtl w:val="true"/>
        </w:rPr>
        <w:footnoteReference w:id="5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ینبوع، علی وزن مقبول، العین</w:t>
      </w:r>
    </w:p>
    <w:p>
      <w:pPr>
        <w:pStyle w:val="BookText"/>
        <w:rPr/>
      </w:pPr>
      <w:r>
        <w:rPr>
          <w:rFonts w:ascii="Amiri" w:hAnsi="Amiri" w:eastAsia="Amiri" w:cs="Amiri"/>
          <w:color w:val="111111"/>
          <w:sz w:val="28"/>
          <w:sz w:val="28"/>
          <w:szCs w:val="28"/>
          <w:rtl w:val="true"/>
          <w:lang w:bidi="ar-SA"/>
        </w:rPr>
        <w:t>الْعِلْمِ، وَمَا لِلْقَلْبِ جِلَاءٌ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أوجز الإمام علیه السلام بهذه العبارات الخمس ما یمکن قوله فی القرآن؛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حبل اللّه المتین وکأنّه سحب من السماء إلی الأرض لیتمسک به العباد، فیحلِّقون به إلی عنان السماء ویبلغون مقام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هی العروة الوثقی التی أشار اللّه إلیها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 وَیُؤْمِنْ بِاللّهِ فَقَدْ اسْتَمْسَکَ بِالْعُرْوَةِ الْوُثْقَی لَاانفِصَامَ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لا شک فیه أنّ الطریق إلی الإیمان باللّه والکفر بالطاغوت هو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السبب الأمین، أی، الواسطة بین الخلق والخالق والذی لا یعرف الزلل والخیانة وکل ما فیه حق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ربیع القلوب، فکما تدبّ الحیاة فی الربیع فی الأشجار المیتة وتتفتح غصونها وأوراقها، کذلک من ینفتح علی القرآن یشعر بحیویة روحه وحیاته بالإیمان والفضائل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ینابیع العلوم، لیس فقط العلوم التی تتعلق بمعرفة اللّه وتربی فی الإنسان روح الفضیلة والورع والتقوی فحسب، بل القرآن دافع للخوض فی العلوم التی تعنی بخلق الإنسان والسماء والأرض وسائر الأحیاء والکائنات، وله إشاراته العمیقة المعنی فی کل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فی الخامس إلی هذه الحقیقة وهی، أنّ جلاء القلوب مما یعلق بها من أدران الذنب والغفلة لا یتیسر إلّابنور القرآن الذی یزیل عنها الصدأ من خلال تلاوته وتدبّر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قصّر الجلاء علی القرآن فذلک لأنّ سائر الوسائل إنّما تستند فی الواقع إلی القرآن، فالقرآن مصدر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یکون الکتاب الذی یشتمل علی هذه الخصائص أفضل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وأعرب الإمام علیه السلام عن أسفه لوضع المسلمین تجاه القرآن، فقال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ذَهَبَ الْمُتَذَکِّرُونَ، وَبَقِیَ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إجابة عن سؤال مقدّر فی أنّ الآثار العظیمة التی أُشیر إلیها بشأن القرآن إن انحسرت فی المجتمع الإسلامی فسبب ذلک لا یُعزی إلی القرآن، بل لغفلة الجهال والمنافقین أو تغافلهم </w:t>
      </w:r>
    </w:p>
    <w:p>
      <w:pPr>
        <w:pStyle w:val="BookText"/>
        <w:rPr/>
      </w:pPr>
      <w:r>
        <w:rPr>
          <w:rFonts w:ascii="IRNazanin" w:hAnsi="IRNazanin" w:eastAsia="IRNazanin"/>
          <w:color w:val="111111"/>
          <w:sz w:val="28"/>
          <w:sz w:val="28"/>
          <w:szCs w:val="28"/>
          <w:rtl w:val="true"/>
          <w:lang w:bidi="fa-IR"/>
        </w:rPr>
        <w:t>عن هذا الفیض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العبارة تشبه تلک التی ذکرها الإمام علیه السلام فی الخطبة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أعرب عن أسفه علی شهادة صحبه الأوفیاء، فبکی،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عَلَی إِخْوَانِی الَّذِینَ تَلَوا الْقُرْآنَ فَأَحْکَمُوهُ، وَتَدَبَّرُوا الْفَرْضَ فَأَقَامُوهُ، أَحْیَوُا السُّنَّةَ وَأَمَاتُوا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صنّف الإمام علیه السلام الناس إلی ثلاث فئات، فئة یقظة تنتفع دائماً بآیات اللّه، وأخری غارقة فی مادیات الدنیا نَسِیَت القرآن، وثالثة، عمدت إلی تناسی تعالیم القرآن، فهی تمرّ علیه بکل بساطة رغم معرفتها بأهدافه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إن رأینا المجتمع الإسلامی یشکو المرض من عدّة جوانب، فذلک لیس لتقصیر الطبیب ولا عدم فائدة الوصفة الطبیة، بل السبب الحقیقی یکمن فی عدم الإلتزام بهذه الوصفة الإلهیة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وکأنّه ردّ علی إشکال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هناک فئة نَسِیَت طریق الحق أو تناست، فذلک لأنّ طریق الحق لیس معروفاً وقد امتزج بطرق الباطل، بحیث لا یبدو تشخیصه سهلاً،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رَأَیْتُمْ خَیْراً فَأَعِینُوا عَلَیْهِ، وَإِذَا رَأَیْتُمْ شَرّاً فَاذْهَبُوا عَنْهُ،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آدَمَ، اعْمَلِ الْخَیْرَ وَدَعِ الشَّرَّ، فَإِذَا أَنْتَ جَوَادٌ</w:t>
      </w:r>
      <w:r>
        <w:rPr>
          <w:rStyle w:val="FootnoteAnchor"/>
          <w:rtl w:val="true"/>
        </w:rPr>
        <w:footnoteReference w:id="5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الأصل، الفرس السریع،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ثم اطلقت علی الإنسان المجدوالمستقیم</w:t>
      </w:r>
    </w:p>
    <w:p>
      <w:pPr>
        <w:pStyle w:val="BookText"/>
        <w:rPr/>
      </w:pPr>
      <w:r>
        <w:rPr>
          <w:rFonts w:ascii="Amiri" w:hAnsi="Amiri" w:eastAsia="Amiri" w:cs="Amiri"/>
          <w:color w:val="111111"/>
          <w:sz w:val="28"/>
          <w:sz w:val="28"/>
          <w:szCs w:val="28"/>
          <w:rtl w:val="true"/>
          <w:lang w:bidi="ar-SA"/>
        </w:rPr>
        <w:t>قَاصِدٌ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یتّضح من العبارة أنّ للخیر والشرّ معانیَ واسعة، کما تشیر العبارة إلی الحسن والقبح العقلیین فی أنّ الإنسان یدرک بعقله وفکره الخیر والشر، وإن عمل به فقد طوی مسافة واسعة من الطریق القویم والجادة المستقیمة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وللوقوف علی عظمة القرآن وأهمیّة مضمونه، فقد أوردنا مباحث کثیرة فی الأجزاء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ذیل الخطبة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والجزء الرابع، ذیل الخطبة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وسنتطرق بإذن‌اللّه إلی مبحث مفصل بهذا الشأن فی شرح الخطبة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3" w:name="pg12579_134967"/>
      <w:bookmarkStart w:id="884" w:name="pg12579_134967"/>
      <w:bookmarkEnd w:id="884"/>
    </w:p>
    <w:p>
      <w:pPr>
        <w:pStyle w:val="Heading3"/>
        <w:numPr>
          <w:ilvl w:val="2"/>
          <w:numId w:val="1"/>
        </w:numPr>
        <w:rPr/>
      </w:pPr>
      <w:bookmarkStart w:id="885" w:name="pg12579_134967"/>
      <w:bookmarkStart w:id="886" w:name="__RefHeading___Toc1850699_77815467"/>
      <w:bookmarkStart w:id="887" w:name="_Toc306"/>
      <w:bookmarkEnd w:id="885"/>
      <w:bookmarkEnd w:id="886"/>
      <w:r>
        <w:rPr>
          <w:rtl w:val="true"/>
        </w:rPr>
        <w:t>القسم العاشر</w:t>
      </w:r>
      <w:bookmarkEnd w:id="887"/>
    </w:p>
    <w:p>
      <w:pPr>
        <w:pStyle w:val="BookText"/>
        <w:rPr/>
      </w:pP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لَایُغْفَرُ، وَظُلْمٌ لَایُتْرَکُ، وَظُلْمٌ مَغْفُورٌ لَایُطْلَبُ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الظُّلْمُ الَّذِی لَایُغْفَرُ فَالشِّرْکُ بِاللّهِ،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الَّذِی یُغْفَرُ فَظُلْمُ الْعَبْدِ نَفْسَهُ عِنْدَ بَعْضِ الْهَنَاتِ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الظُّلْمُ الَّذِی لَایُتْرَکُ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هُنَاکَ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جَرْحاً بِالْمُدَی وَلَاضَرْباً بِالسِّیَاطِ، وَلکِنَّهُ مَا یُسْتَصْغَرُ ذلِکَ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فَإِیَّاکُمْ وَالتَّلَوُّنَ فِی دِینِ اللّهِ، فَإِنَّ جَمَاعَةً فِیمَا تَکْرَهُونَ مِنَ الْحَقِّ، خَیْرٌ مِنْ فُرْقَةٍ فِیمَا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لَمْ یُعْطِ أَحَداً بِفُرْقَةٍ خَیْراً مِمَّنْ مَضَی، وَلَا مِمَّنْ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شَغَلَهُ عَیْبُهُ عَنْ عُیُوبِ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وَطُوبی لِمَنْ لَزِمَ بَیْتَهُ، وَأَکَلَ قُوتَهُ، وَاشْتَغَلَ بِطَاعَةِ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وَبَکَی عَلَی خَطِیئَتِهِ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نَفْسِهِ فِی شُغُلٍ، وَالنَّاسُ مِنْهُ فِی رَاحَةٍ</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850701_77815467"/>
      <w:bookmarkStart w:id="889" w:name="_Toc307"/>
      <w:bookmarkEnd w:id="888"/>
      <w:r>
        <w:rPr>
          <w:rtl w:val="true"/>
        </w:rPr>
        <w:t>الشرح والتفسیر</w:t>
      </w:r>
      <w:r>
        <w:rPr>
          <w:rtl w:val="true"/>
        </w:rPr>
        <w:t xml:space="preserve">: </w:t>
      </w:r>
      <w:r>
        <w:rPr>
          <w:rtl w:val="true"/>
        </w:rPr>
        <w:t>إصلاح النفس</w:t>
      </w:r>
      <w:bookmarkEnd w:id="889"/>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الذی یمثل ختامها إلی ثلاثة مواضیع مهمّة؛ أحدها، أقسام الظلم الثلاثة، والآخر، موضوع وحدة المسلمین وأهمیّتها، والثالث، التهذیب وإصلاح النفس بدلاً من تقصّی عیوب الآخرین، والأبحاث التی ذُکرت فی هذه الخطبة بشأن المسائل الأخلاقیة والنصائح الواردة بهذا الخصوص تکتمل بهذه المواضیع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 فی الموضوع الأول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الظُّلْمَ </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لَایُغْفَرُ، وَظُلْمٌ لَایُتْرَکُ، وَظُلْمٌ مَغْفُورٌ لَایُطْلَبُ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خاض علیه السلام فی شرح کل قسم،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الظُّلْمُ الَّذِی لَایُغْفَرُ فَالشِّرْکُ بِاللّهِ،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بالتوجه إلی صدر الآیة وذیلها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وَیَغْفِرُ مَا دُونَ ذَلِکَ لِمَنْ یَشَاءُ</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یتبیّن لنا أنّ الذنب الوحید الذی لا یغفره اللّه، إن مات الإنسان ولم یتب منه، هو الشرک، أمّا سائر الذنوب، کبیرةً کانت أم صغیرةً إن مات الإنسان ولم یتب منها، فربّما یُشمل بالعفو الإلهی، وإن لم یکن ذلک قطعیاً وشموله بالعفو خاضع لبعض الشرائط، لأنّ 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العفو عن المذنبین دون حساب وکتاب، ذلک لأنّ اللّه حکیم وإرادته ومشیئته حکیمة، ولا یشمل بالعفو سوی من امتلک مقوماته، بالضبط علی غرار العفو عن السجناء والذی ینظر إلی حالة السجین، فإن رأی فیه الإستعداد شمل بالعفو، والمراد من الشرک هنا هو الشرک الجلیّ من قبیل عبادة الأوثان وما شابه ذلک، وأمّا الشرک الخفیّ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قبیل الکبائر الداخلة فی ذیل 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بیان القسم الثانی والثالث،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الظُّلْمُ الَّذِی یُغْفَرُ فَظُلْمُ الْعَبْدِ نَفْسَهُ عِنْدَ بَعْضِ الْهَنَاتِ</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الَّذِی لَایُتْرَکُ فَظُلْمُ الْعِبَادِ بَعْضِهِمْ بَعْضاً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الْقِصَاصُ هُنَاکَ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جَرْحاً بِالْمُدَی</w:t>
      </w:r>
      <w:r>
        <w:rPr>
          <w:rStyle w:val="FootnoteAnchor"/>
          <w:rtl w:val="true"/>
        </w:rPr>
        <w:footnoteReference w:id="588"/>
      </w:r>
      <w:r>
        <w:rPr>
          <w:rFonts w:ascii="Amiri" w:hAnsi="Amiri" w:eastAsia="Amiri" w:cs="Amiri"/>
          <w:color w:val="111111"/>
          <w:sz w:val="28"/>
          <w:sz w:val="28"/>
          <w:szCs w:val="28"/>
          <w:rtl w:val="true"/>
          <w:lang w:bidi="ar-SA"/>
        </w:rPr>
        <w:t>وَلَاضَرْباً بِالسِّیَاطِ، وَلکِنَّهُ مَا یُسْتَصْغَرُ ذلِکَ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الإمام علیه السلام فی العبارة الأُولی إلی الصغائر التی ذکر القرآن شرط عفوها بترک الکبائر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إشارة إلی الکبائر التی لها بعد حق اللّه ویستطیع الإنسان غسلها بماء التوبة والندم وتدارکها بالأعمال الصالحة، أمّا العبارة الثانیة التی تبیّن النوع الثالث </w:t>
      </w:r>
    </w:p>
    <w:p>
      <w:pPr>
        <w:pStyle w:val="BookText"/>
        <w:rPr/>
      </w:pPr>
      <w:r>
        <w:rPr>
          <w:rFonts w:ascii="IRNazanin" w:hAnsi="IRNazanin" w:eastAsia="IRNazanin"/>
          <w:color w:val="111111"/>
          <w:sz w:val="28"/>
          <w:sz w:val="28"/>
          <w:szCs w:val="28"/>
          <w:rtl w:val="true"/>
          <w:lang w:bidi="fa-IR"/>
        </w:rPr>
        <w:t>للظلم، فهی إشارة إلی حق الناس الذی توعد الإسلام علیه أشد العقوبات، واللّه لا یغفره ما لم یتنازل صاحب الحق، وعلیه، فالتعبیر بالقصاص فی العبارة إشارة إلی العقاب، لا القصاص الإصطلاحی المعروف، ولذلک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القصاص جرحاً بالسکین والخنجر ولا ضرباً السیاط، بل عقاب یهون کل ذلک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تَطَّلِعُ عَلَی الْأَفْئِدَةِ</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سورة الهمزة، الآیتان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الروایة،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أَوحی إلی نَبِیٍّ مِنْ أَنبِیائِهِ فِی مملَکَةِ جَبّارٍ مِنَ الجَبَّابرینَ أَن ائتِ هذا الجَبَّارَ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لَمْ أَستَعمِلَک عَلی الدِّماءِ اتّخاذِ أموالِ، بَل استَعمَلتُک لِتَکُفَّ عَنِّی أَصواتَ المَظلُومِینَ، فإنّی لَمْ أدعْ ظَلامَتَهُم وَإنْ کَانُوا کُفّاراً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یَظلِمُ بِمَظلَمَةٍ إلَّاأَخَذَهُ اللّهُ بِها فِی نَفْسِهِ وَمالِهِ وَمَّا الظُّلمَ الَّذی بَینَهُ وَبَینَ اللّه فإذا تابَ غَفَرَ اللّهُ لَهُ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الإمام علیه السلام إلی موضوع وحدة صفوف المسلمین،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فَإِیَّاکُمْ وَالتَّلَوُّنَ فِی دِینِ اللّهِ، فَإِنَّ جَمَاعَةً فِیمَا تَکْرَهُونَ مِنَ الْحَقِّ، خَیْرٌ مِنْ فُرْقَةٍ فِیمَا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لَمْ یُعْطِ أَحَداً بِفُرْقَةٍ خَیْراً مِمَّنْ مَضَی، وَلَا مِمَّنْ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فَإِیَّاکُمْ وَالتَّلَوُّنَ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کل طائفة کانت تتخذ لها صیغة تمیز برنامجها من الآخرین، سواء فی المسائل العقائدیة أو العملیة، وهذا التلوّن یؤدّی إلی فرقة الصفوف وضیاع الطاقات وأحیاناً نشوب الحروب الأهلیة التی تهدد مصیر المجتمع ومنافعه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کان أفراد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عبارات الإمام علیه السلام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یتحولون بالمرونة فی القضایا البسیطة، والصبر فی الأمور التی لا تنسجم مع رغباتهم، فإنّ الوحدة ستسود هذا المجتمع جانب الهدوء والأمن </w:t>
      </w:r>
      <w:bookmarkStart w:id="890" w:name="pg12579_134970"/>
    </w:p>
    <w:p>
      <w:pPr>
        <w:pStyle w:val="BookText"/>
        <w:rPr/>
      </w:pPr>
      <w:bookmarkEnd w:id="890"/>
      <w:r>
        <w:rPr>
          <w:rFonts w:ascii="IRNazanin" w:hAnsi="IRNazanin" w:eastAsia="IRNazanin"/>
          <w:color w:val="111111"/>
          <w:sz w:val="28"/>
          <w:sz w:val="28"/>
          <w:szCs w:val="28"/>
          <w:rtl w:val="true"/>
          <w:lang w:bidi="fa-IR"/>
        </w:rPr>
        <w:t>والإستقرار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 اختلاف الصفوف والفرق طیلة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یجلب من خیر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اختتم الإمام علیه السلام الخطبة بدعوة الجمیع إلی إصلاح الذات وترک البحث عن عیوب الآخرین،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شَغَلَهُ عَیْبُهُ عَنْ عُیُوبِ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وَطُوبی لِمَنْ لَزِمَ بَیْتَهُ، وَأَکَلَ قُوتَهُ، وَاشْتَغَلَ بِطَاعَةِ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وَبَکَی عَلَی خَطِیئَتِهِ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خلص علیه السلام إلی هذه النتیجة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نَفْسِهِ فِی شُغُلٍ، وَالنَّاسُ مِنْهُ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کل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أولیاء اللّه والمعصومین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ینطوی علی عیب، فإن إنهمک بعیوب الآخرین غفل عن إصلاح نفسه ولا یسعه بلوغ القرب الإلهی والتهذیب الخلقی والسیر إلی اللّه، أمّا إن اختلی بنفسه وانشغل بعیبه وشعر بالندم لما فرط منه وغسل أدران المعصیة بمیاه طاعة اللّه ولاسیّما بقطرة دمع صادقة، أنذاک سیتمکن من إصلاح تلک نفسه والعروج بها إلی ساحة القدس</w:t>
      </w:r>
      <w:r>
        <w:rPr>
          <w:rFonts w:eastAsia="IRNazanin" w:cs="IRNazanin"/>
          <w:color w:val="111111"/>
          <w:sz w:val="28"/>
          <w:szCs w:val="28"/>
          <w:rtl w:val="true"/>
          <w:lang w:bidi="fa-IR"/>
        </w:rPr>
        <w:t>.</w:t>
      </w:r>
    </w:p>
    <w:p>
      <w:pPr>
        <w:pStyle w:val="Heading3"/>
        <w:numPr>
          <w:ilvl w:val="2"/>
          <w:numId w:val="1"/>
        </w:numPr>
        <w:rPr/>
      </w:pPr>
      <w:bookmarkStart w:id="891" w:name="__RefHeading___Toc1850703_77815467"/>
      <w:bookmarkStart w:id="892" w:name="_Toc308"/>
      <w:bookmarkEnd w:id="891"/>
      <w:r>
        <w:rPr>
          <w:rtl w:val="true"/>
        </w:rPr>
        <w:t>تأمّل</w:t>
      </w:r>
      <w:r>
        <w:rPr>
          <w:rtl w:val="true"/>
        </w:rPr>
        <w:t xml:space="preserve">: </w:t>
      </w:r>
      <w:r>
        <w:rPr>
          <w:rtl w:val="true"/>
        </w:rPr>
        <w:t>العیش بصورة جماعیة أم الإنزواء</w:t>
      </w:r>
      <w:bookmarkEnd w:id="892"/>
    </w:p>
    <w:p>
      <w:pPr>
        <w:pStyle w:val="BookText"/>
        <w:rPr/>
      </w:pPr>
      <w:r>
        <w:rPr>
          <w:rFonts w:ascii="Amiri" w:hAnsi="Amiri" w:eastAsia="Amiri" w:cs="Amiri"/>
          <w:color w:val="111111"/>
          <w:sz w:val="28"/>
          <w:sz w:val="28"/>
          <w:szCs w:val="28"/>
          <w:rtl w:val="true"/>
          <w:lang w:bidi="ar-SA"/>
        </w:rPr>
        <w:t>حثّ الإمام علیه السلام فی ختام الخطبة علی الإنزواء والإعتزال، الإعتزال الذی یعدّ مقدمة لتهذیب النفس والإبتعاد عن المفاسد الإجتماعیة، وذهب أغلب علماء الأخلاق إلی أنّ الإعتزال یعدّ أحد الشرائط اللازمة لتهذیب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تأملنا آیات القرآن الکریم لرأینا مرحلة العزلة التی شهدها الأنبیاء العظام والصالحون فی حیاتهم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إبراهیم الخلیل علیه السلام حین واجه المجتمع الضال والمتعصب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کان یصر علی عبادة الأوثان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وَأَعْتَزِلُکُمْ وَمَا تَدْعُونَ مِنْ دُونِ اللّهِ وَأَدْعُواْ رَبِّی عَسَی أَلَّا أَکُونَ بِدُعَاءِ رَبِّی شَقِیّاً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سورة مریم، الآیة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اعتزل موسی علیه السلام قومه أربعین یوماً لأخذ الألواح واتّجه إلی الطور، حیث </w:t>
      </w:r>
    </w:p>
    <w:p>
      <w:pPr>
        <w:pStyle w:val="BookText"/>
        <w:rPr/>
      </w:pPr>
      <w:r>
        <w:rPr>
          <w:rFonts w:ascii="IRNazanin" w:hAnsi="IRNazanin" w:eastAsia="IRNazanin"/>
          <w:color w:val="111111"/>
          <w:sz w:val="28"/>
          <w:sz w:val="28"/>
          <w:szCs w:val="28"/>
          <w:rtl w:val="true"/>
          <w:lang w:bidi="fa-IR"/>
        </w:rPr>
        <w:t xml:space="preserve">وردت تفاصیل هذا الموضوع فی الآیة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وکما ورد اعتزال مریم علیها السلام حیث أشارت إلیه الآیة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مریم، وکذلک ما ورد فی شأن أصحاب الکهف عندما عجزوا من مقارعة الوثنیین فاعتزلوهم إلی الکهف وأشار القرآن الکریم إلی ذلک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یَعْبُدُونَ إِلَّا اللّهَ فَأْوُوا إِلَی الْکَهْفِ یَنشُرْ لَکُمْ رَبُّکُمْ مِنْ رَحْمَتِهِ وَیُهَیِّئْ لَکُمْ مِنْ أَمْرِکُمْ مِرفَقاً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سورة الکهف، الآیة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وإننا لنعلم جمیعاً باعتزال النبی صلی الله علیه و آله القوم حین کان یختلی فی الغار لأیّام بل أشهر قبل البعثة ویجدّ ویجتهد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وردت عدّة روایات بهذا الشأن ومنها،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 عِبَادَةٌ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 أَفْضَلُ شِیَمِ الْأَکْیَاسِ</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اعْتِزَالِ ابْناءِ الدُّنْیَا جِمَاعُ الصَّلاَحِ</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هنالک بعض الروایات أکدت علی الجماعة، فقد روی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عَلَیْکُمْ بِالْجَمَاعَةِ، وَإِیَّاکُمْ وَالْفُرْقَةِ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مثل هذا المضمون عن أمیرالمؤمنین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السَّوادَ الْأَعْظَمَ فَإِنَّ یَدَ اللّهِ عَلَی الْجَمَاعَةِ وَإِیَّاکُمْ وَالْفُرْقَةِ فَإِنَّ الشَّاذَّ مِنَ النَّاسِ لِلشَّیْطَانِ کَمَا أَنَّ الشَّاذَّ مِنَ الْغَنَمِ لِلذِّئْبِ</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فالأحادیث فی الموضوعین کثیرة، ویتصور أحیاناً تعارضها مع بعضها، والحال، صرحت ذات الروایات بکیفیة الجمع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یفهم من النصوص القرآنیة </w:t>
      </w:r>
    </w:p>
    <w:p>
      <w:pPr>
        <w:pStyle w:val="BookText"/>
        <w:rPr/>
      </w:pPr>
      <w:r>
        <w:rPr>
          <w:rFonts w:ascii="IRNazanin" w:hAnsi="IRNazanin" w:eastAsia="IRNazanin"/>
          <w:color w:val="111111"/>
          <w:sz w:val="28"/>
          <w:sz w:val="28"/>
          <w:szCs w:val="28"/>
          <w:rtl w:val="true"/>
          <w:lang w:bidi="fa-IR"/>
        </w:rPr>
        <w:t>والروائیة أنّ العزلة تتمّ علی ضوء بعض الشرائط الإجتماعیة الخاصة، والواقع أنّها استثناء إزاء حکم کلّی بالاجتماع، وقد ورد الحثّ علی العزلة فی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الإبتعاد عن طلاب الدنیا والتی صرّحت به الأحادیث المذکورة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الإبتعاد عن المجتمع الفاسد والمنحرف، کما ورد ذلک فی قصّة إبراهیم وأصحاب الکهف، وقد سئل الصادق علیه السلام عن سبب اعتزاله،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الزَّمَانُ وَتَغَیَّرَ الْإِخْوَانُ فَرَأَیْتَ الْإِنْفِرادَ أَسْکَنُ لِلْفُؤادِ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 تکون العزلة بهدف التفکیر والتهذیب وإصلاح النفس، کالذی کان علیه رسول اللّه صلی الله علیه و آله قبل البعثة وتفرغه للعبادة فی 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الإنسان إذا أفرد بعض الوقت من یومه ولیلته للتفکیر فی نفسه ومجتمعه کان لذلک آثاره الطیبة والنافعة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الإبتعاد عن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یشکلون جزءاً من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الحثّ علی الإعتزال عن هؤلاء، وقد روی عن أمیر المؤمنین علی علیه السلام أنّه قال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اعْتَزَلَ النَّاسَ سَلِمَ مِنْ شَرِّهِمْ</w:t>
      </w:r>
      <w:r>
        <w:rPr>
          <w:rFonts w:eastAsia="Amiri" w:cs="Amiri" w:ascii="Amiri" w:hAnsi="Amiri"/>
          <w:color w:val="111111"/>
          <w:sz w:val="28"/>
          <w:szCs w:val="28"/>
          <w:rtl w:val="true"/>
          <w:lang w:bidi="ar-SA"/>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لیس هنالک من یسعه التنکر للجماعة التی حظیت باهتمام واسع من أحکام الشریعة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والإبتعاد التام عن المجتمع یعنی الإبتعاد عن التجارب والعلوم والمعارف وطاقات أفراد المجتمع، أضف إلی ذلک فإنّ العزلة علی ضوء ما أثبتته التجربة قد تدفع بالإنسان إلی العجب والفخر وإساءة الظن بالآخرین، إلی جانب بعض الإدّعاءات الباطلة والفاسدة</w:t>
      </w:r>
      <w:r>
        <w:rPr>
          <w:rFonts w:eastAsia="IRNazanin" w:cs="IRNazanin"/>
          <w:color w:val="111111"/>
          <w:sz w:val="28"/>
          <w:szCs w:val="28"/>
          <w:rtl w:val="true"/>
          <w:lang w:bidi="fa-IR"/>
        </w:rPr>
        <w:t xml:space="preserve">. </w:t>
      </w:r>
      <w:bookmarkStart w:id="893" w:name="pg12579_134973"/>
    </w:p>
    <w:p>
      <w:pPr>
        <w:pStyle w:val="Heading2"/>
        <w:numPr>
          <w:ilvl w:val="1"/>
          <w:numId w:val="1"/>
        </w:numPr>
        <w:rPr/>
      </w:pPr>
      <w:bookmarkStart w:id="894" w:name="__RefHeading___Toc1850705_77815467"/>
      <w:bookmarkStart w:id="895" w:name="_Toc309"/>
      <w:bookmarkEnd w:id="893"/>
      <w:bookmarkEnd w:id="894"/>
      <w:r>
        <w:rPr>
          <w:rtl w:val="true"/>
        </w:rPr>
        <w:t xml:space="preserve">الخطبة </w:t>
      </w:r>
      <w:r>
        <w:rPr/>
        <w:t>177</w:t>
      </w:r>
      <w:bookmarkEnd w:id="895"/>
    </w:p>
    <w:p>
      <w:pPr>
        <w:pStyle w:val="Heading3"/>
        <w:numPr>
          <w:ilvl w:val="2"/>
          <w:numId w:val="1"/>
        </w:numPr>
        <w:rPr/>
      </w:pPr>
      <w:bookmarkStart w:id="896" w:name="__RefHeading___Toc1850707_77815467"/>
      <w:bookmarkStart w:id="897" w:name="_Toc310"/>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فِی مَعْنی الحَکَمَیْنِ</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هذه الخطبة مع اضافات کثیرة، المؤرخ المعروف، الطبری، فی تاریخه 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عن أبی مخنف، وقد خاطب بها أصحاب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الإمام علی علیه السلام فی بدایة الخطبة أموراً بشأن الحکمین وأخطائهما، ثم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تکون هذه الخطبة جزءاً من الخطبة </w:t>
      </w:r>
      <w:r>
        <w:rPr>
          <w:rFonts w:eastAsia="IRNazanin" w:cs="IRNazanin"/>
          <w:color w:val="111111"/>
          <w:sz w:val="28"/>
          <w:szCs w:val="28"/>
          <w:lang w:bidi="fa-IR"/>
        </w:rPr>
        <w:t>128</w:t>
      </w:r>
    </w:p>
    <w:p>
      <w:pPr>
        <w:pStyle w:val="Heading3"/>
        <w:numPr>
          <w:ilvl w:val="2"/>
          <w:numId w:val="1"/>
        </w:numPr>
        <w:rPr/>
      </w:pPr>
      <w:bookmarkStart w:id="898" w:name="__RefHeading___Toc1850709_77815467"/>
      <w:bookmarkStart w:id="899" w:name="_Toc311"/>
      <w:bookmarkEnd w:id="898"/>
      <w:r>
        <w:rPr>
          <w:rtl w:val="true"/>
        </w:rPr>
        <w:t>نظرة إلی الخطبة</w:t>
      </w:r>
      <w:bookmarkEnd w:id="89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سند الخطبة فقد خاطب الإمام علیه السلام الخوارج الذین ضغطوا بادیء الأمر علی الإمام علیه السلام فی قبول التحکیم فاضطر إلی الموافقة رغم ممانعته للحیلولة دون الإنقسام فی صفوف أتباعه ووقوع الحرب الأهلیة، ولکن ما إن ظهرت نتیجة التحکیم السلبیة أثر خیانة ممثله فی تحکیم أبی موسی الأشعری وخداعه من قبل عمرو بن العاص ممثل معاویة حتی اعترضوا علی الإمام علیه السلام فی قبوله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علیهم الإمام علیه السلام بذلک الردّ الحاسم فی أنّکم أنتم الذین أثرتم هذه الفتنة وقد حذّرتکم فلم ترعووا، والآن حیث ترون سوء اختیارکم تعترضون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التحکیم کان مشروطاً لا مطلقاً، وشرطه عدم الإنحراف عن القرآن ولکنّهم انحرفوا، وعلیه فینبغی الاعتراض علیهم لا علیَّ</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0" w:name="pg12579_134975"/>
      <w:bookmarkStart w:id="901" w:name="pg12579_134975"/>
      <w:bookmarkEnd w:id="901"/>
    </w:p>
    <w:p>
      <w:pPr>
        <w:pStyle w:val="Heading3"/>
        <w:numPr>
          <w:ilvl w:val="2"/>
          <w:numId w:val="1"/>
        </w:numPr>
        <w:rPr/>
      </w:pPr>
      <w:bookmarkStart w:id="902" w:name="pg12579_134975"/>
      <w:bookmarkStart w:id="903" w:name="__RefHeading___Toc1850711_77815467"/>
      <w:bookmarkStart w:id="904" w:name="_Toc312"/>
      <w:bookmarkEnd w:id="902"/>
      <w:bookmarkEnd w:id="903"/>
      <w:r>
        <w:rPr>
          <w:rtl w:val="true"/>
        </w:rPr>
        <w:t>القسم الأول</w:t>
      </w:r>
      <w:bookmarkEnd w:id="904"/>
    </w:p>
    <w:p>
      <w:pPr>
        <w:pStyle w:val="BookText"/>
        <w:rPr/>
      </w:pPr>
      <w:r>
        <w:rPr>
          <w:rFonts w:ascii="Amiri" w:hAnsi="Amiri" w:eastAsia="Amiri" w:cs="Amiri"/>
          <w:color w:val="111111"/>
          <w:sz w:val="28"/>
          <w:sz w:val="28"/>
          <w:szCs w:val="28"/>
          <w:rtl w:val="true"/>
          <w:lang w:bidi="ar-SA"/>
        </w:rPr>
        <w:t>فَأَجْمَعَ رَأْیُ مَلَئِکُمْ عَلَی أَنِ اخْتَارُوا رَجُلَیْنِ، فَأَخَذْنَا عَلَیْهِمَا أَنْ یُجَعْجِعَا عِنْدَ الْقُرْآنِ، وَلَا یُجَاوِزَاهُ، وَتَکُونَ أَلْسِنَتُهُما مَعَهُ وَقُلُوبُهُمَا تَبَعَهُ، فَتَاهَا عَنْهُ، وَتَرَکَا الْحَقَّ وَهُمَا یُبْصِرَانِهِ، وَکَانَ الْجَوْرُ هَوَاهُمَا، وَالْإِعْوِجَاجُ رَأْیَهُمَا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اسْتِثْنَاؤُنَا عَلَیْهِمَا فِی الْحُکْمِ بِالْعَدْلِ وَالْعَمَلِ بِالْحَقِّ سُوءَ رَأْیِهِمَا وَجَوْرَ حُکْمِهِمَا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وَالثِّقَةُ فِی أَیْدِینَا لِأَنْفُسِنَا، حِینَ خَالَفَا سَبِیلَ الْحَقِّ، وَأَتَیَا بِمَا لَا یُعْرَفُ مِنْ مَعْکُوسِ الْحُکْمِ</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1850713_77815467"/>
      <w:bookmarkStart w:id="906" w:name="_Toc313"/>
      <w:bookmarkEnd w:id="905"/>
      <w:r>
        <w:rPr>
          <w:rtl w:val="true"/>
        </w:rPr>
        <w:t>الشرح والتفسیر</w:t>
      </w:r>
      <w:r>
        <w:rPr>
          <w:rtl w:val="true"/>
        </w:rPr>
        <w:t xml:space="preserve">: </w:t>
      </w:r>
      <w:r>
        <w:rPr>
          <w:rtl w:val="true"/>
        </w:rPr>
        <w:t>بطلان الحکم بانحراف الحکمین</w:t>
      </w:r>
      <w:bookmarkEnd w:id="9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 الکلام بشأن الحکمین فی الخطب السابقة ولا سیما الخطبة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 أنّه لما أوشک جیش الشام علی الهزیمة، لجأ عمروبن العاص إلی خدعة، فأمر برفع المصاحف علی أسنّة الرماح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وبینکم القرآن، فما حکم به القرآن رضینا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حذّرهم من أنّها خدعة وأنّ هؤلاء القوم لا یتبعون القرآن فامضوا فی القتال، إلّاأنّ بعض الجهال والمغرضین رفضوا وضغطوا علی الإمام علیه السلام فی قبول الإحتکام إلی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یستجب لهم الإمام علیه السلام، فأصروا علیه بعد أن اختلفوا، فلم یر الإمام علیه السلام بدّاً من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أصّر هؤلاء القوم علی اختیار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الذی کان یعلم بحماقة هذا الرجل وضعف إیمانه، أشار إلیهم بابن عباس الرجل العاقل العالم المعروف والذی لا یخدع بألاعیب عمرو بن العاص، لکنّهم رفضوا وأصروا علی اختیار ابی موسی، وهنا </w:t>
      </w:r>
    </w:p>
    <w:p>
      <w:pPr>
        <w:pStyle w:val="BookText"/>
        <w:rPr/>
      </w:pPr>
      <w:r>
        <w:rPr>
          <w:rFonts w:ascii="IRNazanin" w:hAnsi="IRNazanin" w:eastAsia="IRNazanin"/>
          <w:color w:val="111111"/>
          <w:sz w:val="28"/>
          <w:sz w:val="28"/>
          <w:szCs w:val="28"/>
          <w:rtl w:val="true"/>
          <w:lang w:bidi="fa-IR"/>
        </w:rPr>
        <w:t>اضطر الإمام علیه السلام ودفعاً للفرقة والانقسام، إلی القبول بعدّة شروط، منها، عدم خروج الحکمین عن الحق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استغرقت المحادثات بین عمرو بن العاص وأبی موسی الأشعری، شهوراً عدیدة حتی قال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لیخلع کلٌّ منّا صاحبه حتی یختار الناس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 أبو موسی هذا الجاهل والأحمق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خلعه للإمام علی علیه السلام من الخلافة، ثم انبری ابن العاص لیعلن نصبه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 النزاع بین القوم، وقدم أولئک الذین أصرّوا علی وقف القتال وقبول التحکیم واختیار الأشعری علی الإمام علیه السلام واعترضوا علیه، لم قبلت التحکیم؟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رَأْیُ مَلَئِکُمْ</w:t>
      </w:r>
      <w:r>
        <w:rPr>
          <w:rStyle w:val="FootnoteAnchor"/>
          <w:rtl w:val="true"/>
        </w:rPr>
        <w:footnoteReference w:id="6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لغویاً، ما یملأ العین ویثیر إعجاب الناظر، ومن هنا تطلق علی الجماعة الکثیرة المتفقة فی الرأی‌والعقیدة والتی یملأ تجمعها العین، ومادة هذه الکلمة وکلمة مملوء واحدة</w:t>
      </w:r>
    </w:p>
    <w:p>
      <w:pPr>
        <w:pStyle w:val="BookText"/>
        <w:rPr/>
      </w:pPr>
      <w:r>
        <w:rPr>
          <w:rFonts w:ascii="Amiri" w:hAnsi="Amiri" w:eastAsia="Amiri" w:cs="Amiri"/>
          <w:color w:val="111111"/>
          <w:sz w:val="28"/>
          <w:sz w:val="28"/>
          <w:szCs w:val="28"/>
          <w:rtl w:val="true"/>
          <w:lang w:bidi="ar-SA"/>
        </w:rPr>
        <w:t>عَلَی أَنِ اخْتَارُوا رَجُلَیْنِ، فَأَخَذْنَا عَلَیْهِمَا أَنْ یُجَعْجِعَا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الْقُرْآنِ، وَلَا یُجَاوِزَاهُ، وَتَکُونَ أَلْسِنَتُهُما مَعَهُ وَقُلُوبُهُمَا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علیه السلام یشیر إلی أنّ قبول التحکیم وإن حصل بفعل الضغط إلّاأنّه کان مشروطاً لا مطلقاً دون قیود وشروط بحیث یفعلون ما یشاؤون حسبما تملیه علیهم أهواؤهم ورغباتهم وینبغی أن یقبله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کان تبعیة القرآن وعدم الإنحراف عن تعالیمه، إلّاأنّ الشیء الوحید الذی غُیِّب فی العملیة، إنّما کان القرآن، فانطلق الأشعری الأحمق لیتصرف خلاف منطق الحق والعدل القرآنی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قال الإمام علیه السلام مواصلاً 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w:t>
      </w:r>
      <w:r>
        <w:rPr>
          <w:rStyle w:val="FootnoteAnchor"/>
          <w:rtl w:val="true"/>
        </w:rPr>
        <w:footnoteReference w:id="604"/>
      </w:r>
      <w:r>
        <w:rPr>
          <w:rFonts w:ascii="Amiri" w:hAnsi="Amiri" w:eastAsia="Amiri" w:cs="Amiri"/>
          <w:color w:val="111111"/>
          <w:sz w:val="28"/>
          <w:sz w:val="28"/>
          <w:szCs w:val="28"/>
          <w:rtl w:val="true"/>
          <w:lang w:bidi="ar-SA"/>
        </w:rPr>
        <w:t>عَنْهُ، وَتَرَکَا الْحَقَّ وَهُمَا یُبْصِرَانِهِ، وَکَانَ الْجَوْرُ هَوَاهُمَا، وَالْإِعْوِجَاجُ رَأْیَهُمَا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أکد الإمام علیه السلام علی شروط التحکیم،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اسْتِثْنَاؤُنَا عَلَیْهِمَا فِی الْحُکْمِ بِالْعَدْلِ وَالْعَمَلِ بِالْحَقِّ سُوءَ رَأْیِهِمَا وَجَوْرَ حُکْمِهِمَا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فی القرآن الکریم آیة تصرّح بضرورة خلع شخص کعلی علیه السلام الذی بنی صرح الإسلام بجهاده وتربی فی حجر رسول اللّه صلی الله علیه و آله والقرآن، وکان مظهر الحق </w:t>
      </w:r>
      <w:bookmarkStart w:id="907" w:name="pg12579_134977"/>
    </w:p>
    <w:p>
      <w:pPr>
        <w:pStyle w:val="BookText"/>
        <w:rPr/>
      </w:pPr>
      <w:bookmarkEnd w:id="907"/>
      <w:r>
        <w:rPr>
          <w:rFonts w:ascii="IRNazanin" w:hAnsi="IRNazanin" w:eastAsia="IRNazanin"/>
          <w:color w:val="111111"/>
          <w:sz w:val="28"/>
          <w:sz w:val="28"/>
          <w:szCs w:val="28"/>
          <w:rtl w:val="true"/>
          <w:lang w:bidi="fa-IR"/>
        </w:rPr>
        <w:t>والعدل من الخلافة، أم هل هناک من آیة تصرّح باستخلاف سلیل الجاهلیة والکفر والظلم والجور الذی لا یخفی مکره وخداعه علی أحد، وقد استقطب حوله کل المنافقین والشیاطین؟</w:t>
      </w:r>
    </w:p>
    <w:p>
      <w:pPr>
        <w:pStyle w:val="BookText"/>
        <w:rPr/>
      </w:pPr>
      <w:r>
        <w:rPr>
          <w:rFonts w:ascii="IRNazanin" w:hAnsi="IRNazanin" w:eastAsia="IRNazanin"/>
          <w:color w:val="111111"/>
          <w:sz w:val="28"/>
          <w:sz w:val="28"/>
          <w:szCs w:val="28"/>
          <w:rtl w:val="true"/>
          <w:lang w:bidi="fa-IR"/>
        </w:rPr>
        <w:t>ثم خلص علیه السلام إلی هذه النتیجة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وَالثِّقَةُ فِی أَیْدِینَا لِأَنْفُسِنَا، حِینَ خَالَفَا سَبِیلَ الْحَقِّ، وَأَتَیَا بِمَا لَایُعْرَفُ مِنْ مَعْکُوسِ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یردّ بحسم علی المعترضین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 إنّ قبول التحکیم کان من قبلکم، ثانیاً، إنّ هؤلاء لم یطلق لهم العنان فی التحکیم، بل کانوا مأمورین باتّباع القرآن والإنصیاع لأحکامه لا الإنصیاع لأهوائهم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وماداموا لم یلتزموا بالشروط فلا اعتبار لحکمهم، الغریب فی الأمر أنّ الحکمین نفسیهما لم یتفقا فی الحکم وسعی کل منهما لخداع الآخر ولیضعه أمام حقیقة لا نقاش فیها، بینما یشترط فی التحکیم اتفاق الحکمین علی الشروط المطروحة فی التحکیم؟</w:t>
      </w:r>
    </w:p>
    <w:p>
      <w:pPr>
        <w:pStyle w:val="Heading3"/>
        <w:numPr>
          <w:ilvl w:val="2"/>
          <w:numId w:val="1"/>
        </w:numPr>
        <w:rPr/>
      </w:pPr>
      <w:bookmarkStart w:id="908" w:name="__RefHeading___Toc1850715_77815467"/>
      <w:bookmarkStart w:id="909" w:name="_Toc314"/>
      <w:bookmarkEnd w:id="908"/>
      <w:r>
        <w:rPr>
          <w:rtl w:val="true"/>
        </w:rPr>
        <w:t>تأمّل</w:t>
      </w:r>
      <w:r>
        <w:rPr>
          <w:rtl w:val="true"/>
        </w:rPr>
        <w:t xml:space="preserve">: </w:t>
      </w:r>
      <w:r>
        <w:rPr>
          <w:rtl w:val="true"/>
        </w:rPr>
        <w:t>تولّی الحکمین عن القرآن</w:t>
      </w:r>
      <w:bookmarkEnd w:id="909"/>
    </w:p>
    <w:p>
      <w:pPr>
        <w:pStyle w:val="BookText"/>
        <w:rPr/>
      </w:pPr>
      <w:r>
        <w:rPr>
          <w:rFonts w:ascii="Amiri" w:hAnsi="Amiri" w:eastAsia="Amiri" w:cs="Amiri"/>
          <w:color w:val="111111"/>
          <w:sz w:val="28"/>
          <w:sz w:val="28"/>
          <w:szCs w:val="28"/>
          <w:rtl w:val="true"/>
          <w:lang w:bidi="ar-SA"/>
        </w:rPr>
        <w:t>صرّح الإمام فی هذه الخطبة بتجاهل الحکمین للقرآن ومخالفة الحق وهما یبصرانه وقدّموا أهواءَهما علی الحقیقة وکان ذلک واضحاً، ولو أنّهما فکّرا قلیلاً فی مختلف الآیات القرآنیة الواردة بحق علی علیه السلام أو تلک التی تبیّن أصلاً کلیاً، والذی یمثل الإمام علی علیه السلام نموذجه البارز طبق روایات رسول اللّه صلی الله علیه و آله لما ترددّا لحظة فی ترجیحه علی شخصٍ کمعاویة بن أبی سفیان أعدی أعداء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lang w:bidi="fa-IR"/>
        </w:rPr>
        <w:t>55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کان غیر الإمام علی علیه السلام من تصدق بخاتمه حین رکوعه ونزلت هذه الآیة بحقّه؟ وقد روی هذا، عشرة من کبار الصحابة مثل ابن عباس</w:t>
      </w:r>
    </w:p>
    <w:p>
      <w:pPr>
        <w:pStyle w:val="BookText"/>
        <w:rPr/>
      </w:pPr>
      <w:r>
        <w:rPr>
          <w:rFonts w:ascii="IRNazanin" w:hAnsi="IRNazanin" w:eastAsia="IRNazanin"/>
          <w:color w:val="111111"/>
          <w:sz w:val="28"/>
          <w:sz w:val="28"/>
          <w:szCs w:val="28"/>
          <w:rtl w:val="true"/>
          <w:lang w:bidi="fa-IR"/>
        </w:rPr>
        <w:t>وعمّار بن یاسر وجابر بن عبد اللّه الأنصاری وأبوذر الغفاری وأنس بن مالک وعبد اللّه بن سلام ومسلمة بن کهیل وعبداللّه بن غالب وعقبة بن حکیم وعبداللّه بن أبی، وذکر شرحه فی التفاسیر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یساوی شخص بمن نام فی فراش النبی صلی الله علیه و آله لیلة المبیت</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 ذکر سبب نزول الآیة فی علی علیه السلام ومنهم، الطبری وابن هشام والحلبی والیعقوبی وأحمد بن‌حنبل وابن الجوزی وابن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وفداه بنفسه فنزلت بحقه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مَرْضَاةِ اللّهِ وَاللّهُ رَءُوفٌ بِالْعِبَادِ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وهل یتقدم علیه شخص وهو الذی عدّه القرآن الکریم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وَشِیعَتُکَ یا علیّ خَیرُ البَرِیَّةِ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ینبغی الإستغراق لشهورٌ، لکی تعلم الأُمّة الإسلامیة أیّها أفضل علیٌّ أم معاویة؟ حقّاً إنّها مقارنة عجیبة وجفاء کبیر لأمیرالمؤمنین الإمام علی علیه السلام فی أن یُقرَن بمعاویة ویعلم فضله، أین هذا من ذاک وأین الثری من الثرّیا؟</w:t>
      </w:r>
      <w:r>
        <w:rPr>
          <w:rFonts w:eastAsia="IRNazanin" w:cs="IRNazanin"/>
          <w:color w:val="111111"/>
          <w:sz w:val="28"/>
          <w:szCs w:val="28"/>
          <w:rtl w:val="true"/>
          <w:lang w:bidi="fa-IR"/>
        </w:rPr>
        <w:t xml:space="preserve">! </w:t>
      </w:r>
      <w:bookmarkStart w:id="910" w:name="pg12579_134979"/>
    </w:p>
    <w:p>
      <w:pPr>
        <w:pStyle w:val="Heading2"/>
        <w:numPr>
          <w:ilvl w:val="1"/>
          <w:numId w:val="1"/>
        </w:numPr>
        <w:rPr/>
      </w:pPr>
      <w:bookmarkStart w:id="911" w:name="__RefHeading___Toc1850717_77815467"/>
      <w:bookmarkStart w:id="912" w:name="_Toc315"/>
      <w:bookmarkEnd w:id="910"/>
      <w:bookmarkEnd w:id="911"/>
      <w:r>
        <w:rPr>
          <w:rtl w:val="true"/>
        </w:rPr>
        <w:t xml:space="preserve">الخطبة </w:t>
      </w:r>
      <w:r>
        <w:rPr/>
        <w:t>178</w:t>
      </w:r>
      <w:bookmarkEnd w:id="912"/>
    </w:p>
    <w:p>
      <w:pPr>
        <w:pStyle w:val="Heading3"/>
        <w:numPr>
          <w:ilvl w:val="2"/>
          <w:numId w:val="1"/>
        </w:numPr>
        <w:rPr/>
      </w:pPr>
      <w:bookmarkStart w:id="913" w:name="__RefHeading___Toc1850719_77815467"/>
      <w:bookmarkStart w:id="914" w:name="_Toc316"/>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فِی الشَّهَادَةِ وَالتَّقْوی</w:t>
      </w:r>
    </w:p>
    <w:p>
      <w:pPr>
        <w:pStyle w:val="BookText"/>
        <w:rPr/>
      </w:pPr>
      <w:r>
        <w:rPr>
          <w:rFonts w:ascii="Amiri" w:hAnsi="Amiri" w:eastAsia="Amiri" w:cs="Amiri"/>
          <w:color w:val="111111"/>
          <w:sz w:val="28"/>
          <w:sz w:val="28"/>
          <w:szCs w:val="28"/>
          <w:rtl w:val="true"/>
          <w:lang w:bidi="ar-SA"/>
        </w:rPr>
        <w:t>وَقِیلَ إنَّهُ خَطَبَها بَعْدَ مَقْتَلِ عُثْمَانَ فِی أوَّلِ خِلافَتِهِ</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الشیخ صدوق، إلی جانب کتابه الخصال، جانباً من هذه الخطبة، وشرح ابن أثیر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مفرداتها الصعبة، کما روی بعضها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3"/>
        <w:numPr>
          <w:ilvl w:val="2"/>
          <w:numId w:val="1"/>
        </w:numPr>
        <w:rPr/>
      </w:pPr>
      <w:bookmarkStart w:id="915" w:name="__RefHeading___Toc1850721_77815467"/>
      <w:bookmarkStart w:id="916" w:name="_Toc317"/>
      <w:bookmarkEnd w:id="915"/>
      <w:r>
        <w:rPr>
          <w:rtl w:val="true"/>
        </w:rPr>
        <w:t>نظرة إلی الخطبة</w:t>
      </w:r>
      <w:bookmarkEnd w:id="916"/>
    </w:p>
    <w:p>
      <w:pPr>
        <w:pStyle w:val="BookText"/>
        <w:rPr/>
      </w:pPr>
      <w:r>
        <w:rPr>
          <w:rFonts w:ascii="IRNazanin" w:hAnsi="IRNazanin" w:eastAsia="IRNazanin"/>
          <w:color w:val="111111"/>
          <w:sz w:val="28"/>
          <w:sz w:val="28"/>
          <w:szCs w:val="28"/>
          <w:rtl w:val="true"/>
          <w:lang w:bidi="fa-IR"/>
        </w:rPr>
        <w:t xml:space="preserve">أشار الإمام علی علیه السلام بادیء الخطبة إلی صفات اللّه، ومنها، علمه المطلق سبحانه بجمیع الأشیاء حتی أصغرها حجماً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کعدد قطرات المطر وذرّات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الناس أنّ أعمالهم محفوظة عند اللّه ولا یخفی علیه شیء من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شهد فی القسم الثانی، للّه‌تعالی بالوحدانیة ولرسوله الأکرم صلی الله علیه و آله بالنبوّة، وقرن کل بصفاته لیکشف عن عمق تلک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 فقد تحدّث فیه عن خداع الدنیا ووعودها الکاذبة التی تمنی بها من تعلق بزخرفها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وأخیراً حذّر الجمیع من أنّ الذنوب سبب زوال النعم، وأنّ أیّاً من الأُمم لم تعشِ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البؤس والشقاء إلّالارتکابها الذنوب والمعاصی، ومن هنا فقد دعی الجمیع لإعادة النظر فی أعمالهم وتصرفاتهم فیهبّوا لإصلاحها بغیة السعادة والفلاح</w:t>
      </w:r>
      <w:r>
        <w:rPr>
          <w:rFonts w:eastAsia="IRNazanin" w:cs="IRNazanin"/>
          <w:color w:val="111111"/>
          <w:sz w:val="28"/>
          <w:szCs w:val="28"/>
          <w:rtl w:val="true"/>
          <w:lang w:bidi="fa-IR"/>
        </w:rPr>
        <w:t xml:space="preserve">. </w:t>
      </w:r>
      <w:bookmarkStart w:id="917" w:name="pg12579_134981"/>
    </w:p>
    <w:p>
      <w:pPr>
        <w:pStyle w:val="Heading3"/>
        <w:numPr>
          <w:ilvl w:val="2"/>
          <w:numId w:val="1"/>
        </w:numPr>
        <w:rPr/>
      </w:pPr>
      <w:bookmarkStart w:id="918" w:name="__RefHeading___Toc1850723_77815467"/>
      <w:bookmarkStart w:id="919" w:name="_Toc318"/>
      <w:bookmarkEnd w:id="917"/>
      <w:bookmarkEnd w:id="918"/>
      <w:r>
        <w:rPr>
          <w:rtl w:val="true"/>
        </w:rPr>
        <w:t>القسم الأول</w:t>
      </w:r>
      <w:bookmarkEnd w:id="919"/>
    </w:p>
    <w:p>
      <w:pPr>
        <w:pStyle w:val="BookText"/>
        <w:rPr/>
      </w:pPr>
      <w:r>
        <w:rPr>
          <w:rFonts w:ascii="Amiri" w:hAnsi="Amiri" w:eastAsia="Amiri" w:cs="Amiri"/>
          <w:color w:val="111111"/>
          <w:sz w:val="28"/>
          <w:sz w:val="28"/>
          <w:szCs w:val="28"/>
          <w:rtl w:val="true"/>
          <w:lang w:bidi="ar-SA"/>
        </w:rPr>
        <w:t>لَا یَشْغَلُهُ شَأْنٌ، وَلَا یُغَیِّرُهُ زَمَانٌ، وَلَا یَحْوِیهِ مَکَانٌ، وَلَا یَصِفُهُ لِسَانٌ، وَلَا یَعْزُبُ عَنْهُ عَدَدُ قَطْرِ الْمَاءِ وَلَا نُجُومِ السَّمَاءِ، وَلَا سَوَافِی الرِّیحِ فِی الْهَوَاءِ، وَلَا دَبِیبُ النَّمْلِ عَلَی الصَّفَا، وَلَا مَقِیلُ الذَّرِّ فِی اللَّیْلَةِ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مَسَاقِطَ الْأَوْرَاقِ، وَخَفِیَّ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لَاإِلهَ إِلَّا اللّهُ غَیْرَ مَعْدُولٍ بِهِ، وَلَا مَشْکُوکٍ فِیهِ، وَلَا مَکْفُورٍ دِینُهُ، وَلَا مَجْحُودٍ تَکْوِینُهُ، شَهَادَةَ مَنْ صَدَقَتْ نِیَّتُهُ، وَصَفَتْ دِخْلَتُهُ وَخَلَصَ یَقِینُهُ، وَثَقُلَتْ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الْمُجْتَبَی مِنْ خَلَائِقِهِ، وَالْمُعْتَامُ لِشَرْحِ حَقَائِقِهِ، وَالْمُخْتَصُّ بِعَقَائِلِ کَرَامَاتِهِ وَالْمُصْطَفَی لِکَرَائِمِ رِسَالَاتِهِ، وَالْمُوَضَّحَةُ بِهِ أَشْرَاطُ الْهُدَی، وَالْمَجْلُوُّ بِهِ غِرْبِیبُ الْعَمَی</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850725_77815467"/>
      <w:bookmarkStart w:id="921" w:name="_Toc319"/>
      <w:bookmarkEnd w:id="920"/>
      <w:r>
        <w:rPr>
          <w:rtl w:val="true"/>
        </w:rPr>
        <w:t>الشرح والتفسیر</w:t>
      </w:r>
      <w:r>
        <w:rPr>
          <w:rtl w:val="true"/>
        </w:rPr>
        <w:t xml:space="preserve">: </w:t>
      </w:r>
      <w:r>
        <w:rPr>
          <w:rtl w:val="true"/>
        </w:rPr>
        <w:t>عظمة اللّه وکرامة نبیّه صلی الله علیه و آله</w:t>
      </w:r>
      <w:bookmarkEnd w:id="921"/>
    </w:p>
    <w:p>
      <w:pPr>
        <w:pStyle w:val="BookText"/>
        <w:rPr/>
      </w:pPr>
      <w:r>
        <w:rPr>
          <w:rFonts w:ascii="IRNazanin" w:hAnsi="IRNazanin" w:eastAsia="IRNazanin"/>
          <w:color w:val="111111"/>
          <w:sz w:val="28"/>
          <w:sz w:val="28"/>
          <w:szCs w:val="28"/>
          <w:rtl w:val="true"/>
          <w:lang w:bidi="fa-IR"/>
        </w:rPr>
        <w:t>کما أشرنا سابقاً استهل الإمام علیه السلام خطبته خمس صفات من صفات اللّه الجمالیة والجلالیة بعبارات قصیرة وعمیقة المعنی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یَشْغَلُهُ شَأْنٌ، وَلَا یُغَیِّرُهُ زَمَانٌ، وَلَا یَحْوِیهِ</w:t>
      </w:r>
      <w:r>
        <w:rPr>
          <w:rStyle w:val="FootnoteAnchor"/>
          <w:rtl w:val="true"/>
        </w:rPr>
        <w:footnoteReference w:id="6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شفاعة، بمعنی الإحاطة بالشیء</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وَلَا یَصِفُهُ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تنبع من ذاته القدسیة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المحدود العلم والقدرة إن خاض فی شیء واستعان بعلمه وقدرته، فمن الطبیعی إلّا یسعه التعامل مع عمل آخر، أمّا الذات المقدّسة فهی تدبر عالم الوجود برمته فی لحظة واحدة، یسمع سبحانه استغاثة العباد ویعلم بحاجاتهم، وحیث کانت ذاته غنیة</w:t>
      </w:r>
    </w:p>
    <w:p>
      <w:pPr>
        <w:pStyle w:val="BookText"/>
        <w:rPr/>
      </w:pPr>
      <w:r>
        <w:rPr>
          <w:rFonts w:ascii="IRNazanin" w:hAnsi="IRNazanin" w:eastAsia="IRNazanin"/>
          <w:color w:val="111111"/>
          <w:sz w:val="28"/>
          <w:sz w:val="28"/>
          <w:szCs w:val="28"/>
          <w:rtl w:val="true"/>
          <w:lang w:bidi="fa-IR"/>
        </w:rPr>
        <w:t>عن الحدود وجامعة للکمالات کافة فلیس من سبیل لتغییر تلک الذات، کما أنّ المکان من لوازم محدود الوجود، فتلک الذات المطلقة عن الحدود حاضرة فی کل مکان، وفی نفس الوقت هی لیست بحاجة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صفات اللّه خارجة عن نطاق وصفنا، فنحن محدودون، والذات وصفاتها لیست محدودة، ولیست لنا من قدرة للحدیث عن کمالات اللّه وإن طال بنا الحدیث فإننا نعود من حیث ابتدأنا، شئنا أم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وحده وصف ذاته وکمالاته کما ورد فی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أَبْلُغُ مَدْحَکَ وَالثَّنَاءَ عَلَیْکَ أَنْتَ کَمَا اثْنَیْتَ عَلَی نَفْسِکَ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أصول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النبی عند سجوده منتصف اللیل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فی الصفة الخامسة وهی علمه المطلق حیث رکّز علی سبعة مواضیع خفیة تماماً عن الآخرین،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یَعْزُبُ</w:t>
      </w:r>
      <w:r>
        <w:rPr>
          <w:rStyle w:val="FootnoteAnchor"/>
          <w:rtl w:val="true"/>
        </w:rPr>
        <w:footnoteReference w:id="611"/>
      </w:r>
      <w:r>
        <w:rPr>
          <w:rFonts w:ascii="Amiri" w:hAnsi="Amiri" w:eastAsia="Amiri" w:cs="Amiri"/>
          <w:color w:val="111111"/>
          <w:sz w:val="28"/>
          <w:sz w:val="28"/>
          <w:szCs w:val="28"/>
          <w:rtl w:val="true"/>
          <w:lang w:bidi="ar-SA"/>
        </w:rPr>
        <w:t>عَنْهُ عَدَدُ قَطْرِ الْمَاءِ وَلَا نُجُومِ السَّمَاءِ، وَلَا سَوَافِی</w:t>
      </w:r>
      <w:r>
        <w:rPr>
          <w:rStyle w:val="FootnoteAnchor"/>
          <w:rtl w:val="true"/>
        </w:rPr>
        <w:footnoteReference w:id="612"/>
      </w:r>
      <w:r>
        <w:rPr>
          <w:rFonts w:ascii="Amiri" w:hAnsi="Amiri" w:eastAsia="Amiri" w:cs="Amiri"/>
          <w:color w:val="111111"/>
          <w:sz w:val="28"/>
          <w:sz w:val="28"/>
          <w:szCs w:val="28"/>
          <w:rtl w:val="true"/>
          <w:lang w:bidi="ar-SA"/>
        </w:rPr>
        <w:t>الرِّیحِ فِی الْهَوَاءِ، وَلَا دَبِیبُ</w:t>
      </w:r>
      <w:r>
        <w:rPr>
          <w:rStyle w:val="FootnoteAnchor"/>
          <w:rtl w:val="true"/>
        </w:rPr>
        <w:footnoteReference w:id="613"/>
      </w:r>
      <w:r>
        <w:rPr>
          <w:rFonts w:ascii="Amiri" w:hAnsi="Amiri" w:eastAsia="Amiri" w:cs="Amiri"/>
          <w:color w:val="111111"/>
          <w:sz w:val="28"/>
          <w:sz w:val="28"/>
          <w:szCs w:val="28"/>
          <w:rtl w:val="true"/>
          <w:lang w:bidi="ar-SA"/>
        </w:rPr>
        <w:t>النَّمْلِ عَلَی الصَّفَا</w:t>
      </w:r>
      <w:r>
        <w:rPr>
          <w:rStyle w:val="FootnoteAnchor"/>
          <w:rtl w:val="true"/>
        </w:rPr>
        <w:footnoteReference w:id="614"/>
      </w:r>
      <w:r>
        <w:rPr>
          <w:rFonts w:ascii="Amiri" w:hAnsi="Amiri" w:eastAsia="Amiri" w:cs="Amiri"/>
          <w:color w:val="111111"/>
          <w:sz w:val="28"/>
          <w:sz w:val="28"/>
          <w:szCs w:val="28"/>
          <w:rtl w:val="true"/>
          <w:lang w:bidi="ar-SA"/>
        </w:rPr>
        <w:t>، وَلَا مَقِیلُ</w:t>
      </w:r>
      <w:r>
        <w:rPr>
          <w:rStyle w:val="FootnoteAnchor"/>
          <w:rtl w:val="true"/>
        </w:rPr>
        <w:footnoteReference w:id="615"/>
      </w:r>
      <w:r>
        <w:rPr>
          <w:rFonts w:ascii="Amiri" w:hAnsi="Amiri" w:eastAsia="Amiri" w:cs="Amiri"/>
          <w:color w:val="111111"/>
          <w:sz w:val="28"/>
          <w:sz w:val="28"/>
          <w:szCs w:val="28"/>
          <w:rtl w:val="true"/>
          <w:lang w:bidi="ar-SA"/>
        </w:rPr>
        <w:t>الذَّرِّ</w:t>
      </w:r>
      <w:r>
        <w:rPr>
          <w:rStyle w:val="FootnoteAnchor"/>
          <w:rtl w:val="true"/>
        </w:rPr>
        <w:footnoteReference w:id="616"/>
      </w:r>
      <w:r>
        <w:rPr>
          <w:rFonts w:ascii="Amiri" w:hAnsi="Amiri" w:eastAsia="Amiri" w:cs="Amiri"/>
          <w:color w:val="111111"/>
          <w:sz w:val="28"/>
          <w:sz w:val="28"/>
          <w:szCs w:val="28"/>
          <w:rtl w:val="true"/>
          <w:lang w:bidi="ar-SA"/>
        </w:rPr>
        <w:t>فِی اللَّیْلَةِ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مَسَاقِطَ الْأَوْرَاقِ، وَخَفِیَّ طَرْفِ</w:t>
      </w:r>
      <w:r>
        <w:rPr>
          <w:rStyle w:val="FootnoteAnchor"/>
          <w:rtl w:val="true"/>
        </w:rPr>
        <w:footnoteReference w:id="617"/>
      </w:r>
      <w:r>
        <w:rPr>
          <w:rFonts w:ascii="Amiri" w:hAnsi="Amiri" w:eastAsia="Amiri" w:cs="Amiri"/>
          <w:color w:val="111111"/>
          <w:sz w:val="28"/>
          <w:sz w:val="28"/>
          <w:szCs w:val="28"/>
          <w:rtl w:val="true"/>
          <w:lang w:bidi="ar-SA"/>
        </w:rPr>
        <w:t>الْأَحْدَاقِ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قَطْرِ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قطرات المطر وقطرات ماء البحار والأنهار والآبار والینابیع التی لا یعلمها إلّااللّه، کما یعلم عدد نجوم السماء التی یقول العلماء الیوم أنّ مجرتنا فقط تحتوی علی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نجمة، لکن ما عدد النجوم فی سائر المجرات التی لا تعد ولا تحصی؟ لا یعلم ذلک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والأدهی من ذلک، ذرات الغبار التی ترتفع فی کل آن فی أمواج الریاح فی کرتنا الأرضیة وتنتقل من موضع إلی آخر ولا یعلم بها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البعض إلی أنّ المراد من دبیب النمل، الأصوات </w:t>
      </w:r>
    </w:p>
    <w:p>
      <w:pPr>
        <w:pStyle w:val="BookText"/>
        <w:rPr/>
      </w:pPr>
      <w:r>
        <w:rPr>
          <w:rFonts w:ascii="IRNazanin" w:hAnsi="IRNazanin" w:eastAsia="IRNazanin"/>
          <w:color w:val="111111"/>
          <w:sz w:val="28"/>
          <w:sz w:val="28"/>
          <w:szCs w:val="28"/>
          <w:rtl w:val="true"/>
          <w:lang w:bidi="fa-IR"/>
        </w:rPr>
        <w:t>التی تصدر عن وقع أقدام النمل علی الحجر، والذی یصعب إدراکها بأیّة وسیلة متطورة، إلّاأنّ اللّه عالم بکل ذلک، کما یعلم بمخادعها، والمراد، جمیع النمل فی نقاط العالم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مَسَاقِطَ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موضع سقوطها فی أنحاء الکرة الأرضیة کافة حیث یسقط فی کل لحظة ما لا یعدّ ولا یحصی من الأوراق فی البساتین والحدائق وأعالی الجبال وأعماق الودیان ولا یعلم ذلک إلّااللّه، کما یعلم عدد أطباق أجفان عیون الناس والحیوانات وکل ذی 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لا یخفی علیه شیء من الکلیات ولا الجزئیات فی عالم الوجود بأسره، وکفی الإنسان تربیة وأدباً، إیمانه بهذا الإله، کفاه أن یعلم أنّ العالم حاضر بأسره لدی اللّه وهو علیم بظاهرنا وباطننا، ومن هنا ورد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فِی الْأَرْضِ مِنْ شَجَرَةٍ أَقْلَامٌ وَالْبَحْرُ یَمُدُّهُ مِنْ بَعْدِهِ سَبْعَةُ أَبْحُرٍ مَا نَفِدَتْ کَلِمَاتُ اللّهِ إِنَّ اللّهَ عَزِیزٌ حَکِیمٌ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لقمان، الآیة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شهد للّه بالوحدانیة، فلیس سوی اللّه تعالی أهلٌ للعبودیة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لَاإِلهَ إِلَّا اللّهُ غَیْرَ مَعْدُولٍ</w:t>
      </w:r>
      <w:r>
        <w:rPr>
          <w:rStyle w:val="FootnoteAnchor"/>
          <w:rtl w:val="true"/>
        </w:rPr>
        <w:footnoteReference w:id="619"/>
      </w:r>
      <w:r>
        <w:rPr>
          <w:rFonts w:ascii="Amiri" w:hAnsi="Amiri" w:eastAsia="Amiri" w:cs="Amiri"/>
          <w:color w:val="111111"/>
          <w:sz w:val="28"/>
          <w:sz w:val="28"/>
          <w:szCs w:val="28"/>
          <w:rtl w:val="true"/>
          <w:lang w:bidi="ar-SA"/>
        </w:rPr>
        <w:t>بِهِ، وَلَا مَشْکُوکٍ فِیهِ، وَلَا مَکْفُورٍ دِینُهُ، وَلَا مَجْحُودٍ تَکْوِینُهُ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ینفی الإمام علیه السلام کلّ أنواع الشرک والشک والکفر بالآیات التکوینیة والتشریعیة، بعبارة أخری ینفی کل شبیه وشریک للّه‌ثم یخوض فی الشک فی ذاته المقدّسة وأفعاله التشریعیة والتکوینیة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سبیل للشک فی دینه ولا فی خالقیته وربوبیته فی عالم التکوین،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 صَدَقَتْ نِیَّتُهُ، وَصَفَتْ</w:t>
      </w:r>
      <w:r>
        <w:rPr>
          <w:rStyle w:val="FootnoteAnchor"/>
          <w:rtl w:val="true"/>
        </w:rPr>
        <w:footnoteReference w:id="620"/>
      </w:r>
      <w:r>
        <w:rPr>
          <w:rFonts w:ascii="Amiri" w:hAnsi="Amiri" w:eastAsia="Amiri" w:cs="Amiri"/>
          <w:color w:val="111111"/>
          <w:sz w:val="28"/>
          <w:sz w:val="28"/>
          <w:szCs w:val="28"/>
          <w:rtl w:val="true"/>
          <w:lang w:bidi="ar-SA"/>
        </w:rPr>
        <w:t>دِخْلَتُهُ</w:t>
      </w:r>
      <w:r>
        <w:rPr>
          <w:rStyle w:val="FootnoteAnchor"/>
          <w:rtl w:val="true"/>
        </w:rPr>
        <w:footnoteReference w:id="621"/>
      </w:r>
      <w:r>
        <w:rPr>
          <w:rFonts w:ascii="Amiri" w:hAnsi="Amiri" w:eastAsia="Amiri" w:cs="Amiri"/>
          <w:color w:val="111111"/>
          <w:sz w:val="28"/>
          <w:sz w:val="28"/>
          <w:szCs w:val="28"/>
          <w:rtl w:val="true"/>
          <w:lang w:bidi="ar-SA"/>
        </w:rPr>
        <w:t>وَخَلَصَ یَقِینُهُ، وَثَقُلَتْ مَوَازِینُهُ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 هذه الشهادة لذات الحق وصفاته شهادة من اتصف بهذه الصفات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نیّته وطهارة قلبه من الشرک والریاء وبعد یقینه عن الریبة والشک </w:t>
      </w:r>
      <w:bookmarkStart w:id="922" w:name="pg12579_134987"/>
    </w:p>
    <w:p>
      <w:pPr>
        <w:pStyle w:val="BookText"/>
        <w:rPr/>
      </w:pPr>
      <w:bookmarkEnd w:id="922"/>
      <w:r>
        <w:rPr>
          <w:rFonts w:ascii="IRNazanin" w:hAnsi="IRNazanin" w:eastAsia="IRNazanin"/>
          <w:color w:val="111111"/>
          <w:sz w:val="28"/>
          <w:sz w:val="28"/>
          <w:szCs w:val="28"/>
          <w:rtl w:val="true"/>
          <w:lang w:bidi="fa-IR"/>
        </w:rPr>
        <w:t>وتکشف أعماله عن عمق إیمانه باللّه، وهی لیست کشهادة المنافق أو الطامع بالمال والجاه، ولا ذلک الذی خلط إیمانه بالشک، ولا ذلک الذی یتحدث عن الإیمان ولا یبادر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شهادته للّه‌بالوحدانیة بالشهادة لمحمد صلی الله علیه و آله بالرسالة ونعته بست صفات،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الْمُجْتَبَی مِنْ خَلَائِقِهِ، وَالْمُعْتَامُ</w:t>
      </w:r>
      <w:r>
        <w:rPr>
          <w:rStyle w:val="FootnoteAnchor"/>
          <w:rtl w:val="true"/>
        </w:rPr>
        <w:footnoteReference w:id="6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غیب، تعنی فی الأصل الشغف باللبن، والمعتام هنا، الشخص الشدیدالحب لإتیان الوظیفة المکلف بها</w:t>
      </w:r>
    </w:p>
    <w:p>
      <w:pPr>
        <w:pStyle w:val="BookText"/>
        <w:rPr/>
      </w:pPr>
      <w:r>
        <w:rPr>
          <w:rFonts w:ascii="Amiri" w:hAnsi="Amiri" w:eastAsia="Amiri" w:cs="Amiri"/>
          <w:color w:val="111111"/>
          <w:sz w:val="28"/>
          <w:sz w:val="28"/>
          <w:szCs w:val="28"/>
          <w:rtl w:val="true"/>
          <w:lang w:bidi="ar-SA"/>
        </w:rPr>
        <w:t>لِشَرْحِ حَقَائِقِهِ، وَالْمُخْتَصُّ بِعَقَائِلِ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کَرَامَاتِهِ وَالْمُصْطَفَی لِکَرَائِمِ رِسَالَاتِهِ، وَالْمُوَضَّحَةُ بِهِ أَشْرَاطُ الْهُدَی، وَالْمَجْلُوُّ بِهِ غِرْبِیبُ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الصفة الأُولی، التی ورد الحدیث فیها عن صفته التی سببت اختیاره للرسالة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والصفة الثانیة، وظیفته فی شرح حقائق الدین والعقائد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وتطرق فی الصفة الثالثة، إلی مکارم خلقه، والصفة الرابعة، فی وظیفته المهمّة فی بیان الأحکام، والصفة الخامسة، هدایته صلی الله علیه و آله عن طریق قوله وفعله وإمضائه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 فی الصفة السادسة، عن جهوده فی محاربة الجهل والذی عبّر عنه بالعمی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هذه الصفات إلی أنی لم أشهد اعتباطاً بنبوته وأنقاد لإمامته</w:t>
      </w:r>
      <w:r>
        <w:rPr>
          <w:rFonts w:eastAsia="IRNazanin" w:cs="IRNazanin"/>
          <w:color w:val="111111"/>
          <w:sz w:val="28"/>
          <w:szCs w:val="28"/>
          <w:rtl w:val="true"/>
          <w:lang w:bidi="fa-IR"/>
        </w:rPr>
        <w:t>.</w:t>
      </w:r>
    </w:p>
    <w:p>
      <w:pPr>
        <w:pStyle w:val="Heading3"/>
        <w:numPr>
          <w:ilvl w:val="2"/>
          <w:numId w:val="1"/>
        </w:numPr>
        <w:rPr/>
      </w:pPr>
      <w:bookmarkStart w:id="923" w:name="__RefHeading___Toc1850727_77815467"/>
      <w:bookmarkStart w:id="924" w:name="_Toc320"/>
      <w:bookmarkEnd w:id="923"/>
      <w:r>
        <w:rPr>
          <w:rtl w:val="true"/>
        </w:rPr>
        <w:t>تأملان</w:t>
      </w:r>
      <w:bookmarkEnd w:id="924"/>
    </w:p>
    <w:p>
      <w:pPr>
        <w:pStyle w:val="Heading3"/>
        <w:numPr>
          <w:ilvl w:val="2"/>
          <w:numId w:val="1"/>
        </w:numPr>
        <w:rPr/>
      </w:pPr>
      <w:bookmarkStart w:id="925" w:name="__RefHeading___Toc1850729_77815467"/>
      <w:bookmarkStart w:id="926" w:name="_Toc321"/>
      <w:bookmarkEnd w:id="925"/>
      <w:r>
        <w:rPr/>
        <w:t>1</w:t>
      </w:r>
      <w:r>
        <w:rPr>
          <w:rtl w:val="true"/>
        </w:rPr>
        <w:t xml:space="preserve">. </w:t>
      </w:r>
      <w:r>
        <w:rPr>
          <w:rtl w:val="true"/>
        </w:rPr>
        <w:t>مشکلة الصفات</w:t>
      </w:r>
      <w:bookmarkEnd w:id="92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کلمات الإمام علیه السلام العمیقة المعنی فإنّ الذات القدسیة تتجاوز الحدود والزمان والمکان ولها إحاطة علمیة تامة بکل شیء فی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فالعالم بأسره حاضر عند اللّه وله حضور فی کل مکان دون أن یضمه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صفاته الجمالیة والجلالیة وإن منحتنا معرفة عمیقة، إلّاأنّه لابدّ من الإعتراف بأنّه خارج </w:t>
      </w:r>
      <w:bookmarkStart w:id="927" w:name="pg12579_134990"/>
    </w:p>
    <w:p>
      <w:pPr>
        <w:pStyle w:val="BookText"/>
        <w:rPr/>
      </w:pPr>
      <w:bookmarkEnd w:id="927"/>
      <w:r>
        <w:rPr>
          <w:rFonts w:ascii="IRNazanin" w:hAnsi="IRNazanin" w:eastAsia="IRNazanin"/>
          <w:color w:val="111111"/>
          <w:sz w:val="28"/>
          <w:sz w:val="28"/>
          <w:szCs w:val="28"/>
          <w:rtl w:val="true"/>
          <w:lang w:bidi="fa-IR"/>
        </w:rPr>
        <w:t>عن وصفنا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تبدو تعبیراتنا بشأن الذات لغز ونوع من التناقض، إلّاأنّ حلّ هذا اللغز یمکن فی الإلتفات إلی نقطة وهی أنّ وجوده مطلق ولا متناهٍ من جمیع الجهات، فلیس له من بدایة ولا نهایة ولا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تصور هذا الموجود للانسان المحدود من جمیع الجهات یبدو مستصعباً، ولکن علی کل حال لا تحل قضیة الصفات الإلهیة دون الإلتفات إلی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إنّه عالم بکل شیء حتی بذرات الغبار التی تتعلق بالهواء، فذلک لأنّه حاضر فی کل مکان، وقولنا إنّه حاضر فی کل مکان بمعنی أنّ وجوده غنی عن الحدود ومحیط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لیس له مکن زمان أو مکان، ذلک لأنّ الزمان یأتی من الحرکة والمکان بواسطة محدودیة الإنسان، ولیس للوجود المطلق من حرکة نحو النقص أو الکمال، وحیث هو غنی عن کل شیء فلا حاجة به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الکلام إذا أردنا معرفة اللّه فإنّ علینا أن ننفی جمیع صفات المخلوقات التی تنبع من الحاجة والمحدودیة عن تلک الذات المقدّسة</w:t>
      </w:r>
      <w:r>
        <w:rPr>
          <w:rFonts w:eastAsia="IRNazanin" w:cs="IRNazanin"/>
          <w:color w:val="111111"/>
          <w:sz w:val="28"/>
          <w:szCs w:val="28"/>
          <w:rtl w:val="true"/>
          <w:lang w:bidi="fa-IR"/>
        </w:rPr>
        <w:t>.</w:t>
      </w:r>
    </w:p>
    <w:p>
      <w:pPr>
        <w:pStyle w:val="Heading3"/>
        <w:numPr>
          <w:ilvl w:val="2"/>
          <w:numId w:val="1"/>
        </w:numPr>
        <w:rPr/>
      </w:pPr>
      <w:bookmarkStart w:id="928" w:name="__RefHeading___Toc1850731_77815467"/>
      <w:bookmarkStart w:id="929" w:name="_Toc322"/>
      <w:bookmarkEnd w:id="928"/>
      <w:r>
        <w:rPr/>
        <w:t>2</w:t>
      </w:r>
      <w:r>
        <w:rPr>
          <w:rtl w:val="true"/>
        </w:rPr>
        <w:t xml:space="preserve">. </w:t>
      </w:r>
      <w:r>
        <w:rPr>
          <w:rtl w:val="true"/>
        </w:rPr>
        <w:t>أهداف بعثة النبی الأکرم صلی الله علیه و آله</w:t>
      </w:r>
      <w:bookmarkEnd w:id="929"/>
    </w:p>
    <w:p>
      <w:pPr>
        <w:pStyle w:val="BookText"/>
        <w:rPr/>
      </w:pPr>
      <w:r>
        <w:rPr>
          <w:rFonts w:ascii="IRNazanin" w:hAnsi="IRNazanin" w:eastAsia="IRNazanin"/>
          <w:color w:val="111111"/>
          <w:sz w:val="28"/>
          <w:sz w:val="28"/>
          <w:szCs w:val="28"/>
          <w:rtl w:val="true"/>
          <w:lang w:bidi="fa-IR"/>
        </w:rPr>
        <w:t>تضمنت آیات القرآن الکریم والروایات وخاصة نهج البلاغة، الکثیر من الکلمات بشأن هدف بعث الأنبیاء ولا سیما نبی الإسلام صلی الله علیه و آله، ومن ذلک، العبارات العمیقة التی أوردها الإمام علیه السلام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الإمام علیه السلام أنّ أحد أهداف رسالة النبی صلی الله علیه و آله شرح الحقائق والتی یمکن أن یراد منها کل حقیقة أو حقائق مرتبطة بالمبدأ والمعاد وأصول العقائد، إلی جانب بیان القیم الخلقیة کما روی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52175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والهدف الآخر، بیان الرسالات السماویة فی الأحکام الدینیة وکشف علامات الهدایة وأخیراً طرح حجب الجهل والعمی عن قلوب الناس وأبصارها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معلم عظیم ومربٍّ ربّانی ومرشد خبیر</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0" w:name="pg12579_134994"/>
      <w:bookmarkStart w:id="931" w:name="pg12579_134994"/>
      <w:bookmarkEnd w:id="931"/>
    </w:p>
    <w:p>
      <w:pPr>
        <w:pStyle w:val="Heading3"/>
        <w:numPr>
          <w:ilvl w:val="2"/>
          <w:numId w:val="1"/>
        </w:numPr>
        <w:rPr/>
      </w:pPr>
      <w:bookmarkStart w:id="932" w:name="pg12579_134994"/>
      <w:bookmarkStart w:id="933" w:name="__RefHeading___Toc1850733_77815467"/>
      <w:bookmarkStart w:id="934" w:name="_Toc323"/>
      <w:bookmarkEnd w:id="932"/>
      <w:bookmarkEnd w:id="933"/>
      <w:r>
        <w:rPr>
          <w:rtl w:val="true"/>
        </w:rPr>
        <w:t>القسم الثانی</w:t>
      </w:r>
      <w:bookmarkEnd w:id="934"/>
    </w:p>
    <w:p>
      <w:pPr>
        <w:pStyle w:val="BookText"/>
        <w:rPr/>
      </w:pPr>
      <w:r>
        <w:rPr>
          <w:rFonts w:ascii="Amiri" w:hAnsi="Amiri" w:eastAsia="Amiri" w:cs="Amiri"/>
          <w:color w:val="111111"/>
          <w:sz w:val="28"/>
          <w:sz w:val="28"/>
          <w:szCs w:val="28"/>
          <w:rtl w:val="true"/>
          <w:lang w:bidi="ar-SA"/>
        </w:rPr>
        <w:t>أَیُّهَا النَّاسُ، إِنَّ الدُّنْیَا تَغُرُّ الْمُؤَمِّلَ لَهَا وَالْمُخْلِدَ إِلَیْهَا، وَلَا تَنْفَسُ بِمَنْ نَافَسَ فِیهَا، وَتَغْلِبُ مَنْ غَلَبَ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مَا کَانَ قَوْمٌ قَطُّ فِی غَضِّ نِعْمَةٍ مِنْ عَیْشٍ فَزَالَ عَنْهُمْ إِلَّا بِذُنُوبٍ اجْتَرَحُوهَا،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لَیْسَ بِظَلاَّمٍ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النَّاسَ حِینَ تَنْزِلُ بِهِمُ النِّقَمُ، وَتَزُولُ عَنْهُمُ النِّعَمُ، فَزِعُوا إِلَی رَبِّهِمْ بِصِدْقٍ مِنْ نِیَّاتِهمْ، وَوَلَهٍ مِنْ قُلُوبِهمْ، لَرَدَّ عَلَیْهِمْ کُلَّ شَارِدٍ، وَأَصْلَحَ لَهُمْ کُلَّ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لَأَخْشَی عَلَیْکُمْ أَنْ تَکُونُوا فِی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کَانَتْ أُمُورٌ مَضَتْ مِلْتُمْ فِیهَا مَیْلَةً، کُنْتُمْ فِیهَا عِنْدِی غَیْرَ مَحْمُودِینَ، وَلَئِنْ رُدَّ عَلَیْکُمْ أَمْرُکُمْ إِنَّکُمْ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 إِلَّا الْجُهْدُ، وَلَوْ أَشَاءُ أَنْ اقُولَ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850735_77815467"/>
      <w:bookmarkStart w:id="936" w:name="_Toc324"/>
      <w:bookmarkEnd w:id="935"/>
      <w:r>
        <w:rPr>
          <w:rtl w:val="true"/>
        </w:rPr>
        <w:t>الشرح والتفسیر</w:t>
      </w:r>
      <w:r>
        <w:rPr>
          <w:rtl w:val="true"/>
        </w:rPr>
        <w:t xml:space="preserve">: </w:t>
      </w:r>
      <w:r>
        <w:rPr>
          <w:rtl w:val="true"/>
        </w:rPr>
        <w:t>صدق النیّة مع اللّه</w:t>
      </w:r>
      <w:bookmarkEnd w:id="936"/>
    </w:p>
    <w:p>
      <w:pPr>
        <w:pStyle w:val="BookText"/>
        <w:rPr/>
      </w:pPr>
      <w:r>
        <w:rPr>
          <w:rFonts w:ascii="IRNazanin" w:hAnsi="IRNazanin" w:eastAsia="IRNazanin"/>
          <w:color w:val="111111"/>
          <w:sz w:val="28"/>
          <w:sz w:val="28"/>
          <w:szCs w:val="28"/>
          <w:rtl w:val="true"/>
          <w:lang w:bidi="fa-IR"/>
        </w:rPr>
        <w:t>خاطب الإمام علیه السلام فی هذا المقطع من الخطبة الناس کافة وذکرهم بأربع نقاط مهمّة، لها بالغ الأثر فی حیاة الناس، فقال فی النقطة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الدُّنْیَا تَغُرُّ الْمُؤَمِّلَ لَهَا وَالْمُخْلِدَ</w:t>
      </w:r>
      <w:r>
        <w:rPr>
          <w:rStyle w:val="FootnoteAnchor"/>
          <w:rtl w:val="true"/>
        </w:rPr>
        <w:footnoteReference w:id="6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وخلود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یسکن مکاناً بصورة دائمیة وتشیر فی العبارة إلی من التصق‌بالدنیا</w:t>
      </w:r>
    </w:p>
    <w:p>
      <w:pPr>
        <w:pStyle w:val="BookText"/>
        <w:rPr/>
      </w:pPr>
      <w:r>
        <w:rPr>
          <w:rFonts w:ascii="Amiri" w:hAnsi="Amiri" w:eastAsia="Amiri" w:cs="Amiri"/>
          <w:color w:val="111111"/>
          <w:sz w:val="28"/>
          <w:sz w:val="28"/>
          <w:szCs w:val="28"/>
          <w:rtl w:val="true"/>
          <w:lang w:bidi="ar-SA"/>
        </w:rPr>
        <w:t>إِلَیْهَا، وَلَا تَنْفَسُ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 نَافَسَ فِیهَا، وَتَغْلِبُ مَنْ غَلَبَ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حبّ الدنیا کما ورد فی الحدیث رأس کل خطیئة فقد شرع الإمام علیه السلام بحبّ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الجدیر بالذکر أنّه لم یرد ذم لمن حصل علی الدنیا بل علی</w:t>
      </w:r>
    </w:p>
    <w:p>
      <w:pPr>
        <w:pStyle w:val="BookText"/>
        <w:rPr/>
      </w:pPr>
      <w:r>
        <w:rPr>
          <w:rFonts w:ascii="IRNazanin" w:hAnsi="IRNazanin" w:eastAsia="IRNazanin"/>
          <w:color w:val="111111"/>
          <w:sz w:val="28"/>
          <w:sz w:val="28"/>
          <w:szCs w:val="28"/>
          <w:rtl w:val="true"/>
          <w:lang w:bidi="fa-IR"/>
        </w:rPr>
        <w:t>أولئک الذین یتهافتون علی الدنیا ویتعلقون بزخارفها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تغر زخارف الدنیا أولئک المتکالبین علیها حتی یظنون بأنّ کل شیء خالد فیها، إلّاأنّهم یرون فجاة زوال کل شیء بفعل حادثة ألیمة، علی سبیل المثال، فإنّ زلزلة لا تستغرق بضع ثوان تضرب المدینة فتقضی علی ما فیها ومن فیها، نعم ربّما یفیق لمدّة وسرعان ما یعود إلی سبات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النقطة الثانیة فقال کقاعدة کلیة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وَایْمُ اللّهِ، مَا کَانَ قَوْمٌ قَطُّ فِی غَضِّ</w:t>
      </w:r>
      <w:r>
        <w:rPr>
          <w:rStyle w:val="FootnoteAnchor"/>
          <w:rtl w:val="true"/>
        </w:rPr>
        <w:footnoteReference w:id="6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والجدید</w:t>
      </w:r>
    </w:p>
    <w:p>
      <w:pPr>
        <w:pStyle w:val="BookText"/>
        <w:rPr/>
      </w:pPr>
      <w:r>
        <w:rPr>
          <w:rFonts w:ascii="Amiri" w:hAnsi="Amiri" w:eastAsia="Amiri" w:cs="Amiri"/>
          <w:color w:val="111111"/>
          <w:sz w:val="28"/>
          <w:sz w:val="28"/>
          <w:szCs w:val="28"/>
          <w:rtl w:val="true"/>
          <w:lang w:bidi="ar-SA"/>
        </w:rPr>
        <w:t>نِعْمَةٍ مِنْ عَیْشٍ فَزَالَ عَنْهُمْ إِلَّا بِذُنُوبٍ اجْتَرَحُوهَا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لَیْسَ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هذه العبارة اقتباس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نعم اللّه تقسّم علی العباد حسب استعدادهم وأهلیتهم، ومن هنا یستحقها الصالحون الطاهرون لا الآثمون الملوثون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 الروایات أنّ اللّه یبتلی أولیاءه بأنواع البلاء کما جاء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لرفع مقام أولیائه، کما یستفاد من بعض الروایات أنّ البلاء قد یکون امتحاناً للمؤمن وأخری تحذیراً وایقاظاً للعباد، أفلا یتنافی هذا وما ورد فی عبارة الإمام؟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کلام الإمام علیه السلام قانون کلّی ونعلم أنّ لکل قاعدة شواذ، فموارد الامتحان والإیقاظ وأمثال ذلک استثناءات من تلک القاعدة الکلیة والقانون </w:t>
      </w:r>
    </w:p>
    <w:p>
      <w:pPr>
        <w:pStyle w:val="BookText"/>
        <w:rPr/>
      </w:pPr>
      <w:r>
        <w:rPr>
          <w:rFonts w:ascii="Amiri" w:hAnsi="Amiri" w:eastAsia="Amiri" w:cs="Amiri"/>
          <w:color w:val="111111"/>
          <w:sz w:val="28"/>
          <w:sz w:val="28"/>
          <w:szCs w:val="28"/>
          <w:rtl w:val="true"/>
          <w:lang w:bidi="ar-SA"/>
        </w:rPr>
        <w:t>العام، وبعبارة أخری، عبارة الإمام علیه السلام تحمل علی الغالب وهذا شبیه ما ورد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الشوری، الآیة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قطعاً، لیس هناک من منافاة بین هذه الآیة، 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 مِنَ 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التی تتحدث عن مختلف الإمتحانات الإلهیة بواسطة البلاء، وکذلک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ولعل الإنسان إذا تأمل قلیلاً لأمکنه التعرف علی الموارد التی یکون البلاء فیها جانب العقاب والجزاء أو الامتحان والتحمیص والتحذیر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بدرت منه معصیة أو قارف المجتمع أنواع الفساد وأصابته بعض الحوادث المریرة فإنّ ذلک عقاباً؛ أمّا الحوادث المریرة التی تطیل الصالحین فهی تمحیص یهدف إلی رفع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الإمام علیه السلام إلی نتیجة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النَّاسَ حِینَ تَنْزِلُ بِهِمُ النِّقَمُ، وَتَزُولُ عَنْهُمُ النِّعَمُ، فَزِعُوا إِلَی رَبِّهِمْ بِصِدْقٍ مِنْ نِیَّاتِهمْ، وَوَلَهٍ</w:t>
      </w:r>
      <w:r>
        <w:rPr>
          <w:rStyle w:val="FootnoteAnchor"/>
          <w:rtl w:val="true"/>
        </w:rPr>
        <w:footnoteReference w:id="628"/>
      </w:r>
      <w:r>
        <w:rPr>
          <w:rFonts w:ascii="Amiri" w:hAnsi="Amiri" w:eastAsia="Amiri" w:cs="Amiri"/>
          <w:color w:val="111111"/>
          <w:sz w:val="28"/>
          <w:sz w:val="28"/>
          <w:szCs w:val="28"/>
          <w:rtl w:val="true"/>
          <w:lang w:bidi="ar-SA"/>
        </w:rPr>
        <w:t>مِنْ قُلُوبِهمْ، لَرَدَّ عَلَیْهِمْ کُلَّ شَارِدٍ</w:t>
      </w:r>
      <w:r>
        <w:rPr>
          <w:rStyle w:val="FootnoteAnchor"/>
          <w:rtl w:val="true"/>
        </w:rPr>
        <w:footnoteReference w:id="629"/>
      </w:r>
      <w:r>
        <w:rPr>
          <w:rFonts w:ascii="IRNazanin" w:hAnsi="IRNazanin" w:eastAsia="IRNazanin"/>
          <w:color w:val="111111"/>
          <w:sz w:val="28"/>
          <w:sz w:val="28"/>
          <w:szCs w:val="28"/>
          <w:rtl w:val="true"/>
          <w:lang w:bidi="fa-IR"/>
        </w:rPr>
        <w:t>، وَأَصْلَحَ لَهُمْ کُلَّ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ما یعمد هذا الطبیب الربانی الماهر إلی وصف العلاج بعد ذکر المرض، ویعلم الناس سبیل دفع المکروه والبلاء، ویری أنّ الدعاء إن کان صادقاً وخارجاً من أعماق القلب بمعنی تحدث حالة من التغییر لدی الإنسان فإنّه یدفع البلاء کما ورد ذلک فی العدید من الروایات، ومنها ما روی عن الإمام السجاد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یَدْفَعُ الْبَلاءَ النَّازِلِ وَمَا لَمْ یَنْزِلْ</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إلی النقطة الرابعة التی بینها سابقاً علی نحو العموم فقال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w:t>
      </w:r>
    </w:p>
    <w:p>
      <w:pPr>
        <w:pStyle w:val="BookText"/>
        <w:rPr/>
      </w:pPr>
      <w:r>
        <w:rPr>
          <w:rFonts w:ascii="Amiri" w:hAnsi="Amiri" w:eastAsia="Amiri" w:cs="Amiri"/>
          <w:color w:val="111111"/>
          <w:sz w:val="28"/>
          <w:sz w:val="28"/>
          <w:szCs w:val="28"/>
          <w:rtl w:val="true"/>
          <w:lang w:bidi="ar-SA"/>
        </w:rPr>
        <w:t>لَأَخْشَی عَلَیْکُمْ أَنْ تَکُونُوا فِی فَتْرَةِ</w:t>
      </w:r>
      <w:r>
        <w:rPr>
          <w:rStyle w:val="FootnoteAnchor"/>
          <w:rtl w:val="true"/>
        </w:rPr>
        <w:footnoteReference w:id="6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التوقف والضعف والعجز، ومن هنا هی تطلق علی الفاصلة بین برنامجین لإیقاف‌الأعمال، وحیث تمتزج بالغفلة استعملت لهذا المعنی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کَانَتْ أُمُورٌ مَضَتْ مِلْتُمْ فِیهَا مَیْلَةً، کُنْتُمْ فِیهَا عِنْدِی غَیْرَ مَحْمُودِینَ، وَلَئِنْ رُدَّ عَلَیْکُمْ أَمْرُکُمْ إِنَّکُمْ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 إِلَّا الْجُهْدُ، وَلَوْ أَشَاءُ أَنْ اقُولَ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مراد الإمام علیه السلام من هذه الإشارة المطلقة إلی بعض انحرافاتهم، فقد قیل إنّه أشار قضیة عثمان وحکومته التی فوّضت إلیه من جانب شوری عمر الظالمة بعد أن سلبتها من أولی الناس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أثبتت الحوادث اللاحقة هذه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سلمتم لتلک الحکومة، وورود الخطبة بعد مقتل عثمان فی أوائل خلافة الإمام علیه السلام شاهد علی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الاحتمال الأکبر أنّه إشارة إلی جمیع الخلفاء والأحداث المریرة التی رافقت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العبارة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أَشَاءُ أَنْ اقُولَ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لو أردت أن أکشف النقاب عن هذه الأحداث الألیمة لاستطعت، لکننی أغض النظر عنها وأسال اللّه أن لا یؤاخذکم ویعفو عن تقصیرکم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937" w:name="pg12579_135001"/>
    </w:p>
    <w:p>
      <w:pPr>
        <w:pStyle w:val="Heading2"/>
        <w:numPr>
          <w:ilvl w:val="1"/>
          <w:numId w:val="1"/>
        </w:numPr>
        <w:rPr/>
      </w:pPr>
      <w:bookmarkStart w:id="938" w:name="__RefHeading___Toc1850737_77815467"/>
      <w:bookmarkStart w:id="939" w:name="_Toc325"/>
      <w:bookmarkEnd w:id="937"/>
      <w:bookmarkEnd w:id="938"/>
      <w:r>
        <w:rPr>
          <w:rtl w:val="true"/>
        </w:rPr>
        <w:t xml:space="preserve">الخطبة </w:t>
      </w:r>
      <w:r>
        <w:rPr/>
        <w:t>179</w:t>
      </w:r>
      <w:bookmarkEnd w:id="939"/>
    </w:p>
    <w:p>
      <w:pPr>
        <w:pStyle w:val="Heading3"/>
        <w:numPr>
          <w:ilvl w:val="2"/>
          <w:numId w:val="1"/>
        </w:numPr>
        <w:rPr/>
      </w:pPr>
      <w:bookmarkStart w:id="940" w:name="__RefHeading___Toc1850739_77815467"/>
      <w:bookmarkStart w:id="941" w:name="_Toc326"/>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وَقَدْ سَأَلَهُ ذِعْلِبُ الیَمَانِیُّ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رَبَّکَ یا أمِیرَالمُؤمِنِینَ؟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لَاأری؟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تَراهُ؟ فَقَال</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وردت العبارة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کتب معتبرة من کتب علماء الشیعة بطرق متعددة قبل تألیف نهج البلاغة، ومنها المرحوم الکلینی فی الجزء الأول من أصول الکافی حیث نقلها فی بابین، والمرحوم الصدوق فی کتاب التوحید والمرحوم الشیخ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علماء العامة ابن الجوزی الحنفی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3"/>
        <w:numPr>
          <w:ilvl w:val="2"/>
          <w:numId w:val="1"/>
        </w:numPr>
        <w:rPr/>
      </w:pPr>
      <w:bookmarkStart w:id="942" w:name="__RefHeading___Toc1850741_77815467"/>
      <w:bookmarkStart w:id="943" w:name="_Toc327"/>
      <w:bookmarkEnd w:id="942"/>
      <w:r>
        <w:rPr>
          <w:rtl w:val="true"/>
        </w:rPr>
        <w:t>نظرة إلی الخطبة</w:t>
      </w:r>
      <w:bookmarkEnd w:id="94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یدور محور الکلام حول صفات اللّه ویؤکد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تعذرت رؤیة اللّه بالعین فإنّه یمکن مشاهدته من خلال قبسات صفاته بالبصیرة</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4" w:name="pg12579_135005"/>
      <w:bookmarkStart w:id="945" w:name="pg12579_135005"/>
      <w:bookmarkEnd w:id="945"/>
    </w:p>
    <w:p>
      <w:pPr>
        <w:pStyle w:val="Heading3"/>
        <w:numPr>
          <w:ilvl w:val="2"/>
          <w:numId w:val="1"/>
        </w:numPr>
        <w:rPr/>
      </w:pPr>
      <w:bookmarkStart w:id="946" w:name="pg12579_135005"/>
      <w:bookmarkStart w:id="947" w:name="__RefHeading___Toc1850743_77815467"/>
      <w:bookmarkStart w:id="948" w:name="_Toc328"/>
      <w:bookmarkEnd w:id="946"/>
      <w:bookmarkEnd w:id="947"/>
      <w:r>
        <w:rPr>
          <w:rtl w:val="true"/>
        </w:rPr>
        <w:t>القسم الأول</w:t>
      </w:r>
      <w:bookmarkEnd w:id="948"/>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لَاتُدْرِکُهُ الْعُیُونُ بِمُشَاهَدَةِ الْعِیَانِ، وَلکِنْ تُدْرِکُهُ الْقُلُوبُ بِحَقَائِقِ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 الْأَشْیَاءِ غَیْرَ مُلَابِسِ، بَعِیدٌ مِنْهَا غَیْرَ مُبَایِنٍ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مُتَکَلِّمٌ لَا بِرَوِیَّةٍ، مُرِیدٌ لَابِهِمَّةٍ، صَانِعٌ لَابِجَارِحَةٍ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لَایُوصَفُ بِالْخَفَاءِ، کَبِیرٌ لَا یُوصَفُ بِالْجَفَاءِ، بَصِیرٌ لَایُوصَفُ بِالْحَاسَّةِ، رَحِیمٌ لَایُوصَفُ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الْوُجُوهُ لِعَظَمَتِهِ، وَتَجِبُ الْقُلُوبُ مِنْ مَخَافَتِهِ</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850745_77815467"/>
      <w:bookmarkStart w:id="950" w:name="_Toc329"/>
      <w:bookmarkEnd w:id="949"/>
      <w:r>
        <w:rPr>
          <w:rtl w:val="true"/>
        </w:rPr>
        <w:t>الشرح والتفسیر</w:t>
      </w:r>
      <w:r>
        <w:rPr>
          <w:rtl w:val="true"/>
        </w:rPr>
        <w:t xml:space="preserve">: </w:t>
      </w:r>
      <w:r>
        <w:rPr>
          <w:rtl w:val="true"/>
        </w:rPr>
        <w:t>هل رأیت اللّه ؟</w:t>
      </w:r>
      <w:bookmarkEnd w:id="950"/>
    </w:p>
    <w:p>
      <w:pPr>
        <w:pStyle w:val="BookText"/>
        <w:rPr/>
      </w:pPr>
      <w:r>
        <w:rPr>
          <w:rFonts w:ascii="IRNazanin" w:hAnsi="IRNazanin" w:eastAsia="IRNazanin"/>
          <w:color w:val="111111"/>
          <w:sz w:val="28"/>
          <w:sz w:val="28"/>
          <w:szCs w:val="28"/>
          <w:rtl w:val="true"/>
          <w:lang w:bidi="fa-IR"/>
        </w:rPr>
        <w:t>یستفاد من مختلف الروایات فی سیرة أمیر المؤمنین علی علیه السلام أنّه قال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أعرب عن استعداده للإجابة عن کل سؤال یتعلق بدین الناس ودنیاهم، وقد کّرر هذه العبارة حتی حین التقی الناس وهو علی فراش الموت بعد ضربة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وُلّی علیه السلام الخلافة خطب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بهذا المعنی بأنّه أعلم بآیات القرآن فیم نزلت وأین نزلت وناسخها ومنسوخها ومتشابهها ومحکمها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ذعلب الیمانی وکان رجلاً شجاعاً وبلیغاً فسأله السؤال المذکور وأجابه الأمیر علیه السلام</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أَفَأَعْبُدُ ما لاآری؟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العبادة فرع من المعرفة وللمعرفة درجات أرفعها درجة الشهود، وقد التفت الإمام فی کلامه علیه السلام إلی مرحلته العبادیة الرفیعة التی ترافق مشاهدة الذات المقدّسة، ذعلب غرق فی التفکیر فی أنّ مراد الإمام علیه السلام هنا أیّة رؤیة؟ هل الرؤیة الحسیة التی </w:t>
      </w:r>
    </w:p>
    <w:p>
      <w:pPr>
        <w:pStyle w:val="BookText"/>
        <w:rPr/>
      </w:pPr>
      <w:r>
        <w:rPr>
          <w:rFonts w:ascii="IRNazanin" w:hAnsi="IRNazanin" w:eastAsia="IRNazanin"/>
          <w:color w:val="111111"/>
          <w:sz w:val="28"/>
          <w:sz w:val="28"/>
          <w:szCs w:val="28"/>
          <w:rtl w:val="true"/>
          <w:lang w:bidi="fa-IR"/>
        </w:rPr>
        <w:t>یقول بها أم المجسمة؟ أم الرؤیة الروحیة والمعنویة التی تفوق الرؤیة العقلیة؟ لذلک أردف سؤاله بسؤال آخر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هذا سؤال واستفهام لکشف الحقیقة أم نوع من الإنکار والجدال؟ الجواب عن هذا السؤال یتوقف علی تقییمنا لذعلب، فإن کان من أصحاب الإمام علیه السلام فلا شک فی أنّ سؤاله کان لمعرفة الحقیقة، وإن کان أنساناً طائشاً، کما یستفاد من بعض روایات المارة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سؤاله یستند إلی الانکار 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أجابه الإمام علیه السلام بما یمیط اللثام عن بعض الحقائق وقد أثر جوابه بالجمیع بما فیهم ذعلب، حیث نفهم علی قدر مطالعتنا أنّه أُصیب بالذهول عندما فرغ الإمام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الْعُیُونُ بِمُشَاهَدَةِ الْعِیَانِ، وَلکِنْ تُدْرِکُهُ الْقُلُوبُ بِحَقَائِقِ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حقائق الإیمان، الأصول العقائدیة والمعارف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ولتوضیح هذا الکلام ینبغی الالتفات إلی هذه النقطة وهی أنّ المشاهدة علی ثلاثة 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المشاهدة الحسیة التی تتم بالعین، وأحیاناً تزود هذه العین ببعض الأجهزة کالمجهر والتلسکوب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المشاهدة العقلیة التی یبلغها عن طریق الإستدلال به فیری الحقائق ببصیرة کالشمس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المرحوم مغنیة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نیوتن لقانون الجاذبیة الذی یستحیل رؤیته بالعین أثر مشاهدته لسقوط التفاحة من الشجرة علی سطح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الشهود الباطنی وهو نوع من الإرداک الباطنی لکن لیس الاستدلالی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فالإنسان یری ببصیرته الواقع الموجود ویؤمن به دون الحاجة إلی الاستدلال ویبدو فهم هذا الإدراک والرؤیة صعباً ما لم یبلغه الإنسان، ولهذا الموضوع نماذج کثیرة فی الآیات القرآنیة والروایات الإسلامیة، فقد ورد فی آیة بشأن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75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وبشأن یعقوب حین انطلق إخوة یوسف</w:t>
      </w:r>
    </w:p>
    <w:p>
      <w:pPr>
        <w:pStyle w:val="BookText"/>
        <w:rPr/>
      </w:pPr>
      <w:r>
        <w:rPr>
          <w:rFonts w:ascii="Amiri" w:hAnsi="Amiri" w:eastAsia="Amiri" w:cs="Amiri"/>
          <w:color w:val="111111"/>
          <w:sz w:val="28"/>
          <w:sz w:val="28"/>
          <w:szCs w:val="28"/>
          <w:rtl w:val="true"/>
          <w:lang w:bidi="ar-SA"/>
        </w:rPr>
        <w:t>بقمیصه،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لَأَجِدُ رِیحَ یُوسُفَ لَوْلَا أَنْ تُفَنِّدُونِ</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والنبی الأکرم صلی الله علیه و آله حین حفر الخندق قبیل شروع معرکة الأحزاب لما ضرب الحجر ثلاث مرات وزف البشارة لصحبه بفتح قصور کسری وقیصر وقصور صنعاء فی الیمن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علی مراراً فی نهج البلاغة عن المستقبل، وکان یقول فی بعض المواقع، کأنّی أری جماعة ستفعل کذا وکذا، بل نال بعض المؤمنین المخلصین هذا الکشف والشهود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ومعروفة هی قصّة ذلک الفتی الذی قال للنبی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کَإنِّی أنظُرُ إِلی أَهْلَ الجَنَّةِ، یَتَنَعّمُونَ فِیی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کَإنِّی أنظُرُ إِلی أَهْلَ النّارِ وَهُم فِیها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قَلْبَهُ بِالإِیمانِ</w:t>
      </w:r>
      <w:r>
        <w:rPr>
          <w:rFonts w:eastAsia="Amiri" w:cs="Amiri" w:ascii="Amiri" w:hAnsi="Amiri"/>
          <w:color w:val="111111"/>
          <w:sz w:val="28"/>
          <w:szCs w:val="28"/>
          <w:rtl w:val="true"/>
          <w:lang w:bidi="ar-SA"/>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الموارد التی تستحق کتاباً مستقلاً فی الکشف والشهود، والتی تدل جمیعاً علی وجود شهود آخر یفوق الشهود الحسی والعقلی</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بیّن الإمام علیه السلام احدی عشرة صفة من صفات اللّه وأسمائه الحسنی، وقد قرن تسعة منها بعبارات تنفی عنه صفات المخلوقات لتوضیح هذا المطلب فی کیفیة إدراک القلوب للّه‌بحقائق الإیمان فقال فی الصفة الأُولی والثانیة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 مِنَ الْأَشْیَاءِ غَیْرَ مُلَابِسِ</w:t>
      </w:r>
      <w:r>
        <w:rPr>
          <w:rStyle w:val="FootnoteAnchor"/>
          <w:rtl w:val="true"/>
        </w:rPr>
        <w:footnoteReference w:id="639"/>
      </w:r>
      <w:r>
        <w:rPr>
          <w:rFonts w:ascii="Amiri" w:hAnsi="Amiri" w:eastAsia="Amiri" w:cs="Amiri"/>
          <w:color w:val="111111"/>
          <w:sz w:val="28"/>
          <w:sz w:val="28"/>
          <w:szCs w:val="28"/>
          <w:rtl w:val="true"/>
          <w:lang w:bidi="ar-SA"/>
        </w:rPr>
        <w:t>، بَعِیدٌ مِنْهَا غَیْرَ مُبَایِنٍ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مراراً أنّ مشکلتنا فی فهم صفات اللّه هی الإنطلاق من صفات المخلوقات والممکنات التی تعیقنا عن إدراک صفات اللّه ما لم نبتعد عنها، مثلاً فی هذین الوصفین حین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قریب، یتراءی لنا سیء مثل </w:t>
      </w:r>
    </w:p>
    <w:p>
      <w:pPr>
        <w:pStyle w:val="BookText"/>
        <w:rPr/>
      </w:pPr>
      <w:r>
        <w:rPr>
          <w:rFonts w:ascii="IRNazanin" w:hAnsi="IRNazanin" w:eastAsia="IRNazanin"/>
          <w:color w:val="111111"/>
          <w:sz w:val="28"/>
          <w:sz w:val="28"/>
          <w:szCs w:val="28"/>
          <w:rtl w:val="true"/>
          <w:lang w:bidi="fa-IR"/>
        </w:rPr>
        <w:t>قرب جسمین من بعضهما یقعان فی مکانین حسیین، وعندما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بعید یتداعی لنا جسمان بعیدان عن بعضهما وانفصالهما، والحال، بعدهما وقربهما لیس کذلک، فهو قریب من کل شیء، بمعنی إحاطته التامة بجمیع الموجودات، وبعید بمعنی تنزه کبریائه عن أدناس المکان وصفات المخلوقات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الصفة الثالثة والرابعة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مُتَکَلِّمٌ لَابِرَوِیَّةٍ</w:t>
      </w:r>
      <w:r>
        <w:rPr>
          <w:rStyle w:val="FootnoteAnchor"/>
          <w:rtl w:val="true"/>
        </w:rPr>
        <w:footnoteReference w:id="6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أحیاناً، الشبع من الماء، کما وردت بمعنی التفکیر</w:t>
      </w:r>
    </w:p>
    <w:p>
      <w:pPr>
        <w:pStyle w:val="BookText"/>
        <w:rPr/>
      </w:pPr>
      <w:r>
        <w:rPr>
          <w:rFonts w:ascii="Amiri" w:hAnsi="Amiri" w:eastAsia="Amiri" w:cs="Amiri"/>
          <w:color w:val="111111"/>
          <w:sz w:val="28"/>
          <w:sz w:val="28"/>
          <w:szCs w:val="28"/>
          <w:rtl w:val="true"/>
          <w:lang w:bidi="ar-SA"/>
        </w:rPr>
        <w:t>، مُرِیدٌ لَابِهِمَّةٍ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طرح موضوع الکلام والإرادة یتبادر إلی أذهاننا إنّ الشخص یجید لغة معینة ویفکر فی مطلب ثم یصوغه فی إطار کلمات وعبارات، ثم یستعین بلسانه وشفتیه لیوصل صوته المنطلق من حنجرته إلی الآخرین، وهکذا الأمر بالنسبة للإرادة فی أن یفکر المرید مسبقاً ویتأمل صلاح الشیء من فساده ثم یعزم علی القیام بالعمل وأمر الجوارح والأعضاء بالتنفیذ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إنّ أیّاً من هذه الأمور لا تصدق علی اللّه، فهو لیس بجسم ولیس له أعضاء وجوارح ولیس بحاجة إلی 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 لیس سوی خلق الموجات الصوتیة فی الفضاء کتلک الأمواج التی سمعها النبی موسی علیه السلام من الشجرة، وإرادته لیست سوی علمه بالمصالح والمفاسد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الحقیقة صادقة تماماً علی الصفات السبع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اعتبر الإمام علیه السلام أنّ أفضل طریق لمعرفة اللّه، نفی صفات المخلوقات عنه،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وَکَمالُ الْإِخْلاصِ نَفْیُ الصِّفَاتِ عَنْهُ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الصفة الخامسة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لَابِجَارِحَةٍ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أمره إذا أراد شیئاً إنّما یقول له کن فیکون، وله أن یخلق عالماً واسعاً ومترامیاً کعالمنا فیقول له کن فیکون ولا یحتاج إلی وسائل وأدوات وأجزاء کالإنسان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الصفة السادسة والسابعة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لَطِیفٌ لَایُوصَفُ بِالْخَفَاءِ، کَبِیرٌ لَایُوصَفُ بِالْجَفَاءِ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لشرّاح نهج البلاغة وعلماء الکلام أحادیث مسهبة فی باب صفات اللّه ومنها صفة اللطیف، فذکروا لها عدّة معانٍ، فتارة فسّروه بالخفی، وأخری بخالق الأشیاء الظریفة وأخیراً ذو اللطف والحبّ، وللّه کل هذه الصفات، إلّاأنّ المعنی الأول أنسب، أی أنّ الذات المقدّسة ظریفة الخفاء، لکن لا بمعنی الخفاء عن العباد، </w:t>
      </w:r>
    </w:p>
    <w:p>
      <w:pPr>
        <w:pStyle w:val="BookText"/>
        <w:rPr/>
      </w:pPr>
      <w:r>
        <w:rPr>
          <w:rFonts w:ascii="IRNazanin" w:hAnsi="IRNazanin" w:eastAsia="IRNazanin"/>
          <w:color w:val="111111"/>
          <w:sz w:val="28"/>
          <w:sz w:val="28"/>
          <w:szCs w:val="28"/>
          <w:rtl w:val="true"/>
          <w:lang w:bidi="fa-IR"/>
        </w:rPr>
        <w:t>ذلک لأنّ آثاره ملأت أرکان العالم وتجلّت فیه جمیع الموجودات، والعبارة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یُوصَفُ بِالْجَفَاءِ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عظمته، لکن لیست کعظمة الطواغیت والجبابرة الممزوجة بالظلم والجور والجفاء، کما قال القرآن الکریم فی أواخر سورة الحشر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الْقُدُّوسُ السَّلَامُ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الصفة الثامنة والتاسعة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لَایُوصَفُ بِالْحَاسَّةِ، رَحِیمٌ لَایُوصَفُ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بصیر، تبادر إلی الذهن بسرعة العین التی یبصر بها، وحین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رحیم تتداعی شفقة قلبه ورقته، والحال، هذه الصفات الممکنات والموجودات الجسمانیة واللّه أسمی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فبصره سبحانه بمضی علمه بالموجودات کافة التی تری بالعین ورحیمیته بمضی لطفه وعطائه لعباده، وإن مثل هذه الصفات مرکبة من النقص والکمال، وللّه کمالها ونزاهته من نقصها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الصفتین الأخیرتین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تَعْنُو</w:t>
      </w:r>
      <w:r>
        <w:rPr>
          <w:rStyle w:val="FootnoteAnchor"/>
          <w:rtl w:val="true"/>
        </w:rPr>
        <w:footnoteReference w:id="6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غلو، بمعنی، تذل وتخضع</w:t>
      </w:r>
    </w:p>
    <w:p>
      <w:pPr>
        <w:pStyle w:val="BookText"/>
        <w:rPr/>
      </w:pPr>
      <w:r>
        <w:rPr>
          <w:rFonts w:ascii="Amiri" w:hAnsi="Amiri" w:eastAsia="Amiri" w:cs="Amiri"/>
          <w:color w:val="111111"/>
          <w:sz w:val="28"/>
          <w:sz w:val="28"/>
          <w:szCs w:val="28"/>
          <w:rtl w:val="true"/>
          <w:lang w:bidi="ar-SA"/>
        </w:rPr>
        <w:t>الْوُجُوهُ لِعَظَمَتِهِ، وَتَجِبُ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الْقُلُوبُ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أنّه رغم لطفه ورحمته، إلّاأنّ ذلک لا یعنی جرأة العباد علی الذات من خلال التشبث بتلک الصفات، بل لابدّ من خشیة عقابه إلی جانب الأمل بلطفه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القرآن بشأن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یُؤْتُونَ مَا آتَوا وَّ قُلُوبُهُمْ وَجِلَةٌ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جمیعاً بأنّ تعادل الخوف والرجاء من شأنه الأخذ بید الإنسان إلی السمو والکمال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1" w:name="pg12579_135016"/>
      <w:bookmarkStart w:id="952" w:name="pg12579_135016"/>
      <w:bookmarkEnd w:id="952"/>
    </w:p>
    <w:p>
      <w:pPr>
        <w:pStyle w:val="Heading2"/>
        <w:numPr>
          <w:ilvl w:val="1"/>
          <w:numId w:val="1"/>
        </w:numPr>
        <w:rPr/>
      </w:pPr>
      <w:bookmarkStart w:id="953" w:name="pg12579_135016"/>
      <w:bookmarkStart w:id="954" w:name="__RefHeading___Toc1850747_77815467"/>
      <w:bookmarkStart w:id="955" w:name="_Toc330"/>
      <w:bookmarkEnd w:id="953"/>
      <w:bookmarkEnd w:id="954"/>
      <w:r>
        <w:rPr>
          <w:rtl w:val="true"/>
        </w:rPr>
        <w:t xml:space="preserve">الخطبة </w:t>
      </w:r>
      <w:r>
        <w:rPr/>
        <w:t>180</w:t>
      </w:r>
      <w:bookmarkEnd w:id="955"/>
    </w:p>
    <w:p>
      <w:pPr>
        <w:pStyle w:val="Heading3"/>
        <w:numPr>
          <w:ilvl w:val="2"/>
          <w:numId w:val="1"/>
        </w:numPr>
        <w:rPr/>
      </w:pPr>
      <w:bookmarkStart w:id="956" w:name="__RefHeading___Toc1850749_77815467"/>
      <w:bookmarkStart w:id="957" w:name="_Toc331"/>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فِی ذَمِّ الْعَاصِینَ مِنْ أصْحَابِهِ</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هذه الخطبة قبل السید الرضی، إبراهیم بن هلال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3"/>
        <w:numPr>
          <w:ilvl w:val="2"/>
          <w:numId w:val="1"/>
        </w:numPr>
        <w:rPr/>
      </w:pPr>
      <w:bookmarkStart w:id="958" w:name="__RefHeading___Toc1850751_77815467"/>
      <w:bookmarkStart w:id="959" w:name="_Toc332"/>
      <w:bookmarkEnd w:id="958"/>
      <w:r>
        <w:rPr>
          <w:rtl w:val="true"/>
        </w:rPr>
        <w:t>نظرة إلی الخطبة وسبب الورود</w:t>
      </w:r>
      <w:bookmarkEnd w:id="959"/>
    </w:p>
    <w:p>
      <w:pPr>
        <w:pStyle w:val="BookText"/>
        <w:rPr/>
      </w:pPr>
      <w:r>
        <w:rPr>
          <w:rFonts w:ascii="IRNazanin" w:hAnsi="IRNazanin" w:eastAsia="IRNazanin"/>
          <w:color w:val="111111"/>
          <w:sz w:val="28"/>
          <w:sz w:val="28"/>
          <w:szCs w:val="28"/>
          <w:rtl w:val="true"/>
          <w:lang w:bidi="fa-IR"/>
        </w:rPr>
        <w:t xml:space="preserve">یستفاد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للثقفی، أنّ الإمام علیه السلام خطب هذه الخطبة حین أتاه رسولا محمد بن أبی بکر لنجدته قبل قتاله مع عمرو بن العاص فی مصر، فدعی الإمام علیه السلام الناس إلی المسجد وأخبرهم بالأمر، إلّاأنّه لم یستعد للجهاد سوی نفر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لیلاً، إلی أشراف الکوفة ودعاهم إلی دار الإمارة، وکان حزیناً، لأنّه کان یعلم بعمق الخسارة فی ظهور ابن العاص وأعوان معاویة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بالذم فی هذه الخطبة لصحبه العاصین وناشدهم دفع فتنة عمرو بن العاص عن مصر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ممّا قیل أنّ مضمون الخطبة ذم لترک الجهاد وحثّ علی جهاد العدو إلی جانب العواقب الوخیمة للوهن والضعف</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0" w:name="pg12579_135020"/>
      <w:bookmarkStart w:id="961" w:name="pg12579_135020"/>
      <w:bookmarkEnd w:id="961"/>
    </w:p>
    <w:p>
      <w:pPr>
        <w:pStyle w:val="Heading3"/>
        <w:numPr>
          <w:ilvl w:val="2"/>
          <w:numId w:val="1"/>
        </w:numPr>
        <w:rPr/>
      </w:pPr>
      <w:bookmarkStart w:id="962" w:name="pg12579_135020"/>
      <w:bookmarkStart w:id="963" w:name="__RefHeading___Toc1850753_77815467"/>
      <w:bookmarkStart w:id="964" w:name="_Toc333"/>
      <w:bookmarkEnd w:id="962"/>
      <w:bookmarkEnd w:id="963"/>
      <w:r>
        <w:rPr>
          <w:rtl w:val="true"/>
        </w:rPr>
        <w:t>القسم الأول</w:t>
      </w:r>
      <w:bookmarkEnd w:id="964"/>
    </w:p>
    <w:p>
      <w:pPr>
        <w:pStyle w:val="BookText"/>
        <w:rPr/>
      </w:pPr>
      <w:r>
        <w:rPr>
          <w:rFonts w:ascii="Amiri" w:hAnsi="Amiri" w:eastAsia="Amiri" w:cs="Amiri"/>
          <w:color w:val="111111"/>
          <w:sz w:val="28"/>
          <w:sz w:val="28"/>
          <w:szCs w:val="28"/>
          <w:rtl w:val="true"/>
          <w:lang w:bidi="ar-SA"/>
        </w:rPr>
        <w:t>أَحْمَدُ اللّهَ عَلَی مَا قَضَی مِنْ أَمْرٍ، وَقَدَّرَ مِنْ فِعْلٍ، وَعَلَی ابْتِلَائِی بِکُمْ أَیَّتُهَا الْفِرْقَةُ الَّتِی إِذَا أَمَرْتُ لَمْ تُطِعْ، وَإِذَا دَعَوْتُ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أُمْهِلْتُمْ خُضْتُمْ، وَإِنْ حُورِبْتُمْ خُرْتُمْ وَإِنِ اجْتَمَعَ النَّاسُ عَلَی إِمَامٍ طَعَنْتُمْ، وَإِنْ أُجِئْتُمْ إِلَی مُشَاقَّةٍ نَکَصْتُمْ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لَاأَبَا لِغَیْرِکُمْ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بِنَصْرِکُمْ وَالْجِهَادِ عَلَی حَقِّکُمْ؟ الْمَوْتَ أَوِ الذُّلَّ لَکُمْ؟ فَوَاللّهِ لَئِنْ جَاءَ یَوْمِی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وَلَیَأْتِیَنِّی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لَیُفَرِّقَنَّ بَیْنِی وَبَیْنَکُمْ وَأَنَا لِصُحْبَتِکُمْ قَالٍ، وَبِکُمْ غَیْرُ کَثِیرٍ</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850755_77815467"/>
      <w:bookmarkStart w:id="966" w:name="_Toc334"/>
      <w:bookmarkEnd w:id="965"/>
      <w:r>
        <w:rPr>
          <w:rtl w:val="true"/>
        </w:rPr>
        <w:t>الشرح والتفسیر</w:t>
      </w:r>
      <w:r>
        <w:rPr>
          <w:rtl w:val="true"/>
        </w:rPr>
        <w:t xml:space="preserve">: </w:t>
      </w:r>
      <w:r>
        <w:rPr>
          <w:rtl w:val="true"/>
        </w:rPr>
        <w:t>الجهاد أو الموت والعار</w:t>
      </w:r>
      <w:bookmarkEnd w:id="966"/>
    </w:p>
    <w:p>
      <w:pPr>
        <w:pStyle w:val="BookText"/>
        <w:rPr/>
      </w:pPr>
      <w:r>
        <w:rPr>
          <w:rFonts w:ascii="IRNazanin" w:hAnsi="IRNazanin" w:eastAsia="IRNazanin"/>
          <w:color w:val="111111"/>
          <w:sz w:val="28"/>
          <w:sz w:val="28"/>
          <w:szCs w:val="28"/>
          <w:rtl w:val="true"/>
          <w:lang w:bidi="fa-IR"/>
        </w:rPr>
        <w:t>إستهل الإمام علیه السلام الخطبة کسائر أغلب الخطب بحمد اللّه والثناء علیه، وقال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عَلَی مَا قَضَی مِنْ أَمْرٍ، وَقَدَّرَ مِنْ فِعْلٍ، وَعَلَی ابْتِلَائِی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لشرّاح نهج البلاغة عدّة تفاسیر فی المراد بالقضاء والقدر فی هذه العبارات هل له معنی واحد ویشیر بأجمعه إلی المقدرات الإلهیة، أم له معنیان؟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بمعنی واحد،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یتعلق بخلق عالم الأمر والعقول یعنی عالم ماوراء الطبیعة، والقدر إشارة إلی عالم الخلق أی 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التفاسیر الواضحة للقضاء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تؤیده الآیات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سواء فی عالم التکوین أو عالم التشریع یشیر إلی أمر اللّه بأصل وجود الشیء، ویشیر القدر بحجمه وأجزائه وشرائطه، مثلاً، شخص یأمر ببناء مسجد أو مستشفی، فهذا مصداق للقضاء، ثم یبیّن متطلباته، وهذا هو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بالصلاة والصوم فی عالم </w:t>
      </w:r>
    </w:p>
    <w:p>
      <w:pPr>
        <w:pStyle w:val="BookText"/>
        <w:rPr/>
      </w:pPr>
      <w:r>
        <w:rPr>
          <w:rFonts w:ascii="IRNazanin" w:hAnsi="IRNazanin" w:eastAsia="IRNazanin"/>
          <w:color w:val="111111"/>
          <w:sz w:val="28"/>
          <w:sz w:val="28"/>
          <w:szCs w:val="28"/>
          <w:rtl w:val="true"/>
          <w:lang w:bidi="fa-IR"/>
        </w:rPr>
        <w:t>التشریع، القضاء، وأمره بالنسبة لأجزائه وشروطه،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الأخری فی کلام الإمام علیه السلام حمده اللّه علی ابتلائه بأصحابه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أولیاء اللّه المسلمون لأمره ویرون کل ما ینالهم منه حسناً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 علیه السلام الحاضرین فی المجلس من زعماء قبائل الکوفة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الْفِرْقَةُ الَّتِی إِذَا أَمَرْتُ لَمْ تُطِعْ، وَإِذَا دَعَوْتُ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أُمْهِلْتُمْ خُضْتُمْ</w:t>
      </w:r>
      <w:r>
        <w:rPr>
          <w:rStyle w:val="FootnoteAnchor"/>
          <w:rtl w:val="true"/>
        </w:rPr>
        <w:footnoteReference w:id="6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حوض، قال الراغب فی المفردات، الورود شیئاً فشیئاً فی الماء والمشی‌فیه، ثم وردت بالمعنی الکنائی للشروع بالأعمال السیئة أو الأقوال القبیحة</w:t>
      </w:r>
    </w:p>
    <w:p>
      <w:pPr>
        <w:pStyle w:val="BookText"/>
        <w:rPr/>
      </w:pPr>
      <w:r>
        <w:rPr>
          <w:rFonts w:ascii="Amiri" w:hAnsi="Amiri" w:eastAsia="Amiri" w:cs="Amiri"/>
          <w:color w:val="111111"/>
          <w:sz w:val="28"/>
          <w:sz w:val="28"/>
          <w:szCs w:val="28"/>
          <w:rtl w:val="true"/>
          <w:lang w:bidi="ar-SA"/>
        </w:rPr>
        <w:t>، وَإِنْ حُورِبْتُمْ خُرْتُمْ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اجْتَمَعَ النَّاسُ عَلَی إِمَامٍ طَعَنْتُمْ، وَإِنْ أُجِئْتُمْ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مُشَاقَّةٍ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نَکَصْتُمْ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إلی أربع نقاط لضعف الناس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وعدم الإهتمام بالدعوة وتضییع الفرصة والضعف فی میدان القتال، ولا شک أنّ کل واحدة تکفی لأن تکون سبباً للهزیمة فضلاً عن اجتماعها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وبخهم بنوع من الحب،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بِنَصْرِکُمْ وَالْجِهَادِ عَلَی حَقِّکُمْ؟ الْمَوْتَ أَوِ الذُّلَّ لَکُمْ؟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إشارة إلی أنّ الوضع الذی أنتم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إزاء العدو الماکر کمعاویة وجیشه والذی یتسم بالضعف وعدم الإکتراث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 نتیجة سوی الموت أو الذل، وإن بقیتم أحیاء فالذلّة لهؤلاء، العزّ فی الجهاد ونتیجته النصر أو الشهادة، کما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فِی حَیَاتِکُمْ مَقْهُورِینَ وَالْحَیاةُ فِی مَوْتِکُمْ قَاهِرِینَ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لَئِنْ جَاءَ یَوْمِی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وَلَیَأْتِیَنِّی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لَیُفَرِّقَنَّ بَیْنِی وَبَیْنَکُمْ وَأَنَا لِصُحْبَتِکُمْ </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6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العدو،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وزن ندا، بمعنی، شدة البغض والعداء</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وَبِکُمْ غَیْرُ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لفّت الإمام علیه السلام انتباههم إلی قضیة مهمّة وهی أنّ وجودی سند عظیم لکم فعُوا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إن مِتُّ فسوف لن أخسر شیئاً سوی جیش لا إرادة له، بینما ستخسرون أنتم کل شیء وستفقدون قائداً شجاعاً وآمراً لا یقهر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7" w:name="pg12579_135027"/>
      <w:bookmarkStart w:id="968" w:name="pg12579_135027"/>
      <w:bookmarkEnd w:id="968"/>
    </w:p>
    <w:p>
      <w:pPr>
        <w:pStyle w:val="Heading3"/>
        <w:numPr>
          <w:ilvl w:val="2"/>
          <w:numId w:val="1"/>
        </w:numPr>
        <w:rPr/>
      </w:pPr>
      <w:bookmarkStart w:id="969" w:name="pg12579_135027"/>
      <w:bookmarkStart w:id="970" w:name="__RefHeading___Toc1850757_77815467"/>
      <w:bookmarkStart w:id="971" w:name="_Toc335"/>
      <w:bookmarkEnd w:id="969"/>
      <w:bookmarkEnd w:id="970"/>
      <w:r>
        <w:rPr>
          <w:rtl w:val="true"/>
        </w:rPr>
        <w:t>القسم الثانی</w:t>
      </w:r>
      <w:bookmarkEnd w:id="971"/>
    </w:p>
    <w:p>
      <w:pPr>
        <w:pStyle w:val="BookText"/>
        <w:rPr/>
      </w:pP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دِینٌ یَجْمَعُکُمْ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حَمِیَّةٌ تَشْحَذُکُمْ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عَجَباً أَنَّ مُعَاوِیَةَ یَدْعُو الْجُفَاةَ الطَّغَامَ فَیَتَّبِعُونَهُ عَلَی غَیْرِ مَعُونَةٍ وَلَا عَطَاءٍ، وَأَنَا أَدْعُوکُمْ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تَرِیکَةُ الْإِسْلَامِ، وَبَقِیَّةُ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الْمَعُونَةِ أَوْ طَائِفَةٍ مِنَ الْعَطَاءِ، فَتَفَرَّقُونَ عَنِّی وَتَخْتَلِفُونَ عَلَیَّ؟ إِنَّهُ لَایَخْرُجُ إِلَیْکُمْ مِنْ أَمْرِی رِضیً فَتَرْضَوْنَهُ، وَلَا سُخْطٌ فَتَجْتَمِعُونَ عَلَیْهِ؛ وَإِنَّ أَحَبَّ مَا أَنَا لَاقٍ إِلَیَّ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دَارَسْتُکُمُ الْکِتَابَ، وَفَاتَحْتُکُمُ الْحِجَاجَ، وَعَرَّفْتُکُمْ مَا أَنْکَرْتُمْ، وَسَوَّغْتُکُمْ مَا مَجَجْتُمْ، لَوْ کَانَ الْأَعْمَی یَلْحَظُ، أَوِ النَّائِمُ یَسْتَیْقِظُ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بِقَوْمٍ مِنَ الْجَهْلِ بِاللّهِ قَائِدُهُمْ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وَمُؤَدِّبُهُمُ ابْنُ النَّابِغَةِ</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1850759_77815467"/>
      <w:bookmarkStart w:id="973" w:name="_Toc336"/>
      <w:bookmarkEnd w:id="972"/>
      <w:r>
        <w:rPr>
          <w:rtl w:val="true"/>
        </w:rPr>
        <w:t>الشرح والتفسیر</w:t>
      </w:r>
      <w:bookmarkEnd w:id="973"/>
    </w:p>
    <w:p>
      <w:pPr>
        <w:pStyle w:val="BookText"/>
        <w:rPr/>
      </w:pPr>
      <w:r>
        <w:rPr>
          <w:rFonts w:ascii="IRNazanin" w:hAnsi="IRNazanin" w:eastAsia="IRNazanin"/>
          <w:color w:val="111111"/>
          <w:sz w:val="28"/>
          <w:sz w:val="28"/>
          <w:szCs w:val="28"/>
          <w:rtl w:val="true"/>
          <w:lang w:bidi="fa-IR"/>
        </w:rPr>
        <w:t>واصل الإمام علیه السلام عرضه بالذم لأولئک الضعاف من أصحابه فی الامتثال لأوامره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دِینٌ یَجْمَعُکُمْ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حَمِیَّةٌ</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الغیرة والشخصیة والتعصب، کما وردت بمعنی التکبر وأصلها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مثل هذه الصفات سبب لحمایة الشخص أو الشیء</w:t>
      </w:r>
    </w:p>
    <w:p>
      <w:pPr>
        <w:pStyle w:val="BookText"/>
        <w:rPr/>
      </w:pPr>
      <w:r>
        <w:rPr>
          <w:rFonts w:ascii="Amiri" w:hAnsi="Amiri" w:eastAsia="Amiri" w:cs="Amiri"/>
          <w:color w:val="111111"/>
          <w:sz w:val="28"/>
          <w:sz w:val="28"/>
          <w:szCs w:val="28"/>
          <w:rtl w:val="true"/>
          <w:lang w:bidi="ar-SA"/>
        </w:rPr>
        <w:t>تَشْحَذُکُمْ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 الوقوف بوجه العدو والدفاع عن الأهداف المقدّسة یتطلب أحد العنصرین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الإیمان باللّه ویوم الجزاء ووعده للمجاهدین والشهداء أو الدفاع القومی الوطنی، وللأسف لیس فیکم أیّ من هذین العنصرین، فدینکم وإیمانکم ضعیفان ولیس فیکم من دافع أو هاجس لحب الوطن، ولذلک توانیتم حتی شنّت </w:t>
      </w:r>
    </w:p>
    <w:p>
      <w:pPr>
        <w:pStyle w:val="BookText"/>
        <w:rPr/>
      </w:pPr>
      <w:r>
        <w:rPr>
          <w:rFonts w:ascii="IRNazanin" w:hAnsi="IRNazanin" w:eastAsia="IRNazanin"/>
          <w:color w:val="111111"/>
          <w:sz w:val="28"/>
          <w:sz w:val="28"/>
          <w:szCs w:val="28"/>
          <w:rtl w:val="true"/>
          <w:lang w:bidi="fa-IR"/>
        </w:rPr>
        <w:t>علیکم الغارات وداهمکم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قارن الإمام علیه السلام بینهم وبین أصحاب معاویة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أَوَلَیْسَ عَجَباً أَنَّ مُعَاوِیَةَ یَدْعُو الْجُفَاةَ</w:t>
      </w:r>
      <w:r>
        <w:rPr>
          <w:rStyle w:val="FootnoteAnchor"/>
          <w:rtl w:val="true"/>
        </w:rPr>
        <w:footnoteReference w:id="6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جافٍ، الشخص الغلیظ والسیء الخلق،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الطَّغَامَ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فَیَتَّبِعُونَهُ عَلَی غَیْرِ مَعُونَةٍ وَلَا عَطَاءٍ، وَأَنَا أَدْعُوکُمْ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تَرِیکَةُ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وَبَقِیَّةُ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الْمَعُونَةِ أَوْ طَائِفَةٍ مِنَ الْعَطَاءِ، فَتَفَرَّقُونَ عَنِّی وَتَخْتَلِفُونَ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سؤالان جدیران بالاهتمام، الأول أنّ معاویة معروف فی البذل والعطاء السیاسی الهادف، فکیف یقول الإمام علیه السلام إنّ معاویة لا یقدم للأفراد معونة ولا عطاء؟ أجاب بعض شرّاح نهج البلاغة عن هذا السؤال بأنّه کانت لمعاویة مساومات سیاسیة مع زعماء القبائل وقادة الجیش فکان یغدق علیهم الأموال الطائلة دون الالتفات إلی الناس، أمّا الإمام علی علیه السلام فکان یقسّم أموال بیت المال بالتسویة علی الناس بمنتهی العدل والقسط ویقدم التکالیف الحربیة لجمیع المقاتلین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عبّأ معاویة الناس بتلک الطریقة من توزیع الأموال، بینما لم یتعبّأ الناس لأمیر المؤمنین علیه السلام رغم تعمیمه العطاء والمعونة علی أساس العدل؟ ولا تبدو الإجابة عن هذا السؤال صعبة، فإضافة إلی ضعف أهل الکوفة وغدرهم کان هناک وفاء أهل الشام وانصیاع الأفراد لزعماء قبائلهم الذین کان یرشیهم معاویة بالأموال، ولکن زعماء القبائل کانوا یشعرون بعدم الرضا من تسویة الإمام علیه السلام بینهم بالعطاء، فلم یکونوا یعبئون أفراد قبیلتهم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ذم الإمام علیه السلام فرقتهم واختلافهم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لَایَخْرُجُ إِلَیْکُمْ مِنْ أَمْرِی رِضیً فَتَرْضَوْنَهُ، وَلَا سُخْطٌ فَتَجْتَمِعُونَ عَلَیْهِ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تفسیر هذه العبارة واضحاً رغم اختلاف الشراح فی تفسیرها فالامام علیه السلام </w:t>
      </w:r>
    </w:p>
    <w:p>
      <w:pPr>
        <w:pStyle w:val="BookText"/>
        <w:rPr/>
      </w:pPr>
      <w:r>
        <w:rPr>
          <w:rFonts w:ascii="IRNazanin" w:hAnsi="IRNazanin" w:eastAsia="IRNazanin"/>
          <w:color w:val="111111"/>
          <w:sz w:val="28"/>
          <w:sz w:val="28"/>
          <w:szCs w:val="28"/>
          <w:rtl w:val="true"/>
          <w:lang w:bidi="fa-IR"/>
        </w:rPr>
        <w:t>یرید أن یقول إنّکم دائماً تحثون الخطی باتّجاه التشتت والفرقة ولیس هناک ما یوحّد کلمتکم، لا العناصر التی ترضینی ولا النواهی عن الأمور التی تغضبنی، والفرقة هی أهم عوامل فشلکم، فأنتم لا تمتثلون لأوامری ولا تنتهون بنهیی، کما یحتمل أن یکون مراد الإمام علیه السلام أنّکم تجتمعوا علی ما یخالف رغبتکم أو یطابقها، کمن یقول للمریض انک لا تتناول الدواء المر ولا الحلو، أی إن لم تقبل الأول فاقبل الثانی، کحد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تشتعل النار فی قلب الإمام علیه السلام بعد ذلک الذم والتوبیخ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أَحَبَّ مَا أَنَا لَاقٍ إِلَیَّ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إنّها لفاجعة أن تبلغ الحالة درجة یتمنی معها هذا الجبل الشامخ الذی یفیض صبراً وتحمّلاً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أحیاناً یصیب الإنسان من صحبه الغدرة الفجرة ما لا یصیبه من أعدائه وهنا یتمنی الإنسان الموت، الموت الذی یفرق بینه وبین مثل هؤلاء الأفراد الناکرین للجمیل المنحرفین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تطرق الإمام علیه السلام إلی أیادیه الثقافیة والتربویة لأُمّة الإسلامیة سیما بالنسبة لصحبه فأشار إلی أربعة مواضیع مهمّة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دَارَسْتُکُمُ</w:t>
      </w:r>
      <w:r>
        <w:rPr>
          <w:rStyle w:val="FootnoteAnchor"/>
          <w:rtl w:val="true"/>
        </w:rPr>
        <w:footnoteReference w:id="6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التدریس والتعلیم والتفهیم</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القرآن کان بأیدی المسلمین یتلونه أثناء اللیل والنهار ولم تکن هنالک من حاجة لتدریس الإمام علیه السلام، فالمراد فهم مضمون القرآن الکریم وسبر أغواره والوصول إلی مفاهیمه حیث یعتبر الإمام علیه السلام المفسّر الأول بعد رسول اللّه صلی الله علیه و آله، فکان یفسّر للناس آیات القرآن ویستشهد بها فی أغلب خطبه، ثم تطرق إلی خدمته الثانیة للأمة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وَفَاتَحْتُکُمُ الْحِجَاجَ</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علمتکم الأدلة العقلیة کحجة شرعیة بعد الأدلة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الخدمة الثالثة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وَعَرَّفْتُکُمْ مَا أَنْکَرْتُمْ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کشفت لکم الغطاء عن مکنون کثیر من الحقائق الخافیة علیکم وکنتم تجهلونها، کما یمکن أن یکون لهذه العبارة مفهومٌ آخر هو انکارکم لبعض المسائل واتخاذکم مواقف أخری منها بفعل </w:t>
      </w:r>
      <w:bookmarkStart w:id="974" w:name="pg12579_135033"/>
    </w:p>
    <w:p>
      <w:pPr>
        <w:pStyle w:val="BookText"/>
        <w:rPr/>
      </w:pPr>
      <w:bookmarkEnd w:id="974"/>
      <w:r>
        <w:rPr>
          <w:rFonts w:ascii="IRNazanin" w:hAnsi="IRNazanin" w:eastAsia="IRNazanin"/>
          <w:color w:val="111111"/>
          <w:sz w:val="28"/>
          <w:sz w:val="28"/>
          <w:szCs w:val="28"/>
          <w:rtl w:val="true"/>
          <w:lang w:bidi="fa-IR"/>
        </w:rPr>
        <w:t>جهلکم، فعرفتکم حقیقتها لتقلعوا عن انکارکم، وأخیراً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وَسَوَّغْتُکُمْ</w:t>
      </w:r>
      <w:r>
        <w:rPr>
          <w:rStyle w:val="FootnoteAnchor"/>
          <w:rtl w:val="true"/>
        </w:rPr>
        <w:footnoteReference w:id="6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سوغتکم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الشیء سائغاً، ثم استعملت بمعنی، الأذن</w:t>
      </w:r>
    </w:p>
    <w:p>
      <w:pPr>
        <w:pStyle w:val="BookText"/>
        <w:rPr/>
      </w:pPr>
      <w:r>
        <w:rPr>
          <w:rFonts w:ascii="Amiri" w:hAnsi="Amiri" w:eastAsia="Amiri" w:cs="Amiri"/>
          <w:color w:val="111111"/>
          <w:sz w:val="28"/>
          <w:sz w:val="28"/>
          <w:szCs w:val="28"/>
          <w:rtl w:val="true"/>
          <w:lang w:bidi="ar-SA"/>
        </w:rPr>
        <w:t>مَا مَجَجْتُمْ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فهنالک الکثیر من المفاهیم التی لم تبلغوا عمقها وحقیقتها، ومن هنا کنتم تمجون هذه المفاهیم وتبتعدون عنها، إلّاأنّی کشفت لکم عن أسرارها لتصبح لدیکم کالماء الزلال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أعرب عن أسفه عن سذاجة مخاطبیه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الْأَعْمَی یَلْحَظُ، أَوِ النَّائِمُ یَسْتَیْقِظُ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لم أُقصر فی تربیتکم وتعلیمکم، وقد بنیت لکم کل ما ینفعکم، ولکن لیس لدیکم من استعداد وکان بذور علمی وتربیتی وحکمتی قد صادفت أرضاً قاحلة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اختتم علیه السلام خطبته بإبراز تعجبه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w:t>
      </w:r>
      <w:r>
        <w:rPr>
          <w:rStyle w:val="FootnoteAnchor"/>
          <w:rtl w:val="true"/>
        </w:rPr>
        <w:footnoteReference w:id="653"/>
      </w:r>
      <w:r>
        <w:rPr>
          <w:rFonts w:ascii="Amiri" w:hAnsi="Amiri" w:eastAsia="Amiri" w:cs="Amiri"/>
          <w:color w:val="111111"/>
          <w:sz w:val="28"/>
          <w:sz w:val="28"/>
          <w:szCs w:val="28"/>
          <w:rtl w:val="true"/>
          <w:lang w:bidi="ar-SA"/>
        </w:rPr>
        <w:t>بِقَوْمٍ مِنَ الْجَهْلِ بِاللّهِ قَائِدُهُمْ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وَمُؤَدِّبُهُمُ ابْنُ النَّابِغَةِ</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الروایة أنّ الإمام علیه السلام قال هذه العباراة مع إضافات حین مرّ بجماعة من أهل الشام کان فیهم الولید بن عقبة، المعروف بشرب الخمر وقد أُقیم علیه الحد، حین سمعه البعض قد شتم الإمام علیه السلام فهمّوا به ونهاهم الإمام علیه السلام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1850761_77815467"/>
      <w:bookmarkStart w:id="976" w:name="_Toc337"/>
      <w:bookmarkEnd w:id="975"/>
      <w:r>
        <w:rPr>
          <w:rtl w:val="true"/>
        </w:rPr>
        <w:t>تأمّلان</w:t>
      </w:r>
      <w:bookmarkEnd w:id="976"/>
    </w:p>
    <w:p>
      <w:pPr>
        <w:pStyle w:val="Heading4"/>
        <w:numPr>
          <w:ilvl w:val="3"/>
          <w:numId w:val="1"/>
        </w:numPr>
        <w:rPr/>
      </w:pPr>
      <w:bookmarkStart w:id="977" w:name="__RefHeading___Toc1850763_77815467"/>
      <w:bookmarkStart w:id="978" w:name="_Toc338"/>
      <w:bookmarkEnd w:id="977"/>
      <w:r>
        <w:rPr/>
        <w:t>1</w:t>
      </w:r>
      <w:r>
        <w:rPr>
          <w:rtl w:val="true"/>
        </w:rPr>
        <w:t xml:space="preserve">. </w:t>
      </w:r>
      <w:r>
        <w:rPr>
          <w:rtl w:val="true"/>
        </w:rPr>
        <w:t>الفرق بین المعونة والعطاء</w:t>
      </w:r>
      <w:bookmarkEnd w:id="97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علیه السلام فی الخطبة المذکورة إنّ معاویة لم یقدم لأتباعه معونةً ولا عطاءً </w:t>
      </w:r>
      <w:bookmarkStart w:id="979" w:name="pg12579_135034"/>
    </w:p>
    <w:p>
      <w:pPr>
        <w:pStyle w:val="BookText"/>
        <w:rPr/>
      </w:pPr>
      <w:bookmarkEnd w:id="9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المراد الأفراد العادیون، وإلّا فإنّ شراءَه لزعماء القبائل بواسطة الأموال الطائلة ما تناقلته کتب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 المعونة والعطاء، إلّاأنّ العطاء شیء من قبیل المرتبات الرسمیة والمعونة ما یقدم من منح ومساعدات لإعداد السلاح أو الدابّة للقتال</w:t>
      </w:r>
      <w:r>
        <w:rPr>
          <w:rFonts w:eastAsia="IRNazanin" w:cs="IRNazanin"/>
          <w:color w:val="111111"/>
          <w:sz w:val="28"/>
          <w:szCs w:val="28"/>
          <w:rtl w:val="true"/>
          <w:lang w:bidi="fa-IR"/>
        </w:rPr>
        <w:t>.</w:t>
      </w:r>
    </w:p>
    <w:p>
      <w:pPr>
        <w:pStyle w:val="Heading4"/>
        <w:numPr>
          <w:ilvl w:val="3"/>
          <w:numId w:val="1"/>
        </w:numPr>
        <w:rPr/>
      </w:pPr>
      <w:bookmarkStart w:id="980" w:name="__RefHeading___Toc1850765_77815467"/>
      <w:bookmarkStart w:id="981" w:name="_Toc339"/>
      <w:bookmarkEnd w:id="980"/>
      <w:r>
        <w:rPr/>
        <w:t>2</w:t>
      </w:r>
      <w:r>
        <w:rPr>
          <w:rtl w:val="true"/>
        </w:rPr>
        <w:t xml:space="preserve">. </w:t>
      </w:r>
      <w:r>
        <w:rPr>
          <w:rtl w:val="true"/>
        </w:rPr>
        <w:t>الخدمات الثقافیة الأربع للإمام علیه السلام</w:t>
      </w:r>
      <w:bookmarkEnd w:id="981"/>
    </w:p>
    <w:p>
      <w:pPr>
        <w:pStyle w:val="BookText"/>
        <w:rPr/>
      </w:pPr>
      <w:r>
        <w:rPr>
          <w:rFonts w:ascii="IRNazanin" w:hAnsi="IRNazanin" w:eastAsia="IRNazanin"/>
          <w:color w:val="111111"/>
          <w:sz w:val="28"/>
          <w:sz w:val="28"/>
          <w:szCs w:val="28"/>
          <w:rtl w:val="true"/>
          <w:lang w:bidi="fa-IR"/>
        </w:rPr>
        <w:t>أشار الإمام علیه السلام فی الخطبة المذکورة إلی أربعٍ من خدماته لصحبه، وأوجزها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کتاب اللّه، القرآن الکریم، والثانیة، تعریفهم بالأدلة العقلیة والبراهین الجلیة، والثالثة، تعلیمهم ما کانوا یجهلونه وکشف أسرار أغلب الحقائق المتعلقة بالدین والدنیا، والرابعة، والأخیرة إعادتهم إلی المفاهیم الحقة وجعلها مستساغة لهم بعد أن کانت ممجوجة، والواقع هو أنّ هذه الأصول الأربعة تشکل دورة تعلیمیة ودینیة وفکریة متکاملة، ینبغی لجمیع القائمین علی شؤون التعلیم، الإلتفات لها، وبالطبع فإنّ النتیجة المطلوبة لهذه اللحظة إنّما تتأتی حین یتمتع الفرد الخاضع للتربیة والتعلیم بالإستعداد التام لتقبّلها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عیناً باصرةً وأُذناً سامعةً ویقظةً ووعیاً لنصغی إلی کلمات أولیائک التی تطهّر روح الإنسان وتهذّبها وننظر إلی آیات عظمتک بعین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تفرّق بیننا وبینهم ولا طرفة عین فی الدنیا وفی الآخرة وثبّتنا علی مسیرتهم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 الجزء السادس</w:t>
      </w:r>
    </w:p>
    <w:p>
      <w:pPr>
        <w:pStyle w:val="BookText"/>
        <w:rPr/>
      </w:pPr>
      <w:r>
        <w:rPr>
          <w:rFonts w:ascii="IRNazanin" w:hAnsi="IRNazanin" w:eastAsia="IRNazanin"/>
          <w:color w:val="111111"/>
          <w:sz w:val="28"/>
          <w:sz w:val="28"/>
          <w:szCs w:val="28"/>
          <w:rtl w:val="true"/>
          <w:lang w:bidi="fa-IR"/>
        </w:rPr>
        <w:t xml:space="preserve">کانون الثانی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الشین أی بدایاتها فی عنفوان وشدة کشباب الغلام وفتوته، وقد وردت هذه المفردة بکسر الشین فی بعض نسخ نهج البلاغة وبالفتح فی البعض الآخر</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جمع سلمة، علی وزن کلمة بمعنی الحجارة الصم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166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الفأس والمبرد وما شابه ذلک ممّا یبرد به الشیء</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التهشیم</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الصدر</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الشیء العظیم الصوت والمبراق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البراق الذی یخطف الأبصار</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قتل بمعنی الخداع</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المکان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عریف، بمعنی رئیس القوم الذی یدیر أمورهم ویعرفه جمیعهم</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باب الثلاثة، ح </w:t>
      </w:r>
      <w:r>
        <w:rPr>
          <w:rFonts w:eastAsia="IRNazanin" w:cs="IRNazanin"/>
          <w:b w:val="false"/>
          <w:bCs w:val="false"/>
          <w:i w:val="false"/>
          <w:iCs w:val="false"/>
          <w:color w:val="333333"/>
          <w:sz w:val="20"/>
          <w:szCs w:val="20"/>
        </w:rPr>
        <w:t>183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مرباع، علی وزن مثقال بمعنی المکان ینبت نبته فی أول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الذی‌ینزل أول الربیع</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 المحرمة العائدة لشخص أوجماعة ولا یحق للآخرین دخولها دون إذن، ووردت فی‌الخطبة بمعنی حرمات اللّه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مراقبة الشیء ومن هنا یطلق الرعی علی الأغنام وحیث یترک الحیوان بحریته فی‌المرعی فإنّ الارعاء ورد بهذا المعنی فی الخطبة، أی أنّ اللّه حکم فی قرآنه بحریة ما ینبغی بقاؤه حراً</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176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الحاجة وقضاء الوطر الاستفادة التامة من الشیء</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غاوی، الشخص الضال</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خسف، المشی علی غیر هدی، ومن هنا یقال للظالم متعسف لأنّه یسیر بغیر هدی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إلی الاُم بمعنی عدیم القراءة، وکأنّه بقی علی تلک الحالة التی ولد فیها من بطن امّه ولم یتتلمذ، وبالطبع فإنّ معنی أمیة النبی الأکرم صلی الله علیه و آله أنّ جمیع علومه ومعارفه إلهیة ولم یتعلم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سائر الآراء بهذا الشان فی الجزء السادس من تفسیر الأمثل، ذیل الآیة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سورة الأعراف</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عهد تعنی فی الأصل مهد الطفل أو الموضع الذی یعد للأطفال، ثم‌استعملت بمعنی الإعداد کما وردت فی هذه الخطبة</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شرح نهج البلاغة لابن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ذیل الآیة المذکورة</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لإبن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قوم بمعنی السعی للقیام بشی، کما ورد فی الشرح، فانها تطلق عادة علی‌الشخص الذی ینطلق امام القافلة ویبحث عن المرعی والمرتع</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26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عدل، تعنی فی الأصل، هبوط الشیء من الأعلی إلی الأسفل بحیث‌یتغطی وهی هنا إشارة إلی سقوط أجفان الخفاش إلی الأسفل</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 علی وزن قفل، ما یغطی العین</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وضح، علی وزن شفق، بیاض الصبح</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 علی وزن سد، الحیوان المعروف</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جحر</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مؤق، علی وزن قفل، بمعنی طرف العین ممّا یلی الأنف، کما فسّرها البعض بمجری الدمع الواقع فی زاویة العین، ووردت فی العبارة کإشارة إلی أنّ جفون الخفاش تغطی جمیع عینه حتی زوایاها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هذه العبارة إشارة إلی نقطة لطیفة وهی أنّ آخر نقطة تغلق عند غلق العین ما یلی طرف أنفه</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اکتفت بالشیء</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وتلخیص</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المعروف من شرّاح نهج البلاغة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لخبر محذوف هو الإیمان، بقرینة ما ورد فی الجملة‌القادمة، کما احتمل البعض أنّ المبتدأ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وردت فی المقطع السابق، والواقع،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کجملة اعتراضیة</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ثبت تعنی فی الأصل الانفعال الباطنی وان استعملت فی باب‌الاستفعال بمعنی کسب ود الطرف المقابل وکانه یطلب منه العتبی حتی یرضی ویعودالی سبیل الحق</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82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وردت بعض الروایات بهذا الخصوص فی کتاب المغنی لابن قدامة ونیل‌الأوطار للشوکانی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تفید هذه العبارة أنّ الاحتمال الثالث أنسب الاحتمالات</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الراغب فی المفردات أنّها فی الأصل اسم لعمر العالم، ثم أطلقت علی معنی أوسع یشمل‌الزمان وتاریخ الحیاة البشریة، کما تستعمل بمعنی ناس عصر معین وخالق الزمان أیضاً</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ارتبک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ربط، الاضطراب، بحیث یصعب علی الإنسان النجاة</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الآیة </w:t>
      </w:r>
      <w:r>
        <w:rPr>
          <w:rFonts w:eastAsia="IRNazanin" w:cs="IRNazanin"/>
          <w:b w:val="false"/>
          <w:bCs w:val="false"/>
          <w:i w:val="false"/>
          <w:iCs w:val="false"/>
          <w:color w:val="333333"/>
          <w:sz w:val="20"/>
          <w:szCs w:val="20"/>
        </w:rPr>
        <w:t>122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رکوب الدابة، إلّاأنّ معناها المتعارف، القافلة</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64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عیب، بمعنی بیاض الشعر، وتطلق عادة علی الکهول، وشیب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وزن‌سیب، جمع أشیب بمعنی الکهول فی مقابل الشباب، والشبیبة بمعنی الشباب</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16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24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الانفطار، 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المرسلات، الآیة </w:t>
      </w:r>
      <w:r>
        <w:rPr>
          <w:rFonts w:eastAsia="IRNazanin" w:cs="IRNazanin"/>
          <w:b w:val="false"/>
          <w:bCs w:val="false"/>
          <w:i w:val="false"/>
          <w:iCs w:val="false"/>
          <w:color w:val="333333"/>
          <w:sz w:val="20"/>
          <w:szCs w:val="20"/>
        </w:rPr>
        <w:t>36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الآیة </w:t>
      </w:r>
      <w:r>
        <w:rPr>
          <w:rFonts w:eastAsia="IRNazanin" w:cs="IRNazanin"/>
          <w:b w:val="false"/>
          <w:bCs w:val="false"/>
          <w:i w:val="false"/>
          <w:iCs w:val="false"/>
          <w:color w:val="333333"/>
          <w:sz w:val="20"/>
          <w:szCs w:val="20"/>
        </w:rPr>
        <w:t>16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الآیة </w:t>
      </w:r>
      <w:r>
        <w:rPr>
          <w:rFonts w:eastAsia="IRNazanin" w:cs="IRNazanin"/>
          <w:b w:val="false"/>
          <w:bCs w:val="false"/>
          <w:i w:val="false"/>
          <w:iCs w:val="false"/>
          <w:color w:val="333333"/>
          <w:sz w:val="20"/>
          <w:szCs w:val="20"/>
        </w:rPr>
        <w:t>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 الهنیء السریع</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الحمل</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تنخمنّها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وبمعنی الاخلاط التی تجتمع علی الرأس والصدر ویرمی بها خارجاً</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تکرر رفع هذا الشعار فی التاریخ کثیراً، حیث ورد بشأن أبی مسلم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قام یدعو إلی الرضا من‌آل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شرح الأخبار للنعمان بن محمد،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ربقة، علی وزن فتنة، الحبل الذی یربط به الشخص، کما فسّره البعض بالحبل الذی یشتمل‌علی عدّة عقد</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حلقة، معروف</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والحیف</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السکوت والاغماض عن مطلب معین</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زرع، الخلق والایجاد</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أجل، بمعنی الفساد، وعلیه فالمدخول، هو المغشوش غیر الخالص</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وقطعی وثابت، وورد فی العبارة المذکورة صفة 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أن یکون مجروراً إشارة إلی أنّ خوفهم من اللّه ثابت لا غبار علیه، ذلک لأنّه هو الذی یؤاخذ العباد وعلیه إن خفنا اللّه ولم نعص أوامره فسوف لن نخاف أی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 بعض الشرّاح ذهبوا إلی أنّ محقق خبر کل خوف فتکلفوا مرجع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الاستثناء ومفهوم العبارة، بینما لو اعتبروا محقق صفة لخوف لوضح معنی العبارة تماماً، ولعل العبارة السابقة بشأن الرجاء قرینة جیدة علی هذا المعنی، بعبارة أخری أنّ الإمام علیه السلام قال ببطلان کل رجاء سوی رجاء اللّه وکل خوف سوی خوف اللّه</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102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سفائف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سفیفة، ما ینسج من سعف النخیل</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سعف النخیل</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20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لوک الأشیاء الجافة مقابل الخصم للأشیاء الرطبة وابتلاعها، وأرید بها هنا قلّة‌الاستفادة من الدنیا</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قدم، بمعنی الضعف للبدن، ومنه هضم الطعام حیث تضمر البطن بعدالهضم، ومنه ضمور الخاصرة والبطن</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شمس، خلو البطن اثر الجوع</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الفارق بین التصغیر والتحقیر، أنّ الحقیر یطلق عادة بشأن الکیفیة؛ مثلاً یعتبر الإنسان المحروم من العلم‌والمعرفة والصفات الحمیدة حقیراً، أمّا الصغیر فیطلق علی الشیء القلیل من حیث الکمیة کالإنسان الصغیر العمر وما شابه ذلک، إشارة إلی عدم قیمة الدنیا وقلتها</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ورد فی هذا الحدیث کلمة النمرقة بدل الستر</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الالتفات هنا إلی أنّ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 بمعنی الاستراحة والنوم عند منتصف النهار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أشخصها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خلوص، تعنی فی الأصل الترکیز فی النظر علی نقطة، ویفید عادة‌الخوف ثم اطلقت علی اخراج شخص من مکانه فجأة</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31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أغلب نسخ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کفعل ماض، لکن یستفاد منها معنی الأمر بقرینة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فلا یأمن الهلکة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لکنّها وردت بصیغة فعل الأمر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فتأسی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المرحوم الکلینی فی 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فی باب حبّ الدنیا عن الإمام السجاد علیه السلام شرح فیه المصادر السبعة للذنب حتی ورد فی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الأنبیاء والعلماء بعد معرفة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رأس کل خطیئة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هنا إلی البدع التی کانت تنسبها الجاهلیة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مادة دخل، علی‌وزن دغل، بمعنی الفساد، لأنّ هذه البدع مصدر فساد الفرد والمجتمع</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واطلقت علی الکلام والقضاء الذی یمیز الحق من الباطل ویمکن أن یکون المراد بها المعنیان معاً؛ الأول إنّ أحکام الشریعة بیّنت بصورة منفصلة والآخر، فصل الحق عن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الجملة فی الأول اسم المفعول وفی الثانی اسم الفاعل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حظ، بمعنی الحد والتقلیل، وغض البصر، بمعنی عدم ترکیز الإنسان علی‌الشیء فی النظر إلیه، بل یخفض عینیه إلی الأسفل</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مدح، السعی المصحوب بالمشقة</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کدود فی البیت الثانی صیغة مبالغة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الجهد</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خط، القطع وطی الطریق المستوی، ویقال للطریق المحکم والمستوی، الجادة</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بنو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معروفة بالقتال بالجاهلیة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هذه القبیلة قرب نجد واعتنقت الإسلام وقاتلت‌إلی جانب سعد بن أبی وقاص فی القادسیة وقدمت العدید من القتلی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بنی أسد ملیء بالأحداث وقد سارعت فئة من بنی أسد لدفن أجساد شهداء کربلاء، کما کانت فئة منهم فی جیش عبید اللّه بن زیاد</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مبالغة بمعنی کثیر الفوران، کما تعنی عین الماء والثقب الذی یخرج منه الماء بشدّة</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مدح، بمعنی، الخلط والمزج</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الذی یکثر فیه الوباء، طبعاً یطلق الوباء أحیاناً علی مرض خاص، وأخری، علی کل مرض، والمعنی الثانی هو المراد فی الخطبة</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القصار الکلمات، الکلمة </w:t>
      </w:r>
      <w:r>
        <w:rPr>
          <w:rFonts w:eastAsia="IRNazanin" w:cs="IRNazanin"/>
          <w:b w:val="false"/>
          <w:bCs w:val="false"/>
          <w:i w:val="false"/>
          <w:iCs w:val="false"/>
          <w:color w:val="333333"/>
          <w:sz w:val="20"/>
          <w:szCs w:val="20"/>
        </w:rPr>
        <w:t>82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8039</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8041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توحید الصدوق،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الواحد والتوحید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النبأ، الآیة </w:t>
      </w:r>
      <w:r>
        <w:rPr>
          <w:rFonts w:eastAsia="IRNazanin" w:cs="IRNazanin"/>
          <w:b w:val="false"/>
          <w:bCs w:val="false"/>
          <w:i w:val="false"/>
          <w:iCs w:val="false"/>
          <w:color w:val="333333"/>
          <w:sz w:val="20"/>
          <w:szCs w:val="20"/>
        </w:rPr>
        <w:t>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العبارة ضمن خطبة أخری وبصیغة أخری فی أصول الکافی والتی تدعم التفسیر الأول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الْأَشْیَاءَ عِنْدَ خَلْقِهِ لَهَا إِبَانَةً لَهُ مِنْ شَبَهِهَ، وإِبَانَةً لَهُ مِنْ شَبَهِهَا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الشخص، وتطلق أحیاناً علی الشخص الذی لا یبدو واضحاً من بعید</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قصد، بمعنی الإبتعاد، وتعنی أیضاً، البحث والتحری عن الشیء</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الاستیلاء علی الشیء</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یتفیأ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غیب، العودة، وتفیأ بمعنی، الإنتقال والذهاب والإیاب</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 مصدری، الرجوع</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إعتبر أغلب شرّاح نهج البلاغة أنّ هذه العبارة مستقلة تشیر إلی عدم حدود الذات المقدّسة، إلّاأنّ هذا التفسیر لا یبدو صحیحاً، لأنّه لو کان کذلک لقال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کل غایة ومدّة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ذاته موجودة بعد کل نهایة کما هی موجودة قبل کل بدایة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فسّرها کما أوردنا فهو العالم المعروف محمد عبدة فی شرحه لنهج البلاغة حیث ربط هذه العبارة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علیه ظاهر عبارة العلّامة الجعفری</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عمران المسکن، ومن مادة اثل علی وزن أمل، شجرة معروفة</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المزید راجع نفحات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حل، عصارة الشیء وخلاصته، ومنه معنی الإختیار أیضاً</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المنزلة وبمعنی الشخص أو الشیء الذی له منزلة واستقرار وثبات وتحت‌تصرفه جمیع وسائل العمل</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قول، بمعنی الحرکة السریعة، کما وردت بمعنی الذهاب والإیاب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هذاالتعبیر بشأن الجنین بسبب کونه دائم الحرکة داخل الرحم</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غوْر، بمعنی الذهاب والإیاب، وکذلک وردت هذه المادة بمعنی الحوار فی‌الکلام، فعلیه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المذکورة بمعنی أنّ الجنین لا یردّ علی أی کلام ولا یقدر علی بیان حاجاته</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یفید البعد</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استسفرونی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والسفیر، یقال لشخص یقوم بالوساطة بین شخصین أو بلدین</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الغریب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وردت فی نسخة صبحی الصالح لم ترد فی أی من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ینقلها هناالمرحوم الشارح البحرانی والخوئی والعلّامة الجعفری ومحمد عبده وابن أبی‌الحدید ومغنیة والتستری وصاحب مصادر نهج البلاغة، ویبدو أنّها من زلات صبحی الصالح، سیما بالنظر إلی أنّ مثل هذه التعبیرات لم ترد فی کلمات علی علیه السلام بالنسبة للنبی الأکرم صلی الله علیه و آله</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ثلاثی مجرّد علی وزن أقتل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قتل، بمعنی التذکیر والطلب وإنشادضالة، بمعنی کسب الإطلاع من الناس بشأن الضالة</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یموجون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الحرکة، کما تستعمل بمعنی الاضطراب والحیرة والکنایة</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یمرجون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فلج، بمعنی الاختلاط أو البعث والترک، ولما کان الاختلاط وترک‌الشیء یؤدّی إلی الفساد، فإنّ هذه المفردة تستعمل بمعنی الفساد</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یفهم من بعض کلمات شرّاح نهج البلاغة أنّ هذه العبارة جزء من حدیث النبی صلی الله علیه و آله لکن بالنظر إلی أنّالحدیث المذکور ورد فی بعض المصادر 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ذیلها، فالذی یستفاد أنّ حدیث النبی صلی الله علیه و آله ینتهی بالعبارة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یوم القیامة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مشبهة من مادة سوق، علی وزن فوق، بمعنی ما یستاق من الدواب إلی هذا الجانب أو ذاک، وتعنی أحیاناً ما یستاقه العدو من الحیوانات</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الکبر، وجلال السن، بمعنی السن الرفیعة</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وهنالک أقوال أخری فی سن عثمان آنذاک وأغلبها تری أنّ عمره کان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بشأن قتل عثمان وأسباب القیام علیه وأعماله التی جعلت العامة تنقم علیه الجزء الأول والثانی من هذا الکتاب فی الصفحات التی ذکرتها سابقاً</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زرع، الخلق والإیجاد</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الواسع والعمیق فی الأرض ویطلق علی الوادی</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زرع، الصحراء الواسعة، کما تعنی الشقوق</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حج، الطریق الواسع، وتعنی فی الأصل الودیان الواسعة بین الجبال والتی کانت تجتازها القوافل</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الثابت والراسخ، ولذلک تطلق علی الجبل</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قلم، بمعنی العلامة وتطلق علی القمم والجبال</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البعض بشأن إعراب ما ذرأ أنّها 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انقادت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قالوا إنّها معطوفة علی الضمیر فی دلائله أو کلمة دلائله، ولا یبدو هذا الأحتمال مستبعداً أنّها مبتدأ لخبر محذوف وتقدیر الجملة وما 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 صنعه وعظمته</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حب، مجتمع المفصلین</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الثقل والضخامة</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والخفة التی تکون غالباً لازماً وملزوماً</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غسق، الترتیب سواء فی الصفوف أو العبارات و الکلمات و غیرها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اصباغ، و اصباغ جمع صبغ، علی وزن فعل اللون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لمس، غمر الشیء فی الماء، و قد شبّه الإمام لون الطیور و کأنّها مرتبة فی قالب من اللون فأخرجت بهذا الشکل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فالَج، ما یصب فیه الفلز لیظهر بالشکل المطلوب</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خرج، المشی إلی موضع معین أو صعود السلم، والمعنی الأول هو المراد فی‌عبارة الخطبة، کما یطلق علی حرکة الطفل البطیئة</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اللوی من طیه، وفی الخطبة بمعنی بعد طیه، إشارة إلی أنّ الطاووس یفتح جناحیه المرکبین</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حل، بمعنی المشرف والنظر من الأعلی والمعنی الأول هو المراد فی العبارة</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السفینة</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البحرین مرکز تجارة المسک ومفهوم العبارة أنّ الطاووس ینشر مظلته کأنّه شراع السفینة التی تجلب العطر من دارین</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رنج، السحب والغلق</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 السفینة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فوت الحرکة هنا وهناک واطلاق هذه المفردة علی الربان لأنّه یحرک السفینة کیفما یشاء</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محو، نبع الدموع والسفاح، سفک الدم</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مدمع، علی وزن منبر، مجری الدمع</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النهر أو البحر، حیث شبه الأجفان بجانبی النهر</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 معروفة فی العین</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منبجس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بجس علی وزن نحس، نبع الماء بصورة رقیقة وشفافة</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تناول الطعام مع الآخرین، ومن ثم أطلق علی عمل الطیور التی تضع مناقیرها فی مناقیر الأخری وکأنّ کل واحد یطعم الآخر</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ظاهیته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التشبیه</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المنقوش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بمعنی النقش والنمیمة أیضاً</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الجمیل والعجیب من مادة انق</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فص علی وزن نص، فص الخاتم</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الفضة</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ذوتاج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بمعنی التاج، کما یطلق علی ما یزین بالمجوهرات</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الملفوف،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نفع، الاحاطة وستر جمیع الأشیاء</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المقنعة والربطة</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الأسود</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النحیف والرقیق،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حق</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البابونج</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شدید البیاض،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یقوقة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یلمع،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دلق</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لمعان،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اللمعان</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الحسن،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فتق</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شدة الحرارة</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عمیقة، الدقیق والعمیق</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قریحة، بمعنی الذهنیة والذکاء الذی أودعه اللّه فی الفطرة</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ضوء التفسیر المذکور فإنّ جمیع الضمائر تعود إلی الطاووس، وهذا ما فهمه أغلب شرّاح نهج البلاغة‌وإن مروا علیه بنوع من الإجمال والإبهام، کما یحتمل أن یعود الضمیر فی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أعجز الألسن عن تلخیص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تادیة نعته إلی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فمفهوم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للعقل بإدراک کنه الذات والصفات وهی عاجزة عن إدراک صفات المخلوق</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سعی، بمعنی الوعد</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الشخص، وکل شیء یترائی للإنسان ویدرکه الحس</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کبائس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کباسة، علی وزن حمایة، بمعنی عنقود الفاکهة وما شابهه</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عسالیج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عسلوج، علی وزن بهلول، بمعنی غصن الشجرة</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 وفنن، علی وزن قلم، بمعنی الغصن الطری الملئ بالأوراق، ویقال الفنون لمختلف فروع العلم والمعرفة والصناعة وما شاکل ذلک</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غلاف،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قصر، بمعنی الغطاء</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کم، علی وزن جن، بمعنی الوعاء الذی یغطی الفاکهة، وجمع کم علی وزن أم بمعنی الردن التی تغطی الید</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نَهْی، بمعنی قطف الثمار</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الحاقة، الآیة </w:t>
      </w:r>
      <w:r>
        <w:rPr>
          <w:rFonts w:eastAsia="IRNazanin" w:cs="IRNazanin"/>
          <w:b w:val="false"/>
          <w:bCs w:val="false"/>
          <w:i w:val="false"/>
          <w:iCs w:val="false"/>
          <w:color w:val="333333"/>
          <w:sz w:val="20"/>
          <w:szCs w:val="20"/>
        </w:rPr>
        <w:t>23</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افنیة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فناء، علی وزن غناء، بمعنی الساحة ومقدمة الدار</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المصفاة،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الآیة </w:t>
      </w:r>
      <w:r>
        <w:rPr>
          <w:rFonts w:eastAsia="IRNazanin" w:cs="IRNazanin"/>
          <w:b w:val="false"/>
          <w:bCs w:val="false"/>
          <w:i w:val="false"/>
          <w:iCs w:val="false"/>
          <w:color w:val="333333"/>
          <w:sz w:val="20"/>
          <w:szCs w:val="20"/>
        </w:rPr>
        <w:t>19</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النقل وتأتی أحیاناً بمعنی النمیمة</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الاسراء، الآیة </w:t>
      </w:r>
      <w:r>
        <w:rPr>
          <w:rFonts w:eastAsia="IRNazanin" w:cs="IRNazanin"/>
          <w:b w:val="false"/>
          <w:bCs w:val="false"/>
          <w:i w:val="false"/>
          <w:iCs w:val="false"/>
          <w:color w:val="333333"/>
          <w:sz w:val="20"/>
          <w:szCs w:val="20"/>
        </w:rPr>
        <w:t>70</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لیرأف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العطف والشفقة</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البیضة، وتأتی بمعنی کسر البیضة أیضاً</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دَحْی، علی وزن نَهْی، بمعنی مبیض الانعام فی الرمال،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سَهْو، بمعنی السعة</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البیض تحت بطن الطائر لیفقس عن فرخ،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ما تحت الجناح‌والریش</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مکر، بمعنی الأشیاء المتراکمة</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موضع الغلیان والخروج،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فور، بمعنی الهیجان</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قارة بمعنی الجبل الصغیر</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التل والهضبة</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المسیر المادی والمعنوی</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المحکم</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الجبل العظیم</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حدب، علی وزن هدف، بمعنی الأرض المرتفعة</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یذعذع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التفرق</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وادٍ، معروف</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کتاب المعارف والمصاریف،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والموسوعة الإسلامیة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وصف، بمعنی الضلال</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ثقیل وشاق، وهی هنا تأکید لکلمة ثقل</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منهاج‌البراعة،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جمع حرمة بمعنی الاحترام، وحرم بضم الراء، جمع حرام بمعنی الممنوع،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جمع‌حرم علی وزن قلم، بمعنی الناحیة الممنوعة</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مجلس، بمعنی موضع اغلاق الشیء، کالحزام الذی یربط الظهر، وفی العبارة إشارة إلی رابطة الإخلاص والتوحید لحقوق المسلمین</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الثالث من الباب الثالث من أبواب مقدمات الحدود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من الالتفات إلی أنّ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 یعود إلی أمر وعلیه لابدّ أن تکون خاصة مجرورة لا مفتوحة کماورد فی النص</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مساحة من الأرض متمیزة عنها، ووردت فی العبارة بمعنی مطلق الأرض العامرة</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الحیوانات، ویشتمل السباع والطیور</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بعض المصادر اللغویة أن التورک علی الدابّة، وضع الرجل علی الأخری فوق سرج الدابّة</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أحکام الخلوة، الباب </w:t>
      </w:r>
      <w:r>
        <w:rPr>
          <w:rFonts w:eastAsia="IRNazanin" w:cs="IRNazanin"/>
          <w:b w:val="false"/>
          <w:bCs w:val="false"/>
          <w:i w:val="false"/>
          <w:iCs w:val="false"/>
          <w:color w:val="333333"/>
          <w:sz w:val="20"/>
          <w:szCs w:val="20"/>
        </w:rPr>
        <w:t>15</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کتاب الجهاد،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جهاد العدو</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المرحوم العلّامة المجلسی فی 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یسومونکم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قوم، بمعنی البحث عن الشیء، کما وردت بمعنی تکلیف الآخرین‌بعمل</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الهدم والتخریب</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القوة</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حی، احراق بدن الإنسان أو الحیوان بحدیدة ساخنة وما شابه ذلک</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بدر، ظهور الشیء دون سابقة، وتطلق فی الردّ علی ما خالف الکتاب والسنة، وعلیه فالمبتدعات الطرق المخالفة للکتاب والسنّة</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التی تلبس ثوب الدین وتوجب الضلال</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7</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الفکر</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التفسیر الامثل، ذیل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والراسخ</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نمد، المسمار،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وقت، بمعنی تثبیت الشیء</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الآیة </w:t>
      </w:r>
      <w:r>
        <w:rPr>
          <w:rFonts w:eastAsia="IRNazanin" w:cs="IRNazanin"/>
          <w:b w:val="false"/>
          <w:bCs w:val="false"/>
          <w:i w:val="false"/>
          <w:iCs w:val="false"/>
          <w:color w:val="333333"/>
          <w:sz w:val="20"/>
          <w:szCs w:val="20"/>
        </w:rPr>
        <w:t>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استعدیک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الشکوی وطلب العون</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الحبس، ومن هنا یطلق الصبر علی مسک النفس وحبسها عن المکارة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الآخرللصبر أنّ یحبس الإنسان أو الحیوان فی موضع، ثم یرمی بحجر أو سهم، بالتالی یقال، قتل صبراً لمن یقتل بالزجر والتعذیب</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السبابجة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لسان العرب،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شجاعة من السند استؤجرواللقتال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الدفاع عن 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فارسیة تعنی الشبان الصغار وألوانهم سوداء</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33</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125</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لإبن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حی، بمعنی الجمع والأخذ والحمل والإبعاد، وتعنی فی العبارة الإبعادوالفقدان لأنّها وردت بصیغة الفعل المجهول فی العبارة ومعها الحرف عن</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الإستعداد للقیام بعمل بجد واجتهاد، ومنه السیف المجرّد</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الجمع والعون</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ینصر ویعین</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المدافعة والمقاتلة</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منهنهین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الزجر والمنع من العمل،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قهقهة</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 والصمت</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معذرین من یصطنع العذر لنفسه أو غیره</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الدخول إلی الشیء،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ورود</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للوقوف علی المزید بشأن علم الغیب وعلم الأنبیاء والأئمّة علیهم السلام راجع إلی هذا الکتاب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قضیة، وهی أنّ الإنسان إن دعی الآخرین إلی المعروف ونهاهم عن‌المنکر ولم یلتزم هو بذلک فإنّه یشعر بالخجل من نفسه، وهذا الخجل یسوقه بالتالی إلی المعروف والإبتعاد عن المنکر</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القصار الکلمات، الکلمة </w:t>
      </w:r>
      <w:r>
        <w:rPr>
          <w:rFonts w:eastAsia="IRNazanin" w:cs="IRNazanin"/>
          <w:b w:val="false"/>
          <w:bCs w:val="false"/>
          <w:i w:val="false"/>
          <w:iCs w:val="false"/>
          <w:color w:val="333333"/>
          <w:sz w:val="20"/>
          <w:szCs w:val="20"/>
        </w:rPr>
        <w:t>226</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کف، بمعنی الاحاطة بالشیء</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نبض، تتعدی هذه المادة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أحیاناً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عنه أی أقلع عن هذاالعمل، وقد وردت فی العبارة بالمعنی الثانی، واستعملت بالمعنی الأول فی العبارات اللاحقة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تنزع إلی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وتتعدی أحیاناً دون حرف الجر کقولهم نزع الشیء أی، إبطاله وهدمه</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منع، بمعنی، القهر والغلبة</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45</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سعی، بمعنی الشدة والمحنة</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العمل الطائش أو الجهل النابع من الاعتقاد الفاسد، حسب الراغب فی المفردات</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علی الفلاح،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وزن غرس، بمعنی الزراعة</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کان أداء الحق یخرج الإنسان من المسؤولیة فقد وردت بهذا المعنی، وإذاتعدت هذه المفردة 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 أداء الحق</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بمعنی الغلبة، ویطلق الحجیج علی من یغلب الخصم بالدلیل والبرهان</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مرور السهم من الهدف، ویطلق المارقین علی الخوارج الذین أفرطوا فی الدین‌حتی خرجوا منه</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الفرد الذی انتهی متاعه أو أوقف مرکبه وسط الطریق ولم یصل الهدف</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30</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الآیة </w:t>
      </w:r>
      <w:r>
        <w:rPr>
          <w:rFonts w:eastAsia="IRNazanin" w:cs="IRNazanin"/>
          <w:b w:val="false"/>
          <w:bCs w:val="false"/>
          <w:i w:val="false"/>
          <w:iCs w:val="false"/>
          <w:color w:val="333333"/>
          <w:sz w:val="20"/>
          <w:szCs w:val="20"/>
        </w:rPr>
        <w:t>124</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الآیة المذکورة</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الذی یغلب صاحبه</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13</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ضرستموها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درس، بمعنی، العض أو البعض أو العض الشدید بالأسنان، ثم‌وردت بمعنی الدراسة الدقیقة للشیء، وهذا هو المراد بها فی العبارة</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ذکرنا قصّة أبو لؤلؤة غلام المغیرة بن شعبة الذی شکی مظالم المغیرة إلی عمر فلم یُصغِ له فشعر بالبغض‌والکراهیة له حتی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هذا الکتاب، ذیل الخطبة الشقشقیة</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الآیتان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1629</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1632</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1635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من، بمعنی الأمر المهم والحادثة الشدیدة، کما ورد فی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وتطلق أحیاناً علی الموضوعات الصغیرة قلیلة الأهمیّة، وهذا هو المعنی المراد بها فی العبارة</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بنیة، السکین</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15</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12884</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6505</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8151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الحیرة والضلال</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التنزیل والصواعق المحرقة والدر المنثور ونور الأبصار وتفسیر الطبری وکتاب آیات الولایة لسماحة المؤلّف</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غروب، بمعنی الإبتعاد والإختفاء، ومن هنا یقال، الأعزب</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سافیة، بمعنی، الریح الشدیدة</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البطیء</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صفاة، علی وزن وفا، بمعنی، الحجر الأملس الضخم</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قبل الزوال، ومقیل اسم مکان بمعنی، موقع الراحة والنوم منتصف النهار</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ذرة، وهی صغار النمل</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جفن العین، وترد بمعنی النظر وتحریک الأجفان</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علم، بمعنی التشبیه والمثیل</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طهرت</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باطن الشیء</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وردت فی کلمات العلماء وهی مقتبسة من الأحادیث الإسلامیة، مثل قول الإمام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أشَدَّالنّاسِ بَلاءًالأَنبیاءُ ثُمَّالَّذینَ یَلُونَهُم ثُمَّالأَمثلُ فَالأَمثل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الحیرة، من شدّة الحزن حتی یفقد الإنسان أحیاناً عقله ووعیه، ومن هنا اطلقت علی العشق‌الذی یسلب عن الإنسان سکونه وواعیته</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شارد الشخص الذی یفر من الطریق أو ینحرف</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الدعاء یرد البلاء، ح </w:t>
      </w:r>
      <w:r>
        <w:rPr>
          <w:rFonts w:eastAsia="IRNazanin" w:cs="IRNazanin"/>
          <w:b w:val="false"/>
          <w:bCs w:val="false"/>
          <w:i w:val="false"/>
          <w:iCs w:val="false"/>
          <w:color w:val="333333"/>
          <w:sz w:val="20"/>
          <w:szCs w:val="20"/>
        </w:rPr>
        <w:t>5</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کأغلب شرّاح نهج البلاغة ومترجمیه، إلی ترجمة هذه العبارة بمعنی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 أن أقول شیئاً قلت، عفا اللّه عمّا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ولکن هذا المعنی بعید، لأنّه ما ورد فی کلام الشیخ المفید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نقله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اللّه عمّا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فعلیه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اللّه عمّا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لأولئک، وهذا ما تقتضیه العلاقة بین هذه الجملة والجمل التی سبقتها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عدّة من الشرّاح هذا المعنی، راجع الکتب، معارج نهج البلاغة، تألیف البیهقی، بحار الأنوار، العلّامة المجلسی،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وشرح حدائق الحقائق، البیهقی،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وشرح المرحوم الخوئی،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حقیقة الإیمان والیقین،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المزید وفهم معنی الشهود وأسبابه وموانعه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نفحات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الإختلاط والإلتصاق بشیء</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أغلب شرّاح نهج البلاغة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أو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لکم نوعان من اللعن والدعاء علیهم، أی متّم أوذللتم، وهی لیست کذلک فقد أراد الإمام علیه السلام أن یبیّن وهنهم وضعفهم فی الجهاد، أی أنّ نتیجة عملکم إمّا الموت أو الذلة، لاسیّما أنّ العبارة التی وردت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اللاحقة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تفید أنّه لم یکن فی مقام الدعاء علیهم، وقد أذعن الشرّاح بأنّه تلطف من الإمام علیه السلام بتوجیه الدعاء لغیرهم</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51</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حجة، بمعنی الدلیل والبرهان، ولها أحیاناً معنی مصدری وتستعمل بصیغة المفرد</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بقوم من قبیل صیغة التعجب، حیث یبدی الإمام علیه السلام تعجبه بهذه الصیغة من الأفراد الجهال الذین‌استسلموا لخطط معاویة</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فی الأصل الفرد المشهور والعبقری،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وتطلق أحیاناً علی الفرد المشهوربالفساد، لیس لها داعٍ هنا</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61890</Words>
  <Characters>284372</Characters>
  <CharactersWithSpaces>343806</CharactersWithSpaces>
  <Paragraphs>2707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2026-08-23T16:00:40Z</dcterms:created>
  <dc:creator>ghaemiyeh.com</dc:creator>
  <dc:description/>
  <dc:language>en-US</dc:language>
  <cp:lastModifiedBy/>
  <dcterms:modified xsi:type="dcterms:W3CDTF">2026-08-23T19:30:52Z</dcterms:modified>
  <cp:revision>1</cp:revision>
  <dc:subject/>
  <dc:title>نفحات الولایه شرح عصری جامع لنهج البلاغه جلد 6</dc:title>
</cp:coreProperties>
</file>

<file path=docProps/custom.xml><?xml version="1.0" encoding="utf-8"?>
<Properties xmlns="http://schemas.openxmlformats.org/officeDocument/2006/custom-properties" xmlns:vt="http://schemas.openxmlformats.org/officeDocument/2006/docPropsVTypes"/>
</file>