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717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8717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87174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687176_77815467">
            <w:r>
              <w:rPr>
                <w:webHidden/>
                <w:rStyle w:val="IndexLink"/>
                <w:rtl w:val="true"/>
              </w:rPr>
              <w:t>فضايل كعبه‌</w:t>
            </w:r>
            <w:r>
              <w:rPr>
                <w:rStyle w:val="IndexLink"/>
                <w:rtl w:val="true"/>
              </w:rPr>
              <w:tab/>
            </w:r>
            <w:r>
              <w:rPr>
                <w:rStyle w:val="IndexLink"/>
              </w:rPr>
              <w:t>5</w:t>
            </w:r>
          </w:hyperlink>
        </w:p>
        <w:p>
          <w:pPr>
            <w:pStyle w:val="Contents2"/>
            <w:tabs>
              <w:tab w:val="clear" w:pos="8743"/>
              <w:tab w:val="right" w:pos="9026" w:leader="dot"/>
            </w:tabs>
            <w:rPr/>
          </w:pPr>
          <w:hyperlink w:anchor="__RefHeading___Toc1687178_77815467">
            <w:r>
              <w:rPr>
                <w:webHidden/>
                <w:rStyle w:val="IndexLink"/>
                <w:rtl w:val="true"/>
              </w:rPr>
              <w:t>تاريخ و رجال‌</w:t>
            </w:r>
            <w:r>
              <w:rPr>
                <w:rStyle w:val="IndexLink"/>
                <w:rtl w:val="true"/>
              </w:rPr>
              <w:tab/>
            </w:r>
            <w:r>
              <w:rPr>
                <w:rStyle w:val="IndexLink"/>
              </w:rPr>
              <w:t>32</w:t>
            </w:r>
          </w:hyperlink>
        </w:p>
        <w:p>
          <w:pPr>
            <w:pStyle w:val="Contents2"/>
            <w:tabs>
              <w:tab w:val="clear" w:pos="8743"/>
              <w:tab w:val="right" w:pos="9026" w:leader="dot"/>
            </w:tabs>
            <w:rPr/>
          </w:pPr>
          <w:hyperlink w:anchor="__RefHeading___Toc1687180_77815467">
            <w:r>
              <w:rPr>
                <w:webHidden/>
                <w:rStyle w:val="IndexLink"/>
                <w:rtl w:val="true"/>
              </w:rPr>
              <w:t>پيدايش وهابيّت و برخى پيامدهاى آن‌</w:t>
            </w:r>
            <w:r>
              <w:rPr>
                <w:rStyle w:val="IndexLink"/>
                <w:rtl w:val="true"/>
              </w:rPr>
              <w:tab/>
            </w:r>
            <w:r>
              <w:rPr>
                <w:rStyle w:val="IndexLink"/>
              </w:rPr>
              <w:t>33</w:t>
            </w:r>
          </w:hyperlink>
        </w:p>
        <w:p>
          <w:pPr>
            <w:pStyle w:val="Contents2"/>
            <w:tabs>
              <w:tab w:val="clear" w:pos="8743"/>
              <w:tab w:val="right" w:pos="9026" w:leader="dot"/>
            </w:tabs>
            <w:rPr/>
          </w:pPr>
          <w:hyperlink w:anchor="__RefHeading___Toc1687182_77815467">
            <w:r>
              <w:rPr>
                <w:webHidden/>
                <w:rStyle w:val="IndexLink"/>
                <w:rtl w:val="true"/>
              </w:rPr>
              <w:t>اماكن و آثار</w:t>
            </w:r>
            <w:r>
              <w:rPr>
                <w:rStyle w:val="IndexLink"/>
                <w:rtl w:val="true"/>
              </w:rPr>
              <w:tab/>
            </w:r>
            <w:r>
              <w:rPr>
                <w:rStyle w:val="IndexLink"/>
              </w:rPr>
              <w:t>48</w:t>
            </w:r>
          </w:hyperlink>
        </w:p>
        <w:p>
          <w:pPr>
            <w:pStyle w:val="Contents2"/>
            <w:tabs>
              <w:tab w:val="clear" w:pos="8743"/>
              <w:tab w:val="right" w:pos="9026" w:leader="dot"/>
            </w:tabs>
            <w:rPr/>
          </w:pPr>
          <w:hyperlink w:anchor="__RefHeading___Toc1687184_77815467">
            <w:r>
              <w:rPr>
                <w:webHidden/>
                <w:rStyle w:val="IndexLink"/>
                <w:rtl w:val="true"/>
              </w:rPr>
              <w:t>نام‌هاى اركان كعبه‌</w:t>
            </w:r>
            <w:r>
              <w:rPr>
                <w:rStyle w:val="IndexLink"/>
                <w:rtl w:val="true"/>
              </w:rPr>
              <w:tab/>
            </w:r>
            <w:r>
              <w:rPr>
                <w:rStyle w:val="IndexLink"/>
              </w:rPr>
              <w:t>49</w:t>
            </w:r>
          </w:hyperlink>
        </w:p>
        <w:p>
          <w:pPr>
            <w:pStyle w:val="Contents2"/>
            <w:tabs>
              <w:tab w:val="clear" w:pos="8743"/>
              <w:tab w:val="right" w:pos="9026" w:leader="dot"/>
            </w:tabs>
            <w:rPr/>
          </w:pPr>
          <w:hyperlink w:anchor="__RefHeading___Toc1687186_77815467">
            <w:r>
              <w:rPr>
                <w:webHidden/>
                <w:rStyle w:val="IndexLink"/>
                <w:rtl w:val="true"/>
              </w:rPr>
              <w:t>گفتگو</w:t>
            </w:r>
            <w:r>
              <w:rPr>
                <w:rStyle w:val="IndexLink"/>
                <w:rtl w:val="true"/>
              </w:rPr>
              <w:tab/>
            </w:r>
            <w:r>
              <w:rPr>
                <w:rStyle w:val="IndexLink"/>
              </w:rPr>
              <w:t>73</w:t>
            </w:r>
          </w:hyperlink>
        </w:p>
        <w:p>
          <w:pPr>
            <w:pStyle w:val="Contents2"/>
            <w:tabs>
              <w:tab w:val="clear" w:pos="8743"/>
              <w:tab w:val="right" w:pos="9026" w:leader="dot"/>
            </w:tabs>
            <w:rPr/>
          </w:pPr>
          <w:hyperlink w:anchor="__RefHeading___Toc1687188_77815467">
            <w:r>
              <w:rPr>
                <w:webHidden/>
                <w:rStyle w:val="IndexLink"/>
                <w:rtl w:val="true"/>
              </w:rPr>
              <w:t>نگاهى به فعاليتهاى دفتر نمايندگى بعثه مقام معظم رهبرى در ايام عمره در عربستان‌</w:t>
            </w:r>
            <w:r>
              <w:rPr>
                <w:rStyle w:val="IndexLink"/>
                <w:rtl w:val="true"/>
              </w:rPr>
              <w:tab/>
            </w:r>
            <w:r>
              <w:rPr>
                <w:rStyle w:val="IndexLink"/>
              </w:rPr>
              <w:t>74</w:t>
            </w:r>
          </w:hyperlink>
        </w:p>
        <w:p>
          <w:pPr>
            <w:pStyle w:val="Contents2"/>
            <w:tabs>
              <w:tab w:val="clear" w:pos="8743"/>
              <w:tab w:val="right" w:pos="9026" w:leader="dot"/>
            </w:tabs>
            <w:rPr/>
          </w:pPr>
          <w:hyperlink w:anchor="__RefHeading___Toc1687190_77815467">
            <w:r>
              <w:rPr>
                <w:webHidden/>
                <w:rStyle w:val="IndexLink"/>
                <w:rtl w:val="true"/>
              </w:rPr>
              <w:t>نقد و معرفى كتاب‌</w:t>
            </w:r>
            <w:r>
              <w:rPr>
                <w:rStyle w:val="IndexLink"/>
                <w:rtl w:val="true"/>
              </w:rPr>
              <w:tab/>
            </w:r>
            <w:r>
              <w:rPr>
                <w:rStyle w:val="IndexLink"/>
              </w:rPr>
              <w:t>93</w:t>
            </w:r>
          </w:hyperlink>
        </w:p>
        <w:p>
          <w:pPr>
            <w:pStyle w:val="Contents2"/>
            <w:tabs>
              <w:tab w:val="clear" w:pos="8743"/>
              <w:tab w:val="right" w:pos="9026" w:leader="dot"/>
            </w:tabs>
            <w:rPr/>
          </w:pPr>
          <w:hyperlink w:anchor="__RefHeading___Toc1687192_77815467">
            <w:r>
              <w:rPr>
                <w:webHidden/>
                <w:rStyle w:val="IndexLink"/>
                <w:rtl w:val="true"/>
              </w:rPr>
              <w:t>ادبيات حج در دوره دولت عثمانى‌</w:t>
            </w:r>
            <w:r>
              <w:rPr>
                <w:rStyle w:val="IndexLink"/>
                <w:rtl w:val="true"/>
              </w:rPr>
              <w:tab/>
            </w:r>
            <w:r>
              <w:rPr>
                <w:rStyle w:val="IndexLink"/>
              </w:rPr>
              <w:t>94</w:t>
            </w:r>
          </w:hyperlink>
        </w:p>
        <w:p>
          <w:pPr>
            <w:pStyle w:val="Contents2"/>
            <w:tabs>
              <w:tab w:val="clear" w:pos="8743"/>
              <w:tab w:val="right" w:pos="9026" w:leader="dot"/>
            </w:tabs>
            <w:rPr/>
          </w:pPr>
          <w:hyperlink w:anchor="__RefHeading___Toc1687194_77815467">
            <w:r>
              <w:rPr>
                <w:webHidden/>
                <w:rStyle w:val="IndexLink"/>
                <w:rtl w:val="true"/>
              </w:rPr>
              <w:t>گزارش بيست و دومين دوره كتاب سال جمهورى اسلامى ايران</w:t>
            </w:r>
            <w:r>
              <w:rPr>
                <w:rStyle w:val="IndexLink"/>
                <w:rtl w:val="true"/>
              </w:rPr>
              <w:tab/>
            </w:r>
            <w:r>
              <w:rPr>
                <w:rStyle w:val="IndexLink"/>
              </w:rPr>
              <w:t>134</w:t>
            </w:r>
          </w:hyperlink>
        </w:p>
        <w:p>
          <w:pPr>
            <w:pStyle w:val="Contents2"/>
            <w:tabs>
              <w:tab w:val="clear" w:pos="8743"/>
              <w:tab w:val="right" w:pos="9026" w:leader="dot"/>
            </w:tabs>
            <w:rPr/>
          </w:pPr>
          <w:hyperlink w:anchor="__RefHeading___Toc1687196_77815467">
            <w:r>
              <w:rPr>
                <w:webHidden/>
                <w:rStyle w:val="IndexLink"/>
                <w:rtl w:val="true"/>
              </w:rPr>
              <w:t>خاطرات‌</w:t>
            </w:r>
            <w:r>
              <w:rPr>
                <w:rStyle w:val="IndexLink"/>
                <w:rtl w:val="true"/>
              </w:rPr>
              <w:tab/>
            </w:r>
            <w:r>
              <w:rPr>
                <w:rStyle w:val="IndexLink"/>
              </w:rPr>
              <w:t>141</w:t>
            </w:r>
          </w:hyperlink>
        </w:p>
        <w:p>
          <w:pPr>
            <w:pStyle w:val="Contents2"/>
            <w:tabs>
              <w:tab w:val="clear" w:pos="8743"/>
              <w:tab w:val="right" w:pos="9026" w:leader="dot"/>
            </w:tabs>
            <w:rPr/>
          </w:pPr>
          <w:hyperlink w:anchor="__RefHeading___Toc1687198_77815467">
            <w:r>
              <w:rPr>
                <w:webHidden/>
                <w:rStyle w:val="IndexLink"/>
                <w:rtl w:val="true"/>
              </w:rPr>
              <w:t xml:space="preserve">خاطراتى از نهضت امام خمينى قدس سره در حج </w:t>
            </w:r>
            <w:r>
              <w:rPr>
                <w:rStyle w:val="IndexLink"/>
              </w:rPr>
              <w:t>1397</w:t>
            </w:r>
            <w:r>
              <w:rPr>
                <w:rStyle w:val="IndexLink"/>
                <w:rtl w:val="true"/>
              </w:rPr>
              <w:t xml:space="preserve"> </w:t>
            </w:r>
            <w:r>
              <w:rPr>
                <w:rStyle w:val="IndexLink"/>
                <w:rtl w:val="true"/>
              </w:rPr>
              <w:t>ق</w:t>
            </w:r>
            <w:r>
              <w:rPr>
                <w:rStyle w:val="IndexLink"/>
                <w:rtl w:val="true"/>
              </w:rPr>
              <w:t xml:space="preserve">./ </w:t>
            </w:r>
            <w:r>
              <w:rPr>
                <w:rStyle w:val="IndexLink"/>
              </w:rPr>
              <w:t>1356</w:t>
            </w:r>
            <w:r>
              <w:rPr>
                <w:rStyle w:val="IndexLink"/>
                <w:rtl w:val="true"/>
              </w:rPr>
              <w:t xml:space="preserve"> </w:t>
            </w:r>
            <w:r>
              <w:rPr>
                <w:rStyle w:val="IndexLink"/>
                <w:rtl w:val="true"/>
              </w:rPr>
              <w:t>ش</w:t>
            </w:r>
            <w:r>
              <w:rPr>
                <w:rStyle w:val="IndexLink"/>
                <w:rtl w:val="true"/>
              </w:rPr>
              <w:t>.</w:t>
              <w:tab/>
            </w:r>
            <w:r>
              <w:rPr>
                <w:rStyle w:val="IndexLink"/>
              </w:rPr>
              <w:t>142</w:t>
            </w:r>
          </w:hyperlink>
        </w:p>
        <w:p>
          <w:pPr>
            <w:pStyle w:val="Contents2"/>
            <w:tabs>
              <w:tab w:val="clear" w:pos="8743"/>
              <w:tab w:val="right" w:pos="9026" w:leader="dot"/>
            </w:tabs>
            <w:rPr/>
          </w:pPr>
          <w:hyperlink w:anchor="__RefHeading___Toc1687200_77815467">
            <w:r>
              <w:rPr>
                <w:webHidden/>
                <w:rStyle w:val="IndexLink"/>
                <w:rtl w:val="true"/>
              </w:rPr>
              <w:t>پرواز در بهشت‌</w:t>
            </w:r>
            <w:r>
              <w:rPr>
                <w:rStyle w:val="IndexLink"/>
                <w:rtl w:val="true"/>
              </w:rPr>
              <w:tab/>
            </w:r>
            <w:r>
              <w:rPr>
                <w:rStyle w:val="IndexLink"/>
              </w:rPr>
              <w:t>149</w:t>
            </w:r>
          </w:hyperlink>
        </w:p>
        <w:p>
          <w:pPr>
            <w:pStyle w:val="Contents2"/>
            <w:tabs>
              <w:tab w:val="clear" w:pos="8743"/>
              <w:tab w:val="right" w:pos="9026" w:leader="dot"/>
            </w:tabs>
            <w:rPr/>
          </w:pPr>
          <w:hyperlink w:anchor="__RefHeading___Toc1687202_77815467">
            <w:r>
              <w:rPr>
                <w:webHidden/>
                <w:rStyle w:val="IndexLink"/>
                <w:rtl w:val="true"/>
              </w:rPr>
              <w:t>از نگاهى ديگر</w:t>
            </w:r>
            <w:r>
              <w:rPr>
                <w:rStyle w:val="IndexLink"/>
                <w:rtl w:val="true"/>
              </w:rPr>
              <w:tab/>
            </w:r>
            <w:r>
              <w:rPr>
                <w:rStyle w:val="IndexLink"/>
              </w:rPr>
              <w:t>183</w:t>
            </w:r>
          </w:hyperlink>
        </w:p>
        <w:p>
          <w:pPr>
            <w:pStyle w:val="Contents2"/>
            <w:tabs>
              <w:tab w:val="clear" w:pos="8743"/>
              <w:tab w:val="right" w:pos="9026" w:leader="dot"/>
            </w:tabs>
            <w:rPr/>
          </w:pPr>
          <w:hyperlink w:anchor="__RefHeading___Toc1687204_77815467">
            <w:r>
              <w:rPr>
                <w:webHidden/>
                <w:rStyle w:val="IndexLink"/>
                <w:rtl w:val="true"/>
              </w:rPr>
              <w:t>مسجد و حرم نبوى و چگونگى اداره آن در دوره عثمانى‌</w:t>
            </w:r>
            <w:r>
              <w:rPr>
                <w:rStyle w:val="IndexLink"/>
                <w:rtl w:val="true"/>
              </w:rPr>
              <w:tab/>
            </w:r>
            <w:r>
              <w:rPr>
                <w:rStyle w:val="IndexLink"/>
              </w:rPr>
              <w:t>184</w:t>
            </w:r>
          </w:hyperlink>
        </w:p>
        <w:p>
          <w:pPr>
            <w:pStyle w:val="Contents2"/>
            <w:tabs>
              <w:tab w:val="clear" w:pos="8743"/>
              <w:tab w:val="right" w:pos="9026" w:leader="dot"/>
            </w:tabs>
            <w:rPr/>
          </w:pPr>
          <w:hyperlink w:anchor="__RefHeading___Toc1687206_77815467">
            <w:r>
              <w:rPr>
                <w:webHidden/>
                <w:rStyle w:val="IndexLink"/>
                <w:rtl w:val="true"/>
              </w:rPr>
              <w:t>حج‌گزارى در كشور سوريه‌</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3_120055"/>
      <w:bookmarkStart w:id="1" w:name="pg12563_120055"/>
      <w:bookmarkEnd w:id="1"/>
    </w:p>
    <w:p>
      <w:pPr>
        <w:pStyle w:val="Heading2"/>
        <w:numPr>
          <w:ilvl w:val="1"/>
          <w:numId w:val="1"/>
        </w:numPr>
        <w:rPr/>
      </w:pPr>
      <w:bookmarkStart w:id="2" w:name="pg12563_120055"/>
      <w:bookmarkStart w:id="3" w:name="__RefHeading___Toc168717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7172_77815467"/>
      <w:bookmarkStart w:id="6" w:name="_Toc2"/>
      <w:bookmarkEnd w:id="5"/>
      <w:r>
        <w:rPr>
          <w:rtl w:val="true"/>
        </w:rPr>
        <w:t>اشاره</w:t>
      </w:r>
      <w:bookmarkStart w:id="7" w:name="pg12563_120060"/>
      <w:bookmarkEnd w:id="6"/>
    </w:p>
    <w:p>
      <w:pPr>
        <w:pStyle w:val="Heading2"/>
        <w:numPr>
          <w:ilvl w:val="1"/>
          <w:numId w:val="1"/>
        </w:numPr>
        <w:rPr/>
      </w:pPr>
      <w:bookmarkStart w:id="8" w:name="__RefHeading___Toc1687174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687176_77815467"/>
      <w:bookmarkStart w:id="11" w:name="_Toc4"/>
      <w:bookmarkEnd w:id="10"/>
      <w:r>
        <w:rPr>
          <w:rtl w:val="true"/>
        </w:rPr>
        <w:t>فضايل كعبه‌</w:t>
      </w:r>
      <w:bookmarkEnd w:id="11"/>
    </w:p>
    <w:p>
      <w:pPr>
        <w:pStyle w:val="BookText"/>
        <w:rPr/>
      </w:pPr>
      <w:r>
        <w:rPr>
          <w:rFonts w:ascii="Amiri" w:hAnsi="Amiri" w:eastAsia="Amiri" w:cs="Amiri"/>
          <w:color w:val="111111"/>
          <w:sz w:val="28"/>
          <w:sz w:val="28"/>
          <w:szCs w:val="28"/>
          <w:rtl w:val="true"/>
          <w:lang w:bidi="ar-SA"/>
        </w:rPr>
        <w:t>محمد مهدى فيروز مهر</w:t>
      </w:r>
    </w:p>
    <w:p>
      <w:pPr>
        <w:pStyle w:val="BookText"/>
        <w:rPr/>
      </w:pPr>
      <w:r>
        <w:rPr>
          <w:rFonts w:ascii="Amiri" w:hAnsi="Amiri" w:eastAsia="Amiri" w:cs="Amiri"/>
          <w:color w:val="111111"/>
          <w:sz w:val="28"/>
          <w:sz w:val="28"/>
          <w:szCs w:val="28"/>
          <w:rtl w:val="true"/>
          <w:lang w:bidi="ar-SA"/>
        </w:rPr>
        <w:t>كعبه، تجسّم عرش خدا در زمين، داراى فضيلت و ارزشى بس والا و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تمسك به آيات و روايات، براى شناخت و آگاهى از جايگاه واقعى اين مكان مقدّس، بهترين و تنهاترين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برخى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كعبه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همين نويسنده در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روايات و احاديث معصومين عليهم السلام را كه به سبك و شيوه‌اى ويژه و تحت عناوين خاص به نگارش در آمده، از نظر شما خوانندگان گرامى مى‌گذرانيم، اميد است مفيد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تجسم عرش خدا در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بَدْءُ هَذَا الْبَيْتِ فَإِنَّ اللَّهَ تَبَارَكَ وَتَعَالَى قَالَ لِلْمَلائِكَةِ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فَرَدَّتِ الْمَلائِكَةُ عَلَى‌اللَّهِ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وَ يَسْفِكُ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فَأَعْرَضَ عَنْهَا فَرَأَتْ أَنَّ ذَلِكَ مِنْ سَخَطِهِ فَلاذَتْ بِعَرْشِهِ فَأَمَرَ اللَّهُ مَلَكاً مِنَ الْمَلائِكَةِ أَنْ يَجْعَلَ لَهُ بَيْتاً فِي</w:t>
      </w:r>
    </w:p>
    <w:p>
      <w:pPr>
        <w:pStyle w:val="BookText"/>
        <w:rPr/>
      </w:pPr>
      <w:r>
        <w:rPr>
          <w:rFonts w:ascii="Amiri" w:hAnsi="Amiri" w:eastAsia="Amiri" w:cs="Amiri"/>
          <w:color w:val="111111"/>
          <w:sz w:val="28"/>
          <w:sz w:val="28"/>
          <w:szCs w:val="28"/>
          <w:rtl w:val="true"/>
          <w:lang w:bidi="ar-SA"/>
        </w:rPr>
        <w:t xml:space="preserve">السَّمَاءِ السَّادِسَةِ يُسَمَّى الضُّرَاحَ بِإِزَاءِ عَرْشِهِ فَصَيَّرَهُ لِأَهْلِ السَّمَاءِ يَطُوفُ بِهِ سَبْعُونَ أَلْفَ مَلَكٍ فِي كُلِّ يَوْمٍ لا يَعُودُونَ وَ يَسْتَغْفِرُونَ فَلَمَّا أَنْ هَبَطَ آدَمُ إِلَى السَّمَاءِ الدُّنْيَا أَمَرَهُ بِمَرَمَّةِ هَذَا الْبَيْتِ وَ هُوَ بِإِزَاءِ ذَلِكَ فَصَيَّرَهُ لآِدَمَ وَ ذُرِّيَّتِهِ كَمَا صَيَّرَ ذَلِكَ لِأَهْلِ السَّمَاءِ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پيدايش اين خانه چنين بود كه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جانشينى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كسى را قرار مى‌دهى كه فساد مى‌كند و خونها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فرشتگان روى گرداند، آنان ديدند كه اين روى‌گردانى از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عرش او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يكى از فرشتگان فرمان داد تا در آسمان ششم در برابر عرش او خانه‌اى برايش بسازد به نام 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آسمانيان قرار داد كه هر روز هفتاد هزار فرشته طوافش مى‌كنند و باز نمى‌گردند و استغفار مى‌كنند، پس چون آدم به آسمان دنيا فرود آمد، خداوند فرمانش داد كه اين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را براى آدم و نسل او قرار داد همچنانكه آن خانه را براى آسمانيان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آدم را از بهشت فرود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خانه‌اى فرود مى‌آورم كه برگِرد آن طواف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كه عرش من طواف مى‌شود و نزد آن نماز خوانده شود، همانگونه كه نزد عرش من نماز خوانده مى‌شود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كعبه، تجسّم اركان اسلام</w:t>
      </w:r>
    </w:p>
    <w:p>
      <w:pPr>
        <w:pStyle w:val="BookText"/>
        <w:rPr/>
      </w:pPr>
      <w:r>
        <w:rPr>
          <w:rFonts w:ascii="IRNazanin" w:hAnsi="IRNazanin" w:eastAsia="IRNazanin"/>
          <w:color w:val="111111"/>
          <w:sz w:val="28"/>
          <w:sz w:val="28"/>
          <w:szCs w:val="28"/>
          <w:rtl w:val="true"/>
          <w:lang w:bidi="fa-IR"/>
        </w:rPr>
        <w:t>در روايتى از امام صادق عليه السلام نقل شده كه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كعبه ناميدند؟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اينكه مربع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 چرا مربع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مقابل بيت‌المعمور قرار گرفته و آن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بيت‌المعمور چهارگوش شده است؟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برابر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چرا عرش مربع شده</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كلماتى كه اسلام بر آنها استوار است چهار كلمه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كعبه، تضمين كننده حيات و بقاى اسلام</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يَزَالُ‌الدِّينُ قَائِماً مَا قَامَتِ‌الْكَعْبَةُ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كه كعبه برپاست، دين نيز پايدار است</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كعبه، حجت خدا در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پدرانش در وصف كعبه نقل كرده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حُجَّةُاللَّهِ فِي‌أَرْضِهِ عَلَى‌خَلْقِهِ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در زمين، حجت الهى بر بندگان است</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كعبه، خانه‌اى مبارك</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همان است كه در سرزمين مكه قرار گرفته؛ كه پربركت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 به معناى خير و بركت فراوان است و مبارك بودن خانه خدا، مى‌تواند از اين جهت باشد كه اين خانه همواره محلّ عبادت و طواف بوده و پاداش عبادت در آنجا دو چندان است و سبب بخشش گناهان مى‌باشد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كعبه، خانه هدايت‌بخش</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كه در سرزمين مكّه واقع شده‌كه پربركت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راهنماى بندگان به سوى خداست و آنان با انجام حج و عمره و ساير عبادات به سمت و اطراف كعبه، به بهشت و سعادت راه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بودن خانه خدا، مى‌تواند از اين جهت باشد كه اين خانه همواره محلّ عبادت و طواف بوده و پاداش عبادات در آنجا دو چندان است و سبب بخشش گناهان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خانه‌اى امن و امنيت‌آفرين</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خانه‌اى كه براى مردم قرار داده شد، همان است كه در سرزمين مكه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كسى داخل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در امان خواهد بود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خانه‌اى امن و در امان از گزند</w:t>
      </w:r>
    </w:p>
    <w:p>
      <w:pPr>
        <w:pStyle w:val="BookText"/>
        <w:rPr/>
      </w:pPr>
      <w:r>
        <w:rPr>
          <w:rFonts w:ascii="IRNazanin" w:hAnsi="IRNazanin" w:eastAsia="IRNazanin"/>
          <w:color w:val="111111"/>
          <w:sz w:val="28"/>
          <w:sz w:val="28"/>
          <w:szCs w:val="28"/>
          <w:rtl w:val="true"/>
          <w:lang w:bidi="fa-IR"/>
        </w:rPr>
        <w:t>حوادث طبيعى و قهر جباران و بدخواهان است كه داستان اصحاب فيل از نمونه‌هاى روشن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كعبه مايه امنيت هركس و هر چيزى است كه به آن وارد شود و يا وارد سرزمين پيرامون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 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كسى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حالى كه عارف به تمام واجبات الهى باشد، در عالم آخرت از عذاب هميشگى در امان خواهد بود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طبق روايات فراوان، اگر كسى در خارج حرم مرتكب جرمى شود و به حرم خدا پناهنده گردد، تا زمانى كه در حرم به سر مى‌برد، كسى حق تعرّض به او را ندارد و نمى‌توان در آنجا بر او حد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حيوانات وحشى هم به حرم خدا پناهنده شوند، كسى حق تعرّض به آنها را ندارد و نيز درختان خود رو حرم خدا را هم كسى نمى‌تواند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امنيت همه‌جانبه حرمِ خدا، به اعتبار وجود كعبه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خداى سبحان امنيت مطلق و همه‌جانبه را از ويژگى‌ها و فضايل كعبه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جَعَلْنَا الْبَيْتَ مَثَابَةً لِلنَّاسِ وَأَمْناً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خانه كعبه را محلّ بازگشت و مركز امن و امان براى مردم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شعبه‌اى از رضوان الهى</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بَيْتٌ اسْتَعْبَدَ اللَّهُ بِهِ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شُعْبَةٌ مِنْ رِضْوَانِهِ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خانه‌اى است كه خداوند به سبب آن بندگانش را به عبادت فراخواند و آن، شعبه‌اى از رضاى اوست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كعبه، وسيله آزمايش بندگان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بَيْتٌ اسْتَعْبَدَ اللَّهُ بِهِ خَلْقَهُ لِيَخْتَبِرَ طَاعَتَهُمْ فِي إِتْيَانِهِ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خانه‌اى است كه خداوند به سبب آن بندگانش را به عبادت فراخواند تا طاعت آنان را، در آمدن به سوى آن، بيازمايد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قبله امّت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نگاه‌هاى انتظارآميز تو به سوى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قبله‌اى كه از آن خشنود باشى،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مسجدالحرام كن و هر جا باشيد روى خود را به سوى آن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امنيت مطلق و همه‌جانبه را از ويژگى‌ها و فضايل كعبه برشمرد</w:t>
      </w:r>
    </w:p>
    <w:p>
      <w:pPr>
        <w:pStyle w:val="BookText"/>
        <w:rPr/>
      </w:pPr>
      <w:r>
        <w:rPr>
          <w:rFonts w:ascii="Amiri" w:hAnsi="Amiri" w:eastAsia="Amiri" w:cs="Amiri"/>
          <w:color w:val="111111"/>
          <w:sz w:val="28"/>
          <w:sz w:val="28"/>
          <w:szCs w:val="28"/>
          <w:rtl w:val="true"/>
          <w:lang w:bidi="ar-SA"/>
        </w:rPr>
        <w:t>از امام صادق عليه السلام نقل است كه فرمود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عزّ و جلّ كعبه را قبله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قبله اهل حرم و حرم را قبله همه اهل زمين قرار داد</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كعبه، گرامى‌ترين خانه</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الْبُيُوتِ عَلى وَجْهِ اْلأَرْضِ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وَ بَيْتُ الْمَقْدِسِ وَ بَيْتٌ يُقْرَأُ فِيهِ الٌقُرْآنُ وَ الْمَساجِدُ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گرامى‌ترين خانه بر روى زمين، چهار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بيت‌المقدس و خانه‌اى كه در آن قرآن بخوانند و ديگر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محبوب‌ترين بقعه در زمين</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فِي الْأَرْضِ أَحَبَّ إِلَيْهِ مِنْهَا، ثُمَّ أَوْمَأَ بِيَدِهِ نَحْوَ الْكَعْبَةِ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بقعه‌اى را بر روى زمين محبوبتر از آن نيافريد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را در حالى بيان كرد كه با دستش به سوى كعبه اشاره مى‌كرد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كعبه، بناى مردمى و محلّ رجوع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جَعَلْنَا الْبَيْتَ مَثَابَةً لِلنَّاسِ وَأَمْناً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خانه كعبه را محلّ بازگشت و مركز امن و امان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خانه‌اى كه براى مردم قرار داده شد، همان است كه در سرزمين مكه است، كه پربركت ومايه هدايت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 براى استوارى و سامان بخشيدن به كار مردم قرار داد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آيه بالا و نيز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بيانگر مردمى و عمومى و جهانى بودن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كعبه سفره معنوى آماده براى همه مردم؛ اعم از كافر و مسلمان است، اما</w:t>
      </w:r>
    </w:p>
    <w:p>
      <w:pPr>
        <w:pStyle w:val="BookText"/>
        <w:rPr/>
      </w:pPr>
      <w:r>
        <w:rPr>
          <w:rFonts w:ascii="IRNazanin" w:hAnsi="IRNazanin" w:eastAsia="IRNazanin"/>
          <w:color w:val="111111"/>
          <w:sz w:val="28"/>
          <w:sz w:val="28"/>
          <w:szCs w:val="28"/>
          <w:rtl w:val="true"/>
          <w:lang w:bidi="fa-IR"/>
        </w:rPr>
        <w:t>كسانى توفيق استفاده از آن را پيدا مى‌كنند كه همانند كعبه به فضيلت توحيد آراسته و از شرك و كفر و طغيان پيراسته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پاك و مطهّر از آلودگى‌ها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وَإِسْمَاعِيلَ أَنْ طَهِّرَا بَيْتِي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ابراهيم و اسماعيل امركرديم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پاك و پاكيزه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 خانه خدا مى‌تواند به اين معنا باشد كه ابراهيم و اسماعيل عليهما السلام مأمور شدند كعبه را از آلودگى‌هايى كه مشركان قبلًا، در اطراف آن ايجاد كرده بودند پاك‌سازى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عقيده برخى مفسران، كعبه پيش از آنكه در دست ابراهيم و اسماعيل عليهما السلام قرار گيرد در اختيار مشركان بوده و آنها نظافت را رعايت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تطهير كعبه مى‌تواند به اين معنا باشد كه ابراهيم و اسماعيل عليهما السلام موظّف شدند كعبه را بر اساس طهارت، تقوا و اخلاص بنا نمايند آنگونه كه حق‌تعالى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شالوده آن را بر تقواى الهى و خشنودى او بناكرده، بهتر است، يا كسى كه اساس آن را بر كنار پرتگاهِ سستى نهاده كه ناگهان در آتش دوزخ فرو مى‌ريزد؟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هر حال، كعبه بنايى است كه از هرگونه آلودگى و ناخالصى پاك و مطهّر است؛ چرا كه پاكى و طهارت كعبه، خواست صاحب آن؛ خداوند تبارك و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ساخته شده بر اساس خلوص و توحيد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من قرار مده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عمده‌ترين فضيلت كعبه اين است كه اين خانه، خانه توحيد است و هيچ انگيزه غير</w:t>
      </w:r>
    </w:p>
    <w:p>
      <w:pPr>
        <w:pStyle w:val="BookText"/>
        <w:rPr/>
      </w:pPr>
      <w:r>
        <w:rPr>
          <w:rFonts w:ascii="IRNazanin" w:hAnsi="IRNazanin" w:eastAsia="IRNazanin"/>
          <w:color w:val="111111"/>
          <w:sz w:val="28"/>
          <w:sz w:val="28"/>
          <w:szCs w:val="28"/>
          <w:rtl w:val="true"/>
          <w:lang w:bidi="fa-IR"/>
        </w:rPr>
        <w:t>الهى در پيدايش و بقا و دوام آن نقش نداشته و نخواهد داشت و تنها رنگى كه اين خانه برخود پذيرفت، رنگ‌توحيد وخدايى‌است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 رنگ ايمان و توحيد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رنگى از رنگ خدايى بهتر است؟ و اين است رمز عظمت و فضيلت اين خانه خدايى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وسيله آزمون اوّلين و آخرين</w:t>
      </w:r>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تَرَوْنَ أَنَّ اللَّهَ جَلَّ ثَنَاؤُهُ اخْتَبَرَ الْأَوَّلِينَ مِنْ لَدُنِ آدَمَ إِلَى الْآخِرِينَ مِنْ هَذَا الْعَالَمِ بِأَحْجَارٍ لا تَضُرُّ وَ لا تَنْفَعُ وَ لا تُبْصِرُ وَ لا تَسْمَعُ فَجَعَلَهَا بَيْتَهُ الْحَرَامَ الَّذِي جَعَلَهُ لِلنَّاسِ قِيَاماً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نمى‌بينيد كه خداوند پيشينيان را از زمان حضرت آدم عليه السلام تا آخرين انسان‌هاى اين‌عالم، به‌وسيله سنگ‌هايى آزمودكه نه زيان مى‌رساند و نه سود، نه مى‌بيند و نه مى‌شنود، پس آن‌ها را خانه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كه مايه استوارى مردم‌است</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كعبه، تجسم عظمت، شرافت وبخشش خداوند</w:t>
      </w:r>
    </w:p>
    <w:p>
      <w:pPr>
        <w:pStyle w:val="BookText"/>
        <w:rPr/>
      </w:pPr>
      <w:r>
        <w:rPr>
          <w:rFonts w:ascii="IRNazanin" w:hAnsi="IRNazanin" w:eastAsia="IRNazanin"/>
          <w:color w:val="111111"/>
          <w:sz w:val="28"/>
          <w:sz w:val="28"/>
          <w:szCs w:val="28"/>
          <w:rtl w:val="true"/>
          <w:lang w:bidi="fa-IR"/>
        </w:rPr>
        <w:t>پيامبر خدا صلى الله عليه و آله آنگاه كه پيرامون كعبه طواف كرد و به ركن يمانى رسيد، سرش را به سوى كعبه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شَرَّفَكِ وَ عَظَّمَكِ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تو را شرافت و عظمت بخشيد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كعبه سفره معنوى آماده براى همه مردم؛ اعم از كافر و مسلمان است، اما كسانى توفيق استفاده از آن را پيدا مى‌كنند كه همانند كعبه به فضيلت توحيد آراسته و از شرك و كفر و طغيان پيراسته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 آزاد، در امان از حوادث روزگار و قهر جباران و غير قابل تملك براى بندگان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در دو معناى قدمت و حريّت به كار مى‌رود</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خدا از آن رو عتيق ناميده شد كه از غرق شدن آزاد و در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نامگذارى خانه خدا به عتيق، آن است كه اين خانه آزاد است و در تملّك آدميان در نمى‌آيد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طوفان نوح، همه زمين را غرق كرد، جز بيت‌اللَّه را و از آن روز خانه خدا عتيق ناميده شد؛ زيرا از غرق شدن آزاد گرديد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زمين، خانه‌اى كه صاحب و ساكن نداشته باشد قرار نداده است؛ مگر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و مالكى جز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وبالاخره شكست و نابودى لشكر فيل‌سواران، كه داستانش در سوره فيل آمده، نشانه آزاد بودن كعبه از قهر جباران و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و پيشينه كعبه</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خانه‌اى كه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ونيايش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 همان است كه در سرزمين مكّه واقع شده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برخى روايات كه ازمعصومين عليهم السلام نقل شده، كعبه نخستين بنايى است كه در زمين پديد آمد و اين دسته از 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آن در زمين همزمان بود با هبوط آدم عليه السلام به زمين و طبق بعضى ديگر از روايات، قبل از كعبه بناهاى زيادى وجود داشته اما كعبه اولين خانه مبارك، هدايت‌بخش و مردمى در زمين است</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علاوه بر آيه بالا، در دو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حج نيز از خانه خدا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و عتيق به هر چيزى گفته مى‌شود كه داراى تقدّم زمانى و مكانى يا رتبه‌اى باشد</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كعبه، راه مغفرتِ خدا</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بَيْتٌ اسْتَعْبَدَ اللَّهُ بِهِ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يُؤَدِّي إِلَى غُفْرَانِهِ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خانه‌اى است كه خداوند به سبب آن بندگانش را به عبادت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راهى به سوى آمرزش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كعبه، جايگاه پيامبران الهى</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بَيْتٌ اسْتَعْبَدَ اللَّهُ بِهِ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مَحَلَّ أَنْبِيَائِهِ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خانه‌اى است كه خداوند به سبب آن، بندگانش را به عبادت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جايگاه پيامبرانش قرار داد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كعبه، مركز و مجمع سودهاى سرشار دنيايى و آخرتى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فِي‌النَّاسِ بِالْحَجِّ يَأْتُوكَ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 زمانى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دعوت عمومى به حج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الدُّنْيَا وَالْآخِرَةَ فَلْيَؤُمَّ هَذَا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و آخرت مى‌خواهد، پس آهنگ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كعبه، مركز آيات روشن الهى</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خانه‌اى كه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ونيايش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 همان است كه در سرزمين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فِيهِ‌آيَاتٌ بَيِّنَاتٌ مَقَامُ‌إِبْرَاهِيمَ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نشانه‌هاى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به مقتضاى اينكه خانه هدايت است، مركز آيه‌ها و نشانه‌هاى روشن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نشانه‌ها مى‌تواند تمام مشاعر و اماكن مرتبط با اين بناى مقدس باشد اما در ميان همه اين نشانه‌هاى روشن، مقام ابراهيم عليه السلام است؛ سنگى كه اثر پاى ابراهيم خليل عليه السلام روى آن موجود مى‌باشد و از اهميت ويژه‌اى برخوردار است و لذا خداى تعالى در ميان همه آنها اين يكى را به‌خصوص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مركز و محور ياد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وَيَذْكُرُوا اسْمَ‌اللَّهِ فِي أَيَّامٍ مَعْلُومَاتٍ عَلَى مَا رَزَقَهُمْ مِنْ بَهِيمَةِ الْأَنْعَامِ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دعوت عمومى به حج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معيّنى نام خدا را بر چهارپايانى كه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مقدس و داراى حرمت ويژه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لَاآمِّينَ الْبَيْتَ الْحَرَامَ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در دو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كعبه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بيانگر حرمت و</w:t>
      </w:r>
    </w:p>
    <w:p>
      <w:pPr>
        <w:pStyle w:val="BookText"/>
        <w:rPr/>
      </w:pPr>
      <w:r>
        <w:rPr>
          <w:rFonts w:ascii="IRNazanin" w:hAnsi="IRNazanin" w:eastAsia="IRNazanin"/>
          <w:color w:val="111111"/>
          <w:sz w:val="28"/>
          <w:sz w:val="28"/>
          <w:szCs w:val="28"/>
          <w:rtl w:val="true"/>
          <w:lang w:bidi="fa-IR"/>
        </w:rPr>
        <w:t>قداست خاص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و محرّم بودنِ كعبه به اين معنى است كسانى كه فكر و انديشه و عملشان پليد و ناپاك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وارد آن و سرزمين اطرافش شوند و هيچ‌كس؛ اعم از مسلمان و غير مسلمان، حق هيچ‌گونه هتك حرمت، ارتكاب خلاف و سلب امنيت از كسى يا چيزى را ندارد و اگر كسى چنين كند كيفر او مضاعف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وَالْمَسْجِدِالْحَرامِ الَّذِي‌جَعَلْناهُ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كسانى‌كه مردم‌را از 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كه آن را براى همه مردم برابر قرار داديم، مانع شوند؛ چه كسانى كه در آنجا زندگى مى‌كنند يا از نقاط دور وارد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 دردناك‌اند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بخواهد در اين سرزمين از راه حق منحرف گردد و دست به ستم زند، ما از عذابى دردناك به او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معناى قداست و حرمت ويژه خانه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محور مقدّسات</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ماهها نزد خداوند در كتاب الهى، از آن روز كه آسمانها و زمين را آفريد، دوازده ماه است؛ كه چهار ماه از آن ماهِ حرام‌است؛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وجنگ در آن ممنوع مى‌باشد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امام باقر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بقعه‌اى را خلق نكرد كه برايش محبوب‌تر از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كعبه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احترام اين كعبه خداوند ماه‌هاى حرام را محترم شمرد؛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متوالى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ذى‌قعده و ذى‌حجه و يك ماه رجب، جدا براى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كعبه، محور حج و مناسك 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w:t>
      </w:r>
    </w:p>
    <w:p>
      <w:pPr>
        <w:pStyle w:val="BookText"/>
        <w:rPr/>
      </w:pPr>
      <w:r>
        <w:rPr>
          <w:rFonts w:ascii="Amiri" w:hAnsi="Amiri" w:eastAsia="Amiri" w:cs="Amiri"/>
          <w:color w:val="111111"/>
          <w:sz w:val="28"/>
          <w:sz w:val="28"/>
          <w:szCs w:val="28"/>
          <w:rtl w:val="true"/>
          <w:lang w:bidi="ar-SA"/>
        </w:rPr>
        <w:t xml:space="preserve">يَطَّوَّفَ بِهِما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بنابراين، كسانى كه حجّ خانه خدا و يا عمره گزارند، مانعى نيست كه بر آن دو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خدا بر مردم است كه حجّ خانه خدا كنند؛ آنان‌كه توانايى رفتن به سوى خانه را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حج فرا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مايه استوارى و سامان يافتن زندگى و مانع نابودى انسان‌ها</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استوارى و سامان بخشيدن به كار مردم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اهل‌بيت عليهم السلام نقل شده كه در تفسير آيه بالا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كعبه وجود داشته باشد و مردم به سويش روند و حج گزارند، نابود نمى‌شوند و هرگاه كعبه نابود شود و مردم حج را ترك كنند، نابود خواهند شد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كعبه، مركز و پايگاه اقامه نماز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كنار خانه‌اى كه حرم توست ساكن ساختم تا نماز را به‌پا دارند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كعبه، خانه‌اى مخصوص طواف و 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ابراهيم و اسماعيل فرمان داديم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طواف‌كنندگان و معتكفان و نمازگزاران پاك و طاهر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كه كعبه خانه‌اى است مخصوص طواف و اعتكاف و نماز، در سوره حج،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پيرامون كعبه، موجب بخشش گناهان و امنيت از عذاب الهى است</w:t>
      </w:r>
    </w:p>
    <w:p>
      <w:pPr>
        <w:pStyle w:val="BookText"/>
        <w:rPr/>
      </w:pPr>
      <w:r>
        <w:rPr>
          <w:rFonts w:ascii="IRNazanin" w:hAnsi="IRNazanin" w:eastAsia="IRNazanin"/>
          <w:color w:val="111111"/>
          <w:sz w:val="28"/>
          <w:sz w:val="28"/>
          <w:szCs w:val="28"/>
          <w:rtl w:val="true"/>
          <w:lang w:bidi="fa-IR"/>
        </w:rPr>
        <w:t>از پيامبر خدا صلى الله عليه و آله نقل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طُفْتَ بِالْبَيْتِ أُسْبُوعاً كَانَ لَكَ بِذَلِكَ عِنْدَ اللَّهِ عَهْدٌ وَ ذِكْرٌ يَسْتَحْيِي مِنْكَ رَبُّكَ أَنْ يُعَذِّبَكَ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أُسْبُوعاً لِلزِّيَارَةِ وَ صَلَّيْتَ عِنْدَ الْمَقَامِ رَكْعَتَيْنِ ضَرَبَ مَلَكٌ كَرِيمٌ عَلَى كَتِفَيْكَ فَقَالَ أَمَّا مَا مَضَى فَقَدْ غُفِرَ لَكَ فَاسْتَأْنِفِ الْعَمَلَ فِيمَا بَيْنَكَ وَ بَيْنَ عِشْرِينَ وَ مِائَةِ 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خانه خدا را هفت بار طواف كردى، نزد خداوند پيمان و يادى خواهى داشت كه از آن پس پروردگار شرم مى‌كند تو را عذاب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هفت بار گرد خانه طواف زيارت كردى و دو ركعت نماز نزد مقام ابراهيم گزاردى، فرشته‌اى بزرگوار بر دوش تو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 گذشته‌ات آمرزيده شد، از امروز تا صد و بيست روز آينده، اعمالت را از سر گير</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واردشونده به كعبه، مورد اكرام خداست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وارد كعبه شود ولى براى كسى كه قبلًا حج انجام داده مستحب</w:t>
      </w:r>
    </w:p>
    <w:p>
      <w:pPr>
        <w:pStyle w:val="BookText"/>
        <w:rPr/>
      </w:pPr>
      <w:r>
        <w:rPr>
          <w:rFonts w:ascii="Amiri" w:hAnsi="Amiri" w:eastAsia="Amiri" w:cs="Amiri"/>
          <w:color w:val="111111"/>
          <w:sz w:val="28"/>
          <w:sz w:val="28"/>
          <w:szCs w:val="28"/>
          <w:rtl w:val="true"/>
          <w:lang w:bidi="ar-SA"/>
        </w:rPr>
        <w:t>نيست؟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الصَّرُورَةَ قَاضِي فَرْضٍ مَدْعُوٍّ إِلَى حَجِّ بَيْتِ اللَّهِ فَيَجِبُ أَنْ يَدْخُلَ الْبَيْتَ الَّذِي دُعِيَ إِلَيْهِ لِيُكْرَمَ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صروره حج واجب را ادا مى‌كند، به حج خانه خدا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وارد خانه‌اى شود كه به سوى آن دعوت شده تا در آنجا مورد اكرام قرار گيرد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ورود به كعبه، ورود در رحمت خدا و خروج از آن، خروج از گناه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درباره ورود به كعبه پرسيدند،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فِيهَا دُخُولٌ فِي رَحْمَةِ اللَّهِ وَالْخُرُوجُ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به‌كعبه، ورود در رحمت خدا و بيرون آمدن از آن، خروج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شونده به كعبه، در باقى‌مانده عمرش از گناهان مصون مى‌ماند و گناهان گذشته‌اش آمرزيده مى‌شود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ورود به كعبه سبب خشنودى خداوند و باعث بخشش گناهان است</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 الْكَعْبَةَ يَدْخُلُ وَ اللَّهُ رَاضٍ عَنْهُ وَ يَخْرُجُ عُطُلًا مِنَ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شونده به كعبه، در حالى وارد مى‌شود كه خداوند از او راضى است و پاك از گناهان بيرون مى‌آيد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ورود به كعبه، ورود در حسنه و سبب خروج از گناه است</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الْبَيْتَ دَخَلَ فِي حَسَنَةٍ وَ خَرَجَ مِنْ سَيِّئَةٍ مَغْفُوراً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به‌درون كعبه رود، دريك حسنه وارد و از يك گناه آمرزيده بيرون مى‌آيد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به‌كعبه، ورود در رحمت خدا و بيرون آمدن از آن، خروج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خانه‌اى كه بنيانگذار و متولّى آن دو تن از انبياى الهى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كه‌ابراهيم و اسماعيل، پايه‌هاى كعبه را بالا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كند و به او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را همتاى من قرار مده و خانه‌ام را براى طواف‌كنندگان و قيام كنندگان و سجود كنندگان پاك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به ابراهيم و اسماعيل عليهما السلام امر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مجاوران وركوع كنندگان و سجده كنندگان پاك و پاكيزه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كعبه بر توانمندان واجب و ترك آن مستلزم كفر است</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بر مردم است كه آهنگ خانه او كنند؛ آنانكه توانايى رفتن به سوى كعبه را دارند، و هركس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جهانيان بى‌نياز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تعطيلى كعبه ممنوع و ترك زيارتش سبب نابودى انسانها است</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 أُمَّتِي هَذَا الْبَيْتَ أَنْ تَؤُمَّهُ لَمْ تُنَاظَرْ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امتم قصد آمدن به زيارت خانه خداراترك كنند، مهلت داده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بَيْتِ رَبِّكُمْ فَلا يَخْلُو مِنْكُمْ</w:t>
      </w:r>
    </w:p>
    <w:p>
      <w:pPr>
        <w:pStyle w:val="BookText"/>
        <w:rPr/>
      </w:pPr>
      <w:r>
        <w:rPr>
          <w:rFonts w:ascii="Amiri" w:hAnsi="Amiri" w:eastAsia="Amiri" w:cs="Amiri"/>
          <w:color w:val="111111"/>
          <w:sz w:val="28"/>
          <w:sz w:val="28"/>
          <w:szCs w:val="28"/>
          <w:rtl w:val="true"/>
          <w:lang w:bidi="ar-SA"/>
        </w:rPr>
        <w:t>مَا بَقِيتُمْ فَإِنَّهُ إِنْ تُرِكَ لَمْ تُنَاظَرُوا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درباره خانه خدايتان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هستيد مبادا كه از شما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خانه خدا ترك شود، مهلت داده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درحضور امام باقر عليه السلام خانه خدا را ياد كردم،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عَطَّلُوهُ سَنَةً وَاحِدَةً لَمْ‌يُنَاظَرُوا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اگريك‌سال تركش‌كنند مهلت داده نخواهند شد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امير مؤمنان عليه السلام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حَجَّ بَيْتِ رَبِّكُمْ فَتَهْلِكُوا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پروردگارتان را ترك نكنيد كه هلاك خواهيد 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حج خانه خدا، با نيت خالص و مال پاك، همنشينى با پيامبران، صدّيقان، شهيدان و صالحان در ملكوت اعلى است</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حَجَ‌مُوسَى عليه السلام نَزَلَ عَلَيْهِ جَبْرَئِيلُ عليه السلام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لِمَنْ حَجَّ هَذَاالْبَيْتَ بِلا نِيَّةٍ صَادِقَةٍ وَلَانَفَقَةٍ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اللَّهِ تَعَالَى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أَجْعَلُهُ فِي الرَّفِيقِ الْأَعْلَى مَعَ النَّبِيِّينَ وَ 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عليه السلام حج‌گزارد، جبرئيل عليه السلام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با نيت خالص وخرجى پاك وحلال اين خانه را زيارت كند، پاداشش چيست؟ جبرئيل به سوى خدا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وحى كرد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ملكوت اعلى، با پيامبران، صديقان، شهيدان و صالحان همراه مى‌كنيم و اينان چه رفيقان و همراهان نيك‌اند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كعبه، نخستين نقطه آفريده شده در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قرار داه شد، همان است كه در سرزمين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نقل است كه فرمود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خواست زمينى بيافريند، همه آن را در جايگاه و مكان كعبه جمع كرد، سپس آن‌را كوهى از كف قرار داد و پس از آن، زمينى را از زير آن</w:t>
      </w:r>
    </w:p>
    <w:p>
      <w:pPr>
        <w:pStyle w:val="BookText"/>
        <w:rPr/>
      </w:pPr>
      <w:r>
        <w:rPr>
          <w:rFonts w:ascii="IRNazanin" w:hAnsi="IRNazanin" w:eastAsia="IRNazanin"/>
          <w:color w:val="111111"/>
          <w:sz w:val="28"/>
          <w:sz w:val="28"/>
          <w:szCs w:val="28"/>
          <w:rtl w:val="true"/>
          <w:lang w:bidi="fa-IR"/>
        </w:rPr>
        <w:t xml:space="preserve">گسترانيد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مكان كعبه برگزيده خدا از زمين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اخْتَارَ مِنْ كُلِّ شَيْ‌ءٍ شَيْئاً وَاخْتَارَ مِنَ الْأَرْضِ مَوْضِعَ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چيزى را برگزيد و از زمين جايگاه كعبه را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نگاه به كعبه سبب باز شدن درهاى آسمان و اجابت دعا است</w:t>
      </w:r>
    </w:p>
    <w:p>
      <w:pPr>
        <w:pStyle w:val="BookText"/>
        <w:rPr/>
      </w:pPr>
      <w:r>
        <w:rPr>
          <w:rFonts w:ascii="IRNazanin" w:hAnsi="IRNazanin" w:eastAsia="IRNazanin"/>
          <w:color w:val="111111"/>
          <w:sz w:val="28"/>
          <w:sz w:val="28"/>
          <w:szCs w:val="28"/>
          <w:rtl w:val="true"/>
          <w:lang w:bidi="fa-IR"/>
        </w:rPr>
        <w:t>از پيامبر گرامى صلى الله عليه و 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 أَبْوابَ السَّماءُ وَيُسْتَجابُ الدُّعاءِ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رُؤْيَةِ الْكَعْبَةِ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 مورد درهاى آسمان گشوده مى‌شود و دعا مستجاب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هنگام ديدن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به‌كعبه، سبب جلب رحمت خدااست</w:t>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خَرَجْتُمْ حُجَّاجاً إِلَى بَيْتِ‌اللَّهِ فَأَكْثِرُوا النَّظَرَ إِلَى بَيْتِ اللَّهِ فَإِنَّ لِلَّهِ مِائَةً وَ عِشْرِينَ رَحْمَةً عِنْدَ بَيْتِهِ الْحَرَامِ سِتُّونَ لِلطَّائِفِينَ وَ أَرْبَعُونَ لِلْمُصَلِّينَ وَعِشْرُونَ لِلنَّاظِرِينَ</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هرگاه‌براى حجّ خانه خدا بيرون شديد، به‌كعبه بسياربنگريد؛ زيرا خدا را صد</w:t>
      </w:r>
    </w:p>
    <w:p>
      <w:pPr>
        <w:pStyle w:val="BookText"/>
        <w:rPr/>
      </w:pPr>
      <w:r>
        <w:rPr>
          <w:rFonts w:ascii="IRNazanin" w:hAnsi="IRNazanin" w:eastAsia="IRNazanin"/>
          <w:color w:val="111111"/>
          <w:sz w:val="28"/>
          <w:sz w:val="28"/>
          <w:szCs w:val="28"/>
          <w:rtl w:val="true"/>
          <w:lang w:bidi="fa-IR"/>
        </w:rPr>
        <w:t>وبيست رحمت در كنار خانه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براى طواف كنندگان، چهل رحمت براى نمازگزاران و بيست رحمت براى نگاه‌كنندگان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كعبه عبادت است</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عبادت است</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الْكَعْبَةِ حُبّاً لَهَا 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از روى عشق به آن، عبادت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نگاه به كعبه موجب افزايش حسنات و ارتقاى درجات معنوى است</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أَيْسَرِ مَا يُعْطَى مَنْ يَنْظُرُ إِلَى الْكَعْبَةِ أَنْ يُعْطِيَهُ اللَّهُ بِكُلِّ نَظْرَةٍ حَسَنَةً وَ تُمْحَى عَنْهُ سَيِّئَةٌ وَ تُرْفَعُ لَهُ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پاداش براى نگاه به كعبه آن است كه خداوند براى هر نگاه حسنه مى‌بخشد و گناهى مى‌زدايد و درجه‌اى بر مقامش مى‌افزايد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نگاه به كعبه سبب در امان ماندن از اندوه دنيا و آخرت است</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الْكَعْبَةِ بِمَعْرِفَةٍ فَعَرَفَ مِنْ حَقِّنَا وَ حُرْمَتِنَا مِثْلَ الَّذِي عَرَفَ مِنْ حَقِّهَا وَ حُرْمَتِهَا غَفَرَ اللَّهُ لَهُ ذُنُوبَهُ وَكَفَاهُ هَمَّ الدُّنْيَا وَ الْآخِرَةِ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روى معرفت و شناخت، به كعبه نگاه كند و حق و حرمت ما را مثل همان كه از حق و حرمت كعبه مى‌شناسد، بشناسد، خداوند گناهانش را مى‌آمرزد و او را از اندوه دنيا و آخرت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كعبه گناهان را محو مى‌كند</w:t>
      </w:r>
    </w:p>
    <w:p>
      <w:pPr>
        <w:pStyle w:val="BookText"/>
        <w:rPr/>
      </w:pPr>
      <w:r>
        <w:rPr>
          <w:rFonts w:ascii="IRNazanin" w:hAnsi="IRNazanin" w:eastAsia="IRNazanin"/>
          <w:color w:val="111111"/>
          <w:sz w:val="28"/>
          <w:sz w:val="28"/>
          <w:szCs w:val="28"/>
          <w:rtl w:val="true"/>
          <w:lang w:bidi="fa-IR"/>
        </w:rPr>
        <w:t>از پيامبر صلى الله عليه و 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حُبّاً لَهَا عِبَادَةٌ وِيَهْدِمُ الْخَطَايَا هَدْماً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از روى عشق به آن، عبادت است و خطاها را كاملًا از</w:t>
      </w:r>
    </w:p>
    <w:p>
      <w:pPr>
        <w:pStyle w:val="BookText"/>
        <w:rPr/>
      </w:pPr>
      <w:r>
        <w:rPr>
          <w:rFonts w:ascii="Amiri" w:hAnsi="Amiri" w:eastAsia="Amiri" w:cs="Amiri"/>
          <w:color w:val="111111"/>
          <w:sz w:val="28"/>
          <w:sz w:val="28"/>
          <w:szCs w:val="28"/>
          <w:rtl w:val="true"/>
          <w:lang w:bidi="ar-SA"/>
        </w:rPr>
        <w:t>ميان مى‌برد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مَنْ‌نَظَرَ إِلَى الْكَعْبَةِ لَمْ‌يَزَلْ تُكْتَبُ لَهُ حَسَنَةٌ وَ تُمْحَى عَنْهُ سَيِّئَةٌ حَتَّى يَنْصَرِفَ بِبَصَرِهِ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كعبه بنگرد، پيوسته براى او حسنه نوشته مى‌شود و گناه از او محو مى‌گردد تا آنگاه كه نگاهش را از كعبه برگيرد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فضايل‌اركان، اماكن واشياى پيرامون‌كعبه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راست خدا در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فِي أَرْضِهِ فَمَنْ مَسَحَهُ مَسَحَ 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 دست راست خدا در زمين است، هركس آن را لمس كند دست خدا را مسح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فِي الْأرْضِ يُصافِحُ بِهِ عادَهُ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دست راست خدا در زمين است كه با آن با بندگانش دست مى‌دهد و مصافحه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يَمِينُ‌اللَّهِ فِي‌الْأرْضِ فَمَنْ مَسَحَ يَدَهُ عَلَى الْحَجَرِ فَقَدْ بايَعَ اللَّهُ أَنْ لا يُعْصِيهِ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 دست راست خدا در زمين است، كسى كه دست خود را بر آن بكشد، با خدا بيعت كرده كه او را نافرمانى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صد وبيست رحمت در كنار خانه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براى طواف كنندگان، چهل رحمت براى نمازگزاران و بيست رحمت براى نگاه‌كنندگان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يَمِينُ‌اللَّهِ فَمَنْ شاءَ صافَحَهُ بِها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دست راست خداست، هر كس بخواهد به‌وسيله آن، با خدا مصافحه مى‌كند</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سنگى است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مِنْ حِجارَةِ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ازسنگ‌هاى بهشت‌است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الَّذِي نَزَلَ بِهِ آدَمُ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كه آدم آن را از بهشت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درباره حجرالأسود پرسيدند،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ثَلاثَةُ أَحْجَارٍ مِنَ الْجَنَّةِ الْحَجَرُ الْأَسْوَدُ اسْتَوْدَعَهُ إِبْرَاهِيمَ عليه السلام وَ مَقَامُ 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عليه السلام إِنَّ اللَّهَ اسْتَوْدَعَ إِبْرَاهِيمَ الْحَجَرَ الْأَبْيَضَ وَ كَانَ أَشَدَّ بَيَاضاً مِنَ الْقَرَاطِيسِ فَاسْوَدَّ مِنْ خَطَايَا بَنِي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سنگ از بهشت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كه به وديعت به ابراهيم عليه السلام سپرده شد، مقام ابراهيم وسنگ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 سفيد به ابراهيم عليه السلام سپرد كه سفيدتر از كاغذ بود، پس در نتيجه گناهان فرزندان آدم سياه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اولين سنگ نهاده شده بر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پاسخ شخص يهودى كه از او درباره اولين سنگى كه بر روى زمين نهاده شد پرسيد،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حَجَرٍ وُضِعَ عَلَى وَجْهِ الْأَرْضِ الَّذِي فِي بَيْتِ الْمَقْدِسِ وَ كُذِّبْتُمْ، هُوَ الْحَجَرُ الَّذِي نَزَلَ بِهِ آدَمُ مِنَ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مى‌گوييد اوّلين سنگى كه بر زمين نهاده شد، سنگ بيت‌المقدس است و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اولين‌سنگ آن است كه آدم از بهشت فرود آورد</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حطيم</w:t>
      </w:r>
    </w:p>
    <w:p>
      <w:pPr>
        <w:pStyle w:val="BookText"/>
        <w:rPr/>
      </w:pPr>
      <w:r>
        <w:rPr>
          <w:rFonts w:ascii="Amiri" w:hAnsi="Amiri" w:eastAsia="Amiri" w:cs="Amiri"/>
          <w:color w:val="111111"/>
          <w:sz w:val="28"/>
          <w:sz w:val="28"/>
          <w:szCs w:val="28"/>
          <w:rtl w:val="true"/>
          <w:lang w:bidi="ar-SA"/>
        </w:rPr>
        <w:t>برترين نقطه روى زمين و با فضيلت‌ترين مكان براى نماز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همه جاى حرم يكسان</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همه جاى مسجدالحرام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همه‌جاى حرم يكسان باشد؟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بقعه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درِ كعبه و حجرالأسود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فراهم شد كه همه نمازهاى واجب و غير واجبت را در حطيم بخوانى، بخوان؛ چرا كه برترين نقطه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مكه نماز مى‌خوانَد و رو به قبله مى‌ايستد ولى مقام ابراهيم را پشت سر خود قرار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هر جاى مسجد نماز بخواند جلوى مقام يا پشت آن، مى‌تواند و بهترين جا، حطيم است و حطيم مقابل درِ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كجاى مسجدالحرام براى نماز خواندن برتر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حطيم، ميان حجرالاسود و در كعبه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مقدس‌ترين مكان در مسجدالحرام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از اصحاب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كدام قطعه زمين نزد خداوند با منزلت‌تر است؟ هيچ‌يك از اصحاب پاسخى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مكه است كه خداوند به عنوان حرم خويش پسنديده و خانه خود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نزد خداوند حرمتِ كدام بقعه مكّه بزرگتر است؟ باز هم كسى پاسخ نداد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حرمت كجاى مسجدالحرام عظيم‌تر است؟ كسى چيزى نگفت،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حجرالأسود و مقام ابراهيم و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حطيم اسماعيل است، جايى كه اندك گوسفندانش را غذا مى‌داد و در آن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زمين برتر است؟ گفتم خدا و رسول و فرزند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بقعه و زمين، ميان ركن و مقام است</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محل پذيرش توبه آدم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همان‌جايى است كه توبه آدم پذيرفته 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w:t>
      </w:r>
    </w:p>
    <w:p>
      <w:pPr>
        <w:pStyle w:val="BookText"/>
        <w:rPr/>
      </w:pPr>
      <w:r>
        <w:rPr>
          <w:rFonts w:ascii="IRNazanin" w:hAnsi="IRNazanin" w:eastAsia="IRNazanin"/>
          <w:color w:val="111111"/>
          <w:sz w:val="28"/>
          <w:sz w:val="28"/>
          <w:szCs w:val="28"/>
          <w:rtl w:val="true"/>
          <w:lang w:bidi="fa-IR"/>
        </w:rPr>
        <w:t>محل اجابت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دراين ملتزم چيزى از خدا نخواست، مگر اينكه اجابت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جايى‌است كه دعا در آن پذيرفته است و هيچ بنده‌اى چيزى از خدا نخواست مگر اينكه آن را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هنگامى كه فرود آمد هفت بار كعبه را طواف كرد، سپس در مقابل درِ كعبه دو ركعت نماز گزارد، آنگاه به ملتزم آمد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تَعْلَمُ سَرِيرَتِي وَ عَلانِيَتِي فَاقْبَلْ مَعْذِرَتِي وَتَعْلَمُ ما فِي نَفْسِي وَما عِنْدِي فَاغْفِرْ لِي ذُنُوبِي وَتَعْلَمُ حاجَتِي فَاعْطِنِي سُؤْلِي اللَّهُمَّ إِنِّي أَسْأَلُكَ إِيمَانا تُبَاشِرُ بِهِ قَلْبِي وَ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أَعْلَمَ أَنَّهُ لَنْ يُصِيبَنِي إِلَّا مَاكَتَبْتَ لِي وَالرِّضا بِما رَضِيتَ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دعاهايى كردى و من اجابت كردم، اين‌گونه دعا را هيچ‌يك از فرزندانت نخواهد كرد، مگر آنكه اندوه‌ها و گرفتارى‌هايش را برطرف سازم و آنچه از دست داده كفاف كنم و تهيدستى را از قلبش بيرون سازم و توانگرى را ميان دو چشمش قرار دهم و در پى تجارت هر تاجرى براى او تجارت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حالتِ خوار سراغ او آيد هر چند خودش آن را نخواهد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كعبه، محل اقرار به گناهان و درخواست بخشش</w:t>
      </w:r>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ملتزم به گناهان خويش اعتراف كنيد؛ آنچه را كه به ياد داريد و 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نگهبانان تو از گناهان ما حفظ كرده‌اند و ما فراموش كرده‌ايم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آن‌كس كه در اين جايگاه به گناه خود اعتراف كند و آنها را برشمارد و از خداوند آمرزش بطلبد، بر خداوند است كه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صادق عليه السلام به ملتزم مى‌رسيد به غلامانش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بگيريد تا در اين مكان نزد پروردگارم به گناهانم اقرار كنم، اينجا جايى است كه هيچ بنده‌اى به گناهان خود نزد پروردگارش اعتراف نكرد و از خدا آمرزش نخواست مگر اينكه خداوند او را آمرزيد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طواف خود فارغ شدى و به آخر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مستجار اندكى به ركن يمانى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دستان خود را بر كعبه بگستر، شكم خود را به آن بچسبان و صورتت را بر كعبه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بنده بنده توست و اينجا جايگاه كسى است كه از دوزخ به تو پناه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پروردگار به آنچه كرده‌اى اقرار كن، به يقين هيچ بنده مؤمنى نيست كه در اينجا به‌گناهان خود درمقابل خدا اقراركند مگر اينكه خدا او را بيامرزد، اگر بخواهد </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همانطور كه در روايت امام صادق عليه السلام اشاره شد، ملتزم بخشى از ديوار كعبه است كه در نزديكى ركن يمانى و موازى درِ كنونى كعبه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p>
    <w:p>
      <w:pPr>
        <w:pStyle w:val="BookText"/>
        <w:rPr/>
      </w:pPr>
      <w:r>
        <w:rPr>
          <w:rFonts w:ascii="IRNazanin" w:hAnsi="IRNazanin" w:eastAsia="IRNazanin"/>
          <w:color w:val="111111"/>
          <w:sz w:val="28"/>
          <w:sz w:val="28"/>
          <w:szCs w:val="28"/>
          <w:rtl w:val="true"/>
          <w:lang w:bidi="fa-IR"/>
        </w:rPr>
        <w:t>محل دعا و آمرزش الهى و بخشش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آدم به زمين هبوط كرد، به طواف كعبه پرداخت و كنار مستجار كه رسيد به كعبه نزديك شد، دستان خود را به‌آسمان بلند كرد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ببخشاى، ندا آمد 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هر يك از فرزندان تو سراغ من آيد و گناه خويش را اينجا آورد، مى‌آمرزم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دو يا سه طواف مى‌كرد، طوافها را به هم پيوست جز اينكه در مستجار مى‌ايستاد و سرِ هر هفت دور دعا مى‌كرد و سراغ حجرالاسود مى‌آمد و آن را لمس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طواف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مستجار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ابراهيم كعبه</w:t>
      </w:r>
    </w:p>
    <w:p>
      <w:pPr>
        <w:pStyle w:val="BookText"/>
        <w:rPr/>
      </w:pPr>
      <w:r>
        <w:rPr>
          <w:rFonts w:ascii="Amiri" w:hAnsi="Amiri" w:eastAsia="Amiri" w:cs="Amiri"/>
          <w:color w:val="111111"/>
          <w:sz w:val="28"/>
          <w:sz w:val="28"/>
          <w:szCs w:val="28"/>
          <w:rtl w:val="true"/>
          <w:lang w:bidi="ar-SA"/>
        </w:rPr>
        <w:t xml:space="preserve">را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آن دو در قرار داد؛ درى به مشرق و درى به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مستجار درى است كه رو به مغرب است</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 و مستجار كنار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اندكى قبل از 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w:t>
      </w:r>
    </w:p>
    <w:p>
      <w:pPr>
        <w:pStyle w:val="BookText"/>
        <w:rPr/>
      </w:pPr>
      <w:r>
        <w:rPr>
          <w:rFonts w:ascii="Amiri" w:hAnsi="Amiri" w:eastAsia="Amiri" w:cs="Amiri"/>
          <w:color w:val="111111"/>
          <w:sz w:val="28"/>
          <w:sz w:val="28"/>
          <w:szCs w:val="28"/>
          <w:rtl w:val="true"/>
          <w:lang w:bidi="ar-SA"/>
        </w:rPr>
        <w:t>استحباب استلام ركن يمانى و لمس آن</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حجرالأسود را لمس كرد و بوسيد و ركن يمانى را لمس كرد و دستِ خود 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ركن يمانى را بوسيد و صورت خود را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جز ركن حجرالأسود و ركن يمانى را لمس نمى‌كرد سپس اين دو ركن را مى‌بوسيد و صورت بر آنها مى‌گذاشت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ركن يمانى محل حضور و استغفار جبرئيل براى استلام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صادق عليه السلام مشغول طواف بودم، ديدم كه هرگاه به حجرالأسود مى‌رسيد، دست به آن مى‌كشيد و مى‌بوسيد و هرگاه به ركن يمانى مى‌رسيد خود را به آن مى‌چسباند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حجرالأسود دست مى‌كشى ولى به ركن يمانى كه مى‌رسى، خود را به آن مى‌چسبانى؟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سراغ ركن يمانى نيامدم مگر آنكه جبرئيل را ديدم كه پيش از من خود را به آن چسبانده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ملتزم مى‌رسيد به غلامانش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بگيريد تا در اين مكان نزد پروردگارم به گناهانم اقرار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خدا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ديديم كه زياد بر ركن يمانى دست مى‌كشى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نزد ركن يمانى نيامدم مگر آنكه جبرئيل كنارآن ايستاده‌بود وبراى هركه آن‌را لمس مى‌نمود طلب‌آمرزش مى‌كرد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حضور فرشتگانى در كنار ركن يمانى براى آمين گفتن به دعاها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ابى‌سويّه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از ابن‌هشام</w:t>
      </w:r>
    </w:p>
    <w:p>
      <w:pPr>
        <w:pStyle w:val="BookText"/>
        <w:rPr/>
      </w:pPr>
      <w:r>
        <w:rPr>
          <w:rFonts w:ascii="IRNazanin" w:hAnsi="IRNazanin" w:eastAsia="IRNazanin"/>
          <w:color w:val="111111"/>
          <w:sz w:val="28"/>
          <w:sz w:val="28"/>
          <w:szCs w:val="28"/>
          <w:rtl w:val="true"/>
          <w:lang w:bidi="fa-IR"/>
        </w:rPr>
        <w:t>كه از عطاء بن أبي‌رباح در حالى كه كعبه را طواف مى‌كرد، از ركن يمانى پرسيد،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برايم گفت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فرشته بر آن گماشته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كسى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 الْعَافِيَةَ فِي الدُّنْيَا وَ الآْخِرَةِ، 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فرشته ذِكرگويى را بر ركن يمانى مأمور ساخته كه دعاهاى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يمانى درى از درهاى بهشت و همواره باز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ركن يمانى درِ ماست كه از اين در وارد بهشت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 يمانى درى از درهاى بهشت‌است، خداوند ازوقتى‌كه آن‌را گشود نبسته‌است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فرشته‌اى الهى در كنار ركن يمانى براى ابلاغ صلوات‌ها به خدمت پيامبر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وقتى از كنار ركن يمانى مى‌گذشت،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دراينجا فرشته‌اى‌است‌كه شنوايى اهل زمين به او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وقتى به اينجا مى‌رسد برپيامبر صلى الله عليه و آله صلوات فرستد، درود او را به‌پيامبر صلى الله عليه و آله مى‌رساند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عليه السلام</w:t>
      </w:r>
    </w:p>
    <w:p>
      <w:pPr>
        <w:pStyle w:val="BookText"/>
        <w:rPr/>
      </w:pPr>
      <w:r>
        <w:rPr>
          <w:rFonts w:ascii="Amiri" w:hAnsi="Amiri" w:eastAsia="Amiri" w:cs="Amiri"/>
          <w:color w:val="111111"/>
          <w:sz w:val="28"/>
          <w:sz w:val="28"/>
          <w:szCs w:val="28"/>
          <w:rtl w:val="true"/>
          <w:lang w:bidi="ar-SA"/>
        </w:rPr>
        <w:t>حجر اسماعيل مدفن شمارى از انبياى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خانه اسماعيل است وقبر هاجر واسماعيل درآن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ازامام صادق عليه السلام درباره حِجر پرسيدم‌كه آيا جزو كعبه‌است يا بخشى ازكعبه درآن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حتى به اندازه چيده يك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اسماعيل عليه السلام مادرش را آنجا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كه پا بر روى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آن حصارى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پيامبرانى هم در آن است</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حجر اسماعيل از مكان‌هاى با فضيلت براى نماز</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جاى مسجدالحرام براى نماز خواندن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ميان حجرالأسود و درِ كعبه،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كجا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كه به كعبه نزديك‌تر باشد</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عليه السلام</w:t>
      </w:r>
    </w:p>
    <w:p>
      <w:pPr>
        <w:pStyle w:val="BookText"/>
        <w:rPr/>
      </w:pPr>
      <w:r>
        <w:rPr>
          <w:rFonts w:ascii="Amiri" w:hAnsi="Amiri" w:eastAsia="Amiri" w:cs="Amiri"/>
          <w:color w:val="111111"/>
          <w:sz w:val="28"/>
          <w:sz w:val="28"/>
          <w:szCs w:val="28"/>
          <w:rtl w:val="true"/>
          <w:lang w:bidi="ar-SA"/>
        </w:rPr>
        <w:t>آيه روشن خدايى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نخستين خانه‌اى كه براى مردم قرار داده شد، آن است كه در سرزمين مكه واقع شده كه بركت و مايه هدايت جهانيان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نشانه‌هاى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خانه كعبه را محلّ بازگشت و مركز امن و امان براى مردم قرار داديم و از مقام ابراهيم عبادتگاهى براى خود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همان سنگ معروف است كه در فاصله چند مترى كعبه در يك محفظه قرار دارد، اين همان سنگى است كه ابراهيم خليل عليه السلام بر آن ايستاد و ديوار كعبه را بالا برد و در آن، اثرِ قدم انسان آشكارا ديده مى‌شود و اين خود معجزه و آيت الهى است كه در يك جسم سخت و محكم پا فرو رود و اثر آن قرنهاى متمادى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وقوع اين معجزه الهى و ايستادن ابراهيم عليه السلام بر اين سنگ، اختلاف نظريه وجود دارد؛ بعضى آن را هنگام بناى كعبه و بالا بردن پايه‌هاى آن مى‌دانند و معتقدند كه حضرت ابراهيم عليه السلام بر آن مى‌ايستاد تا بتواند قسمت بالايى ديوار كعبه را بسازد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هنگام اعلان حج، جهت امتثال امر وَأَذِّنْ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سنگ ايستاد و اثر پايش بر آن افتاد</w:t>
      </w:r>
      <w:r>
        <w:rPr>
          <w:rFonts w:eastAsia="IRNazanin" w:cs="IRNazanin"/>
          <w:color w:val="111111"/>
          <w:sz w:val="28"/>
          <w:szCs w:val="28"/>
          <w:rtl w:val="true"/>
          <w:lang w:bidi="fa-IR"/>
        </w:rPr>
        <w:t>.</w:t>
      </w:r>
      <w:bookmarkStart w:id="12" w:name="pg12563_120087"/>
    </w:p>
    <w:p>
      <w:pPr>
        <w:pStyle w:val="Heading2"/>
        <w:numPr>
          <w:ilvl w:val="1"/>
          <w:numId w:val="1"/>
        </w:numPr>
        <w:rPr/>
      </w:pPr>
      <w:bookmarkStart w:id="13" w:name="__RefHeading___Toc1687178_77815467"/>
      <w:bookmarkStart w:id="14" w:name="_Toc5"/>
      <w:bookmarkEnd w:id="12"/>
      <w:bookmarkEnd w:id="13"/>
      <w:r>
        <w:rPr>
          <w:rtl w:val="true"/>
        </w:rPr>
        <w:t>تاريخ و رجال‌</w:t>
      </w:r>
      <w:bookmarkEnd w:id="1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5" w:name="pg12563_120088"/>
    </w:p>
    <w:p>
      <w:pPr>
        <w:pStyle w:val="BookText"/>
        <w:rPr/>
      </w:pPr>
      <w:bookmarkEnd w:id="15"/>
      <w:r>
        <w:rPr>
          <w:rFonts w:ascii="IRNazanin" w:hAnsi="IRNazanin" w:eastAsia="IRNazanin"/>
          <w:color w:val="111111"/>
          <w:sz w:val="28"/>
          <w:sz w:val="28"/>
          <w:szCs w:val="28"/>
          <w:rtl w:val="true"/>
          <w:lang w:bidi="fa-IR"/>
        </w:rPr>
        <w:t>پيدايش وهابيّت و برخى پيامدهاى آن‌</w:t>
      </w:r>
    </w:p>
    <w:p>
      <w:pPr>
        <w:pStyle w:val="Heading2"/>
        <w:numPr>
          <w:ilvl w:val="1"/>
          <w:numId w:val="1"/>
        </w:numPr>
        <w:rPr/>
      </w:pPr>
      <w:bookmarkStart w:id="16" w:name="__RefHeading___Toc1687180_77815467"/>
      <w:bookmarkStart w:id="17" w:name="_Toc6"/>
      <w:bookmarkEnd w:id="16"/>
      <w:r>
        <w:rPr>
          <w:rtl w:val="true"/>
        </w:rPr>
        <w:t>پيدايش وهابيّت و برخى پيامدهاى آن‌</w:t>
      </w:r>
      <w:bookmarkEnd w:id="17"/>
    </w:p>
    <w:p>
      <w:pPr>
        <w:pStyle w:val="BookText"/>
        <w:rPr/>
      </w:pPr>
      <w:r>
        <w:rPr>
          <w:rFonts w:ascii="IRNazanin" w:hAnsi="IRNazanin" w:eastAsia="IRNazanin"/>
          <w:color w:val="111111"/>
          <w:sz w:val="28"/>
          <w:sz w:val="28"/>
          <w:szCs w:val="28"/>
          <w:rtl w:val="true"/>
          <w:lang w:bidi="fa-IR"/>
        </w:rPr>
        <w:t>همه ساله در موسم حج و عمره زائران ايرانى خانه خدا با افكار، عقايد و رفتارهايى روبه‌رو هستند كه ريشه در مذهب وهّابيت دارد و از اينرو مايلند بدانند اين مذهب از چه زمانى به وجود آمده و چه عواملى در پديد آمدن آن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عالى‌قدر و دانشمند فرزانه، حضرت آيةاللَّه سبحانى اين پرسش را به خوبى پاسخ‌داده‌اند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ضمن‌تشكر از معظّم‌له توجّه خوانندگان گرامى را به آن 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 يكپارچگى امت اسلامى از اصولى است كه قرآن بر آن تأكيد دارد و هر نوع خدشه بر پيكر وحدت را ممنوع مى‌شمارد و همگان را به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مى‌نمايد،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چنگ زنيد و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آيه، به‌كارگيرى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به‌جاى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قرآن و اسلام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حبل اللَّه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مقصود واقعى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و آيين مقدس اسلام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گزينش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w:t>
      </w:r>
    </w:p>
    <w:p>
      <w:pPr>
        <w:pStyle w:val="BookText"/>
        <w:rPr/>
      </w:pPr>
      <w:r>
        <w:rPr>
          <w:rFonts w:ascii="IRNazanin" w:hAnsi="IRNazanin" w:eastAsia="IRNazanin"/>
          <w:color w:val="111111"/>
          <w:sz w:val="28"/>
          <w:sz w:val="28"/>
          <w:szCs w:val="28"/>
          <w:rtl w:val="true"/>
          <w:lang w:bidi="fa-IR"/>
        </w:rPr>
        <w:t>دو، شايد به خاطر تفهيم اين نكته باشد كه امت متفرّق و دو و يا چند گروه، بسان انسانى است كه به علتى به چاه افتد و حيات او مورد تهديد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چنين فردى در گرو اين است كه طنابى به چاه فرستاده شود تا او به آن چنگ زند و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نجاتِ امّت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تفرقه و دو دستگى، حيات مادى و معنوى او در آستانه خطر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تمسك به حبل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 در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مى‌تواند خود را از سرنوشت خطرناكى كه در كمين او است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پيوسته، وحدت، اتفاق و همخوانىِ فكرى و رفتارى را مى‌ستايد و تفرقه و دودستگى را نكوهش مى‌كند و در دعوت به وحدت كلمه تا آنجا پيش مى‌رود كه افراد جامعه با ايمان را، برادر يكديگر مى‌خواند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همديگر برادرند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است كه امت مسلمان بايد در سايه اخوت دينى، صفوف خود را فشرده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اسلام صلى الله عليه و آله آنگاه كه از اختلاف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و دريافت كه بر اثر فتنه‌گرى جهود عنود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آتش جنگ در كنار مسجدش شعله‌ور گردد و جوانان آن دو طايفه به جان هم افتند، خود را به ميان آنان رسانيد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أ بِدَعْوَى الْجاهِلِيةِ و أنَا بَيْنَ أظْهُركُم و بعد أن هَداكُمُ اللَّهِ بِالْإسْلامِ، وأَكْرمُكُم بِهِ، وَ قَطَع عَنْكُم أمرَ الْجاهليةِ واستنقَذَكم مِنَ الكُفر وألّف بَيْنَ قُلُوبِكُم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از خدا بترسيد، آيا در برابر چشم من رسم جاهليت را تجديد مى‌كنيد؟ آن هم پس از اينكه خداى بزرگ شما را به اسلام هدايت كرد و گرامى داشت و رشته جاهليت را گسست و شما را از كفر نجات بخشيد و دلهايتان را به هم نزديك و مهربان ساخت؟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يكى از بدترين عذاب‌هاى الهى اين است كه خدا ملّتى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سركشى و كردار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گروه‌گروه سازد</w:t>
      </w:r>
    </w:p>
    <w:p>
      <w:pPr>
        <w:pStyle w:val="BookText"/>
        <w:rPr/>
      </w:pPr>
      <w:r>
        <w:rPr>
          <w:rFonts w:ascii="IRNazanin" w:hAnsi="IRNazanin" w:eastAsia="IRNazanin"/>
          <w:color w:val="111111"/>
          <w:sz w:val="28"/>
          <w:sz w:val="28"/>
          <w:szCs w:val="28"/>
          <w:rtl w:val="true"/>
          <w:lang w:bidi="fa-IR"/>
        </w:rPr>
        <w:t>و جامه دودستگى بر پيكرشان بپوشاند؛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توانا است كه از بالا يا از پايين عذابى بر شما بفرستد يا به صورت دسته‌هاى پراكنده، شما را با هم بياميزد و طعم جنگ و اختلاف به هر يك از شما، به وسيله ديگرى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تفرقه بپرهيزيد، فرد يا گروه جدا شده از جامعه اسلامى طعمه شيطان است؛ چنانكه گوسفند جدا از گلّه، طعمه گرگ مى‌شود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چهار قرن از مصيبت‌بارترين قرنها</w:t>
      </w:r>
    </w:p>
    <w:p>
      <w:pPr>
        <w:pStyle w:val="BookText"/>
        <w:rPr/>
      </w:pPr>
      <w:r>
        <w:rPr>
          <w:rFonts w:ascii="IRNazanin" w:hAnsi="IRNazanin" w:eastAsia="IRNazanin"/>
          <w:color w:val="111111"/>
          <w:sz w:val="28"/>
          <w:sz w:val="28"/>
          <w:szCs w:val="28"/>
          <w:rtl w:val="true"/>
          <w:lang w:bidi="fa-IR"/>
        </w:rPr>
        <w:t xml:space="preserve">قرن‌هاى ششم تا پايان قرن نهم از بدترين و مصيبت‌بارترين قرنها، براى مسلمانان بود و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دادند تا بر پيكر اسلام ضربات مهلك و كارى را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هدف با گشودن سه جبهه جنگ صورت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جنگ‌هاى صليبى؛ براى تصرف بيت‌المقدس از اروپا آغاز گرديد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انجاميد و ميليون‌ها كشته و مجروح و آواره به جاى گذاشت و از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هجوم گسترده مغول؛ هنوز زخم دشنه صليبيان بر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نيافته بود، كه ارتش بت‌پرست مغول،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 در ركاب كرد و شرق اسلامى را مورد تاخت‌وتاز قرار داد و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خلافت عباسى را ساقط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زمانى انجام گرفت كه مصر و شام، سخت با صليبيان درگير بودند و هلاكو فاتح بغداد، حكمران شرق اسلامى گرديد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مدتى ادامه دادند، حتّى غازان‌خان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معروف ايلخانى با اينكه اسلام آورد، ولى هنوز انديشه فتح دمشق و مصر را رها نكرده بود و در سال‌هاى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سخت و ويرانگرى ميان ارتش ايلخانى و سلاطين</w:t>
      </w:r>
    </w:p>
    <w:p>
      <w:pPr>
        <w:pStyle w:val="BookText"/>
        <w:rPr/>
      </w:pPr>
      <w:r>
        <w:rPr>
          <w:rFonts w:ascii="IRNazanin" w:hAnsi="IRNazanin" w:eastAsia="IRNazanin"/>
          <w:color w:val="111111"/>
          <w:sz w:val="28"/>
          <w:sz w:val="28"/>
          <w:szCs w:val="28"/>
          <w:rtl w:val="true"/>
          <w:lang w:bidi="fa-IR"/>
        </w:rPr>
        <w:t xml:space="preserve">شام و مصر رخ داد و سرانجام حكومت ايلخانان و جانشينان آنان، با مرگ تيمورلنگ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فاجعه اندلس؛ اين فاجعه آنگاه رخ داد كه آتش جنگ در شرق، ميان مسلمانان و مغول‌ها شعله‌ور بود، در چنين وضعيتى جبهه سومى بر ضدّ مسلمانان در غرب اسلامى گشوده شد و نبرد سخت و حساب‌شده‌اى ميان مسلمانان و فرنگيان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كه نتيجه آن تار و مار شدن مسلمانان و پناهندگى آنان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مهد تمدّن اسلامى و مركز علم و دانش بود، در اختيار فرنگيان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نتيجه مى‌گيريم كه چهار قرن ميانه‌اى در چهارده قرن اسلامى، پربلاترين و مصيبت‌بارترين قرن‌ها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آن تاريخ، به بزرگ‌مردى نياز داشت كه مصمم و قاطع به‌پا خيزد و با تكيه بر مشتركات، بر صفوف پراكنده وحدت بخشد و همه را بر ضدّ صليب و صنم و فرنگ و مغول و همه متجاوزان بسيج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تفرقه‌افكنى در آغاز قرن هشتم</w:t>
      </w:r>
    </w:p>
    <w:p>
      <w:pPr>
        <w:pStyle w:val="BookText"/>
        <w:rPr/>
      </w:pPr>
      <w:r>
        <w:rPr>
          <w:rFonts w:ascii="IRNazanin" w:hAnsi="IRNazanin" w:eastAsia="IRNazanin"/>
          <w:color w:val="111111"/>
          <w:sz w:val="28"/>
          <w:sz w:val="28"/>
          <w:szCs w:val="28"/>
          <w:rtl w:val="true"/>
          <w:lang w:bidi="fa-IR"/>
        </w:rPr>
        <w:t xml:space="preserve">احمدبن تيميه 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سقوط خلافت عباسى در بغداد،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به جهان گشود و در پايان قرن هفتم و آغاز قرن ششم، تفرقه‌افكنى را در پاسخ به پرسش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الرَّحْمنُ عَلَى الْعَرْشِ اسْتَوى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الحمويه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پرسش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آشكار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بالاى آسمانها است، در ثلث آخر هر شب به آسمان پايين فرود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بخواند تا من او را پاسخ گويم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از ديدگاه قرآن، يكى از بدترين عذاب‌هاى الهى اين است كه خدا ملّتى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سركشى و كردار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گروه‌گروه سازد و جامه دودستگى بر پيكرشان بپوشاند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پخش و انتشار اين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آن، جسم بودن، جهت داشتن، حركت و انتقال خدا از مكانى به مكان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 و دانشمندان كه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p>
    <w:p>
      <w:pPr>
        <w:pStyle w:val="BookText"/>
        <w:rPr/>
      </w:pPr>
      <w:r>
        <w:rPr>
          <w:rFonts w:ascii="Amiri" w:hAnsi="Amiri" w:eastAsia="Amiri" w:cs="Amiri"/>
          <w:color w:val="111111"/>
          <w:sz w:val="28"/>
          <w:sz w:val="28"/>
          <w:szCs w:val="28"/>
          <w:rtl w:val="true"/>
          <w:lang w:bidi="ar-SA"/>
        </w:rPr>
        <w:t>حمويه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مخالف با عقيده اسلامى تشخيص داده بودند، به مخالفت با او برخاستند و از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خواستند كه او را محاكمه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ابن‌كثير در تاريخ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حوادث سال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فقها بر ضدّ او قيام كردند و از جلال‌الدين حنفى خواستند كه او را به محكمه بطلبد ولى او از حضور خوددارى كرد، سرانجام ابن‌تيميه در دمشق به‌عنوان دارنده عقيده منحرف معرفى گرديد، ولى چون او در نشر عقيده خود پافشارى مى‌كرد و رساله ديگر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انحرافاتى بود، سرانجام پس از چند جلسه، كمال‌الدين زملكانى با او به بحث و گفتگو نشست و محكومش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شد كه ابن‌تيميه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تبعيد و زندانى گرديد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اخيراً مناظره‌اى ميان دو عالم سنى انجام گرفت؛ يكى طرفدار ابن‌تيميه و ديگرى مخالف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مناظره از كانال تلويزيونى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ماهواره پخش مى‌شد، طرفدار ابن‌تيميه مدّعى بود كه زندانى شدن ابن‌تيميه به خاطر مسائل عقيدتى نبوده، بلكه به خاطر مسأله‌اى فقهى بوده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طلاقه كردن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فقهاى اهل سنت در يك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يك 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اين ادّعا درست بر خلاف گفتار شاگرد او، ابن‌كثير شامى است كه در تاريخ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اتفاق نظريه دارند كه محكوميت او به خاطر مطالب دو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دو رساله، مسائل فقهى مطرح نبوده و هرچه بوده مربوط به عقيده، به‌خصوص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اين تنها مورد نيست كه وى محكوم به تبعيد و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اين راه را پيمود و سرانجام در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روانه زندان گرديد و در سال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در زندان جان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تفرقه‌افكنى در سخت‌ترين وضعيت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يادآور شديم كه مجموع چهار قرن، براى جهان اسلام سخت‌ترين و شديدترين سالها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عقيده خود درباره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هنگامى ابراز كرد كه مسلمانان، جنگ صليبى را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نهاده و با ميليونها كشته و مجروح و آواره روبه‌رو بودند و غازان خان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مشهور ايلخانى، در صدد فتح شام و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 حساسى بود كه ابن‌تيميه دست به نشر افكار خود زد و علما و فقها را بر ضدّ خود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ابن كثير شاگرد مكتب او است و آشكارا از وى طرفدارى مى‌كند، با اين‌حال نتوانسته است كه بر حقايق پرده افكند و اتفاق علما و دانشمندان را بر انحراف او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بيانيه‌هايى كه عالمان شام و مصر درباره او صادر كرده‌اند، در اين مقاله نمى‌گنجد، كافى است كه بدانيم در طول تاريخ، شخصيت‌هاى بزرگى از اهل سنت در نقد عقايد وى، كتاب نوشته و يا با او به مناظره پرداخته‌اند و متن مناظره‌ها در تاريخ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برخى‌از اين گروه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صفى‌الدين هندى ارموى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شهاب‌الدين بن جهبل كلابى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قاضى‌القضاة كمال‌الدين زملكانى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مرحّل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عبدالكافى 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شاكر كتبى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محمد عبداللَّه بن اسعد يافعى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حصنى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احمدبن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جمال‌الدين يوسف بن تغرى اتابكى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على قارى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ابوالأيس احمدبن محمد مكناسى معروف به ابوالقاضى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اسماعيل بن يوسف نبهانى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كوثرى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سلامه قضاعى عزامى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ابوزهره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ابن بطوطه سيّاح و گردشگر قرن هشتم</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روز جمعه در يكى از مساجد مشغول وعظ بود، از جمله گفتار او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نخست فرود مى‌آيد، مانند فرود آمدن من 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بگفت و يك پله از منبر پايين آمد، در اين هنگام فقيهى مالكى به نام ابن‌الزهراء به مقابله برخاست و سخن او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طرفدارى از ابن‌تيميه برخاستند و فقيه معترض را با مشت و كفش زدند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اين نمونه‌اى از عقايد او است‌كه شاهد عينىِ كاملًا بى‌طرف، باگوش خود شنيده و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با اين پايه از درايت و آگاهى از عقايد و معارف به تحليل بپردازد، بايد از پى‌آمدهاى آن به 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دستاورد مكتب</w:t>
      </w:r>
    </w:p>
    <w:p>
      <w:pPr>
        <w:pStyle w:val="BookText"/>
        <w:rPr/>
      </w:pPr>
      <w:r>
        <w:rPr>
          <w:rFonts w:ascii="IRNazanin" w:hAnsi="IRNazanin" w:eastAsia="IRNazanin"/>
          <w:color w:val="111111"/>
          <w:sz w:val="28"/>
          <w:sz w:val="28"/>
          <w:szCs w:val="28"/>
          <w:rtl w:val="true"/>
          <w:lang w:bidi="fa-IR"/>
        </w:rPr>
        <w:t>اكنون كه از موقعيت ابن تيميه نزد عالمان شام و مصر آگاهى يافتيم، شايسته است با خصوصيات مكتب او نيز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از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را بايد از ميوه‌اش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مى‌گيريم و يادآور مى‌شويم‌كه ويژگى‌هاى مكتب او را چهار چيز تشكيل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تجسيم</w:t>
      </w:r>
    </w:p>
    <w:p>
      <w:pPr>
        <w:pStyle w:val="BookText"/>
        <w:rPr/>
      </w:pPr>
      <w:r>
        <w:rPr>
          <w:rFonts w:ascii="IRNazanin" w:hAnsi="IRNazanin" w:eastAsia="IRNazanin"/>
          <w:color w:val="111111"/>
          <w:sz w:val="28"/>
          <w:sz w:val="28"/>
          <w:szCs w:val="28"/>
          <w:rtl w:val="true"/>
          <w:lang w:bidi="fa-IR"/>
        </w:rPr>
        <w:t xml:space="preserve">شعار مسلمانان در طول هفت قرن، بر خلاف يهود، تنزيه و پيراستگى خدا از جسم و جسمانيت بود، ليكن او با ترفند خاصى مسلمانان را به تجسيم دعوت مى‌كند و خدا را بر سريرى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مى‌نشاند كه از آن نقطه بلند بر جهان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او را به آسمان پايين فرود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صفات خبرى؛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آنها، معتقداست‌كه خدا واقعاً داراى دست و چشم و صورت است، چيزى كه هست چگونگى آن براى ما روشن نيست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جمله اخير را به خاطر فرار از اتهام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ولى سودى به حال او نمى‌بخشد؛ زيرا خدايى كه بر سرير مى‌نشيند، حركت مى‌كند و با دستش آدم را مى‌آفريند، خداى جسمانى خواهد بود، هرچند چگونگى او براى ما معلوم</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كلمات را كنايه از يك رشته معانى بداند، در اين صورت ديگر در معانى لغوى به كار نخواهد رفت كه وى مدّعى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ترفند خاصى مسلمانان را به تجسيم دعوت مى‌كند و خدا را بر سريرى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مى‌نشاند كه از آن نقطه بلند، بر جهان مى‌نگرد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كاستن از مقامات انبيا و اولياى الهى</w:t>
      </w:r>
    </w:p>
    <w:p>
      <w:pPr>
        <w:pStyle w:val="BookText"/>
        <w:rPr/>
      </w:pPr>
      <w:r>
        <w:rPr>
          <w:rFonts w:ascii="IRNazanin" w:hAnsi="IRNazanin" w:eastAsia="IRNazanin"/>
          <w:color w:val="111111"/>
          <w:sz w:val="28"/>
          <w:sz w:val="28"/>
          <w:szCs w:val="28"/>
          <w:rtl w:val="true"/>
          <w:lang w:bidi="fa-IR"/>
        </w:rPr>
        <w:t>در مكتب ابن‌تيميه، پيامبر و اولياى الهى انسان‌هايى هستند كه همه كمالات و مقاماتشان با مرگشان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زيارت و توسّل به آنان‌را بدعت دانسته وكارى غير سودمند مى‌شمارد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مسلمانان</w:t>
      </w:r>
    </w:p>
    <w:p>
      <w:pPr>
        <w:pStyle w:val="BookText"/>
        <w:rPr/>
      </w:pPr>
      <w:r>
        <w:rPr>
          <w:rFonts w:ascii="IRNazanin" w:hAnsi="IRNazanin" w:eastAsia="IRNazanin"/>
          <w:color w:val="111111"/>
          <w:sz w:val="28"/>
          <w:sz w:val="28"/>
          <w:szCs w:val="28"/>
          <w:rtl w:val="true"/>
          <w:lang w:bidi="fa-IR"/>
        </w:rPr>
        <w:t>ابن‌تيميه مسلمانان را به خاطر توسل به اولياى الهى تكفير كرد و از اين طريق نوعى دو دستگى در ميان آنان پديد آورد، امّا خوشبختانه بر اثر مساعى عالمان زمان، با مرگ او، مكتب او نيز مرد و جز چند نفر از دست‌پرورده‌هايش، ديگر كسى از او ياد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بى‌احترامى به خاندان رسالت</w:t>
      </w:r>
    </w:p>
    <w:p>
      <w:pPr>
        <w:pStyle w:val="BookText"/>
        <w:rPr/>
      </w:pPr>
      <w:r>
        <w:rPr>
          <w:rFonts w:ascii="IRNazanin" w:hAnsi="IRNazanin" w:eastAsia="IRNazanin"/>
          <w:color w:val="111111"/>
          <w:sz w:val="28"/>
          <w:sz w:val="28"/>
          <w:szCs w:val="28"/>
          <w:rtl w:val="true"/>
          <w:lang w:bidi="fa-IR"/>
        </w:rPr>
        <w:t>در سراسر نوشته‌هاى ابن‌تيميه نوعى دشمنى با خاندان رسالت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پيوسته مى‌كوشد، فضايل امام على عليه السلام را منكر شود و احياناً او را به خطا در انديشه و رفتار متهم سازد، تا آنجا كه امام على را در هفده مسأله تخطئه مى‌كند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اين چهار ويژگىِ عمومىِ مكتب او است كه مى‌تواند ما را با واقعيت مكتب و طرز تفكّر او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دلايل اين چهار ويژگى در اين نوشتار نمى‌گنجد ولى محتويات كتاب منهاج‌السنه او بر اين چهار ويژگى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شديم كه افكار ابن تيميه، از همان روزهاى نخست، به وسيله دانشمندان، در بوته نقد قرار گرفت و نقدهاى استوارِ عالمان شامى و مصرى، مكتب او را منزوى و مطرود ساخت، ولى پس از حدود سه قرن و نيم، شخصى به نام محمدبن عبدالوهاب</w:t>
      </w:r>
    </w:p>
    <w:p>
      <w:pPr>
        <w:pStyle w:val="BookText"/>
        <w:rPr/>
      </w:pPr>
      <w:r>
        <w:rPr>
          <w:rFonts w:ascii="IRNazanin" w:hAnsi="IRNazanin" w:eastAsia="IRNazanin"/>
          <w:color w:val="111111"/>
          <w:sz w:val="28"/>
          <w:sz w:val="28"/>
          <w:szCs w:val="28"/>
          <w:rtl w:val="true"/>
          <w:lang w:bidi="fa-IR"/>
        </w:rPr>
        <w:t>مكتب او را از انزوا درآورد و با قوّه شمشير به نشر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طرح مجدّد افكار ابن‌تيميه از سوى محمدبن عبدالوهاب، همچون طرح آن توسط خود ابن تيميه، زمانى انجام گرفت كه جهان اسلام در بدترين وضعيت تاريخى به‌سر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خود را آماده مى‌كرد كه كشورهاى اسلامى را مستعمره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هند با زور و تزوير از دست مسلمانان خارج شده و ارتش انگلستان بر آن شبه‌قاره حكومت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عبدالوهّاب به پشتيبانى سران قبايل نجد، به مناطق مسلمان‌نشين حجاز، عراق، سوريه و يمن حمله مى‌كرد و اموال آنان را به‌عنوان غنايم جنگى، همراه مى‌برد و از اين راه به بازار تجارت نجديان رونق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يك بار هم وهابيان با كافران جنگ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نبردهاى آنان با مسلمانان منطقه بوده و پس از قتل و خونريزى به غارت پرداخته و اموال و احشام آنها را همراه خود به نجد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متعلق به محمد بن عبدالوهاب و باقى‌مانده در اختيار سران قبايل و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كشتار مسلمانان به دست وهابيان در عتبات عاليات، صفحه تاريخ را سياه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صلاح‌الدين مختار، كه از نويسندگان وهّابى است،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با قشون بسيار متشّكل از مردم نجد و عشاير جنوب و حجاز و تهامه و ديگر نقاط، به قصد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ماه ذى‌قعده به شهر كربلا رسيد و آنجا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برج و باروى شهر را خراب كرده، به زور وارد شهر شدند و بيشتر مردم را كه در كوچه و بازار و خانه‌ها بودند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نزديك ظهر با اموال و غنايم فراوان از شهر خارج شدند و در كنار آبى به نام ابيض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غارت شده را خود سعود برداشت و بقيه، به نسبت هر پياده يك سهم و هر سواره دو سهم، ميان مهاجمين تقسيم شد</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ابن بشر، مورّخ نجدى، درباره حمله وهّابيان به نجف مى‌نويسد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با سپاهى انبوه از نجد و اطراف آن، به بيرون مشهد</w:t>
      </w:r>
    </w:p>
    <w:p>
      <w:pPr>
        <w:pStyle w:val="BookText"/>
        <w:rPr/>
      </w:pPr>
      <w:r>
        <w:rPr>
          <w:rFonts w:ascii="IRNazanin" w:hAnsi="IRNazanin" w:eastAsia="IRNazanin"/>
          <w:color w:val="111111"/>
          <w:sz w:val="28"/>
          <w:sz w:val="28"/>
          <w:szCs w:val="28"/>
          <w:rtl w:val="true"/>
          <w:lang w:bidi="fa-IR"/>
        </w:rPr>
        <w:t xml:space="preserve">معروف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سپاه خود را در اطراف شهر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باروى شهر را خراب كنند، ولى سپاه او زمانى كه به شهر نزديك شدند، به خندق عريض و عميقى برخوردند كه امكان عبور از روى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جنگى كه ميان دو طرف رخ داد، بر اثر تيراندازى از باروهاى شهر، جمعى از سپاهيان سعود كشته شدند و بقيه آنها از گرد شهر عقب نشسته و به غارت روستاهاى اطراف پرداختند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پايان، از تذكر دو نكته ناگزيريم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تصديق تاريخ نگاران، آيين وهابيت مسلكى ساختگى است كه هيچ پيشينه تاريخى در عصر صحابه و تابعان و سه قرن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 اهل سنت خير القرون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اوايل قرن هشتم، تخم آن پاشيده شد و به صورت ماده خام در لابلاى كتابها بود، سپس به وسيله محمدبن عبدالوهاب احيا شد و گسترش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احمدبن تيميه از نظر فضل و دانش و قلم و نگارش، قابل قياس با محمدبن عبدالوهاب نبود، با اين حال، مكتبش در زمان او اصلًا رشد نكرد و با مرگ او نيز مرد، در حالى كه همين مكتب نيمه‌جان به وسيله محمد بن عبدالوهاب رشد كرد و بخش شرقى عربستان را فراگرفت و پس از فروپاشى عثمانى‌ها، حرمين شريفين در اختيار وهابيان قرار گرفت و بزرگترين پايگاه تبليغى را تصاحب كردند تا آنجا كه زائر خانه خدا بايد از نظر عقيدتى و فكرى و عملى و رفتارى تابع مكتب وهّابى و فقه حنبلى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اين است كه علّت آن ناكامى و رمز اين موفقيت چيست؟</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نتيجه‌گيرى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افكار شاذ خود را در محيطى مطرح كرد كه عالمان بزرگى در شام و مصر، در سنگر دفاع از عقيده و شريعت قرار داشتند و با حضور در مناظرات علمى، مشت او را باز كردند و او ديگر نتوانست در اذهان عموم مردم تأثير بگذارد و اگر هم اثرى داشت، جنبه عاطفى بوده نه مكتبى؛ زيرا زندانى شدن يك روحانى، عواطف عوام را تحريك مى‌كند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حالى‌كه مروّج مكتب او، انديشه به ظاهر توحيدى را در ميان عرب‌هاى بدوى و</w:t>
      </w:r>
    </w:p>
    <w:p>
      <w:pPr>
        <w:pStyle w:val="BookText"/>
        <w:rPr/>
      </w:pPr>
      <w:r>
        <w:rPr>
          <w:rFonts w:ascii="IRNazanin" w:hAnsi="IRNazanin" w:eastAsia="IRNazanin"/>
          <w:color w:val="111111"/>
          <w:sz w:val="28"/>
          <w:sz w:val="28"/>
          <w:szCs w:val="28"/>
          <w:rtl w:val="true"/>
          <w:lang w:bidi="fa-IR"/>
        </w:rPr>
        <w:t>بيابانى دور از علم و فرهنگ مطرح كرد و توانست از بساطت و سادگى آنان كمال استفاده را بكند به‌خصوص آنجا كه عمل مسلمانان را به عمل بت‌پرستان تشبيه مى‌كرد و از اين طريق روح جهادگرى را در آنان كه توأم با غنايم نيز بود احيا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دامن سخن را با دو پيشنهاد بر مى‌چينيم و كوتاه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روحانيان كاروانها بايد زبان عربى را فراگيرند؛ زيرا بر اثر آگاهى از زبان، مى‌توانند بر بسيارى از مشكلات فايق آيند و سخن خود را با منطق روشن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بسيارى از محققان و عالمان بزرگ ما در مجالس بين‌المللى، ساكت و خاموش‌اند؛ زيرا زبان جمع را كه همان زبان عربى و احياناً انگليسى است نمى‌دانند، پس ناگزيرند سكوت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بايد زبان عربى با روشى كه مصريان براى بيگانگان تنظيم كرده‌اند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حوزه علميه قم، اساتيد مجرّب در اين مورد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مناظره، بايد از قرآن كريم بيشتر بهره گرفت كه دلالت قاطع بر موضوع دارد و در اين مورد پيشنهاد مى‌شود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قرآنية في التوحيد والشرك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تدريس قرار گيرد و عزيزان در پرتو تسلّط به زبان و نقد مكتب، به وظايف خود جامه عمل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بند از عقايد وهابيان را مطرح مى‌كنيم و آن را از طريق آيات قرآنى به نقد مى‌كشيم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ميلاد پيامبر</w:t>
      </w:r>
    </w:p>
    <w:p>
      <w:pPr>
        <w:pStyle w:val="BookText"/>
        <w:rPr/>
      </w:pPr>
      <w:r>
        <w:rPr>
          <w:rFonts w:ascii="IRNazanin" w:hAnsi="IRNazanin" w:eastAsia="IRNazanin"/>
          <w:color w:val="111111"/>
          <w:sz w:val="28"/>
          <w:sz w:val="28"/>
          <w:szCs w:val="28"/>
          <w:rtl w:val="true"/>
          <w:lang w:bidi="fa-IR"/>
        </w:rPr>
        <w:t>خطيبان وهابى در سخنرانى‌هاى خود، از دو چيز بيشتر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تو گويى در قوطى آنها جز اين دو واژه، چيز ديگر نيست و همگان از خطبه واحدى پيروى مى‌كنند و بر اين جمله‌ها اصرار مى‌ورزند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الْأُمُورِ مُحْدَثَاتُهَا، وَكُلُّ مُحْدَثٍ بِدْعَةٌ، وَ كُلُّ بِدْعَةٍ ضَلَالَةٌ وَ كُلُّ ضَلَالَةٍ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شيوه مى‌خواهند امور مسلمانان؛ مانند بزرگداشت ميلاد پيامبر و تبرّك به آثار باقيمانده از آن حضرت را، بدعت معرفى كنند كه سرانجامِ آن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بزرگداشت پيامبر صلى الله عليه و آله بدعت است يا تكريم، كه قرآن بر آن تأكيد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آيه‌اى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بِهِ وَ عَزَّرُوهُ وَنَصَرُوهُ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به پيامبر ايمان آورده و او را كمك مى‌كنند و به تكريم و تعظيم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سه جمله استفاده مى‌شود كه مسلمانان در برابر پيامبر، سه نوع تكليف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به او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 تعظيم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خطيبان وهابى در سخنرانى هاى خود، از دو چيز بيشتر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تو گويى در قوطى آنها جز اين دو واژه، چيز ديگر نيست</w:t>
      </w:r>
    </w:p>
    <w:p>
      <w:pPr>
        <w:pStyle w:val="BookText"/>
        <w:rPr/>
      </w:pPr>
      <w:r>
        <w:rPr>
          <w:rFonts w:ascii="IRNazanin" w:hAnsi="IRNazanin" w:eastAsia="IRNazanin"/>
          <w:color w:val="111111"/>
          <w:sz w:val="28"/>
          <w:sz w:val="28"/>
          <w:szCs w:val="28"/>
          <w:rtl w:val="true"/>
          <w:lang w:bidi="fa-IR"/>
        </w:rPr>
        <w:t>آيا اين سه وظيفه منحصر به زمان پيامبر است يا پس از آن نيز جريان دارد؟ اگر شقّ نخست را برگزينيم، بايد ايمان به او را نيز منحصر به دوران حيات پيامبر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شق باطل شد، طبيعى است شق دوم حكمفرماست و آن اينكه بايد او را در حال حيات و ممات، تكريم و تعظيم كرد و بزرگداشت ميلاد نوعى تكريم و تعظيم اوست و چنين چيزى كه اساس آن در قرآن وارد شده، نمى‌تواند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سوره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رَفَعْنا لَكَ ذِكْرَكَ؛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بزرگ‌آوازه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بزرگ‌آوازه شدنِ پيامبر، از طريق اسباب طبيعى صورت مى‌پذيرد و تمام احتفال‌ها و بزرگداشت‌ها نوعى تجسم بخش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آثار پيامبران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تبرّك به آثار پيامبران، به خصوص پيامبر اسلام صلى الله عليه و آله از اصول مسلّمى است كه قرآن و روايات و سيره مسلمانان بر آن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درباره روايات و سيره مؤمنان سخن نمى‌گوييم، همين‌قدر يادآور مى‌شويم كه از طرف عالمان سنى و شيعه درباره تبرّك كتابهاى سودمندى نوشته شده است؛ مثلًا محمدطاهر مكى كتابى را درباره تبرّك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 و دوست عزيزمان مرحوم آيت‌اللَّه احمدى ميانجى كتاب گسترده‌ترى درباره تبرّك الصحابه نوشت و به يادگار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نگاهى به كتاب خدا مى‌افكنيم و از او راهنمايى مى‌خواهيم كه در دو مورد از تبرّك به آثار پيامبران و صالحان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تبرّك به پيراهن يوسف</w:t>
      </w:r>
    </w:p>
    <w:p>
      <w:pPr>
        <w:pStyle w:val="BookText"/>
        <w:rPr/>
      </w:pPr>
      <w:r>
        <w:rPr>
          <w:rFonts w:ascii="IRNazanin" w:hAnsi="IRNazanin" w:eastAsia="IRNazanin"/>
          <w:color w:val="111111"/>
          <w:sz w:val="28"/>
          <w:sz w:val="28"/>
          <w:szCs w:val="28"/>
          <w:rtl w:val="true"/>
          <w:lang w:bidi="fa-IR"/>
        </w:rPr>
        <w:t>پس از مدت زمانى، كه فراق يوسف بر ديدگان يعقوب اثر نهاد؛ يوسف پيراهن خود را فرستاد تا پدر به چشمش افكند و بدينوسيله بينايى خود را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دنباله جريان را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بشير به كنعان آمد و پيراهن يوسف را بر صورت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او بينايى خود را بازيافت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حاكى است تبرّك، گذشته از آنكه نشانى است از محبّت و علاقه به صاحب اثر، تأثير خاصّى نيز بر جاى مى‌گذارد؛ يعنى همان خدايى كه غم و غصّه را مايه نابينايى قرار داده، همان خدا تبرّك به پيراهن يوسف را در وضعيتى خاص، وسيله‌اى مى‌كند براى بينايى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و مورّخان مى‌نويسند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موسى كه در آن عصا، نعلين و آثار ديگرى از آن حضرت و برادرش بود، پيوسته مايه پيروزى بنى‌اسرائيل بر دشمنان مى‌شد؛ يعنى در نبرد با مخالفان، صندوق را به ميدان نبرد مى‌بردند و به آن تبرك جسته و بر دشمن چيره مى‌شدند، ولى آنگاه كه صندوق به علّتى سرقت شد، مدت زمانى پس از آن، پيامبرشان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طالوت را به عنوان فرمانده قوا براى شما معرفى كرده تا با رهبرى و فرمان او، با دشمنان جهاد كنيد و در ضمن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برگزيدگى او از طرف خدا اين است كه صندوق دزديده شده در اثناى جنگ را باز مى‌گرداند؛ صندوقى كه در آن مايه آرامش از طرف پروردگار براى شماست و در احترام</w:t>
      </w:r>
    </w:p>
    <w:p>
      <w:pPr>
        <w:pStyle w:val="BookText"/>
        <w:rPr/>
      </w:pPr>
      <w:r>
        <w:rPr>
          <w:rFonts w:ascii="IRNazanin" w:hAnsi="IRNazanin" w:eastAsia="IRNazanin"/>
          <w:color w:val="111111"/>
          <w:sz w:val="28"/>
          <w:sz w:val="28"/>
          <w:szCs w:val="28"/>
          <w:rtl w:val="true"/>
          <w:lang w:bidi="fa-IR"/>
        </w:rPr>
        <w:t>اين صندوق همين بس كه فرشتگان آن را حمل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نَبِيُّهُمْ إِنَّ آيَةَ مُلْكِهِ أَنْ يَأْتِيَكُمُ التَّابُوتُ فِيهِ سَكِينَةٌ مِنْ رَبِّكُمْ وَبَقِيَّةٌ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آنان به بنى‌اسرائيل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فرماندهى او اين است كه آن صندوقِ از دست رفته را براى شما باز مى‌گرداند؛ صندوقى كه در آن سكينه و آرامش از جانب خدا براى شماست و در آن تركه آل موسى و آل هارون قرار دارد و فرشتگان آن را حمل مى‌كنند و در آن براى شما آيه و نشانه است، اگر مؤمن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تأثير چيزهاى بر جاى مانده انبيا در نبرد با دشمن خبر مى‌دهد و به روشنى و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صندوق آرامش‌بخش رزمندگان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به قدرى شريف و عزيز است كه فرشتگانِ پاك، آن را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آثار به جا مانده از موسى و هارون، كه از عصا و عمامه و نعلين و چند پيراهن تجاوز نمى‌كند، چنين منزلت و مرتبه‌اى داشته باشد؛ چرا آثار به جا مانده از اشرف پيامبران داراى چنين منزلت و مرتبه‌اى نباشد؟</w:t>
      </w:r>
    </w:p>
    <w:p>
      <w:pPr>
        <w:pStyle w:val="BookText"/>
        <w:rPr/>
      </w:pPr>
      <w:r>
        <w:rPr>
          <w:rFonts w:ascii="IRNazanin" w:hAnsi="IRNazanin" w:eastAsia="IRNazanin"/>
          <w:color w:val="111111"/>
          <w:sz w:val="28"/>
          <w:sz w:val="28"/>
          <w:szCs w:val="28"/>
          <w:rtl w:val="true"/>
          <w:lang w:bidi="fa-IR"/>
        </w:rPr>
        <w:t>در پايان، از خداوند بزرگ، خواهان بصيرت و بينش صحيح براى همگان هستيم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بِنِعْمَتِهِ تَتِمُّ الصَّالِحَاتُ</w:t>
      </w:r>
      <w:bookmarkStart w:id="18" w:name="pg12563_120103"/>
    </w:p>
    <w:p>
      <w:pPr>
        <w:pStyle w:val="Heading2"/>
        <w:numPr>
          <w:ilvl w:val="1"/>
          <w:numId w:val="1"/>
        </w:numPr>
        <w:rPr/>
      </w:pPr>
      <w:bookmarkStart w:id="19" w:name="__RefHeading___Toc1687182_77815467"/>
      <w:bookmarkStart w:id="20" w:name="_Toc7"/>
      <w:bookmarkEnd w:id="18"/>
      <w:bookmarkEnd w:id="19"/>
      <w:r>
        <w:rPr>
          <w:rtl w:val="true"/>
        </w:rPr>
        <w:t>اماكن و آثار</w:t>
      </w:r>
      <w:bookmarkEnd w:id="2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1" w:name="pg12563_120104"/>
    </w:p>
    <w:p>
      <w:pPr>
        <w:pStyle w:val="Heading2"/>
        <w:numPr>
          <w:ilvl w:val="1"/>
          <w:numId w:val="1"/>
        </w:numPr>
        <w:rPr/>
      </w:pPr>
      <w:bookmarkStart w:id="22" w:name="__RefHeading___Toc1687184_77815467"/>
      <w:bookmarkStart w:id="23" w:name="_Toc8"/>
      <w:bookmarkEnd w:id="21"/>
      <w:bookmarkEnd w:id="22"/>
      <w:r>
        <w:rPr>
          <w:rtl w:val="true"/>
        </w:rPr>
        <w:t>نام‌هاى اركان كعبه‌</w:t>
      </w:r>
      <w:bookmarkEnd w:id="23"/>
    </w:p>
    <w:p>
      <w:pPr>
        <w:pStyle w:val="BookText"/>
        <w:rPr/>
      </w:pPr>
      <w:r>
        <w:rPr>
          <w:rFonts w:ascii="Amiri" w:hAnsi="Amiri" w:eastAsia="Amiri" w:cs="Amiri"/>
          <w:color w:val="111111"/>
          <w:sz w:val="28"/>
          <w:sz w:val="28"/>
          <w:szCs w:val="28"/>
          <w:rtl w:val="true"/>
          <w:lang w:bidi="ar-SA"/>
        </w:rPr>
        <w:t>سيد جواد مظلومى</w:t>
      </w:r>
    </w:p>
    <w:p>
      <w:pPr>
        <w:pStyle w:val="BookText"/>
        <w:rPr/>
      </w:pPr>
      <w:r>
        <w:rPr>
          <w:rFonts w:ascii="IRNazanin" w:hAnsi="IRNazanin" w:eastAsia="IRNazanin"/>
          <w:color w:val="111111"/>
          <w:sz w:val="28"/>
          <w:sz w:val="28"/>
          <w:szCs w:val="28"/>
          <w:rtl w:val="true"/>
          <w:lang w:bidi="fa-IR"/>
        </w:rPr>
        <w:t xml:space="preserve">خانه خدا، بنا به روايتى، به جهت چهارگوش بودنِ بنايش،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w:t>
      </w:r>
      <w:r>
        <w:rPr>
          <w:rStyle w:val="FootnoteAnchor"/>
          <w:rtl w:val="true"/>
        </w:rPr>
        <w:footnoteReference w:id="115"/>
      </w:r>
      <w:r>
        <w:rPr>
          <w:rFonts w:ascii="IRNazanin" w:hAnsi="IRNazanin" w:eastAsia="IRNazanin"/>
          <w:color w:val="111111"/>
          <w:sz w:val="28"/>
          <w:sz w:val="28"/>
          <w:szCs w:val="28"/>
          <w:rtl w:val="true"/>
          <w:lang w:bidi="fa-IR"/>
        </w:rPr>
        <w:t xml:space="preserve">و هر يك از گوشه‌هاى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از درون، زاويه‌هايش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گرچه اركان، به ملاك‌هاى گوناگون، نام‌هاى مختلفى دارند، ولى گاه در نوشته‌هاى متفاوت و يا حتى در ضمن يك متن، عنوان واحدى به بيش از يك ركن اسناد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پس از تبيين عناوين مورد اتفاق، به مهمترين و شايعترين اختلاف موجود نيز مى‌پردازيم و در نقل اقوال گوناگون، اشاره‌اى به برخى خطاهاى نادر هم خواهيم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اسود؛ از آن روى كه حجرالأسود در آن است، به اين اسم خوانده شد و چون آغاز و انجام هر طوافى بايد از امتداد حَجَر باشد و استلام حجرالأسود از آداب مشترك طواف در ميان همه مذاهب اسلامى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مكرّر در متون به كار رفته و همه بر مصداقى واحد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كثرت استعمال به‌گونه‌اى</w:t>
      </w:r>
    </w:p>
    <w:p>
      <w:pPr>
        <w:pStyle w:val="BookText"/>
        <w:rPr/>
      </w:pPr>
      <w:r>
        <w:rPr>
          <w:rFonts w:ascii="IRNazanin" w:hAnsi="IRNazanin" w:eastAsia="IRNazanin"/>
          <w:color w:val="111111"/>
          <w:sz w:val="28"/>
          <w:sz w:val="28"/>
          <w:szCs w:val="28"/>
          <w:rtl w:val="true"/>
          <w:lang w:bidi="fa-IR"/>
        </w:rPr>
        <w:t xml:space="preserve">است كه هرگاه عنوان ركن به صورت مطلق و بدون انضمام قرينه‌اى به كار رود و منظور ركن خاطى باشد، به ركن اسود انصراف خواهد داشت </w:t>
      </w:r>
      <w:r>
        <w:rPr>
          <w:rStyle w:val="FootnoteAnchor"/>
          <w:rtl w:val="true"/>
        </w:rPr>
        <w:footnoteReference w:id="117"/>
      </w:r>
      <w:r>
        <w:rPr>
          <w:rFonts w:ascii="IRNazanin" w:hAnsi="IRNazanin" w:eastAsia="IRNazanin"/>
          <w:color w:val="111111"/>
          <w:sz w:val="28"/>
          <w:sz w:val="28"/>
          <w:szCs w:val="28"/>
          <w:rtl w:val="true"/>
          <w:lang w:bidi="fa-IR"/>
        </w:rPr>
        <w:t>و حتى گاه خود حجرالأسود ركن خوانده شده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نام‌هاى اركان، به اعتبار جهات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آنجاكه ركن‌هاى چهارگانه كعبه، با اختلاف ناچيزى، در سمت جهات چهارگانه اصلى قرار دارد، هر ركن به اعتبار جهت جغرافيايى، نامى خاص گرفته است؛ يعنى ركن اسود كه در سمت شرق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ركن‌هاى بعدى، به ترتيبى كه در طواف پيموده مى‌شوند، ركن‌هاى شمالى، غربى و جنوبى نام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وضوح و ثبات جهات چهارگانه، از عللى بوده كه جز در مواردى نادر اختلافى را در اين اسامى مشاهده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مخالف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حَجَرالأسود در ركن شمالى</w:t>
      </w:r>
    </w:p>
    <w:p>
      <w:pPr>
        <w:pStyle w:val="BookText"/>
        <w:rPr/>
      </w:pPr>
      <w:r>
        <w:rPr>
          <w:rFonts w:ascii="Amiri" w:hAnsi="Amiri" w:eastAsia="Amiri" w:cs="Amiri"/>
          <w:color w:val="111111"/>
          <w:sz w:val="28"/>
          <w:sz w:val="28"/>
          <w:szCs w:val="28"/>
          <w:rtl w:val="true"/>
          <w:lang w:bidi="ar-SA"/>
        </w:rPr>
        <w:t>به اين مدعا در دو شكل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 در كتب لغت، داستان ذيل از طواف نقل شده كه ركن بعد از اسود را ركن غربى ناميده است كه در نتيجه بايد ركن اسود را ركن شمالى فرض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رضي اللَّه تعالى عنه بالبيت مع فلان، فلمّا انتهى إلى الركن الغربي الَّذي يلى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عنك؛ فان النّبي صلى الله عليه و آله لم‌يستلمه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خبر علاوه بر الفائق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النهايه فى غريب الحديث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تكرار شده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نقل در كتب روايى اهل سنت با</w:t>
      </w:r>
    </w:p>
    <w:p>
      <w:pPr>
        <w:pStyle w:val="BookText"/>
        <w:rPr/>
      </w:pPr>
      <w:r>
        <w:rPr>
          <w:rFonts w:ascii="Amiri" w:hAnsi="Amiri" w:eastAsia="Amiri" w:cs="Amiri"/>
          <w:color w:val="111111"/>
          <w:sz w:val="28"/>
          <w:sz w:val="28"/>
          <w:szCs w:val="28"/>
          <w:rtl w:val="true"/>
          <w:lang w:bidi="ar-SA"/>
        </w:rPr>
        <w:t>تفصيل بيشترى از زبان يعلى بن اميّه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عمر فاستلم الركن، قال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ممّا يلي البيت فلمّا بلغت الركن الغربي الّذِي يلي الأسود و حدرت بين يده لأستلم،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قلت أ لا تستلم هذين؟ فقال أ لم تطف مع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أ رأيته يستلم هذين الركنين؛ يعني الغربيين؟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فيه اسوة حسنة؟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با اختلافى اندك، علاوه بر كتب روايى قرن دوم؛ همچون مسند احمدبن حنبل </w:t>
      </w:r>
      <w:r>
        <w:rPr>
          <w:rFonts w:eastAsia="IRNazanin" w:cs="IRNazanin"/>
          <w:color w:val="111111"/>
          <w:sz w:val="28"/>
          <w:szCs w:val="28"/>
          <w:rtl w:val="true"/>
          <w:lang w:bidi="fa-IR"/>
        </w:rPr>
        <w:t>«</w:t>
      </w:r>
      <w:r>
        <w:rPr>
          <w:rStyle w:val="FootnoteAnchor"/>
        </w:rPr>
        <w:footnoteReference w:id="12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w:t>
      </w:r>
      <w:r>
        <w:rPr>
          <w:rStyle w:val="FootnoteAnchor"/>
          <w:rtl w:val="true"/>
        </w:rPr>
        <w:footnoteReference w:id="123"/>
      </w:r>
      <w:r>
        <w:rPr>
          <w:rFonts w:ascii="Amiri" w:hAnsi="Amiri" w:eastAsia="Amiri" w:cs="Amiri"/>
          <w:color w:val="111111"/>
          <w:sz w:val="28"/>
          <w:sz w:val="28"/>
          <w:szCs w:val="28"/>
          <w:rtl w:val="true"/>
          <w:lang w:bidi="ar-SA"/>
        </w:rPr>
        <w:t xml:space="preserve">، در مجامعى مانند كنزالعمال </w:t>
      </w:r>
      <w:r>
        <w:rPr>
          <w:rStyle w:val="FootnoteAnchor"/>
          <w:rtl w:val="true"/>
        </w:rPr>
        <w:footnoteReference w:id="124"/>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نقل ديگرى از مسند احمد بن حنبل </w:t>
      </w:r>
      <w:r>
        <w:rPr>
          <w:rStyle w:val="FootnoteAnchor"/>
          <w:rtl w:val="true"/>
        </w:rPr>
        <w:footnoteReference w:id="125"/>
      </w:r>
      <w:r>
        <w:rPr>
          <w:rFonts w:ascii="Amiri" w:hAnsi="Amiri" w:eastAsia="Amiri" w:cs="Amiri"/>
          <w:color w:val="111111"/>
          <w:sz w:val="28"/>
          <w:sz w:val="28"/>
          <w:szCs w:val="28"/>
          <w:rtl w:val="true"/>
          <w:lang w:bidi="ar-SA"/>
        </w:rPr>
        <w:t xml:space="preserve">و كنز العمال </w:t>
      </w:r>
      <w:r>
        <w:rPr>
          <w:rStyle w:val="FootnoteAnchor"/>
          <w:rtl w:val="true"/>
        </w:rPr>
        <w:footnoteReference w:id="126"/>
      </w:r>
      <w:r>
        <w:rPr>
          <w:rFonts w:ascii="Amiri" w:hAnsi="Amiri" w:eastAsia="Amiri" w:cs="Amiri"/>
          <w:color w:val="111111"/>
          <w:sz w:val="28"/>
          <w:sz w:val="28"/>
          <w:szCs w:val="28"/>
          <w:rtl w:val="true"/>
          <w:lang w:bidi="ar-SA"/>
        </w:rPr>
        <w:t>داستان را يعلى‌بن اميه به خليفه سوم اسناد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ادامه خبر به خوبى دانسته مى‌شود دو ركن غربى و شمالى، كه در مجاورت حِجر اسماعيل قرار دارند، از باب تغليب،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شده‌اند و سپس جهت تمييز ركن شمالى از ركن غربىِ حقيقى،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يلي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قيدى احترازى در متن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معجم البلدان از ابو عراره نقل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الركن الشمالي</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اين گفته با نقل‌هاى ديگر مصنف تعارض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الحجر الأسود على الركن الشرقي</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في الأرض</w:t>
      </w:r>
    </w:p>
    <w:p>
      <w:pPr>
        <w:pStyle w:val="BookText"/>
        <w:rPr/>
      </w:pPr>
      <w:r>
        <w:rPr>
          <w:rFonts w:ascii="Amiri" w:hAnsi="Amiri" w:eastAsia="Amiri" w:cs="Amiri"/>
          <w:color w:val="111111"/>
          <w:sz w:val="28"/>
          <w:sz w:val="28"/>
          <w:szCs w:val="28"/>
          <w:rtl w:val="true"/>
          <w:lang w:bidi="ar-SA"/>
        </w:rPr>
        <w:t>اثنين و ثلاثين ذراعاً من الركن الأسود إلى‌الركن الشمالي الّذِي عند الحجر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نظريه مخالف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حَجرالأسود در ركن جنوبى</w:t>
      </w:r>
    </w:p>
    <w:p>
      <w:pPr>
        <w:pStyle w:val="BookText"/>
        <w:rPr/>
      </w:pPr>
      <w:r>
        <w:rPr>
          <w:rFonts w:ascii="Amiri" w:hAnsi="Amiri" w:eastAsia="Amiri" w:cs="Amiri"/>
          <w:color w:val="111111"/>
          <w:sz w:val="28"/>
          <w:sz w:val="28"/>
          <w:szCs w:val="28"/>
          <w:rtl w:val="true"/>
          <w:lang w:bidi="ar-SA"/>
        </w:rPr>
        <w:t>در كتاب معجم الفاظ الفقه الجعفرى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يقع في الركن الجنوبى من أركان الكعبة و يعرف هذا الركن باسمه فيقال له ركن الحجر الأسود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اين تعبير با عبارت ديگر همين متن، در تعارض‌است؛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ركن‌هاى بعداز اسود را كه در مجاورت حجراسماعيل قرار دارند به ترتيب شمالى و غربى مى‌خواند كه در نتيجه بايد ركن اسود شرقى محسوب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على شكل نصف دائرة، طرفاه إلى زاويتي البيت الشمالية والغربية</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اسود را در جهت جنوب شرقى معرفى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الكعبة الجنوبي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الركن الجنوبي الشرقي هو الحجر الأسود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به نظر مى‌رسد كه اين ناهمخوانى، از انحراف اندكِ اركان، از جهات چهارگانه ناشى مى‌شود؛ زيرا با ديد دقيق جغرافيايى، ركن اسود مقدارى از مشرق به سمت جنوب انحراف دارد و همانگونه كه به تسامح غالباً شرقى محسوب مى‌شود، مؤلف محترم نيز آن را جنوبى فرض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توجه به انحراف كمتر از ده درجه ركن اسود از سمت شرق، جنوبى ناميدن آن تسامحى غير متداول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نام‌هاى اركان به اعتبار كشورها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اركان كعبه به جهت سرزمين و كشورهايى كه در امتدادشان قرار دارند، به نام ركن‌هاى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 يمانى؛ در طواف، آخرين ركن هر شوط است و پيش از ركن اسود قرار دارد و هيچ اختلافى در مصداقش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ركن را چون در جهت كشور يمن واقع شده ويا چون به‌دست ابىّ‌بن سالم يمنى ساخته شده، به اين نام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سالم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مكة و قريش تبني البيت، و تشاجروا في إخراج النفقة، فسألهم أن يولوه ركناً من أركانه، فولّوه الربع الّذِي فيه الركن اليماني، فبناه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أيمن البيت الّذِي تعبدونه وراثة ما بقي أبيّ بن سالم</w:t>
      </w:r>
    </w:p>
    <w:p>
      <w:pPr>
        <w:pStyle w:val="BookText"/>
        <w:rPr/>
      </w:pPr>
      <w:r>
        <w:rPr>
          <w:rFonts w:ascii="Amiri" w:hAnsi="Amiri" w:eastAsia="Amiri" w:cs="Amiri"/>
          <w:color w:val="111111"/>
          <w:sz w:val="28"/>
          <w:sz w:val="28"/>
          <w:szCs w:val="28"/>
          <w:rtl w:val="true"/>
          <w:lang w:bidi="ar-SA"/>
        </w:rPr>
        <w:t>و أكثر الناس على أنّه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يمانياً؛ لأنّه من شق اليمن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ركن عراقى و شامى؛ اين دو ركن براساس جهات جغرافيايى مناطق متناظر، در طواف به همين ترتيب قرار دارند ولى به ندرت ادعا شده كه ركن دوم طواف شامى و ركن بعدى عراقى ناميده مى‌شود كه در اين صورت ترتيب اركان، خلاف سياق معهود خواهد بود؛ همانند ديدگاههاى ذيل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محمدبن احمدبن محمد نهروانى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الإعلام بأعلام بيت‌اللَّه الحرام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تاريخه عن ابن إسحاق إنّ الخليل عليه السلام لما بنى البيت، جعل طوله في السماء سبعة أذرع و جعل طوله في الأرض من قبل وجه البيت الشريف من‌الحجر الأسود إلى الركن الشامي اثنين و ثلاثين ذراعاً و جعل عرضه في الأرض من قبل الميزاب من الركن الشامي إلى الركن الغربي الّذِي يسمّى الآن الركن العراقي اثنين و عشرين ذراعاً و جعل طوله في الأرض من جانب ركن ظهر البيت الشريف من</w:t>
      </w:r>
    </w:p>
    <w:p>
      <w:pPr>
        <w:pStyle w:val="BookText"/>
        <w:rPr/>
      </w:pPr>
      <w:r>
        <w:rPr>
          <w:rFonts w:ascii="Amiri" w:hAnsi="Amiri" w:eastAsia="Amiri" w:cs="Amiri"/>
          <w:color w:val="111111"/>
          <w:sz w:val="28"/>
          <w:sz w:val="28"/>
          <w:szCs w:val="28"/>
          <w:rtl w:val="true"/>
          <w:lang w:bidi="ar-SA"/>
        </w:rPr>
        <w:t>الركن الغربي المذكور إلى الركن اليماني إحدى و ثلاثون ذراعاً و طول عرضه في الأرض من الركن اليماني إلى الحجر الأسود عشرون ذراعاً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بايد توجه داشت كه علاوه بر اتفاق تاريخ‌نگاران بر ارتفاع نُه ذراعى كعبه در بناى حضرت ابراهيم عليه السلام، در اخبار مكه ازرقى هم، كه منبع نقل مذكور است،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حتى در بخش ديگرى از متن، نهروالى هم به اين ارتفاع تصريح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طول الكعبة قبل قريش تسعة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در تلخيص كتاب، كه به قلم عبدالكريم ابن محبّ‌الدين نهروالى قطبى است، هر چند بخشى از عبارت به خطا ساقط گرديده ولى ارتفاع كعبه همان نُه ذراع قيد گشته است</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فصلى نيز كه قطبى به تلخيص افزوده، بر همان مدعاى غير متداول تأكيد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فطولها من الحجرالأسود إلى الركن الشامي واحد و عشرون ذراعاً و من الركن الشامي إلى الركن العراقي سبعة عشر ذراعاً و ثلثا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الركن العراقي إلى الركن اليماني أحد و عشرون ذراعاً و ثلثا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الركن اليماني إلى الحجر الأسود ثمانية عشر ذراعاً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معجم‌البلدان نيز آمده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إبراهيم طولها في السماء سبعة أذرع و عرضها في الأرض اثنين و ثلاثين ذراعاً من الركن الأسود إلى الركن الشمالي الّذِي عند الحجر، و جعل مابين الركن الشامي إلى الركن الّذِي فيه الحجر، اثنين و ثلاثين ذراعاً</w:t>
      </w:r>
    </w:p>
    <w:p>
      <w:pPr>
        <w:pStyle w:val="BookText"/>
        <w:rPr/>
      </w:pPr>
      <w:r>
        <w:rPr>
          <w:rFonts w:ascii="Amiri" w:hAnsi="Amiri" w:eastAsia="Amiri" w:cs="Amiri"/>
          <w:color w:val="111111"/>
          <w:sz w:val="28"/>
          <w:sz w:val="28"/>
          <w:szCs w:val="28"/>
          <w:rtl w:val="true"/>
          <w:lang w:bidi="ar-SA"/>
        </w:rPr>
        <w:t>و جعل طول ظهرها من الركن العراقي إلى الركن اليماني، احداً و ثلاثين ذراعاً و جعل عرض شقها اليماني من الركن الأسود إلى الركن اليماني، عشرين ذراعاً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اين اندازه‌هاى كعبه را ازرقى اينگونه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طوله في السماء تسعة أذرع و عرضه في الأرض اثنين و ثلاثين ذراعاً من الركن الأسود إلى الركن الشامي، الّذِي عند الحجر من وجهه و جعل عرض مابين الركن الشامي إلى الركن الغربي الّذِي فيه الحجر، اثنين و عشرين ذراعاً وجعل‌طول ظهرها من‌الركن الغربي إلى الركن اليماني، أحد و ثلاثين ذراعاً وجعل عرض شقها اليماني من الركن الأسود إلى الركن اليماني عشرين ذراعاً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در مورد اختلاف اندازه‌ها در دو متن، مى‌توان گفت كه علاوه بر خطاى در نقل ارتفاع بناى ابراهيمىِ كعبه، شكل حاصل از اندازه‌هاى مذكور در معجم البلدان، ذوزنقه‌اى با ابعاد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خواهد بود كه خلاف واقعيت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مى‌رسد نسخه مرجع تصحيح كتاب و يا شيوه تحقيق مصحّح، از آشفتگى آشكارى رنج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تعيين مصداق اركان عراقى و شامى، دو ديدگاه متضاد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عراقى همان ركن اسود و ركن شامى نيز ركن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ركن بعدى در اين ديدگاه نامى بجز ركن غربى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عراقى ركن شمالى و ركن شامى ركن غربى است و ركن اسود به اسمى بر اساس مناطق ناميده نمى‌شود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دوم اكنون از اشتهار بيشترى برخوردار است و در متون معاصرى همچون آثار اسلامى مكه و مدينه پذيرفته شده </w:t>
      </w:r>
      <w:r>
        <w:rPr>
          <w:rStyle w:val="FootnoteAnchor"/>
          <w:rtl w:val="true"/>
        </w:rPr>
        <w:footnoteReference w:id="141"/>
      </w:r>
      <w:r>
        <w:rPr>
          <w:rFonts w:ascii="IRNazanin" w:hAnsi="IRNazanin" w:eastAsia="IRNazanin"/>
          <w:color w:val="111111"/>
          <w:sz w:val="28"/>
          <w:sz w:val="28"/>
          <w:szCs w:val="28"/>
          <w:rtl w:val="true"/>
          <w:lang w:bidi="fa-IR"/>
        </w:rPr>
        <w:t>و مبناى اطلس اماكن مكه مكرمه و مدينه منوره نيز قرار گرفته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هرچند در كتاب</w:t>
      </w:r>
    </w:p>
    <w:p>
      <w:pPr>
        <w:pStyle w:val="BookText"/>
        <w:rPr/>
      </w:pPr>
      <w:r>
        <w:rPr>
          <w:rFonts w:ascii="IRNazanin" w:hAnsi="IRNazanin" w:eastAsia="IRNazanin"/>
          <w:color w:val="111111"/>
          <w:sz w:val="28"/>
          <w:sz w:val="28"/>
          <w:szCs w:val="28"/>
          <w:rtl w:val="true"/>
          <w:lang w:bidi="fa-IR"/>
        </w:rPr>
        <w:t>حج و عمره در قرآن و حديث نقشه‌اى آمده كه مطابق ديدگاه اول ترسيم شده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دلايلى را كه براى اثبات هر يك از دو ديدگاه مى‌شود اقامه كرد، در ضمن گروههايى بررسى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اهل بيت عليهم السلام</w:t>
      </w:r>
    </w:p>
    <w:p>
      <w:pPr>
        <w:pStyle w:val="BookText"/>
        <w:rPr/>
      </w:pPr>
      <w:r>
        <w:rPr>
          <w:rFonts w:ascii="IRNazanin" w:hAnsi="IRNazanin" w:eastAsia="IRNazanin"/>
          <w:color w:val="111111"/>
          <w:sz w:val="28"/>
          <w:sz w:val="28"/>
          <w:szCs w:val="28"/>
          <w:rtl w:val="true"/>
          <w:lang w:bidi="fa-IR"/>
        </w:rPr>
        <w:t>در تأييد ديدگاه اول مى‌توان به روايات زير تمسك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محمدبن عيسى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أستلم اليماني و الشامي و الغربي؟</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شيخ طوسى در كتابهاى تهذيب </w:t>
      </w:r>
      <w:r>
        <w:rPr>
          <w:rStyle w:val="FootnoteAnchor"/>
          <w:rtl w:val="true"/>
        </w:rPr>
        <w:footnoteReference w:id="144"/>
      </w:r>
      <w:r>
        <w:rPr>
          <w:rFonts w:ascii="IRNazanin" w:hAnsi="IRNazanin" w:eastAsia="IRNazanin"/>
          <w:color w:val="111111"/>
          <w:sz w:val="28"/>
          <w:sz w:val="28"/>
          <w:szCs w:val="28"/>
          <w:rtl w:val="true"/>
          <w:lang w:bidi="fa-IR"/>
        </w:rPr>
        <w:t xml:space="preserve">و استبصار </w:t>
      </w:r>
      <w:r>
        <w:rPr>
          <w:rStyle w:val="FootnoteAnchor"/>
          <w:rtl w:val="true"/>
        </w:rPr>
        <w:footnoteReference w:id="145"/>
      </w:r>
      <w:r>
        <w:rPr>
          <w:rFonts w:ascii="Amiri" w:hAnsi="Amiri" w:eastAsia="Amiri" w:cs="Amiri"/>
          <w:color w:val="111111"/>
          <w:sz w:val="28"/>
          <w:sz w:val="28"/>
          <w:szCs w:val="28"/>
          <w:rtl w:val="true"/>
          <w:lang w:bidi="ar-SA"/>
        </w:rPr>
        <w:t xml:space="preserve">نقل كرده و در مجامع ثانويه مانند كتاب وسائل الشيعه </w:t>
      </w:r>
      <w:r>
        <w:rPr>
          <w:rStyle w:val="FootnoteAnchor"/>
          <w:rtl w:val="true"/>
        </w:rPr>
        <w:footnoteReference w:id="14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استحباب استلام حجر الأسود قطعى بوده، استلام اركان ديگر مورد سؤال قرار گرفته و روشن است كه ركن شامى غير از ركن غربى است و بايد بر ركن شمالى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در ذيل روايت ركن اسود را عراقى مى‌نامد و در باره دو ركن شامى و غربى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رسول‌اللَّه صلى الله عليه و آله لم يستلمهما لأنّه ليس في استلامهما من الفضل و الترغيب في الثواب ما في استلام الركن العراقي و اليماني</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كان لبني هاشم من الحجر الأسود إلى الركن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در كافى </w:t>
      </w:r>
      <w:r>
        <w:rPr>
          <w:rStyle w:val="FootnoteAnchor"/>
          <w:rtl w:val="true"/>
        </w:rPr>
        <w:footnoteReference w:id="148"/>
      </w:r>
      <w:r>
        <w:rPr>
          <w:rFonts w:ascii="Amiri" w:hAnsi="Amiri" w:eastAsia="Amiri" w:cs="Amiri"/>
          <w:color w:val="111111"/>
          <w:sz w:val="28"/>
          <w:sz w:val="28"/>
          <w:szCs w:val="28"/>
          <w:rtl w:val="true"/>
          <w:lang w:bidi="ar-SA"/>
        </w:rPr>
        <w:t xml:space="preserve">و كتاب من لايحضره الفقيه </w:t>
      </w:r>
      <w:r>
        <w:rPr>
          <w:rStyle w:val="FootnoteAnchor"/>
          <w:rtl w:val="true"/>
        </w:rPr>
        <w:footnoteReference w:id="14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اخبار مكه نقل شده </w:t>
      </w:r>
      <w:r>
        <w:rPr>
          <w:rStyle w:val="FootnoteAnchor"/>
          <w:rtl w:val="true"/>
        </w:rPr>
        <w:footnoteReference w:id="150"/>
      </w:r>
      <w:r>
        <w:rPr>
          <w:rFonts w:ascii="IRNazanin" w:hAnsi="IRNazanin" w:eastAsia="IRNazanin"/>
          <w:color w:val="111111"/>
          <w:sz w:val="28"/>
          <w:sz w:val="28"/>
          <w:szCs w:val="28"/>
          <w:rtl w:val="true"/>
          <w:lang w:bidi="fa-IR"/>
        </w:rPr>
        <w:t>هنگامى كه قريش در سال پنجم پيش از</w:t>
      </w:r>
    </w:p>
    <w:p>
      <w:pPr>
        <w:pStyle w:val="BookText"/>
        <w:rPr/>
      </w:pPr>
      <w:r>
        <w:rPr>
          <w:rFonts w:ascii="IRNazanin" w:hAnsi="IRNazanin" w:eastAsia="IRNazanin"/>
          <w:color w:val="111111"/>
          <w:sz w:val="28"/>
          <w:sz w:val="28"/>
          <w:szCs w:val="28"/>
          <w:rtl w:val="true"/>
          <w:lang w:bidi="fa-IR"/>
        </w:rPr>
        <w:t>بعثت، بناى كعبه را تجديد مى‌كردند، بازسازى ديوارهاى كعبه در ميان قبايل قريش بطاح، با قرعه تقسيم گرديد و با توجه به تعدد قبايل، هيچ گروهى عهده‌دار بيش از يك ديوار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حديث استفاده مى‌شود كه دو ركن اسود و شامى مجاورند و لذا ركن شامى در جهت شمال قرار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محمدتقى مجلسى در روضة المتقين </w:t>
      </w:r>
      <w:r>
        <w:rPr>
          <w:rStyle w:val="FootnoteAnchor"/>
          <w:rtl w:val="true"/>
        </w:rPr>
        <w:footnoteReference w:id="151"/>
      </w:r>
      <w:r>
        <w:rPr>
          <w:rFonts w:ascii="IRNazanin" w:hAnsi="IRNazanin" w:eastAsia="IRNazanin"/>
          <w:color w:val="111111"/>
          <w:sz w:val="28"/>
          <w:sz w:val="28"/>
          <w:szCs w:val="28"/>
          <w:rtl w:val="true"/>
          <w:lang w:bidi="fa-IR"/>
        </w:rPr>
        <w:t xml:space="preserve">و علّامه محمد باقر مجلسى در بحار </w:t>
      </w:r>
      <w:r>
        <w:rPr>
          <w:rStyle w:val="FootnoteAnchor"/>
          <w:rtl w:val="true"/>
        </w:rPr>
        <w:footnoteReference w:id="152"/>
      </w:r>
      <w:r>
        <w:rPr>
          <w:rFonts w:ascii="IRNazanin" w:hAnsi="IRNazanin" w:eastAsia="IRNazanin"/>
          <w:color w:val="111111"/>
          <w:sz w:val="28"/>
          <w:sz w:val="28"/>
          <w:szCs w:val="28"/>
          <w:rtl w:val="true"/>
          <w:lang w:bidi="fa-IR"/>
        </w:rPr>
        <w:t xml:space="preserve">پس از نقل روايت از كتاب كافى، آورده‌اند كه در برخى نسخه‌هاى كافى به‌جاى شامى، يمانى بوده است كه در آن صورت براى استدلال مفيد نخواهد بود؛ ولى از آنجا كه كتاب‌هايى همچون وسايل الشيعه </w:t>
      </w:r>
      <w:r>
        <w:rPr>
          <w:rStyle w:val="FootnoteAnchor"/>
          <w:rtl w:val="true"/>
        </w:rPr>
        <w:footnoteReference w:id="153"/>
      </w:r>
      <w:r>
        <w:rPr>
          <w:rFonts w:ascii="Amiri" w:hAnsi="Amiri" w:eastAsia="Amiri" w:cs="Amiri"/>
          <w:color w:val="111111"/>
          <w:sz w:val="28"/>
          <w:sz w:val="28"/>
          <w:szCs w:val="28"/>
          <w:rtl w:val="true"/>
          <w:lang w:bidi="ar-SA"/>
        </w:rPr>
        <w:t xml:space="preserve">و مستدرك الوسايل </w:t>
      </w:r>
      <w:r>
        <w:rPr>
          <w:rStyle w:val="FootnoteAnchor"/>
          <w:rtl w:val="true"/>
        </w:rPr>
        <w:footnoteReference w:id="154"/>
      </w:r>
      <w:r>
        <w:rPr>
          <w:rFonts w:ascii="Amiri" w:hAnsi="Amiri" w:eastAsia="Amiri" w:cs="Amiri"/>
          <w:color w:val="111111"/>
          <w:sz w:val="28"/>
          <w:sz w:val="28"/>
          <w:szCs w:val="28"/>
          <w:rtl w:val="true"/>
          <w:lang w:bidi="ar-SA"/>
        </w:rPr>
        <w:t xml:space="preserve">روايت را به همين شكل از كافى نقل كرده‌اند و حتى در شرح خود علّامه مجلسى </w:t>
      </w:r>
      <w:r>
        <w:rPr>
          <w:rStyle w:val="FootnoteAnchor"/>
          <w:rtl w:val="true"/>
        </w:rPr>
        <w:footnoteReference w:id="155"/>
      </w:r>
      <w:r>
        <w:rPr>
          <w:rFonts w:ascii="IRNazanin" w:hAnsi="IRNazanin" w:eastAsia="IRNazanin"/>
          <w:color w:val="111111"/>
          <w:sz w:val="28"/>
          <w:sz w:val="28"/>
          <w:szCs w:val="28"/>
          <w:rtl w:val="true"/>
          <w:lang w:bidi="fa-IR"/>
        </w:rPr>
        <w:t>نيز متن به شكل حاضر نقل شده و در نسخه‌هاى خطى موجود فعلى نيز هيچ نشانه‌اى از صورت ديگر نيست، بايد نسخه حاضر را صحيح و روايت را وافى به مقصود فرض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روايت‌هاى مؤيدِ ديدگاه دوم عبارت‌اند از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تهيأ لك أن تصلّي صلواتك كلّها الفرائض و غيرها عند الحطيم فافعل فإنّه أفضل بقعة على وجه الأرض و الحطيم مابين باب البيت و الحجر الأسود و هو الموضع الّذِي فيه تاب اللَّه عزّ و جلّ على آدم عليه السلام، و بعده الصلاة في الحجر أفضل، و بعد الحجر مابين الركن العراقي و باب البيت و هو الموضع الّذِي كان فيه المقام، و بعده خلف المقام حيث هو الساعة، و ما قرب من البيت فهو أفضل إلّا أنّه لايجوز لك أن تصلّي ركعتي طواف النساء و غيره إلّا خلف المقام حيث هو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در كتاب من لا يحضره الفقيه </w:t>
      </w:r>
      <w:r>
        <w:rPr>
          <w:rStyle w:val="FootnoteAnchor"/>
          <w:rtl w:val="true"/>
        </w:rPr>
        <w:footnoteReference w:id="156"/>
      </w:r>
      <w:r>
        <w:rPr>
          <w:rFonts w:ascii="IRNazanin" w:hAnsi="IRNazanin" w:eastAsia="IRNazanin"/>
          <w:color w:val="111111"/>
          <w:sz w:val="28"/>
          <w:sz w:val="28"/>
          <w:szCs w:val="28"/>
          <w:rtl w:val="true"/>
          <w:lang w:bidi="fa-IR"/>
        </w:rPr>
        <w:t>وارد شده‌است وچون از نظر فضيلت، اولين رتبه به فاصله ركن اسود و درِ خانه و سومين رتبه به محلّى اختصاص دارد كه ميان در كعبه و ركن عراقى است، آشكار مى‌گردد كه ركن بعد از اسود، عراقى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روايت در برخى از نسخه‌هاى خطى كتاب وسائل، به شكل مذكور و در برخى نسخه‌ها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الركن الشامي و باب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لذا در نسخه اسلاميه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پرانتز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Style w:val="FootnoteAnchor"/>
          <w:rtl w:val="true"/>
        </w:rPr>
        <w:footnoteReference w:id="157"/>
      </w:r>
      <w:r>
        <w:rPr>
          <w:rFonts w:ascii="IRNazanin" w:hAnsi="IRNazanin" w:eastAsia="IRNazanin"/>
          <w:color w:val="111111"/>
          <w:sz w:val="28"/>
          <w:sz w:val="28"/>
          <w:szCs w:val="28"/>
          <w:rtl w:val="true"/>
          <w:lang w:bidi="fa-IR"/>
        </w:rPr>
        <w:t xml:space="preserve">و در نسخه آل‌البيت، در پاورقى به اين اختلاف اشاره شده </w:t>
      </w:r>
      <w:r>
        <w:rPr>
          <w:rStyle w:val="FootnoteAnchor"/>
          <w:rtl w:val="true"/>
        </w:rPr>
        <w:footnoteReference w:id="158"/>
      </w:r>
      <w:r>
        <w:rPr>
          <w:rFonts w:ascii="IRNazanin" w:hAnsi="IRNazanin" w:eastAsia="IRNazanin"/>
          <w:color w:val="111111"/>
          <w:sz w:val="28"/>
          <w:sz w:val="28"/>
          <w:szCs w:val="28"/>
          <w:rtl w:val="true"/>
          <w:lang w:bidi="fa-IR"/>
        </w:rPr>
        <w:t>ولى از آنجا كه در شروح نيز همچون لوامع صاحبقرانى و روضةالمتقين تعبير عراقى آمده، و اين در حالى است كه شارح متوجه غير متعارف بودن اين عنوان بوده و در هر دو متن كوشيده است بگونه‌اى كاربرد واژه را توجيه كند، بايد صحت نسخه‌هاى فعلى فقيه را بپذيريم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محمد تقى مجلسى در شرح اين روايت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العراقي الّذِي هو مشهور الآن بالشامي و هو محاذ للقطب الشمالي تقريباً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 در لوامع صاحبقرانى تأكيد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عراقى كه مذكور است، ركنى است كه مشهور است به ركن شامى</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يعنى ظاهر روايت بر خلاف قول مشهور است كه بر ديدگاه اول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شرح حديثى ديگر نيز از قائلان ديدگاه دوم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مى‌نمايند و اشاره‌اى به شهرت ديدگاه اول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از ركن شامى در اينجا ركنى است كه از ركن حجر كه مى‌گذرند به آن مى‌رسند و بعضى اين ركن را عراقى مى‌گويند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اين روايت را به انضمام سه روايت بعدى، علامه مجلسى در كتاب بحار </w:t>
      </w:r>
      <w:r>
        <w:rPr>
          <w:rStyle w:val="FootnoteAnchor"/>
          <w:rtl w:val="true"/>
        </w:rPr>
        <w:footnoteReference w:id="162"/>
      </w:r>
      <w:r>
        <w:rPr>
          <w:rFonts w:ascii="IRNazanin" w:hAnsi="IRNazanin" w:eastAsia="IRNazanin"/>
          <w:color w:val="111111"/>
          <w:sz w:val="28"/>
          <w:sz w:val="28"/>
          <w:szCs w:val="28"/>
          <w:rtl w:val="true"/>
          <w:lang w:bidi="fa-IR"/>
        </w:rPr>
        <w:t xml:space="preserve">از نوشته شيخ محمد بن على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نوشته شهيد اول نقل كرده است و سپس در كتاب مستدرك الوسائل به نقل از بحار وارد شده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از طرف ديگر روايت در ضمن متنى طولانى در كتاب فقه الرضا عليه السلام نيز ذكر شده است، </w:t>
      </w:r>
      <w:r>
        <w:rPr>
          <w:rStyle w:val="FootnoteAnchor"/>
          <w:rtl w:val="true"/>
        </w:rPr>
        <w:footnoteReference w:id="164"/>
      </w:r>
      <w:r>
        <w:rPr>
          <w:rFonts w:ascii="IRNazanin" w:hAnsi="IRNazanin" w:eastAsia="IRNazanin"/>
          <w:color w:val="111111"/>
          <w:sz w:val="28"/>
          <w:sz w:val="28"/>
          <w:szCs w:val="28"/>
          <w:rtl w:val="true"/>
          <w:lang w:bidi="fa-IR"/>
        </w:rPr>
        <w:t xml:space="preserve">هر چند اعتبار و استناد اين كتاب، خود مورد مناقشه جمعى از محققان است؛ </w:t>
      </w:r>
      <w:r>
        <w:rPr>
          <w:rStyle w:val="FootnoteAnchor"/>
          <w:rtl w:val="true"/>
        </w:rPr>
        <w:footnoteReference w:id="165"/>
      </w:r>
      <w:r>
        <w:rPr>
          <w:rFonts w:ascii="IRNazanin" w:hAnsi="IRNazanin" w:eastAsia="IRNazanin"/>
          <w:color w:val="111111"/>
          <w:sz w:val="28"/>
          <w:sz w:val="28"/>
          <w:szCs w:val="28"/>
          <w:rtl w:val="true"/>
          <w:lang w:bidi="fa-IR"/>
        </w:rPr>
        <w:t xml:space="preserve">ولى معتقدان به صحت كتاب، روايت را در تأليفات خود همچون بحار </w:t>
      </w:r>
      <w:r>
        <w:rPr>
          <w:rStyle w:val="FootnoteAnchor"/>
          <w:rtl w:val="true"/>
        </w:rPr>
        <w:footnoteReference w:id="166"/>
      </w:r>
      <w:r>
        <w:rPr>
          <w:rFonts w:ascii="Amiri" w:hAnsi="Amiri" w:eastAsia="Amiri" w:cs="Amiri"/>
          <w:color w:val="111111"/>
          <w:sz w:val="28"/>
          <w:sz w:val="28"/>
          <w:szCs w:val="28"/>
          <w:rtl w:val="true"/>
          <w:lang w:bidi="ar-SA"/>
        </w:rPr>
        <w:t xml:space="preserve">و مستدرك الوسائل </w:t>
      </w:r>
      <w:r>
        <w:rPr>
          <w:rStyle w:val="FootnoteAnchor"/>
          <w:rtl w:val="true"/>
        </w:rPr>
        <w:footnoteReference w:id="167"/>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دوم در نسخه ديگرى از كتاب فقه الرضا عليه السلام كه به دست علامه مجلسى رسيده بوده،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انْتَهَيْتَ إِلَى بَابِ الْبَيْتِ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الْبَيْتَ بَيْتُكَ، وَ الْحَرَمَ حَرَمُكَ، وَ الْعَبْدَ عَبْدُكَ، 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فَإِذَا انْتَهَيْتَ إِلَى رُكْنِ الْعِرَاقِ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الشَّكِّ وَ الشِّرْكِ وَ الشِّقَاقِ وَ النِّفَاقِ وَ دَرَكِ الشَّقَاءِ وَ مَخَافَةِ الْعِدَى وَ سُوءِ الْمُنْقَلَبِ، وَ أَعُوذُ بِكَ مِنَ الْفَقْرِ وَ الْفَاقَةِ وَ الْحِرْمَانِ وَ الْمُنَى وَ الْفَتْقِ وَ غَلَبَةِ الدَّيْنِ آمَنْتُ بِكَ وَ بِرَسُولِكَ وَ وَلِيِّكَ رَضِيتُ بِاللَّهِ رَبّاً وَ بِالْإِسْلَامِ دِيناً وَبِمُحَمَّدٍ صلى الله عليه و آله نَبِيّاً وَ بِعَلِيٍّ عليه السلام وَلِيّاً وَ إِمَاماً وَ بِالْمُؤْمِنِينَ إِخْوَاناً، فَإِذَا انْتَهَيْتَ إِلَى تَحْتِ الْمِيزَابِ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أَظِلَّنِي تَحْتَ ظِلِّ عَرْشِكَ يَوْمَ لَا ظِلَّ إِلَّا ظِلُّكَ آمِنِّي رَوْعَةَ الْقِيَامَةِ وَ أَعْتِقْنِي مِنَ النَّارِ وَ</w:t>
      </w:r>
    </w:p>
    <w:p>
      <w:pPr>
        <w:pStyle w:val="BookText"/>
        <w:rPr/>
      </w:pPr>
      <w:r>
        <w:rPr>
          <w:rFonts w:ascii="Amiri" w:hAnsi="Amiri" w:eastAsia="Amiri" w:cs="Amiri"/>
          <w:color w:val="111111"/>
          <w:sz w:val="28"/>
          <w:sz w:val="28"/>
          <w:szCs w:val="28"/>
          <w:rtl w:val="true"/>
          <w:lang w:bidi="ar-SA"/>
        </w:rPr>
        <w:t>أَوْسِعْ عَلَيَّ رِزْقِي مِنَ الْحَلَالَ وَ ادْرَأْ عَنِّي شَرَّ فَسَقَةِ الْجِنِّ وَ الْإِنْسِ وَ شَرَّ فَسَقَةِ الْعَرَبِ وَ الْعَجَمِ، وَ اغْفِرْ لِي وَ تُبْ عَلَيَّ إِنَّكَ أَنْتَ التَّوَّابُ الرَّحِيمِ، فَإِذَا انْتَهَيْتَ إِلَى الرُّكْنِ الشَّامِيِّ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حَجَّةً مَقْبُولَةً وَ ذَنْباً مَغْفُوراً وَ سَعْياً مَشْكُوراً وَ عَمَلًا مُتَقَبَّلًا تَقَبَّلْ مِنِّي كَمَا تَقَبَّلْتَ مِنْ إِبْرَاهِيمَ خَلِيلِكَ وَمُوسَى كَلِيمِكَ وَ عِيسَى رُوحِكَ وَ مُحَمَّدٍ صلى الله عليه و آله حَبِيبِكَ، فَإِذَا انْتَهَيْتَ إِلَى الرُّكْنِ الْيَمَانِيِّ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روايت را مستدرك الوسائل نيز به نقل از بحار الأنوار ذكر كرده است</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چون ادعيه وارده در روايت به ترتيب طواف مى‌باشد، بايد ركن عراقى بعد از درِ كعبه قرار گيرد، پس بر همان ركن شمالى منطبق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بخش در متن مصحّح فقه الرضا عليه السلام موجود نبوده، علامه كلّ نسخه را برخلاف شيوه معمول در يك محل ضبط نموده‌اند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از سوى ديگر استدلال به گفتار يا رفتار اشخاصى همچون ابن عباس، جابربن عبداللَّه، عبداللَّه بن عمر، عايشه، انس بن مالك و عبداللَّه بن مسعود و نقل ترديد علما در چگونگى حجّ قران و اعلام نظر به شيوه اجتهاد ظنى و نه علم يقينى با مرجعيت علمى ائمه عليهم السلام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اگر قرائن عدم اعتبار روايت نباشد، نشانه‌اى روشن بر تقيه‌اى آشكار است كه تمسك به حديث را با اشكال روبه‌رو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فقهى شيعه</w:t>
      </w:r>
    </w:p>
    <w:p>
      <w:pPr>
        <w:pStyle w:val="BookText"/>
        <w:rPr/>
      </w:pPr>
      <w:r>
        <w:rPr>
          <w:rFonts w:ascii="IRNazanin" w:hAnsi="IRNazanin" w:eastAsia="IRNazanin"/>
          <w:color w:val="111111"/>
          <w:sz w:val="28"/>
          <w:sz w:val="28"/>
          <w:szCs w:val="28"/>
          <w:rtl w:val="true"/>
          <w:lang w:bidi="fa-IR"/>
        </w:rPr>
        <w:t>اركان كعبه در ضمن چند مسأله در كتاب‌هاى فقه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دربرخى ازمسائل، مصداق خارجى موضوع تبيين نمى‌گردد و تنها بعضى از منابع با ذكر ويژگى‌هاى فعلى، ركن مورد نظر را تعيين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فهرست مسائل فقهى و موارد تصريح و يا اشاره به مصاديق اركان را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قبله</w:t>
      </w:r>
    </w:p>
    <w:p>
      <w:pPr>
        <w:pStyle w:val="BookText"/>
        <w:rPr/>
      </w:pPr>
      <w:r>
        <w:rPr>
          <w:rFonts w:ascii="IRNazanin" w:hAnsi="IRNazanin" w:eastAsia="IRNazanin"/>
          <w:color w:val="111111"/>
          <w:sz w:val="28"/>
          <w:sz w:val="28"/>
          <w:szCs w:val="28"/>
          <w:rtl w:val="true"/>
          <w:lang w:bidi="fa-IR"/>
        </w:rPr>
        <w:t>دربسيارى ازكتب فقهى، به يك يا چند شيوه ذيل، ديدگاه اول تأييد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اركان چهارگانه كعبه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ركن‌هاى عراقى، شامى، غربى و يمانى كه تفكيك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پذيرش ديدگاه اول است؛ مانند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عبد العزيز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المراسم‌العلويه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يتوجّهون إلى الأركان، فالغربي لأهل المغرب و الشرقي لأهل المشرق و اليماني لأهل اليمن و الشامي لأهل الشام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المبسوط، </w:t>
      </w:r>
      <w:r>
        <w:rPr>
          <w:rStyle w:val="FootnoteAnchor"/>
          <w:rtl w:val="true"/>
        </w:rPr>
        <w:footnoteReference w:id="172"/>
      </w:r>
      <w:r>
        <w:rPr>
          <w:rFonts w:ascii="Amiri" w:hAnsi="Amiri" w:eastAsia="Amiri" w:cs="Amiri"/>
          <w:color w:val="111111"/>
          <w:sz w:val="28"/>
          <w:sz w:val="28"/>
          <w:szCs w:val="28"/>
          <w:rtl w:val="true"/>
          <w:lang w:bidi="ar-SA"/>
        </w:rPr>
        <w:t xml:space="preserve">النهايه، </w:t>
      </w:r>
      <w:r>
        <w:rPr>
          <w:rStyle w:val="FootnoteAnchor"/>
          <w:rtl w:val="true"/>
        </w:rPr>
        <w:footnoteReference w:id="173"/>
      </w:r>
      <w:r>
        <w:rPr>
          <w:rFonts w:ascii="IRNazanin" w:hAnsi="IRNazanin" w:eastAsia="IRNazanin"/>
          <w:color w:val="111111"/>
          <w:sz w:val="28"/>
          <w:sz w:val="28"/>
          <w:szCs w:val="28"/>
          <w:rtl w:val="true"/>
          <w:lang w:bidi="fa-IR"/>
        </w:rPr>
        <w:t xml:space="preserve">الجمل و العقود، </w:t>
      </w:r>
      <w:r>
        <w:rPr>
          <w:rStyle w:val="FootnoteAnchor"/>
          <w:rtl w:val="true"/>
        </w:rPr>
        <w:footnoteReference w:id="174"/>
      </w:r>
      <w:r>
        <w:rPr>
          <w:rFonts w:ascii="IRNazanin" w:hAnsi="IRNazanin" w:eastAsia="IRNazanin"/>
          <w:color w:val="111111"/>
          <w:sz w:val="28"/>
          <w:sz w:val="28"/>
          <w:szCs w:val="28"/>
          <w:rtl w:val="true"/>
          <w:lang w:bidi="fa-IR"/>
        </w:rPr>
        <w:t xml:space="preserve">و الاقتصاد، </w:t>
      </w:r>
      <w:r>
        <w:rPr>
          <w:rStyle w:val="FootnoteAnchor"/>
          <w:rtl w:val="true"/>
        </w:rPr>
        <w:footnoteReference w:id="175"/>
      </w:r>
      <w:r>
        <w:rPr>
          <w:rFonts w:ascii="IRNazanin" w:hAnsi="IRNazanin" w:eastAsia="IRNazanin"/>
          <w:color w:val="111111"/>
          <w:sz w:val="28"/>
          <w:sz w:val="28"/>
          <w:szCs w:val="28"/>
          <w:rtl w:val="true"/>
          <w:lang w:bidi="fa-IR"/>
        </w:rPr>
        <w:t>علاوه بر آنچه در الاستبصار گذشت، بر اين مبنا تأكيد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اصباح الشريعه </w:t>
      </w:r>
      <w:r>
        <w:rPr>
          <w:rStyle w:val="FootnoteAnchor"/>
          <w:rtl w:val="true"/>
        </w:rPr>
        <w:footnoteReference w:id="176"/>
      </w:r>
      <w:r>
        <w:rPr>
          <w:rFonts w:ascii="IRNazanin" w:hAnsi="IRNazanin" w:eastAsia="IRNazanin"/>
          <w:color w:val="111111"/>
          <w:sz w:val="28"/>
          <w:sz w:val="28"/>
          <w:szCs w:val="28"/>
          <w:rtl w:val="true"/>
          <w:lang w:bidi="fa-IR"/>
        </w:rPr>
        <w:t xml:space="preserve">در بحث قبله </w:t>
      </w:r>
      <w:r>
        <w:rPr>
          <w:rStyle w:val="FootnoteAnchor"/>
          <w:rtl w:val="true"/>
        </w:rPr>
        <w:footnoteReference w:id="177"/>
      </w:r>
      <w:r>
        <w:rPr>
          <w:rFonts w:ascii="Amiri" w:hAnsi="Amiri" w:eastAsia="Amiri" w:cs="Amiri"/>
          <w:color w:val="111111"/>
          <w:sz w:val="28"/>
          <w:sz w:val="28"/>
          <w:szCs w:val="28"/>
          <w:rtl w:val="true"/>
          <w:lang w:bidi="ar-SA"/>
        </w:rPr>
        <w:t xml:space="preserve">و ابن حمزه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الوسيله الى نيل الفضيله </w:t>
      </w:r>
      <w:r>
        <w:rPr>
          <w:rStyle w:val="FootnoteAnchor"/>
          <w:rtl w:val="true"/>
        </w:rPr>
        <w:footnoteReference w:id="178"/>
      </w:r>
      <w:r>
        <w:rPr>
          <w:rFonts w:ascii="Amiri" w:hAnsi="Amiri" w:eastAsia="Amiri" w:cs="Amiri"/>
          <w:color w:val="111111"/>
          <w:sz w:val="28"/>
          <w:sz w:val="28"/>
          <w:szCs w:val="28"/>
          <w:rtl w:val="true"/>
          <w:lang w:bidi="ar-SA"/>
        </w:rPr>
        <w:t>نيز عبارتى مشابه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الفضل شاذان بن جبرئيل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گزارش بحار </w:t>
      </w:r>
      <w:r>
        <w:rPr>
          <w:rStyle w:val="FootnoteAnchor"/>
          <w:rtl w:val="true"/>
        </w:rPr>
        <w:footnoteReference w:id="17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بحث مبسوطى را درباره قبله مناطق و شهرهاى مختلف طرح مى‌كند كه بنا به نقل شهيد اول چنين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العراق و الخراسان و ما كان في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الكوفة و بغداد و حلوان إلى الرى ومرو وخوارزم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يستقبلون الباب 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سميساط و</w:t>
      </w:r>
    </w:p>
    <w:p>
      <w:pPr>
        <w:pStyle w:val="BookText"/>
        <w:rPr/>
      </w:pPr>
      <w:r>
        <w:rPr>
          <w:rFonts w:ascii="Amiri" w:hAnsi="Amiri" w:eastAsia="Amiri" w:cs="Amiri"/>
          <w:color w:val="111111"/>
          <w:sz w:val="28"/>
          <w:sz w:val="28"/>
          <w:szCs w:val="28"/>
          <w:rtl w:val="true"/>
          <w:lang w:bidi="ar-SA"/>
        </w:rPr>
        <w:t xml:space="preserve">الجزيرة إلى باب الأبواب يتوجّهون إلى حيث‌يقابل‌ما بين‌الركن الشامي إلى نحو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الشام إلى منتهى حدوده يستقبلون الميزاب إلى الركن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مصر و الاسكندريه و القيروان إلى السوس الأقصى من المغرب إلى البحر الأسود يستقبلون ما بين الركن الغربي إلى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الحبشة و النوبة يستقبلون مابين الركن الغربي و اليماني</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اين بخش‌هاى كتاب با تفاوت‌هاى ناچيزى در كشف اللثام </w:t>
      </w:r>
      <w:r>
        <w:rPr>
          <w:rStyle w:val="FootnoteAnchor"/>
          <w:rtl w:val="true"/>
        </w:rPr>
        <w:footnoteReference w:id="181"/>
      </w:r>
      <w:r>
        <w:rPr>
          <w:rFonts w:ascii="IRNazanin" w:hAnsi="IRNazanin" w:eastAsia="IRNazanin"/>
          <w:color w:val="111111"/>
          <w:sz w:val="28"/>
          <w:sz w:val="28"/>
          <w:szCs w:val="28"/>
          <w:rtl w:val="true"/>
          <w:lang w:bidi="fa-IR"/>
        </w:rPr>
        <w:t xml:space="preserve">و بحار </w:t>
      </w:r>
      <w:r>
        <w:rPr>
          <w:rStyle w:val="FootnoteAnchor"/>
          <w:rtl w:val="true"/>
        </w:rPr>
        <w:footnoteReference w:id="182"/>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حجرالأسود در ركن عراقى قرار گرفته و يا ركن اسود عراقى نيز ناميده مى‌شود،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كتاب مصباح المتهجّد تأكيد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العراق يتوجّهون إلى الركن العراقي و هو الركن الّذِي فيه الحجر و أهل اليمن إلى الركن اليماني و أهل المغرب إلى الركن الغربي و أهل الشّام إلى الركن الشامي</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فلاح السائل، </w:t>
      </w:r>
      <w:r>
        <w:rPr>
          <w:rStyle w:val="FootnoteAnchor"/>
          <w:rtl w:val="true"/>
        </w:rPr>
        <w:footnoteReference w:id="184"/>
      </w:r>
      <w:r>
        <w:rPr>
          <w:rFonts w:ascii="Amiri" w:hAnsi="Amiri" w:eastAsia="Amiri" w:cs="Amiri"/>
          <w:color w:val="111111"/>
          <w:sz w:val="28"/>
          <w:sz w:val="28"/>
          <w:szCs w:val="28"/>
          <w:rtl w:val="true"/>
          <w:lang w:bidi="ar-SA"/>
        </w:rPr>
        <w:t xml:space="preserve">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شرايع الاسلام، </w:t>
      </w:r>
      <w:r>
        <w:rPr>
          <w:rStyle w:val="FootnoteAnchor"/>
          <w:rtl w:val="true"/>
        </w:rPr>
        <w:footnoteReference w:id="185"/>
      </w:r>
      <w:r>
        <w:rPr>
          <w:rFonts w:ascii="Amiri" w:hAnsi="Amiri" w:eastAsia="Amiri" w:cs="Amiri"/>
          <w:color w:val="111111"/>
          <w:sz w:val="28"/>
          <w:sz w:val="28"/>
          <w:szCs w:val="28"/>
          <w:rtl w:val="true"/>
          <w:lang w:bidi="ar-SA"/>
        </w:rPr>
        <w:t xml:space="preserve">و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تذكرة الفقهاء، </w:t>
      </w:r>
      <w:r>
        <w:rPr>
          <w:rStyle w:val="FootnoteAnchor"/>
          <w:rtl w:val="true"/>
        </w:rPr>
        <w:footnoteReference w:id="186"/>
      </w:r>
      <w:r>
        <w:rPr>
          <w:rFonts w:ascii="Amiri" w:hAnsi="Amiri" w:eastAsia="Amiri" w:cs="Amiri"/>
          <w:color w:val="111111"/>
          <w:sz w:val="28"/>
          <w:sz w:val="28"/>
          <w:szCs w:val="28"/>
          <w:rtl w:val="true"/>
          <w:lang w:bidi="ar-SA"/>
        </w:rPr>
        <w:t xml:space="preserve">و قواعد الأحكام </w:t>
      </w:r>
      <w:r>
        <w:rPr>
          <w:rStyle w:val="FootnoteAnchor"/>
          <w:rtl w:val="true"/>
        </w:rPr>
        <w:footnoteReference w:id="187"/>
      </w:r>
      <w:r>
        <w:rPr>
          <w:rFonts w:ascii="IRNazanin" w:hAnsi="IRNazanin" w:eastAsia="IRNazanin"/>
          <w:color w:val="111111"/>
          <w:sz w:val="28"/>
          <w:sz w:val="28"/>
          <w:szCs w:val="28"/>
          <w:rtl w:val="true"/>
          <w:lang w:bidi="fa-IR"/>
        </w:rPr>
        <w:t>نيز با عباراتى مشابه به اين ديدگاه تصريح مى‌كند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اوقات نماز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يقال قبلة العراق الركن الّذِي فيه الحجر و يراد الحائط الّذِي فيه الباب لأنّا نجد قبلة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وضع الجدى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الباب كمن يقف عند المقام منحرفاً إلى جانب الركن كما مر</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سيد على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ديدگاه اول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فاهل المشرق و هم أهل العراق و من والاهم وكان جهتهم إلى أقصى المشرق وجنبيه ممّا بينه و بين الشمال و الجنب إلى الركن الّذِي يليهم و هو الركن العراقي الّذِي فيه الحجر الأسود و أهل المغرب إلى الغربي و أهل الشام إلى الشامي و أهل اليمن إلى اليمني</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آقا رضا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مصباح الفقيه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كلّ اقليم يتوجّهون إلى سمت الركن الّذِي على جهتهم فاهل العراق إلى العراقي و هو الّذِي فيه الحجر و أهل الشام إلى الشامي والمغرب إلى المغربى و اليمن إلى اليماني</w:t>
      </w:r>
      <w:r>
        <w:rPr>
          <w:rFonts w:eastAsia="Amiri" w:cs="Amiri" w:ascii="Amiri" w:hAnsi="Amiri"/>
          <w:color w:val="111111"/>
          <w:sz w:val="28"/>
          <w:szCs w:val="28"/>
          <w:rtl w:val="true"/>
          <w:lang w:bidi="ar-SA"/>
        </w:rPr>
        <w:t xml:space="preserve">». </w:t>
      </w:r>
      <w:r>
        <w:rPr>
          <w:rStyle w:val="FootnoteAnchor"/>
        </w:rPr>
        <w:footnoteReference w:id="19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شرقيان به ركن عراقى رو مى‌كنند پس ركن عراقى در جهت شرق قرار دارد و چون حجرالأسود نيز در ركن شرقى است اين دو ركن بر يكديگر منطبق‌اند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مقنعه تصريح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الركن الغربي لأهل المغرب و الركن العراقي لأهل العراق و أهل المشرق و الركن اليماني لأهل اليمن و الركن الشامي لأهل الشام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در كتاب اصباح الشيعه نيز آمده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أهل العراق و من يصلى إلى</w:t>
      </w:r>
    </w:p>
    <w:p>
      <w:pPr>
        <w:pStyle w:val="BookText"/>
        <w:rPr/>
      </w:pPr>
      <w:r>
        <w:rPr>
          <w:rFonts w:ascii="Amiri" w:hAnsi="Amiri" w:eastAsia="Amiri" w:cs="Amiri"/>
          <w:color w:val="111111"/>
          <w:sz w:val="28"/>
          <w:sz w:val="28"/>
          <w:szCs w:val="28"/>
          <w:rtl w:val="true"/>
          <w:lang w:bidi="ar-SA"/>
        </w:rPr>
        <w:t xml:space="preserve">قبلتهم من أهل الشرق قبلتهم بكون الجدى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يحيى بن سعيد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للشرايع</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نيز بر اين مبنا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المقاصد، علاوه بر شرح كلام علامه در قواعد </w:t>
      </w:r>
      <w:r>
        <w:rPr>
          <w:rStyle w:val="FootnoteAnchor"/>
          <w:rtl w:val="true"/>
        </w:rPr>
        <w:footnoteReference w:id="195"/>
      </w:r>
      <w:r>
        <w:rPr>
          <w:rFonts w:ascii="IRNazanin" w:hAnsi="IRNazanin" w:eastAsia="IRNazanin"/>
          <w:color w:val="111111"/>
          <w:sz w:val="28"/>
          <w:sz w:val="28"/>
          <w:szCs w:val="28"/>
          <w:rtl w:val="true"/>
          <w:lang w:bidi="fa-IR"/>
        </w:rPr>
        <w:t>كه بر ديدگاه اول مبتنى است، در مواردى به ديدگاه خود تصريح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الركن العراقي لأهل المشرق</w:t>
      </w:r>
      <w:r>
        <w:rPr>
          <w:rFonts w:eastAsia="Amiri" w:cs="Amiri" w:ascii="Amiri" w:hAnsi="Amiri"/>
          <w:color w:val="111111"/>
          <w:sz w:val="28"/>
          <w:szCs w:val="28"/>
          <w:rtl w:val="true"/>
          <w:lang w:bidi="ar-SA"/>
        </w:rPr>
        <w:t xml:space="preserve">». </w:t>
      </w:r>
      <w:r>
        <w:rPr>
          <w:rStyle w:val="FootnoteAnchor"/>
        </w:rPr>
        <w:footnoteReference w:id="19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و شامى بر يك قطر از كعبه و در مقابل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كركى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يسأل فيقال أهل الشام يجعلون الجدى على المنكب الأيسر و هم في مقابلة أهل اليمن فكيف يجعله أهل اليمن بين العينين و يجاب بأنّ أهل الشام يستقبلون الميزاب إلى الركن الشامي و أهل اليمن يستقبلون المستجار و الركن اليماني فبينهم انحراف يسير عن المقابلة</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يعنى چون ميان يمن و شام تقابل است، ركن شامى بايد تقريباً در جهت مقابل ركن يمانى قرار گيرد و در نتيجه ركن بعد از ركن اسود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شامى در مجاورت ركن اسود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هندى قبله اهل عراق را ديوار ميان ركن شامى و عراقى مى‌داند و با وجود اشكال طرح شده، اطلاق عراقى بر ركن اسود را تأكيد مى‌كند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العراق و ما والاه لما زادت على</w:t>
      </w:r>
    </w:p>
    <w:p>
      <w:pPr>
        <w:pStyle w:val="BookText"/>
        <w:rPr/>
      </w:pPr>
      <w:r>
        <w:rPr>
          <w:rFonts w:ascii="Amiri" w:hAnsi="Amiri" w:eastAsia="Amiri" w:cs="Amiri"/>
          <w:color w:val="111111"/>
          <w:sz w:val="28"/>
          <w:sz w:val="28"/>
          <w:szCs w:val="28"/>
          <w:rtl w:val="true"/>
          <w:lang w:bidi="ar-SA"/>
        </w:rPr>
        <w:t>مكة طولًا و عرضاً فلهم أن يتوجّهوا إلى ما يقابل الركن الشامي إلى الركن الحجر و بالجملة إلى أيّ جزء من هذا الجدار من الكعبة، فبأدنى تياسر يتوجّهون إلى ركن الحجر و هو أولى بهم من أن يشرفوا على الخروج عن سمت الكعبة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و در جاى ديگر تأكيد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والركن‌الشامي و هو ثاني ركنى الجدار الّذِي فيه الباب لأهل الشام و من والاهم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شيخ جعفر كاشف الغطا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كتاب خويش بر همين نكته تأكيد مى‌ورزد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أوساط العراق كالكوفة و ما سامتها من موصل و ما حازاها إلى الحجاز و قبلتهم الركن المشرقي المحاذي لمقام الحنبلي و بئر زمزم على ما قيل و الّذِي ظهر لي بعد الاختبار أنّه بين المشرقي الّذِي فيه الحجر و بين الركن المسمّى بالشامي</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در كتاب جواهر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الركن الثاني من ركنى الباب فهو لأهل‌الشام وغيرهم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مسأله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طواف</w:t>
      </w:r>
    </w:p>
    <w:p>
      <w:pPr>
        <w:pStyle w:val="BookText"/>
        <w:rPr/>
      </w:pPr>
      <w:r>
        <w:rPr>
          <w:rFonts w:ascii="IRNazanin" w:hAnsi="IRNazanin" w:eastAsia="IRNazanin"/>
          <w:color w:val="111111"/>
          <w:sz w:val="28"/>
          <w:sz w:val="28"/>
          <w:szCs w:val="28"/>
          <w:rtl w:val="true"/>
          <w:lang w:bidi="fa-IR"/>
        </w:rPr>
        <w:t xml:space="preserve">دعاهاى مبسوطى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كه هريك بايد در بخشى از طواف، در محاذات اركان باب، ميزاب و مستجار قرائت شوند، نشانگر ترتيب وقوع اجزاء و اركان كعبه نيز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ترتيب بر ديدگاه اول منطبق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ابتدا به من الحجر الأسود و صار مقابل باب الكعبة دعا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نائباً من غيره ذكره و دعا له و مضى</w:t>
      </w:r>
    </w:p>
    <w:p>
      <w:pPr>
        <w:pStyle w:val="BookText"/>
        <w:rPr/>
      </w:pPr>
      <w:r>
        <w:rPr>
          <w:rFonts w:ascii="Amiri" w:hAnsi="Amiri" w:eastAsia="Amiri" w:cs="Amiri"/>
          <w:color w:val="111111"/>
          <w:sz w:val="28"/>
          <w:sz w:val="28"/>
          <w:szCs w:val="28"/>
          <w:rtl w:val="true"/>
          <w:lang w:bidi="ar-SA"/>
        </w:rPr>
        <w:t xml:space="preserve">حتّى يقابل المقام فإذا جاز باب الكعبة و صار محاذياً للمقام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طوافه بين كلّ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بينهما للدعاء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يكثر من قرائة سورة إِنَّا أَنْزَلْناهُ فِي لَيْلَةِ الْقَدْرِ في طوافه حتّى يقابل الركن الشامي فإذا قابله و صار محاذياً لطرف 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يتقدّم حتّى يصير محاذياً للميزاب فإذا صار محاذياً لذلك من خارج الحجر في ظهره نظر إليه و صلّى على النبيّ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يدور حوالى الحجر حتّى يسير عند طوافه الآخر محاذياً للركن الغربي، فإذا صار محاذياً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 أن يجاوز الركن الغربي قبل وصوله إلى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يتقدّم حتّى يصلّ إلى المستجار و هو دون الركن اليماني قليلًا فإذا صار كذلك فليقل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يتقدّم إلى الركن اليماني فإذا صار عنده التزمه و وضع خدّه عليه فإن لم يتمكّن مسحه بيده ثُمّ يمسح بها وجهه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يجوز حتّى يصير بينه و بين الركن الّذِي فيه الحجر الأسود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ينفد إلى الحجر الأسود فاذا وصل إليه فقد تمم شوطاً فيستلمه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ابن زهره حلّى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على‌بن محمد قمى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ادعيه طواف را با ترتيبى مشابه نقل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خروج از كعبه</w:t>
      </w:r>
    </w:p>
    <w:p>
      <w:pPr>
        <w:pStyle w:val="BookText"/>
        <w:rPr/>
      </w:pPr>
      <w:r>
        <w:rPr>
          <w:rFonts w:ascii="IRNazanin" w:hAnsi="IRNazanin" w:eastAsia="IRNazanin"/>
          <w:color w:val="111111"/>
          <w:sz w:val="28"/>
          <w:sz w:val="28"/>
          <w:szCs w:val="28"/>
          <w:rtl w:val="true"/>
          <w:lang w:bidi="fa-IR"/>
        </w:rPr>
        <w:t>براى ورود به كعبه آدابى ذكر شده كه تا خروج از آن نيز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خروج، اقامه دو ركعت نماز در برابر هر ركن است كه بايد با ركن شامى آغاز شود و با ركن اسود به 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تنها در صورتى شامل هر چهار ركن خواهد بود كه دو كن شامى و اسود مجاور يكديگر باشند و اين فقط در ديدگاه اول حاصل مى‌شود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حمزه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الوسيله الى</w:t>
      </w:r>
    </w:p>
    <w:p>
      <w:pPr>
        <w:pStyle w:val="BookText"/>
        <w:rPr/>
      </w:pPr>
      <w:r>
        <w:rPr>
          <w:rFonts w:ascii="Amiri" w:hAnsi="Amiri" w:eastAsia="Amiri" w:cs="Amiri"/>
          <w:color w:val="111111"/>
          <w:sz w:val="28"/>
          <w:sz w:val="28"/>
          <w:szCs w:val="28"/>
          <w:rtl w:val="true"/>
          <w:lang w:bidi="ar-SA"/>
        </w:rPr>
        <w:t>نيل الفضيله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ركعتين بإزاء كلّ ركن و بدأ بالركن الشامي و ختم بالركن الّذِي فيه الحجر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استلام اركان</w:t>
      </w:r>
    </w:p>
    <w:p>
      <w:pPr>
        <w:pStyle w:val="BookText"/>
        <w:rPr/>
      </w:pPr>
      <w:r>
        <w:rPr>
          <w:rFonts w:ascii="IRNazanin" w:hAnsi="IRNazanin" w:eastAsia="IRNazanin"/>
          <w:color w:val="111111"/>
          <w:sz w:val="28"/>
          <w:sz w:val="28"/>
          <w:szCs w:val="28"/>
          <w:rtl w:val="true"/>
          <w:lang w:bidi="fa-IR"/>
        </w:rPr>
        <w:t>در بيان استحباب استلام اركان چهارگانه، گاه اسامى اركان نيز ذكر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تفكيك دو ركن غربى و شامى نشانگر اعتقاد به ديدگاه اول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سعيد حلّى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استلام الركن الغربي و الشامي في كلّ شوط</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علّامه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شرح روايت تهذيب به اين نكته تصريح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أكثر الأصحاب إلى استحباب استلام الأركان كلّها، و إنّ تأكد استحباب استلام‌العراقي واليماني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الجنيد من استلام الشامي والمغربى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سيد على طباطبايى در شرح بحث استحباب استلام اركان متن المختصر النافع اينگونه مى‌نويسد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اليماني</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حجر اسماعيل</w:t>
      </w:r>
    </w:p>
    <w:p>
      <w:pPr>
        <w:pStyle w:val="BookText"/>
        <w:rPr/>
      </w:pPr>
      <w:r>
        <w:rPr>
          <w:rFonts w:ascii="IRNazanin" w:hAnsi="IRNazanin" w:eastAsia="IRNazanin"/>
          <w:color w:val="111111"/>
          <w:sz w:val="28"/>
          <w:sz w:val="28"/>
          <w:szCs w:val="28"/>
          <w:rtl w:val="true"/>
          <w:lang w:bidi="fa-IR"/>
        </w:rPr>
        <w:t>در برخى منابع، هنگام معرفى حِجر اسماعيل، به وقوع آن در بين دو ركن شامى و غربى اشاره مى‌شود كه تفكيك آنها فقط با ديدگاه اول قابل توضيح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هندى در بحث واجبات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من الركن‌الشامي إلى الغربي محوط بجدار قصير بينه و بين كلّ من الركنين 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كوه صفا</w:t>
      </w:r>
    </w:p>
    <w:p>
      <w:pPr>
        <w:pStyle w:val="BookText"/>
        <w:rPr/>
      </w:pPr>
      <w:r>
        <w:rPr>
          <w:rFonts w:ascii="IRNazanin" w:hAnsi="IRNazanin" w:eastAsia="IRNazanin"/>
          <w:color w:val="111111"/>
          <w:sz w:val="28"/>
          <w:sz w:val="28"/>
          <w:szCs w:val="28"/>
          <w:rtl w:val="true"/>
          <w:lang w:bidi="fa-IR"/>
        </w:rPr>
        <w:t>در معرفى مسعى گفته شده كه صفا در امتدادضلع‌بين ركن عراقى و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مجاورت تنها با قول اول منطبق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كشف اللثام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من جبل أبي قبيس بإزاء الضلع الّذِي بين الركن العراقي و اليماني</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صاحب جواهر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فالصفاأنف من جبل أبي قبيس بإزاء الضلع الّذِي بين الركن العراقي و اليماني</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مسأله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كعبه از بالاى كوه صفا</w:t>
      </w:r>
    </w:p>
    <w:p>
      <w:pPr>
        <w:pStyle w:val="BookText"/>
        <w:rPr/>
      </w:pPr>
      <w:r>
        <w:rPr>
          <w:rFonts w:ascii="IRNazanin" w:hAnsi="IRNazanin" w:eastAsia="IRNazanin"/>
          <w:color w:val="111111"/>
          <w:sz w:val="28"/>
          <w:sz w:val="28"/>
          <w:szCs w:val="28"/>
          <w:rtl w:val="true"/>
          <w:lang w:bidi="fa-IR"/>
        </w:rPr>
        <w:t>از مستحبات سعى، وقوف بر بالاى كوه صفا و قرائت دعاهاى وارده و نگريستن به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پيشينه‌اى به قدمت بشر دارد؛ زيرا بنا به روايات، هنگامى كه حضرت آدم عليه السلام از بالاى كوه صفا حجرالأسود را ديد كه در ركن جاى گرفته است، تكبير و تهليل گفته، خدا را به مجد و عظمت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آدم من الصفا و قد وضع الحجر في الركن كبر اللَّه و هلله و مجده فلذلك جرت السنة بالتكبير و استقبال الركن الّذِي فيه الحجر من الصفا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در تأسى به اين سنت، دستورات متعدّدى در روايات وارد شده‌است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فاصعد على الصفا حتّى تنظر إلى البيت و تستقبل</w:t>
      </w:r>
    </w:p>
    <w:p>
      <w:pPr>
        <w:pStyle w:val="BookText"/>
        <w:rPr/>
      </w:pPr>
      <w:r>
        <w:rPr>
          <w:rFonts w:ascii="Amiri" w:hAnsi="Amiri" w:eastAsia="Amiri" w:cs="Amiri"/>
          <w:color w:val="111111"/>
          <w:sz w:val="28"/>
          <w:sz w:val="28"/>
          <w:szCs w:val="28"/>
          <w:rtl w:val="true"/>
          <w:lang w:bidi="ar-SA"/>
        </w:rPr>
        <w:t>الركن الّذِي فيه الحجر الأسود</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از اين رو فقها به استحباب فتوا داده‌اند و گاه در بيان حكم فقهى، به اتحاد ركن اسود و ركن عراقى تصريح كرده‌اند؛ چنانكه صاحب جواهر در شرح كلام شرايع الاسلام به اشتمال ركن عراقى بر حجر الأسود تصريح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الركن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الحجر حال كونه على الصفا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باب حناطين</w:t>
      </w:r>
    </w:p>
    <w:p>
      <w:pPr>
        <w:pStyle w:val="BookText"/>
        <w:rPr/>
      </w:pPr>
      <w:r>
        <w:rPr>
          <w:rFonts w:ascii="IRNazanin" w:hAnsi="IRNazanin" w:eastAsia="IRNazanin"/>
          <w:color w:val="111111"/>
          <w:sz w:val="28"/>
          <w:sz w:val="28"/>
          <w:szCs w:val="28"/>
          <w:rtl w:val="true"/>
          <w:lang w:bidi="fa-IR"/>
        </w:rPr>
        <w:t xml:space="preserve">ملا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پس از اينكه به استحباب خروج از باب حناطين در وداع خانه كعبه حكم مى‌كند، براى تعيين موضع باب نشانه‌اى را از ملّا مهدى نراقى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والدي‌العلّامة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المناسك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الباب الّذِي يسمّى الآن بباب الدربية يحاذي الركن الشامي و هو اول باب يفتح في جنب باب السلام من جهة يمين من يدخل المسجد، انتهى</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با توجه به قرار گرفتن باب السلام در جهت ديوار شرقى كعبه، باب حناطين نيز در همين سو جاى گرفته است و چون محاذى ركن شامى است بايد ركن شامى را در منتها اليه اين ديوار جستجو كرد كه بر قول اول منطبق خواهد بود؛ زيرا بر اساس قول دوم كه ركن شامى در ملتقاى ديوار شمالى و غربى است، بايد باب حناطين را نيز در همان ضلع‌ها پى‌گرفت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موارد متعددى كه ذكر شد، مى‌توان نتايج زير را به دست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فقهاى شيعه در طول تاريخ بر انتساب ركن اسود به اهل عراق، نامگذارى ركن اسود به عراقى و ناميدن ركن شمالى به شامى اتفاق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در برخى از متون نيز حكايت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جواد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مفتاح الكرامه آورده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الركن الّذِي فيه الحجر ركن أهل</w:t>
      </w:r>
    </w:p>
    <w:p>
      <w:pPr>
        <w:pStyle w:val="BookText"/>
        <w:rPr/>
      </w:pPr>
      <w:r>
        <w:rPr>
          <w:rFonts w:ascii="Amiri" w:hAnsi="Amiri" w:eastAsia="Amiri" w:cs="Amiri"/>
          <w:color w:val="111111"/>
          <w:sz w:val="28"/>
          <w:sz w:val="28"/>
          <w:szCs w:val="28"/>
          <w:rtl w:val="true"/>
          <w:lang w:bidi="ar-SA"/>
        </w:rPr>
        <w:t>العراق، قال به الأصحاب قاطبة كما في كشف اللثام و في فوائد الشرائع صرّحوا به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در كتاب جواهر الكلام نيز هر اختلافى در اين بحث انكار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شاركهم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العراقي و هو الّذِي فيه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أهل الشام إلى الشامي والمغرب إلى المغربي و اليمن إلى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أجده في شي‌ء من ذلك</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در جاى ديگر پس از بيان اشكال مطرح شده، قبله بودن ركن اسود براى عراقيان را مشهور در بين قدما و متأخرين اصحاب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فخطا الأصحاب قاطبة في قولهم إن ركن الحجر قبلة أهل العراق و زعم أن قبلتهم الشامي و أنه العراقي أيضاً و هو خلاف المعروف بين الأصحاب قديماً و حديثاً</w:t>
      </w:r>
      <w:r>
        <w:rPr>
          <w:rFonts w:eastAsia="Amiri" w:cs="Amiri" w:ascii="Amiri" w:hAnsi="Amiri"/>
          <w:color w:val="111111"/>
          <w:sz w:val="28"/>
          <w:szCs w:val="28"/>
          <w:rtl w:val="true"/>
          <w:lang w:bidi="ar-SA"/>
        </w:rPr>
        <w:t xml:space="preserve">». </w:t>
      </w:r>
      <w:r>
        <w:rPr>
          <w:rStyle w:val="FootnoteAnchor"/>
        </w:rPr>
        <w:footnoteReference w:id="21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گرچه در ابتدا به نظر مى‌رسد ناشى از اين باشد كه عراق را در سمت ركن اسود مى‌دانسته‌اند، ولى حتى با كشف انحراف سمت عراق نيز در اين نامگذارى ترديدى حاصل نشد و تنها درصدد توجيه گفته‌هاى پيشينيان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كتاب ازاحة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قبله عراق در كعبه و مقام ابراهيم گزارش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العراق و الخراسان و ما كان في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الكوفة و بغداد و حلوان إلى الرى و مرو و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يستقبلون الباب و المقام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مى‌كند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الركن العراقي ليس قبلة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ليكن در توجيه كلام علّامه حلّى كه قبله عراقى‌ها را ركن عراقى ناميده، پس از تمسك به كلام شاذان بن جبرئيل و بيان مصنف در تذكرة الفقها،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كلام المصنف على التوسّع، لأنّ موضع توجّههم إلى البيت قريب من الركن العراقي</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شرح كلام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كردن به ركن عراقى براى تشخيص زوال را اينگونه تفسير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مراده، الحائط الّذِي فيه الركن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حائط الباب، فانّه قبلة العراق، لا الجزء الّذِي هو الركن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مراده باستقبال الركن، هو التوجه نحوه في الجملة كما في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قبلة البعيد، على ما رأيناه، على تقدير وصول خط القبلة إلى البيت، إنّما يصل إليه بالانحراف نحو الركن، لا جعله بين العينين، و إلّا لا تجى‌ء الشمس إلى الحاجب الأيمن إلّا قريب الغروب، و لهذا يقال قبلة العراق، الركن الّذِي فيه الحجر و يراد الحائط الّذِي فيه الباب، لانّا نجد قبلة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وضع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الباب، كمن يقف عند المقام منحرفاً إلى جانب الركن كما مرّ</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فاضل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قبله، اشكال يكى از معاصرانش را طرح مى‌كند و سپس به بيان پاسخ آن مى‌پردازد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وضع آلة تستعلم بها نسبة البلاد الى جهات الكعبة، فاستعلم منها أنّ الحجر الأسود إلى الباب فى جهة بعض بلاد الهند كبهلوازة، و الباب فى جهة بعضها كدهلى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من‌الباب إلى منتصف هذا الضلع في جهة الاحساء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إلى‌السدس الرابع جهة هرات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إلى السدس الخامس جهة إصبهان و البصرة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والسدس الأخير</w:t>
      </w:r>
    </w:p>
    <w:p>
      <w:pPr>
        <w:pStyle w:val="BookText"/>
        <w:rPr/>
      </w:pPr>
      <w:r>
        <w:rPr>
          <w:rFonts w:ascii="Amiri" w:hAnsi="Amiri" w:eastAsia="Amiri" w:cs="Amiri"/>
          <w:color w:val="111111"/>
          <w:sz w:val="28"/>
          <w:sz w:val="28"/>
          <w:szCs w:val="28"/>
          <w:rtl w:val="true"/>
          <w:lang w:bidi="ar-SA"/>
        </w:rPr>
        <w:t xml:space="preserve">المنتهى إلى الشامي جهة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بغداد و الكوفة و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فخطا الأصحاب قاطبة في قولهم إنّ ركن الحجر قبلة أهل العراق وزعم انّ قبلتهم الشامي و إنّه العراقي أيضاً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تصريح برخى از فقها، به تقرّب قبله اهل عراق و ركن عراقى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فوائد الشرايع في قولهم هذا توسّع لأنّ أهل العراق لايتوجّهون إلى نفس هذا الركن، بل هذا الكلام تقريبيّ فإنّ قبلة البعيد إمّا الجهة أو الحرم على اختلاف القولين و كلاهما لاينطبق على‌هذا،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إرشاد الجعفرية قبلة أهل العراق مابين الباب و المقام لا الركن و انّ اطلاقهم الركن المذكور للعراقي تجوز إذ هو في الحقيقة لأهل الشرق، و في حواشي الشهيد للشامي من الميزاب إلى الباب و للعراقي منه إلى نصف اليماني و لليماني إلى نصف الغربي و للغربي منه إلى الميزاب</w:t>
      </w:r>
      <w:r>
        <w:rPr>
          <w:rFonts w:eastAsia="Amiri" w:cs="Amiri" w:ascii="Amiri" w:hAnsi="Amiri"/>
          <w:color w:val="111111"/>
          <w:sz w:val="28"/>
          <w:szCs w:val="28"/>
          <w:rtl w:val="true"/>
          <w:lang w:bidi="ar-SA"/>
        </w:rPr>
        <w:t xml:space="preserve">». </w:t>
      </w:r>
      <w:r>
        <w:rPr>
          <w:rStyle w:val="FootnoteAnchor"/>
        </w:rPr>
        <w:footnoteReference w:id="2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گروهى به نامگذارى ركن شمالى به عراقى و ناميدن ركن غربى به شامى نيز مورد غفلت فقها نبوده است ولى در عين حال بر مبناى خود تاكيد داشته‌اند نقل اين اختلاف نظريه را در برخى از منابع مى‌توان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الركن الأسود و الباب في صوب الشرق و الأسود و هو أحدالركنين اليمانيين و الباب بينه و بين أحد الشاميين و هو الّذِي يسمّى عراقياً أيضاً و الباب إلى الأسود أقرب منه إليه و يليه الركن الآخر الشامي و الحجر بينهما و الميزاب بينهما و يلي هذا الركن اليماني الآخر الّذِي عن يمين الأسود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علّامه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نظريه است كه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عراقى كه مذكور است ركنى است كه‌مشهور است به ركن شامى و در واقع بعضى از مواضع‌عراق رو به آن مى‌كنند و بعضى از شام، بنابراين، هر دو را بر او اطلاق مى‌كنند واللَّه تعالى يعلم</w:t>
      </w:r>
      <w:r>
        <w:rPr>
          <w:rFonts w:eastAsia="Amiri" w:cs="Amiri" w:ascii="Amiri" w:hAnsi="Amiri"/>
          <w:color w:val="111111"/>
          <w:sz w:val="28"/>
          <w:szCs w:val="28"/>
          <w:rtl w:val="true"/>
          <w:lang w:bidi="ar-SA"/>
        </w:rPr>
        <w:t xml:space="preserve">». </w:t>
      </w:r>
      <w:r>
        <w:rPr>
          <w:rStyle w:val="FootnoteAnchor"/>
          <w:rtl w:val="true"/>
        </w:rPr>
        <w:footnoteReference w:id="226"/>
      </w:r>
      <w:bookmarkStart w:id="24" w:name="pg12563_120129"/>
    </w:p>
    <w:p>
      <w:pPr>
        <w:pStyle w:val="Heading2"/>
        <w:numPr>
          <w:ilvl w:val="1"/>
          <w:numId w:val="1"/>
        </w:numPr>
        <w:rPr/>
      </w:pPr>
      <w:bookmarkStart w:id="25" w:name="__RefHeading___Toc1687186_77815467"/>
      <w:bookmarkStart w:id="26" w:name="_Toc9"/>
      <w:bookmarkEnd w:id="24"/>
      <w:bookmarkEnd w:id="25"/>
      <w:r>
        <w:rPr>
          <w:rtl w:val="true"/>
        </w:rPr>
        <w:t>گفتگو</w:t>
      </w:r>
      <w:bookmarkEnd w:id="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7" w:name="pg12563_120130"/>
    </w:p>
    <w:p>
      <w:pPr>
        <w:pStyle w:val="Heading2"/>
        <w:numPr>
          <w:ilvl w:val="1"/>
          <w:numId w:val="1"/>
        </w:numPr>
        <w:rPr/>
      </w:pPr>
      <w:bookmarkStart w:id="28" w:name="__RefHeading___Toc1687188_77815467"/>
      <w:bookmarkStart w:id="29" w:name="_Toc10"/>
      <w:bookmarkEnd w:id="27"/>
      <w:bookmarkEnd w:id="28"/>
      <w:r>
        <w:rPr>
          <w:rtl w:val="true"/>
        </w:rPr>
        <w:t>نگاهى به فعاليتهاى دفتر نمايندگى بعثه مقام معظم رهبرى در ايام عمره در عربستان‌</w:t>
      </w:r>
      <w:bookmarkEnd w:id="29"/>
    </w:p>
    <w:p>
      <w:pPr>
        <w:pStyle w:val="BookText"/>
        <w:rPr/>
      </w:pPr>
      <w:r>
        <w:rPr>
          <w:rFonts w:ascii="IRNazanin" w:hAnsi="IRNazanin" w:eastAsia="IRNazanin"/>
          <w:color w:val="111111"/>
          <w:sz w:val="28"/>
          <w:sz w:val="28"/>
          <w:szCs w:val="28"/>
          <w:rtl w:val="true"/>
          <w:lang w:bidi="fa-IR"/>
        </w:rPr>
        <w:t>انجام اعمال عمره مفرده توسط زائران خانه خدا و حرم رسول‌اللَّه صلى الله عليه و آله و ائمه بقيع عليهم السلام و ديگر اماكن مقدس در حرمين شريفين، در هر سال، حاصل تلاش و كوشش جمعى از كارگزاران صادق و خدمت‌گزاران عاشقى است كه همواره در اين راه گام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است حضرت حجةالاسلام و المسلمين آقاى سيد عبد الفتاح نواب كه سالها است با عنوان مسؤول نمايندگى بعثه مقام معظم رهبرى در عربستان افتخار خدمت به راهيان ديار وحى در ايام عمره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زير مى‌خوانيد حاصل گفتگويى صميمانه است با وى در باره چگونگى برگزارى عمره، مسائل و مشكلات آن و نيز فعاليت‌ها و تلاش‌هاى اجرايى و فرهنگى به عمل آمده در اين زمينه، تعداد زائران اعزامى و مسائل مختلف ديگر در موسم عمره، كه توجّه خوانندگان گرامى را به مشروح اين گفتگو جلب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 رابطه با فعاليتهاى دفاتر بعثه مقام معظّم رهبرى در شهرهاى مكه مكرمه و مدينه منوّره را توضيح دهيد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در آغاز خداوند را شاكريم كه خدمت‌گزارىِ زائران خانه خويش را نصيب 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در عمره؛ چه در مدينه منوره و چه در مكه مكرّمه، به دنبال برگزارى هرچه بهتر اعمال زائران و حفظ اعتقادات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رسيدن به اين اهداف، مطالعاتى انجام گرفته و برنامه‌ريزى‌هايى شده است؛ از جمله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عملكرد و فعاليتهاى روحانيون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نمايندگى محترم ولىّ فقيه در حج و زيارت، هم وظيفه اصلاح رفتارى زائر را برعهده دارد و هم ناظر بر حسن انجام اعمال حج و عمره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خدمات‌دهى به آنان براى بهتر انجام دادن مأموريتهايشان، بخش ديگرى از فعاليت‌هاى اين دفتر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نظارت بر كارهاى فرهنگى بعثه است كه روابط عمومى بعثه، پيگير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نظارت بر حسن انجام امور مربوط به حج و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دفتر نمايندگى ولىّ فقيه در حج و زيارت، هم وظيفه اصلاح رفتارى زائر را برعهده دارد و هم ناظر بر حسن انجام اعمال حج و عمره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فعاليتهاى بعثه مقام معظم رهبرى در ايام عمره را مى‌توان در سه بخش زير خلاصه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برنامه‌هاى روحانيون و نظارت بر فعاليتهاى آنان</w:t>
      </w:r>
    </w:p>
    <w:p>
      <w:pPr>
        <w:pStyle w:val="BookText"/>
        <w:rPr/>
      </w:pPr>
      <w:r>
        <w:rPr>
          <w:rFonts w:ascii="IRNazanin" w:hAnsi="IRNazanin" w:eastAsia="IRNazanin"/>
          <w:color w:val="111111"/>
          <w:sz w:val="28"/>
          <w:sz w:val="28"/>
          <w:szCs w:val="28"/>
          <w:rtl w:val="true"/>
          <w:lang w:bidi="fa-IR"/>
        </w:rPr>
        <w:t>در مكه و مدينه، در ايام عمره، كه حدود سى هفته به طول مى‌انجامد، همزمان در هر هفته سه جلسه؛ در روزهاى زوج براى روحانيان و معين‌هاى محترم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مدينه بيشتر به مباحث مربوط به اعمال و مناسك زائران توجه مى‌شود و در جلسات مكه بيشتر به مسائل كاربردى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يكصد و پنجاه جلسه عمومى براى روحانيون كاروانها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جلسات، با جمعيتى حدود يكصد و چهل تا يكصد و پنجاه نفر روحانى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بعضى از جلسات، به خصوص در زمان آغاز يا اواخر عمره، جمعيت آقايان مقدارى كمتر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كرده‌ايم در اين جلسات، از وجود شخصيت‌هاى‌بزرگ علمى‌حوزه‌هاى علميه، كه به سرزمين وحى مشرّف مى‌شوند، استفاده كنيم؛ مانند حضرت آيت‌اللَّه مكارم</w:t>
      </w:r>
    </w:p>
    <w:p>
      <w:pPr>
        <w:pStyle w:val="BookText"/>
        <w:rPr/>
      </w:pPr>
      <w:r>
        <w:rPr>
          <w:rFonts w:ascii="IRNazanin" w:hAnsi="IRNazanin" w:eastAsia="IRNazanin"/>
          <w:color w:val="111111"/>
          <w:sz w:val="28"/>
          <w:sz w:val="28"/>
          <w:szCs w:val="28"/>
          <w:rtl w:val="true"/>
          <w:lang w:bidi="fa-IR"/>
        </w:rPr>
        <w:t>شيرازى، حضرت آيت‌اللَّه نورى همدانى، آيت‌اللَّه خزعلى، آيت‌اللَّه مصباح يزدى، آيت‌اللَّه حاج آقا حسن امامىِ اصفهان آيت‌اللَّه حاج‌آقا مرتضوى از مشهد، آيت‌اللَّه آقاى فلسفى از مشهد و ديگر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بگيريم، گاهى هم از وجود بعضى اساتيد و شخصيتهاى علمىِ غير ايرانى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آقاى شيخ عبدالكريم عبيد از روحانيون مبارز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در يكى از جلسات حضور يافتند و مطالبى ايراد كردند كه روحانيون گرامى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شناساندن بهتر اماكن بيشتر مورد توجه قرار گيرد، برنامه‌هاى آموزشى خاصّى براى روحانيون داريم كه در مكه مكرمه دنبال مى‌كنيم؛ زيرا كه روحانيون در مكه فراغت و فرصت بيشترى دارند، امّا در مدينه درگير كار زائرند و ما نمى‌توانيم زياد وقت روحانى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برنامه‌هاى مكه، زيارت شهداى فخ، احرام از حديبيه، و زيارت قبر امّ‌المؤمنين ميمونه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موزه حرمين شريفين و پرده‌بافى كعبه ديدار از جِعرانه، غار ثور و مشاعر مقدس نيز از برنامه‌هايى است كه در طول هفته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ديدارها، مورد استقبال روحانيون و زائران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هر شب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از برخى اماكن پيشگفته ديدار مى‌كردند و يا از حديبيه مُحرم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همه روزه صبح‌ها همراه حدود صد نفر از فرهيختگان، از كارگاه پرده‌بافى، موزه، مزار شهداى فخ و منطقه حديبيه ديدار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 هم جايگاه خود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جعرانه حضور مى‌يافتند، برايشان بسيار قابل استفاده بود و اظهار قدردانى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برنامه‌هايى كه براى روحانيون محترم كاروانها داريم، پاسخ به پرسشهايى است كه براى روحانيان پيش مى‌آيد؛ چه پرسشهاى فقهى و مناسكى و چه شبهات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پرسشهاى مناسكى در مكه مكرمه بيشتر است؛ چراكه منطقه عملياتى مناسك و اعمال زائران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ديگرى كه در بخش امور روحانيون عمره انجام مى‌شود، ارزيابى عملكرد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همه روحانيانى كه به عمره مشرّف مى‌شوند، به وسيله رابطين</w:t>
      </w:r>
    </w:p>
    <w:p>
      <w:pPr>
        <w:pStyle w:val="BookText"/>
        <w:rPr/>
      </w:pPr>
      <w:r>
        <w:rPr>
          <w:rFonts w:ascii="IRNazanin" w:hAnsi="IRNazanin" w:eastAsia="IRNazanin"/>
          <w:color w:val="111111"/>
          <w:sz w:val="28"/>
          <w:sz w:val="28"/>
          <w:szCs w:val="28"/>
          <w:rtl w:val="true"/>
          <w:lang w:bidi="fa-IR"/>
        </w:rPr>
        <w:t>ارزيابى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رابطين به كاروانها سركشى مى‌كنند و از مدير كاروان، زائران و روحانى در باره برنامه‌ها و آنچه كه عمل شده، پرس‌وجو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روحانى نتوانسته باشد وظيفه خود را انجام دهد، اقدام به برطرف كردن مشكل آنان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پيش مى‌آيد كه روحانى، به دليل كسالتى كه برايش پيش مى‌آيد نمى‌تواند مأموريتى را كه به عهده‌اش گذاشته شده، به نحو نيكو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بعثه مقام معظم رهبرى، كار روحانى كاروان را دنبال مى‌كند و كمبودها را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مطلبى كه بايد در باره امور روحانيون گفته شود، اين است كه گاهى، البته به ندرت اتفاق مى‌افتد كه به دليلى؛ مانند اشكال در گذرنامه و يا اتفاق ديگرى مانند تصادف و يا اينكه مدير كاروان نتوانسته است روحانى جذب كند و در نتيجه كاروان بى روحانى به عربستان اعزام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كه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روحانى مى‌فرستيم تا در انجام وظايفشان، آنان را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براى پزشكها وگروه‌هاى كوچكى كه به عنوان خادمان زائران مى‌آيند و خواستار روحانى هستند، روحانى فرستاده‌ايم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تقريباً مجموعه كارهايى كه تقريباً در بخش اوّل و امور روحانيون بعثه انجام وظيفه مى‌كنند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 و فعاليت‌هاى فرهنگى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دربخش فرهنگى نيز فعاليت‌هايى در كاروانها انجام مى‌گيرد، مثل تشكيل جلساتى كه در هتلها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چه در هتلهاى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دو يا سه هتل در يك‌جا جمع مى‌شوند و برايشان سخنرانى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عمره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هزار و پانصد برنامه عمومى؛ مانند سخنرانى و مديحه‌سرايى در حرمين شريفين، در جمع زائران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 از يكصد برنامه دعاى كميل و ندبه، همراه با فيلم‌بردارى به وسيله دفاتر بعثه در مكه و مدينه برگزار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جلسات، مجرى و سخنران از طرف بعثه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اجمالى از طرف بعثه بود و سعى مى‌شد كه به صورت خودگردان اداره شود؛</w:t>
      </w:r>
    </w:p>
    <w:p>
      <w:pPr>
        <w:pStyle w:val="BookText"/>
        <w:rPr/>
      </w:pPr>
      <w:r>
        <w:rPr>
          <w:rFonts w:ascii="IRNazanin" w:hAnsi="IRNazanin" w:eastAsia="IRNazanin"/>
          <w:color w:val="111111"/>
          <w:sz w:val="28"/>
          <w:sz w:val="28"/>
          <w:szCs w:val="28"/>
          <w:rtl w:val="true"/>
          <w:lang w:bidi="fa-IR"/>
        </w:rPr>
        <w:t>يعنى خودِ زائران، روحانى كاروان، مدير كاروان و مدير هتل هماهنگ هماهنگ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ديگرى كه در مناسبت‌هاى مختلف؛ مانند عيدها، وفات‌ها در مكه و مدينه برگزار شده و فيلم‌بردارى گرديده و فيلم‌ها يا سى دى هاى آن در اختيار زائران قرار گرفته، به بيش از پانصد برنامه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جلسات عمومى را هم كه در مكه و مدينه، در ساختمان بعثه، براى زائران، در ايام وفيات و مناسبت‌ها و جشنها منعقد شده، مى‌توان به آنها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دادن زائران به قرآن كريم، از جمله فعاليت‌هاى فرهنگى بوده كه مسؤوليت آن عمدةً بر دوش روحانيون كاروانها گذاشته شد كه بعضى از كاروانها در ايامى كه در مكه بودند يك مرتبه و برخى دو مرتبه، ختم قرآنِ گروهى داشتند؛ بدين صورت كه شبى در مسجدالحرام حضور مى‌يافتند و در ميان همه قرآن توزيع مى‌شد و آنها هركدام يك جزء يا كمتر و يا بيشتر مى‌خواندند و ثواب آن را به شهدايى كه خانواده‌هايشان در كاروان بودند و روح امام راحل قدس سره هديه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نيايش در مسجد الحرام نيز از برنامه‌هاى بود كه به وسيله روحانى كاروان انجام مى‌گرفت، و برنامه‌ريزى آن با بعثه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مراسم نيايش، مناجات‌هايى كه در مناجات خمسه‌عشر يا مناجات على عليه السلام در مسجد كوفه خوانده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شعبان مناجات شعبانيه و در ماه مبارك رمضان دعاى افتتاحيه را مى‌خواندند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گزاردن نماز عشا با امامت نماينده بعثه در مدينه، در مسجد شجره از كارهاى ديگرى بود كه هر شب در طول ايام عمره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يكپارچگىِ زائران ايرانى و اقتدا به ايشان، بسيار باشكوه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زائران عمره‌گزار در مسجدالحرام و صفا از كارهاى ارزشمند ديگر بعثه مقام معظم رهبرى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زائران براى عبادت به مسجدالحرام مى‌آيند گاهى دچار مشكل شده و پرسشهايى در ذهن آنان ايجاد مى‌گردد، براى اينكه مشكل آنان برطرف شود و براى پرسشهايشان پاسخ درست و به موقع داده شود، بگونه‌اى برنامه‌ريزى كرده‌ايم كه روحانيون محترم، به نوبت در كنار مقام ابراهيم عليه السلام، صفا، ركن يمانى، مقابل حِجر اسماعيل و در قسمت‌هاى ديگر مسجدالحرام حضور مى‌يابند و به پرسشهاى زائران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سوى بعضى از افراد وهابى با مزاحمت‌هايى روبه‌رو مى‌شديم، اما با اين حال، گاهى بيش از چهار هزار مأموريت در طول هفته، توسط روحانيون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ديدارها اين مسأله را به آگاهى‌رياست محترم‌شؤون‌حرمين شريفين، جناب آقاى شيخ صالح بن عبدالرحمان رسانديم و ايشان اظهار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دستور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اينها سؤال مى‌كنند از كسانى كه آشنا به احكام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حدّ راهنمايى به زائر است و كار به زائران كشورهاى ديگر واحياناً مسائل ديگر ندارند، ليكن با كمال تأسف، بعضى از تندروهاى وهّابى مزاحمت‌هاى زيادى براى اين برادران ايجاد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پاسخ‌گويى به نيازهاى شرعى زائران ايرانى كه از ديگر كشورها مى‌آيند و يا شيعيان ديگر كشورها؛ مانند بحرين، قطر، دوبى، يمن، پاكستان، افغانستان، عراق و يا شيعيانى از كشورهاى اروپايى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فعاليت‌هاى ديگر بعثه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مى‌شد كه زائرانى با ماشين شخصى از كشورهاى حاشيه خليج‌فارس بدون آگاهى و بدون راهنما آمده بودند كه ما از روحانيون مى‌خواستيم تا آنان را راهنمايى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سالهاى اخير روند رو به رشد حضور زائران جوان را شاهديم كه به سفر عمره مشرّف مى‌شوند و برنامه جشن ازدواجشان را در حرم خدا رقم مى‌زنند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 بعثه مقام معظم رهبرى هدايايى؛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سجّاده و قرآن كريم به آن</w:t>
      </w:r>
    </w:p>
    <w:p>
      <w:pPr>
        <w:pStyle w:val="BookText"/>
        <w:rPr/>
      </w:pPr>
      <w:r>
        <w:rPr>
          <w:rFonts w:ascii="Amiri" w:hAnsi="Amiri" w:eastAsia="Amiri" w:cs="Amiri"/>
          <w:color w:val="111111"/>
          <w:sz w:val="28"/>
          <w:sz w:val="28"/>
          <w:szCs w:val="28"/>
          <w:rtl w:val="true"/>
          <w:lang w:bidi="ar-SA"/>
        </w:rPr>
        <w:t xml:space="preserve">عزيزان داديم، كه به حدود بيش از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تعدادى از خانواده‌هاى ايثارگران و يا كاروانهاى دانشجويى و دانش آموزى جلساتى مى‌گذاشتند براى تشويق،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از سوى بعثه به آنان اهدا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تهيّه و نصب نوشته‌هاى تبليغاتى بر ديوار هتل‌ها، غذاخورى، سالن اجتماعات، راهروها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كارهاى فرهنگى بعثه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نوشته‌ها، پارچه‌نوشته‌ها و جزوه‌هايى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بروشورهايى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مى‌شود كه به مناسبت‌هاى مختلف توزيع مى‌گردد؛ مثلًا در اعياد، وفيات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بيشترين جشن‌ها در طول سال، در ايام عمره است؛ در تمامى اين مناسبت‌ها مراسم متعدّدى را در هتل‌ها برگزار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برنامه‌هاى فرهنگى ديگر، ايجاد كتابخانه در هتل‌ها است؛ يعنى براى تمام هتل‌ها كتابخانه‌اى پيش 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زائران معمولًا كتابهايى را در اختيارشان گذاشته مى‌شود، با خود از مدينه به‌مكه مى‌آورند وماآنهارا جمع‌آورى و دسته‌بندى مى‌كنيم و اضافه‌هايش را به مدينه مى‌فرستيم و اين كار در طول ايام عمره دو يا سه نوبت انجام مى‌شود تا كتابخانه‌هاى مدينه هم از كتاب خالى نبوده و زائران بتوانند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زائران هم كتاب‌ها را در داخل اتاقهايشان مى‌گذارند و مى‌روند، فرصت بسيار مناسب و خوبى است كه كتابخانه‌هايى در محل كاروانها ايجاد شود و زائران بتوانند اوقات فراغت خود را به مطالعه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نويسندگان هم از نوشته‌هاى خود، تعدادى را به كتابخانه‌هاى مكه و مدينه هديه كنند و يا روحانيون و فرهيختگان ديگر كتابهايى را كه با خود به مدينه يا مكه آورده‌اند، به عنوان هديه در اختيار كتابخانه‌هاى هتل‌ها بگذارند و اين كتابخانه‌ها غناى بيشترى پيدا كنند، در اين صورت يادى از نويسنده و هديه كننده در سرزمين وحى مى‌شود كه كار بسيار ارزشمند وخوبى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هديه‌كردن كتابهايى كه به زبان عربى نگاشته شده و در اختيار كتابخانه‌هاى مكه مكرمه و مدينه منوره گذاشتن هم كار پسنديده‌اى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كارى در سال</w:t>
      </w:r>
    </w:p>
    <w:p>
      <w:pPr>
        <w:pStyle w:val="BookText"/>
        <w:rPr/>
      </w:pPr>
      <w:r>
        <w:rPr>
          <w:rFonts w:ascii="IRNazanin" w:hAnsi="IRNazanin" w:eastAsia="IRNazanin"/>
          <w:color w:val="111111"/>
          <w:sz w:val="28"/>
          <w:sz w:val="28"/>
          <w:szCs w:val="28"/>
          <w:rtl w:val="true"/>
          <w:lang w:bidi="fa-IR"/>
        </w:rPr>
        <w:t>گذشته توسط بعثه مقام معظم رهبرى انجام گرفت و از سوى آنان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گامهايى در راستاى غنا بخشيدن به مسائل فرهنگى در مكه و مدينه برداشته مى‌شود، سركشىِ رابطين فرهنگى به كاروانها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مرتب به هتل‌ها سركشى مى‌كنند تا از نزديك بر امور فرهنگى نظارت كنند كه به نحو مطلوب انجام بگيرد و مشكلى به 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ديگرى كه براى آشنايى زائر با مناسك و احكام حج برداشته شده، اعزام و استقرار خواهران مبلغ در مدينه و در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هتلها جلسات ويژه براى بانوان برگزار مى‌كنند، يا در مسجد شجره براى تلبيه و احرام بانوان زائر حضور مى‌يابند و يا براى پاسخ‌گويى به پرسشهاى بانوان زائر در مسجدالنبى مستقر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فعاليتهايى كه گفته شد، ديدارها و ملاقاتهايى هم با شخصيت‌هاى علمى عربستان به وسيله مسؤولان دفتر نمايندگى بعثه در مدينه و مكه انجام مى‌شود كه در جاى خود لازم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كارهايى كه بايد توسط شركت‌هاى عمره‌گزار انجام بگيرد، اين است كه در داخل اتوبوسهايى كه زائران را از مدينه به مكه انتقال مى‌دهند و يا از جدّه به مكه مى‌برند، نوارهاى ويديويى در نظر گرفته شود تا زائران را راهنمايى كند و به درستى توجيه شوند، در سالى كه گذشت چنين كارى تجربه شد كه مفيد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مبلّغان و سخنرانان با تجربه يا مدّاحان خوب نيز در بهتر برگزار شدن برنامه‌هاى بعثه در مكه و مدينه بسيار مؤثر است و نقش به‌سزايى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به آسيب‌ديدگان فلسطينى هم از جمله كارهايى است كه در آنجا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آسيب‌ديدگان فلسطينى به ايرانيان زياد است، با توجه به اينكه آن عزيزان در صف مقدم مبارزه با رژيم اشغالگر و متجاوز و ستم‌پيشه اسرائيل عنود قرار دارند و براى ما عزيز هستند، براى اينكه احترام و عزّتشان حفظ شود، كمك‌هايى از زائران ايرانى جمع‌آورى مى‌شود و به صورت محترمانه توسط دفتر نمايندگى بعثه در مكه، در اختيارشان قرار مى‌گيرد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سالى كه گذشت، بيش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آسيب‌ديدگان فلسطينى، از هداياى زائران ايرانى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 در امور نظارتى</w:t>
      </w:r>
    </w:p>
    <w:p>
      <w:pPr>
        <w:pStyle w:val="BookText"/>
        <w:rPr/>
      </w:pPr>
      <w:r>
        <w:rPr>
          <w:rFonts w:ascii="IRNazanin" w:hAnsi="IRNazanin" w:eastAsia="IRNazanin"/>
          <w:color w:val="111111"/>
          <w:sz w:val="28"/>
          <w:sz w:val="28"/>
          <w:szCs w:val="28"/>
          <w:rtl w:val="true"/>
          <w:lang w:bidi="fa-IR"/>
        </w:rPr>
        <w:t>در بعثه مقام معظم رهبرى، واحدى مشغول فعاليت است كه مسؤوليت بازرسى و نظارت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كاروانها در مدينه و مكه كه زير نظر دفتر نمايندگى بعثه در مكه و مدينه انجام وظيفه مى‌كنند، كارشان اين است كه در هتلها حضور مى‌يابند و چگونگى عملكرد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نيرو و خدمه‌اى كه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ارزيابى مى‌كنند كه آيا مى‌توانند وظايف خود را به‌درستى انجام دهند يا نه؟ و نيز خدمات‌دهى شركت‌هاى عربى به زائران ايرانى را بررسى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كوتاهى‌ها و نواقص را اگر وجود داشته باشد به بعثه انتقال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شركت‌هاى عربى را كه بايد به زائران ايرانى خدمات برسانند و شركت‌هاى مجرىِ عمره را نظارت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نظارتى ديگرى هم وجود دارد كه به وسيله مسؤولان بعثه در مكه مكرمه و مدينه منوره انجام مى‌گيرد و آن اينكه ما هر روز، به‌طور سرزده به يكى از هتلها رفته، در نهار يا شام، سر ميز غذاى زائران شركت مى‌كنيم تا از نزديك چگونگى خدمات‌دهى و كيفيت غذا به آنان را ارزيابى كنيم و عملكرد مديران هتلها را از نزديك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جلسات مديران راهنما و مديران ثابت نيز از برنامه‌هايى است كه هر هفته داريم و از نزديك بر فعاليت‌هايشان نظارت مى كنيم و احياناً اگر تذكّرات اخلاقى يا تذكرات ديگرى لازم باشد، در همان جلسات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شوارى هماهنگى هم داريم كه با حضور مسؤولان نمايندگى بعثه در مكه و مدينه، مسؤولان نمايندگى حج و زيارت در مكه و مدينه، مسؤولان نمايندگى سياسى ايران در كنسولگرى ايران مستقر در جده و مسؤولان ستاد اجرايى عمره برگزار مى‌شود كه در آن جلسات در باره سياست‌هاى كلّى گفتگو مى‌شود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مجموع فعاليت‌هاى بعثه بود كه بيان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نواقص و كاستيهايى هم داشته و داريم كه همه‌اش مكتوب مى‌شود و هر سال در كاستن از نواقص و تقويت موفقيت‌ها از آن استفاده كه بحمد اللَّه سال به سال برنامه‌هاى بهترى را در خدمت به زائران خانه خدا 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روحانيون كاروان‌ها اگر در مورد اماكن آگاهى و تسلّط كامل داشته باشند و بتوانند توضيحات كافى به زائران بدهند، به‌خصوص زائرانى كه به تاريخ علاقه‌مند هستند، تأثير بسيار مثبتى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حجت‌الاسلام والمسلمين آقاى دوانى كه حدود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وحى بر كوه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دفعه اوّل كه به حج مشرّف شديم نمى‌دانستيم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كوه‌هاى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كه مشرف شديم، پرس‌وجو كرديم و فهميديم حِرا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اظهار تأسف مى‌كنند كه اين اماكن غريب است و چرا تا كنون كسى توجه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بحمد اللَّه روى اين مسأله كار شده و بسيارى از زائران عشق ديدار از چنين اماكنى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بفرماييد آيا در مورد مكان‌هايى مانند بدر و غدير پژوهشى صورت گرفته؟</w:t>
      </w:r>
    </w:p>
    <w:p>
      <w:pPr>
        <w:pStyle w:val="BookText"/>
        <w:rPr/>
      </w:pPr>
      <w:r>
        <w:rPr>
          <w:rFonts w:ascii="IRNazanin" w:hAnsi="IRNazanin" w:eastAsia="IRNazanin"/>
          <w:color w:val="111111"/>
          <w:sz w:val="28"/>
          <w:sz w:val="28"/>
          <w:szCs w:val="28"/>
          <w:rtl w:val="true"/>
          <w:lang w:bidi="fa-IR"/>
        </w:rPr>
        <w:t>جا و محلّ آنها مشخص است ولو محدود؟</w:t>
      </w:r>
    </w:p>
    <w:p>
      <w:pPr>
        <w:pStyle w:val="BookText"/>
        <w:rPr/>
      </w:pPr>
      <w:r>
        <w:rPr>
          <w:rFonts w:ascii="Amiri" w:hAnsi="Amiri" w:eastAsia="Amiri" w:cs="Amiri"/>
          <w:color w:val="111111"/>
          <w:sz w:val="28"/>
          <w:sz w:val="28"/>
          <w:szCs w:val="28"/>
          <w:rtl w:val="true"/>
          <w:lang w:bidi="ar-SA"/>
        </w:rPr>
        <w:t>و آيا در ايام عمره يا حج، زائران مى‌توانند از آنجاها ديدار كنند يا نه؟</w:t>
      </w:r>
    </w:p>
    <w:p>
      <w:pPr>
        <w:pStyle w:val="BookText"/>
        <w:rPr/>
      </w:pPr>
      <w:r>
        <w:rPr>
          <w:rFonts w:ascii="IRNazanin" w:hAnsi="IRNazanin" w:eastAsia="IRNazanin"/>
          <w:color w:val="111111"/>
          <w:sz w:val="28"/>
          <w:sz w:val="28"/>
          <w:szCs w:val="28"/>
          <w:rtl w:val="true"/>
          <w:lang w:bidi="fa-IR"/>
        </w:rPr>
        <w:t xml:space="preserve">آقاى عبد الهادى الفضلى، مقاله‌اى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كه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جاى غدير را پيدا كردم و عكسهايى هم در آن مقاله ارائه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آن، تا چه اندازه دقيق است؟</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مكه به مدينه شهر يا شهرك بدر مشخص است؛ همان منطقه‌اى كه چاههاى بدر بود و شهداى بدر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قبرستانى در آنجا موجود است و آيات سوره انفال را انسان مى‌تواند در آنجا به وضوح ببيند؛ قسمتى كه مسلمانان در دامنه كوه بودند و رمل است و نيز قسمتى كه مشركان آمدند و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در كنار چاههاى بدر بوده، كه خاك است و وقتى باران آمد، آن رمل‌ها زير پاهاى رزمندگان و نيروهاى اسلام سفت شد و وقتى دسترسى به چاههاى بدر پيدا نكردند، از آب باران براى غسل يا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آيات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و همين بارندگى موجب شد زير پاى مشركان گِل و لاى شود و عرصه بر آنان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غدير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توفيق تشرّف به آنجا را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با جمعى از روحانيون در بازگشت از مكه به مدينه، به آنجا رفتيم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كرديد كه آيا علاقمندان</w:t>
      </w:r>
    </w:p>
    <w:p>
      <w:pPr>
        <w:pStyle w:val="BookText"/>
        <w:rPr/>
      </w:pPr>
      <w:r>
        <w:rPr>
          <w:rFonts w:ascii="Amiri" w:hAnsi="Amiri" w:eastAsia="Amiri" w:cs="Amiri"/>
          <w:color w:val="111111"/>
          <w:sz w:val="28"/>
          <w:sz w:val="28"/>
          <w:szCs w:val="28"/>
          <w:rtl w:val="true"/>
          <w:lang w:bidi="ar-SA"/>
        </w:rPr>
        <w:t>مى‌توانند از آنجا ديدار كنند يا نه؟</w:t>
      </w:r>
    </w:p>
    <w:p>
      <w:pPr>
        <w:pStyle w:val="BookText"/>
        <w:rPr/>
      </w:pPr>
      <w:r>
        <w:rPr>
          <w:rFonts w:ascii="IRNazanin" w:hAnsi="IRNazanin" w:eastAsia="IRNazanin"/>
          <w:color w:val="111111"/>
          <w:sz w:val="28"/>
          <w:sz w:val="28"/>
          <w:szCs w:val="28"/>
          <w:rtl w:val="true"/>
          <w:lang w:bidi="fa-IR"/>
        </w:rPr>
        <w:t>البته اگر كسى با منطقه غدير آشنا باشد و مدينه بعد اعزام شود، مى‌تواند با ماشين خود يا ماشين ديگران به آنجا برود و گشتى بزند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ربذه را پيشتر مى‌گفتند كه در واسط، بعد از بدر و ميان راه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واقع است، امّا برخى بر اين باورند كه اين مطلب درست نيست و ربذه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نظريه درست كدام است و آيا امكان ديدار و رفت وآمد وجود دارد؟</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پيش از اين مى‌گفتند در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بدر به مدينه، منطقه‌اى است كه به آنجا واسط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آنجا سرِ پاست و امام جماعتى دارد به نام آقاى 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فكر مى‌كردند قبر صحابى جليل القدر پيامبر در اين منطقه است ولى طبق كتابى كه در رابطه با آثار ربذه نوشته شده و از ربذه به عنوان يكى از مكانهاى تاريخى ياد كرده، آمده است كه ربذه در جنوب جاده مدينه به رياض است؛ در شمال مهدالذهب، فرعى جاده است و فاصله‌اش تا مدينه از راه هوايى حدود صد كيلومتر مى‌باشد، ولى اگر كسى بخواهد به جاده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برود و از آنجا فرعى بيايد، شايد بيش از حدود يكصد و سى تا يكصد و چهل كيلومتر راه باشد و چون منطقه تاريخى و باستانى است، معمولًا تردد در آنجا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قبرى هم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ياد شده،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تنها از ابوذر غفارى با عنوان يار و صحابى بزرگ پيامبر گرامى اسلام نام برده شده و محل قبر يا ربذه را مشخص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اماكن تاريخى ديگر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مى‌شود محل وقوع بعضى از داستانهاى قرآنى است و جايى كه ناقه صالح از آنجا بيرون آمده و براى قوم ثمود عذاب نازل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شناسايى شود؛ چون بسيارى از زائران در فرصتهايى كه دارند، علاقمند هستند از چنين مكانهايى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در اين مورد تدبيرى انديشيده‌ايد و گامى برداشته‌ايد؟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منطقه تا مدينه، حدود چهارصد و اندى كيلومتر است و براى رفتن به آنجا يك روز كامل زمان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كه دولت عربستان، براى ديدار</w:t>
      </w:r>
    </w:p>
    <w:p>
      <w:pPr>
        <w:pStyle w:val="BookText"/>
        <w:rPr/>
      </w:pPr>
      <w:r>
        <w:rPr>
          <w:rFonts w:ascii="IRNazanin" w:hAnsi="IRNazanin" w:eastAsia="IRNazanin"/>
          <w:color w:val="111111"/>
          <w:sz w:val="28"/>
          <w:sz w:val="28"/>
          <w:szCs w:val="28"/>
          <w:rtl w:val="true"/>
          <w:lang w:bidi="fa-IR"/>
        </w:rPr>
        <w:t>از اين اماكن، تسهيلاتى هم قائل شده و بعضى از شركت‌هاى توريستى؛ مانند شركت النجم، در عربستان و شهر مدينه از افراد ثبت‌نام‌كرده، به‌آنجا مى‌برند و برمى‌گردانند، و حتى به زائران نهار مى‌دهند و در ميان راه، از منطقه خيبر هم ديدار به عمل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خيبر و فدك الآن معلوم و مشخص است؟</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محلّ خيبر مشخص و 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مدينه منوره، در جاده تبوك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خيبرى كه زمان پيامبر بود، قلعه‌اى است بر فراز يك كوه و همچنان مشخص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كوه، خانه‌هاى قديمى است كه ديوارهايش از سنگ و سقفش از شاخه‌هاى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تنه‌هاى خرما را دو نيم كرده‌اند و روى آنها را شاخه‌هاى خرما ريخته‌اند و رويش حصير كشيده‌اند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است كه در قرون وسط، خيبر ديگرى را با فاصله‌اى از آن ساختمانهاى پيشين ساختمانهاى جديدترى ساخته‌اند، كه آن هم الآن متروكه است و اخيراً در همين دوران، شهر خيبرى ساخته‌اند كه مردم زيادى به اين منطقه آمده‌اند و فاصله‌اش تا خيبر قديم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اينجا هم براى ديدار عموم، با اجازه‌اى كه از امارت مدينه مى‌گيرند، ممكن است و مشكلى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حضرت‌عالى ديدارهايى با علماى عربستان، در قالب مأموريتهاى به اصطلاح سازمانى و ادارى داشته و داريد، اكنون بفرماييد چقدر با آنان ارتباط برقرار مى‌كنيد؟ بديهى است رفت و آمد براى پى‌گيرى نظريات آنان و همچنين پيشنهادها و نظريات خودتان، به عنوان مسؤول نمايندگى بعثه مقام معظم رهبرى در عربستان، به نفع هر دو طرف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ارتباط با علماى عربستان، در اين زمان، يك نياز دو طرفه است؛ هم بعضى از علمان آنها كه تا حدّى معتدل هستند، مى‌خواهند بهتر و بيشتر شيعه را بشناسند و هم شيعه مايل است با آنها انس و الفت بيشترى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اينكه ما دشمن مشترك‌داريم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كسانى آماده‌اند بر ضدّ ما و آنها وارد عمل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بكوشيم فاصله‌ها را كمتر كنيم و براى يارى اسلام دست در دست هم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روشن و آگاه آنها به اين حقيقت اعتراف مى‌كنند اما در ميان ايشان هم مانند ما افراد تندروى هستندكه به‌مصلحت مسلمانان نمى‌انديشند و فكر خود را صحيح مى‌دانند؛ در حالى كه ما؛ چه شيعه و چه سنى، دشمن مشترك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عراق، هم شيعه را مى‌كشد و هم اهل تسنن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آمريكايى‌ها تفاوتى نيست ميان فلوجه و نجف يا فلوجه و كربلا، حلّه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خط قرمز همديگر احترام بگذاريم و رفيق باشيم و دشمن مشترك را در برابر خود ببينيم، دشمن به هدف شومش نخواهد رسيد كه اين، هم خواسته حضرت امام خمينى قدس سره بوده و هم آرزوى مقام معظم رهبرى است و مراجع عظام تقليد و بزرگان شيعه هم، در طول تاريخ پيوسته بر اين مسأله پاى مى‌فشردند؛ مانند آيت‌اللَّه‌العظمى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مطالب شنيدنى زيادى از ايشان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خط قرمز همديگر احترام بگذاريم و رفيق باشيم و دشمن مشترك را در برابر خود ببينيم، دشمن به هدف شومش نخواهد رسيد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بگويم كه ما به جلسات آنها مى‌رويم و با بزرگانشان، حتّى با رييس هيئت كبار علماى عربستان، جناب آقاى شيخ عبدالعزيز بن عبداللَّه آل شيخ، كه مفتى اعظم و رييس هيئت كبار علما است، ديدار و 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بعضى از اعضاى هيئت</w:t>
      </w:r>
    </w:p>
    <w:p>
      <w:pPr>
        <w:pStyle w:val="BookText"/>
        <w:rPr/>
      </w:pPr>
      <w:r>
        <w:rPr>
          <w:rFonts w:ascii="IRNazanin" w:hAnsi="IRNazanin" w:eastAsia="IRNazanin"/>
          <w:color w:val="111111"/>
          <w:sz w:val="28"/>
          <w:sz w:val="28"/>
          <w:szCs w:val="28"/>
          <w:rtl w:val="true"/>
          <w:lang w:bidi="fa-IR"/>
        </w:rPr>
        <w:t>كبار علما هم گفتگو و 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روحانيون، نويسندگانشان و دانشگاهيان در رفت وآمد هستيم و معتقديم اين ارتباطها براى نزديك شدن ما به آنها بسيار مؤثر است و اميدواريم كه ان‌شاءاللَّه روزى اين فاصله‌ها كم شود و امّت اسلام در مقابل دشمنان، قدرت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مسجدالحرام، در جلسه طلبه‌هاى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 دوم يا سوم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يافتيم، آنها پيرامون ما گرد آمدند و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كتاب در حدّ زيادى ميان آنان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دارد كتابهايى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نقد محترمانه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علماى آنان توزيع شود؟</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عربستان بعضى از گروه‌ها هستند كه اهل رعايت نيستند، حتى چارچوب‌هاى تعريف شده خودِ دولت را مراعات نمى‌كنند و پا را فراتر نهاده، زمينه‌هاى اختلاف ميان شيعه و سنى را فراهم مى‌كنند؛ از جمله اقدام به نشر كتابى كرده‌اند كه نويسنده‌اش معلوم نيست و هركس يا هر گروهى باشد؛ از دلارهاى آمريكايى ارتزاق كرده و براى ايجاد اختلاف ميان شيعه و سنى اين گام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خودشان مى‌گويند اين روايات را قبول نداريم و در هيچ‌يك از كتابهاى ما به‌عنوان روايت صحيح از آنها ياد نشده است و اين در حالى است كه اهل سنت معتقدند روايات صحاح همه‌اش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كتابها رواياتى هست كه خود اهل سنت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تالى تلو قرآنش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 مسلم فراوان از اين دست روايات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از فرهيختگان اهل سنت انتظار داريم كه خودشان اينگونه اعمال را تقبيح كنند نه اينكه دامن بزنند و ذهن افرادى را كه تازه در مسير تحصيل قرار گرفته‌اند نسبت به شيعه خراب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اجازه مى‌دادند كه خودِ شيعه خودش را معرفى مى‌كرد و مى‌پرسيدند و پاسخ مى‌داد، همانگونه كه در دنيا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اين نيستيم كه اهل سنت عقيده ما را بپذيرند، تنها توقع ما اين است كه آنچه مى‌گوييم را بشنوند و چنين نباشد كه از پيش خود روايات را سر هم كنند و بعد به نقد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عمره هم مانند ايام حج، گويا زائران غير ايرانى به بعثه مراجعه مى‌كنند، براى آنها چه برنامه‌هايى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نيست‌كه ما بايد پاسخ‌گوى ارباب رجوع باشيم و بايد آماده باشيم تا اگر كسى در مسجدالحرام، مسجدالنبى، شهر مكه،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سؤالى كرد، پاسخش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احياناً از ما سؤالى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موقوفاتى هست كه وقف شده براى شيعيان مدينه يا شيعيان عربستان، از نمونه‌هاى آن وقفنامه ميرزا احمدخان مشيرالدوله است، وقفنامه مفصّلى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صرف سادات مدينه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مواردى ممكن است باز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رايج بوده كه وقف براى سادات مدينه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در اين خصوص، در اين موقوفه يا موقوفات ديگر، مواردى هست كه سازمان اوقاف، عوايد و درآمد آن را براى شيعيان مدينه بفرستد يا سابقه نداشته است؟</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ازچنين مطلبى آگاهى ندارم، البته قابل بررسى و پى‌گيرى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سالهاى اخير، وضعيت سادات مدينه نسبت به گذشته مقدارى بهتر شده است ولى اگر احياناً براى سادات و شيعيان مدينه و يا دوستداران اهل‌بيت در هر جاى عالم مشكلى پيش آيد، زائران ايرانى و ملّت مسلمان ايران، براى كمك به آنها، به هر شكلى كه باشد، همواره اعلام آمادگى كرده و گامهاى عملى نيز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زمينهاى موقوفه‌اى است كه ايرانى‌ها در عربستان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مورد آن، موقوفات طائف و مكه، مال آل‌معصوم يا سيد عليخان مدنى معروف شارح و صحيفه سجاديه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اموالى را در طائف و مكه وقف كرده‌اند و اسنادى هم هست كه از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اين‌سو، دولت ايران مثلًا قرارداد اجاره ببندد با كسانى كه آنها را تصرّف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آنها به كجا رسيده است؟ آيا الآن خبرى از موقوفات آل‌معصوم هست‌كه مصرف مى‌شود يا نمى‌شود؟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هم بحثى بود در باره خريد زمين در مدينه يا مكه كه مسؤولان رژيم قبلى ايران مى‌خريدند و هديه مى‌كردند،</w:t>
      </w:r>
    </w:p>
    <w:p>
      <w:pPr>
        <w:pStyle w:val="BookText"/>
        <w:rPr/>
      </w:pPr>
      <w:r>
        <w:rPr>
          <w:rFonts w:ascii="IRNazanin" w:hAnsi="IRNazanin" w:eastAsia="IRNazanin"/>
          <w:color w:val="111111"/>
          <w:sz w:val="28"/>
          <w:sz w:val="28"/>
          <w:szCs w:val="28"/>
          <w:rtl w:val="true"/>
          <w:lang w:bidi="fa-IR"/>
        </w:rPr>
        <w:t>اسنادى هم در اين باره وجود دارد، وضعيت آنها اكنون چگونه است، در اين زمينه شما اطلاعى داريد؟</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آگاهى ندارم ولى در حال حاضر دولت عربستان رويكرد جديدى در سرمايه‌گذارى در عربستان دارد؛ يعنى همه مسلمانان مى‌توانند در عربستان سرمايه‌گذارى كنند؛ چه در رابطه با ساخت اماكن مانند هتل و يا احياناً كارهاى ديگر و از عوايدش هم مى‌توانند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زائران عمره‌گزار در سال جارى بى‌سابقه بود، آمار دقيقى از زائران ايرانى در ايام عمره، در دست هست؟</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شركتهاى عمره گزار، اندكى كمتر از پانصد هزار نفر به صورت رسمى مشرف شده‌اند و كسانى‌كه به صورت آزاد مشرّف شده‌اند، و بنا بوده كه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اعزام كنند، مى‌توان گفت كه مجموعاً حدود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به صورت رسمى و آزاد براى انجام اعمال عمره مشرّف شده‌اند، البته اينان غير از ايرانيانى هستند كه از كشورهاى ديگر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آنان را هم اضافه كنيم، بيش از آن 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ايرانيانى از آمريكا، اروپا، كشورهاى حاشيه خليج‌فارس به عمره مشرف شده بودند و حتى بعضى از آنها تورهايى ايجاد كرده بودند و روحانى كاروان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هم متفرّق و آزاد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ايام عمره، مانند ايام حج دعاى كميل در مدينه برگزار نمى‌شود، اگر هر هفته نشد، لا اقل در مناسبتهاى خاص؛ مانند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يا نيمه شعبان، ولو چند مرتبه در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امكان وجود دارد و مى‌توان برنامه‌ريزى كرد؟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دنبال اين قضيه بوديم كه اگر اجازه بدهند، با توجه به اينكه در هتلها جاى مناسبى نداريم، در مدينه و همين‌طور در مكه، در صحن مقابل مسجدالحرام دعاى كميل برگزار شود، ليكن با توجه به مشكلاتى كه از سوى بعضى جريانهاى تندرو به وجود آمده، مسؤولان عربستان حتى امنيت چهار برنامه در ايام حج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برنامه در مدينه قبل و دو برنامه در مدينه بعد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نيستند تضمين كنند و مى‌گويند ما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وضعيت فعلى، مصلحت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داوطلب براى برگزارى</w:t>
      </w:r>
    </w:p>
    <w:p>
      <w:pPr>
        <w:pStyle w:val="BookText"/>
        <w:rPr/>
      </w:pPr>
      <w:r>
        <w:rPr>
          <w:rFonts w:ascii="IRNazanin" w:hAnsi="IRNazanin" w:eastAsia="IRNazanin"/>
          <w:color w:val="111111"/>
          <w:sz w:val="28"/>
          <w:sz w:val="28"/>
          <w:szCs w:val="28"/>
          <w:rtl w:val="true"/>
          <w:lang w:bidi="fa-IR"/>
        </w:rPr>
        <w:t>دعاى كميل؛ از سوى شيعيان و حتى در ميان برخى اهل‌سنت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داده شود افراد كشورهاى ديگر هم شركت مى‌كنند و كار پسنديده‌اى هم هست، چون ياد و ذكر خدا و توجه به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آنها همراهى كنند بسيار خوب و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افراد و جريانهاى تندرو اگر سياسى نبود و عبارات و مضامين دعاى كميل را بررسى مى‌كردند، مى‌ديدند كه از عمق فطرت انسانى سرچشمه گرفته است و هركسى كه مراجعه به فطرتش داشته باشد، در مقابل دعاى كميل كرنش و تواضع خواهد كرد و آن را 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افراد و جريانهاى تندرو اگر سياسى نبود و عبارات و مضامين دعاى كميل را بررسى مى‌كردند، مى‌ديدند كه از عمق فطرت انسانى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زائران ايرانى در ايام عمره بخواهند معتكف شوند، با مانع مواجه خواهند شد؟ و اصلًا خود سعودى‌ها اعتكاف مى‌كنند؟</w:t>
      </w:r>
    </w:p>
    <w:p>
      <w:pPr>
        <w:pStyle w:val="BookText"/>
        <w:rPr/>
      </w:pPr>
      <w:r>
        <w:rPr>
          <w:rFonts w:ascii="IRNazanin" w:hAnsi="IRNazanin" w:eastAsia="IRNazanin"/>
          <w:color w:val="111111"/>
          <w:sz w:val="28"/>
          <w:sz w:val="28"/>
          <w:szCs w:val="28"/>
          <w:rtl w:val="true"/>
          <w:lang w:bidi="fa-IR"/>
        </w:rPr>
        <w:t>آقاى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آنها در دهه آخر ماه مبارك رمضان‌است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بعضى‌از مسؤولان بلندپايه عربستان هم در دهه آخر به مكه مشرّف مى‌شوند و از بعضى كشورها هم مى‌آيند و از مسجدالحرام خارج نمى‌شوند و اعتكاف ده روزه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ماه رجب يا ماه‌هاى ديگر معتكف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اعتكاف در ميان زائران ايرانى كم‌كم رايج مى‌شود؛ به‌خصوص در ميان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سوى دولت عربستان و مسؤولان مسجدالحرام موانعى ايجاد مى‌كنند و اجازه نمى‌دهند كه افراد در ايام بيض، در ماه رجب، يا ماه‌هاى ديگر اعتكاف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گفتگوهايى كه با مسؤولان آنجا صورت گرفته، مقدارى آسان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مورد براى خانمها مشكلى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بدحجابى بعضى از خانم‌هاى ايرانى، كه امسال گويا كمتر از سالهاى قبل بوده، آيا تدبيرى انديشيده شده‌است كه اين امر سبب وهن ايرانى‌ها و شيعه نشود؟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بهتر نيست غير از كار فرهنگى و دادن تذكّر، براى ثبت‌نام شرط و توصيه‌اى</w:t>
      </w:r>
    </w:p>
    <w:p>
      <w:pPr>
        <w:pStyle w:val="BookText"/>
        <w:rPr/>
      </w:pPr>
      <w:r>
        <w:rPr>
          <w:rFonts w:ascii="IRNazanin" w:hAnsi="IRNazanin" w:eastAsia="IRNazanin"/>
          <w:color w:val="111111"/>
          <w:sz w:val="28"/>
          <w:sz w:val="28"/>
          <w:szCs w:val="28"/>
          <w:rtl w:val="true"/>
          <w:lang w:bidi="fa-IR"/>
        </w:rPr>
        <w:t>اضافه كنند؛ مثلًا بگويند شرط ثبت نام براى خانم‌ها اين‌است كه چادر سركنند؟</w:t>
      </w:r>
    </w:p>
    <w:p>
      <w:pPr>
        <w:pStyle w:val="BookText"/>
        <w:rPr/>
      </w:pPr>
      <w:r>
        <w:rPr>
          <w:rFonts w:ascii="Amiri" w:hAnsi="Amiri" w:eastAsia="Amiri" w:cs="Amiri"/>
          <w:color w:val="111111"/>
          <w:sz w:val="28"/>
          <w:sz w:val="28"/>
          <w:szCs w:val="28"/>
          <w:rtl w:val="true"/>
          <w:lang w:bidi="ar-SA"/>
        </w:rPr>
        <w:t>آقاى 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مشكل تنها در ميان زائران ايرانى نيست بلكه برخى زائران غير ايرانى هم در حرمين شريفين اين مشكل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زائرى در مكه از احرام بيرون مى‌آيد و پوشش و لباس ديگرى به تن مى‌كند، يك حالى پيدا كند كه يعنى مثلًا آزاد شده و مى‌تواند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برخى زائران بى‌توجّهى‌هايى دارند كه اغلب با تذكر اصلاح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وقتى احرام به تن مى‌كنند، فقط در طواف مستحب مى‌دانند كه شانه راستشان بيرون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مى‌بينيد در همه حال شانه راستشان را بيرون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مكروه است كه شانه راست بيرون باشد ولى اهل سنت رعايت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آنان حوله احرام را به گردن مى‌اندازند و بدن و پشتشان كاملًا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كه بدنش را از ديد نامحرم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آرزو داريم كه زائران ايرانى از هر جهت، نمونه و الگوى ديگران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مسؤولان عربستان بارها به نمونه بودن زائران ايرانى اذعان و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محترم شؤون حرمين شريفين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عمره‌گزارى زائران ايرانى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آرزوى ما است كه زائران ايرانى از آن جهت كه پيرو ائمه معصوم عليهم السلام هستند، همواره الگو و نمونه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برخى از خواهران و يا برادران، از آنجا كه آشنا به مسأله نيستند و يا بى‌توجه‌اند، رعايت شأن را نمى‌كنند؛ مثلًا در مسجدالحرام و حتّى در حال طواف، ديده شده كه بعضى از زائران؛ چه ايرانى و چه غير ايرانى، وقتى زنگ تلفن به صدا در مى‌آيد، آن را روشن مى‌كنند و با صداى بلند مشغول صحبت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رعايت نكردن يكى از شؤون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هم گاهى از اين اتفاقها مى‌افتد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مسائل ديگر، پوشش بانوان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خانمهاى ايرانى در ايران كه هستند، يا چادر سر مى‌كنند و يا احياناً مانتو مى‌پوشند و نسبتاً پوشش خوبى دارند، ولى وقتى به سفر عمره مى‌آيند مى‌بينند كه بعضى از زنان در اينجا پابرهنه هستند، يا در پوشش مقدارى بازتر هستند؛ مثلًا زائران مصرى به جاى اينكه با روسرى سر و گردنشان را كاملًا بپوشانند، موهايشان را با روسرى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بدآموزى‌هايى است كه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ما تصوّر مى‌كند كه آنان در كشور خودشان هم اينگونه روسرى سر مى‌كنند، در حالى كه در كشور خودشان به شكل ديگرى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به احترام حرمين اين مقدار از پوشش را مراعات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زائر ما هر حجابى كه در ايران دارد، در سرزمين وحى هم مى‌خواهد همانگونه باشد، در حالى كه بايد حرمت حرمين شريفين را داشته باشد، اگر مراعات كند و بكوشد الگوى ديگران شود، به يقين با مشكل روبرو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ايرانى بخواهد مورد دعاى معصومين عليهم السلام قرار گيرد و در فرداى قيامت مورد شفاعت آن بزرگواران قرار گيرد، بايد امروز وظايفش را به درستى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خواهران بايد متوجه باشند كه در اين سرزمين زهراى اطهر عليها السلام حضور داشته و گام برداشته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ايرانى بخواهد مورد دعاى معصومين عليهم السلام قرار گيرد و در فرداى قيامت مورد شفاعت آن بزرگواران قرار گيرد، بايد امروز وظايفش را به درستى انجام دهد</w:t>
      </w:r>
      <w:r>
        <w:rPr>
          <w:rFonts w:eastAsia="IRNazanin" w:cs="IRNazanin"/>
          <w:color w:val="111111"/>
          <w:sz w:val="28"/>
          <w:szCs w:val="28"/>
          <w:rtl w:val="true"/>
          <w:lang w:bidi="fa-IR"/>
        </w:rPr>
        <w:t>.</w:t>
      </w:r>
      <w:bookmarkStart w:id="30" w:name="pg12563_120149"/>
    </w:p>
    <w:p>
      <w:pPr>
        <w:pStyle w:val="Heading2"/>
        <w:numPr>
          <w:ilvl w:val="1"/>
          <w:numId w:val="1"/>
        </w:numPr>
        <w:rPr/>
      </w:pPr>
      <w:bookmarkStart w:id="31" w:name="__RefHeading___Toc1687190_77815467"/>
      <w:bookmarkStart w:id="32" w:name="_Toc11"/>
      <w:bookmarkEnd w:id="30"/>
      <w:bookmarkEnd w:id="31"/>
      <w:r>
        <w:rPr>
          <w:rtl w:val="true"/>
        </w:rPr>
        <w:t>نقد و معرفى كتاب‌</w:t>
      </w:r>
      <w:bookmarkEnd w:id="3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3" w:name="pg12563_120150"/>
    </w:p>
    <w:p>
      <w:pPr>
        <w:pStyle w:val="Heading2"/>
        <w:numPr>
          <w:ilvl w:val="1"/>
          <w:numId w:val="1"/>
        </w:numPr>
        <w:rPr/>
      </w:pPr>
      <w:bookmarkStart w:id="34" w:name="__RefHeading___Toc1687192_77815467"/>
      <w:bookmarkStart w:id="35" w:name="_Toc12"/>
      <w:bookmarkEnd w:id="33"/>
      <w:bookmarkEnd w:id="34"/>
      <w:r>
        <w:rPr>
          <w:rtl w:val="true"/>
        </w:rPr>
        <w:t>ادبيات حج در دوره دولت عثمانى‌</w:t>
      </w:r>
      <w:bookmarkEnd w:id="35"/>
    </w:p>
    <w:p>
      <w:pPr>
        <w:pStyle w:val="BookText"/>
        <w:rPr/>
      </w:pPr>
      <w:r>
        <w:rPr>
          <w:rFonts w:ascii="IRNazanin" w:hAnsi="IRNazanin" w:eastAsia="IRNazanin"/>
          <w:color w:val="111111"/>
          <w:sz w:val="28"/>
          <w:sz w:val="28"/>
          <w:szCs w:val="28"/>
          <w:rtl w:val="true"/>
          <w:lang w:bidi="fa-IR"/>
        </w:rPr>
        <w:t>اسرا دوغان</w:t>
      </w:r>
    </w:p>
    <w:p>
      <w:pPr>
        <w:pStyle w:val="BookText"/>
        <w:rPr/>
      </w:pPr>
      <w:r>
        <w:rPr>
          <w:rFonts w:ascii="IRNazanin" w:hAnsi="IRNazanin" w:eastAsia="IRNazanin"/>
          <w:color w:val="111111"/>
          <w:sz w:val="28"/>
          <w:sz w:val="28"/>
          <w:szCs w:val="28"/>
          <w:rtl w:val="true"/>
          <w:lang w:bidi="fa-IR"/>
        </w:rPr>
        <w:t xml:space="preserve">پيش از آن‌كه الفباى لاتينى براى زبان تركى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رسميت يابد، كتابهاى تركى، با الفباى عربى نوشته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به آن پرداخته خواهد شد، آثارى است كه پيش از اين تحوّل، به زبان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الفباى عربى در باره حج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آثار، كه البته مهم بود، بعدها با حروف لاتين نيز به چاپ رسيد؛ از آن جمله مى‌توان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صبرى پاشا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يولوندا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كتابهايى كه به آنها خواهيم پرداخت، بخشى خطى و البته بخش اندكى چاپى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در دولت عثمانى، برخى به ادبيات خاص عربى در حجاز يا قاهره بر مى‌گشت و بيشتر آن به زبان تركى و برخى نيز فارسى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ما در اين فهرست، نه همه آثار عربى را، بلكه قسمتى از آنها را كه به نوعى نزديك به ادبيات عثمانى است،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معمولًا اينگونه آثار، با گرايش سنّى؛ اعم از حنفى يا شافعى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گرايش در آثار مناسكى آشكار و برجسته است، اما در ديگر آثار نيز خود را نشان مى‌دهد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گفتن است كه فقه رسمى در</w:t>
      </w:r>
    </w:p>
    <w:p>
      <w:pPr>
        <w:pStyle w:val="BookText"/>
        <w:rPr/>
      </w:pPr>
      <w:r>
        <w:rPr>
          <w:rFonts w:ascii="IRNazanin" w:hAnsi="IRNazanin" w:eastAsia="IRNazanin"/>
          <w:color w:val="111111"/>
          <w:sz w:val="28"/>
          <w:sz w:val="28"/>
          <w:szCs w:val="28"/>
          <w:rtl w:val="true"/>
          <w:lang w:bidi="fa-IR"/>
        </w:rPr>
        <w:t>دوره عثمانى، فقه حنفى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ياد شده، برخى به خواست سلاطين يا ويژه آنان و يا براى تقديم به آنان نوشته مى‌شد و بسيارى هم براى عامه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آثار به نثر است، اما در ميان آنها آثار منظوم نيز وجود دارد كه اين جهت نيز مورد توجه ما قرار گرفته و همه آنچه را از آثار منظوم مى‌شناختيم، در اين فهرست ارائه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يك وجهى يا تك‌نگارانه و آثار چند وجهى يا چندنگارى هم، كه هر بخش از آن به موضوعى پرداخته، در اين فهرست مورد ملاحظه قرار گرفته است؛ يعنى يك اثر ممكن است منحصر در مناسك باشد و بسا افزون بر مناسك، به سفرنامه يا علم‌المنازل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توضيحات مربوط به آنها در يك مورد آمده و در بخش‌هاى ديگر تنها به مشخّصات آن پرداخته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اصلىِ اين فهرست آن است كه</w:t>
      </w:r>
    </w:p>
    <w:p>
      <w:pPr>
        <w:pStyle w:val="BookText"/>
        <w:rPr/>
      </w:pPr>
      <w:r>
        <w:rPr>
          <w:rFonts w:ascii="IRNazanin" w:hAnsi="IRNazanin" w:eastAsia="IRNazanin"/>
          <w:color w:val="111111"/>
          <w:sz w:val="28"/>
          <w:sz w:val="28"/>
          <w:szCs w:val="28"/>
          <w:rtl w:val="true"/>
          <w:lang w:bidi="fa-IR"/>
        </w:rPr>
        <w:t>نشان دهد سهم تركان عثمانى در توليد ادبيات حج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طولانىِ حكومت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تسلّط بر حرمين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عنوان خادم‌الحرمين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مى‌كرد كه به مسائل مختلف حج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طبعى است بخشى از آن، مسائل فرهنگى حج بود كه در اينجا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عثمانى‌ها، گذشته از اينكه در اين زمينه از خود مايه مى‌گذاشتند، حامى جريان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تأليفى موجود در حجاز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اسلامى در حجاز پيشينه‌اى عميق داشت و عثمانى‌ها همواره از آن حمايت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 فعاليت‌ها را نمى‌توان از توليدات عثمانى دانست، اما به هر روى، بدون حمايت آنان قابل دوام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آثار بسيار ملّا على قارى در باره حج، در مكه تأليف مى‌شد و البته نظاير آن در آن شهر و نيز مدينه، در همه ابعاد مربوط به حج از فقه و تاريخ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از اين آثار، حتى خارج از محدوده دولت عثمانى بود؛ ازجمله مى‌توان به آثار جامى، به‌ويژه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اهالى شام بودند؛ مانند محيى‌الدين ابو زكريا يحيى بن شريف نووى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 فى 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آثار ياد شده در فرهنگ حج عثمانى مورد 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گفت، حمايت آنها از كارهاى مربوط به تاريخ مكه و مدينه، سبب شده است كه در اين حوزه، فعاليت توليدى بيشترى انجام گيرد كه نمونه‌هاى آن را ملاحظه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منازل حج نيز كارهاى فراوانى انجام گرفته است؛ به‌طورى كه نويسنده‌اين‌سطور، خودهشتاد و هشت نسخه خطى را در اين زمينه از نزديك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سفرنامه‌هاى حج نيز متعدد بوده و آثارى هم در باره معمارى بناهاى مكه و مدينه نوشته شده است كه به آنها نيز مرور خواهيم كرد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بدين نكته توجه داشت كه دولت عثمانى در قبال حج و برگزارى آن و نيز حراست و حفاظت از شهرهاى مقدس و نيز زائران خانه خدا، مسؤوليت مستقيم داشت و هر نوع تخطى از انجام اين مسؤوليت، تبعات ناگوارى روى مشروعيت آن نزد مسلمانان به‌جاى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زمينه‌هاى مختلف؛ از جمله رسيدگى به</w:t>
      </w:r>
    </w:p>
    <w:p>
      <w:pPr>
        <w:pStyle w:val="BookText"/>
        <w:rPr/>
      </w:pPr>
      <w:r>
        <w:rPr>
          <w:rFonts w:ascii="Amiri" w:hAnsi="Amiri" w:eastAsia="Amiri" w:cs="Amiri"/>
          <w:color w:val="111111"/>
          <w:sz w:val="28"/>
          <w:sz w:val="28"/>
          <w:szCs w:val="28"/>
          <w:rtl w:val="true"/>
          <w:lang w:bidi="ar-SA"/>
        </w:rPr>
        <w:t>اوقاف حرمين، حفظ امنيت منازل و راهها و نيز بهداشت حجاج تلاش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اين كارها، مى‌توانست كارهاى فرهنگى باشد كه جنبه راهنمايى براى حجاج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منابع نويسنده اين سطور در ارائه كردن ادبيات حج در دوره عثمانى، نسخه‌هاى موجود در كتابخانه سليمانيه استانبول، مؤسسه دايرة المعارف تركيه و كتابخانه‌هاى چند مركز ديگر بود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البته تاكنون از ديدن كتابخانه‌هايى كه در شهرهاى ديگر آناتولى است، محروم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اين كتابخانه‌ها، نزديك به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باره منازل حج ومناسك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كتابخانه سليمانيه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اين دو موضوع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چند مورد براى تكميل بحث، از فهرست‌هاى برخى از كتابخانه‌هاى موجود در مصر، حرمين و غيره نيز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كتابهاى موجود در سليمانيه را از بخش‌هاى ديگرِ قلمرو عثمانى به اين نقطه آورده‌اند، </w:t>
      </w:r>
      <w:r>
        <w:rPr>
          <w:rStyle w:val="FootnoteAnchor"/>
          <w:rtl w:val="true"/>
        </w:rPr>
        <w:footnoteReference w:id="229"/>
      </w:r>
      <w:r>
        <w:rPr>
          <w:rFonts w:ascii="IRNazanin" w:hAnsi="IRNazanin" w:eastAsia="IRNazanin"/>
          <w:color w:val="111111"/>
          <w:sz w:val="28"/>
          <w:sz w:val="28"/>
          <w:szCs w:val="28"/>
          <w:rtl w:val="true"/>
          <w:lang w:bidi="fa-IR"/>
        </w:rPr>
        <w:t>اما بسيارى نيز در جاى خود ماندند كه بايد آنها نيز مورد بررسى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مى‌دانيم زبان علمى جهان اسلام عربى بود و نيز مى‌دانيم كه بسيارى از مسلمانان ترك بودند و قادر به فهم زبان ديگرى جز تركى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بخشى از ادبيات حج در اين دوره، بعد از عربى، تركى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ابتداى برخى از رساله‌هاى تركى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رساله را به تركى نوشتم تا مردم بفهمند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متن‌هاى تركى بيشتر متأثر از زبان فارسى و لغات آن بود؛ به‌طورى كه برخى از رساله‌هاى تركى را مى‌بايست رساله‌هاى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به‌ويژه در باره به‌كاربردن اشعار فارسى در متون تركى بيشتر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w:t>
      </w:r>
    </w:p>
    <w:p>
      <w:pPr>
        <w:pStyle w:val="BookText"/>
        <w:rPr/>
      </w:pPr>
      <w:r>
        <w:rPr>
          <w:rFonts w:ascii="IRNazanin" w:hAnsi="IRNazanin" w:eastAsia="IRNazanin"/>
          <w:color w:val="111111"/>
          <w:sz w:val="28"/>
          <w:sz w:val="28"/>
          <w:szCs w:val="28"/>
          <w:rtl w:val="true"/>
          <w:lang w:bidi="fa-IR"/>
        </w:rPr>
        <w:t xml:space="preserve">سياحتنامه يوسف نابى؛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تحفةالحرمين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بسيارى از اين آثار، مشتمل بر كلمات و تعبيرات و واژه‌هاى فارسى است؛ چنان‌كه گاه نام رساله فارسى بود، اما محتواى آن به تركى نوشته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در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نالى محمد افندى القونوى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نسخه آن در كوپريلى، احمد پاشا، ش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ادبيات عثمانى در حج سخن مى‌گوييم، بايد توجه داشته باشيم كه بسيارى از تركها نيز به عربى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در مراكز علمى استانبول درس مى‌خواندند و به حرمين اعزام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نويسندگان مسلمان اين دوره ترك نبودند و فراوان بودند كسانى كه تركى ياد نداشته و صرفاً به عربى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حمايت‌هاى مالى دولت عثمانى بود كه مراكز علمى را در سراسر اين ديار به چرخش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بى‌شك بايد زبان تركى را ذيلى بر زبان عربى شمرد و ادبيات حج را سارى و جارى در سه زبان عربى، فارسى و تركى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زبان فارسى تا حدّى از سلطه عثمانى خارج بود، اما علاقه بدان همچنان تا مدتهاى مديد در نواحى عثمانى نيز وجود داشت و به‌خصوص در زمينه شعر، بسيارى از تركها، توانايى سرودن اشعار فارسى را داشتند، نمونه روشن آن، خود سلطان سليم است كه ديوان فارسى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داريم كه در روزگار ما، پس از انقلاب عربها در برابر عثمانى، حركتى در جهت زدودن رنگ عثمانى از ادبيات اسلامى آغاز شد و چندان پيش رفت كه گويى اثرى از آن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يك دوره طولانى، زبان تركى نقش قابل ملاحظه‌اى در ادبيات اسلامى داشت؛ همان‌گونه كه بخش‌هاى زيادى از آثار معمارى باقى مانده در بخش‌هايى از جهان اسلام، رنگ عثمانى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سلاطين و پاشاهاى عثمانى، مدارس و كتابخانه‌هاى فراوانى در حرمين ساختند كه نمونه معروف آن،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 عارف حكمت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سوى ديگر، بسيارى از علماى عثمانى و ترك، به عربى نوشتند و در زمينه ادبيات حج، آثار فراوانى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بايد توجه داشت كه در ادبيات حج، برخى از بخش‌ها فربه‌تر و برخى ضعيف‌تر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نوشتن سفرنامه و بحث از منازل راه، چندان گسترده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بدان‌جهت كه از سويى حج يك امر عبادى بود و زائران خانه خدا سرگرم كار عبادى خود بودند و از سوى ديگر، حاجيان با كاروان‌هاى مشخصى از شام و مصر راهى مكه و مدينه مى‌شدند؛ كاروان‌هايى كه هر سال مسير حج را طى مى‌كردند و منازل برايشان مشخص بود و گزارش راه هم توسط خود دولت عثمانى نوشته مى‌شد؛ بنابراين، ديگران ميلى به نگارش اين‌گونه آثار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آثارى كه در اين زمينه نوشته مى‌شد، برخى رنگ ادبى داشت، برخى تاريخى، شمارى نيز وجهه جغرافيايى‌اش به دليل ارائه كردن شرحى از منازل وويژگى‌هاى آنها،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آن آثار، تصاوير نقاشى از اماكن مقدس ارائه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ويژگى‌هاى نسخه‌شناسى، آثارى در مجموع ادبيات حج وجود دارد كه خاص سلاطين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هيچ‌يك از سلاطين عثمانى به حج نرفته‌اند، اما در ادبيات موجود شاهديم كه كتابهايى در مناسك براى آنها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آثار هم بسا در مقدمه، به سلاطين عثمانى يا امراى برجسته اهدا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من در اين نوشته، شناساندن تمامى آثارى است كه به زبان تركى با حروف عربى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آثار، با تحقيق به چاپ رسيده، برخى نيز همچنان مخطوط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آگاهى كه در باره آنها داشته باشم، ارائه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بايد توجه داشت، عثمانى‌ها طى تسلّط چهارصد ساله خود بر حجاز، به دلايل مذهبى و سياسى، اهميت زيادى به حج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فعاليت‌هاى آنان در ميان اعراب و ديگران، به مقدار زيادى مورد غفلت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علاوه بر آن است كه خود عثمانى‌ها نيز پس از تغيير الفباى خود، از آن ميراث جدا شدند و تنها در مواردى، به برخى از تحقيقات آكادميك در اين باره ادامه دادند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ايرانيان نيز از چندوچون اين فعاليت‌ها آشنا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دوره قاجار</w:t>
      </w:r>
    </w:p>
    <w:p>
      <w:pPr>
        <w:pStyle w:val="BookText"/>
        <w:rPr/>
      </w:pPr>
      <w:r>
        <w:rPr>
          <w:rFonts w:ascii="IRNazanin" w:hAnsi="IRNazanin" w:eastAsia="IRNazanin"/>
          <w:color w:val="111111"/>
          <w:sz w:val="28"/>
          <w:sz w:val="28"/>
          <w:szCs w:val="28"/>
          <w:rtl w:val="true"/>
          <w:lang w:bidi="fa-IR"/>
        </w:rPr>
        <w:t xml:space="preserve">برخى از آثار تركى،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پاشا به فارسى ترجمه و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مقاله آن است كه فهرستى از آنچه در اين حوزه، طى دوره تسلّط تركها بر حجاز نوشته شده، تنظيم نمايد؛ زيرا به هر روى، اين ادبيات مشترك مذهبى است و در كنار آثارى كه در ادبيات حج، به فارسى نوشته شده، مى‌تواند مجموعه كامل‌ترى را در اين زمينه، به عنوان ميراث جهان اسلام، به‌خصوص بخش غير عربى آن، ارائه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مناسك</w:t>
      </w:r>
    </w:p>
    <w:p>
      <w:pPr>
        <w:pStyle w:val="BookText"/>
        <w:rPr/>
      </w:pPr>
      <w:r>
        <w:rPr>
          <w:rFonts w:ascii="IRNazanin" w:hAnsi="IRNazanin" w:eastAsia="IRNazanin"/>
          <w:color w:val="111111"/>
          <w:sz w:val="28"/>
          <w:sz w:val="28"/>
          <w:szCs w:val="28"/>
          <w:rtl w:val="true"/>
          <w:lang w:bidi="fa-IR"/>
        </w:rPr>
        <w:t>كتابهاى مناسك در ادبيات حج عثمانى، حجم زيادى را به خود اختصاص داده است، چرا كه اين بخش، بيش از هر بخش ديگر، مورد نياز مردم در انجام مناسك و اعمال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كتابها، كه عمده‌اش به زبان عربى نوشته شده، روشن كردن فرايض دينى حجاج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كتابها همراه با بخش زيارات نشر يافته و بخشى منحصر در همان احكام فقهى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مناسك الحج و زيارة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محمدبن حمزه آماسيالى است كه احكام و زيارات را يكجا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كتابخانه بايزيد دولت، ولى الدين افندى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برگهاى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آثار فقهى، شرحى هم در باره منازل دارند كه تصويرها و نقشه‌هايى در آنها آمده است، هرچند ممكن است بدون تصوير و نقشه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كتابهاى مناسك گاهى مشتمل بر تصاوير و نقشه‌ها هستند، در ادبيات هنرى حج هم مى‌بايست مورد توجه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انتهاى برخى از اين آثار، جدولى براى مقدار مسافات ميان شهرها و ساعات حركت ميان منازل درج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كتابها، آداب ورود به اماكن مقدس و خصوصيات اين شهرها را نيز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نمونه‌اى ازاين آثار، كه همزمان مناسك و منازل دارد،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الحما و 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نويسنده آن، مصطفى سنائى است و در سليمانيه، اسعد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المسالك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سليمانيه، لالااسماعيل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عبدالرحمان 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آن را </w:t>
      </w:r>
      <w:r>
        <w:rPr>
          <w:rFonts w:eastAsia="Times New Roman" w:cs="Times New Roman" w:ascii="Times New Roman" w:hAnsi="Times New Roman"/>
          <w:color w:val="111111"/>
          <w:sz w:val="28"/>
          <w:szCs w:val="28"/>
          <w:lang w:val="en-US" w:bidi="en-US"/>
        </w:rPr>
        <w:t>ilgulen Scvin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مجله پژوهش تاريخ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كتابها، اعمال و احكام زيارتِ قدس و خليل‌الرحمان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عثمانى‌ها چهار نقطه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الخليل،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سلطان مراد سوم، سالانه سه و پانصد فلورى صره براى اين چهار نقطه مى‌فرستاد</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قدس در دوره عثمانى سخت مورد توجه بود و برخى سفر زيارت حج را از آنجا آغاز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زمانى‌كه كاروان استانبول به شام مى‌رسيد و در آنجا توقّف مى‌كرد، كسانى در اين فاصله، براى زيارت به مسجد اقصى مى‌رفتند و آن را زيارت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آثارى هم در باره تاريخ قدس و زيارات آن در ميراث عثمانى برجاى مانده است؛ براى نمونه، مى‌توان به اين آثار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مناسك قدس مبارك، دانشگاه مرمره، الهيات، عمومى، ش </w:t>
      </w:r>
      <w:r>
        <w:rPr>
          <w:rFonts w:eastAsia="IRNazanin" w:cs="IRNazanin"/>
          <w:color w:val="111111"/>
          <w:sz w:val="28"/>
          <w:szCs w:val="28"/>
          <w:lang w:bidi="fa-IR"/>
        </w:rPr>
        <w:t>2340</w:t>
      </w:r>
    </w:p>
    <w:p>
      <w:pPr>
        <w:pStyle w:val="BookText"/>
        <w:rPr/>
      </w:pPr>
      <w:r>
        <w:rPr>
          <w:rFonts w:ascii="IRNazanin" w:hAnsi="IRNazanin" w:eastAsia="IRNazanin"/>
          <w:color w:val="111111"/>
          <w:sz w:val="28"/>
          <w:sz w:val="28"/>
          <w:szCs w:val="28"/>
          <w:rtl w:val="true"/>
          <w:lang w:bidi="fa-IR"/>
        </w:rPr>
        <w:t xml:space="preserve">قدس شريف مناسكى و نيچه زيارتلر، كتابخانه سليمانيه، يازما باغيش‌لر،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p>
    <w:p>
      <w:pPr>
        <w:pStyle w:val="BookText"/>
        <w:rPr/>
      </w:pPr>
      <w:r>
        <w:rPr>
          <w:rFonts w:ascii="Amiri" w:hAnsi="Amiri" w:eastAsia="Amiri" w:cs="Amiri"/>
          <w:color w:val="111111"/>
          <w:sz w:val="28"/>
          <w:sz w:val="28"/>
          <w:szCs w:val="28"/>
          <w:rtl w:val="true"/>
          <w:lang w:bidi="ar-SA"/>
        </w:rPr>
        <w:t xml:space="preserve">مناسك خليل ابراهيم عليه‌السلام، مسلح يوسفى، كتابخانه سليمانه، يازما باغيش‌لر،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3723</w:t>
      </w:r>
    </w:p>
    <w:p>
      <w:pPr>
        <w:pStyle w:val="BookText"/>
        <w:rPr/>
      </w:pPr>
      <w:r>
        <w:rPr>
          <w:rFonts w:ascii="IRNazanin" w:hAnsi="IRNazanin" w:eastAsia="IRNazanin"/>
          <w:color w:val="111111"/>
          <w:sz w:val="28"/>
          <w:sz w:val="28"/>
          <w:szCs w:val="28"/>
          <w:rtl w:val="true"/>
          <w:lang w:bidi="fa-IR"/>
        </w:rPr>
        <w:t xml:space="preserve">شهرت يك حديث ميان تركها سبب اهميت قدس ميان آنان شد و آن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با نيت حج و عمره، از مسجد الاقصى احرام بپوشد، مانند آن است كه از مادر متولد شده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از ميان كتابهاى مناسك، چند كتاب اصلى بود كه ديگر آثار از روى آنها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اصلى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حج، از يوسف سنان افندى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بهجةالمنازل، از محمد اديب بن محمد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اثر نسخه‌هاى فراوانى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ديگرى كه زياد استفاده مى‌شد مناسك جامى، دهلوى و سندى بود كه به تركى عثمانى ترجمه شده و شهرت زيادى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مناسك جامى در سراسر عثمانى موقعيتى ويژه داشت و تا اواخر دوره عثمانى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اثر، نسخه‌هاى فراوانى در دست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كتابهاى مناسك، برخى مفصل و برخى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بيشتر اين آثار كوتاه شد تا بيشتر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بسيارى از اين مناسك نيز به مرور از ميان رفت و دليل آن، استفاده در طول سفر بود كه سبب مى‌شد تا آنها از ميان برود و مندرس</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قدرى پاره شد كه امكان بازنويسى و تصحيح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مقبول عثمانى‌ها، حنفى بود و كتابهاى مناسك بر اساس فقه حنفى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نسخه‌هايى از آنها برجاى مانده‌كه برخى از آنها بر اساس مذهب شافعى يا مذهب شيعه و يا مذاهب چهارگانه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مناسك الحج، از نور الدين جامى، نسخه اياصوفيا، ش </w:t>
      </w:r>
      <w:r>
        <w:rPr>
          <w:rFonts w:eastAsia="IRNazanin" w:cs="IRNazanin"/>
          <w:color w:val="111111"/>
          <w:sz w:val="28"/>
          <w:szCs w:val="28"/>
          <w:lang w:bidi="fa-IR"/>
        </w:rPr>
        <w:t>4209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بر اساس مذاهب چهارگانه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المناسك على مذهب الإمام المالك، الوارتسى 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اهميت مناسك چندان بود كه گاه در شكل ساده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دانش‌آموزان در مراحل ابتدايى تدريس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عثمانى، ضمن حركت تجديد و احيا، چندين كتاب در اين زمينه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مشروطيتِ‌مِزَه مناسب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بكر صدقى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مطبعه ابوالضياء،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عناوينى كه براى كتابهاى مناسك انتخاب مى‌شد، چنين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في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لبّ‌المناسك و نفع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السالك و صراط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الناسك في خلاصة المناسك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المسلمين في مناسك حجاج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المناسك على أحسن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مناسك حج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 در 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كه در عثمانى، علماى دين از كتابهاى عربى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تركى مى‌خواندند و گهگاه آثارى به فارسى هم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في 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محمد عينتاب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تركى نوشته شده و در كتابخانه كوپريلى، محمد عاصم 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عنوان عربى انتخاب مى‌شد اما محتوا تركى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مناسك الحج عن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عربى است اما كتاب به زبان تركى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سنان افندى و نسخه آن در كتابخانه سليمانيه، يازما باغيشلر ش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آثار، يك نمونه نيز اثر فارسى در مناسك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كتابخانه سليمانيه، لالا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 نسخه از مناطق فارسى زبان به اين كتابخانه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عنوان كتاب به زبان تركى انتخاب مى‌شد؛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رساله‌سى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سنان الدين محمدبن يوسف كه نسخه آن در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سليمانيه، حاجى محمود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عناوين پيشگفته آمد، برخى از كتابهاى مناسك، منظوم است؛ از جمله مى‌توان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مؤلف آن را نمى‌شناسيم و 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نسخه آن در سليمانيه، حاجى محمود افندى،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منظوم ديگر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قرن نوزدهم، در چهل برگ، 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موزه توپقاپى‌سراى به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برخى از اين آثار صرفاً فقهى است و برخى جنبه عرفانى و معنوى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 معنويه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نويسنده آن، محمد شرف‌الدين بوده و در سليمانيه، يازما باغيشلر،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علاقه به تصوّف در حوزه عثمانى سبب استفاده از آثارى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خودِ مؤلف به عنوان يك صوفى مشهور شناخته مى‌شد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ازكهن‌ترين آثار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صوفيان نقشبندى است كه قبر او در بقيع مورد توجه عثمانى‌ها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نسخه‌هايى از</w:t>
      </w:r>
    </w:p>
    <w:p>
      <w:pPr>
        <w:pStyle w:val="BookText"/>
        <w:rPr/>
      </w:pPr>
      <w:r>
        <w:rPr>
          <w:rFonts w:ascii="Amiri" w:hAnsi="Amiri" w:eastAsia="Amiri" w:cs="Amiri"/>
          <w:color w:val="111111"/>
          <w:sz w:val="28"/>
          <w:sz w:val="28"/>
          <w:szCs w:val="28"/>
          <w:rtl w:val="true"/>
          <w:lang w:bidi="ar-SA"/>
        </w:rPr>
        <w:t>مناسك حج، در سليمانيه، حكيم اوغلو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سليمانيه، بغداد يازما باغيشلر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تلفيق مناسك و فضايل حرمين نيز در برخى از اين آثار رعايت شده كه از جمله مى‌توان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 المناسك في نسك الحج و فضائل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رحمت‌اللَّه‌بن خليل‌الرحمان اشاره كرد كه 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در استانبول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مقصود از مناسك، تنها احكام مربوط به فريضه حج است، اما احكامى نيز وجود دارد كه به نوعى مربوط به حرمين و مسائل خاص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آثارى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احكام مربوط به تجديد بناى كعبه و اصلاح و تعمير آن و ديگر امكنه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اين مسائل را گاه در كتابهاى تاريخ ابنيه و اماكن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احكام ساختن بنا در منا و يا اجاره خانه در مكه و حتى احكام سدانةالبيت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كعبه و يا حجّ اكبر نمونه‌هاى ديگر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در بيشتر اين زمينه‌ها، كتابهايى نوشته شده كه بيشتر به زبان عربى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آثار مناسكى، به آداب حج نيز پراخته‌اند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آداب حج آموزش‌هاى ويژه سفر به حاجيان داده مى‌شد؛ مانند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سفر حج بايد چگونه دوستانى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را براى حفظ سلامت خود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وارداماكن مقدس، به‌خصوص مسجدالحرام و مسجد النبى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دعاهايى را بخواند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مقدمه اثرش يادآور مى‌شود كه هدفش از نگارش كتاب چيست و براى مثال تصريح مى‌كند كه نسخه پيشين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بارديگر آن را تحرير مى‌كنم و يا اين‌كه مثلًا به تركى نوشتيم تا مورد استفاده عموم مردم قرار گيرد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نمونه، بخشى از متن تركى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الطريق الى بيت اللَّه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همزمان، مناسك و منازل حج است،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مى‌نويسد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اللَّه تعالى بو ضعيف و مقصّر قولونا محضا فضل احسانندن بيت شريفينين زيارت اتمسون روزى قلوپ بعدده حجّةالاسلام نيجه حجا دخى ميسر اى‌لدو و ساكن حرم شريفى و جيرانى</w:t>
      </w:r>
    </w:p>
    <w:p>
      <w:pPr>
        <w:pStyle w:val="BookText"/>
        <w:rPr/>
      </w:pPr>
      <w:r>
        <w:rPr>
          <w:rFonts w:ascii="IRNazanin" w:hAnsi="IRNazanin" w:eastAsia="IRNazanin"/>
          <w:color w:val="111111"/>
          <w:sz w:val="28"/>
          <w:sz w:val="28"/>
          <w:szCs w:val="28"/>
          <w:rtl w:val="true"/>
          <w:lang w:bidi="fa-IR"/>
        </w:rPr>
        <w:t xml:space="preserve">اولانلاردان ايلدى، اشته مسائل حجون مشكلات بيزه محال اولوپ كثرت و ممارست ايله و موادى نسك‌لرى مشاهده اتمكل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ليست كالمعاينة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مناسك كتابلرين ييرم ى‌لدان دخى زياده مقدار تتبّع اديب اتقان اوزره اذعان اولماك ميسّر اولدو و واجب اولدو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نعمتين شكرانه‌سى ايچون اخوان مؤمنين واضح اولماغى و البيان مناسك كتابلرين جمع اتمك لسان عربدن تركى اوزره عمومى ناسك هر طايفه‌سينه افهامى چون الحمد للَّه‌كه لسان عرب اوزره احياء الحج و قرّةالعيون اولدوغو اكى مناسك كتابلر معتبردن زبده‌سين اخذ اديب جمع ميسّر اولدو، لكن هر كس عرب‌جا بيلميوپ و بيلنده اكثر مسائل حج عقل اتفاق فهم اتميوپ كندى غلط اتيگوندن غير نيجه‌لرى‌ده غلط اتروپ حجنا نقصان ورورلر، زيرا بو حج علمى آلةالتمام بيلمك مكه‌ده مجاور اولوپ مجموع مناسك‌لرى تتبع و موادى نسك‌لرى مشاهده اتمكله اولور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لازم اولدو كى ترك‌چده على الاختصار مناسك جمع اتمك عموم الناس مفيد اولماغ‌ايچون بو رساله معتمد كتابلردان اخراج ادوپ قطعى مهم و كثير الوقوع اولان مسائل ذكر اولوندو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اين اثر ناشناخته است اما در جايى از كتاب، خود را عبدالقادر مى‌نامد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آن در سليمانيه، اياصوفيا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برگهاى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پس از مقدمه، ابواب اصلىِ احكام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نيت، احكام عمره، ميقات، تعريف احرام، ادعيه، اوصاف بيت اللَّه الحرام، مشاعر مقدسه، حج تمتع و انواع ديگر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مناسك، گاه نام مؤلف درج نمى‌شود كه دلايل مختلف دارد؛ يكى تواضع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آن است كه بسيارى از اين مناسك شهرت زيادى داشته و معروف‌اند و به همين دليل نياز به ذكر نام مؤلف در آن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كهن‌ترين كتابهاى مناسك كه تركى است،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الدين يوسف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نسخه‌اى از آن در كتابخانه ملى ازمير موجود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به‌معرفى برخى از مناسك‌هاى تركى و عربى رايج در عثمانى و شناساندن نسخه‌هاى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مناسك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عبدالقادر الحنفى، سليمانيه، عاشر افندى، ش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كتاب شرحى از مسير، از مصر به شام و از شام به مكه درج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الابتهاج في مناسك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عبدالغنى‌بن اسماعيل‌بن عبدالغنى النابلسى، سليمانيه، اسعد افندى، ش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 سال </w:t>
      </w:r>
      <w:r>
        <w:rPr>
          <w:rFonts w:eastAsia="Amiri" w:cs="Amiri" w:ascii="Amiri" w:hAnsi="Amiri"/>
          <w:color w:val="111111"/>
          <w:sz w:val="28"/>
          <w:szCs w:val="28"/>
          <w:lang w:bidi="ar-SA"/>
        </w:rPr>
        <w:t>1143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فى مناسك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مرالى البختى، سليمانيه، عاشر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چهل برگ دارد و در آن نقشه‌ها و تصاويرى چند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تركى ميانه و اندكى دشوار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فارسى و عربى فراوانى در آن آمده و در مواردى، از شعرهاى فارسى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آن مربوط به اماكن مقدس و برخى از حوادث مهم تاريخ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اشعارى از جامى و محيى لارى در اثر خويش درج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صاحب كتاب، منظومه‌اش را پيش از سفر حج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سليمانيه، قليچ على پاشا،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زيارت قدس و مقدمه‌اى مفصل به زبان تركى عثمانى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طوفى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مناسك الحج بالتركى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احمد سلانيكى، سليمانيه، اياصوفيا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سال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سنان افندى، سليمانيه، لاله‌لى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ايوب صبرى پاشا ابن احمد اروميه‌لى، سليمانيه، دكملى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كتاب پيشگفته از چندين اثر مناسكى عربى و تركى اقتباس شده و مشتمل بر ادعيه، زيارات، قصه‌ها، شرايط و فرايض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مكتبة الفنون البحريه، به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در مطبعه يحيى افندى چاپ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سليمانيه، حاجى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صُلحى، كتابخانه ملت، شرعيه، ش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منظوم و كوتاه است كه آن را در حجاز سروده و مشتمل بر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مى‌باشد و ضمن برگهاى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شماره ياد شده،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حج، ابواب مكه و منازل ميان اسكدار و مكه در آن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عبدالرحمان هبرى، سليمانيه، لالا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اين شخص ميان سالهاى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محمد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كتاب مقاله‌اى در مجله پژوهش‌هاى تاريخى،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مدرّس بوده و نيز در شهر ادنا منصب قضاوت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كتابهاى مربوط به حج، كه به‌طور معمول مشتمل بر احكام و مناسك حج مى‌باشد، كتابهايى است كه بايد به آنها عنوان دليل، رهبر، دعا و آداب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آثار در تركيه جديد متحوّل و فراوان شده اما در دوره عثمانى هم نمونه‌هايى داشت؛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متعلق به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كتابخانه ملت، على اميرى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از سال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دليل‌الحج في‌مناسك‌الحج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 حقى حافظ ديوريكى، كتابخانه دانشگاه مرمره، بخش عربگيرى،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مناسك حج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چاپى از يونس وهبى، استانبول،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رفعت افندى، مطبعه عامره عثمانى،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سليمانيه، دارالمثنوى، 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آغاز مناسك حج، از وظايف حاجى سخن مى‌گويد كه مفصّل و جالب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احوال حج بيت اللَّه الحرام و انواعه و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سليمانيه، يازما باغيشلر،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نقشه جالب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احمد مختار افندى الگيريدى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سليمانيه، عاشر افندى، ش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ملت، ش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نخستين كتاب مناسك منظوم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همراه سلطان سليمان به عراق آمده و 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تقديم كرده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فى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سليمانيه، شهيد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همراه سلطان سليمان به نخجوان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سلطانيه مدرس بوده و در حالى كه در شام به قضاوت اشتغال 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اسكندريه به بندر سوئز سپس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رفت و اين اثر را به عنوان راهنماى حج در همان سفر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لحاظ ادبى ارزشمند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چاپ شده درموضوع مناسك، به زبان تركى و به‌خط تركى عثمانى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مصطفى نيازى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تقويم خانه عامره،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زيارت مدينه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سنگى، محمد بيك مطبعه‌سى،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دليل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قدّوم، چاپ سنگى،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صفوت، استانبول، مكتبه فنون شاهانه مطبعه‌سى،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حمدى پاشا، مطبعه عامره، استانبول، </w:t>
      </w:r>
      <w:r>
        <w:rPr>
          <w:rFonts w:eastAsia="IRNazanin" w:cs="IRNazanin"/>
          <w:color w:val="111111"/>
          <w:sz w:val="28"/>
          <w:szCs w:val="28"/>
          <w:lang w:bidi="fa-IR"/>
        </w:rPr>
        <w:t>1280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شركت صحافيه عثمانيه،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محمد حافظ مراد نقشبندى،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كدخدا زاده الحاج حسن فهمى، استانبول، سنگى،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رساله‌هاى فقهى كه به نوعى به مكه مربوط مى‌شود؛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بيان صحّة الاقتداء بامام 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عبدالعظيم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سليمانيه، اسعد افندى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جواز صلاة الجنازة فى 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ملاعلى القارى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سليمانيه، عاطف افندى، ش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منازل</w:t>
      </w:r>
    </w:p>
    <w:p>
      <w:pPr>
        <w:pStyle w:val="BookText"/>
        <w:rPr/>
      </w:pPr>
      <w:r>
        <w:rPr>
          <w:rFonts w:ascii="IRNazanin" w:hAnsi="IRNazanin" w:eastAsia="IRNazanin"/>
          <w:color w:val="111111"/>
          <w:sz w:val="28"/>
          <w:sz w:val="28"/>
          <w:szCs w:val="28"/>
          <w:rtl w:val="true"/>
          <w:lang w:bidi="fa-IR"/>
        </w:rPr>
        <w:t>حج در دوره عثمانى، نوعى حج‌گزارى منظم بود و حجاج مسيرى تعريف شده و مشخص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يك كاروان دولتى با نام صُرّه همايون، آماده حركت شده و با طىّ منازل مشخص، راه تا مكه را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مسيرهاى آن زمان حج، هفت عدد بود؛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لحسا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عثمانى، صره همايون؛ يعنى همان كاروان دولتى، حركت خود را از اسكدار آغاز مى‌كرد و شش ماه طول مى‌كشيد تا به مكه برسد؛ از استانبول به قونيه، انطاكيه، حلب، شام و سپس مدينه و بعد به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مصر و شام و بغداد، قافله‌هاى رسمى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كاروان صره همايون از دوازدهم رجب حركتشان را آغاز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وضعيت تا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ادامه داشت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مسافرت با كشتى رواج</w:t>
      </w:r>
    </w:p>
    <w:p>
      <w:pPr>
        <w:pStyle w:val="BookText"/>
        <w:rPr/>
      </w:pPr>
      <w:r>
        <w:rPr>
          <w:rFonts w:ascii="IRNazanin" w:hAnsi="IRNazanin" w:eastAsia="IRNazanin"/>
          <w:color w:val="111111"/>
          <w:sz w:val="28"/>
          <w:sz w:val="28"/>
          <w:szCs w:val="28"/>
          <w:rtl w:val="true"/>
          <w:lang w:bidi="fa-IR"/>
        </w:rPr>
        <w:t>يافت، حجاج مصرى با كشتى مى‌رفتند كه راه كوتاه‌تر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ديرتر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از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همايون؛ يعنى هدايايى به وسيله كشتى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از استانبول به بيروت و از آنجا به شام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تا مدينه ومكه همان مسير معمولى را طى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اين‌گونه سفرنامه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سياحتنامه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سليمان شفيق‌بن على كمال،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شفيق از صاحب منصبان عثمانى بوده و كل‌آغاسى در ارتش عثمانى؛ يعنى فرمانده لشكر توپخانه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مهمى است كه تاكنون به خط عثمانى مانده و به تركى لاتينى برگردانده نشده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راه آهن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 ساخته شد؛ يعنى از سال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صرّه به</w:t>
      </w:r>
    </w:p>
    <w:p>
      <w:pPr>
        <w:pStyle w:val="BookText"/>
        <w:rPr/>
      </w:pPr>
      <w:r>
        <w:rPr>
          <w:rFonts w:ascii="IRNazanin" w:hAnsi="IRNazanin" w:eastAsia="IRNazanin"/>
          <w:color w:val="111111"/>
          <w:sz w:val="28"/>
          <w:sz w:val="28"/>
          <w:szCs w:val="28"/>
          <w:rtl w:val="true"/>
          <w:lang w:bidi="fa-IR"/>
        </w:rPr>
        <w:t>وسيله راه آهن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از استانبول به قونيه و از آنجا به حلب، از حلب به شام و از شام به مدينه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برگشت اين سفر با راه آهن، از استانبول تا مدينه و بازگشت به استانبول، سه و ماه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دوره، به جز اسناد صره، سفرنامه‌اى نداريم و خاطرات اندكى از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باب شدن سفر با هواپيما، ديگر كسى سفرنامه‌اى كه در آن ذكر منازل را كرده باشد،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آثارى كه در باره منازل نوشته شده، سفرنامه‌هايى است كه طى كنندگان اين مسيرها نوشته‌اند و هدفشان راهنمايى حجاج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اين‌گونه كتابها، منازل و يا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راه‌هاى طولانى، توقفگاه‌هايى وجود داشت كه كاروان مى‌ايستاد و نويسندگان اين كتابها مطالبى در شرح اين توقف‌گاه‌ها مى‌نوشتند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چند توقفگاهى، محل‌هاى اطراق بوده كه كاروان چندين روز در آنجا مى‌ماند؛ مانند قونيه يا خود دمشق كه گاه از ده روز تا بيشتر، كاروان در آن نقطه مى‌ايستاد تا استراحت كافى كرده و علاوه كاروان‌هاى محلّى به كاروان اصلى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اطراقگاه‌ها مزكريت بيشترى داشت و به صورت نوعى بازار براى تأمين مايحتاج حجاج نيز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اطراق‌گاهها، معمولًا جاى‌هاى معمور وآباد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 از اين اطراق‌گاه‌ها، ازنيق، ادنا، حلب و معان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منازل، آگاهى‌هاى مربوط به اطراقگاه‌ها بيش از نقاط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در كتابهاى جغرافيايى در تمدن اسلامى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دانش منزل‌شناسى كه در اصل برگرفته از سفر حج بود، از ابتدا در درون تمدن اسلامى 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سفرنامه ناصرخسرو شرح سفر او به حج و سفرهاى حاشيه‌اى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شرح منازل و فواصل شهرها و مناطق، جدى‌تر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عثمانى، كه ادامه همان فرهنگ است، حج همچنان موقعيت بالايى داشت و دانش منزل‌شناسى هم موقعيت ويژه خود را دارا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يكى از جهات اهميت منازل، اهميت آنها از ديد بريد و نامه‌رسانى؛ اعم از دولتى و خصوصى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اين منازل، علاوه بر كاروانسراها، پاسگاه‌هايى براى حفاظت از كاروانها و نيز</w:t>
      </w:r>
    </w:p>
    <w:p>
      <w:pPr>
        <w:pStyle w:val="BookText"/>
        <w:rPr/>
      </w:pPr>
      <w:r>
        <w:rPr>
          <w:rFonts w:ascii="IRNazanin" w:hAnsi="IRNazanin" w:eastAsia="IRNazanin"/>
          <w:color w:val="111111"/>
          <w:sz w:val="28"/>
          <w:sz w:val="28"/>
          <w:szCs w:val="28"/>
          <w:rtl w:val="true"/>
          <w:lang w:bidi="fa-IR"/>
        </w:rPr>
        <w:t>بريد وجود داشت كه به آن دربند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آثارى كه در باره منازل نوشته مى‌شد، چون جنبه راهنمايى داشت، بسا احكام فقهى و مناسك هم در آن نوشته مى‌شد؛ به‌طورى كه فصل خاصى به مناسك اختصاص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و تفاوت آنها با يكديگر، گاه با تعيين ساعت حركت ميان دو منزل و ذكر نام هر مرحله و منزل نوشته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معمول، ادبيات نگارش آثار منازل آن است كه ابتدا علت تأليف كتابش را بيان مى‌كند، سپس توضيح مى‌دهد كه براى چنين سفرى طولانى چه وسايلى را بايد تهيه ديد و چگونه بايد خود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يافتن تذكّرات، از منزل نخست كه اسكدار است بحث آغاز شده و سپس در هر منزل، از وضعيت كلى آنجا، از مسجد، مقبره و زيارتگاه و تكيه و بناهاى تاريخى يا هر چيز استثنايى و قابل توجه كه دارد، سخن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وقتى در باره اين قبيل اماكن بحث مى‌شود، تاريخچه‌اى از آنها به دست مى‌دهد و در ضمن توصيه به زيارت آن مقابر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باره مردم و ويژگى‌هاى آن‌ها، محصولات آنجا يا هر چيز ديگر كه جلب توجه كند نيز صحبت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آب و هوا و نيز مشخصات مسير و راه و اين‌كه تنگ است يا خوب است،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قبايل، خوراك مردم، گياهان آن ناحيه، مسائل سياسى، حاكم آن ديار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ديگرى از آگاهى‌هايى بود كه در اين‌گونه كتابها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آگاهى‌ها مى‌توانست نيازهاى مادى حجاج را برآورده كرده و به آنان تعليم دهد كه در هر منزل مى‌توانند چه نوع كارى را انجام دهند و چه نيازهايى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يا عدم كاروانسرا نيز به‌طور معمول در اين آثار قيد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توجه دادن به مشكلات خاص در طول مسير، يكى از اهداف اصلى اين‌گونه آثار بود كه زائر بايد خود را در برابر آنها آماده مى‌كرد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اين آثار به زبان تركى نوشته شده؛ زيرا زبان مردم تركى بوده و هدف آنان راهنمايى اين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بيشتر آنها در طول مسير نوشته شده و همراه آنان بوده است، به همين دليل بسيارى از اين نسخه‌ها كه باقى مانده، آثارِ استفاده مكرر از آنها را حتى در سفرهاى بعدى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در قطع كوچك هستند و</w:t>
      </w:r>
    </w:p>
    <w:p>
      <w:pPr>
        <w:pStyle w:val="BookText"/>
        <w:rPr/>
      </w:pPr>
      <w:r>
        <w:rPr>
          <w:rFonts w:ascii="IRNazanin" w:hAnsi="IRNazanin" w:eastAsia="IRNazanin"/>
          <w:color w:val="111111"/>
          <w:sz w:val="28"/>
          <w:sz w:val="28"/>
          <w:szCs w:val="28"/>
          <w:rtl w:val="true"/>
          <w:lang w:bidi="fa-IR"/>
        </w:rPr>
        <w:t>شايد دليل آن اين بوده كه همراه اشخاص باشند و جاى زياد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اين‌گونه كتابها، به جاى منازل و مراحل، گاه مسافت و مسير هم گفته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نام يكى اين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مسير شوق الأنام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اندك بودن تعداد كتابهاى مراحل و منازل آن بود كه راه كاروان مشخص بود و نياز به نوشتن بيش از آن در اين باره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چون بسيارى از زائران، در عمر خود يك بار به حج مشرّف مى‌شدند، علاقمند بودند تا فهرستى از منازل و مراحل بدانند؛ به‌خصوص اين كتابها، براى كسانى كه بنا داشتند از نيمه راه به كاروان دولتى بپيوندند، يا احياناً عقب مى‌افتادند و مى‌خواستند محاسبه كنند كه كى و در كجا مى‌توانند به كاروان ملحق شوند، فايده‌بخش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كوچك محلّى، مى‌بايست از زمان رسيدن كاروان به اوّلين نقطه‌اى كه مى‌توانند به كاروان دولتى ملحق شوند، آگاهى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مسافت و واحدهاى اندازه‌گيرى هم مطابق مرسوم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ساعت، يكى از رايج‌ترين واحدهاست كه البته گاه به حسب آن، مسافت را به فرسنگ، پاى اسب، پاى شتر، يا پاى آدم تعيين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برخى از اين آثار بسيار مجمل است؛ به‌طورى كه فقط ساعت و نام منزل را مى‌آوردند، اما برخى ديگر مفصل بوده و حالت سفرنامه‌اى تفصيلى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به‌طور كامل مسير از استانبول تا مكه را دارد، اما برخى ديگر اختصاص به برخى از مسيرها؛ مثلًا راه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بستگى به عوامل متعددى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يكى از فوايد جانبىِ اين‌گونه آثار، ارائه كردن آگاهى‌هاى جغرافيايى از شهرها، روستاها، راهها، كوه‌ها، چشمه‌ها، آب‌ها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آب به‌خصوص در فاصله ميان شام و مكه، بسيار اهميت داشت و به همين دليل در اين باره كه آب و چشمه در آنجا هست يا نه، حساسيت خاصى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خصوص ميان استانبول تا انطاكيه زياد مطرح نبود اما بعد از آن، از حلب به اين سو، آب مهم‌ترين مسأله مى‌شود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روى اين آثار در حال حاضر، منبعى براى شناخت اين مسيرها و شهرها و</w:t>
      </w:r>
    </w:p>
    <w:p>
      <w:pPr>
        <w:pStyle w:val="BookText"/>
        <w:rPr/>
      </w:pPr>
      <w:r>
        <w:rPr>
          <w:rFonts w:ascii="IRNazanin" w:hAnsi="IRNazanin" w:eastAsia="IRNazanin"/>
          <w:color w:val="111111"/>
          <w:sz w:val="28"/>
          <w:sz w:val="28"/>
          <w:szCs w:val="28"/>
          <w:rtl w:val="true"/>
          <w:lang w:bidi="fa-IR"/>
        </w:rPr>
        <w:t>روستاهاى آن نواحى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آثار چندان پر استفاده بود كه از آن‌ها نسخه‌هاى مختلفى مانده و آشكار است كه كسانى از آنها رونويسى مى‌كردند تا در سفر همراهشان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مسير كامل از اسكدار تا مدينه منوره بر اساس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كتابخانه سلمانيه، بخش مهر شاه، 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اسْكُدار، قَرْتال، كَكْبُوزِه، هَرْسَك، ازْنيق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لَفْكَه، وزيرخان، اسْكى شهر، سيد غازى، خسروپاشا، بُولوادين، اسحاق‌لو، آق شهر، الغين، لاديك، قونيه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اسميل، قره‌بيكا، ارِكلى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اولوقشلا، چيفته‌خان، رمضان‌اوغلو يايلاسى، چاقط خانى، اطَنا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مِسيس، قورت قولاغى، پايَس، بَلَن، انطاكيه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زنباقيه، شعور، مزق، حما، حمص، ايكى قاپولو، نَبَك، قُدَيْفه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ترخانه خانى، مُضَيرب، مَفْرق، عين الزرقاء، بَلْقه، قطرانه، بوت قورُسى، عنزه، قلعه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العقبه، صحراى جقيمان، قلعه اشملر، صحراى قاع، عاصى خرما، مقابر، قلعه حيدر، بركه معظمه، دار الحمراء، مداين صالح، قلعه عُلا، صحراى مطران، ايكى قاپولو، مدينه اشمه‌سى، نخلتين، دارالقرار مدينه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معمول، كاروان دولتى از قدس نمى‌گذشت، اما به دليل آن‌كه برخى از افراد در طول مسير به زيارت قدس هم مى‌رفتند، برخى از اين آثار، مشتمل بر شرح منازل مسير قدس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مسيرهاى خاصى، حالت فرعى و اصلى پيدا مى‌كرد و به همين دليل، منازل متفاوت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اين منازل، مراحل مختلف فرعى و اصلى را در آثار خود شرح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مسير ميان شام و اسكدار بيش از مسيرهاى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اوقات، به دليل بروز مشكلاتى خاص، مسير كاروان دولتى در حد محدودى عوض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به عدم وجود امنيت باز مى‌گشت، گرچه معمولًا همراه كاروان دولتى، نيروهاى نظامىِ زبده‌اى وجود داشتند كه از كاروان محافظت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تاريخ‌هاى ورود به منازل معيّن باشد، به‌خصوص در شام كه جشن‌هاى خاصى برگزار مى‌شد و ممكن نبود كه از آن تخطّى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گاه كاروان، به دلايل</w:t>
      </w:r>
    </w:p>
    <w:p>
      <w:pPr>
        <w:pStyle w:val="BookText"/>
        <w:rPr/>
      </w:pPr>
      <w:r>
        <w:rPr>
          <w:rFonts w:ascii="Amiri" w:hAnsi="Amiri" w:eastAsia="Amiri" w:cs="Amiri"/>
          <w:color w:val="111111"/>
          <w:sz w:val="28"/>
          <w:sz w:val="28"/>
          <w:szCs w:val="28"/>
          <w:rtl w:val="true"/>
          <w:lang w:bidi="ar-SA"/>
        </w:rPr>
        <w:t>خاصى، در برخى از مراحل توقف نمى‌كرد و اين به دليل آن بود كه وقت‌هاى تلف شده جبران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تأسف اين كتابها كه ديگر نياز روز مردم نيستند و تنها از طرف پژوهشگران روى آنها بايد كار شود، مورد بى‌توجهى قرار گرفته و تا امروز، تا آن‌جا كه مى‌دانيم، هيچ متنى از آن منازل به تركى لاتينى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برخى از آنها در برخى از مجلات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اطلاعات معمول در باره راه‌ها، در دفاتر صره، با دقت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امير صره بود كه گزارش تمامى مسير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جز در حد عمومى و به قصد برآوردن نياز مردمى كه به دفاتر صره دسترسى نداشتند، هدفى براى نوشتن آنها در كار نبود و توسط مردم پيش از حركت يا در طول راه مطالعه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آثار مسير بازگشت را نيز شرح مى‌دهند، هرچند تعداد آنها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كتابها، معمولًا خالى از ارزش ادبى است، اما گهگاه نمونه‌هايى يافت مى‌شود كه از نثر ادبى هم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برخى از آثار منازل، منظوم است و ارزش ادبىِ ويژه خود را دارد؛ براى نمونه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المناهل و مرشد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مصطفى بوسنوى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سليمانيه، بغدادلى وهبى، ش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اين آثار، عناوين كتاب به فارسى نوشته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بيان منازل مكة المكرمه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سليمانيه، مهرشاه 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نمونه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المناهل و مرشد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خوب از آثار منازل است كه مسير صرّه مصر را توضيح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سليمانيه، بغدادلى وهبى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باره مسير قدس، كتابى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الطريق الى بيت اللَّه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عبدالقادر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با تخلّص قادرى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سليمانيه، اياصوفيه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كتاب نمونه‌اى جامع و مشهورترين اثر در بيان منازل حج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بخش اول، توصيه‌هايى براى حاجيان دارد كه از جمله انتخاب دوست و همراه مناسب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برداشتن پول كافى، داشتن رفتار مناسب با همراهان، دقت در انجام فريضه نماز، لزوم زيارت 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تذكراتى است كه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شرح منازل از اسكدار به شام است، قسمت سوم وصف شام، قسمت چهارم از قدس به شام، پنجم از شام به مدينه، ششم از مدينه به مكه، هفتم مدينه و هشتم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كتاب راه‌هاى ديگر را هم شرح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قيس‌الداودى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سليمانيه، اسعد افندى، ش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كه مؤلف در سفر خود از استانبول به مصر و از آن‌جا به حج، اطلاعات ارزشمندى در باره مصر ارائه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منازل ميان قاهره و مكه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تاريخ مصر و شرح‌حال گروه‌ها و قبايل مختلف، همچنين از احوال اميرالحاج، اوقاف، لشكر، كاروانسراهاى چركس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چهل و يك آغاز سفرنامه از قاهره به شام و شرح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تمامى جشن‌ها كه در قاهره برگزار شده،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موقعيت جغرافيايى تمامى منازل بر اساس طول و عرض جغرافيايى و ويژگى‌هاى هريك را توضيح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حما،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مصطفى سنائى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آن در سليمانيه، اسعد افندى، ش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صفحات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منازل ميان اسكدار تا شام و سپس مدينه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يكى از بهترين نمونه‌ها است در آثار منازل كه نام تفصيلى منازل را در آن ملاحظه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ياد شده، مورد استفاده در تدوين برخى ديگر از آثار منازل در دوره‌هاى بعدى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مكه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احمد با تخلّص 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مدرسه سليمان پاشا در ازنيق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رفته و آنجا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آن را شخصى با نام حافظ عثمان در سال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استنساخ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حاج على بيك نوشته شده، از جهت تاريخى، يكى از قديمى‌ترين آثار منازل است كه نسخه‌اى از آن در سليمانيه، ش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سفر را از اسكدار به شام و از آنجا به مكه دنبال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از ديد مسيحيان آناتولى و سوريه نيز اهميت دارد؛ چرا كه نام برخى از مكان‌ها را كه نام‌هاى كهنى بوده در آن ثبت كرده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الحج و مسافة الفج للعج و البج من غير اللج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الحج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در سليمانيه، عاشر افندى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است از منازل اسكدار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ارمغان متن آن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عثمانى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هيجده، گذرگاه‌هاى راه حج و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مشخصات زير به چاپ رسانده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nagamrA fitaL .A ,rellizneM evihagrezug uloy caH ad liuzuy .18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xx ,ralamritsarA ilnamsO</w:t>
      </w:r>
    </w:p>
    <w:p>
      <w:pPr>
        <w:pStyle w:val="BookText"/>
        <w:rPr/>
      </w:pPr>
      <w:r>
        <w:rPr>
          <w:rFonts w:ascii="IRNazanin" w:hAnsi="IRNazanin" w:eastAsia="IRNazanin"/>
          <w:color w:val="111111"/>
          <w:sz w:val="28"/>
          <w:sz w:val="28"/>
          <w:szCs w:val="28"/>
          <w:rtl w:val="true"/>
          <w:lang w:bidi="fa-IR"/>
        </w:rPr>
        <w:t>راه حج در آناتولى از راه‌هاى اصلىِ گذرگاه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اسكدار به اسكى شهر، قونيه، ادنا، انطاكيه و شام و از شام دو راه بود؛ يكى به قدس و ديگرى به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اسكدار به حلب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راه‌ها علاوه بر راه حج، راه پُست، سفرهاى مذهبى مسيحيان، تجارت، جنگ و سفرهاى معمولى 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الحج المنازل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ابراهيم حنيفى افندى اسلامبولى كه در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نسخه آن در كتابخانه سليمانيه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لالا اسماعيل، ش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يك طرح شگفت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نعت پيامبر صلى الله عليه و آله سپس يك حكايت و آنگاه آشنايى با راه و منازل كه همراه با داستانها و حكايت است و اين شيوه نگارش بحث را شيرين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حكايتش مربوط به حوادثى است كه در طول راه شنيده يا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نقطه‌اى هم، اگر اطلاعات تاريخى دارد،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كتابى پر تحرّك و به لحاظ ادبى نيز جالب اما با نثرى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اسكدار حركت كرده و به مكه 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المحتاج الى معرفة منازل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نمونه‌اى از كتاب منازل و به زبان عربى است كه در كتابخانه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اياصوفيه، ش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زاهد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ديگر از اين دست كتابها، كه از شهرى از آناتولى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سفرش را آغاز كرده،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آق حصار الى الشام و الى 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مؤلفش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آن در كتابخانه سليمانيه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تكلى اوغلو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مدينه، مكه،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خليل‌بن على در كتابخانه تيره موجود است كه در رديف وقف نجيب پاشا به شماره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منازل من مصر الى مكة المكرمه و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فتحى افندى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آن در كتابخانه كوپريلى احمد پاشا با شماره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از كتابهاى منازل، كه به چاپ هم رسيده، كتابى است كه در باره راه حلب به قسطنطنيه نوشته شده و منازل ميان راه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البته ربطى به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ياد شده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مطبعه استپان در استانبول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كتاب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طريق حلب‌به قسطنطنيه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فى بيان مواضع بيت اللَّه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سليمانيه، اسعد افندى، ش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الى الحرمين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نويسنده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دانشكده الهيات دانشگاه مرمره با شمار </w:t>
      </w:r>
      <w:r>
        <w:rPr>
          <w:rFonts w:eastAsia="IRNazanin" w:cs="IRNazanin"/>
          <w:color w:val="111111"/>
          <w:sz w:val="28"/>
          <w:szCs w:val="28"/>
          <w:lang w:bidi="fa-IR"/>
        </w:rPr>
        <w:t>166560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الاشارات الى اماكن الزياره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ابن حورانى است كه نسخه‌هاى متعددى از آن در سليمانيه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نهجة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اديب‌بن محمود درويش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سليمانيه، اسعد افندى، ش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چاپ هم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ياد شده منازل ميان اسكدار تا شام و سپس مكه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مدرس و قاضى بوده و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رفته و سفرش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يعنى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فراوان مورد استفاده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آنچه در آنجا آمده، فاصله مدينه تا استانبول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معروف‌ترين نويسنده دراين زمينه ايوب صبرى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اواخر دوره عثمانى براى انجام وظايفى</w:t>
      </w:r>
    </w:p>
    <w:p>
      <w:pPr>
        <w:pStyle w:val="BookText"/>
        <w:rPr/>
      </w:pPr>
      <w:r>
        <w:rPr>
          <w:rFonts w:ascii="Amiri" w:hAnsi="Amiri" w:eastAsia="Amiri" w:cs="Amiri"/>
          <w:color w:val="111111"/>
          <w:sz w:val="28"/>
          <w:sz w:val="28"/>
          <w:szCs w:val="28"/>
          <w:rtl w:val="true"/>
          <w:lang w:bidi="ar-SA"/>
        </w:rPr>
        <w:t>خاص به حجاز فرستاده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مؤلف سه جلد كتاب است كه از ميان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شرح منازل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مفصل‌ترين اثرى است كه در دوره عثمانى در اين زمينه و نيز تاريخ عرب و قبايل عربى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راه شام، مصر، عدن، عمان، لحسا و بصره به مكه شرح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نظامى و فارغ‌التحصيل نيروى دريايى بوده و به مناصب قائم مقامى، ميرآلايى و ميرلوائى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استاد دانشكده نيروى دريايى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 خانه بحر همايون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مدتها در حجاز در مأموريت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طرف سازمان ديانت تركيه به تركى لاتينى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مكه آن در همان روزگار به فارسى ترجمه و اخيراً با تصحيح جديد توسط ميراث مكتوب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عبدالرسول منشى، تصحيح جمشيد كيان فر،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تركى نخستِ اين سه جلد كتاب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مطبعه بحريه استانبول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وى به عربى نيز ترجمه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دارالآفاق العربيه،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بحرى از اسكدار به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كتابخانه سليمانيه، مهر شاه سلطان، ش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منظوم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مؤلف كدام بحرى است،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از شش بحرى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نويسنده، اطمينان داريم كه پس از قرن هفدهم ميلادى مى‌زيسته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نخست آن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منازل‌ها از اسكدار به شام شريف، على الترتيب تحرير و انشا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 وى همراه با كاروان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اسكدار به شام بوده اما در دو مورد راه خاص خود را انتخاب مى‌كند و از لَفْكه، اسكى شهر و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 مسيرش را بر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تحفةالنازل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سيد حسين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كمبريج ش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هيجدهم رجب عازم شام شده و</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يازدهم رمضان به اين شهر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وى منازل را براى خودش نوشته و اطلاعاتى در باره آنها ارائه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نمونه‌اى از آثار ساده دراين بخش، كه فقط نام منازل و ساعات حركت ميان منازل را قيد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حدود بيت الحرام و مساحة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مؤلفش را نمى‌شناسيم و نسخه‌اى از آن در كتابخانه رصدخانه قاندلى ش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رفعت پاشا كه زمانى اميرالحاج بود،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 و الحج ومشاعره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محمل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رساله‌اى هم در باره منازل حج از شام، بغداد و يمن به مكه در كتابخانه سليمانيه، لالا اسماعيل، ش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منازل الشريف از اسكدار به شام الشريف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چاپ رسيده و نسخه چاپى آن در كتابخانه ملّت، بخش على اميرى، قسمت شرعيه، ش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 البدرية في منازل الرومية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الغزيه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محمدبن محمد ابن الغزى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كوپريلى، ش</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مخطوطات مكتبة كوپريلى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آمدن به استانبول از شام وارد آناتولى شد و به استانبول آمد و در مسير، گزارش منازل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يكى از كهن‌ترين آثار مربوط به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مربوط به حج نيست، اما به لحاظ شناسايى منازلى كه حجاج از آن عبور مى‌كردند، جالب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سفرنامه توسط حجاج بوسنيايى به تركى عثمانى نوشته شده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آنها از يوسف ليونياك است كه در سال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 آگاهى‌هاى دقيقى از مسير، روستاها و شهرهاى واقع در مسير مكه تا سارايوو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استانبول با كشتى به اسكندريه وقاهره و از طريق درياى سرخ تا شهر جده يك سال و دو روز سفرش به طول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از مصطفى بوشنياك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قاضى بوده و از مكه به سوريه و آناتولى و سرانجام به استانبول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سفرنامه، تذكره، خاطرات، قصه و داستان</w:t>
      </w:r>
    </w:p>
    <w:p>
      <w:pPr>
        <w:pStyle w:val="BookText"/>
        <w:rPr/>
      </w:pPr>
      <w:r>
        <w:rPr>
          <w:rFonts w:ascii="Amiri" w:hAnsi="Amiri" w:eastAsia="Amiri" w:cs="Amiri"/>
          <w:color w:val="111111"/>
          <w:sz w:val="28"/>
          <w:sz w:val="28"/>
          <w:szCs w:val="28"/>
          <w:rtl w:val="true"/>
          <w:lang w:bidi="ar-SA"/>
        </w:rPr>
        <w:t>ادبيات سياحت‌نامه نويسى در دوره عثمانى، مانند امروز از رشته علمى بهره‌مند نبود و بسيارى از امرا، مأموران، دراويش، تجّار يا سرداران نظامى سفرنامه مى‌نوشتند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عامّه مردم تمايلى به اين سفرنامه‌ها نداشتند و از آنها استقبال نمى‌كردند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اولياء چلبى </w:t>
      </w: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كسى است كه سفرنامه‌نويسى به معناى مرسومِ آن را در دوره عثمانى باب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وى تنها سفرنامه جدى و نخستينِ آنها در آن دوران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گرچه سفرنامه‌نويسى به‌تدريج معمول شد، ليكن حجم آن با انتظارى كه از رشد آن وجود داشت، چندان قابل اعتنا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هر سال، هزاران نفر عازم حج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همين فراوانى، اهميت نگارش سفرنامه در اذهان خطور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اين سفر، عضوى از يك مجموعه بود و نمى‌توانست انتخاب راه و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همه چيز تكرارى بود و اين همه تكرار قابل نوشتن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كه منازل نويسى هم به نوعى سفرنامه‌نويسى است، جز آنكه تكيه آنها روى معرفى منازل است و به هر روى، يكى از شعب سفرنامه‌نويسى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بحثِ منازل اشاره شد كه هدف آنها جنبه كاربردى داشت و نه جنبه علمى و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سفرنامه‌نويسى جنبه‌هاى ادبى و به‌خصوص همه‌جانبه‌نگرى بيشتر ديده مى‌شود و به همين دليل، بر آنها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جنبه‌هاى ادبى بيشتر در سفرنامه‌هاى منظوم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قالب كار و الفاظ بيش از محتوا اهميت داده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مورد توجه شاهان و اميران نيز قرار مى‌گرفت و به‌خصوص جاودانه‌تر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فوايد مالى هم براى نويسندگانِ آنها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سفرنامه‌نويسان، با توجه به جنبه دينىِ اين سفر، بُعد مذهبى نيرومندى داشتند، دليل آن هم اين بود كه سفر به حج، يك سفر كاوشگرانه يا ماجراجويانه نيست، اما با اين حال، گاه اهداف سياسى و شخصى و يا علمى و اطلاعاتى را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ممكن بود فتح‌نامه‌ها، غزانامه‌ها و وقايع‌نامه‌ها نيز در آنها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كم‌وبيش مورد نظر اينان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سفرنامه‌نويسى در دوره عثمانى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به دوره‌اى مربوط است كه با غرب ارتباط بيشترى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ايران نيز بيشتر سفرنامه‌ها مربوط به دوره قاجارى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نيمه دوم‌آن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در سفرنامه‌ها نقل از گذشته هم به صورت قصه و داستان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قصه‌ها شرح سفرهاى پيشين است كه به صورت شفاهى از نسلى به نسل ديگر منتقل مى‌شد و گاه در متون بعدى درج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ادبيات امروز تركيه، تعدادى از آن سفرنامه‌ها، به خاطر ويژگى‌هاى زبانى و غيره، به حروف لاتين چاپ گرديده، در حالى كه نسبت به منازل، با اين‌كه عددشان بسيار فزونتر از سفرنامه‌هاست، اهميت چندانى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خاطره‌نويسى كه از دوره مشروطه عثمانى يا اندكى پيش از آن آغاز شده و تحت تأثير برخى از نوشته‌هاى جديدتر غربى است، اندك اندك جاى سياحتنامه‌نويسى در حج را مى‌گيرد و ويژگى‌هاى كار را در نگارش تغيير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سفرنامه‌هاى حجّ قاجارى در مقايسه با آنچه در همين دوره، در دانش سياحتنامه در عثمانى نوشته شده، اندك است، اما اگر منازل و غيره را بر آن بيفزاييم، بسيار بيشتر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فايده اين سياحتنامه‌ها نيز بسان منازل، آشنا ساختن حجاج با معارف اين سفر دينى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اندكى از اين سفرنامه‌ها در پايان دوره عثمانى و در محدوده ممالك عثمانى، به عربى نوشته مى‌شد كه مى‌توان به كتاب‌هاى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عثمان السنوسى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ميرآلاى كاروان عثمانى بوده و كتابش در سه جلد به كوشش على الشنوفى در تونس به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لبيب بتنونى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 مكتبة الثقافة الدينيه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گزارش سفر وى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فارسى اين اثر توسط هادى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الحجازيه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فقيه حافظ محمد يحيى‌بن محمد المختار الولاتى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توسط دارالغرب</w:t>
      </w:r>
    </w:p>
    <w:p>
      <w:pPr>
        <w:pStyle w:val="BookText"/>
        <w:rPr/>
      </w:pPr>
      <w:r>
        <w:rPr>
          <w:rFonts w:ascii="IRNazanin" w:hAnsi="IRNazanin" w:eastAsia="IRNazanin"/>
          <w:color w:val="111111"/>
          <w:sz w:val="28"/>
          <w:sz w:val="28"/>
          <w:szCs w:val="28"/>
          <w:rtl w:val="true"/>
          <w:lang w:bidi="fa-IR"/>
        </w:rPr>
        <w:t xml:space="preserve">الاسلامى،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و المجاز فى الرحلة الى بلاد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عبدالغنى‌بن اسماعيل النابلسى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قاهره به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الانورية الى الاصقاع الحجازية و الشاميه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كردعلى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كتاب در باره سفر انورپاشا از مقامات دولت عثمانى به نقاط مختلف حجاز و شام است كه ضمن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كردعلى خود از علماى برجسته سورى ومؤلف كتاب خطط الشام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السنيه في رحلة المدينة والروميه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قطب‌الدين مكى در قرن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بايزيد جامع، ولى‌الدين افندى، ش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طرف ابو نمى، شريف مكه، براى توجيه سلطان عثمانى در جهت عزل فرمانده ينى‌چرى‌هاى مكه كه نامش پيرى بود، به استانبول رفت و البته در اين كار توفيقى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سلطان سليمان قانونى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نويسنده كتاب ديگرى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سفر از مدينه به شام، حلب، ادنا، استانبول رفته و سپس با كشتى به اسكندريه بازگشته و از آنجا به مكه 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اكرم كامل در باره بخش آناتولى آن مقاله‌اى در مجله سمينارهاى تاريخ دانشگاه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سياحتنامه‌ها، گاه به لحاظ موضوع، به شرح يك واقعه يا قصه محدود شده و از حالت سياحتنامه كلى در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اندكى از سياحتنامه‌هاى مسيحى نيز در دست است كه به دليل مشترك بودن مسير تا قدس، اخبارى از اين سفر را گزارش مى‌كردند كه برخى را معرفى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شمارى از سياحتنامه‌هاى عثمانى به زبان تركى عثمانى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1094</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اثر كه ده جلدى بوده و بخشى از مجلد نهم آن در باره حجاز است، يكى از نخستين سفرنامه‌هاى تفصيلى است كه جزئيات سفر را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اين سياحتنامه، دهها مقاله و كتاب نوشته شده و بخش حجاز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الحجازيه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توسط احمد</w:t>
      </w:r>
    </w:p>
    <w:p>
      <w:pPr>
        <w:pStyle w:val="BookText"/>
        <w:rPr/>
      </w:pPr>
      <w:r>
        <w:rPr>
          <w:rFonts w:ascii="IRNazanin" w:hAnsi="IRNazanin" w:eastAsia="IRNazanin"/>
          <w:color w:val="111111"/>
          <w:sz w:val="28"/>
          <w:sz w:val="28"/>
          <w:szCs w:val="28"/>
          <w:rtl w:val="true"/>
          <w:lang w:bidi="fa-IR"/>
        </w:rPr>
        <w:t xml:space="preserve">الصفصافى احمد المرسى به عربى برگردان و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وى از قاهره به شام و از آن‌جا همراه صرّه همايون به مدينه و سپس مكه رفته و شرحى از مسائل مختلف را در كتاب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ناشناخته، كتابخانه ملّت، شهيد على پاشا، ش </w:t>
      </w:r>
      <w:r>
        <w:rPr>
          <w:rFonts w:eastAsia="IRNazanin" w:cs="IRNazanin"/>
          <w:color w:val="111111"/>
          <w:sz w:val="28"/>
          <w:szCs w:val="28"/>
          <w:lang w:bidi="fa-IR"/>
        </w:rPr>
        <w:t>2839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سياحتنامه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 شفيق سيلمز اوغلو، كتابخانه دانشگاه استانبول، ش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پدر اين مؤلف،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صرّه بوده و وى كه پدرش را همراهى مى‌كرده، گزارش سفر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آگاهى‌هايى در باره وهابيان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دانش پدرش در باره اين سفر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وى تا بيروت با كشتى بوده و از آنجا از راه زمينى، به شام و سپس به مدينه و مكه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اثر يك گزارش از شهرهاى عرب در طول مسير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اثر، پايان‌نامه‌اى نيز نوشته كه به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يولوندا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شهاب‌الدين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مشتمل بر هفده مكتوب است كه چاپ نخست آن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مطبعه احمد احسان و چاپ جديد آن با حروف لاتين به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مفتّش صحيّه، از مصر به جده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او به سبك سفرنامه‌هاى جديد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نويسنده 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سياحتلريم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شرح سياحت‌هاى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شاعرى بزرگ از دوره ثروت فنون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سياحتلريم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على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به اهتمام احمد اوزال توسط </w:t>
      </w:r>
      <w:r>
        <w:rPr>
          <w:rFonts w:eastAsia="Times New Roman" w:cs="Times New Roman" w:ascii="Times New Roman" w:hAnsi="Times New Roman"/>
          <w:color w:val="111111"/>
          <w:sz w:val="28"/>
          <w:szCs w:val="28"/>
          <w:lang w:val="en-US" w:bidi="en-US"/>
        </w:rPr>
        <w:t>ketab eve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نويسنده‌اى روشنفكر از اواخر دوره عثمانى بود كه از طرف دولت به عراق رفته و از آنجا عازم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نويسنده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اواخر عثمانى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حجمى كوچك اما بسيار ارزشمند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مسجد الشريفين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احمد فقيه، كتابخانه بريتيش ميوزيوم، بخش تركى، ش </w:t>
      </w:r>
      <w:r>
        <w:rPr>
          <w:rFonts w:eastAsia="IRNazanin" w:cs="IRNazanin"/>
          <w:color w:val="111111"/>
          <w:sz w:val="28"/>
          <w:szCs w:val="28"/>
          <w:lang w:bidi="fa-IR"/>
        </w:rPr>
        <w:t>9848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منظوم و مشتمل بر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آن در شرح قدس، مدينه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فقيه كه از آناتولى و قونيه به قدس رفته، دو ماه در آنجا اقامت كرده و سپس به حرمين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مربوط به اوايل قرن چهاردهم هجرى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سليمانيه، شهيد على پاشا، ش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وى به حج در سال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به همراه سلطان سليمان عازم نخجوان شد و كارش تدريس در سليمانيه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زمانى كه قاضى شام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سفرش از راه دريا، به اسكندريه، از آنجا به جده و مكه و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استانبول تا مكه را طى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وز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آن بسيار ادبى و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يوسف 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كه ادبى و مشتمل بر نثر و نظم است، سفرنامه‌اى بسيار مقبول و پرارج مى‌باشد كه بيش از دويست نسخه خطى از آن، در جهان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سفرنامه و نسخه‌هاى خطى و چاپى آن،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آينه پژوهش، ش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مزبور به تركى لاتينى توسط مندرس جوشقون به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آنكارا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ياد شده توسط شخصى به نام رافع به صورت خلاصه به فارسى ترجمه شده كه نسخه‌اى از آن هم در كتابخانه سليمانيه باقى مانده و در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رضا نجارزاده، كتابخانه سليمانيه، حاجى محمود، ش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يوسف عزت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به نظم است و تأليف آن به سال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متن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ماه يازده،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اول، 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رضا توفيق، كه از چهره‌هاى برجسته فرهنگىِ اواخر عثمانى</w:t>
      </w:r>
    </w:p>
    <w:p>
      <w:pPr>
        <w:pStyle w:val="BookText"/>
        <w:rPr/>
      </w:pPr>
      <w:r>
        <w:rPr>
          <w:rFonts w:ascii="IRNazanin" w:hAnsi="IRNazanin" w:eastAsia="IRNazanin"/>
          <w:color w:val="111111"/>
          <w:sz w:val="28"/>
          <w:sz w:val="28"/>
          <w:szCs w:val="28"/>
          <w:rtl w:val="true"/>
          <w:lang w:bidi="fa-IR"/>
        </w:rPr>
        <w:t>است، ملقّب به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مشروطه دوم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گريخت و سپس در بيروت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Times New Roman" w:cs="Times New Roman" w:ascii="Times New Roman" w:hAnsi="Times New Roman"/>
          <w:color w:val="111111"/>
          <w:sz w:val="28"/>
          <w:szCs w:val="28"/>
          <w:lang w:val="en-US" w:bidi="en-US"/>
        </w:rPr>
        <w:t>In Holy Mecca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انگليسى در مجله </w:t>
      </w:r>
      <w:r>
        <w:rPr>
          <w:rFonts w:eastAsia="Times New Roman" w:cs="Times New Roman" w:ascii="Times New Roman" w:hAnsi="Times New Roman"/>
          <w:color w:val="111111"/>
          <w:sz w:val="28"/>
          <w:szCs w:val="28"/>
          <w:lang w:val="en-US" w:bidi="en-US"/>
        </w:rPr>
        <w:t>Asia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نيويورك 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 الاذكار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درويش احمد پيشكارى، شغلش سرذاكران مصطفى پاشا، از اوايل قرن سيزدهم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خاطرات وى از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خاطرات روزانه زندگى و آداب و رسوم مردم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حرم شريف،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شريف،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حجره شريف،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حجره شريف، پنجم، خدمات شب و آداب بيدارى قنديل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كردن چراغها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حجره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عثمانى آن در مطبعه عامره، استانبول،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و چاپ تركى لاتينى آن با ترجمه عبداللَّه كوچيك در مكتبه بدر، استانبول،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آشجى‌دده خليل‌ابراهيم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تركى و به حروف لاتينى توسط مركز دائرة المعارف استانبول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انگليسى آن نيز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Findley ,1898 hajj ,Traslaited by Corter Vaughn Asci Dede Halil Ibrahim on the</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تاريخى و جغرافيايى</w:t>
      </w:r>
    </w:p>
    <w:p>
      <w:pPr>
        <w:pStyle w:val="BookText"/>
        <w:rPr/>
      </w:pPr>
      <w:r>
        <w:rPr>
          <w:rFonts w:ascii="IRNazanin" w:hAnsi="IRNazanin" w:eastAsia="IRNazanin"/>
          <w:color w:val="111111"/>
          <w:sz w:val="28"/>
          <w:sz w:val="28"/>
          <w:szCs w:val="28"/>
          <w:rtl w:val="true"/>
          <w:lang w:bidi="fa-IR"/>
        </w:rPr>
        <w:t>آثار تاريخى و جغرافيايى متنوّعى در باره حرمين در ادبيات قديم عثمانى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تاريخ سياسى، برخى تحوّلات خاص و برخى تاريخ وقايع موردى است، اما به هر روى، عثمانى‌ها توجه به اين بُعد قضيه هم داشته‌اند و گاه عربى و در مواردى تركى در اين باره كتابها و رساله‌هايى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تاريخ شهرها؛ اعم از مكه، مدينه، جده و يا به‌طور كلّى حرمين، محور اين قبيل فعاليت‌هاى علمى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 تاريخ مسجدالحرام، مسجد نبوى، تاريخ پرده كعبه و نيز اوقاف و مؤسسات حفظ الصحه و همچنين در اين اواخر، راه آهن از موضوعات مورد علاقه آنان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توجه داشت كه دفاتر اسنادى؛ مانند دفاتر صرّه، دفاتر اوقاف، صرّه‌نامه‌ها، دفاتر محاسبه وقف الحرمين، دفاتر مهمه و نيز سالنامه‌هاى ولايت حجاز، هر يك منبع</w:t>
      </w:r>
    </w:p>
    <w:p>
      <w:pPr>
        <w:pStyle w:val="BookText"/>
        <w:rPr/>
      </w:pPr>
      <w:r>
        <w:rPr>
          <w:rFonts w:ascii="Amiri" w:hAnsi="Amiri" w:eastAsia="Amiri" w:cs="Amiri"/>
          <w:color w:val="111111"/>
          <w:sz w:val="28"/>
          <w:sz w:val="28"/>
          <w:szCs w:val="28"/>
          <w:rtl w:val="true"/>
          <w:lang w:bidi="ar-SA"/>
        </w:rPr>
        <w:t>تاريخى مهمى در باره تاريخ حجاز وحرمين به شمار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به‌معرفى شمارى ازآثار تاريخى، با گرايش‌هايى كه ياد شد،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عمومى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الشبهات فى تاريخ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محمد بن مصطفى بن عثمان حادمى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سليمانيه، </w:t>
      </w:r>
      <w:r>
        <w:rPr>
          <w:rFonts w:eastAsia="Times New Roman" w:cs="Times New Roman" w:ascii="Times New Roman" w:hAnsi="Times New Roman"/>
          <w:color w:val="111111"/>
          <w:sz w:val="28"/>
          <w:szCs w:val="28"/>
          <w:lang w:val="en-US" w:bidi="en-US"/>
        </w:rPr>
        <w:t>Hus. 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محمد ان‌شاءاللهى،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كتابخانه ملت، بخش على اميرى،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 حجاز در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توفيق اوزمرد، فهرست نسخه‌هاى خطى تركيه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Tuyatok: 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ابراهيم رفعت پاشا، اين كتاب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تركى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 و تاريخ خطاط الحجازيه و اوصاف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حسن 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روزنامه نگار مشهور كه بعدها در جنگ عثمانى و يونان كشته شد و به خاطر قتل او، جنگ بالا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دانشكده الهيات عثمانى، عربگيرى، ش </w:t>
      </w:r>
      <w:r>
        <w:rPr>
          <w:rFonts w:eastAsia="IRNazanin" w:cs="IRNazanin"/>
          <w:color w:val="111111"/>
          <w:sz w:val="28"/>
          <w:szCs w:val="28"/>
          <w:lang w:bidi="fa-IR"/>
        </w:rPr>
        <w:t>893000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محمد آقاى سلاح‌دار، دايرة المعارف اسلام،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 المدينة المنوره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عاشق محمدبن نافذبن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كتابخانه نورعثمانيه، </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به دو زبان عربى و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ازميرلى ابراهيم حقى، ش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شريف محمود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مشتمل بر مسائل بسيار جزئى و اسامى بسيارى از جاها و چيزهاست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ايوب صبرى پاشا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آن به تركى و اخيراً در پنج جلد به عربى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كه تاريخ مكه است توسط عبدالرسول منشى به فارسى ترجمه و با تصحيح آقاى جمشيد كيانفر توسط نشر ميراث مكتوب تهران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مختلف اين اثر، تاريخ مكه، مدينه، قبايل و ديگر مسائل و تحولات تاريخى مهم حجاز است كه توسط ايوب صبرى‌پاشا، كه‌ازميرآلايهاى بحريه دولت عثمانى بوده و اطلاعات جغرافيايى و تاريخى جامعى داشته،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سليمانيه، يازما باغيشلر، ش </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امارة 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بارالاما حسين بن عبداللَّه، نسخه آن در ارسيكا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 /1980</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اوقاف 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آن در كتابخانه دايرة المعارف اسلام، ش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IBN.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نام سى نفر از كسانى كه بر اوقاف نظارت مى‌كرده‌اند،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 حجاج، مكه مكرمه، مدينه منوره، جده، قدس شريف، شام شريف، منظره‌هاى صرّه همايون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مطبعه استانبول احمد احسان و شركا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در باره تشكيلات تابور هجينى 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است در باره لشكر عثمانى مستقر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مطبعه عسكريه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رياض‌الجنة ومرآةالكعبه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احمد امين‌بن امين، استانبول، چاپ سنگى،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المرام من تاريخ البلد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تحفة الكرام از محمدبن احمدبن على مكى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چلبى اين اثر را به تركى ترجمه كرده و نسخه‌اى از آن در كتابخانه اياصوفيه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بأعلام البلد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قطب‌الدين محمد بن علاء الدين نهروالى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كتاب عربى است و توسط مولى عبدالباقى افندى، كه شاعر بوده و متوفاى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تركى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نسخه از آن در توپ‌قابى و يك نسخه در دانشگاه استانبول، بخش ولى‌الدين افندى، ش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الفردوسيه و الحضرة القدسيه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كتاب را محمدبن احمدبن امير آقشهرى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مدفونين در بقيع نوشته و نسخه آن در دانشگا برلين، مجموعه جديد </w:t>
      </w:r>
      <w:r>
        <w:rPr>
          <w:rFonts w:eastAsia="IRNazanin" w:cs="IRNazanin"/>
          <w:color w:val="111111"/>
          <w:sz w:val="28"/>
          <w:szCs w:val="28"/>
          <w:lang w:bidi="fa-IR"/>
        </w:rPr>
        <w:t>015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s. or 2802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خط مؤلف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 و تاريخ ممالك عثمانى، بخش 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على جواد، استانبول، مطبعه دارالسعاده، </w:t>
      </w:r>
      <w:r>
        <w:rPr>
          <w:rFonts w:eastAsia="Amiri" w:cs="Amiri" w:ascii="Amiri" w:hAnsi="Amiri"/>
          <w:color w:val="111111"/>
          <w:sz w:val="28"/>
          <w:szCs w:val="28"/>
          <w:lang w:bidi="ar-SA"/>
        </w:rPr>
        <w:t>1314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آخرين اقدامات دولت عثمانى در شام و حجاز، خط راه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كه از ابتكارات سلطان حميد براى بخش عربى بود، مناطق قدس، مدينه، بيروت، حوران، حلب، حمص، طرابلس شام و دمشق را به يكديگر متصل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آهن پيشگفته با هزينه گزافى كه بخشى را دولت عثمانى را پرداخت و بخشى با كمك ساير مسلمانها درست شد، براى چند سال برقرار بود و صرّه همايون بدان طريق به حجاز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راه آهن تاكنون كتابها و مقالات فراوانى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نبردهاى استقلال طلبانه اعراب، اين خطوط ويران گرديد و آثار برخى از آنها هنوز در مناطق مختلف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آن در مدينه، در منطقه عنبريه است كه طى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اخير به عنوان يك اثر تاريخى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نوشته‌ها در اين باره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 و تاريخ خط حجازيه و اوصاف حرمين 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مؤلف مشهور حسن تحسن كه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مطبعه سنيه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 حج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استانبول، </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نامه كوميسيون راه آهن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مطبعه طاهربيك، استانبول، </w:t>
      </w:r>
      <w:r>
        <w:rPr>
          <w:rFonts w:eastAsia="Amiri" w:cs="Amiri" w:ascii="Amiri" w:hAnsi="Amiri"/>
          <w:color w:val="111111"/>
          <w:sz w:val="28"/>
          <w:szCs w:val="28"/>
          <w:lang w:bidi="ar-SA"/>
        </w:rPr>
        <w:t>1902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افق گول سوى، استانبول،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جديدترين كار پژوهشى در باره اين راه آهن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مستندى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دمير يولو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آهن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نامه‌ها و ديگر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بيگ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TSMK Me 785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آقاى منير آتالر، مقاله‌اى در باره اين صرّه‌نامه در نشريه دانشكده الهيات مرمره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XXVIII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راپورت به رشاد چهارم، آخرين خليفه عثمانى تقديم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دفتر صره، حاوى آگاهى‌هاى مربوط به اسامى كسانى بود كه بايد هديه دريافت كنند، مقدار آنها و اين‌كه سالانه چه اندازه و در كجاها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دفتر صرّه، طغراى پادشاه و در پايان آن امضاى ديگر مسؤولان مربوطه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دفاتر از زمان سلطان سليمان قانونى </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سالى كه صره فرستاده شد؛ يعنى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مهمى براى تاريخ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ديگرى هم وجود دارد كه برخى از نام‌هاى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محلولاتى، صرّه اسامى، صرّه مفرداتى، صره مصارفاتى، ارساليه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دفاتر براى سالهايى كه دفاتر صره آنها مفقود شده مى‌تواند كمك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صرّه ميان</w:t>
      </w:r>
    </w:p>
    <w:p>
      <w:pPr>
        <w:pStyle w:val="BookText"/>
        <w:rPr/>
      </w:pPr>
      <w:r>
        <w:rPr>
          <w:rFonts w:ascii="Amiri" w:hAnsi="Amiri" w:eastAsia="Amiri" w:cs="Amiri"/>
          <w:color w:val="111111"/>
          <w:sz w:val="28"/>
          <w:sz w:val="28"/>
          <w:szCs w:val="28"/>
          <w:rtl w:val="true"/>
          <w:lang w:bidi="ar-SA"/>
        </w:rPr>
        <w:t xml:space="preserve">سالهاى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بدون نقص وجود دارد كه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آن تاكنون منظم شده و بقيه هم در حال تنظيم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قديمى‌ترين دفتر صرّه از سال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آخرين دفتر صرّه تاريخ‌دار مربوط به سال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منير آتالر، يك دفتر صرّه را به‌طور كامل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 كه در بايگانى دولتى نگهدارى مى‌شود، مربوط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صرّه ديگر هم چاپ شده و پايان‌نامه‌هاى ديگرى هم در اين باره در دانشكده الهيات و ادبيات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اوقاف حرمين، اسناد بسيار زيادى در دست است؛ بخشى از اين اسناد در يك پايان‌نامه دكترى،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حرمين و اهميت آنها در 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گولر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دانشگاه‌مرمره،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بايگانى‌هاى عثمانى در آنكارا و استانبول پر از اين‌گونه اسناد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سالنامه‌هاى حجاز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 فراوانى از آنها در كتابخانه‌هاى مختلف وجود دارد و در برخى سال‌ها؛ مانند سالهاى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محاسبه اوقاف حرمين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توپقاپى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سالهاى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وقف حرمين ولايت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سليمانيه، </w:t>
      </w: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Hac</w:t>
      </w:r>
    </w:p>
    <w:p>
      <w:pPr>
        <w:pStyle w:val="BookText"/>
        <w:rPr/>
      </w:pPr>
      <w:r>
        <w:rPr>
          <w:rFonts w:ascii="IRNazanin" w:hAnsi="IRNazanin" w:eastAsia="IRNazanin"/>
          <w:color w:val="111111"/>
          <w:sz w:val="28"/>
          <w:sz w:val="28"/>
          <w:szCs w:val="28"/>
          <w:rtl w:val="true"/>
          <w:lang w:bidi="fa-IR"/>
        </w:rPr>
        <w:t xml:space="preserve">بايد توجه داشت كه باز هم از اين قبيل كارهاى سندى؛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فريدون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جلد،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حاوى اسناد فراوانى است كه مربوط به تاريخ حجاز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حاوى اسناد فراوانى در اين زمينه است كه شمارى از آنها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راپورت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نسخه‌اى از آن در دانشگاه بيلكند موجود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اين قبيل اسناد را مى‌توان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و الحجاز فى الوثائق العثمانيه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سنان معروف اوغلو مشاهده كرد كه به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دارالساقى بيروت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وهابيان</w:t>
      </w:r>
    </w:p>
    <w:p>
      <w:pPr>
        <w:pStyle w:val="BookText"/>
        <w:rPr/>
      </w:pPr>
      <w:r>
        <w:rPr>
          <w:rFonts w:ascii="IRNazanin" w:hAnsi="IRNazanin" w:eastAsia="IRNazanin"/>
          <w:color w:val="111111"/>
          <w:sz w:val="28"/>
          <w:sz w:val="28"/>
          <w:szCs w:val="28"/>
          <w:rtl w:val="true"/>
          <w:lang w:bidi="fa-IR"/>
        </w:rPr>
        <w:t>در جريان ظهور وهابيان، در هر دو مرحله؛ يعنى اواخر قرن يازدهم هجرى و نيز در دهه‌هاى نخست قرن چهاردهم هجرى، نگارش تاريخ تحوّلاتِ مربوط به آنان نيز از موضوعات مورد علاقه نويسندگان ترك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پاشا و همين‌طور ايوب صبرى پاشا و سويلمز اوغلو شفيق كمالى، نوشته‌هايى در باره وهابيان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صبرى پاشا از تركى به فارسى ترجمه و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طوفان،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وصفى افندى،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الآثار و حقايق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نوشت و دانستنى‌هاى مفصلى در باره حركت وهّابى در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آن در دانشگاه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جودت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 دهمِ آن هم در اين باره مطالبى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تز دانشگاهى هم در باره حركت وهابى در دانگشاه آنكارا توسط احمد وهبى اجَره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وهابى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گلزار به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دوره اول حركت وهّابى هاست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 باره است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گرديد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مدافعه مدينه و فخرالدين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سليمان ياتاق، دانشگاه مرمره، تز دكترى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فخرالدين پاشا كه ماهها در مدينه در برابر وهابيان مقاومت كرد، نوشته‌هاى تاريخى و سندى فراوانى هست كه در اين تز دكترا مورد بررسى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تشكيلات حفظ الصحه</w:t>
      </w:r>
    </w:p>
    <w:p>
      <w:pPr>
        <w:pStyle w:val="BookText"/>
        <w:rPr/>
      </w:pPr>
      <w:r>
        <w:rPr>
          <w:rFonts w:ascii="IRNazanin" w:hAnsi="IRNazanin" w:eastAsia="IRNazanin"/>
          <w:color w:val="111111"/>
          <w:sz w:val="28"/>
          <w:sz w:val="28"/>
          <w:szCs w:val="28"/>
          <w:rtl w:val="true"/>
          <w:lang w:bidi="fa-IR"/>
        </w:rPr>
        <w:t>در باره تشكيلات حفظ الصحه كه مربوط به كنترل حجاج در جهت جلوگيرى از بيمارى‌هاى مسرى بوده، رساله‌ها و كتابهايى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لايحه طبّيه، حاوى احوال حجاز عموميه‌اى صحيّه و اصلاحات اساسيه حاضره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دانشگاه‌استانبول، ش </w:t>
      </w:r>
      <w:r>
        <w:rPr>
          <w:rFonts w:eastAsia="IRNazanin" w:cs="IRNazanin"/>
          <w:color w:val="111111"/>
          <w:sz w:val="28"/>
          <w:szCs w:val="28"/>
          <w:lang w:bidi="fa-IR"/>
        </w:rPr>
        <w:t>9064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قرنطينه در دولت عاليه عثمانيه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سالنامه نظارت خارجه،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 كولرا و حفظ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سالهاى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تشكيلات قرنطينه در حجاز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سارى يلديز، مؤسسه تاريخ ترك،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فضائل</w:t>
      </w:r>
    </w:p>
    <w:p>
      <w:pPr>
        <w:pStyle w:val="BookText"/>
        <w:rPr/>
      </w:pPr>
      <w:r>
        <w:rPr>
          <w:rFonts w:ascii="Amiri" w:hAnsi="Amiri" w:eastAsia="Amiri" w:cs="Amiri"/>
          <w:color w:val="111111"/>
          <w:sz w:val="28"/>
          <w:sz w:val="28"/>
          <w:szCs w:val="28"/>
          <w:rtl w:val="true"/>
          <w:lang w:bidi="ar-SA"/>
        </w:rPr>
        <w:t>بخشى از كتابهايى كه در باره حرمين، به زبان‌هاى مختلف نوشته شده، مربوط به فضايل اين دو شهر، اماكن خاص آن؛ مانند كعبه و مقام ابراهيم و زمزم و غير ذلك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مدينه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آثار كه عربى هستند، شامل آياتى از قرآن و اخبار و احاديثى از پيغمبر صلى الله عليه و آله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كتابهاى تاريخى و يا مناسك و غيره هم بخش‌هايى به فضايل اختصاص داده شده، اما مراد ما در اينجا، كتابهايى است كه تنها به نقل فضايل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تأليف اين كتابها، ايجاد شوق در مسلمانان براى سفر به حرمين و آشنا ساختن آنان با فضايل آن دو شهر و فضيلت سفر زيارتى به آنها و نيز اسرار نهفته از مكان‌هاى مقدس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برخى از آثار را هم كه مربوط به اسرار حج است، در اينجا ارائه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شوق الأنام إلى حجّ بيت‌اللَّه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على‌بن محمد علان المكى البحرى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سليمانيه، شهير على، </w:t>
      </w:r>
      <w:r>
        <w:rPr>
          <w:rFonts w:eastAsia="IRNazanin" w:cs="IRNazanin"/>
          <w:color w:val="111111"/>
          <w:sz w:val="28"/>
          <w:szCs w:val="28"/>
          <w:lang w:bidi="fa-IR"/>
        </w:rPr>
        <w:t>4051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الحرمين الشريفين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ابن مصطفى بن على دده البوسونوى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سليمانيه، اسعد افندى،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ترجمات حسنات الحرمين لعبداللَّه ابن محمد بن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مستقيم زاده سليمان سعدالدين،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 پرتوپاشا</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مكه و المدينة و البيت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سليمانيه، فاتح، ش </w:t>
      </w:r>
      <w:r>
        <w:rPr>
          <w:rFonts w:eastAsia="Amiri" w:cs="Amiri" w:ascii="Amiri" w:hAnsi="Amiri"/>
          <w:color w:val="111111"/>
          <w:sz w:val="28"/>
          <w:szCs w:val="28"/>
          <w:lang w:bidi="ar-SA"/>
        </w:rPr>
        <w:t>4447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افضل الدين</w:t>
      </w:r>
    </w:p>
    <w:p>
      <w:pPr>
        <w:pStyle w:val="BookText"/>
        <w:rPr/>
      </w:pPr>
      <w:r>
        <w:rPr>
          <w:rFonts w:ascii="IRNazanin" w:hAnsi="IRNazanin" w:eastAsia="IRNazanin"/>
          <w:color w:val="111111"/>
          <w:sz w:val="28"/>
          <w:sz w:val="28"/>
          <w:szCs w:val="28"/>
          <w:rtl w:val="true"/>
          <w:lang w:bidi="fa-IR"/>
        </w:rPr>
        <w:t xml:space="preserve">ابراهيم‌بن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نورعثمانيه، </w:t>
      </w:r>
      <w:r>
        <w:rPr>
          <w:rFonts w:eastAsia="IRNazanin" w:cs="IRNazanin"/>
          <w:color w:val="111111"/>
          <w:sz w:val="28"/>
          <w:szCs w:val="28"/>
          <w:lang w:bidi="fa-IR"/>
        </w:rPr>
        <w:t>4694</w:t>
      </w:r>
      <w:r>
        <w:rPr>
          <w:rFonts w:ascii="IRNazanin" w:hAnsi="IRNazanin" w:eastAsia="IRNazanin"/>
          <w:color w:val="111111"/>
          <w:sz w:val="28"/>
          <w:sz w:val="28"/>
          <w:szCs w:val="28"/>
          <w:rtl w:val="true"/>
          <w:lang w:bidi="fa-IR"/>
        </w:rPr>
        <w:t xml:space="preserve">، برگهاى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المجاورة في المكة المكرمه و المدينة المنوره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بصرى، استانبول، مطبعه عامره، </w:t>
      </w:r>
      <w:r>
        <w:rPr>
          <w:rFonts w:eastAsia="Amiri" w:cs="Amiri" w:ascii="Amiri" w:hAnsi="Amiri"/>
          <w:color w:val="111111"/>
          <w:sz w:val="28"/>
          <w:szCs w:val="28"/>
          <w:lang w:bidi="ar-SA"/>
        </w:rPr>
        <w:t>1863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مناسك حج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يونس وهبى ياووز، استانبول،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مطبعه احمد احسان و شركا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اجتماعى اسلام در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مطبعه خيريه و شركا، </w:t>
      </w:r>
      <w:r>
        <w:rPr>
          <w:rFonts w:eastAsia="Amiri" w:cs="Amiri" w:ascii="Amiri" w:hAnsi="Amiri"/>
          <w:color w:val="111111"/>
          <w:sz w:val="28"/>
          <w:szCs w:val="28"/>
          <w:lang w:bidi="ar-SA"/>
        </w:rPr>
        <w:t>1910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الحكم في اسرار المعارك الحاجة للبيت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يونس وهبى، استانبول،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مطبعه عثمانى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العطائيه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حقى بورسوى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متصوفان معروف در دوره اخير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يك اثر صوفيانه است كه بخشى از آن طى سفر وى به حج، در توجيه عرفانى برخى از مسائل حج و حرمين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بناهاى مقدس</w:t>
      </w:r>
    </w:p>
    <w:p>
      <w:pPr>
        <w:pStyle w:val="BookText"/>
        <w:rPr/>
      </w:pPr>
      <w:r>
        <w:rPr>
          <w:rFonts w:ascii="IRNazanin" w:hAnsi="IRNazanin" w:eastAsia="IRNazanin"/>
          <w:color w:val="111111"/>
          <w:sz w:val="28"/>
          <w:sz w:val="28"/>
          <w:szCs w:val="28"/>
          <w:rtl w:val="true"/>
          <w:lang w:bidi="fa-IR"/>
        </w:rPr>
        <w:t>عثمانى‌ها از زمانى كه سلطان سليم به حرمين غلبه كرد تا آخرين روزهاى حكومت خود، مبالغ فراوانى صرف بناهاى مقدس در حرمين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فتاواى زيادى صادر شده است، چون يك مشكل فقهى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زمان نيز گاه رساله‌ها و كتابهايى در باره خصوص بناى برخى از آثار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آثارى كه به اين حوزه مربوط مى‌شود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اسعاد آل عثمان المكرم ببناء بيت اللَّه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حسن‌بن عمار الشرنبلالى، مكه، جامعة امّ‌القرى، </w:t>
      </w:r>
      <w:r>
        <w:rPr>
          <w:rFonts w:eastAsia="Amiri" w:cs="Amiri" w:ascii="Amiri" w:hAnsi="Amiri"/>
          <w:color w:val="111111"/>
          <w:sz w:val="28"/>
          <w:szCs w:val="28"/>
          <w:lang w:bidi="ar-SA"/>
        </w:rPr>
        <w:t>2003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 في بناء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نوح بن مصطفى القنوى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عظام عثمانيه حضراتنك حرمين الشريفين دكى آثار مبرورة و مشكورة هماينلرى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الامين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اعضاى معارف عموميه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مطبعه در سعادت،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يكى از مفصل‌ترين آثار در اين باره است كه ضمن آن، به ترتيب تاريخ سلطنت سلاطين عثمانى، فعاليت‌هايى ساختمانى و تعميراتى انجام شده در اماكن متبرّكه حرمين و مساجد مهم و نقاط ديگر، شرح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اوصاف الحرمين الشريفين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نيمه اول قرن 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حسيبه ماضى اوغلو بر اساس نسخه موزه بريتيش ميوزيوم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 8489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گزارشى از اين كتاب نوشته كه به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 المقام 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دده ابن الحاج مصطفى البوسنى الموستارى، معروف به شيخ التربه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اين رساله را در باره بازسازى مقام ابراهيم براى سلطان مراد عثمانى 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سليمانيه، اسعد 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w:t>
      </w:r>
      <w:bookmarkStart w:id="36" w:name="pg12563_120190"/>
    </w:p>
    <w:p>
      <w:pPr>
        <w:pStyle w:val="Heading2"/>
        <w:numPr>
          <w:ilvl w:val="1"/>
          <w:numId w:val="1"/>
        </w:numPr>
        <w:rPr/>
      </w:pPr>
      <w:bookmarkStart w:id="37" w:name="__RefHeading___Toc1687194_77815467"/>
      <w:bookmarkStart w:id="38" w:name="_Toc13"/>
      <w:bookmarkEnd w:id="36"/>
      <w:bookmarkEnd w:id="37"/>
      <w:r>
        <w:rPr>
          <w:rtl w:val="true"/>
        </w:rPr>
        <w:t>گزارش بيست و دومين دوره كتاب سال جمهورى اسلامى ايران</w:t>
      </w:r>
      <w:bookmarkEnd w:id="38"/>
    </w:p>
    <w:p>
      <w:pPr>
        <w:pStyle w:val="BookText"/>
        <w:rPr/>
      </w:pPr>
      <w:r>
        <w:rPr>
          <w:rFonts w:ascii="IRNazanin" w:hAnsi="IRNazanin" w:eastAsia="IRNazanin"/>
          <w:color w:val="111111"/>
          <w:sz w:val="28"/>
          <w:sz w:val="28"/>
          <w:szCs w:val="28"/>
          <w:rtl w:val="true"/>
          <w:lang w:bidi="fa-IR"/>
        </w:rPr>
        <w:t xml:space="preserve">گزارش بيست و دومين دوره كتاب سال جمهورى اسلامى ايران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دبيرخانه كتاب سال</w:t>
      </w:r>
    </w:p>
    <w:p>
      <w:pPr>
        <w:pStyle w:val="BookText"/>
        <w:rPr/>
      </w:pPr>
      <w:r>
        <w:rPr>
          <w:rFonts w:ascii="IRNazanin" w:hAnsi="IRNazanin" w:eastAsia="IRNazanin"/>
          <w:color w:val="111111"/>
          <w:sz w:val="28"/>
          <w:sz w:val="28"/>
          <w:szCs w:val="28"/>
          <w:rtl w:val="true"/>
          <w:lang w:bidi="fa-IR"/>
        </w:rPr>
        <w:t>كتاب مظهر بارز خردمندى و فرهيختگى آدمى و كتاب خوب نمونه اعلاى اين فرهيختگى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تقويت اين ويژگى ارجمند، وجود انسان تلاشى است در جهت تحقّق هرچه بيشتر كمالات والاى بشرى و هموار ساختن راه‌هاى وصول به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كوشندگان طريق معرفت و پويندگان راه حقيقت، ورزندگان بهترين و عالى‌ترين تلاش‌ها براى بيرون كشيدن ابناى بشر از اعماق ظلمانى جهل و جاهليت و بركشيدن او به آسمان‌هاى فراخ دانش و معرفت‌اند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پيوسته در تلاش‌اند تا در ديوارهاى تاريك‌انديشى رخنه درافكنند و روزنه‌هايى به جهان نور و روشنايى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آنان فراتر رفتن از مغاك نفس‌پرستى به سوى افق‌هاى پهناور پهنه معناست، و نگارش يك كتاب خوب، گامى است در راه وصول اين مقصود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نهادهاى اجتماعى در طول حياتشان، به تبع دگرگونى‌هاى محيط اجتماعى، فراز و فرودهاى خاص خود را دارند، اما مهم اين است كه آهنگ كلى حركت هر نهاد در سوى بهبود باشد؛ يعنى رفع كاستى‌ها از يك سو و بهبود كمّى و كيفى روش‌ها، معيارها و قواعد و ضوابط سازمانى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كمبودها و</w:t>
      </w:r>
    </w:p>
    <w:p>
      <w:pPr>
        <w:pStyle w:val="BookText"/>
        <w:rPr/>
      </w:pPr>
      <w:r>
        <w:rPr>
          <w:rFonts w:ascii="Amiri" w:hAnsi="Amiri" w:eastAsia="Amiri" w:cs="Amiri"/>
          <w:color w:val="111111"/>
          <w:sz w:val="28"/>
          <w:sz w:val="28"/>
          <w:szCs w:val="28"/>
          <w:rtl w:val="true"/>
          <w:lang w:bidi="ar-SA"/>
        </w:rPr>
        <w:t>كاستى‌هايى كه بسيارى از آنها در مسير حركت هر نهادى از اين دست طبيعى است، تا حدود قابل توجهى در راه دستيابى به هدف‌هاى خويش كامياب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سال كارنامه كتاب كشور است و لذا نماد و نشانه‌اى است از وضع كمّى و كيفىِ نشر كتاب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 و فرودها و قوّت و ضعف‌هاى حوزه كتاب، كم و بيش، در اين كارنامه بازتاب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سال بر آن است كه در اين بازنمايى كامياب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اقبال اهل قلم و جامعه نويسندگان و ناشران ايران و البته حساسيت‌ها و انتقادهاى آنان به اين كار، گواهى بر اين كاميابى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برگزارى بيست و يك دوره كتاب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برگزيده 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تقدير شده، در رشته‌هاى مختلف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مؤلف و مترجم و مصحّح در ادوار بيست‌ويك ساله آثارشان برگزيده شده و مورد تقدير و تشويق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نويسندگان با استطلاع از معيارها و ضوابط انتخاب كتاب‌هاى برگزيده كوشيدند تا آثار خويش را متناسب با اين ضوابط و در قالب معيارها و استانداردهاى كتاب سال كه ضمناً معيارهايى عام و جهانى نيز هستند تدوين و تنظيم كنند و اين خود از آثار مثبت و قابل توجه مترتب بر وجود اين پديده فرهنگى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ارزيابى كتاب‌ها را 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استادان معظّم حوزه علميّه قم، دانشگاه‌هاى</w:t>
      </w:r>
    </w:p>
    <w:p>
      <w:pPr>
        <w:pStyle w:val="BookText"/>
        <w:rPr/>
      </w:pPr>
      <w:r>
        <w:rPr>
          <w:rFonts w:ascii="IRNazanin" w:hAnsi="IRNazanin" w:eastAsia="IRNazanin"/>
          <w:color w:val="111111"/>
          <w:sz w:val="28"/>
          <w:sz w:val="28"/>
          <w:szCs w:val="28"/>
          <w:rtl w:val="true"/>
          <w:lang w:bidi="fa-IR"/>
        </w:rPr>
        <w:t>تهران، شهيد بهشتى، تربيت مدرّس، صنعتى شريف، صنعتى اميركبير، علم و صنعت، خواجه نصير طوسى، الزهرا عليها السلام، امام صادق عليه السلام، علّامه طباطبايى، تربيت معلّم، علوم پزشكى، پژوهشگاه علوم انسانى و مطالعات فرهنگى، واحد علوم و تحقيقات دانشگاه آزاد اسلامى، دانشكده صنعت آب‌وبرق، سازمان حسابرسى، دانشگاه‌هاى تبريز، فردوسى، شيراز، شهيد چمران، بوعلى و ديگر مؤسسات پژوهشى و صاحب‌نظران علمى و فرهنگى در نقاط مختلف كشور برعهده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بيست و دومين دوره كتاب سال جمهورى اسلامى ايران، منحصراً كتاب‌هايى مورد بررسى قرار گرفته‌اند كه براى نخستين بار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بر اساس آمار ارائه شده از سوى خانه كتاب ايران، كتاب‌هاى چاپ اول </w:t>
      </w:r>
      <w:r>
        <w:rPr>
          <w:rFonts w:eastAsia="IRNazanin" w:cs="IRNazanin"/>
          <w:color w:val="111111"/>
          <w:sz w:val="28"/>
          <w:szCs w:val="28"/>
          <w:lang w:bidi="fa-IR"/>
        </w:rPr>
        <w:t>20296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بوده است كه پس از حذف كتاب‌هاى چاپ افست يا كتاب‌هايى كه براى نخستين بار از سوى ناشر خاصى چاپ شده‌اند ولى پيش از آن، ناشر ديگرى آن را چاپ كرده است و يا كتاب‌هاى كمك درسى، تعداد </w:t>
      </w:r>
      <w:r>
        <w:rPr>
          <w:rFonts w:eastAsia="IRNazanin" w:cs="IRNazanin"/>
          <w:color w:val="111111"/>
          <w:sz w:val="28"/>
          <w:szCs w:val="28"/>
          <w:lang w:bidi="fa-IR"/>
        </w:rPr>
        <w:t>8612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براى بررسى در حوزه‌هاى تخصّصى انتخاب شدند كه به تفكيك موضوع به قرار ذيل‌اند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مجموع كتاب‌هاى بررسى شده در بيست و دومين دوره كتاب سال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تأليف ترجمه تصحيح تعداد كلّ كتاب‌ها</w:t>
      </w:r>
    </w:p>
    <w:p>
      <w:pPr>
        <w:pStyle w:val="BookText"/>
        <w:rPr/>
      </w:pP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120210</w:t>
      </w:r>
    </w:p>
    <w:p>
      <w:pPr>
        <w:pStyle w:val="BookText"/>
        <w:rPr/>
      </w:pPr>
      <w:r>
        <w:rPr>
          <w:rFonts w:ascii="Amiri" w:hAnsi="Amiri" w:eastAsia="Amiri" w:cs="Amiri"/>
          <w:color w:val="111111"/>
          <w:sz w:val="28"/>
          <w:sz w:val="28"/>
          <w:szCs w:val="28"/>
          <w:rtl w:val="true"/>
          <w:lang w:bidi="ar-SA"/>
        </w:rPr>
        <w:t xml:space="preserve">كليات و روش تحقيق </w:t>
      </w:r>
      <w:r>
        <w:rPr>
          <w:rFonts w:eastAsia="Amiri" w:cs="Amiri" w:ascii="Amiri" w:hAnsi="Amiri"/>
          <w:color w:val="111111"/>
          <w:sz w:val="28"/>
          <w:szCs w:val="28"/>
          <w:lang w:bidi="ar-SA"/>
        </w:rPr>
        <w:t>8017</w:t>
      </w:r>
    </w:p>
    <w:p>
      <w:pPr>
        <w:pStyle w:val="BookText"/>
        <w:rPr/>
      </w:pPr>
      <w:r>
        <w:rPr>
          <w:rFonts w:ascii="Amiri" w:hAnsi="Amiri" w:eastAsia="Amiri" w:cs="Amiri"/>
          <w:color w:val="111111"/>
          <w:sz w:val="28"/>
          <w:sz w:val="28"/>
          <w:szCs w:val="28"/>
          <w:rtl w:val="true"/>
          <w:lang w:bidi="ar-SA"/>
        </w:rPr>
        <w:t xml:space="preserve">كتابشناسى و فهرست </w:t>
      </w:r>
      <w:r>
        <w:rPr>
          <w:rFonts w:eastAsia="Amiri" w:cs="Amiri" w:ascii="Amiri" w:hAnsi="Amiri"/>
          <w:color w:val="111111"/>
          <w:sz w:val="28"/>
          <w:szCs w:val="28"/>
          <w:lang w:bidi="ar-SA"/>
        </w:rPr>
        <w:t>241221</w:t>
      </w:r>
    </w:p>
    <w:p>
      <w:pPr>
        <w:pStyle w:val="BookText"/>
        <w:rPr/>
      </w:pPr>
      <w:r>
        <w:rPr>
          <w:rFonts w:ascii="Amiri" w:hAnsi="Amiri" w:eastAsia="Amiri" w:cs="Amiri"/>
          <w:color w:val="111111"/>
          <w:sz w:val="28"/>
          <w:sz w:val="28"/>
          <w:szCs w:val="28"/>
          <w:rtl w:val="true"/>
          <w:lang w:bidi="ar-SA"/>
        </w:rPr>
        <w:t xml:space="preserve">علوم كتابدارى </w:t>
      </w:r>
      <w:r>
        <w:rPr>
          <w:rFonts w:eastAsia="Amiri" w:cs="Amiri" w:ascii="Amiri" w:hAnsi="Amiri"/>
          <w:color w:val="111111"/>
          <w:sz w:val="28"/>
          <w:szCs w:val="28"/>
          <w:lang w:bidi="ar-SA"/>
        </w:rPr>
        <w:t>3301914</w:t>
      </w:r>
    </w:p>
    <w:p>
      <w:pPr>
        <w:pStyle w:val="BookText"/>
        <w:rPr/>
      </w:pPr>
      <w:r>
        <w:rPr>
          <w:rFonts w:ascii="IRNazanin" w:hAnsi="IRNazanin" w:eastAsia="IRNazanin"/>
          <w:color w:val="111111"/>
          <w:sz w:val="28"/>
          <w:sz w:val="28"/>
          <w:szCs w:val="28"/>
          <w:rtl w:val="true"/>
          <w:lang w:bidi="fa-IR"/>
        </w:rPr>
        <w:t xml:space="preserve">دايرةالمعارف‌ها و فرهنگ‌ها </w:t>
      </w:r>
      <w:r>
        <w:rPr>
          <w:rFonts w:eastAsia="IRNazanin" w:cs="IRNazanin"/>
          <w:color w:val="111111"/>
          <w:sz w:val="28"/>
          <w:szCs w:val="28"/>
          <w:lang w:bidi="fa-IR"/>
        </w:rPr>
        <w:t>10028</w:t>
      </w:r>
    </w:p>
    <w:p>
      <w:pPr>
        <w:pStyle w:val="BookText"/>
        <w:rPr/>
      </w:pPr>
      <w:r>
        <w:rPr>
          <w:rFonts w:ascii="IRNazanin" w:hAnsi="IRNazanin" w:eastAsia="IRNazanin"/>
          <w:color w:val="111111"/>
          <w:sz w:val="28"/>
          <w:sz w:val="28"/>
          <w:szCs w:val="28"/>
          <w:rtl w:val="true"/>
          <w:lang w:bidi="fa-IR"/>
        </w:rPr>
        <w:t xml:space="preserve">روزنامه‌نگارى </w:t>
      </w:r>
      <w:r>
        <w:rPr>
          <w:rFonts w:eastAsia="IRNazanin" w:cs="IRNazanin"/>
          <w:color w:val="111111"/>
          <w:sz w:val="28"/>
          <w:szCs w:val="28"/>
          <w:lang w:bidi="fa-IR"/>
        </w:rPr>
        <w:t>120012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روان‌شناسى</w:t>
      </w:r>
    </w:p>
    <w:p>
      <w:pPr>
        <w:pStyle w:val="BookText"/>
        <w:rPr/>
      </w:pPr>
      <w:r>
        <w:rPr>
          <w:rFonts w:ascii="Amiri" w:hAnsi="Amiri" w:eastAsia="Amiri" w:cs="Amiri"/>
          <w:color w:val="111111"/>
          <w:sz w:val="28"/>
          <w:sz w:val="28"/>
          <w:szCs w:val="28"/>
          <w:rtl w:val="true"/>
          <w:lang w:bidi="ar-SA"/>
        </w:rPr>
        <w:t>تأليف ترجمه تصحيح تعداد كل كتاب‌ها</w:t>
      </w:r>
    </w:p>
    <w:p>
      <w:pPr>
        <w:pStyle w:val="BookText"/>
        <w:rPr/>
      </w:pP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3601719</w:t>
      </w:r>
    </w:p>
    <w:p>
      <w:pPr>
        <w:pStyle w:val="BookText"/>
        <w:rPr/>
      </w:pPr>
      <w:r>
        <w:rPr>
          <w:rFonts w:ascii="IRNazanin" w:hAnsi="IRNazanin" w:eastAsia="IRNazanin"/>
          <w:color w:val="111111"/>
          <w:sz w:val="28"/>
          <w:sz w:val="28"/>
          <w:szCs w:val="28"/>
          <w:rtl w:val="true"/>
          <w:lang w:bidi="fa-IR"/>
        </w:rPr>
        <w:t xml:space="preserve">فلسفه غرب و شرق </w:t>
      </w:r>
      <w:r>
        <w:rPr>
          <w:rFonts w:eastAsia="IRNazanin" w:cs="IRNazanin"/>
          <w:color w:val="111111"/>
          <w:sz w:val="28"/>
          <w:szCs w:val="28"/>
          <w:lang w:bidi="fa-IR"/>
        </w:rPr>
        <w:t>4903514</w:t>
      </w:r>
    </w:p>
    <w:p>
      <w:pPr>
        <w:pStyle w:val="BookText"/>
        <w:rPr/>
      </w:pPr>
      <w:r>
        <w:rPr>
          <w:rFonts w:ascii="IRNazanin" w:hAnsi="IRNazanin" w:eastAsia="IRNazanin"/>
          <w:color w:val="111111"/>
          <w:sz w:val="28"/>
          <w:sz w:val="28"/>
          <w:szCs w:val="28"/>
          <w:rtl w:val="true"/>
          <w:lang w:bidi="fa-IR"/>
        </w:rPr>
        <w:t xml:space="preserve">فلسفه اسلامى </w:t>
      </w:r>
      <w:r>
        <w:rPr>
          <w:rFonts w:eastAsia="IRNazanin" w:cs="IRNazanin"/>
          <w:color w:val="111111"/>
          <w:sz w:val="28"/>
          <w:szCs w:val="28"/>
          <w:lang w:bidi="fa-IR"/>
        </w:rPr>
        <w:t>370631</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9054</w:t>
      </w:r>
    </w:p>
    <w:p>
      <w:pPr>
        <w:pStyle w:val="BookText"/>
        <w:rPr/>
      </w:pPr>
      <w:r>
        <w:rPr>
          <w:rFonts w:ascii="IRNazanin" w:hAnsi="IRNazanin" w:eastAsia="IRNazanin"/>
          <w:color w:val="111111"/>
          <w:sz w:val="28"/>
          <w:sz w:val="28"/>
          <w:szCs w:val="28"/>
          <w:rtl w:val="true"/>
          <w:lang w:bidi="fa-IR"/>
        </w:rPr>
        <w:t xml:space="preserve">روان‌شناسى </w:t>
      </w:r>
      <w:r>
        <w:rPr>
          <w:rFonts w:eastAsia="IRNazanin" w:cs="IRNazanin"/>
          <w:color w:val="111111"/>
          <w:sz w:val="28"/>
          <w:szCs w:val="28"/>
          <w:lang w:bidi="fa-IR"/>
        </w:rPr>
        <w:t>3700204166</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5010267234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w:t>
      </w:r>
    </w:p>
    <w:p>
      <w:pPr>
        <w:pStyle w:val="BookText"/>
        <w:rPr/>
      </w:pPr>
      <w:r>
        <w:rPr>
          <w:rFonts w:ascii="Amiri" w:hAnsi="Amiri" w:eastAsia="Amiri" w:cs="Amiri"/>
          <w:color w:val="111111"/>
          <w:sz w:val="28"/>
          <w:sz w:val="28"/>
          <w:szCs w:val="28"/>
          <w:rtl w:val="true"/>
          <w:lang w:bidi="ar-SA"/>
        </w:rPr>
        <w:t>تأليف ترجمه تصحيح تعداد كل كتاب‌ها</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170512</w:t>
      </w:r>
    </w:p>
    <w:p>
      <w:pPr>
        <w:pStyle w:val="BookText"/>
        <w:rPr/>
      </w:pPr>
      <w:r>
        <w:rPr>
          <w:rFonts w:ascii="Amiri" w:hAnsi="Amiri" w:eastAsia="Amiri" w:cs="Amiri"/>
          <w:color w:val="111111"/>
          <w:sz w:val="28"/>
          <w:sz w:val="28"/>
          <w:szCs w:val="28"/>
          <w:rtl w:val="true"/>
          <w:lang w:bidi="ar-SA"/>
        </w:rPr>
        <w:t xml:space="preserve">اسلام كليات </w:t>
      </w:r>
      <w:r>
        <w:rPr>
          <w:rFonts w:eastAsia="Amiri" w:cs="Amiri" w:ascii="Amiri" w:hAnsi="Amiri"/>
          <w:color w:val="111111"/>
          <w:sz w:val="28"/>
          <w:szCs w:val="28"/>
          <w:lang w:bidi="ar-SA"/>
        </w:rPr>
        <w:t>217228187</w:t>
      </w:r>
    </w:p>
    <w:p>
      <w:pPr>
        <w:pStyle w:val="BookText"/>
        <w:rPr/>
      </w:pPr>
      <w:r>
        <w:rPr>
          <w:rFonts w:ascii="IRNazanin" w:hAnsi="IRNazanin" w:eastAsia="IRNazanin"/>
          <w:color w:val="111111"/>
          <w:sz w:val="28"/>
          <w:sz w:val="28"/>
          <w:szCs w:val="28"/>
          <w:rtl w:val="true"/>
          <w:lang w:bidi="fa-IR"/>
        </w:rPr>
        <w:t xml:space="preserve">علوم قرآنى </w:t>
      </w:r>
      <w:r>
        <w:rPr>
          <w:rFonts w:eastAsia="IRNazanin" w:cs="IRNazanin"/>
          <w:color w:val="111111"/>
          <w:sz w:val="28"/>
          <w:szCs w:val="28"/>
          <w:lang w:bidi="fa-IR"/>
        </w:rPr>
        <w:t>155117137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7302053</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513345</w:t>
      </w:r>
    </w:p>
    <w:p>
      <w:pPr>
        <w:pStyle w:val="BookText"/>
        <w:rPr/>
      </w:pPr>
      <w:r>
        <w:rPr>
          <w:rFonts w:ascii="IRNazanin" w:hAnsi="IRNazanin" w:eastAsia="IRNazanin"/>
          <w:color w:val="111111"/>
          <w:sz w:val="28"/>
          <w:sz w:val="28"/>
          <w:szCs w:val="28"/>
          <w:rtl w:val="true"/>
          <w:lang w:bidi="fa-IR"/>
        </w:rPr>
        <w:t xml:space="preserve">فقه و اصول </w:t>
      </w:r>
      <w:r>
        <w:rPr>
          <w:rFonts w:eastAsia="IRNazanin" w:cs="IRNazanin"/>
          <w:color w:val="111111"/>
          <w:sz w:val="28"/>
          <w:szCs w:val="28"/>
          <w:lang w:bidi="fa-IR"/>
        </w:rPr>
        <w:t>12519115</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lang w:bidi="ar-SA"/>
        </w:rPr>
        <w:t>8121168</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147321123</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8771763</w:t>
      </w:r>
    </w:p>
    <w:p>
      <w:pPr>
        <w:pStyle w:val="BookText"/>
        <w:rPr/>
      </w:pPr>
      <w:r>
        <w:rPr>
          <w:rFonts w:ascii="Amiri" w:hAnsi="Amiri" w:eastAsia="Amiri" w:cs="Amiri"/>
          <w:color w:val="111111"/>
          <w:sz w:val="28"/>
          <w:sz w:val="28"/>
          <w:szCs w:val="28"/>
          <w:rtl w:val="true"/>
          <w:lang w:bidi="ar-SA"/>
        </w:rPr>
        <w:t xml:space="preserve">سيره معصومين </w:t>
      </w:r>
      <w:r>
        <w:rPr>
          <w:rFonts w:eastAsia="Amiri" w:cs="Amiri" w:ascii="Amiri" w:hAnsi="Amiri"/>
          <w:color w:val="111111"/>
          <w:sz w:val="28"/>
          <w:szCs w:val="28"/>
          <w:lang w:bidi="ar-SA"/>
        </w:rPr>
        <w:t>159133125</w:t>
      </w:r>
    </w:p>
    <w:p>
      <w:pPr>
        <w:pStyle w:val="BookText"/>
        <w:rPr/>
      </w:pPr>
      <w:r>
        <w:rPr>
          <w:rFonts w:ascii="IRNazanin" w:hAnsi="IRNazanin" w:eastAsia="IRNazanin"/>
          <w:color w:val="111111"/>
          <w:sz w:val="28"/>
          <w:sz w:val="28"/>
          <w:szCs w:val="28"/>
          <w:rtl w:val="true"/>
          <w:lang w:bidi="fa-IR"/>
        </w:rPr>
        <w:t xml:space="preserve">اديان ديگر </w:t>
      </w:r>
      <w:r>
        <w:rPr>
          <w:rFonts w:eastAsia="IRNazanin" w:cs="IRNazanin"/>
          <w:color w:val="111111"/>
          <w:sz w:val="28"/>
          <w:szCs w:val="28"/>
          <w:lang w:bidi="fa-IR"/>
        </w:rPr>
        <w:t>8006020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119220224948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ميان رشته‌هاى مختلف اين موضوع، كتاب زير در رشته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ممتاز شناخته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القرآن من التحريف وتفنيد الإفتراءات على الشيعة الامامية</w:t>
      </w:r>
    </w:p>
    <w:p>
      <w:pPr>
        <w:pStyle w:val="BookText"/>
        <w:rPr/>
      </w:pPr>
      <w:r>
        <w:rPr>
          <w:rFonts w:ascii="IRNazanin" w:hAnsi="IRNazanin" w:eastAsia="IRNazanin"/>
          <w:color w:val="111111"/>
          <w:sz w:val="28"/>
          <w:sz w:val="28"/>
          <w:szCs w:val="28"/>
          <w:rtl w:val="true"/>
          <w:lang w:bidi="fa-IR"/>
        </w:rPr>
        <w:t xml:space="preserve">فتح اللَّه المحمدى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قرآن كريم به عنوان يكى از دو ثقل اكبر بازمانده از آورنده عظيم‌الشأن آن و نقش بارز و محورى اين كتاب كريم الهى در ايجاد و ابقاى اتحاد امّت مسلمان از مسائل بارز و قابل توجه در خصوص اين متن وحيانىِ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عموم مسلمانان، قرآن از هرگونه تحريف و تغيير مصون بوده، دست تحوّلات و تغييرات زمان را به دامن مطهّر آن راهى نيست و اين تحقّق وعده الهى است؛ چنانكه به صراحت در متن قرآن كريم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اتهاماتى كه به ناروا بر شيعه وارد شده و گاه بر آن اصرار شده است، اتهام اعتقاد به تحريف قرآن است كه اين امر به‌ويژه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الشيعة الامية الاثنى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ناصر على قفارى به تفصيل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عنايت به اين كتاب و برخى كتب ديگر كه قبل از آن تأليف شده و در آنها اين اتهام به شيعه مطرح گرديده، اقدام به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دو بخش اصلى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مسأله سلامت قرآن از تحريف در نظر فريقين، با قطع نظر از آراء و افتراءات بعض افراد،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مسأله اتهاماتى كه در خصوص تحريف قرآن بر شيعه وارد شده پرداخته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ادله مصونيت قرآن از تحريف از نظر شيعه اماميه، بررسى روايات تحريف قرآن در كتب شيعه، بررسى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شهادت علماى اماميه به مصونيت قرآن از تحريف، بررسى احاديث تحريف قرآن در كتب اهل سنت، و پاسخگويى به شبهات دكتر ناصربن على قفارى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الهى ظهير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محمد مال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مهم‌ترين مباحث كتاب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للَّه‌وللحقيقة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آل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روشنگرى در باب حوادث تاريخى و عقايد و احكام و بازشناسى حقيقى آنها نسبت به هريك از فرق و طوايف مذهبى از مهم‌ترين عوامل ايجاد وفاق و اتحاد بين مسلمانان و زدودن موانع وحدت امت اسلامى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كه چند سال پيش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الاسرار و تبرئة الائمة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نويسنده‌اى با نام سيدحسين موسوى به طبع رسيده و در آن برخى شبهات و شكوك در خصوص تاريخ شيعه و عقايد و احكام از نظر آنان مطرح شده است، نويسنده را بر آن داشته است تا ضمن بررسى دقيق و موشكافانه، مدعيات مطرح‌شده در كتاب و با مراجعه به متون و منابع اصيل و مورد وثوق، حقيقت را در باب هريك از آنها مطرح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در تحليل عميق مطالب و استنتاج منطقى و يكدستى ارجاعات، از ويژگى‌هاى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به مزعومات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انتساب شيعه به اهل البيت عليهم السلام، و اثر بيگانه عناصر در تكوّن تشيّع و مسأله انتظار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آقاى آل محسن؟؟؟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آقاى نجارزادگان؟؟؟</w:t>
      </w:r>
      <w:bookmarkStart w:id="39" w:name="pg12563_120197"/>
    </w:p>
    <w:p>
      <w:pPr>
        <w:pStyle w:val="Heading2"/>
        <w:numPr>
          <w:ilvl w:val="1"/>
          <w:numId w:val="1"/>
        </w:numPr>
        <w:rPr/>
      </w:pPr>
      <w:bookmarkStart w:id="40" w:name="__RefHeading___Toc1687196_77815467"/>
      <w:bookmarkStart w:id="41" w:name="_Toc14"/>
      <w:bookmarkEnd w:id="39"/>
      <w:bookmarkEnd w:id="40"/>
      <w:r>
        <w:rPr>
          <w:rtl w:val="true"/>
        </w:rPr>
        <w:t>خاطرات‌</w:t>
      </w:r>
      <w:bookmarkEnd w:id="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2" w:name="pg12563_120198"/>
    </w:p>
    <w:p>
      <w:pPr>
        <w:pStyle w:val="Heading2"/>
        <w:numPr>
          <w:ilvl w:val="1"/>
          <w:numId w:val="1"/>
        </w:numPr>
        <w:rPr/>
      </w:pPr>
      <w:bookmarkStart w:id="43" w:name="__RefHeading___Toc1687198_77815467"/>
      <w:bookmarkStart w:id="44" w:name="_Toc15"/>
      <w:bookmarkEnd w:id="42"/>
      <w:bookmarkEnd w:id="43"/>
      <w:r>
        <w:rPr>
          <w:rtl w:val="true"/>
        </w:rPr>
        <w:t xml:space="preserve">خاطراتى از نهضت امام خمينى قدس سره در حج </w:t>
      </w:r>
      <w:r>
        <w:rPr/>
        <w:t>1397</w:t>
      </w:r>
      <w:r>
        <w:rPr>
          <w:rtl w:val="true"/>
        </w:rPr>
        <w:t xml:space="preserve"> </w:t>
      </w:r>
      <w:r>
        <w:rPr>
          <w:rtl w:val="true"/>
        </w:rPr>
        <w:t>ق</w:t>
      </w:r>
      <w:r>
        <w:rPr>
          <w:rtl w:val="true"/>
        </w:rPr>
        <w:t xml:space="preserve">./ </w:t>
      </w:r>
      <w:r>
        <w:rPr/>
        <w:t>1356</w:t>
      </w:r>
      <w:r>
        <w:rPr>
          <w:rtl w:val="true"/>
        </w:rPr>
        <w:t xml:space="preserve"> </w:t>
      </w:r>
      <w:r>
        <w:rPr>
          <w:rtl w:val="true"/>
        </w:rPr>
        <w:t>ش</w:t>
      </w:r>
      <w:r>
        <w:rPr>
          <w:rtl w:val="true"/>
        </w:rPr>
        <w:t>.</w:t>
      </w:r>
      <w:bookmarkEnd w:id="44"/>
    </w:p>
    <w:p>
      <w:pPr>
        <w:pStyle w:val="BookText"/>
        <w:rPr/>
      </w:pPr>
      <w:r>
        <w:rPr>
          <w:rFonts w:ascii="IRNazanin" w:hAnsi="IRNazanin" w:eastAsia="IRNazanin"/>
          <w:color w:val="111111"/>
          <w:sz w:val="28"/>
          <w:sz w:val="28"/>
          <w:szCs w:val="28"/>
          <w:rtl w:val="true"/>
          <w:lang w:bidi="fa-IR"/>
        </w:rPr>
        <w:t>مصطفى پاينده</w:t>
      </w:r>
    </w:p>
    <w:p>
      <w:pPr>
        <w:pStyle w:val="BookText"/>
        <w:rPr/>
      </w:pPr>
      <w:r>
        <w:rPr>
          <w:rFonts w:ascii="IRNazanin" w:hAnsi="IRNazanin" w:eastAsia="IRNazanin"/>
          <w:color w:val="111111"/>
          <w:sz w:val="28"/>
          <w:sz w:val="28"/>
          <w:szCs w:val="28"/>
          <w:rtl w:val="true"/>
          <w:lang w:bidi="fa-IR"/>
        </w:rPr>
        <w:t>پخش اعلاميه</w:t>
      </w:r>
    </w:p>
    <w:p>
      <w:pPr>
        <w:pStyle w:val="BookText"/>
        <w:rPr/>
      </w:pPr>
      <w:r>
        <w:rPr>
          <w:rFonts w:ascii="IRNazanin" w:hAnsi="IRNazanin" w:eastAsia="IRNazanin"/>
          <w:color w:val="111111"/>
          <w:sz w:val="28"/>
          <w:sz w:val="28"/>
          <w:szCs w:val="28"/>
          <w:rtl w:val="true"/>
          <w:lang w:bidi="fa-IR"/>
        </w:rPr>
        <w:t xml:space="preserve">در سوريه، كنار مرقد مطهّر حضرت زينب عليها السلام بوديم كه آگاه شديم در ايران مجالس با شكوهى در سوگ شهادت حاج‌آقا مصطفى خمينى رحمه الله </w:t>
      </w:r>
      <w:r>
        <w:rPr>
          <w:rStyle w:val="FootnoteAnchor"/>
          <w:rtl w:val="true"/>
        </w:rPr>
        <w:footnoteReference w:id="235"/>
      </w:r>
      <w:r>
        <w:rPr>
          <w:rFonts w:ascii="IRNazanin" w:hAnsi="IRNazanin" w:eastAsia="IRNazanin"/>
          <w:color w:val="111111"/>
          <w:sz w:val="28"/>
          <w:sz w:val="28"/>
          <w:szCs w:val="28"/>
          <w:rtl w:val="true"/>
          <w:lang w:bidi="fa-IR"/>
        </w:rPr>
        <w:t>برگزار مى‌شود و سخنرانان در منابر نام امام‌خمينى قدس سره را بر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 شور وصف‌ناپذير وجودمان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ما، كه سرپرستى آن با شهيد محمد منتظرى بود، نزديك بيست روز قبل از شهادت حاج‌آقا مصطفى، در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پاريس براى بازگشت امام به وطن و آزادى زندانيان تحصّن و اعتصاب غذاى هفت روزه‌اى داشت و اين اعتصاب غذا و تحصّن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و مسلمانان مبارز خارج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فرانسه انجام گرفت و انعكاس زيادى در خارج و داخل كشور پيدا كرد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خبر رسيد كه جوّ رعب و وحشت در ايران شكسته شده، نام امام خمينى بر سر زبانها است و مخالفان رژيم ستمشاهى در مبارزه فعال‌تر شده‌اند، تصميم ما هم بر آن شد كه در موسم حج، بيانيه‌هاى فارسى، عربى و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راستاى نهضت امام خمينى بر ضدّ رژيم طاعوتى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زائران توزيع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گروه شده و هر گروه با هواپيما يا ماشين، راهىِ حرمين شريفين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آقاى دكتر غرضى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پست و تلگراف در دولت جناب آقاى هاشمى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هوا عازم جده بوديم، اعلاميه‌ها را در لابلاى لباسها مخفى نموده، در ساكهاى متعدد جاسازى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دمشق بود كه با بد اقبالى مواجه شديم و يكى از ساكها به زمين افتاد و اعلاميه‌ها در سالن انتظار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فاش شدن هدفمان سخت نگران و هراسان بوديم ولى به يارى خدا، به خير گذشت و به سرعت و با خونسردى، آنها را گرد آورديم و در ساك جاسازى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جده</w:t>
      </w:r>
    </w:p>
    <w:p>
      <w:pPr>
        <w:pStyle w:val="BookText"/>
        <w:rPr/>
      </w:pPr>
      <w:r>
        <w:rPr>
          <w:rFonts w:ascii="IRNazanin" w:hAnsi="IRNazanin" w:eastAsia="IRNazanin"/>
          <w:color w:val="111111"/>
          <w:sz w:val="28"/>
          <w:sz w:val="28"/>
          <w:szCs w:val="28"/>
          <w:rtl w:val="true"/>
          <w:lang w:bidi="fa-IR"/>
        </w:rPr>
        <w:t>هواپيما، پس از چند ساعت پرواز، در فرودگاه جدّه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آقاى غرضى بايد گذرنامه عربى خود را نزد مأموران فرودگاه مهر مى‌زديم، لحظه حساسى است؛ چرا كه احتمال به دام پليس افتادن جدّى بود، ليكن اينجا نيز خداوند ياريمان كرد و بنده به آسانى و آقاى غرضى با اندكى تأخير از اين مرحله هم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لحظه بازرسى نزديك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ساكهاى پر از لباس و اعلاميه از مقابل مأموران فرودگاه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ساكهاى حاجيان را با تفتيش مى‌كند و با قطعه گچى علامت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براى هر دو ما غير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بودمى كه چگونه ساكهاى پر از اعلاميه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ماجراى آقاى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شهركرد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 آورديم كه از نجف و بغداد راهى مكه بود و همراه اعلاميه‌هاى جاسازى شده امام خمينى، به چنگ مأموران مى‌افتد و سه سال از عمر خود را در بدترين وضعيت، در زندان 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اينبار هم مدد نمود و پيش از آنكه ساكها را نزد مأموران ببريم، از شلوغى فرودگاه بهره جستيم و تمام اعلاميه‌ها را از ساكهاى متعدد درآورده، در يك ساك جا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ساكهاى پر از لباس و اثاثيه را براى علامت‌زدن و ترخيص آماده ساختيم و تنها يك ساك اعلاميه بود كه نمى‌دانستيم با آن چه كنيم؟ با خود گفتيم، اگر از پيش خبر داشتيم، قطعه گچى همراه خود مى‌آورديم و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قرص سفيد رنگى يافتيم و تكه گچى هم با چاقوى دستى از ديوار جدا كرديم و آن يك ساك را با علامت</w:t>
      </w:r>
    </w:p>
    <w:p>
      <w:pPr>
        <w:pStyle w:val="BookText"/>
        <w:rPr/>
      </w:pPr>
      <w:r>
        <w:rPr>
          <w:rFonts w:ascii="IRNazanin" w:hAnsi="IRNazanin" w:eastAsia="IRNazanin"/>
          <w:color w:val="111111"/>
          <w:sz w:val="28"/>
          <w:sz w:val="28"/>
          <w:szCs w:val="28"/>
          <w:rtl w:val="true"/>
          <w:lang w:bidi="fa-IR"/>
        </w:rPr>
        <w:t>كم‌رنگى، در لابلاى ساكهاى ديگر، كه علامت خورده بودند، رد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مدينه</w:t>
      </w:r>
    </w:p>
    <w:p>
      <w:pPr>
        <w:pStyle w:val="BookText"/>
        <w:rPr/>
      </w:pPr>
      <w:r>
        <w:rPr>
          <w:rFonts w:ascii="IRNazanin" w:hAnsi="IRNazanin" w:eastAsia="IRNazanin"/>
          <w:color w:val="111111"/>
          <w:sz w:val="28"/>
          <w:sz w:val="28"/>
          <w:szCs w:val="28"/>
          <w:rtl w:val="true"/>
          <w:lang w:bidi="fa-IR"/>
        </w:rPr>
        <w:t xml:space="preserve">از فرودگاه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روز در داخل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آمديم و براى زيارت مرقد مطهّر پيامبر صلى الله عليه و آله و امامان بقيع عليهم السلام به سوى مدينه منوره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دو روز در مدينه نمانديم؛ چرا كه فرصت براى انجام حج اندك بود و براى پخش اعلاميه هم زمينه‌اى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النبى صلى الله عليه و آله در آن سال، به همان قسمت قديمى و دو حياط داراى سايبان محدود مى‌شد و تنها در قسمت باب‌السلام فضايى باز با سايبانهايى ساده و ساخته شده از ايرانيت، براى نمازگزاران وجود داشت و ميان باب جبرئيل و بقيع، محله بنى‌هاشم با خانه‌هاى قديمى و كوچه‌هاى تنگ و تعدادى مغازه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بقيع براى زائران گشوده مى‌شد و پنجره‌ها و ديوارهايش به شكل كنونى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اطراف مسجد پيامبر صلى الله عليه و آله نه وضوخانه‌اى بود و نه دستشويى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هتل و يا مسافرخانه نبود، بايد ظرف آبى از صاحبان بشكه آب مى‌خريد و در گوشه‌اى تطهير مى‌كرد و وضو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در چند مترى ما حادثه‌اى تلخ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مسافرخانه‌اى قديمى كه درهاى چوبى داشت و نزديك مسجد النبى بود آتش گرفت و تعدادى زائر در طبقات مختلف آن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صحنه‌اى كه بسيار رنجمان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ما امكان امداد وجود داشت و نه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آتش‌نشانى هم پس از سوختنِ زائران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اماكن زيارتى مدينه؛ مانند مسجد قبا و ذوقبلتين، به شكل توسعه يافته و جديد امروزى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آنها، تنها احُد و خندق به شكل سابق باقى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مسجد شجره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محرِم شويم و به سوى حرم رويم، به مسجد شجره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كوچك و داراى ساختمانى قديمى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نيز نه دستشويى بود و نه وضوخانه‌اى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بايد براى وضو يا غسل، يك يا دو ريال سعودى به صاحبان بشكه آب مى‌داد و يك حلب كوچك آب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يك ريال سعودى، معادل دو تومان</w:t>
      </w:r>
    </w:p>
    <w:p>
      <w:pPr>
        <w:pStyle w:val="BookText"/>
        <w:rPr/>
      </w:pPr>
      <w:r>
        <w:rPr>
          <w:rFonts w:ascii="Amiri" w:hAnsi="Amiri" w:eastAsia="Amiri" w:cs="Amiri"/>
          <w:color w:val="111111"/>
          <w:sz w:val="28"/>
          <w:sz w:val="28"/>
          <w:szCs w:val="28"/>
          <w:rtl w:val="true"/>
          <w:lang w:bidi="ar-SA"/>
        </w:rPr>
        <w:t>ايرانى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 آقاى غرضى هم مانند بسيارى از حاجيان فكر مى‌كرديم كه غسل احرام واجب است، لذا با خريدن آب و ايجاد حايل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حوله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و ديگران، غسل كرديم و احرام پوشيديم و در قسمت عقب يك وانت‌بارِ بدون سقف، نشستيم و راهى مكه معظمه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آن سال‌ها، همان طريق هجرتِ پيامبرخدا صلى الله عليه و آله بود و در ميان راه، براى ما هيچ نشانه‌اى جز تابلوى شهداى بدر قابل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مكه رسيديم، در يك خانه قديمى، واقع در خيابان ابراهيم خليل، اتاقى كرايه كرديم و دوستان ديگر هم كه از راه اردن يا هوا آمدند بودند، به ما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محل سكونت ما آب لوله كشى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بشكه آبى بود كه بايد با ظرفى كوچك از آن آب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خانه همراه دستشويى بود و غسل كردن در آن، با آب آفتابه، بسيار مشكل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قسمت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مسجدالحرام مى‌رفتيم و اگر كسى در خانه يا هتل تطهير نمى‌كرد و يا وضو نمى‌گرفت، در اطراف حرم برايش امكان طهارت وجود نداشت و نمى‌توانست با طهارت وارد مسجد شود؛ زيرا در هر نقطه‌اى، كسى را مى‌ديدى كه نشسته است و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مسجد بايد با دقت تمام پاى خود را در قسمت‌هاى خشك زمين مى‌گذاشتى و مواظب مى‌شدى كه مسجد نجس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به سوى عرفات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انجام عمره تمتع، تنها يك روز در مكه بوديم و براى حركت به سوى عرفات باز هم مُحرم شديم و مانند بقيه حاجيان، بعضى با پاى پياده و بعضى با وانت، خود را به عرفات رسانديم و از همان صبح روز نهم، پخش اعلاميه‌هاى امام قدس سره و ديگر بيانيه‌هاى ضدّ شاه را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قسمت چادرهاى ايرانى آفتابى نشديم و اعلاميه‌هاى ترجمه شده به زبان عربى و انگليسى را در ميان حاجيان مختلف از كشورهاى عربى، آفريقايى و آسيايى توزيع نموديم و اين برنامه، به وسيله يكى از دوستان فيلمبردارى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 به سوى مشعرالحرام</w:t>
      </w:r>
    </w:p>
    <w:p>
      <w:pPr>
        <w:pStyle w:val="BookText"/>
        <w:rPr/>
      </w:pPr>
      <w:r>
        <w:rPr>
          <w:rFonts w:ascii="IRNazanin" w:hAnsi="IRNazanin" w:eastAsia="IRNazanin"/>
          <w:color w:val="111111"/>
          <w:sz w:val="28"/>
          <w:sz w:val="28"/>
          <w:szCs w:val="28"/>
          <w:rtl w:val="true"/>
          <w:lang w:bidi="fa-IR"/>
        </w:rPr>
        <w:t>غروب روز نهم، بعد از نماز مغرب و عشا، همراه بسيارى از حاجيان، عرفات را با پاى پياده به سوى مشعر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اين سفر، هيچ صحنه‌اى مانند حركت سيل‌آساى حاجيان به سوى مشعر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يكى از همراهان، كه با شهيد محمد منتظرى آشنا بود و براى تهيه فيلم و گزارش از فرانسه آمده بود و سابقه هوادارى از حزب توده ايران را داشت و داراى گرايش‌هاى سوسياليستى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صحنه عظيم مردمى را ديد، تحت تأثير قرار گرفته،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فكرى ماركسيسم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 كمونيستى شوروى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رهبران سياسى و حزبى در اروپا، ماهها و سالها تلاش، مبارزه و تبليغ مى‌كنند تا يك تظاهرات و ميتينگ سياسىِ چند هزار نفرى راه بيندازند يا حزبى تشكيل بدهند و هنوز يك قرن نشده، نفوذ فكرى و قدرت سياسى خود را از دست مى‌دهند و به فراموشى سپرده مى‌شوند،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سال پيش، راه و رسمى را آورده و در انديشه‌ها و دلها اين چنين نفوذ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 جمعيتى متشكل از زن، مرد، پير، جوان، سياه، سفيد، عرب، عجم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نقاط مختلف جهان با مال و اختيار خود به اين سرزمين مى‌آيند و در يك زمان مشخص، اعمال يكسانى را براى خدا انجام مى‌دهند و روز به روز در يادها و خاطره‌ها زنده‌تر و بالنده‌تر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مرامهاى حزبى و صاحبان قدرت پس از مدتى از يادها محو و نابود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در اين سفر، هيچ صحنه‌اى مانند حركت سيل‌آساى حاجيان به سوى مشعر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همراه گزارشگر و بزرگ‌شده فرانسه، در ادامه سخنانش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صحنه و حركت عظيم عبادى را نمى‌توانم تجزيه و تحليل كنم و برايم مايه بهت و شگفتى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 زمين منا، مسير چادرهاى ايرانيان تا رمى جمرات، موقعيت خوبى بود</w:t>
      </w:r>
    </w:p>
    <w:p>
      <w:pPr>
        <w:pStyle w:val="BookText"/>
        <w:rPr/>
      </w:pPr>
      <w:r>
        <w:rPr>
          <w:rFonts w:ascii="IRNazanin" w:hAnsi="IRNazanin" w:eastAsia="IRNazanin"/>
          <w:color w:val="111111"/>
          <w:sz w:val="28"/>
          <w:sz w:val="28"/>
          <w:szCs w:val="28"/>
          <w:rtl w:val="true"/>
          <w:lang w:bidi="fa-IR"/>
        </w:rPr>
        <w:t>براى پخش اعلاميه ميان حجاج ايرانى و غير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به شدّت مراقب پليس بوديم، اعلاميه‌هاى زيادى را توزيع كرديم ولى برخى از زائران ايرانى به دليل وجود مأموران ساواك و نيروهاى دولتى در كاروانشان، از گرفتن اعلاميه‌ها خوددارى مى‌كردند و بعضى هم در صدد بودند ما را شناسايى كنند كه با شتاب خود را در ميان جمعيت مخفى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همراه، به نام آقاى سراج‌الدين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دفتر امام و فرمانده اسبق كميته‌هاى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ذغال به ديوارهاى اطراف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 و من هم مراقب پليس بودم كه اگر از راه رسيد، علامت دهم و از صحنه بگريزيم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ذى‌حجه، در رمى جمره عقبه، يكى ديگر از دوستان گروه، عكس منحوس شاه را، در ميان انبوه حاجيان به ستون جمره چسبانيد و در اين هنگام پيشانى و سرش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بگيريد لحظه‌اى را كه عكس محمد رضا پهلوى به ستون جمره نصب شده و به وسيله حاجيان سنگ‌باران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لحظه‌اى بود شورانگيز و فراموش ناشدنى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عرفات، مشعر و منا در آن روزگار، مانند امروز سرويس بهداشتى و كولر و سايبان و آب‌سردكن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جا كه مى‌خواست قربانى‌اش را ذبح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حجاج در قربانگاه‌هاى سابق ذبح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دوستان گروه، عكس منحوس شاه را، در ميان انبوه حاجيان به ستون جمره چسبانيد و در اين هنگام پيشانى و سرش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سفر</w:t>
      </w:r>
    </w:p>
    <w:p>
      <w:pPr>
        <w:pStyle w:val="BookText"/>
        <w:rPr/>
      </w:pPr>
      <w:r>
        <w:rPr>
          <w:rFonts w:ascii="IRNazanin" w:hAnsi="IRNazanin" w:eastAsia="IRNazanin"/>
          <w:color w:val="111111"/>
          <w:sz w:val="28"/>
          <w:sz w:val="28"/>
          <w:szCs w:val="28"/>
          <w:rtl w:val="true"/>
          <w:lang w:bidi="fa-IR"/>
        </w:rPr>
        <w:t>سفر ما به سرزمين وحى، از پنجم ذى‌حجه آغاز شد و در سيزدهم ذى‌حجه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كشور سوريه برگشتيم، تعدادى عكس از گروه، در حال پخش اعلاميه و نمونه‌هايى از اعلاميه‌هاى توزيع شده، را براى برخى از مجّلات و جرايد در بيروت، پاريس و لندن فرستاديم كه تنها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العربى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قسمتى از آنها را چاپ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العربى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لندن انتشار مى‌يافت و از سوى حكومت عراق حمايتِ مالى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اين مجله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مبارزان مسلمان ايرانى ده‌ها هزار اعلاميه و نشريه در عرفات و منا، ميان حجاج توزيع كردند كه در آنها جنايات شاه افشا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گزارش همراه با تصوير پخش اعلاميه در چادرهاى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مجلّه تحت فشار رژيم شاه، گزارش خود را در شماره بعد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روزگارى كه بردن نام امام و نقل فتاوا و تبيين مواضع او، در همه جا ممنوع بود، پخش اعلاميه‌هاى مربوط به امام و بيانيه‌هاى ضدّ شاه و يا درج آنها در يك مجلّه، يك پيروزى بزرگ در راستاى نهضت ملّت ايران به شمار مى‌رفت، گرچه در زمان ما به دليل جهانى شدن نام و آوازه امام و انقلاب اسلامى ايران، يك حادثه تاريخى و ساده قلمداد مى‌گردد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قيام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در قم، يك ماه پس از حج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نهضت پانزده خرداد را شتاب بيشترى بخشيد</w:t>
      </w:r>
      <w:r>
        <w:rPr>
          <w:rFonts w:eastAsia="IRNazanin" w:cs="IRNazanin"/>
          <w:color w:val="111111"/>
          <w:sz w:val="28"/>
          <w:szCs w:val="28"/>
          <w:rtl w:val="true"/>
          <w:lang w:bidi="fa-IR"/>
        </w:rPr>
        <w:t>.</w:t>
      </w:r>
      <w:bookmarkStart w:id="45" w:name="pg12563_120205"/>
    </w:p>
    <w:p>
      <w:pPr>
        <w:pStyle w:val="Heading2"/>
        <w:numPr>
          <w:ilvl w:val="1"/>
          <w:numId w:val="1"/>
        </w:numPr>
        <w:rPr/>
      </w:pPr>
      <w:bookmarkStart w:id="46" w:name="__RefHeading___Toc1687200_77815467"/>
      <w:bookmarkStart w:id="47" w:name="_Toc16"/>
      <w:bookmarkEnd w:id="45"/>
      <w:bookmarkEnd w:id="46"/>
      <w:r>
        <w:rPr>
          <w:rtl w:val="true"/>
        </w:rPr>
        <w:t>پرواز در بهشت‌</w:t>
      </w:r>
      <w:bookmarkEnd w:id="47"/>
    </w:p>
    <w:p>
      <w:pPr>
        <w:pStyle w:val="BookText"/>
        <w:rPr/>
      </w:pPr>
      <w:r>
        <w:rPr>
          <w:rFonts w:ascii="Amiri" w:hAnsi="Amiri" w:eastAsia="Amiri" w:cs="Amiri"/>
          <w:color w:val="111111"/>
          <w:sz w:val="28"/>
          <w:sz w:val="28"/>
          <w:szCs w:val="28"/>
          <w:rtl w:val="true"/>
          <w:lang w:bidi="ar-SA"/>
        </w:rPr>
        <w:t>سفرنامه مدينه منوره و مكه مكرمه</w:t>
      </w:r>
    </w:p>
    <w:p>
      <w:pPr>
        <w:pStyle w:val="BookText"/>
        <w:rPr/>
      </w:pPr>
      <w:r>
        <w:rPr>
          <w:rFonts w:ascii="Amiri" w:hAnsi="Amiri" w:eastAsia="Amiri" w:cs="Amiri"/>
          <w:color w:val="111111"/>
          <w:sz w:val="28"/>
          <w:sz w:val="28"/>
          <w:szCs w:val="28"/>
          <w:rtl w:val="true"/>
          <w:lang w:bidi="ar-SA"/>
        </w:rPr>
        <w:t>همايون عليدوستى</w:t>
      </w:r>
    </w:p>
    <w:p>
      <w:pPr>
        <w:pStyle w:val="BookText"/>
        <w:rPr/>
      </w:pPr>
      <w:r>
        <w:rPr>
          <w:rFonts w:ascii="IRNazanin" w:hAnsi="IRNazanin" w:eastAsia="IRNazanin"/>
          <w:color w:val="111111"/>
          <w:sz w:val="28"/>
          <w:sz w:val="28"/>
          <w:szCs w:val="28"/>
          <w:rtl w:val="true"/>
          <w:lang w:bidi="fa-IR"/>
        </w:rPr>
        <w:t>هان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دانى كه چه مى‌گويم؟ كه عسل گفتن ديگر است و عسل ديدن ديگر است و عسل بودن ديگر</w:t>
      </w:r>
    </w:p>
    <w:p>
      <w:pPr>
        <w:pStyle w:val="BookText"/>
        <w:rPr/>
      </w:pPr>
      <w:r>
        <w:rPr>
          <w:rFonts w:ascii="Amiri" w:hAnsi="Amiri" w:eastAsia="Amiri" w:cs="Amiri"/>
          <w:color w:val="111111"/>
          <w:sz w:val="28"/>
          <w:sz w:val="28"/>
          <w:szCs w:val="28"/>
          <w:rtl w:val="true"/>
          <w:lang w:bidi="ar-SA"/>
        </w:rPr>
        <w:t>لَبَّيْكَ اللَّهُمَّ لَبَّيْكَ</w:t>
      </w:r>
    </w:p>
    <w:p>
      <w:pPr>
        <w:pStyle w:val="BookText"/>
        <w:rPr/>
      </w:pPr>
      <w:r>
        <w:rPr>
          <w:rFonts w:ascii="Amiri" w:hAnsi="Amiri" w:eastAsia="Amiri" w:cs="Amiri"/>
          <w:color w:val="111111"/>
          <w:sz w:val="28"/>
          <w:sz w:val="28"/>
          <w:szCs w:val="28"/>
          <w:rtl w:val="true"/>
          <w:lang w:bidi="ar-SA"/>
        </w:rPr>
        <w:t>همه‌تن جان شدم اى جان كه كنم جان به فدايت سر سودايى خود را بكشانم به منايت</w:t>
      </w:r>
    </w:p>
    <w:p>
      <w:pPr>
        <w:pStyle w:val="BookText"/>
        <w:rPr/>
      </w:pPr>
      <w:r>
        <w:rPr>
          <w:rFonts w:ascii="IRNazanin" w:hAnsi="IRNazanin" w:eastAsia="IRNazanin"/>
          <w:color w:val="111111"/>
          <w:sz w:val="28"/>
          <w:sz w:val="28"/>
          <w:szCs w:val="28"/>
          <w:rtl w:val="true"/>
          <w:lang w:bidi="fa-IR"/>
        </w:rPr>
        <w:t>من به جان مى‌خرم اين هروله سعى و صفا را مى‌كنم سعى در اين ره كه برم پى به صفايت</w:t>
      </w:r>
    </w:p>
    <w:p>
      <w:pPr>
        <w:pStyle w:val="BookText"/>
        <w:rPr/>
      </w:pPr>
      <w:r>
        <w:rPr>
          <w:rFonts w:ascii="IRNazanin" w:hAnsi="IRNazanin" w:eastAsia="IRNazanin"/>
          <w:color w:val="111111"/>
          <w:sz w:val="28"/>
          <w:sz w:val="28"/>
          <w:szCs w:val="28"/>
          <w:rtl w:val="true"/>
          <w:lang w:bidi="fa-IR"/>
        </w:rPr>
        <w:t>كى شود همچو پرستو به حريم تو كنم رو نكنم روى بدان سو كه نه آن است رضايت</w:t>
      </w:r>
    </w:p>
    <w:p>
      <w:pPr>
        <w:pStyle w:val="BookText"/>
        <w:rPr/>
      </w:pPr>
      <w:r>
        <w:rPr>
          <w:rFonts w:ascii="IRNazanin" w:hAnsi="IRNazanin" w:eastAsia="IRNazanin"/>
          <w:color w:val="111111"/>
          <w:sz w:val="28"/>
          <w:sz w:val="28"/>
          <w:szCs w:val="28"/>
          <w:rtl w:val="true"/>
          <w:lang w:bidi="fa-IR"/>
        </w:rPr>
        <w:t>همره خيل ملايك به لبم نغمه لبيك پرِ حيرت بگشايم به گلستان لقايت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دلى سوخته از غم به لب چشمه زمزم قدحى نوشم و آيم به سوى صحن سرايت</w:t>
      </w:r>
    </w:p>
    <w:p>
      <w:pPr>
        <w:pStyle w:val="BookText"/>
        <w:rPr/>
      </w:pPr>
      <w:r>
        <w:rPr>
          <w:rFonts w:ascii="IRNazanin" w:hAnsi="IRNazanin" w:eastAsia="IRNazanin"/>
          <w:color w:val="111111"/>
          <w:sz w:val="28"/>
          <w:sz w:val="28"/>
          <w:szCs w:val="28"/>
          <w:rtl w:val="true"/>
          <w:lang w:bidi="fa-IR"/>
        </w:rPr>
        <w:t>چه مبارك بود آن دم كه به ياد تو زنم دم ز تو دردى بستانم نكنم ميل دوايت</w:t>
      </w:r>
    </w:p>
    <w:p>
      <w:pPr>
        <w:pStyle w:val="BookText"/>
        <w:rPr/>
      </w:pPr>
      <w:r>
        <w:rPr>
          <w:rFonts w:ascii="IRNazanin" w:hAnsi="IRNazanin" w:eastAsia="IRNazanin"/>
          <w:color w:val="111111"/>
          <w:sz w:val="28"/>
          <w:sz w:val="28"/>
          <w:szCs w:val="28"/>
          <w:rtl w:val="true"/>
          <w:lang w:bidi="fa-IR"/>
        </w:rPr>
        <w:t>منم آن بنده مسكين كه گناهش شده سنكين توئى آن خسروشيرين كه چو درياست عطايت</w:t>
      </w:r>
    </w:p>
    <w:p>
      <w:pPr>
        <w:pStyle w:val="BookText"/>
        <w:rPr/>
      </w:pPr>
      <w:r>
        <w:rPr>
          <w:rFonts w:ascii="IRNazanin" w:hAnsi="IRNazanin" w:eastAsia="IRNazanin"/>
          <w:color w:val="111111"/>
          <w:sz w:val="28"/>
          <w:sz w:val="28"/>
          <w:szCs w:val="28"/>
          <w:rtl w:val="true"/>
          <w:lang w:bidi="fa-IR"/>
        </w:rPr>
        <w:t>همه كارم شده مشكل دگر از گريه چه حاصل چه كنم با دل غافل كه نكرده است هوايت</w:t>
      </w:r>
    </w:p>
    <w:p>
      <w:pPr>
        <w:pStyle w:val="BookText"/>
        <w:rPr/>
      </w:pPr>
      <w:r>
        <w:rPr>
          <w:rFonts w:ascii="IRNazanin" w:hAnsi="IRNazanin" w:eastAsia="IRNazanin"/>
          <w:color w:val="111111"/>
          <w:sz w:val="28"/>
          <w:sz w:val="28"/>
          <w:szCs w:val="28"/>
          <w:rtl w:val="true"/>
          <w:lang w:bidi="fa-IR"/>
        </w:rPr>
        <w:t>تويى آن سرور و مولا كرمت بر همه پيدا تو زبس خوبى و زيبا نكند ديده رهايت</w:t>
      </w:r>
    </w:p>
    <w:p>
      <w:pPr>
        <w:pStyle w:val="BookText"/>
        <w:rPr/>
      </w:pPr>
      <w:r>
        <w:rPr>
          <w:rFonts w:ascii="IRNazanin" w:hAnsi="IRNazanin" w:eastAsia="IRNazanin"/>
          <w:color w:val="111111"/>
          <w:sz w:val="28"/>
          <w:sz w:val="28"/>
          <w:szCs w:val="28"/>
          <w:rtl w:val="true"/>
          <w:lang w:bidi="fa-IR"/>
        </w:rPr>
        <w:t>من اگر هر چه كه هستم ز مى عشق تو مستم چه كنم گر نزنم اين همه پيوسته صدايت</w:t>
      </w:r>
    </w:p>
    <w:p>
      <w:pPr>
        <w:pStyle w:val="BookText"/>
        <w:rPr/>
      </w:pPr>
      <w:r>
        <w:rPr>
          <w:rFonts w:ascii="IRNazanin" w:hAnsi="IRNazanin" w:eastAsia="IRNazanin"/>
          <w:color w:val="111111"/>
          <w:sz w:val="28"/>
          <w:sz w:val="28"/>
          <w:szCs w:val="28"/>
          <w:rtl w:val="true"/>
          <w:lang w:bidi="fa-IR"/>
        </w:rPr>
        <w:t>گه تقصير شد اكنون بگذر زين دل مجنون كه به جز لغزش و تقصير نياورد برايت</w:t>
      </w:r>
    </w:p>
    <w:p>
      <w:pPr>
        <w:pStyle w:val="BookText"/>
        <w:rPr/>
      </w:pPr>
      <w:r>
        <w:rPr>
          <w:rFonts w:ascii="IRNazanin" w:hAnsi="IRNazanin" w:eastAsia="IRNazanin"/>
          <w:color w:val="111111"/>
          <w:sz w:val="28"/>
          <w:sz w:val="28"/>
          <w:szCs w:val="28"/>
          <w:rtl w:val="true"/>
          <w:lang w:bidi="fa-IR"/>
        </w:rPr>
        <w:t>توشه بنده نوازى تو برازنده نازى نگهى كن به گدايى كه سرافكنده به پايت</w:t>
      </w:r>
    </w:p>
    <w:p>
      <w:pPr>
        <w:pStyle w:val="BookText"/>
        <w:rPr/>
      </w:pPr>
      <w:r>
        <w:rPr>
          <w:rFonts w:ascii="Amiri" w:hAnsi="Amiri" w:eastAsia="Amiri" w:cs="Amiri"/>
          <w:color w:val="111111"/>
          <w:sz w:val="28"/>
          <w:sz w:val="28"/>
          <w:szCs w:val="28"/>
          <w:rtl w:val="true"/>
          <w:lang w:bidi="ar-SA"/>
        </w:rPr>
        <w:t>همايون عليدوستى</w:t>
      </w:r>
    </w:p>
    <w:p>
      <w:pPr>
        <w:pStyle w:val="BookText"/>
        <w:rPr/>
      </w:pPr>
      <w:r>
        <w:rPr>
          <w:rFonts w:ascii="IRNazanin" w:hAnsi="IRNazanin" w:eastAsia="IRNazanin"/>
          <w:color w:val="111111"/>
          <w:sz w:val="28"/>
          <w:sz w:val="28"/>
          <w:szCs w:val="28"/>
          <w:rtl w:val="true"/>
          <w:lang w:bidi="fa-IR"/>
        </w:rPr>
        <w:t>صلا، صلاى عشق است و كاروان كاروانى كه ما را به سوى ملكوت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بوى تجلّى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لحظه‌ها سر شار از نور و كرامت‌اند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با همه چيز و همه كس وداع كنيم و تنها به يك چيز و يك كس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هنگام آن است كه بر اعتماد خويش به عالم غيب بيفزاييم و خدا را بر اين حقيقت شاهد بگيريم كه ما همه بنده اوييم و به سوى او باز خواهيم گشت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آسمان در يك قدمى ماست و ما مى‌خواهيم پروازى عاشقانه را آغاز كنيم پروازى كه تا كنون آن را تجربه نكرده‌ايم و تازه مى‌خواهيم به سمت و سويى برويم كه جز به خدا و پيامبر و خاندان او ختم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احساس مى‌كنيم از خود خالى و از خدا لبريز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مى‌كنيم كه ديگر آن آدم قبلى نيستيم و مى‌خواهيم به ابديت بپيونديم، به نور، به پاكى، به عشق، به‌صفا و خلاصه به هر چه كه خوبى است و ما تا كنون ازآن غافل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تنها يك سفر زيارتى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سفر تمرين پرواز از خاك تا افلاك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نهادن در اين سر زمين به منزله پاى نهادن در حريم پيامبران بزرگ و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ياد آور خاطراتى جاودانه است كه تاريخ در صندوقچه ذهن و ضمير خود پنهان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 زمين بود كه ابراهيم فرزند خود را تا مرز قربانى كردن پيش برد و از آزمايش خداوند سر بلند بيرون آمد و همين‌جا بود كه اسماعيل از همه آنچه كه مى‌خواست چشم پوشيد و در برابر شمشير قضاى الهى لباس رضا بر 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زمين عربستان مهد تمدن اسلام و جايگاه تبلور پاك‌ترين احساسات و ناياب‌ترين ارزشهاى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على عليه السلام با آن شكوهش در اين سرزمين و در آغوش خانه كعبه زاده شد و باليد موجب عظمت و افتخار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خداوند دردانه‌اى همچون زهراى اطهر را به پيامبر عطا كرد، چشم هستى از درخشش نور سيماى او خيره ماند و به واسطه او دوازده نور عالمتاب در شب چراغ آفرينش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مرحله اين سفر وداع با خويش و خويشاوندان است كه اگر از خويش وداع نكنى وداع با خويشاوندان بى فايده است و اگر نتوانسته باشى از آنچه كه تا كنون به آنها دل بسته بودى دل بكنى، نخواهى توانست خود را بر جاى نهى و به خدا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تو در برون چه كردى كه درون خانه آيى</w:t>
      </w:r>
    </w:p>
    <w:p>
      <w:pPr>
        <w:pStyle w:val="BookText"/>
        <w:rPr/>
      </w:pPr>
      <w:r>
        <w:rPr>
          <w:rFonts w:ascii="IRNazanin" w:hAnsi="IRNazanin" w:eastAsia="IRNazanin"/>
          <w:color w:val="111111"/>
          <w:sz w:val="28"/>
          <w:sz w:val="28"/>
          <w:szCs w:val="28"/>
          <w:rtl w:val="true"/>
          <w:lang w:bidi="fa-IR"/>
        </w:rPr>
        <w:t>آرى در هم شكستن ديواره‌هاى عقل و پاى نهادن در حريم عشق، كارى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مى‌خواهى به مقصود برسى راهى جز اين در پيش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چه رويداد شگفتى است حضور در ميقات و دست دادن با ابراهيم، ديدار با اسماعيل، نگاه به كعبه، استلام حجر الأسود و بوسه بر آستان الهى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گويان از راه رسيدن و گِرد خانه خدا گرديدن يعنى چه؟ يعنى اينكه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بله</w:t>
      </w:r>
    </w:p>
    <w:p>
      <w:pPr>
        <w:pStyle w:val="BookText"/>
        <w:rPr/>
      </w:pPr>
      <w:r>
        <w:rPr>
          <w:rFonts w:ascii="IRNazanin" w:hAnsi="IRNazanin" w:eastAsia="IRNazanin"/>
          <w:color w:val="111111"/>
          <w:sz w:val="28"/>
          <w:sz w:val="28"/>
          <w:szCs w:val="28"/>
          <w:rtl w:val="true"/>
          <w:lang w:bidi="fa-IR"/>
        </w:rPr>
        <w:t>قربان گوى تو هستم و تنها از تو مى‌ترسم و تنها تو را مى‌پرستم؛ همچنانكه در نماز هر روز و هر شب زمزمه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تلاطم امواج حاجيان بر گرداگرد كعبه تداعى زيباترين نوع پرستش و دوست داشتن خداست، مگر نه آن است كه آدمى دوست داشتن را بايد به نوعى ابراز كند، پس اين خود نوعى ابراز دوست داشتن كسى است كه سالها به دنبال او بوده‌اى و اكنون او را يافته‌اى چون خودت را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لحظه‌ها شتابان ما را به سوى منزلگاه عشق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ذرّات وجودمان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بهانه‌اى براى ماندن نيست و بايد هر چه زودتر به آنهايى پيوست كه به دوست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بمانيم براى هميشه مى‌مانيم و فيض حضور را در نمى‌يابيم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كاروان ما لحظاتى پس از اذان ظهر و برپايى نماز جماعت در مسجد ابوالفضل شهركرد آماده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در ميان سيل اشكهاى دوستان و اطرافيان آغاز مى‌شود و از هر شهرى با هر زائرى دهها نفر براى مشايعت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در چشمها حلقه زده و دستهاى وداع يكى پس از ديگرى در هم گره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وسط آسمان است و هواى گرم تير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 عجيبى است، اگر دير بجنبى از كاروان جا مى‌مانى و فرصتى براى خداحافظى نيست، بايد هر چه زودتر خود را به كاروان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پس از دقايقى سوار بر اتوبوس، سفر سبز خود را با توكل به خداوند آغاز مى‌كنيم و به امامان معصوم عليهم السلام توسّل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اتوبوس‌هايمان حركت نكرده‌اند كه عده‌اى از پشت شيشه‌ها برايمان دست تكان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گريه مى‌كنند و بعضى ديگر لبخند شادى بر لبهانشان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ياد و نام آنها هنگام زيارت در دل زائران زنده شود و از خدا و پيامبر بخواهند كه آنها را هم به ديدار خود بخواند و اين آرزوى كوچكى نيست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عقربه‌هاى ساعت دو و سى دقيقه بعد از ظهر را نشان مى‌دهد و ما در ميان بارانى از صلوات، شهركرد را به مقصد اصفهان ترك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سى دقيقه</w:t>
      </w:r>
    </w:p>
    <w:p>
      <w:pPr>
        <w:pStyle w:val="BookText"/>
        <w:rPr/>
      </w:pPr>
      <w:r>
        <w:rPr>
          <w:rFonts w:ascii="IRNazanin" w:hAnsi="IRNazanin" w:eastAsia="IRNazanin"/>
          <w:color w:val="111111"/>
          <w:sz w:val="28"/>
          <w:sz w:val="28"/>
          <w:szCs w:val="28"/>
          <w:rtl w:val="true"/>
          <w:lang w:bidi="fa-IR"/>
        </w:rPr>
        <w:t>به فرودگاه اصفهان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اقامتى نيم ساعته در خارج از سالن و پس از يكى دو ساعت انجام تشريفات و باز بينى ساكها، وارد سالن انتظار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دو كوله بار بزرگ، رمق از تنم گرفته و عرق گرمى بر سر و صورت و پيشانى‌ام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ما سيّدى معمم و از روحانيان با صفاى چهار محالى است كه در قم درس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را با او به گفت و گو مى‌نشينم و ديدگاه او را درباره كتاب حج دكتر شريعتى جويا مى‌شوم و او نظر خود را در اين زمينه ابراز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مطالبى را از بزرگان دين درباره اسرار حج برايم شرح مى‌دهد و براستى كه در اين فرصت اندك از چشمه فيض جوشانش سيراب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حين گفت و گو با آقاى كاظمى گلبانگ حركت از فرودگاه بلند مى‌شود و ما سالن انتظار را به سوى هواپيمايى كه در انتظار ما است، ترك مى‌گنيم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هواپيماى ما چيزى حدود ساعت نه، با چهارصد و پنجاه زائر از زمين بر مى‌خيزد و اصفهان را به سوى مدينه وداع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در آرزوى يك چيز هستيم و آن ديدار حرم پيامبر و استشمام تربت آن عزيز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ميهمانداران هواپيما به گرمى از زائران استقبال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قيافه‌هايشان پيدا است فيليپينى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و چهل و پنج دقيقه بعدازظهر است كه اعلام مى‌شود تا لحظاتى ديگر هواپيما در فرودگاه مدينه بر زمين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مى‌تپد و اشك شوق از چشمها جارى است، در همين حين صداى غمگنانه يكى از مديران كاروان كه از مدّاحان اهل‌بيت عليهم السلام است، از چند دريف عقب‌تر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روضه‌اى غم‌انگيز دلهاى زائران را تا حرم رسول‌اللَّه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اشك مى‌ريزند و همه با پيامبر و اهل‌بيت او نجوا مى‌كنند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ما بر فراز آسمان مدينه‌ايم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زيبا ودل‌انگيزى است، احساس مى‌كنيم به هر آنچه كه آرزو كرده بوديم رسيده‌ايم و چونان كبوتران تشنه‌اى هستيم كه لحظاتى ديگر در كنار چشمه‌هاى زلال، در باغهاى مصفّا خواهيم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مدينه قدمگاه پيامبر و بوسه‌گاه جبرئيل امين اكنون در برابر چشمان ماست؛ شهرى‌كه پيامبر صلى الله عليه و آله در توصيف‌آن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مدينه را حرم قرار دادم همان‌گونه كه ابراهيم مكه را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ايستادن هواپيما، وارد فرودگاه مدينه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يازده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حضور ما در فرودگاه براى تطبيق كارت تا زمان حركت يك ساعت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آقايى كه كارت‌ها را تطبيق مى‌كند با نگاهى تعجب‌آميز قيافه يكى از زائران را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انداز مى‌كند و به شوخى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انت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خنده‌اى گذرا بر لب‌هايمان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خستگى راه تا حدى بى‌تابمان كرده است، اما همه اينها هيچ نيست و بايد اين همه سختى را با جان و دل خريد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سرزنشها گر كند خار مغيلان غم مخور</w:t>
      </w:r>
    </w:p>
    <w:p>
      <w:pPr>
        <w:pStyle w:val="BookText"/>
        <w:rPr/>
      </w:pPr>
      <w:r>
        <w:rPr>
          <w:rFonts w:ascii="IRNazanin" w:hAnsi="IRNazanin" w:eastAsia="IRNazanin"/>
          <w:color w:val="111111"/>
          <w:sz w:val="28"/>
          <w:sz w:val="28"/>
          <w:szCs w:val="28"/>
          <w:rtl w:val="true"/>
          <w:lang w:bidi="fa-IR"/>
        </w:rPr>
        <w:t>با پايان يافتن تشريفات قانونى و گرفتن مدارك، راهىِ هتلى مى‌شويم كه در فاصله‌اى كمتر از يك كيلومتر از جوار رسول‌اللَّه صلى الله عليه و آله واقع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الساحه السفير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خيابان مجاور كه نگاه مى‌كنيم، ديدگان اشكبار ما براى نخستين بار به بارگاه قدسى پيامبرخدا، حضرت محمدبن عبداللَّه صلى الله عليه و آله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عظمتى، چه شكوهى و چه نورانيتى اين گنبد ساده، اما شريف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شماره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سفير انتظار ما را مى‌كشيد، در اين اتاق كوچك مستقر مى‌شويم، مادرم دست و صورتش را مى‌شويد و پاشويه‌اى مى‌دهد و من در زير خنكاى كولر لحظاتى شيرين وصال حبيب خدا محمد مصطفى صلى الله عليه و آله را احساس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عرفانى به راز و نياز با معبود مى‌پردازم و در خلوت خود با خدا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مرا قابل دانستى و در زمره زائران حرم پيامبرت قرار دادى، تو را سپاس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مى‌گويم كه به من نيرو و توان دادى كه عزم ديدار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مى‌گويم كه آتش محبت خود را در دلم افكندى و مرا به سوى خود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نيز آماده‌ام تا وظيفه‌اى را كه بر عهده‌ام نهاده‌اى انجام دهم و اين لحظات عزيز را قدر بدانم و نگذارم اين فرصت ناياب بيهوده از دستم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بپذير و عفوم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با تحمّل همه سختى‌ها اين سفر را تجربه مى‌كنم، توفيقم ده كه اعمال و كردارم مقبول درگاه تو شود، كه همانا تو ارحم الراحمينى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همين نجواها، چرتى سنگين چشمانم را در مى‌نوردد و كم كم به خوابى دو ساعته تبديل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صداى روحبخش اذان صبح از مسجد مدينه به‌گوش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 است كه اين اذان زيبا را مى‌شنوم، تا خودم را براى نماز آماده كنم، نيم ساعتى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براى رفتن به نماز و زيارت آماده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هنوز گرگ و ميش است كه از هتل بيرون مى‌زنيم و دستم در دست مادرم راهىِ حرم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نزديكى‌هاى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به يكى از مادران هم كاروانى مى‌سپارم و از آنها خداحافظى مى‌كنم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تمام وجود، در برابر دنيايى از عظمت قرار گرفته‌ام،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من كجا، حرم رسول‌اللَّه كجا، نكند كه اين يك رؤياست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اين توفيق الهى دو ركعت نماز شكر گزاردم و براى بوسه زدن بر آستان پيامبر، وارد حرم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مى‌آورم حديثى از پيامبر صلى الله عليه و آله را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جايى از زمين بر من سلام دهد، به من رسانده مى‌شود و اگر كنار قبرم سلام دهد 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مواظب باشم، اينجا سلام كردن به رسول‌اللَّه صلى الله عليه و آله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سلامم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مسجدالنبى به قدرى نورانى است كه گويى امواج نور از هر طرف به سويم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مى‌نشينم و به قرائت آياتى از كلام‌اللَّه مجيد مشغول مى‌شوم تا براى تشرّف آمادگى بيشتر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از سوره نساء مى‌رسم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اى‌پيامبر، آنانكه به‌خود ستم‌نموده‌اند، اگر پيش تو آيند و از خدا مغفرت بخواهند و پيامبر هم براى آنان از خداوند آمرزش بطلبد، خدا را توبه‌پذير و مهربان 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اشتياق ديدار امانم 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 برمى‌خيزم و بى صبرانه به سوى مرقد نورانى حضرتش مى‌روم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دقايقى بعد، در برابر ضريح سبز رنگ نبوى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 قطرات اشك صورتم را نوازش مى‌دهد و كم كم اين قطرات چونان سيلابى پهناى صورتم را مى‌پوشاند و در اداى سلام به آن حضرت ناتوان مى‌شوم اما با صداى بغض آلود سلامم را آغاز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يَا نَبِيَّ اللَّهِ، السَّلامُ عَلَيْكَ يَا خَيْرَ خَلْقِ اللَّهِ، السَّلامُ‌السَّلامُ عَلَيْكَ يَا حَبِيبَ‌اللَّهِ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رَسُولُ اللَّهِ وَ أَنَّكَ مُحَمَّدُ بْنُ عَبْدِ اللَّهِ وَ أَشْهَدُ أَنَّكَ قَدْ بَلَّغْتَ رِسَالاتِ رَبِّكَ وَ نَصَحْتَ لِأُمَّتِكَ وَ جَاهَدْتَ فِي سَبِيلِ اللَّهِ وَ عَبَدْتَ اللَّهَ حَتَّى أَتَاكَ الْيَقِينُ بِالْحِكْمَةِ وَ الْمَوْعِظَةِ الْحَسَنَةِ وَ أَدَّيْتَ الَّذِي عَلَيْكَ مِنَ الْحَقِّ وَ أَنَّكَ قَدْ رَؤُفْتَ بِالْمُؤْمِنِينَ وَ غَلُظْتَ عَلَى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اسْتَنْقَذَنَا بِكَ مِنَ الشِّرْكِ وَ الضَّلالَةِ، اللَّهُمَّ فَاجْعَلْ صَلَوَاتِكَ وَ صَلَوَاتِ مَلائِكَتِكَ الْمُقَرَّبِينَ وَ أَنْبِيَائِكَ الْمُرْسَلِينَ وَ عِبَادِكَ الصَّالِحِينَ وَ أَهْلِ السَّمَاوَاتِ وَ الْأَرَضِينَ وَ مَنْ سَبَّحَ لَكَ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لحظاتى به گذشته بر مى‌گردم، گذشته‌هاى دور،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كه پيامبر رحمت به اين ديار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اينجا همان مكانى است كه روزگارى مهاجران و انصار براى اقامت حضرت رسول اللَّه برگزيدند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ازالتجاى به‌درگاه رسول حق صلى الله عليه و آله از باب بقيع بيرون مى‌آيم، كمى جلوتر مدير كاروانمان را مى‌بينم، زيارت قبول مى‌گويد و از من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اكنون در كجا ايستاده‌اى وبعد بى‌آنكه مهلت‌دهد پاسخش را بگويم،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شريفترين مكان روى زمين، در محله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از پشت كوهها بالا آمده است و اشعه‌هاى زرين خود را در آسمان شهر مدينه مى‌پراكند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كبوتران قبرستان بقيع دسته دسته پرواز مى‌كنند و در پيرامون قبور مطهّر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حالى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سمتى مى‌نگرى انبوه زائران با اشكهاى جارى كلماتى را زمزمه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قبرستان بقيع است، تصويرى گويا از مظلوميت امامان شيعه عليهم السلام و تكّه‌اى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گورستانى كه حقايق تاريخ را در خود نهفته دارد و شعله‌اى است فروزان در كانون عشق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چشم بگشايى صفحات تاريخ در برابر چشمانت ورق مى‌خورد و صداى مظلوميت شيعه را از پشت ميله‌هاى سبز رنگ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مدفن چهار امام پاك مى‌شتابم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و التماس‌ها در 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بغضى غريب گلويمان را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يكديگر نگاه مى‌كنند و بر غربت ائمه بقيع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بزرگ قبرستان كه وارد مى‌شوى، روبه‌روى خود چشمانت به قبر خاكى چهار امام معصوم مى‌افتد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بقيع، چونان صدفى، اين چهار گوهر درخشان را در آغوش كشيده است و تماشاى مزار خاكى آنها دل را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ياراى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 لبها مهر سكوت زده‌اند و تنها اجازه داده‌اند كه بگريى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بسيارى نيز به دنبال گمشده خود هستند كه در كجا آرميده است و چگونه است كه مدفن پاكش از چشمها پنهان است؟ مگر هزار و پانصد سال پيش، چه حادثه‌اى روى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گمشده‌اى‌كه پيامبر درتوصيفش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دخترم فاطمه را مى‌بوسم، گويى بوى بهشت را استشمام مى‌كنم،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تاريخ در اين باره چه پاسخى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هنوز طنين گريه‌هاى زهرا عليها السلام از بيت‌الأحزان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الاحزان، خرابه‌اى كه شناسنامه غمهاى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اجازه ندارد در خانه خود بر اندوه مرگ پدر، بى‌وفايى امّت ناله كند</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سحرگاهان، ساعتى پيش از اذان صبح، همراه با مادرم و در جمع كاروان، راهى حرم مطهر پيامبر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عقل در هم آميخته است و جاذبه‌اى عجيت ما را به سوى كانون مهر رسول‌اللَّه صلى الله عليه و آله مى‌كشاند و ما چونان براده‌هاى آهن در برابر آن كانون مغناطيس، از خود اراده‌اى نداريم و همچون موجهايى گريزان از خويش، به طرف آن ساحل امن پناه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هنوز تا اذان صبح دقايقى مانده و فرصت خوبى است براى نافله شب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آدمى با شنيدن اذان و نواى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ياد اذان هزار و چهارصد سال پيش بلال مى‌افتد كه مسلمانان را به نماز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دنبال فرصتى مى‌گردم كه دو ركعت نماز در محراب پيامبر بخوانم و اين فرصت با اندكى صبر و حوصله، دست مى‌دهد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پيامبر صلى الله عليه و آله ميان منبر و حجره شريف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با خطوطى زرّين و زمينه‌اى قرمز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محراب رسول‌اللَّه صلى‌اللَّه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نماز در اين محراب، حس زيبايى به انسان دست مى‌دهد؛ گذاشتن پا در جاى پاى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متفاوت با نمازهايى كه تاكنون خوانده‌ام، مى‌خوانم و ثواب آن را به روح پدرم نثار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مسجد النبى به قصد زيارت ائمه بقيع بيرون مى‌آيم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درحال دميدن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نسيمى روح‌نواز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پله‌هاى قبرستان بقيع كه مى‌رسم، به تماشاى قبّةالخضراء مى‌ايستم، از خود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كرد كه خداوند اين همه جلال و عظمتش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خودم پاسخ خود را مى‌دهم‌كه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خدا شد و بندگى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صلى الله عليه و آله قبل از هر چيز بنده خاضع خدا بود و در مسير بندگى و عبوديت تا آنجا پيش رفت كه مسلمانان در هر نماز بر بندگى او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لحظات است كه كم‌كم قطراتى از اشكم بر گونه‌هايم نقش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كاغذى از كيف كوچكم در مى‌آورم تا شعرى را كه به ذهنم آمده،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جانم تازه شد از ديدن تو جان به قربان تو و گلهاى صحن گلشن تو</w:t>
      </w:r>
    </w:p>
    <w:p>
      <w:pPr>
        <w:pStyle w:val="BookText"/>
        <w:rPr/>
      </w:pPr>
      <w:r>
        <w:rPr>
          <w:rFonts w:ascii="Amiri" w:hAnsi="Amiri" w:eastAsia="Amiri" w:cs="Amiri"/>
          <w:color w:val="111111"/>
          <w:sz w:val="28"/>
          <w:sz w:val="28"/>
          <w:szCs w:val="28"/>
          <w:rtl w:val="true"/>
          <w:lang w:bidi="ar-SA"/>
        </w:rPr>
        <w:t>فيض ديدارت نصيبم كرده‌اى از روى رحمت تا كه هستم بر نخواهم داشت دست از دامن تو</w:t>
      </w:r>
    </w:p>
    <w:p>
      <w:pPr>
        <w:pStyle w:val="BookText"/>
        <w:rPr/>
      </w:pPr>
      <w:r>
        <w:rPr>
          <w:rFonts w:ascii="IRNazanin" w:hAnsi="IRNazanin" w:eastAsia="IRNazanin"/>
          <w:color w:val="111111"/>
          <w:sz w:val="28"/>
          <w:sz w:val="28"/>
          <w:szCs w:val="28"/>
          <w:rtl w:val="true"/>
          <w:lang w:bidi="fa-IR"/>
        </w:rPr>
        <w:t>شربت وصلم چشاندى، در بر خويشم نشاندى چشم دل روشن شد از ديدار روى روشن تو</w:t>
      </w:r>
    </w:p>
    <w:p>
      <w:pPr>
        <w:pStyle w:val="BookText"/>
        <w:rPr/>
      </w:pPr>
      <w:r>
        <w:rPr>
          <w:rFonts w:ascii="IRNazanin" w:hAnsi="IRNazanin" w:eastAsia="IRNazanin"/>
          <w:color w:val="111111"/>
          <w:sz w:val="28"/>
          <w:sz w:val="28"/>
          <w:szCs w:val="28"/>
          <w:rtl w:val="true"/>
          <w:lang w:bidi="fa-IR"/>
        </w:rPr>
        <w:t>آن شب قدرى كه نور سرمدى شد بر تو نازل خوشه چينى كرد جبريل امين از خرمن تو</w:t>
      </w:r>
    </w:p>
    <w:p>
      <w:pPr>
        <w:pStyle w:val="BookText"/>
        <w:rPr/>
      </w:pPr>
      <w:r>
        <w:rPr>
          <w:rFonts w:ascii="Amiri" w:hAnsi="Amiri" w:eastAsia="Amiri" w:cs="Amiri"/>
          <w:color w:val="111111"/>
          <w:sz w:val="28"/>
          <w:sz w:val="28"/>
          <w:szCs w:val="28"/>
          <w:rtl w:val="true"/>
          <w:lang w:bidi="ar-SA"/>
        </w:rPr>
        <w:t>هم بشير و هم نذيرى، بر همه دلها اميرى مى‌برازد جامه سبز رسالت بر تن تو</w:t>
      </w:r>
    </w:p>
    <w:p>
      <w:pPr>
        <w:pStyle w:val="BookText"/>
        <w:rPr/>
      </w:pPr>
      <w:r>
        <w:rPr>
          <w:rFonts w:ascii="IRNazanin" w:hAnsi="IRNazanin" w:eastAsia="IRNazanin"/>
          <w:color w:val="111111"/>
          <w:sz w:val="28"/>
          <w:sz w:val="28"/>
          <w:szCs w:val="28"/>
          <w:rtl w:val="true"/>
          <w:lang w:bidi="fa-IR"/>
        </w:rPr>
        <w:t>كوه رحمت شد تجلّى‌گاه نور طور سينين تا چهل شب دامن غار حِرا شد مسكن تو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راه رسالت چون تو زهرايى ندارد كور باد اى دوست، چشمان حسود دشمن تو</w:t>
      </w:r>
    </w:p>
    <w:p>
      <w:pPr>
        <w:pStyle w:val="BookText"/>
        <w:rPr/>
      </w:pPr>
      <w:r>
        <w:rPr>
          <w:rFonts w:ascii="IRNazanin" w:hAnsi="IRNazanin" w:eastAsia="IRNazanin"/>
          <w:color w:val="111111"/>
          <w:sz w:val="28"/>
          <w:sz w:val="28"/>
          <w:szCs w:val="28"/>
          <w:rtl w:val="true"/>
          <w:lang w:bidi="fa-IR"/>
        </w:rPr>
        <w:t>گر چه سنگين است جرم ما وليكن روز محشر دست ما كوته مباد از دامن پيراهن تو</w:t>
      </w:r>
    </w:p>
    <w:p>
      <w:pPr>
        <w:pStyle w:val="BookText"/>
        <w:rPr/>
      </w:pPr>
      <w:r>
        <w:rPr>
          <w:rFonts w:ascii="IRNazanin" w:hAnsi="IRNazanin" w:eastAsia="IRNazanin"/>
          <w:color w:val="111111"/>
          <w:sz w:val="28"/>
          <w:sz w:val="28"/>
          <w:szCs w:val="28"/>
          <w:rtl w:val="true"/>
          <w:lang w:bidi="fa-IR"/>
        </w:rPr>
        <w:t>در حال ترنّم بقيه ابياتم هستم كه كاروان از راه مى‌رسد و من هم با آنان همراه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ميله‌هاى غم گرفته بقيع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محزون و ناله‌هاى غم‌انگيز از همه سو به گوش مى‌آيد، همگان با ديدگانى اشكبار ميله‌هاى اطراف قبرستان را در دست گرفته‌اند و عاشقانه اشك مى‌ريزند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ساعت چهار و سى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باب‌البقيع وارد حرم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در ورودى، چشمم به ضريح خانه فاطمه عليها السلام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سكويى كه حايل درِ خانه است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نيست كه بتوان در آنجا گريه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 نريزى مديون چشمانت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 كنار خانه فاطمه عليها السلام بود 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به اين خانه نِگريست و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خانه كه نگاه مى‌كنى، همان سبك و سياق درهاى قديمى را دارد و قفلى تزيينى در وسط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راز و نياز با خداوند، حال و هواى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روزگارانى اين مكان، محل رفت و آمد زهراى اطهر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مكانى است كه جبرئيل و فرشتگان بدون اجازه به آن قدم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باب‌الحوايج و مفتاح‌الجنان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اشك كم‌كم هموار مى‌شود، نوبت خواندن زيارتنانه مى‌رسد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رَسُولِ‌اللَّهِ،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وَ رُسُلَهُ وَ مَلائِكَتَهُ، أَنِّي رَاضٍ عَمَّنْ رَضِيتِ عَنْهُ، سَاخِطٌ عَلَى مَنْ سَخِطْتِ عَلَيْهِ، مُتَبَرِّئٌ مِمَّنْ تَبَرَّأْتِ مِنْهُ، مُوَالٍ لِمَنْ وَالَيْتِ، مُعَادٍ لِمَنْ عَادَيْتِ، مُبْغِضٌ لِمَنْ أَبْغَضْتِ، مُحِبٌّ لِمَنْ أَحْبَبْتِ وَ كَفَى بِاللَّهِ شَهِيداً وَ حَسِيباً وَ جَازِياً وَ مُثِيباً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اقامت در اين مكان عزيز،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كندن از اينجا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سوار بر قايق زمان بايد پيش رفت و از زيارت مكانهاى ديگر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دو ركعت نماز، به محلى مى‌روم كه به مئذنه بلال مشور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اكنون به صورت سايه‌بانى سنگى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بنا يكدست سفيد است و پلكان‌هايى مورّب، ارتباط بالا و صحن مسجد را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سايه‌بان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جايگاهى قدم مى‌گذارم كه ميان محراب و منبر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جايى است كه پيامبر در شأن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بَيْتِي وَ مِنْبَرِي رَوْضَةٌ مِنْ رِيَاضِ الْجَنَّةِ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ميان صفوف منتظران نماز جماعت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من دو برادر مصرى نشسته‌اند، از يكى مى‌پرسم معناى اين حديث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بَيْتِي وَ 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او لبخند معنا دارى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منظورش را فهميدم، مى‌خواست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خود حديث مفصل بخوان از اين مجمل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برادر مصرى كه در سمت راستم نشسته،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را با لحن مصرى برايم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خنده‌اى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مصرى و غير مصرى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نماز صبح را در هتل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و سى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آماده حركت به محل غزوه احد و زيارتگاه شهداى اين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اتوبوس با رنگ‌هاى مختلف در مقابل هتل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مادرم در اتوبوس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صبحانه را در داخل اتوبوس صرف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دوستان بطرى‌هاى پر از آب يخ را نيز همراه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به حركت در مى‌آيند و درست پس از ده دقيقه به دامنه كوه احد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هنوز چيزى از آفتاب بالا نيامده است اما گرماى هوا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اتوبوسها پياده مى‌شويم و پشت سر روحانى كاروان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جاى اين مكان شريف، كاروانهايى از نقاط مختلف براى بازديد آمده‌اند و هر كدام دور يك روحانى حلقه زده‌اند و به حرفهايش گوش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فراز جبل رمات كه مشرف به دامنه كوه احد است، قرار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 در محلّى به نام وادى عقيق، در شش كيلومترى شمال مدينه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درباره اين كوه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كوهى است كه ما را دوست دارد و ما هم آن را دوست داريم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ديوارى سفيد با پنجره‌هاى مشبّك، دور تا دور قبور شهداى احد كشيده شده است و حمزه، سيدالشهدا، عموى پيامبر و حدود هفتاد تن از مسلمانان؛ مانند مُصعَب‌بن عُمَير در اين خاكِ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آغازين نگاه، به ياد مى‌آورم مطلبى را كه در جايى خوانده‌ام، حضرت زهرا عليها السلام، نخستين تسبيح خود براى ذكر و دعا را از اين تربت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صلوات به روح پاك شهيدان خفته در اين ديار نثار مى‌كنيم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كاروان به وقايع سال سوّم هجرى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سپاه سه تا چهار هزار نفرى كفار به انتقام جنگ بدر به مدينه آمدند و سپاه اسلام با هزار نفر به مقابله با آنها رفتند و شكاف و تنگه‌اى را در ميان كوه به ما نشان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تعدادى از مسلمانان را در اين تنگه قرار داد اما متأسفانه على‌رغم پيروزى و فتحى كه نصيب آنها شد، مأموران حفاظت از تنگه سنگرهاى خود را رها كردند و به جمع آورى غنايم پرداختند كه همين امر</w:t>
      </w:r>
    </w:p>
    <w:p>
      <w:pPr>
        <w:pStyle w:val="BookText"/>
        <w:rPr/>
      </w:pPr>
      <w:r>
        <w:rPr>
          <w:rFonts w:ascii="IRNazanin" w:hAnsi="IRNazanin" w:eastAsia="IRNazanin"/>
          <w:color w:val="111111"/>
          <w:sz w:val="28"/>
          <w:sz w:val="28"/>
          <w:szCs w:val="28"/>
          <w:rtl w:val="true"/>
          <w:lang w:bidi="fa-IR"/>
        </w:rPr>
        <w:t>باعث شد مشركان با حمله‌اى ديگر به سپاه اسلام شكست خود را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اسلام صلى الله عليه و آله هر سال يكبار براى زيارت شهداى احد به اين محل مشرّف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توقّفى يك ساعته، با كوه احد خداحافظى مى‌كنيم و راهى مسجد ذوقبلتين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گرماى اين مكان در زير آفتاب تير ماه، انسان را به ياد صبر و استقامت ياران پيامبر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در زير سايه‌بان سقف اتوبوس قرار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كولرها روشن‌اند و از خنك كردن مسافران مضايقه‌اى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ذو قبلتين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در مسجد به خاطر داشتن دوربين عكاسى، مانع ورود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 دم در مسجد ايستاده وسايل ما را تحويل مى‌گيرد و تا زمان بازگشت ما همان جا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مى‌شويم، دو ركعت نماز تحيّت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 قبلتين از مساجد بسيار مهم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دو محراب ساده و بى پيرايه ديده مى‌شود؛ يكى به‌سوى بيت‌المقدس است و ديگرى به‌سوى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مسجد بود كه براى تغيير جهتِ قبله از بيت‌المقدس به كعبه، بر پيامبر صلى الله عليه و آله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بر اين موضوع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در وسط آسمان قدم مى‌زند و گلبانگ اذان از مسجدالنبى به گوش مى‌آيد و ما هنوز در هتل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زودتر خود را براى شركت در نماز جمعه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وضويى مى‌گيريم و راهىِ مسجد النبى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پيراهن عربى را كه از بازارهاى مدينه خريده‌ام، مى‌پوشم و هيچگونه كيف و محموله‌اى بر نمى‌دارم تا مبادا شرطه مقابل درِ مسجد، جلويم را بگيرد و مانع رفتنم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جمعيت شلوغتر از روزهاى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مسجدالنبى از حضور نمازگزاران غلغله‌اى برپاست و جمعيت به حدّى است كه جايى براى ايستادن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پشت بام مسجد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عبور ازپله‌هاى تميز صيقلى، در چندين دور متوالى به پشت بام مسجد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هوا در پشت بام مسجد بيشتر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آن‌را از سراميك‌هاى سفيد بزرگ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سايه‌بان كناره پشت بام مى‌ايستم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امام‌جمعه درخطبه‌هاى نمازازمحرّمات سخن مى‌گويد و در اين باره احاديثى از</w:t>
      </w:r>
    </w:p>
    <w:p>
      <w:pPr>
        <w:pStyle w:val="BookText"/>
        <w:rPr/>
      </w:pPr>
      <w:r>
        <w:rPr>
          <w:rFonts w:ascii="IRNazanin" w:hAnsi="IRNazanin" w:eastAsia="IRNazanin"/>
          <w:color w:val="111111"/>
          <w:sz w:val="28"/>
          <w:sz w:val="28"/>
          <w:szCs w:val="28"/>
          <w:rtl w:val="true"/>
          <w:lang w:bidi="fa-IR"/>
        </w:rPr>
        <w:t>پيامبرخدا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عده‌اى مى‌روند و عده‌اى مى‌مانند و قرآن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مى‌شوم و به گشت‌وگذار در پشت بام مسجد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 در اين فضا حال و هوايى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قبةالخضرا مى‌روم و از نزديك، اين گنبد شريف را نظاره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روحانيانى كاروانى درباره چگونگى اين بنا براى گروهى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عربستان تصميم دارند با اجراى طرح توسعه حرم، بقيع را نيز به حرم الحاق كنند و شايد در آن دخل و تصرف نمايند اما بعد ادامه مى‌دهد، خدا آن روز را نياورد كه اگر چنين شد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كرد و نخواهد گذاشت چنين كارى را انجام دهند و ما آن روز ديگر در ايران نخواهيم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هتل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و همه چيز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آبهاى سرد و گوارا و نوشابه‌هاى جور وا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هتل‌داران به‌قدرى با ميوه و آب ميوه از ما پذيرايى كرده‌اند كه رنج خستگى و بى خوابى‌ها را فراموش كرده‌ايم، هر چند تعدادى از پيرمردها و پيرزنها دايم غر مى‌زنند و حتى از نبودن دمپايى گلايه مى‌كنند، اما خونسردى و صبر و حوصله مسؤولان كاروان، بيش از اين حرف‌هاست كه غر زدن زائران آنها را عصبانى كند يا از پاى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كاروان ما در جايگاه مخصوص كشيك داخل هتل نشسته و با لبخندى رضايت بخش زائران خود را جمع‌وجور مى‌كند و تازه‌ترين اطلاعات را درباره ادامه برنامه سفر به آنان توضيح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 دو بعد از ظهر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اتاق مى‌روم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مادرم نيز آمده است، استراحت مى‌كنيم و دو ساعت بعد بلند مى‌شويم و باز زمان رفتن به حرم و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چهار و سى دقيقه بعد از ظهر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در مقام جبرئيل دو ركعت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هفت و سى دقيقه در حرم مى‌مانم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يافتن نماز جماعت، از حرم بيرون مى‌آيم و به طرف قبرستان بقيع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بقيع در فضايى تاريك و روشن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دسته دسته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زيارتنامه مى‌خوانند و عده‌اى هم سرپا ايستاده‌اند و از پشت ميله‌هاى غم گرفته بقيع تربت پاكان اين ديار را تماشا مى‌كنند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كمى آن طرف‌تر مرد ميان سالى را مى‌بينم كه نشسته است و با صداى سوزناك روضه</w:t>
      </w:r>
    </w:p>
    <w:p>
      <w:pPr>
        <w:pStyle w:val="BookText"/>
        <w:rPr/>
      </w:pP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را كوتاه مى‌كنم مى‌نشينم و بر ديوار بقيع تكيه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افراد ديگر به جمعيت ما ملحق مى‌شوند و شور و حالى وصف نا شدنى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ديوار را از ميان بردارند ميان ما و قبر امّ‌البنين، مادر حضرت ابوالفضل عليه السلام چهار قدم بيشتر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كه شال سبزى بر گردن انداخته روضه حضرت ابوالفضل را مى‌خواند و گريه امانمان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زار مى‌گريم؛ چنان بلند كه شرطه نهيب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و روضه خوان صدايش را كمى پايين مى‌آورد، اما روضه را قطع نمى‌كند تا آنكه اشك‌هاى باقى مانده ما نيز مجال مى‌يابند از چشمانمان بيرون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هشت شب به هتل مى‌آيم، پس از صرف شام در برنامه هماهنگى سفر شركت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ميلاد حضرت زينب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ترتيب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شعرى را در توصيف پيامبر براى حاضران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رديف شعر به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 و زائران با پايان يافتن هر بيت يك صلوات چاشنى برنامه مى‌كنند و پس از يكى دو ساعت، خسته و كوفته به استراحت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پس از اقامه نماز در حرم به هتل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تا اوايل ظهر مشغول خريد در بازارهاى مدينه بوديم نزديكى‌هاى ظهر به هتل آمديم و سپس با شنيدن گلبانگ آسمانى اذان، راهى مسجدالنبى شديم و پس از اقامه نماز، دوباره به هتل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پنج عصر در هتل مانديم و سپس براى ديدن مسجد غمامه از هتل بيرون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ديگر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روى كه پيامبر صلى الله عليه و آله نخستين نماز عيد قربان را در آنجا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غمامه‌اش خوانده‌اند كه پيامبر صلى الله عليه و آله يك روز در آنجا نماز استسقا خواند و ديرى نپاييد كه تكه ابرى در آسمان پديدار شد و آنگاه باران باريد و اكنون امت او نيازمند باران رحمت اوست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كاروان در جمع زائران، نكاتى درباره مسجد غمامه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خواستيم از داخل مسجد ديدن كنيم متوجه شديم كه در مسجد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روحانى نگهبان در مسجد</w:t>
      </w:r>
    </w:p>
    <w:p>
      <w:pPr>
        <w:pStyle w:val="BookText"/>
        <w:rPr/>
      </w:pPr>
      <w:r>
        <w:rPr>
          <w:rFonts w:ascii="IRNazanin" w:hAnsi="IRNazanin" w:eastAsia="IRNazanin"/>
          <w:color w:val="111111"/>
          <w:sz w:val="28"/>
          <w:sz w:val="28"/>
          <w:szCs w:val="28"/>
          <w:rtl w:val="true"/>
          <w:lang w:bidi="fa-IR"/>
        </w:rPr>
        <w:t>را به رويمان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دو ركعت نماز تحيّت و دعا و نيايش، از مسجد على عليه السلام هم كه در نزديكى مسجد غمامه بود، ديدن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نماز صبح را به جماعت در حرم خوانديم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قرار بر اين است كه پس از نماز در بين‌الحرمين، روبه‌روى قبرستان بقيع جمع شويم تا با هم ديدارى از مسجد مباهله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تابلوى راهنماى زائران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آن، افراد كاروان را به سوى خود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همه آمدند به اتفاق راهى مسجد مباهله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يادآور رويدادى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رهبران مسيحيان نجران در مدينه به محضر حبيب خدا صلى الله عليه و آله آمدند و راز رسالت او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مخلوق خداست و گفت‌وگو در همين زمينه سرگرفت و آياتى؛ از جمله آيه مباهله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پشت درهاى بسته مسجد مباهله ايستاديم و سپس با دور زدن مسجد راهى مسجد ابوذر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مسجد مباهله بزرگراهى بود كه اندكى غفلت مى‌توانست مشكل‌ساز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تابلوى راهنما هنوز در دستم بود و من براى آنكه پيرمردها و پيرزنها راحت بتوانند از اين خيابان رد شوند، در وسط جاده ايستادم و رانندگان با ديدن تابلو، ماشين‌ها را متوقف كردند و زائران يكى يكى به پياده 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دقايقى بعد به مسجد ابوذر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درست در خيابانى قرار دارد كه به شارع ابوذر معروف است و به هتل محل اقامتمان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ديگر اين مسجد مسجدالسجده و مسجدالبحيرى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اينجا منزلگاه ابوذر غفارى صحابه وفادار پيامبر صلى الله عليه و آله بوده و اكنون محلّ اقامه نمازهاى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سطور را در حالى مى‌نگارم كه در كنار كفش كن روبروى باب جبرئيل چشم انتظار بازگشت مادر از زيارت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هنوز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است، خانم زائرى پيرمردى را با ويلچر آورده و مى‌خواهد با خود به حرم ببرد اما اجازه</w:t>
      </w:r>
    </w:p>
    <w:p>
      <w:pPr>
        <w:pStyle w:val="BookText"/>
        <w:rPr/>
      </w:pPr>
      <w:r>
        <w:rPr>
          <w:rFonts w:ascii="IRNazanin" w:hAnsi="IRNazanin" w:eastAsia="IRNazanin"/>
          <w:color w:val="111111"/>
          <w:sz w:val="28"/>
          <w:sz w:val="28"/>
          <w:szCs w:val="28"/>
          <w:rtl w:val="true"/>
          <w:lang w:bidi="fa-IR"/>
        </w:rPr>
        <w:t>نمى‌دهند و او را باز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تماشاى گنبد سبز رسول‌اللَّه باعث شده است ذرّه‌اى احساس دلتنگى يا خستگى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زائران ايرانى در كنارم نشسته‌اند، از طرز حرف زدنشان معلوم است شمالى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گرم صحبت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علل در هم ريختگى اوضاع اقتصادى ايران بالا مى‌گيرد و يكى دو نفر ديگر هم به جمع ما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زائرانى كه در كنارم نشسته‌اند گنبد امام رضا عليه السلام و گنبد رسول‌اللَّه صلى الله عليه و آله را با هم مقايسه مى‌كنند حرفهايشان شنيدنى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امروز بايد با مدينه وداع كنيم و اين وداع براى هر كس كه شميم وصال اين بهشت الهى را چشيده باشد، بسى تلخ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به سرعت مى‌گذرند، براى آخرين بار به سوى تربت پاك پيامبر صلى الله عليه و آله مى‌روم، قدمها را آهسته بر مى‌دارم، خاطرات چند روز گذشته در پيش چشمم مجسم مى‌شوند، آه، ايام چه زود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روزها يازهم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مى‌روم تا آخرين درد اشتياق خود را با رسول‌اللَّه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بار ديگر بوسه بر آستانش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او و دخترش فاطمه عليها السلام، با امام حسن، با امام سجاد، امام صادق و امام باقر عليهم السلام خداحافظى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دستهايم را بر بقعه بى ضريحشان حلقه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اشكهاى چشمانم را در آن سر زمين ببارم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اين شعر سعدى را نجوا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بگريم چون ابر در بهاران كز سنگ ناله خيزد روز وداع ياران</w:t>
      </w:r>
    </w:p>
    <w:p>
      <w:pPr>
        <w:pStyle w:val="BookText"/>
        <w:rPr/>
      </w:pPr>
      <w:r>
        <w:rPr>
          <w:rFonts w:ascii="IRNazanin" w:hAnsi="IRNazanin" w:eastAsia="IRNazanin"/>
          <w:color w:val="111111"/>
          <w:sz w:val="28"/>
          <w:sz w:val="28"/>
          <w:szCs w:val="28"/>
          <w:rtl w:val="true"/>
          <w:lang w:bidi="fa-IR"/>
        </w:rPr>
        <w:t>هر كو شراب فرقت روزى چشيده باشد داند كه سخت باشد قطع اميد واران</w:t>
      </w:r>
    </w:p>
    <w:p>
      <w:pPr>
        <w:pStyle w:val="BookText"/>
        <w:rPr/>
      </w:pPr>
      <w:r>
        <w:rPr>
          <w:rFonts w:ascii="IRNazanin" w:hAnsi="IRNazanin" w:eastAsia="IRNazanin"/>
          <w:color w:val="111111"/>
          <w:sz w:val="28"/>
          <w:sz w:val="28"/>
          <w:szCs w:val="28"/>
          <w:rtl w:val="true"/>
          <w:lang w:bidi="fa-IR"/>
        </w:rPr>
        <w:t>با ساربان بگوييد احوال آب چشمم تا بر شتر نبندد محمل به روز باران</w:t>
      </w:r>
    </w:p>
    <w:p>
      <w:pPr>
        <w:pStyle w:val="BookText"/>
        <w:rPr/>
      </w:pPr>
      <w:r>
        <w:rPr>
          <w:rFonts w:ascii="IRNazanin" w:hAnsi="IRNazanin" w:eastAsia="IRNazanin"/>
          <w:color w:val="111111"/>
          <w:sz w:val="28"/>
          <w:sz w:val="28"/>
          <w:szCs w:val="28"/>
          <w:rtl w:val="true"/>
          <w:lang w:bidi="fa-IR"/>
        </w:rPr>
        <w:t>چندان كه بر شمردم از ماجراى عشقش اندوه دل نگفتم الّا يك از هزاران</w:t>
      </w:r>
    </w:p>
    <w:p>
      <w:pPr>
        <w:pStyle w:val="BookText"/>
        <w:rPr/>
      </w:pPr>
      <w:r>
        <w:rPr>
          <w:rFonts w:ascii="IRNazanin" w:hAnsi="IRNazanin" w:eastAsia="IRNazanin"/>
          <w:color w:val="111111"/>
          <w:sz w:val="28"/>
          <w:sz w:val="28"/>
          <w:szCs w:val="28"/>
          <w:rtl w:val="true"/>
          <w:lang w:bidi="fa-IR"/>
        </w:rPr>
        <w:t>در حرم رسول‌اللَّه در كنار قبر به راز و نياز مى‌پردازم و پس از سه ساعت، با ديدگان اشكبار، ديار محبوب قلوب را وداع مى‌كنم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گرداگرد ضلع جنوبى حرم اسامى و القاب مبارك پيامبر خدا نوشته شده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صاحب‌الوسيله، صاحب الشفاعه، صاحب المعجزات، صاحب الكوثر، مفتاح الجنّه، مفتاح الرحمه، وكيل، كفيل، خليل الرحمن، امام المتّقين، سيد المرسلين، صادق، مصدق، صراط</w:t>
      </w:r>
    </w:p>
    <w:p>
      <w:pPr>
        <w:pStyle w:val="BookText"/>
        <w:rPr/>
      </w:pPr>
      <w:r>
        <w:rPr>
          <w:rFonts w:ascii="Amiri" w:hAnsi="Amiri" w:eastAsia="Amiri" w:cs="Amiri"/>
          <w:color w:val="111111"/>
          <w:sz w:val="28"/>
          <w:sz w:val="28"/>
          <w:szCs w:val="28"/>
          <w:rtl w:val="true"/>
          <w:lang w:bidi="ar-SA"/>
        </w:rPr>
        <w:t xml:space="preserve">المستقيم، نعمةاللَّه، مطاع، مطيع، رسول الثقلين، خاتم الرساله، خاتم النبيين، صفى اللَّه، كليم اللَّه، حبيب‌اللَّه، رسول‌الرحمه، متقى، يس، طاها، طيب، مطهّر، احمد، محمد، وحيد، رسول الامم، مدّثر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ظهر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آماده احرام مى‌شويم، پس از غسل، لباسهاى خود را بيرون مى‌آوريم و جامه سفيد احرام بر تن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نمادى از رها شدن، بى‌رنگى، ساده شدن و به خدا پيوستن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داريم سفر آخرت را تمرين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جامه‌هاى دنيوى و پوشيدن لباس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لبيك را به همراه دارد و انسان را آماده رفتن تا بى‌نهايت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لباسى كه تمامى تعيّنها، مالكيت‌ها، دوست داشتنها، خودپسندى‌ها و تشخص‌ها را كنار مى‌ريزد و اكنون اين لباس به تن ماست و ما آماده سوار شدن بر بال فرشتگان تا به معراجى روحانى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گوش كنيم، زمزمه‌هاى قدسيان را خواهيم شنيد و چه تماشايى است ديدن حاجيانى كه براى زيارت خانه خدا يكدست سفيد 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تكه جامه احرام مرزهاى تفاخر و تكبر را در 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اشتياق، محلّ اقامت خود را ترك مى‌كنيم از آسانبر پايين مى‌آييم و در سالن طبقه همكفِ هتل سفير مى‌ايستيم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كه حدود شصت و پنج ساله به نظر مى‌رسيد، از راه مى‌آيد و با صداى محزون شروع به روضه خوانى مى‌كند و زمزمه‌هاى وداع با مدينه را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پانزده سوار بر اتوبوس راهى مسجد شجره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 شجره رسيديم كاروانهاى ديگر نيز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مشغول غسل بودند گروهى وضو مى‌گرفتند و عده‌اى مشغول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ميقات وصال عاشق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ذوالحُلَيفه نيز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 حج پيامبر صلى الله عليه و آله و اهل مدينه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مسجد شجره با فرشينه‌هاى زيباى سبز رنگ پوشانده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مسجد پانزده كودك زير پنج سال با لبالسهاى سفيد نشسته‌اند و سه جوان قرائت يا حفظ قرآن را به آنها آموزش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در مسجد شجره ما را براى ديدار دوست مصمم‌تر مى‌كند تا آنكه لحظه موعود فرا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مغرب و عشا را به جماعت مى‌خوانيم و با ذكر تلبيه روانه مسجدالحرام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گروههاى مختلف پشت سر هم به راه مى‌افتند و من از ميان كاروان، فرياد لبيك سر مى‌دهم و ديگران نيز پشت سرم تكرار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اتوبوس ما روانه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مسجد شجره تا مكه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اشتياق ديدار خانه خدا لحظه به لحظه در دلمان فزونى مى‌گيرد و جان و روحمان پرمى‌كشد و اوج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سه بامداد در برابر هتل اجياد مكه از اتوبوس پياده مى‌شويم و با ارائه كارت</w:t>
      </w:r>
    </w:p>
    <w:p>
      <w:pPr>
        <w:pStyle w:val="BookText"/>
        <w:rPr/>
      </w:pPr>
      <w:r>
        <w:rPr>
          <w:rFonts w:ascii="IRNazanin" w:hAnsi="IRNazanin" w:eastAsia="IRNazanin"/>
          <w:color w:val="111111"/>
          <w:sz w:val="28"/>
          <w:sz w:val="28"/>
          <w:szCs w:val="28"/>
          <w:rtl w:val="true"/>
          <w:lang w:bidi="fa-IR"/>
        </w:rPr>
        <w:t>شناسايى، كليد اتاقمان را تحويل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ساكهاى هر كسى را پشت در اتاقش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داخل اتاق مى‌گذاريم و براى انجام اعمال عمره، در سكوت و خلوت شب راهى مسجد الحرام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يك ساعت تا نماز صبح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مسجدالحرام مى‌رسيم، شور وصال بى‌تابمان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چشمهايمان به جمال كعبه بيفتد، به سجده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بغضهايمان مى‌شكفد و اشك امانمان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سجده اين ذكر بر زبانم جارى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 يَا رَبِّ، لَكَ الشُّكْرُ يَاربِّ، يَا ذَا الْجَلالِ وَ الْإِكْرَامِ، يَا ذَا الْمَنِّ وَ الطَّوْلِ يَا ذَا الْجُودِ وَ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آنگاه آرام آرام سر را بالا مى‌آورم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در ميان صفوف نماز جماعت مى‌خوانيم و پس از نماز، اعمال عمره 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طواف گِرد خانه خدا، نماز پشت مقام ابراهيم، سعى ميان صفا و مروه، تقصير، طواف نساء و نماز طواف نساء پشت مقام ابراهيم و بدين ترتيب اعمال عمره ما به آخر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ديواره اطراف حرم تكيه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توأم با عشق و معنويت در دل و جانمان متبلور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وجودمان احساس مستى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شراب عشق در رگهايمان دميده‌اند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خانه خدا پس از اعمال عمره، چه حالى و چه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تكانى خورده‌ايم و به خويشتن بازگشته‌ايم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 خنك سر و صورتمان را نوازش مى‌دهد و تماشاى طواف حاجيان حلاوت وصال را در كاممان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اين يادگار ابراهيم را در برابر خود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خانه‌اى كه مقابل بيت‌المعمور قرار گرفته و بيت‌المعمور در برابر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مى‌آورم زمانى را كه ابراهيم اين خانه را به يارى فرزندش اسماعيل بنا كرد و اكنون ميعادگاهى است براى تمامى آنان كه مى‌خواهند با ابراهيم خليل ميثاقى دوباره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ساعت از ظهر گذشته، وارد بيت‌اللَّه الحرام مى‌شويم در صحن ورودى مى‌نشينيم و محو</w:t>
      </w:r>
    </w:p>
    <w:p>
      <w:pPr>
        <w:pStyle w:val="BookText"/>
        <w:rPr/>
      </w:pPr>
      <w:r>
        <w:rPr>
          <w:rFonts w:ascii="IRNazanin" w:hAnsi="IRNazanin" w:eastAsia="IRNazanin"/>
          <w:color w:val="111111"/>
          <w:sz w:val="28"/>
          <w:sz w:val="28"/>
          <w:szCs w:val="28"/>
          <w:rtl w:val="true"/>
          <w:lang w:bidi="fa-IR"/>
        </w:rPr>
        <w:t>تماشاى كعبه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سودانى محملى سبز رنگ را در دست گرفته‌اند و پيرزنى را در آن نشانده‌اند و آن را گِرد خانه خدا طواف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آرموتورها از سمت شرقى مسجدالحرام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و كارگران مشغول بازسازى و ايجاد تغييراتى در لوله‌كشيهاى چاه زمزم‌اند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از جا برمى‌خيزيم و به سوى كوه صفا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بلنداى آن مى‌نشينيم و صفا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داستان سرگردانى هاجر را كه براى يافتن آب هفت بار فاصله ميان صفا و مروه را دويد براى مادرم تعريف مى‌كنم و برايش مى‌گويم كه روزگارى اين مكان بيابانى بى آب و علف بوده كه حتى پرنده‌اى در آنجا پر نمى‌زده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ساعتى، كه دمادم نماز مغرب، به مسجد الحرام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براى نماز به شبستانهاى اطراف حرم مى‌فرستم و خودم در يكى از صفهاى مقابل خانه كعبه قرار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ساعت ده صبح جلسه توجيهى اعضاى كاروان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درباره چگونگى اعمال حج توضيحاتى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زائران از وضعيت هتل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هتلهاى درجه سه از هتل ما كه درجه يك است وضعيت بهترى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شكايت آنها نزد مسؤولان بعثه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ظهر صداى اذان به گوشمان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مينى‌بوسى در مقابل هتل ايستاده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مينى‌بوس مخصوص زائران اندونزيايى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مينى‌بوس كه شديم، يكى از آنها تعارف كرد كه بنشينيد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مينى‌بوس راهى حرم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نماز جماعت ظهر و عصر حالى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كعبه مى‌رسانم در حاشيه خانه قرار مى‌گيرم، سياه چرده‌اى پاكستانى مثل كودك مادر مرده ضجّه مى‌زند و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را در دست گرفته، با لحجه پاكستانى خدا را به التماس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مى‌گويم كاش او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بعد مردى از پشت سر انگشترش را به من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كعبه متبرك كن، انگشتر را متبرك مى‌كنم و به او باز مى‌گردانم آنگاه به حِجر اسماعيل مى‌روم؛ مدفن هاجر و اسماعيل و بسيارى از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زير ناودان طلا دو ركعت نماز مى‌گزارم و زمزمه‌اى و گريه‌اى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شش عصر مادر را همراه خود به مسجدالحرام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شبستانهاى</w:t>
      </w:r>
    </w:p>
    <w:p>
      <w:pPr>
        <w:pStyle w:val="BookText"/>
        <w:rPr/>
      </w:pPr>
      <w:r>
        <w:rPr>
          <w:rFonts w:ascii="IRNazanin" w:hAnsi="IRNazanin" w:eastAsia="IRNazanin"/>
          <w:color w:val="111111"/>
          <w:sz w:val="28"/>
          <w:sz w:val="28"/>
          <w:szCs w:val="28"/>
          <w:rtl w:val="true"/>
          <w:lang w:bidi="fa-IR"/>
        </w:rPr>
        <w:t>اطراف حرم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كسانى كه براى اقامه نماز آمده‌اند، جايى را پيدا مى‌كنم و رو به كعبه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حاجيان چونان امواج متلاطم گرداگرد كعبه به حركت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اين صحنه مرا به ياد قيامت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صف نماز سفره سفيد پلاستيكى گسترانيده‌اند و خرماهاى نيم رسى را در بشقابهاى كوچك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قرائت سوره توبه مشغول مى‌شوم، نورافكنهاى اطراف در رديفهاى شش‌تايى، صحن حرم را روشن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ذكر طواف كنندگان گوشها را مى‌نوازد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تن از عربها، در ميان صفوف نمازگزاران آب تعارف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تماشاى كعبه و دو گلدسته سفيد زيبا، كه چراغهاى آنها روشن است، در زير آسمان آبى، كه هنوز سياهى شب آن را نپوشانده، مرا در رويايى عارفانه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باغهاى ملكوت نشسته‌ام و درى از درهاى بهشت به رويم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كعبه خيره مى‌شوم و در اين آيينه تمام نماى الهى سادگى، زيبايى، آرامش، متانت، كمال، پاكى، رضايت، طمأنينه، صبورى، تواضع، تعادل، شرافت، عظمت، كرامت، ادب، نظم، محبوبيت، مقبوليت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شنيدن صداى اذان، آماده نماز مى‌شوم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مغرب را به جماعت مى‌خوانم و نماز عشا را به صورت فرادى، كمى هم دعا و نيايش و توسّل به خانه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اندكى تأخير كرده‌ام، بايد به سراغ مادر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مكان موعود چشم انتظار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نمى‌خواهد از حرم بيرون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احساسم اين است كه اگر از حرم بيرون روم، دنيايى از صفا و پاكى را از دست مى‌دهم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به سخنرانى شيخ عرب كه براى نمازگزاران سخن مى‌گويد گوش فرا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مى‌پذيرد و هر دو به حرم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فضيلت صله رحم صحبت مى‌كند و در كلامش به احاديثى از پيامبر صلى الله عليه و آله، مطعم‌بن جبير، ابوهريره و عمر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حوصله‌ام سر مى‌رود، مشغول قرائت قرآن مى‌شوم، مادرم مشغول ذكر تسبيح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برخيز به طواف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او مشغول طواف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نزديكى‌هاى نماز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طواف به قرائت قرآن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p>
    <w:p>
      <w:pPr>
        <w:pStyle w:val="BookText"/>
        <w:rPr/>
      </w:pPr>
      <w:r>
        <w:rPr>
          <w:rFonts w:ascii="IRNazanin" w:hAnsi="IRNazanin" w:eastAsia="IRNazanin"/>
          <w:color w:val="111111"/>
          <w:sz w:val="28"/>
          <w:sz w:val="28"/>
          <w:szCs w:val="28"/>
          <w:rtl w:val="true"/>
          <w:lang w:bidi="fa-IR"/>
        </w:rPr>
        <w:t>هفت دور گرد خانه خدا بگردم و تا هفت دورمان كامل نشود، از حرم نخواهيم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دور از طوافمان باقى مانده است كه صداى اذان نماز عشا بلند مى‌شود، به مادرم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شتاب كن مبادا طواف ما با وقت نماز تداخل كند، ولى انگار گوشش بدهكار نيست و به طواف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مى‌گويم، بنده خدا حق دارد، پيرزن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مسافت را از شهركرد تا مكه آمده است كه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همنوا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طواف را ادامه مى‌دهيم كه ناگهان صداى تكبير مؤذن بلند مى‌شود و نمازگزاران گرداگرد كعبه صف مى‌كشند و به نماز مى‌ايستند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نمازگزار به حدى زياد است كه حتى روزنه‌اى براى عبور ما از ميان آنها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بايد قبل از بسته شدن صفوف براى اقامه نماز به شبستانهاى اطراف حرم مى‌رفت و اكنون من هاج و واج در مقابل صفوف نمازگزاران، همراه مادرم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كنار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 شرطه‌ها را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شرمنده از نمازگزاران و نگران از اينكه مبادا شرطه‌ها به ما تحكّمى كنند، كنار ركن يمانى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مشغول قرائت سوره حمد است، دلم عجيب شور مى‌زند، نمى‌دانم چه كنم و راه نجات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ديدم كه آقاى بزرگوارى در روبه‌روى ما از صفهاى دوم و سوم نمازگزاران به طرف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لباسى شبيه عبا بر تن دارد اما ضخيم‌تر از عباهاى معمولى مى‌نمايد و بر كمر شالى سبز رنگ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به طرف ما مى‌آيد و با مهربانى با زبان اشاره از من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مى‌كنيد؟ اين خانم كيست كه همراه شماست؟ به عربى شكسته بسته در پاسخش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امّى، و با اشاره مى‌گويم كه اينجا مانده‌ايم و نمى‌دانيم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به مادرم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بياييد و به من هم اشاره مى‌كند كه شما هم پشت سر مادرتان بيايد و ما پشت سرش به راه مى‌افتيم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كمال صبر و مهربانى صفوف نمازگزاران را از هم مى‌گشايد و ما را از لابلاى صفها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ركعت اول نماز تمام نشده است كه امام جماعت سوره‌اى طولانى را پس از سوره حمد قرائت مى‌كند تا اينكه به آستانه حرم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به راه افتاديم و به طرف محل اقامتمان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هتل آمديم با تصوّر آنچه برايمان پيش آمده بود تفألى به ديوان حافظ زدم كه اين غزل برابر چشمانم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كه ديده به ديدار دوست كردم باز چه شكر گويمت اى كار ساز بنده نواز</w:t>
      </w:r>
    </w:p>
    <w:p>
      <w:pPr>
        <w:pStyle w:val="BookText"/>
        <w:rPr/>
      </w:pPr>
      <w:r>
        <w:rPr>
          <w:rFonts w:ascii="IRNazanin" w:hAnsi="IRNazanin" w:eastAsia="IRNazanin"/>
          <w:color w:val="111111"/>
          <w:sz w:val="28"/>
          <w:sz w:val="28"/>
          <w:szCs w:val="28"/>
          <w:rtl w:val="true"/>
          <w:lang w:bidi="fa-IR"/>
        </w:rPr>
        <w:t>نيازمند بلاگو رخ از غبار مشوى كه كيمياى مراد است خاك كوى نياز</w:t>
      </w:r>
    </w:p>
    <w:p>
      <w:pPr>
        <w:pStyle w:val="BookText"/>
        <w:rPr/>
      </w:pPr>
      <w:r>
        <w:rPr>
          <w:rFonts w:ascii="Amiri" w:hAnsi="Amiri" w:eastAsia="Amiri" w:cs="Amiri"/>
          <w:color w:val="111111"/>
          <w:sz w:val="28"/>
          <w:sz w:val="28"/>
          <w:szCs w:val="28"/>
          <w:rtl w:val="true"/>
          <w:lang w:bidi="ar-SA"/>
        </w:rPr>
        <w:t>ز مشكلات طريقت عنان متاب اى دل كه مرد راه نينديشد از نشيب و فراز</w:t>
      </w:r>
    </w:p>
    <w:p>
      <w:pPr>
        <w:pStyle w:val="BookText"/>
        <w:rPr/>
      </w:pPr>
      <w:r>
        <w:rPr>
          <w:rFonts w:ascii="IRNazanin" w:hAnsi="IRNazanin" w:eastAsia="IRNazanin"/>
          <w:color w:val="111111"/>
          <w:sz w:val="28"/>
          <w:sz w:val="28"/>
          <w:szCs w:val="28"/>
          <w:rtl w:val="true"/>
          <w:lang w:bidi="fa-IR"/>
        </w:rPr>
        <w:t>طهارت ارنه به خون جگر كند عاشق به قول مفتى عشقش درست نيست نماز</w:t>
      </w:r>
    </w:p>
    <w:p>
      <w:pPr>
        <w:pStyle w:val="BookText"/>
        <w:rPr/>
      </w:pPr>
      <w:r>
        <w:rPr>
          <w:rFonts w:ascii="IRNazanin" w:hAnsi="IRNazanin" w:eastAsia="IRNazanin"/>
          <w:color w:val="111111"/>
          <w:sz w:val="28"/>
          <w:sz w:val="28"/>
          <w:szCs w:val="28"/>
          <w:rtl w:val="true"/>
          <w:lang w:bidi="fa-IR"/>
        </w:rPr>
        <w:t>در اين مقام مجازى به جز پياله مگير در اين سراچه بازيچه غير عشق مباز</w:t>
      </w:r>
    </w:p>
    <w:p>
      <w:pPr>
        <w:pStyle w:val="BookText"/>
        <w:rPr/>
      </w:pPr>
      <w:r>
        <w:rPr>
          <w:rFonts w:ascii="Amiri" w:hAnsi="Amiri" w:eastAsia="Amiri" w:cs="Amiri"/>
          <w:color w:val="111111"/>
          <w:sz w:val="28"/>
          <w:sz w:val="28"/>
          <w:szCs w:val="28"/>
          <w:rtl w:val="true"/>
          <w:lang w:bidi="ar-SA"/>
        </w:rPr>
        <w:t>به نيم بوسه دعايى بخر ز اهل دلى كه كيد دشمنت از جان و جسم دارد باز</w:t>
      </w:r>
    </w:p>
    <w:p>
      <w:pPr>
        <w:pStyle w:val="BookText"/>
        <w:rPr/>
      </w:pPr>
      <w:r>
        <w:rPr>
          <w:rFonts w:ascii="IRNazanin" w:hAnsi="IRNazanin" w:eastAsia="IRNazanin"/>
          <w:color w:val="111111"/>
          <w:sz w:val="28"/>
          <w:sz w:val="28"/>
          <w:szCs w:val="28"/>
          <w:rtl w:val="true"/>
          <w:lang w:bidi="fa-IR"/>
        </w:rPr>
        <w:t>فكند زمزمه عشق در حجاز و عراق نواى بانگ غزلهاى حافظ از شيراز</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سحرگاه روز جمعه، ساعت سه و نيم، روانه حرم شده، پيش از نماز فرصتى براى قرائت قرآن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قرآن و نماز هفت شوط گرد كعبه طواف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پله برقى به طبقه فوقانى حرم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صفايى دارد تماشاى جمعيتى كه چونان انگشترى، نگين كعبه را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تفرّجى در اين آيينه صنعِ حضرت بى‌چون به هتل مى‌آييم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صبحانه و استراحتى دو ساعته، به اتفاق تعدادى از دوستان، راهىِ بازار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بازار معروف به ابوسفيان، در محلّى به نام شعب ابوطالب مكانى را مى‌بينم كه در سر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مكتبة المكّة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مى‌آيد در كتابى خوانده‌ام كه زادگاه مطهّر پيامبر در اين مكان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مى‌رويم اما درهايش بسته است و مجال ديدار از داخل مكتبه را نمى‌يابيم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براى انجام عمره مفرده، راهىِ مسجد تنعيم مى‌شويم كه در وردى شهر مكه قرار دارد و ميقات عمره مفرده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كاروانهاى ديگر نيز پيش از ما به اين مكان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لبيك از گوشه و كنار مسجد به گوش مى‌رسد، ما نيز محرم مى‌شويم و با ذكر تلبيه سوار بر مينى‌بوس آبى رنگ، به حرم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كه مى‌رسيم، از باب‌السلام و از ميان حاجيانى كه در حال سعى هستند مى‌گذريم و اعمال عمره مفرده را انجام مى‌دهيم و ساعت دو و نيم بامداد براى استراحت به هتل مى‌آييم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ساعت ده صبح است كه از هتل بيرون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نزديكى‌هاى حرم وضويى مى‌سازيم تا طواف مستحبى انجام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حاجيان را مى‌بينم كه براى بوسيدن حجرالأسود صف كشيده‌اند و تنها مونس من در اين طواف، صحيفه سجاديه است؛ صحيفه‌اى كه دعاهايش آميخته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باب گفتگو با خداوند را براى انسان مى‌گشايد؛ به‌ويژه مناجاتهاى خمسه‌عشر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ابياتى كه امام سجاد عليه السلام با در دست داشتن پرده كعبه، شب هنگام آنها را زمزمه مى‌كرده، برايم روح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دعا المضطر في الظلم يا كاشف الضر و البلوى مع السقم</w:t>
      </w:r>
    </w:p>
    <w:p>
      <w:pPr>
        <w:pStyle w:val="BookText"/>
        <w:rPr/>
      </w:pPr>
      <w:r>
        <w:rPr>
          <w:rFonts w:ascii="Amiri" w:hAnsi="Amiri" w:eastAsia="Amiri" w:cs="Amiri"/>
          <w:color w:val="111111"/>
          <w:sz w:val="28"/>
          <w:sz w:val="28"/>
          <w:szCs w:val="28"/>
          <w:rtl w:val="true"/>
          <w:lang w:bidi="ar-SA"/>
        </w:rPr>
        <w:t>قد نام وفدك حول البيت قاطبة و أنت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 فارحم بكائي بحقّ البيت و الحرم</w:t>
      </w:r>
    </w:p>
    <w:p>
      <w:pPr>
        <w:pStyle w:val="BookText"/>
        <w:rPr/>
      </w:pPr>
      <w:r>
        <w:rPr>
          <w:rFonts w:ascii="Amiri" w:hAnsi="Amiri" w:eastAsia="Amiri" w:cs="Amiri"/>
          <w:color w:val="111111"/>
          <w:sz w:val="28"/>
          <w:sz w:val="28"/>
          <w:szCs w:val="28"/>
          <w:rtl w:val="true"/>
          <w:lang w:bidi="ar-SA"/>
        </w:rPr>
        <w:t xml:space="preserve">إن كان عفوك لا يرجوه ذو سرف فمن يجود على العاصين بالنعم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دعاى بيچارگان را در تاريكى شب اجابت مى‌كنى، اى آنكه پريشانى و مصيبت و دردمندى را درمان مى‌كنى</w:t>
      </w:r>
    </w:p>
    <w:p>
      <w:pPr>
        <w:pStyle w:val="BookText"/>
        <w:rPr/>
      </w:pPr>
      <w:r>
        <w:rPr>
          <w:rFonts w:ascii="IRNazanin" w:hAnsi="IRNazanin" w:eastAsia="IRNazanin"/>
          <w:color w:val="111111"/>
          <w:sz w:val="28"/>
          <w:sz w:val="28"/>
          <w:szCs w:val="28"/>
          <w:rtl w:val="true"/>
          <w:lang w:bidi="fa-IR"/>
        </w:rPr>
        <w:t>ميهمانهايت پيرامون خانه‌ات خفته‌اند و تنها تويى اى خداوند قيّوم كه به خواب نمى‌روى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تو را مى‌خوانم چنانكه فرمان داده‌اى، پس به حق خانه و حرم، به گريه‌هايم ترحم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عفو تو، گنهكار اميد گذشت نداشته باشد، پس چه كسى است كه به گنهكاران نعمت ارزانى مى‌دارد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شبستانهاى اطراف حرم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برابرمان 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پر از آب را به رديف 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الرئاسة العامة لشؤون المسجد الحرام و المسجد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اين جمله كه به خط سياه نيم‌دايره است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سقيا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سرمان دوربينهاى مدار بسته نصب است كه تصاوير نمازگزاران را به طور مستقيم از تلويزيون عربستان پخش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عصر امروز در بازار چشمم به آرايشگرى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صفايى به سر و صورت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به طرفم مى‌آيند و هر كدام اصرار دارند كه به مغازه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تسليم يكى از آنها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كوتاه كردن موى سر پنج ريال سعودى مى‌خواهد و من كه ريال ندارم، هزار تومان ايرانى به او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حرم مى‌آيم و به قرائت قرآن، سپس اقامه نماز جماعت و دو ركعت نماز غفيله مى‌پردازم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زيارت دوره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اتوبوسها سفر 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كوه ثور توقف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تازه از پشت كوه سر زده و خود 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ثور در جنوب شرقى مسجد الحرام در راه طائف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ثور در پشت اين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مشركان تصميم كشتن او را داشتند، سه روز در اين غار مخفى شد و چون مشركان تا نزديكى‌هاى غار آمدند به امر الهى تارهاى عنكبوت در غار تنيده شد و نقشه‌هاى دشمنان در هم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بعدى جبل الرحمه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بلنداى جبل الرحمه مى‌رويم، دو ركعت نماز بر فراز اين كوه سرا پا رحمت به‌جا آورده، خدا را سپاس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جبل‌الرحمه، دوره‌گردهاى سياه پوست و سفيد پوست را مى‌بينيم كه در پاى كوه بساط خود را گسترده‌اند و اجناس خود را در معرض فروش گذاشته‌اند در پايين كوه عده‌اى شترهايى را محمل بسته‌اند تا افراد را بر آن سوار كنند، عكس بگيرند و پولى به جيب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از ديدن اين صحنه در پايين جبل الرحمه اظهار تأسف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مسجد خَيف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جايگاهى است كه واقعه قربانى كردن اسماعيل عليه السلام در آنجا اتفاق افتاد و خداوند گوسفندى را براى ابراهيم عليه السلام فرو فرستاد تا آن را به جاى اسماعيل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هزار پيامبر در اين مكان نماز خوانده‌اند و پيامبر اسلام صلى الله عليه و آله در حجةالوداع خيمه خود را در اين مكان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مشعر الحرام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توقفى در اين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سفيد رنگ ضدّ آفتاب و آتش، قد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رمى جمرات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جمرات را رمى مى‌كنيم و سپس روانه كوه حِرا يا جبل النور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پايين و دامنه كوه آن را تماشا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است فردا صبح زود به ديدن غار حِرا بياييم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سحرگاه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ساعت سه بامداد همراه با ديگر دوستان خودرويى را كرايه مى‌كنيم تا ما را به غار حِرا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غار در شمال مكه در فاصله شش كيلومترى اين شهر و مشرف بر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كوه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 دامنه پايين كوه به حدّى تند است كه چند قدمى بر نداشته نفس آدم مى‌گيرد و در برزخ شك و ترديد قرار مى‌دهد كه آيا مى‌توان از كوه بالا رفت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تاريك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كسانى كه زودتر از ما رفته‌اند، اكنون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آنن با چراغ قوه مسير خود را روشن مى‌كنند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كششى عجيب به پاهايمان توان مى‌دهد تا خودمان را از ميان پيچ و خمها و نشيب‌ها و فرازها بالا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اشتياق ديدار منزلگاه وحى چنان در وجودمان زبانه مى‌كشدكه هيچ مانعى نمى‌تواند سد؟ راهمان شود؛ طورى كه حتى استراحتى كوتاه را جايز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w:t>
      </w:r>
    </w:p>
    <w:p>
      <w:pPr>
        <w:pStyle w:val="BookText"/>
        <w:rPr/>
      </w:pPr>
      <w:r>
        <w:rPr>
          <w:rFonts w:ascii="IRNazanin" w:hAnsi="IRNazanin" w:eastAsia="IRNazanin"/>
          <w:color w:val="111111"/>
          <w:sz w:val="28"/>
          <w:sz w:val="28"/>
          <w:szCs w:val="28"/>
          <w:rtl w:val="true"/>
          <w:lang w:bidi="fa-IR"/>
        </w:rPr>
        <w:t>همه ما يك چيز است و آن پرواز تا قاف نور؛ يعنى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جايى است كه از همه جايش نور مى‌تراود و بوى وحى از گوشه و كنارش استشمام مى‌شود و اين يقين در وجودمان ريشه دوانيده است كه خداوند پيامبرش را آنچنان دوست داشت كه حتى براى عبادتش گوشه‌اى دنج و ساكت را برگزيده بود و براى آنكه قلب نورانيش را هر چه نازك‌تر و لطيف‌تر كند، در آن جايگاه سكنايش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اندكى تلاش، تا نيمه‌هاى كوه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بر اميدمان مى‌افزاييم و نگاهمان به قلّه كوه تيزتر مى‌شود و قدمهايمان براى عبور از سنگلاخ‌ها توان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كوه وقتى به پايين مى‌نگريم احساس مى‌كنيم از زمين و زمان فاصله گرفته‌ايم و در فضايى ديگر وارد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فضايى كه شكوهمندترين لحظات را تجربه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آسمان با تمام بيكرانه‌اش در برابرمان آغوش گشوده است و ما را به طرف خويش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تلألؤ مهر آفرين خود، نورانيتى خاص به دامنه كوه بخشيد و با تابش سحرانگيز خود گويى حريرى از نور در زير پايمان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پيرمردان و پيرزنانى را مى‌بينم كه آهسته آهسته خود را از بلنداى كوه بالا مى‌كشند، از خستگى خود احساس خجالت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يكى دو ساعت، بر فراز كوه حِرا قرار مى‌گيريم بر بلنداى كوه چه نسيمى مى‌وزد و چه عطر دل انگيزى در مشام جانمان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صبح‌را در بالاى كوه‌حرا به‌جا مى‌آوريم و اندك اندك آماده مى‌شويم تا به ميعادگاه جبرئيل و محمد صلى الله عليه و آله پاى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از ديواره مشرف به غار حِرا، خود را به نزديك اين مكان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تنها چند تخته سنگ بزرگ را بايد پشت سر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لابلاى اين تخته سنگها اندكى دشوار به‌نظر مى‌رسد اما به هر ترتيبى كه هست كش و قوسى در بدن ايجاد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در مى‌نورديم و خود را به آن سو مى‌كشانيم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غار دهها نفر صف كشيده‌اند تا نماز بخوانند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به جمع آنها مى‌پيونديم تا آنكه سرانجام نوبت به ما مى‌رسد و توفيق مى‌يابيم دو ركعت نماز در درون غار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ساعتها در غار بمانم و با خداوند نجوا كنم اما ازدحام جمعيتى كه پشت سر ماست، چنين مجالى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بيرون مى‌آيم و به‌روى يكى از</w:t>
      </w:r>
    </w:p>
    <w:p>
      <w:pPr>
        <w:pStyle w:val="BookText"/>
        <w:rPr/>
      </w:pPr>
      <w:r>
        <w:rPr>
          <w:rFonts w:ascii="IRNazanin" w:hAnsi="IRNazanin" w:eastAsia="IRNazanin"/>
          <w:color w:val="111111"/>
          <w:sz w:val="28"/>
          <w:sz w:val="28"/>
          <w:szCs w:val="28"/>
          <w:rtl w:val="true"/>
          <w:lang w:bidi="fa-IR"/>
        </w:rPr>
        <w:t>تخته سنگهاى بالاى غار مى‌نشينم و در درياى افكار غوطه‌ور مى‌شوم، تنهايى، سكوت، تاريكى و بيكرانگى شب بعثت در يادم تجلّى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آن شب زيبا مى‌افتم و به توصيف آن مى‌نشينم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از حِرا امشب به سوى مكه مى‌آيد</w:t>
      </w:r>
    </w:p>
    <w:p>
      <w:pPr>
        <w:pStyle w:val="BookText"/>
        <w:rPr/>
      </w:pPr>
      <w:r>
        <w:rPr>
          <w:rFonts w:ascii="Amiri" w:hAnsi="Amiri" w:eastAsia="Amiri" w:cs="Amiri"/>
          <w:color w:val="111111"/>
          <w:sz w:val="28"/>
          <w:sz w:val="28"/>
          <w:szCs w:val="28"/>
          <w:rtl w:val="true"/>
          <w:lang w:bidi="ar-SA"/>
        </w:rPr>
        <w:t>شبى ديجور و ظلمانى ست</w:t>
      </w:r>
    </w:p>
    <w:p>
      <w:pPr>
        <w:pStyle w:val="BookText"/>
        <w:rPr/>
      </w:pPr>
      <w:r>
        <w:rPr>
          <w:rFonts w:ascii="Amiri" w:hAnsi="Amiri" w:eastAsia="Amiri" w:cs="Amiri"/>
          <w:color w:val="111111"/>
          <w:sz w:val="28"/>
          <w:sz w:val="28"/>
          <w:szCs w:val="28"/>
          <w:rtl w:val="true"/>
          <w:lang w:bidi="ar-SA"/>
        </w:rPr>
        <w:t>بيابان در بيابان ظلمت است و جهل و نادانى</w:t>
      </w:r>
    </w:p>
    <w:p>
      <w:pPr>
        <w:pStyle w:val="BookText"/>
        <w:rPr/>
      </w:pPr>
      <w:r>
        <w:rPr>
          <w:rFonts w:ascii="IRNazanin" w:hAnsi="IRNazanin" w:eastAsia="IRNazanin"/>
          <w:color w:val="111111"/>
          <w:sz w:val="28"/>
          <w:sz w:val="28"/>
          <w:szCs w:val="28"/>
          <w:rtl w:val="true"/>
          <w:lang w:bidi="fa-IR"/>
        </w:rPr>
        <w:t>چراغ غيرت افسرده ست</w:t>
      </w:r>
    </w:p>
    <w:p>
      <w:pPr>
        <w:pStyle w:val="BookText"/>
        <w:rPr/>
      </w:pPr>
      <w:r>
        <w:rPr>
          <w:rFonts w:ascii="IRNazanin" w:hAnsi="IRNazanin" w:eastAsia="IRNazanin"/>
          <w:color w:val="111111"/>
          <w:sz w:val="28"/>
          <w:sz w:val="28"/>
          <w:szCs w:val="28"/>
          <w:rtl w:val="true"/>
          <w:lang w:bidi="fa-IR"/>
        </w:rPr>
        <w:t>و حتى كور سويى روشنايى در همه آفاق پيدا نيست</w:t>
      </w:r>
    </w:p>
    <w:p>
      <w:pPr>
        <w:pStyle w:val="BookText"/>
        <w:rPr/>
      </w:pPr>
      <w:r>
        <w:rPr>
          <w:rFonts w:ascii="IRNazanin" w:hAnsi="IRNazanin" w:eastAsia="IRNazanin"/>
          <w:color w:val="111111"/>
          <w:sz w:val="28"/>
          <w:sz w:val="28"/>
          <w:szCs w:val="28"/>
          <w:rtl w:val="true"/>
          <w:lang w:bidi="fa-IR"/>
        </w:rPr>
        <w:t>دگر طوفان سرور موج و دريا را</w:t>
      </w:r>
    </w:p>
    <w:p>
      <w:pPr>
        <w:pStyle w:val="BookText"/>
        <w:rPr/>
      </w:pPr>
      <w:r>
        <w:rPr>
          <w:rFonts w:ascii="IRNazanin" w:hAnsi="IRNazanin" w:eastAsia="IRNazanin"/>
          <w:color w:val="111111"/>
          <w:sz w:val="28"/>
          <w:sz w:val="28"/>
          <w:szCs w:val="28"/>
          <w:rtl w:val="true"/>
          <w:lang w:bidi="fa-IR"/>
        </w:rPr>
        <w:t>به گوش صخره در ساحل نمى‌خواند</w:t>
      </w:r>
    </w:p>
    <w:p>
      <w:pPr>
        <w:pStyle w:val="BookText"/>
        <w:rPr/>
      </w:pPr>
      <w:r>
        <w:rPr>
          <w:rFonts w:ascii="Amiri" w:hAnsi="Amiri" w:eastAsia="Amiri" w:cs="Amiri"/>
          <w:color w:val="111111"/>
          <w:sz w:val="28"/>
          <w:sz w:val="28"/>
          <w:szCs w:val="28"/>
          <w:rtl w:val="true"/>
          <w:lang w:bidi="ar-SA"/>
        </w:rPr>
        <w:t>به شهر مكه اين امّ القراى عالم توحيد</w:t>
      </w:r>
    </w:p>
    <w:p>
      <w:pPr>
        <w:pStyle w:val="BookText"/>
        <w:rPr/>
      </w:pPr>
      <w:r>
        <w:rPr>
          <w:rFonts w:ascii="Amiri" w:hAnsi="Amiri" w:eastAsia="Amiri" w:cs="Amiri"/>
          <w:color w:val="111111"/>
          <w:sz w:val="28"/>
          <w:sz w:val="28"/>
          <w:szCs w:val="28"/>
          <w:rtl w:val="true"/>
          <w:lang w:bidi="ar-SA"/>
        </w:rPr>
        <w:t>به غير از يازده تن مرد اشرافى</w:t>
      </w:r>
    </w:p>
    <w:p>
      <w:pPr>
        <w:pStyle w:val="BookText"/>
        <w:rPr/>
      </w:pPr>
      <w:r>
        <w:rPr>
          <w:rFonts w:ascii="Amiri" w:hAnsi="Amiri" w:eastAsia="Amiri" w:cs="Amiri"/>
          <w:color w:val="111111"/>
          <w:sz w:val="28"/>
          <w:sz w:val="28"/>
          <w:szCs w:val="28"/>
          <w:rtl w:val="true"/>
          <w:lang w:bidi="ar-SA"/>
        </w:rPr>
        <w:t>كسى خواندن نمى‌داند</w:t>
      </w:r>
    </w:p>
    <w:p>
      <w:pPr>
        <w:pStyle w:val="BookText"/>
        <w:rPr/>
      </w:pPr>
      <w:r>
        <w:rPr>
          <w:rFonts w:ascii="Amiri" w:hAnsi="Amiri" w:eastAsia="Amiri" w:cs="Amiri"/>
          <w:color w:val="111111"/>
          <w:sz w:val="28"/>
          <w:sz w:val="28"/>
          <w:szCs w:val="28"/>
          <w:rtl w:val="true"/>
          <w:lang w:bidi="ar-SA"/>
        </w:rPr>
        <w:t>درون خانه كعبه</w:t>
      </w:r>
    </w:p>
    <w:p>
      <w:pPr>
        <w:pStyle w:val="BookText"/>
        <w:rPr/>
      </w:pPr>
      <w:r>
        <w:rPr>
          <w:rFonts w:ascii="IRNazanin" w:hAnsi="IRNazanin" w:eastAsia="IRNazanin"/>
          <w:color w:val="111111"/>
          <w:sz w:val="28"/>
          <w:sz w:val="28"/>
          <w:szCs w:val="28"/>
          <w:rtl w:val="true"/>
          <w:lang w:bidi="fa-IR"/>
        </w:rPr>
        <w:t>همان جايى كه خورشيد نبوت جا نماز خويش گستردست</w:t>
      </w:r>
    </w:p>
    <w:p>
      <w:pPr>
        <w:pStyle w:val="BookText"/>
        <w:rPr/>
      </w:pPr>
      <w:r>
        <w:rPr>
          <w:rFonts w:ascii="IRNazanin" w:hAnsi="IRNazanin" w:eastAsia="IRNazanin"/>
          <w:color w:val="111111"/>
          <w:sz w:val="28"/>
          <w:sz w:val="28"/>
          <w:szCs w:val="28"/>
          <w:rtl w:val="true"/>
          <w:lang w:bidi="fa-IR"/>
        </w:rPr>
        <w:t>گروهى پست و طغيان خواه</w:t>
      </w:r>
    </w:p>
    <w:p>
      <w:pPr>
        <w:pStyle w:val="BookText"/>
        <w:rPr/>
      </w:pPr>
      <w:r>
        <w:rPr>
          <w:rFonts w:ascii="IRNazanin" w:hAnsi="IRNazanin" w:eastAsia="IRNazanin"/>
          <w:color w:val="111111"/>
          <w:sz w:val="28"/>
          <w:sz w:val="28"/>
          <w:szCs w:val="28"/>
          <w:rtl w:val="true"/>
          <w:lang w:bidi="fa-IR"/>
        </w:rPr>
        <w:t>به پا بوس هبل تسبيح مى‌گويند</w:t>
      </w:r>
    </w:p>
    <w:p>
      <w:pPr>
        <w:pStyle w:val="BookText"/>
        <w:rPr/>
      </w:pPr>
      <w:r>
        <w:rPr>
          <w:rFonts w:ascii="Amiri" w:hAnsi="Amiri" w:eastAsia="Amiri" w:cs="Amiri"/>
          <w:color w:val="111111"/>
          <w:sz w:val="28"/>
          <w:sz w:val="28"/>
          <w:szCs w:val="28"/>
          <w:rtl w:val="true"/>
          <w:lang w:bidi="ar-SA"/>
        </w:rPr>
        <w:t>در اين ظلمت سراى خفته در زنجير</w:t>
      </w:r>
    </w:p>
    <w:p>
      <w:pPr>
        <w:pStyle w:val="BookText"/>
        <w:rPr/>
      </w:pPr>
      <w:r>
        <w:rPr>
          <w:rFonts w:ascii="Amiri" w:hAnsi="Amiri" w:eastAsia="Amiri" w:cs="Amiri"/>
          <w:color w:val="111111"/>
          <w:sz w:val="28"/>
          <w:sz w:val="28"/>
          <w:szCs w:val="28"/>
          <w:rtl w:val="true"/>
          <w:lang w:bidi="ar-SA"/>
        </w:rPr>
        <w:t>در اين آشوب بى تدبير</w:t>
      </w:r>
    </w:p>
    <w:p>
      <w:pPr>
        <w:pStyle w:val="BookText"/>
        <w:rPr/>
      </w:pPr>
      <w:r>
        <w:rPr>
          <w:rFonts w:ascii="IRNazanin" w:hAnsi="IRNazanin" w:eastAsia="IRNazanin"/>
          <w:color w:val="111111"/>
          <w:sz w:val="28"/>
          <w:sz w:val="28"/>
          <w:szCs w:val="28"/>
          <w:rtl w:val="true"/>
          <w:lang w:bidi="fa-IR"/>
        </w:rPr>
        <w:t>كه شلاق ستم بر گرده تاريخ مى‌كوبند</w:t>
      </w:r>
    </w:p>
    <w:p>
      <w:pPr>
        <w:pStyle w:val="BookText"/>
        <w:rPr/>
      </w:pPr>
      <w:r>
        <w:rPr>
          <w:rFonts w:ascii="IRNazanin" w:hAnsi="IRNazanin" w:eastAsia="IRNazanin"/>
          <w:color w:val="111111"/>
          <w:sz w:val="28"/>
          <w:sz w:val="28"/>
          <w:szCs w:val="28"/>
          <w:rtl w:val="true"/>
          <w:lang w:bidi="fa-IR"/>
        </w:rPr>
        <w:t>صدايى مطمئن زيبا، صدايى پاكتر از موجهاى آبى دريا</w:t>
      </w:r>
    </w:p>
    <w:p>
      <w:pPr>
        <w:pStyle w:val="BookText"/>
        <w:rPr/>
      </w:pPr>
      <w:r>
        <w:rPr>
          <w:rFonts w:ascii="Amiri" w:hAnsi="Amiri" w:eastAsia="Amiri" w:cs="Amiri"/>
          <w:color w:val="111111"/>
          <w:sz w:val="28"/>
          <w:sz w:val="28"/>
          <w:szCs w:val="28"/>
          <w:rtl w:val="true"/>
          <w:lang w:bidi="ar-SA"/>
        </w:rPr>
        <w:t>دل انبوه مردم را به تكرار صلاى نور مى‌خواند</w:t>
      </w:r>
    </w:p>
    <w:p>
      <w:pPr>
        <w:pStyle w:val="BookText"/>
        <w:rPr/>
      </w:pPr>
      <w:r>
        <w:rPr>
          <w:rFonts w:ascii="IRNazanin" w:hAnsi="IRNazanin" w:eastAsia="IRNazanin"/>
          <w:color w:val="111111"/>
          <w:sz w:val="28"/>
          <w:sz w:val="28"/>
          <w:szCs w:val="28"/>
          <w:rtl w:val="true"/>
          <w:lang w:bidi="fa-IR"/>
        </w:rPr>
        <w:t>و در هنگامه بعثت</w:t>
      </w:r>
    </w:p>
    <w:p>
      <w:pPr>
        <w:pStyle w:val="BookText"/>
        <w:rPr/>
      </w:pPr>
      <w:r>
        <w:rPr>
          <w:rFonts w:ascii="IRNazanin" w:hAnsi="IRNazanin" w:eastAsia="IRNazanin"/>
          <w:color w:val="111111"/>
          <w:sz w:val="28"/>
          <w:sz w:val="28"/>
          <w:szCs w:val="28"/>
          <w:rtl w:val="true"/>
          <w:lang w:bidi="fa-IR"/>
        </w:rPr>
        <w:t>كسى آهسته در گوش رسول نور مى‌خواند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اى پيك آيات خداوندى</w:t>
      </w:r>
    </w:p>
    <w:p>
      <w:pPr>
        <w:pStyle w:val="BookText"/>
        <w:rPr/>
      </w:pPr>
      <w:r>
        <w:rPr>
          <w:rFonts w:ascii="Amiri" w:hAnsi="Amiri" w:eastAsia="Amiri" w:cs="Amiri"/>
          <w:color w:val="111111"/>
          <w:sz w:val="28"/>
          <w:sz w:val="28"/>
          <w:szCs w:val="28"/>
          <w:rtl w:val="true"/>
          <w:lang w:bidi="ar-SA"/>
        </w:rPr>
        <w:t>بخوان اى مرد بيدار بلند آوا</w:t>
      </w:r>
    </w:p>
    <w:p>
      <w:pPr>
        <w:pStyle w:val="BookText"/>
        <w:rPr/>
      </w:pPr>
      <w:r>
        <w:rPr>
          <w:rFonts w:ascii="IRNazanin" w:hAnsi="IRNazanin" w:eastAsia="IRNazanin"/>
          <w:color w:val="111111"/>
          <w:sz w:val="28"/>
          <w:sz w:val="28"/>
          <w:szCs w:val="28"/>
          <w:rtl w:val="true"/>
          <w:lang w:bidi="fa-IR"/>
        </w:rPr>
        <w:t>بخوان اى رهبر فردا</w:t>
      </w:r>
    </w:p>
    <w:p>
      <w:pPr>
        <w:pStyle w:val="BookText"/>
        <w:rPr/>
      </w:pPr>
      <w:r>
        <w:rPr>
          <w:rFonts w:ascii="Amiri" w:hAnsi="Amiri" w:eastAsia="Amiri" w:cs="Amiri"/>
          <w:color w:val="111111"/>
          <w:sz w:val="28"/>
          <w:sz w:val="28"/>
          <w:szCs w:val="28"/>
          <w:rtl w:val="true"/>
          <w:lang w:bidi="ar-SA"/>
        </w:rPr>
        <w:t>محمد غرق در درياى حيرت بود</w:t>
      </w:r>
    </w:p>
    <w:p>
      <w:pPr>
        <w:pStyle w:val="BookText"/>
        <w:rPr/>
      </w:pPr>
      <w:r>
        <w:rPr>
          <w:rFonts w:ascii="IRNazanin" w:hAnsi="IRNazanin" w:eastAsia="IRNazanin"/>
          <w:color w:val="111111"/>
          <w:sz w:val="28"/>
          <w:sz w:val="28"/>
          <w:szCs w:val="28"/>
          <w:rtl w:val="true"/>
          <w:lang w:bidi="fa-IR"/>
        </w:rPr>
        <w:t>رخان گلگون و عمق ديدگان لبريز از آزرم</w:t>
      </w:r>
    </w:p>
    <w:p>
      <w:pPr>
        <w:pStyle w:val="BookText"/>
        <w:rPr/>
      </w:pPr>
      <w:r>
        <w:rPr>
          <w:rFonts w:ascii="IRNazanin" w:hAnsi="IRNazanin" w:eastAsia="IRNazanin"/>
          <w:color w:val="111111"/>
          <w:sz w:val="28"/>
          <w:sz w:val="28"/>
          <w:szCs w:val="28"/>
          <w:rtl w:val="true"/>
          <w:lang w:bidi="fa-IR"/>
        </w:rPr>
        <w:t>سرا پا شرم</w:t>
      </w:r>
    </w:p>
    <w:p>
      <w:pPr>
        <w:pStyle w:val="BookText"/>
        <w:rPr/>
      </w:pPr>
      <w:r>
        <w:rPr>
          <w:rFonts w:ascii="IRNazanin" w:hAnsi="IRNazanin" w:eastAsia="IRNazanin"/>
          <w:color w:val="111111"/>
          <w:sz w:val="28"/>
          <w:sz w:val="28"/>
          <w:szCs w:val="28"/>
          <w:rtl w:val="true"/>
          <w:lang w:bidi="fa-IR"/>
        </w:rPr>
        <w:t>عرق پيشانيش را بوسه باران كرد</w:t>
      </w:r>
    </w:p>
    <w:p>
      <w:pPr>
        <w:pStyle w:val="BookText"/>
        <w:rPr/>
      </w:pPr>
      <w:r>
        <w:rPr>
          <w:rFonts w:ascii="IRNazanin" w:hAnsi="IRNazanin" w:eastAsia="IRNazanin"/>
          <w:color w:val="111111"/>
          <w:sz w:val="28"/>
          <w:sz w:val="28"/>
          <w:szCs w:val="28"/>
          <w:rtl w:val="true"/>
          <w:lang w:bidi="fa-IR"/>
        </w:rPr>
        <w:t>به نرمى گفت من خواندن نمى‌دانم</w:t>
      </w:r>
    </w:p>
    <w:p>
      <w:pPr>
        <w:pStyle w:val="BookText"/>
        <w:rPr/>
      </w:pPr>
      <w:r>
        <w:rPr>
          <w:rFonts w:ascii="IRNazanin" w:hAnsi="IRNazanin" w:eastAsia="IRNazanin"/>
          <w:color w:val="111111"/>
          <w:sz w:val="28"/>
          <w:sz w:val="28"/>
          <w:szCs w:val="28"/>
          <w:rtl w:val="true"/>
          <w:lang w:bidi="fa-IR"/>
        </w:rPr>
        <w:t>كه پژواك طنين پاك جبرائيل ديگر بار</w:t>
      </w:r>
    </w:p>
    <w:p>
      <w:pPr>
        <w:pStyle w:val="BookText"/>
        <w:rPr/>
      </w:pPr>
      <w:r>
        <w:rPr>
          <w:rFonts w:ascii="IRNazanin" w:hAnsi="IRNazanin" w:eastAsia="IRNazanin"/>
          <w:color w:val="111111"/>
          <w:sz w:val="28"/>
          <w:sz w:val="28"/>
          <w:szCs w:val="28"/>
          <w:rtl w:val="true"/>
          <w:lang w:bidi="fa-IR"/>
        </w:rPr>
        <w:t>در غار حِرا پيچيد</w:t>
      </w:r>
    </w:p>
    <w:p>
      <w:pPr>
        <w:pStyle w:val="BookText"/>
        <w:rPr/>
      </w:pPr>
      <w:r>
        <w:rPr>
          <w:rFonts w:ascii="Amiri" w:hAnsi="Amiri" w:eastAsia="Amiri" w:cs="Amiri"/>
          <w:color w:val="111111"/>
          <w:sz w:val="28"/>
          <w:sz w:val="28"/>
          <w:szCs w:val="28"/>
          <w:rtl w:val="true"/>
          <w:lang w:bidi="ar-SA"/>
        </w:rPr>
        <w:t>بخوان با اسم رب آن خالق يكتا</w:t>
      </w:r>
    </w:p>
    <w:p>
      <w:pPr>
        <w:pStyle w:val="BookText"/>
        <w:rPr/>
      </w:pPr>
      <w:r>
        <w:rPr>
          <w:rFonts w:ascii="IRNazanin" w:hAnsi="IRNazanin" w:eastAsia="IRNazanin"/>
          <w:color w:val="111111"/>
          <w:sz w:val="28"/>
          <w:sz w:val="28"/>
          <w:szCs w:val="28"/>
          <w:rtl w:val="true"/>
          <w:lang w:bidi="fa-IR"/>
        </w:rPr>
        <w:t>كه بر انسان نا آگاه تعليم نوشتن داد</w:t>
      </w:r>
    </w:p>
    <w:p>
      <w:pPr>
        <w:pStyle w:val="BookText"/>
        <w:rPr/>
      </w:pPr>
      <w:r>
        <w:rPr>
          <w:rFonts w:ascii="Amiri" w:hAnsi="Amiri" w:eastAsia="Amiri" w:cs="Amiri"/>
          <w:color w:val="111111"/>
          <w:sz w:val="28"/>
          <w:sz w:val="28"/>
          <w:szCs w:val="28"/>
          <w:rtl w:val="true"/>
          <w:lang w:bidi="ar-SA"/>
        </w:rPr>
        <w:t>بخوان و لحظه‌ها را با كلام لا معطر كن</w:t>
      </w:r>
    </w:p>
    <w:p>
      <w:pPr>
        <w:pStyle w:val="BookText"/>
        <w:rPr/>
      </w:pPr>
      <w:r>
        <w:rPr>
          <w:rFonts w:ascii="IRNazanin" w:hAnsi="IRNazanin" w:eastAsia="IRNazanin"/>
          <w:color w:val="111111"/>
          <w:sz w:val="28"/>
          <w:sz w:val="28"/>
          <w:szCs w:val="28"/>
          <w:rtl w:val="true"/>
          <w:lang w:bidi="fa-IR"/>
        </w:rPr>
        <w:t>بشو زنگار از آيينه توحيد</w:t>
      </w:r>
    </w:p>
    <w:p>
      <w:pPr>
        <w:pStyle w:val="BookText"/>
        <w:rPr/>
      </w:pPr>
      <w:r>
        <w:rPr>
          <w:rFonts w:ascii="Amiri" w:hAnsi="Amiri" w:eastAsia="Amiri" w:cs="Amiri"/>
          <w:color w:val="111111"/>
          <w:sz w:val="28"/>
          <w:sz w:val="28"/>
          <w:szCs w:val="28"/>
          <w:rtl w:val="true"/>
          <w:lang w:bidi="ar-SA"/>
        </w:rPr>
        <w:t>بخوان از نور، از خورشيد</w:t>
      </w:r>
    </w:p>
    <w:p>
      <w:pPr>
        <w:pStyle w:val="BookText"/>
        <w:rPr/>
      </w:pPr>
      <w:r>
        <w:rPr>
          <w:rFonts w:ascii="Amiri" w:hAnsi="Amiri" w:eastAsia="Amiri" w:cs="Amiri"/>
          <w:color w:val="111111"/>
          <w:sz w:val="28"/>
          <w:sz w:val="28"/>
          <w:szCs w:val="28"/>
          <w:rtl w:val="true"/>
          <w:lang w:bidi="ar-SA"/>
        </w:rPr>
        <w:t>بخوان با هيبت تندر</w:t>
      </w:r>
    </w:p>
    <w:p>
      <w:pPr>
        <w:pStyle w:val="BookText"/>
        <w:rPr/>
      </w:pPr>
      <w:r>
        <w:rPr>
          <w:rFonts w:ascii="IRNazanin" w:hAnsi="IRNazanin" w:eastAsia="IRNazanin"/>
          <w:color w:val="111111"/>
          <w:sz w:val="28"/>
          <w:sz w:val="28"/>
          <w:szCs w:val="28"/>
          <w:rtl w:val="true"/>
          <w:lang w:bidi="fa-IR"/>
        </w:rPr>
        <w:t>كه خواب خفتگان خفته را آشفته‌تر سازد</w:t>
      </w:r>
    </w:p>
    <w:p>
      <w:pPr>
        <w:pStyle w:val="BookText"/>
        <w:rPr/>
      </w:pPr>
      <w:r>
        <w:rPr>
          <w:rFonts w:ascii="IRNazanin" w:hAnsi="IRNazanin" w:eastAsia="IRNazanin"/>
          <w:color w:val="111111"/>
          <w:sz w:val="28"/>
          <w:sz w:val="28"/>
          <w:szCs w:val="28"/>
          <w:rtl w:val="true"/>
          <w:lang w:bidi="fa-IR"/>
        </w:rPr>
        <w:t>سحر گاه توسن تنذير زين كن</w:t>
      </w:r>
    </w:p>
    <w:p>
      <w:pPr>
        <w:pStyle w:val="BookText"/>
        <w:rPr/>
      </w:pPr>
      <w:r>
        <w:rPr>
          <w:rFonts w:ascii="IRNazanin" w:hAnsi="IRNazanin" w:eastAsia="IRNazanin"/>
          <w:color w:val="111111"/>
          <w:sz w:val="28"/>
          <w:sz w:val="28"/>
          <w:szCs w:val="28"/>
          <w:rtl w:val="true"/>
          <w:lang w:bidi="fa-IR"/>
        </w:rPr>
        <w:t>بترسان گمرهان را از لهيب آتش دوزخ</w:t>
      </w:r>
    </w:p>
    <w:p>
      <w:pPr>
        <w:pStyle w:val="BookText"/>
        <w:rPr/>
      </w:pPr>
      <w:r>
        <w:rPr>
          <w:rFonts w:ascii="IRNazanin" w:hAnsi="IRNazanin" w:eastAsia="IRNazanin"/>
          <w:color w:val="111111"/>
          <w:sz w:val="28"/>
          <w:sz w:val="28"/>
          <w:szCs w:val="28"/>
          <w:rtl w:val="true"/>
          <w:lang w:bidi="fa-IR"/>
        </w:rPr>
        <w:t>و بر وارستگان گلگشت جنت را بشارت ده</w:t>
      </w:r>
    </w:p>
    <w:p>
      <w:pPr>
        <w:pStyle w:val="BookText"/>
        <w:rPr/>
      </w:pPr>
      <w:r>
        <w:rPr>
          <w:rFonts w:ascii="Amiri" w:hAnsi="Amiri" w:eastAsia="Amiri" w:cs="Amiri"/>
          <w:color w:val="111111"/>
          <w:sz w:val="28"/>
          <w:sz w:val="28"/>
          <w:szCs w:val="28"/>
          <w:rtl w:val="true"/>
          <w:lang w:bidi="ar-SA"/>
        </w:rPr>
        <w:t>كمان داران بوسفيان</w:t>
      </w:r>
    </w:p>
    <w:p>
      <w:pPr>
        <w:pStyle w:val="BookText"/>
        <w:rPr/>
      </w:pPr>
      <w:r>
        <w:rPr>
          <w:rFonts w:ascii="IRNazanin" w:hAnsi="IRNazanin" w:eastAsia="IRNazanin"/>
          <w:color w:val="111111"/>
          <w:sz w:val="28"/>
          <w:sz w:val="28"/>
          <w:szCs w:val="28"/>
          <w:rtl w:val="true"/>
          <w:lang w:bidi="fa-IR"/>
        </w:rPr>
        <w:t>كه داغ شرك بر پيشانى منحوسشان پيداست</w:t>
      </w:r>
    </w:p>
    <w:p>
      <w:pPr>
        <w:pStyle w:val="BookText"/>
        <w:rPr/>
      </w:pPr>
      <w:r>
        <w:rPr>
          <w:rFonts w:ascii="IRNazanin" w:hAnsi="IRNazanin" w:eastAsia="IRNazanin"/>
          <w:color w:val="111111"/>
          <w:sz w:val="28"/>
          <w:sz w:val="28"/>
          <w:szCs w:val="28"/>
          <w:rtl w:val="true"/>
          <w:lang w:bidi="fa-IR"/>
        </w:rPr>
        <w:t>چو بيدى از چنين غوغاى طوفان زاد مى‌ترسد</w:t>
      </w:r>
    </w:p>
    <w:p>
      <w:pPr>
        <w:pStyle w:val="BookText"/>
        <w:rPr/>
      </w:pPr>
      <w:r>
        <w:rPr>
          <w:rFonts w:ascii="IRNazanin" w:hAnsi="IRNazanin" w:eastAsia="IRNazanin"/>
          <w:color w:val="111111"/>
          <w:sz w:val="28"/>
          <w:sz w:val="28"/>
          <w:szCs w:val="28"/>
          <w:rtl w:val="true"/>
          <w:lang w:bidi="fa-IR"/>
        </w:rPr>
        <w:t>و تير خدعه را در چلّه مى‌گيرد</w:t>
      </w:r>
    </w:p>
    <w:p>
      <w:pPr>
        <w:pStyle w:val="BookText"/>
        <w:rPr/>
      </w:pPr>
      <w:r>
        <w:rPr>
          <w:rFonts w:ascii="Amiri" w:hAnsi="Amiri" w:eastAsia="Amiri" w:cs="Amiri"/>
          <w:color w:val="111111"/>
          <w:sz w:val="28"/>
          <w:sz w:val="28"/>
          <w:szCs w:val="28"/>
          <w:rtl w:val="true"/>
          <w:lang w:bidi="ar-SA"/>
        </w:rPr>
        <w:t>محمد مى‌رسد از راه آيات خدا بر لب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رداى عيسوى بر تن</w:t>
      </w:r>
    </w:p>
    <w:p>
      <w:pPr>
        <w:pStyle w:val="BookText"/>
        <w:rPr/>
      </w:pPr>
      <w:r>
        <w:rPr>
          <w:rFonts w:ascii="Amiri" w:hAnsi="Amiri" w:eastAsia="Amiri" w:cs="Amiri"/>
          <w:color w:val="111111"/>
          <w:sz w:val="28"/>
          <w:sz w:val="28"/>
          <w:szCs w:val="28"/>
          <w:rtl w:val="true"/>
          <w:lang w:bidi="ar-SA"/>
        </w:rPr>
        <w:t>عصاى موسوى بر كف</w:t>
      </w:r>
    </w:p>
    <w:p>
      <w:pPr>
        <w:pStyle w:val="BookText"/>
        <w:rPr/>
      </w:pPr>
      <w:r>
        <w:rPr>
          <w:rFonts w:ascii="IRNazanin" w:hAnsi="IRNazanin" w:eastAsia="IRNazanin"/>
          <w:color w:val="111111"/>
          <w:sz w:val="28"/>
          <w:sz w:val="28"/>
          <w:szCs w:val="28"/>
          <w:rtl w:val="true"/>
          <w:lang w:bidi="fa-IR"/>
        </w:rPr>
        <w:t>و مى‌خواند به گوش مردم دنيا</w:t>
      </w:r>
    </w:p>
    <w:p>
      <w:pPr>
        <w:pStyle w:val="BookText"/>
        <w:rPr/>
      </w:pPr>
      <w:r>
        <w:rPr>
          <w:rFonts w:ascii="IRNazanin" w:hAnsi="IRNazanin" w:eastAsia="IRNazanin"/>
          <w:color w:val="111111"/>
          <w:sz w:val="28"/>
          <w:sz w:val="28"/>
          <w:szCs w:val="28"/>
          <w:rtl w:val="true"/>
          <w:lang w:bidi="fa-IR"/>
        </w:rPr>
        <w:t>پيام روشن سبز رسالت را</w:t>
      </w:r>
    </w:p>
    <w:p>
      <w:pPr>
        <w:pStyle w:val="BookText"/>
        <w:rPr/>
      </w:pPr>
      <w:r>
        <w:rPr>
          <w:rFonts w:ascii="IRNazanin" w:hAnsi="IRNazanin" w:eastAsia="IRNazanin"/>
          <w:color w:val="111111"/>
          <w:sz w:val="28"/>
          <w:sz w:val="28"/>
          <w:szCs w:val="28"/>
          <w:rtl w:val="true"/>
          <w:lang w:bidi="fa-IR"/>
        </w:rPr>
        <w:t>و خيل خسته مستضعفان خاك مى‌گويند</w:t>
      </w:r>
    </w:p>
    <w:p>
      <w:pPr>
        <w:pStyle w:val="BookText"/>
        <w:rPr/>
      </w:pPr>
      <w:r>
        <w:rPr>
          <w:rFonts w:ascii="Amiri" w:hAnsi="Amiri" w:eastAsia="Amiri" w:cs="Amiri"/>
          <w:color w:val="111111"/>
          <w:sz w:val="28"/>
          <w:sz w:val="28"/>
          <w:szCs w:val="28"/>
          <w:rtl w:val="true"/>
          <w:lang w:bidi="ar-SA"/>
        </w:rPr>
        <w:t>بشارت باد بر حق باوران زنده تاريخ</w:t>
      </w:r>
    </w:p>
    <w:p>
      <w:pPr>
        <w:pStyle w:val="BookText"/>
        <w:rPr/>
      </w:pPr>
      <w:r>
        <w:rPr>
          <w:rFonts w:ascii="IRNazanin" w:hAnsi="IRNazanin" w:eastAsia="IRNazanin"/>
          <w:color w:val="111111"/>
          <w:sz w:val="28"/>
          <w:sz w:val="28"/>
          <w:szCs w:val="28"/>
          <w:rtl w:val="true"/>
          <w:lang w:bidi="fa-IR"/>
        </w:rPr>
        <w:t>مسلمانان مسلمانى ز سر گيريد</w:t>
      </w:r>
    </w:p>
    <w:p>
      <w:pPr>
        <w:pStyle w:val="BookText"/>
        <w:rPr/>
      </w:pPr>
      <w:r>
        <w:rPr>
          <w:rFonts w:ascii="Amiri" w:hAnsi="Amiri" w:eastAsia="Amiri" w:cs="Amiri"/>
          <w:color w:val="111111"/>
          <w:sz w:val="28"/>
          <w:sz w:val="28"/>
          <w:szCs w:val="28"/>
          <w:rtl w:val="true"/>
          <w:lang w:bidi="ar-SA"/>
        </w:rPr>
        <w:t>محمد دودمان كفر را بر باد خواهد داد</w:t>
      </w:r>
    </w:p>
    <w:p>
      <w:pPr>
        <w:pStyle w:val="BookText"/>
        <w:rPr/>
      </w:pPr>
      <w:r>
        <w:rPr>
          <w:rFonts w:ascii="IRNazanin" w:hAnsi="IRNazanin" w:eastAsia="IRNazanin"/>
          <w:color w:val="111111"/>
          <w:sz w:val="28"/>
          <w:sz w:val="28"/>
          <w:szCs w:val="28"/>
          <w:rtl w:val="true"/>
          <w:lang w:bidi="fa-IR"/>
        </w:rPr>
        <w:t>پلنگ نخوت فرعونيان بر خاك خواهد خفت</w:t>
      </w:r>
    </w:p>
    <w:p>
      <w:pPr>
        <w:pStyle w:val="BookText"/>
        <w:rPr/>
      </w:pPr>
      <w:r>
        <w:rPr>
          <w:rFonts w:ascii="IRNazanin" w:hAnsi="IRNazanin" w:eastAsia="IRNazanin"/>
          <w:color w:val="111111"/>
          <w:sz w:val="28"/>
          <w:sz w:val="28"/>
          <w:szCs w:val="28"/>
          <w:rtl w:val="true"/>
          <w:lang w:bidi="fa-IR"/>
        </w:rPr>
        <w:t>تجاهل زنگ خواهد زد</w:t>
      </w:r>
    </w:p>
    <w:p>
      <w:pPr>
        <w:pStyle w:val="BookText"/>
        <w:rPr/>
      </w:pPr>
      <w:r>
        <w:rPr>
          <w:rFonts w:ascii="IRNazanin" w:hAnsi="IRNazanin" w:eastAsia="IRNazanin"/>
          <w:color w:val="111111"/>
          <w:sz w:val="28"/>
          <w:sz w:val="28"/>
          <w:szCs w:val="28"/>
          <w:rtl w:val="true"/>
          <w:lang w:bidi="fa-IR"/>
        </w:rPr>
        <w:t>و باطل رنگ خواهد باخت</w:t>
      </w:r>
    </w:p>
    <w:p>
      <w:pPr>
        <w:pStyle w:val="BookText"/>
        <w:rPr/>
      </w:pPr>
      <w:r>
        <w:rPr>
          <w:rFonts w:ascii="Amiri" w:hAnsi="Amiri" w:eastAsia="Amiri" w:cs="Amiri"/>
          <w:color w:val="111111"/>
          <w:sz w:val="28"/>
          <w:sz w:val="28"/>
          <w:szCs w:val="28"/>
          <w:rtl w:val="true"/>
          <w:lang w:bidi="ar-SA"/>
        </w:rPr>
        <w:t>و مشتى خاك و خاكستر</w:t>
      </w:r>
    </w:p>
    <w:p>
      <w:pPr>
        <w:pStyle w:val="BookText"/>
        <w:rPr/>
      </w:pPr>
      <w:r>
        <w:rPr>
          <w:rFonts w:ascii="Amiri" w:hAnsi="Amiri" w:eastAsia="Amiri" w:cs="Amiri"/>
          <w:color w:val="111111"/>
          <w:sz w:val="28"/>
          <w:sz w:val="28"/>
          <w:szCs w:val="28"/>
          <w:rtl w:val="true"/>
          <w:lang w:bidi="ar-SA"/>
        </w:rPr>
        <w:t>به دامان اجاق كفر خواهد ريخت</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امروز بايد با سرزمين مكه و كعبه مكرّمه وداع كنيم</w:t>
      </w:r>
    </w:p>
    <w:p>
      <w:pPr>
        <w:pStyle w:val="BookText"/>
        <w:rPr/>
      </w:pPr>
      <w:r>
        <w:rPr>
          <w:rFonts w:ascii="IRNazanin" w:hAnsi="IRNazanin" w:eastAsia="IRNazanin"/>
          <w:color w:val="111111"/>
          <w:sz w:val="28"/>
          <w:sz w:val="28"/>
          <w:szCs w:val="28"/>
          <w:rtl w:val="true"/>
          <w:lang w:bidi="fa-IR"/>
        </w:rPr>
        <w:t>وضويى مى‌گيريم و به مسجد الحرام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طواف‌هاى خود را گِرد خانه خدا انجام مى‌دهيم و از خداوند مى‌خواهيم كه اين طوافها را آخرين طواف ما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لحظات پايانى نزديك مى‌شويم برانبوه حسرتمان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روزهايى را مى‌خوريم كه به راحتى از دستمان رفت و قدر آنها را ندانستيم و تنها ساعات اندكى از آن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بار به مسعى مى‌رويم و خيل حاجيان را كه در حال سعى ميان صفا و مروه هستند مى‌نگريم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تماشاى تمامى اين صحنه‌ها خاطراتى سبز و فراموش ناشدنى هستند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وداعى جانكاه، كعبه را با تمام زيبايى‌هايش وداع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كعبه براى من ياد آور مويه‌هاى غم انگيزى است كه خاقانى شروانى در وداع با خانه خدا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اى كعبه كاينك وقت هجران آمده دل تنورى گشته و از ديده طوفان آمده</w:t>
      </w:r>
    </w:p>
    <w:p>
      <w:pPr>
        <w:pStyle w:val="BookText"/>
        <w:rPr/>
      </w:pPr>
      <w:r>
        <w:rPr>
          <w:rFonts w:ascii="IRNazanin" w:hAnsi="IRNazanin" w:eastAsia="IRNazanin"/>
          <w:color w:val="111111"/>
          <w:sz w:val="28"/>
          <w:sz w:val="28"/>
          <w:szCs w:val="28"/>
          <w:rtl w:val="true"/>
          <w:lang w:bidi="fa-IR"/>
        </w:rPr>
        <w:t>الوداع اى كعبه كاينك مست راوق گشته خاك زان كه چشم از اشك ميگون راوق افشان آمده</w:t>
      </w:r>
    </w:p>
    <w:p>
      <w:pPr>
        <w:pStyle w:val="BookText"/>
        <w:rPr/>
      </w:pPr>
      <w:r>
        <w:rPr>
          <w:rFonts w:ascii="IRNazanin" w:hAnsi="IRNazanin" w:eastAsia="IRNazanin"/>
          <w:color w:val="111111"/>
          <w:sz w:val="28"/>
          <w:sz w:val="28"/>
          <w:szCs w:val="28"/>
          <w:rtl w:val="true"/>
          <w:lang w:bidi="fa-IR"/>
        </w:rPr>
        <w:t>الوداع اى كعبه كاينك كالبد با حال بد رفته از پيش تو و جان وقف هجران آمده</w:t>
      </w:r>
    </w:p>
    <w:p>
      <w:pPr>
        <w:pStyle w:val="BookText"/>
        <w:rPr/>
      </w:pPr>
      <w:r>
        <w:rPr>
          <w:rFonts w:ascii="Amiri" w:hAnsi="Amiri" w:eastAsia="Amiri" w:cs="Amiri"/>
          <w:color w:val="111111"/>
          <w:sz w:val="28"/>
          <w:sz w:val="28"/>
          <w:szCs w:val="28"/>
          <w:rtl w:val="true"/>
          <w:lang w:bidi="ar-SA"/>
        </w:rPr>
        <w:t>الوداع اى كعبه كاينك هفته‌اى در خدمتت عيش خوابى بوده و تعبيرش احزان آمده</w:t>
      </w:r>
    </w:p>
    <w:p>
      <w:pPr>
        <w:pStyle w:val="BookText"/>
        <w:rPr/>
      </w:pPr>
      <w:r>
        <w:rPr>
          <w:rFonts w:ascii="IRNazanin" w:hAnsi="IRNazanin" w:eastAsia="IRNazanin"/>
          <w:color w:val="111111"/>
          <w:sz w:val="28"/>
          <w:sz w:val="28"/>
          <w:szCs w:val="28"/>
          <w:rtl w:val="true"/>
          <w:lang w:bidi="fa-IR"/>
        </w:rPr>
        <w:t>الوداع اى كعبه كاينك روز وصلت صبح‌وار دير سر بر كرده و بس زود پايان آمده</w:t>
      </w:r>
    </w:p>
    <w:p>
      <w:pPr>
        <w:pStyle w:val="BookText"/>
        <w:rPr/>
      </w:pPr>
      <w:r>
        <w:rPr>
          <w:rFonts w:ascii="IRNazanin" w:hAnsi="IRNazanin" w:eastAsia="IRNazanin"/>
          <w:color w:val="111111"/>
          <w:sz w:val="28"/>
          <w:sz w:val="28"/>
          <w:szCs w:val="28"/>
          <w:rtl w:val="true"/>
          <w:lang w:bidi="fa-IR"/>
        </w:rPr>
        <w:t>الوداع اى كعبه كاينك درد هجران جان گزاى شمه‌اى خاك مدينه حرز و درمان آمده</w:t>
      </w:r>
    </w:p>
    <w:p>
      <w:pPr>
        <w:pStyle w:val="BookText"/>
        <w:rPr/>
      </w:pPr>
      <w:r>
        <w:rPr>
          <w:rFonts w:ascii="IRNazanin" w:hAnsi="IRNazanin" w:eastAsia="IRNazanin"/>
          <w:color w:val="111111"/>
          <w:sz w:val="28"/>
          <w:sz w:val="28"/>
          <w:szCs w:val="28"/>
          <w:rtl w:val="true"/>
          <w:lang w:bidi="fa-IR"/>
        </w:rPr>
        <w:t>مكه مى‌خواهى و كعبه، ها مدينه پيش توست مكه تمكين و در وى كعبه جان آمده</w:t>
      </w:r>
    </w:p>
    <w:p>
      <w:pPr>
        <w:pStyle w:val="BookText"/>
        <w:rPr/>
      </w:pPr>
      <w:r>
        <w:rPr>
          <w:rFonts w:ascii="IRNazanin" w:hAnsi="IRNazanin" w:eastAsia="IRNazanin"/>
          <w:color w:val="111111"/>
          <w:sz w:val="28"/>
          <w:sz w:val="28"/>
          <w:szCs w:val="28"/>
          <w:rtl w:val="true"/>
          <w:lang w:bidi="fa-IR"/>
        </w:rPr>
        <w:t>حبّذا خاك مدينه حبّذا عين النبى هر دو اصل چار جوى و هشت بستان آمده</w:t>
      </w:r>
    </w:p>
    <w:p>
      <w:pPr>
        <w:pStyle w:val="BookText"/>
        <w:rPr/>
      </w:pPr>
      <w:r>
        <w:rPr>
          <w:rFonts w:ascii="IRNazanin" w:hAnsi="IRNazanin" w:eastAsia="IRNazanin"/>
          <w:color w:val="111111"/>
          <w:sz w:val="28"/>
          <w:sz w:val="28"/>
          <w:szCs w:val="28"/>
          <w:rtl w:val="true"/>
          <w:lang w:bidi="fa-IR"/>
        </w:rPr>
        <w:t>پيش صدر مصطفى بين هم بلال و هم صهيب اين چو عود و آن چون شكر در عود سوزان آمده</w:t>
      </w:r>
    </w:p>
    <w:p>
      <w:pPr>
        <w:pStyle w:val="BookText"/>
        <w:rPr/>
      </w:pPr>
      <w:r>
        <w:rPr>
          <w:rFonts w:ascii="IRNazanin" w:hAnsi="IRNazanin" w:eastAsia="IRNazanin"/>
          <w:color w:val="111111"/>
          <w:sz w:val="28"/>
          <w:sz w:val="28"/>
          <w:szCs w:val="28"/>
          <w:rtl w:val="true"/>
          <w:lang w:bidi="fa-IR"/>
        </w:rPr>
        <w:t>پيش بزم مصطفى بين دعوت كروبيان عود سوزان آفتاب و عود كيوان آمده</w:t>
      </w:r>
    </w:p>
    <w:p>
      <w:pPr>
        <w:pStyle w:val="BookText"/>
        <w:rPr/>
      </w:pPr>
      <w:r>
        <w:rPr>
          <w:rFonts w:ascii="IRNazanin" w:hAnsi="IRNazanin" w:eastAsia="IRNazanin"/>
          <w:color w:val="111111"/>
          <w:sz w:val="28"/>
          <w:sz w:val="28"/>
          <w:szCs w:val="28"/>
          <w:rtl w:val="true"/>
          <w:lang w:bidi="fa-IR"/>
        </w:rPr>
        <w:t>مصطفى دم بسته و خلوت نشسته بهر آنك بلبل و نحل است و گيتى راز مستان آمده</w:t>
      </w:r>
    </w:p>
    <w:p>
      <w:pPr>
        <w:pStyle w:val="BookText"/>
        <w:rPr/>
      </w:pPr>
      <w:r>
        <w:rPr>
          <w:rFonts w:ascii="Amiri" w:hAnsi="Amiri" w:eastAsia="Amiri" w:cs="Amiri"/>
          <w:color w:val="111111"/>
          <w:sz w:val="28"/>
          <w:sz w:val="28"/>
          <w:szCs w:val="28"/>
          <w:rtl w:val="true"/>
          <w:lang w:bidi="ar-SA"/>
        </w:rPr>
        <w:t>باش تا باغ قيامت را بهار آيد كه باز نحل و بلبل بينى اندر لحن و دستان آمده</w:t>
      </w:r>
    </w:p>
    <w:p>
      <w:pPr>
        <w:pStyle w:val="BookText"/>
        <w:rPr/>
      </w:pPr>
      <w:r>
        <w:rPr>
          <w:rFonts w:ascii="IRNazanin" w:hAnsi="IRNazanin" w:eastAsia="IRNazanin"/>
          <w:color w:val="111111"/>
          <w:sz w:val="28"/>
          <w:sz w:val="28"/>
          <w:szCs w:val="28"/>
          <w:rtl w:val="true"/>
          <w:lang w:bidi="fa-IR"/>
        </w:rPr>
        <w:t>از مسجد الحرام بيرون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روبروى هتل اجياد آماده حركت به فرودگاه 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اتوبوس به فرودگاه جده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 در هشتاد كيلومترى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جده به‌خاطر نزديكى به دريا شرجى و بسيار گرمتر از مكه و مدينه مى‌باشد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داخل فرودگاه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ساك‌هايمان را بر چرخهاى مخصوص مى‌گذاريم و در صف تحويل بار مى‌ايستيم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تحويل بارها به سالن ترانزيت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اين سالن، ابتدا مأموران گذرنامه‌هايمان را كنترل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پرواز ما دو بعد از ظهر است، اما از تريبون فروردگاه اعلام مى‌شود كه پرواز ما تا ساعت هفت به تأخير افتاده و بدين ترتيب ساعت‌ها در سالن فرودگاه پرسه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پرواز فرا مى‌رسد و سرانجام ساعت هفت و سى دقيقه بعد از ظهر سرزمين عربستان را به مقصد ايران ترك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همه مقبول و سعى همه مشكور</w:t>
      </w:r>
      <w:r>
        <w:rPr>
          <w:rFonts w:eastAsia="IRNazanin" w:cs="IRNazanin"/>
          <w:color w:val="111111"/>
          <w:sz w:val="28"/>
          <w:szCs w:val="28"/>
          <w:rtl w:val="true"/>
          <w:lang w:bidi="fa-IR"/>
        </w:rPr>
        <w:t>!</w:t>
      </w:r>
      <w:bookmarkStart w:id="48" w:name="pg12563_120241"/>
    </w:p>
    <w:p>
      <w:pPr>
        <w:pStyle w:val="Heading2"/>
        <w:numPr>
          <w:ilvl w:val="1"/>
          <w:numId w:val="1"/>
        </w:numPr>
        <w:rPr/>
      </w:pPr>
      <w:bookmarkStart w:id="49" w:name="__RefHeading___Toc1687202_77815467"/>
      <w:bookmarkStart w:id="50" w:name="_Toc17"/>
      <w:bookmarkEnd w:id="48"/>
      <w:bookmarkEnd w:id="49"/>
      <w:r>
        <w:rPr>
          <w:rtl w:val="true"/>
        </w:rPr>
        <w:t>از نگاهى ديگر</w:t>
      </w:r>
      <w:bookmarkEnd w:id="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1" w:name="pg12563_120242"/>
    </w:p>
    <w:p>
      <w:pPr>
        <w:pStyle w:val="Heading2"/>
        <w:numPr>
          <w:ilvl w:val="1"/>
          <w:numId w:val="1"/>
        </w:numPr>
        <w:rPr/>
      </w:pPr>
      <w:bookmarkStart w:id="52" w:name="__RefHeading___Toc1687204_77815467"/>
      <w:bookmarkStart w:id="53" w:name="_Toc18"/>
      <w:bookmarkEnd w:id="51"/>
      <w:bookmarkEnd w:id="52"/>
      <w:r>
        <w:rPr>
          <w:rtl w:val="true"/>
        </w:rPr>
        <w:t>مسجد و حرم نبوى و چگونگى اداره آن در دوره عثمانى‌</w:t>
      </w:r>
      <w:bookmarkEnd w:id="53"/>
    </w:p>
    <w:p>
      <w:pPr>
        <w:pStyle w:val="BookText"/>
        <w:rPr/>
      </w:pPr>
      <w:r>
        <w:rPr>
          <w:rFonts w:ascii="IRNazanin" w:hAnsi="IRNazanin" w:eastAsia="IRNazanin"/>
          <w:color w:val="111111"/>
          <w:sz w:val="28"/>
          <w:sz w:val="28"/>
          <w:szCs w:val="28"/>
          <w:rtl w:val="true"/>
          <w:lang w:bidi="fa-IR"/>
        </w:rPr>
        <w:t>دريادار ايوب صبرى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مهدى‌پور</w:t>
      </w:r>
    </w:p>
    <w:p>
      <w:pPr>
        <w:pStyle w:val="BookText"/>
        <w:rPr/>
      </w:pPr>
      <w:r>
        <w:rPr>
          <w:rFonts w:ascii="IRNazanin" w:hAnsi="IRNazanin" w:eastAsia="IRNazanin"/>
          <w:color w:val="111111"/>
          <w:sz w:val="28"/>
          <w:sz w:val="28"/>
          <w:szCs w:val="28"/>
          <w:rtl w:val="true"/>
          <w:lang w:bidi="fa-IR"/>
        </w:rPr>
        <w:t xml:space="preserve">پژوهشگر توانمند عهد عثمانى، سرتيپ ايوب صبرى‌پاشا، متوفاى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آثار ارزشمند فراوانى 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مدينه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گزارش بسيار جامع و مستندى از حرم مطهر نبوى، فراشان، خادمان، ائمه جماعات، آيين‌ها و نيايشها ارائه داده كه پنجمين قسمت آن از نظر خوانندگان گرامى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مسجد نبوى</w:t>
      </w:r>
    </w:p>
    <w:p>
      <w:pPr>
        <w:pStyle w:val="BookText"/>
        <w:rPr/>
      </w:pPr>
      <w:r>
        <w:rPr>
          <w:rFonts w:ascii="IRNazanin" w:hAnsi="IRNazanin" w:eastAsia="IRNazanin"/>
          <w:color w:val="111111"/>
          <w:sz w:val="28"/>
          <w:sz w:val="28"/>
          <w:szCs w:val="28"/>
          <w:rtl w:val="true"/>
          <w:lang w:bidi="fa-IR"/>
        </w:rPr>
        <w:t>مسجد شريف نبىّ گرامى صلى الله عليه و آله در مركز شهر مقدس مدينه منوّره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مقدس و مرقد مطهر حضرت ختمى مرتبت، در قسمت شرقى روضه مباركه، در طرف قبله سكوى اصحاب صفه، نگين افتخار و وسيله اشتهار مدينه منوره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مسجد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مورخان به هنگام پژوهش از هجرتسراى پيامبر گرامى صلى الله عليه و آله بحث از مساحت مسجد نبوى را زينت‌بخش كتاب</w:t>
      </w:r>
    </w:p>
    <w:p>
      <w:pPr>
        <w:pStyle w:val="BookText"/>
        <w:rPr/>
      </w:pPr>
      <w:r>
        <w:rPr>
          <w:rFonts w:ascii="IRNazanin" w:hAnsi="IRNazanin" w:eastAsia="IRNazanin"/>
          <w:color w:val="111111"/>
          <w:sz w:val="28"/>
          <w:sz w:val="28"/>
          <w:szCs w:val="28"/>
          <w:rtl w:val="true"/>
          <w:lang w:bidi="fa-IR"/>
        </w:rPr>
        <w:t>خود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مولانا عبدالرحمان جامى‌كتاب مستقلى در اين باره تأليف كرده،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نهاده است</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بر اساس تحقيقات ايشان، طول مسجدالنبى از ديوار شمالى تا ديوار جنوبى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عرض آن از ديوار شرقى تا ديوار غربى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مى‌باشد</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جامى تصريح كرده كه طول و عرض آن در عصر رسالت، هركدام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اضافه مى‌كند كه من شخصاً روضه مطهر را اندازه گرفتم، طول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پهناى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درازاى صُفّه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پهناى آن نيز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ستونهاى مسجد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اندازه شرعى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بر اساس نقشه‌اى كه در عصر سلطان عبدالحميد </w:t>
      </w:r>
      <w:r>
        <w:rPr>
          <w:rStyle w:val="FootnoteAnchor"/>
          <w:rtl w:val="true"/>
        </w:rPr>
        <w:footnoteReference w:id="242"/>
      </w:r>
      <w:r>
        <w:rPr>
          <w:rFonts w:ascii="Amiri" w:hAnsi="Amiri" w:eastAsia="Amiri" w:cs="Amiri"/>
          <w:color w:val="111111"/>
          <w:sz w:val="28"/>
          <w:sz w:val="28"/>
          <w:szCs w:val="28"/>
          <w:rtl w:val="true"/>
          <w:lang w:bidi="ar-SA"/>
        </w:rPr>
        <w:t>به وسيله مهندسان تهيه شده به استانبول ارسال شده بود، از اين قرار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عرض جنوبى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و عرض شمالى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سلطان عبدالحميد ديوار شرقى به مقدار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به طرف بيرون توسعه يافت و پهناى مسجد در ناحيه جنوب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بالغ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و پنجره‌هاى</w:t>
      </w:r>
    </w:p>
    <w:p>
      <w:pPr>
        <w:pStyle w:val="BookText"/>
        <w:rPr/>
      </w:pPr>
      <w:r>
        <w:rPr>
          <w:rFonts w:ascii="IRNazanin" w:hAnsi="IRNazanin" w:eastAsia="IRNazanin"/>
          <w:color w:val="111111"/>
          <w:sz w:val="28"/>
          <w:sz w:val="28"/>
          <w:szCs w:val="28"/>
          <w:rtl w:val="true"/>
          <w:lang w:bidi="fa-IR"/>
        </w:rPr>
        <w:t>مسجد شريف نبوى پنج در به نامهاى زير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الرحمه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جبرئيل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النساء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التوسل</w:t>
      </w:r>
    </w:p>
    <w:p>
      <w:pPr>
        <w:pStyle w:val="BookText"/>
        <w:rPr/>
      </w:pPr>
      <w:r>
        <w:rPr>
          <w:rFonts w:ascii="IRNazanin" w:hAnsi="IRNazanin" w:eastAsia="IRNazanin"/>
          <w:color w:val="111111"/>
          <w:sz w:val="28"/>
          <w:sz w:val="28"/>
          <w:szCs w:val="28"/>
          <w:rtl w:val="true"/>
          <w:lang w:bidi="fa-IR"/>
        </w:rPr>
        <w:t>مسجدالنبى دو پنجره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جبرئيل و روزنه مواجهه دارد و باب التوسل در زمان سلطان عبدالحميد گشوده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محراب‌ها</w:t>
      </w:r>
    </w:p>
    <w:p>
      <w:pPr>
        <w:pStyle w:val="BookText"/>
        <w:rPr/>
      </w:pPr>
      <w:r>
        <w:rPr>
          <w:rFonts w:ascii="IRNazanin" w:hAnsi="IRNazanin" w:eastAsia="IRNazanin"/>
          <w:color w:val="111111"/>
          <w:sz w:val="28"/>
          <w:sz w:val="28"/>
          <w:szCs w:val="28"/>
          <w:rtl w:val="true"/>
          <w:lang w:bidi="fa-IR"/>
        </w:rPr>
        <w:t>مسجد مقدس نبوى پنج محراب به شرح زير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پيامبر صلى الله عليه و آله، كه محل اقامه نماز جماعت توسط پيامبر رحمت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محراب عثمانى، كه در عهد عثمان ابن عفان اتخاذ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محراب سلطانى، كه از سوى سلطان سليمان بن سلطان سليم </w:t>
      </w:r>
      <w:r>
        <w:rPr>
          <w:rStyle w:val="FootnoteAnchor"/>
          <w:rtl w:val="true"/>
        </w:rPr>
        <w:footnoteReference w:id="243"/>
      </w:r>
      <w:r>
        <w:rPr>
          <w:rFonts w:ascii="IRNazanin" w:hAnsi="IRNazanin" w:eastAsia="IRNazanin"/>
          <w:color w:val="111111"/>
          <w:sz w:val="28"/>
          <w:sz w:val="28"/>
          <w:szCs w:val="28"/>
          <w:rtl w:val="true"/>
          <w:lang w:bidi="fa-IR"/>
        </w:rPr>
        <w:t>به امام جماعت حنفى‌ها اختصاص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تهجد، كه محل تهجد شبانه پيامبر خدا صلى الله عليه و آله مى‌باشد و محراب از اين جهت ساخته شده كه با گذشت قرون و اعصار محلّ آن محفوظ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محراب النساء، كه در عصر سلطان عبدالمجيد براى مشخص بودن محدوده بانوان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ستونها و مناره‌ها</w:t>
      </w:r>
    </w:p>
    <w:p>
      <w:pPr>
        <w:pStyle w:val="BookText"/>
        <w:rPr/>
      </w:pPr>
      <w:r>
        <w:rPr>
          <w:rFonts w:ascii="IRNazanin" w:hAnsi="IRNazanin" w:eastAsia="IRNazanin"/>
          <w:color w:val="111111"/>
          <w:sz w:val="28"/>
          <w:sz w:val="28"/>
          <w:szCs w:val="28"/>
          <w:rtl w:val="true"/>
          <w:lang w:bidi="fa-IR"/>
        </w:rPr>
        <w:t xml:space="preserve">پنج مناره در چهار سوى مسجد 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داخل حرم شريف وجود دارد، كه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بزرگ،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سفيد،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متوسط و بقيه كوچك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مسجدالنبى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قبه،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شمعدان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تأمين روشنايى مسجد وجود دارد كه تعداد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از قنديلها در طول سال، همه شب روشن مى‌باشد و بقيه در شبهاى احيا و در شبهاى ماه مبارك رمضان روشن مى‌شود</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هنگامى كه جامى به شمارش ستونهاى مسجد پرداخته، تعداد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از كاشى و تعداد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از مرمر، تعدادى از سنگ و بقيه از چوب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عهد سلطان عبدالمجيد، همه ستونها يكنواخت شده و از مرمر شناخته شد و تعداد</w:t>
      </w:r>
    </w:p>
    <w:p>
      <w:pPr>
        <w:pStyle w:val="BookText"/>
        <w:rPr/>
      </w:pPr>
      <w:r>
        <w:rPr>
          <w:rFonts w:ascii="Amiri" w:hAnsi="Amiri" w:eastAsia="Amiri" w:cs="Amiri"/>
          <w:color w:val="111111"/>
          <w:sz w:val="28"/>
          <w:sz w:val="28"/>
          <w:szCs w:val="28"/>
          <w:rtl w:val="true"/>
          <w:lang w:bidi="ar-SA"/>
        </w:rPr>
        <w:t xml:space="preserve">آنها به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ستونهاى مرمرى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بيشتر ستونهاى كاشى‌كارى شده در داخل روضه قرار داشت و بقيه به اقامتگاه خدّام حجره نبوى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به صورت مربع 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گرد بود ولى در تعميرات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صورت گرد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در داخل ديوارهاى چهار طرف،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در داخل حجره نبوى و خانه فاطمه زهرا عليها السلام و بقيه در محاذات درهاى حرم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مناره‌هاى مسجد عبارت‌اند از مناره رئيسيّه، باب‌السلام، باب‌الرحمه، مجيديه و عزيزيه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مناره رئيسيه از بقيه بلندتر است، درِ ورودى آن مقابل پنجره مواجهه و خود متصل به ركن شرقى ديوار قبله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شريف حضرت زهرا عليها 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روضه مطهر ميان حجره شريف و منبر مقدس حضرت ختمى مرتبت قرار دارد، مزار كثيرالانوار حضرت فاطمه زهرا عليها السلام در</w:t>
      </w:r>
    </w:p>
    <w:p>
      <w:pPr>
        <w:pStyle w:val="BookText"/>
        <w:rPr/>
      </w:pPr>
      <w:r>
        <w:rPr>
          <w:rFonts w:ascii="Amiri" w:hAnsi="Amiri" w:eastAsia="Amiri" w:cs="Amiri"/>
          <w:color w:val="111111"/>
          <w:sz w:val="28"/>
          <w:sz w:val="28"/>
          <w:szCs w:val="28"/>
          <w:rtl w:val="true"/>
          <w:lang w:bidi="ar-SA"/>
        </w:rPr>
        <w:t>اين قسمت در منتهاى شمالى حجره شريف قرار دارد</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بقيع، در محاذات خانه عقيل، كه بعدها امام حسن مجتبى عليه السلام نيز در مجاورت همان قبر شريف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ميان قبر شريف و منبر رسول صلى الله عليه و آله و سلم كه به روضه مطهره 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خودش كه بعدها به هنگام توسعه مسجد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قول دوم و سوّم را صحيح دانسته، و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قبرى و منبرى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تأييد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ابى‌طالب،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صحيح‌تر آن است كه در خانه‌اش دفن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ابن‌شبه بقيع را صحيح دانسته، و در عين حال با سلسله اسنادش از امام باقر و امام صادق عليهما السلام روايت كرده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شبانه در خانه‌اش به خاك سپرده شد، به هنگام توسعه مسجد توسط عمر بن عبدالعزيز در مسجد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ابن‌شبه، تاريخ المدينة المنوره،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قول دوم و سوم را متقارب دانسته و احتمال بقيع دور از حقيقت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تهذيب الاحكام،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با اسناد خود از امام رضا عليه السلام روايت كرده كه حضرت فاطمه در خانه‌اش مدفون گرديد، به هنگام توسعه مسجد در عهد بنى‌اميه داخل مسجد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معانى الاخبار،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قولى ديگر، قبر شريف آن حضرت در قبرستان بقيع، در نزديكى قبر عباس‌بن المطّلب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اين قول از ديگر اقوال قوى‌تر است، ولذا زائران بقيع در كنار قبر عباس براى حضرت فاطمه عليها السلام عرض ادب و اخلاص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اطراف حجره شريف با شبكه شرافت احتوا همواره محدود گشته، بين قبر شريف و منبر منير روضه مطهر ناميده مى‌شود، بخش مربع قبر مطهر حُجره معطر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فراشان حرم و سادات ذوى‌الاحترام مدينه به داخل حجره توفيق تشرف دارند، ديگر زائران از بيرون حجره، از مقابل پنجره مواجهه، عرض‌ادب و ارادت مى‌كنند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باب‌السلام تا حجره شريف به</w:t>
      </w:r>
    </w:p>
    <w:p>
      <w:pPr>
        <w:pStyle w:val="BookText"/>
        <w:rPr/>
      </w:pPr>
      <w:r>
        <w:rPr>
          <w:rFonts w:ascii="IRNazanin" w:hAnsi="IRNazanin" w:eastAsia="IRNazanin"/>
          <w:color w:val="111111"/>
          <w:sz w:val="28"/>
          <w:sz w:val="28"/>
          <w:szCs w:val="28"/>
          <w:rtl w:val="true"/>
          <w:lang w:bidi="fa-IR"/>
        </w:rPr>
        <w:t>موازات ديوار قبله، با مرمر مفروش شده، بين اين قسمت و روضه مطهره با يك حايل برنجى جدا گشته، در دو طرف محراب پيامبر و محراب سليمانى درهايى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پيامبر</w:t>
      </w:r>
    </w:p>
    <w:p>
      <w:pPr>
        <w:pStyle w:val="BookText"/>
        <w:rPr/>
      </w:pPr>
      <w:r>
        <w:rPr>
          <w:rFonts w:ascii="IRNazanin" w:hAnsi="IRNazanin" w:eastAsia="IRNazanin"/>
          <w:color w:val="111111"/>
          <w:sz w:val="28"/>
          <w:sz w:val="28"/>
          <w:szCs w:val="28"/>
          <w:rtl w:val="true"/>
          <w:lang w:bidi="fa-IR"/>
        </w:rPr>
        <w:t>در وسط روضه مطهر، در ميان قبر شريف و منبر منير پيامبر گرامى صلى الله عليه و آله محراب آن حضرت قرار دارد</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در دو طرف اين محراب دو در از برنج مى‌باشد، كه روى يكى از آنها 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قبر و منبر من باغى از باغهاى بهشتى است</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و بر روى ديگرى،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مَماتي فَكَأَنَّما زارَني فِي حَياتِي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بعد از وفاتم مرا زيارت كند، همانند كسى است كه در حال حيات من به ديدنم آمده باشد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دو درِ ديگر كه در دو طرف محراب سليمانى قرار دارند، بر يكى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مَنْ‌زارَ قَبْري‌وَجَبَتْ 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شفاعتم بر او واجب مى‌شود</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و بر ديگرى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ارْسَلْناكَ الّا رَحْمَةً لِلْعالَمينَ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به عنوان رحمت بر عالميان مبعوث نكرديم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بر فراز پنجره پيش روى مبارك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نقش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 نبويه</w:t>
      </w:r>
    </w:p>
    <w:p>
      <w:pPr>
        <w:pStyle w:val="BookText"/>
        <w:rPr/>
      </w:pPr>
      <w:r>
        <w:rPr>
          <w:rFonts w:ascii="IRNazanin" w:hAnsi="IRNazanin" w:eastAsia="IRNazanin"/>
          <w:color w:val="111111"/>
          <w:sz w:val="28"/>
          <w:sz w:val="28"/>
          <w:szCs w:val="28"/>
          <w:rtl w:val="true"/>
          <w:lang w:bidi="fa-IR"/>
        </w:rPr>
        <w:t>قسمت شمالى روضه مطهر باغچه‌اى است كه با ماسه و شن فرش شده و چهار طرف آن با شبكه‌هايى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باغچه چهارگوش مى‌باشد، در اين محدوده دو نخل بزرگ،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كوچك، يك درخت سدر و يك تيمور هندى </w:t>
      </w:r>
      <w:r>
        <w:rPr>
          <w:rStyle w:val="FootnoteAnchor"/>
          <w:rtl w:val="true"/>
        </w:rPr>
        <w:footnoteReference w:id="252"/>
      </w:r>
      <w:r>
        <w:rPr>
          <w:rFonts w:ascii="IRNazanin" w:hAnsi="IRNazanin" w:eastAsia="IRNazanin"/>
          <w:color w:val="111111"/>
          <w:sz w:val="28"/>
          <w:sz w:val="28"/>
          <w:szCs w:val="28"/>
          <w:rtl w:val="true"/>
          <w:lang w:bidi="fa-IR"/>
        </w:rPr>
        <w:t>و در سمت ديگر آن چاه آبى هست كه آب شيرين و گوارايى دارد و در نزد اهالى مدينه از آب زمزم لذيذتر و عزيزتر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باغچه، روضه پيامبر و روضه فاطمه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خيال كرده‌اند كه خرماهاى روضه پيامبر را رسول گرامى صلى الله عليه و آله به دست مبارك خود كاشته است، در حالى كه اين باغچه، باغچه حضرت فاطمه است و تعدادى از اين نخل‌ها را رييس خدمه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جهانگرد نامى، ابن جبير، تعداد اين نخلها را در عهد عزيزالدوله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مجدالدين لغوى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فرحون تاريخ كاشت اين نخلها را پيش از عهد عزيزالدوله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حرم</w:t>
      </w:r>
    </w:p>
    <w:p>
      <w:pPr>
        <w:pStyle w:val="BookText"/>
        <w:rPr/>
      </w:pPr>
      <w:r>
        <w:rPr>
          <w:rFonts w:ascii="IRNazanin" w:hAnsi="IRNazanin" w:eastAsia="IRNazanin"/>
          <w:color w:val="111111"/>
          <w:sz w:val="28"/>
          <w:sz w:val="28"/>
          <w:szCs w:val="28"/>
          <w:rtl w:val="true"/>
          <w:lang w:bidi="fa-IR"/>
        </w:rPr>
        <w:t>براى اينكه حجره شريفه هرگز خالى نباشد، دو قسم خادم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مى‌شود و اداره آنها به مسؤوليهايى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بوّاب و مفتاحدار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مى‌گردد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گروه 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آنها از نظر رتبه پايين‌تر از خبزى‌ها، و آنها</w:t>
      </w:r>
    </w:p>
    <w:p>
      <w:pPr>
        <w:pStyle w:val="BookText"/>
        <w:rPr/>
      </w:pPr>
      <w:r>
        <w:rPr>
          <w:rFonts w:ascii="IRNazanin" w:hAnsi="IRNazanin" w:eastAsia="IRNazanin"/>
          <w:color w:val="111111"/>
          <w:sz w:val="28"/>
          <w:sz w:val="28"/>
          <w:szCs w:val="28"/>
          <w:rtl w:val="true"/>
          <w:lang w:bidi="fa-IR"/>
        </w:rPr>
        <w:t>پايين‌تر از بوّاب و آنها پايين‌تر از كليددار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كليدداران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گذشته تعداد خادمان حرم همواره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هيچوقت كم و زياد نمى‌شد، چون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وفات مى‌كرد، يك نفر از بزرگان صنف بطّال به جاى او نصب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خبزى‌ها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ميان آنها چهار تن به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نايب‌الحرم، متسلم الحرم، نقيب‌الحرم، و خزينه‌دار حرم برگزيده مى‌شود، عزل و نصب‌آنها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چهار تن از بواب در داخل حجره شريفه نگهبانى مى‌دهند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ديگر خدمه همواره در حرم به نوبت انجام وظيفه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اواخر تعداد خدمه را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كاهش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يكى متسلم، يكى نقيب،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بواب،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خبزى،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بطال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ملازم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اصول استخدام از زمان دولت عثمانى‌ها اتخاذ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محسّنات انتخاب اغوات و تأييد نورالدين شهيد، اين خادمان از حاملان قرآن كريم انتخاب شده، به سوى مدينه منوّره اعزام گرديد، براى گروه بعدى مقرر گرديد كه از حمله قرآن از حبشه، پس از حاملان قرآن روم، آنگاه از حاملان قرآن هند انتخاب و به جاى درگذشتگان آنها نصب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خادمان</w:t>
      </w:r>
    </w:p>
    <w:p>
      <w:pPr>
        <w:pStyle w:val="BookText"/>
        <w:rPr/>
      </w:pPr>
      <w:r>
        <w:rPr>
          <w:rFonts w:ascii="IRNazanin" w:hAnsi="IRNazanin" w:eastAsia="IRNazanin"/>
          <w:color w:val="111111"/>
          <w:sz w:val="28"/>
          <w:sz w:val="28"/>
          <w:szCs w:val="28"/>
          <w:rtl w:val="true"/>
          <w:lang w:bidi="fa-IR"/>
        </w:rPr>
        <w:t>پيش از سلطان صلاح‌الدين ايوبى، خادمان حرم مطهر نبوى صرفاً براى خدا خدمت مى‌كردند و حقوق ثابتى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هدايا و عطايايى كه از سوى اهل خير تقديم مى‌شد، زندگى خود مى‌گذراندند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صلاح‌الدين درآمد دو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خدام حرم اختصاص داد و بدرالدين اسدى را به رعايت آنان نصب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بدرالدين اسدى مدتى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بود، بعدها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و شيخ‌الحرم‌هاى بعدى، با هر يك از وزرا و امراى بلاد اسلامى ديدار مى‌كردند و به احترام صاحب روضه منوره مورد احترام قرار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مقررات وضع شده از سوى صلاح‌الدين ايوبى بعدها از ميان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ترتيبات ديگرى از سوى سلاطين مغرب و سودان اتخاذ شد و خدّام حرم مدّتها از سوى آنان ارسال مى‌شد، ولذا تعداد آنها در نوسان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بعدها از سوى دولت عثمانى مقرّرى تعيين شد كه توسط شيخ‌الحرم در ميان آنها تقسيم مى‌شد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چهل باب خانه از سوى افراد خيّر در يك محل بنياد شده، به خدام حرم</w:t>
      </w:r>
    </w:p>
    <w:p>
      <w:pPr>
        <w:pStyle w:val="BookText"/>
        <w:rPr/>
      </w:pPr>
      <w:r>
        <w:rPr>
          <w:rFonts w:ascii="Amiri" w:hAnsi="Amiri" w:eastAsia="Amiri" w:cs="Amiri"/>
          <w:color w:val="111111"/>
          <w:sz w:val="28"/>
          <w:sz w:val="28"/>
          <w:szCs w:val="28"/>
          <w:rtl w:val="true"/>
          <w:lang w:bidi="ar-SA"/>
        </w:rPr>
        <w:t>اختصاص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نقبا و سران خدمه در اين عمارتها اسكان داده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خادمانى كه مسؤول روشن و خاموش كردن قنديلها مى‌باشند، به دو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در منطقه خود به انجام وظيفه مشغول‌اند و هيچ‌كدام در كار ديگرى مداخله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فراشها و فراشيت‌ها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حقوقى كه روزانه به يك خادم كعبه مكرمه يا مدينه منوره تقديم مى‌شد،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حقوق بر اساس تعداد قنديل‌ها و مشعلهايى كه افروخته مى‌شد، تنظيم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پايه‌گذار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خادم روزانه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و جمعاً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فراشيت براى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نبوى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مبلغ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به پادشاه عثمانى،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به اشراف مكه مكرمه،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به منسوبين حجره شريفه،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ديگر را به تناسب در ميان مردم تقسيم مى‌كردند و هر قيراطى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رسم هديه تقديم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خدمت و شيفتگان آستان ختمى مرتبت،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فراشيت براى خدمتگزاران حرم نبوى اهدا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هدايا در كيسه‌هايى به خادمان حرم تقديم مى‌شد،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افزايش عطايا و هدايا بر تعداد خادمان افزوده مى‌شد، گاهى براى يك خادم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 مرتبه نوبت مى‌رسيد كه شمع و يا قنديلى را روشن كند، تا نامش در ديوان خادمان ثبت گردد و از اين هدايا و عطايا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خادمان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شيخ‌الفراشين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كه اسامى فراشها را در دفترى قيد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فراشها در زمان ما از مرز يك‌هزار نفر گذشته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ساعات روشن كردن قنديل‌ها، شيخ الفراشين به همراه شيخ‌الحرم، نايب‌الحرم و</w:t>
      </w:r>
    </w:p>
    <w:p>
      <w:pPr>
        <w:pStyle w:val="BookText"/>
        <w:rPr/>
      </w:pPr>
      <w:r>
        <w:rPr>
          <w:rFonts w:ascii="IRNazanin" w:hAnsi="IRNazanin" w:eastAsia="IRNazanin"/>
          <w:color w:val="111111"/>
          <w:sz w:val="28"/>
          <w:sz w:val="28"/>
          <w:szCs w:val="28"/>
          <w:rtl w:val="true"/>
          <w:lang w:bidi="fa-IR"/>
        </w:rPr>
        <w:t>خزانه‌دار حرم در حجره شريفه حضور پيدا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هندى مسؤول تعمير، تطهير، اصلاح و مرمّت قنديلها و آويزه‌ها هستند، كه در زير نظر شيخ‌الفراشين انجام وظيفه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پوشش قبر شريف</w:t>
      </w:r>
    </w:p>
    <w:p>
      <w:pPr>
        <w:pStyle w:val="BookText"/>
        <w:rPr/>
      </w:pPr>
      <w:r>
        <w:rPr>
          <w:rFonts w:ascii="IRNazanin" w:hAnsi="IRNazanin" w:eastAsia="IRNazanin"/>
          <w:color w:val="111111"/>
          <w:sz w:val="28"/>
          <w:sz w:val="28"/>
          <w:szCs w:val="28"/>
          <w:rtl w:val="true"/>
          <w:lang w:bidi="fa-IR"/>
        </w:rPr>
        <w:t>پوشش بسيار نفيس و گرانبهاى مصرى، روى مرقد منور رسول مكرّم، بر فراز صندوق شرافت احتواى نبوى، مزيّن به انواع جواهرات، از پارچه‌اى بسيار قيمتى، با زمينه سبز و نوشته‌هايى سپيد از لؤلؤ گرانبها، كه نام نامى و القاب گرامى رسول گرامى صلى الله عليه و آله بر آن نقش بسته، درود و صلوات بر اشرف كاينات با خطوط برجسته، به طرزى شايسته، بر اطراف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گلاب‌پاشى</w:t>
      </w:r>
    </w:p>
    <w:p>
      <w:pPr>
        <w:pStyle w:val="BookText"/>
        <w:rPr/>
      </w:pPr>
      <w:r>
        <w:rPr>
          <w:rFonts w:ascii="IRNazanin" w:hAnsi="IRNazanin" w:eastAsia="IRNazanin"/>
          <w:color w:val="111111"/>
          <w:sz w:val="28"/>
          <w:sz w:val="28"/>
          <w:szCs w:val="28"/>
          <w:rtl w:val="true"/>
          <w:lang w:bidi="fa-IR"/>
        </w:rPr>
        <w:t>در سال سه بار حرم مطهر و حجره منور رسول گرامى اسلام را با گلاب ناب شستشو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مراسم همه‌ساله در سه روز انجام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نهم ربيع‌الاول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رجب المرجب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ذيقعدةالحرام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اگرچه اين مراسم در سال به سه روز اختصاص دارد، امّا به جهت وسعت حرم، اين مراسم در يك روز پايان نمى‌يابد و لذا در يك روز قنديل‌ها و شمعدان‌ها تطهير و تنظيف مى‌شود، در روز دوم داخل و خارج حجره شريفه تنظيف و عطرپاشى مى‌گردد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شستشوى حرم مطهّر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تقسيم شده، گروهى جارو به دست، گروهى خاك‌انداز و گروه سوم پارو به دست گرفته، به سوى حجره معطّره حركت نموده، ديوارهاى حرم</w:t>
      </w:r>
    </w:p>
    <w:p>
      <w:pPr>
        <w:pStyle w:val="BookText"/>
        <w:rPr/>
      </w:pPr>
      <w:r>
        <w:rPr>
          <w:rFonts w:ascii="Amiri" w:hAnsi="Amiri" w:eastAsia="Amiri" w:cs="Amiri"/>
          <w:color w:val="111111"/>
          <w:sz w:val="28"/>
          <w:sz w:val="28"/>
          <w:szCs w:val="28"/>
          <w:rtl w:val="true"/>
          <w:lang w:bidi="ar-SA"/>
        </w:rPr>
        <w:t>را از بيرون با دقت و اهتمام خاصى تطهير و تنظيف مى‌كنند، آبهاى مستعمل را به سادات مورد احترام تقديم نموده، عطايا و هدايايى دريافت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طول مراسم شستشو، خادمان حرم يكدل و يكصدا كلمه طيبه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زبان جارى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باريافتگان حرم با ذوق و شوق زايدالوصفى صلوات و سلام تقديم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و اشتياق حاكم بر مردم، اشكهاى شوق جارى از ديدگان، عرض اخلاص و ادب نقش بسته بر چهره‌ها، خارج از حد توصيف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خادمان مشعلدار</w:t>
      </w:r>
    </w:p>
    <w:p>
      <w:pPr>
        <w:pStyle w:val="BookText"/>
        <w:rPr/>
      </w:pPr>
      <w:r>
        <w:rPr>
          <w:rFonts w:ascii="IRNazanin" w:hAnsi="IRNazanin" w:eastAsia="IRNazanin"/>
          <w:color w:val="111111"/>
          <w:sz w:val="28"/>
          <w:sz w:val="28"/>
          <w:szCs w:val="28"/>
          <w:rtl w:val="true"/>
          <w:lang w:bidi="fa-IR"/>
        </w:rPr>
        <w:t>توفيق خدمت در حريم حرم، سعادت بسيار بزرگى است كه قلم توان توصيف آن را ندارد، ولذا تلاش و اشتياق اين سعادت‌پيشگان نيز قابل وصف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تعمير و تدهين شمعدانها پس از اداى نماز صبح در انتهاى مسجد، در مقابل انبار زيتون، كه گنجينه تعمير ناميده مى‌شود، گرد آمده، هركدام يك فتيله به دست گرفته، چهار تن از آنها ابريقهاى مرصّع و مملوّ از زيتون برداشته، در حالى كه زبان به صلوات و سلام مترنّم دارند، با متانت قدم برداشته، به سوى روضه مطهّر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صاحب فضيلتى كه نوبت خدمت دارند، در پيشاپيش فراشان حركت كرده، با عصاى خاصى كه در دست دارند، قنديلهاى مربوط را پايين آورده، پس از تعويض فتيله‌ها توسط فراشان، به جاى خود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اشراق به جاى آورده، به محل خدمت خود بر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مسؤولان تنظيم و تنظيف حرم، روضه منوره را با جارو نظافت كرده، آماده ورود به حجره مبارك مى‌شوند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خادمان با صداى رسا</w:t>
      </w:r>
    </w:p>
    <w:p>
      <w:pPr>
        <w:pStyle w:val="BookText"/>
        <w:rPr/>
      </w:pPr>
      <w:r>
        <w:rPr>
          <w:rFonts w:ascii="IRNazanin" w:hAnsi="IRNazanin" w:eastAsia="IRNazanin"/>
          <w:color w:val="111111"/>
          <w:sz w:val="28"/>
          <w:sz w:val="28"/>
          <w:szCs w:val="28"/>
          <w:rtl w:val="true"/>
          <w:lang w:bidi="fa-IR"/>
        </w:rPr>
        <w:t>بانگ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بدين‌سان فرارسيدن وقت ورود به حجره شريفه را اعلام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جاروكشان با شتاب تمام به حجره شريف شتافته، بعد از انجام وظيفه با ذكر صلوات و سلام و عرض ادب و اخلاص، از حجره معطّر خارج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گلبانگ محمدى</w:t>
      </w:r>
    </w:p>
    <w:p>
      <w:pPr>
        <w:pStyle w:val="BookText"/>
        <w:rPr/>
      </w:pPr>
      <w:r>
        <w:rPr>
          <w:rFonts w:ascii="IRNazanin" w:hAnsi="IRNazanin" w:eastAsia="IRNazanin"/>
          <w:color w:val="111111"/>
          <w:sz w:val="28"/>
          <w:sz w:val="28"/>
          <w:szCs w:val="28"/>
          <w:rtl w:val="true"/>
          <w:lang w:bidi="fa-IR"/>
        </w:rPr>
        <w:t>هنگامى كه نغمه‌هاى عطرآگين گلبانگ محمدى از فراز گلدسته حرم نبوى در فضاى مدينه منوّره طنين‌انداز مى‌شود، آنچنان فضاى معنوى در دلهاى مؤمنان ايجاد مى‌گردد كه بى‌اختيار اشك محبت از ديده‌ها به روى گونه‌ها مى‌غلطد و دلهاى شيفته و قلبهاى پاكباخته را در حريم حرم به طواف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عقربه‌هاى ساعت، سه ساعت به اذان صبح را نشان مى‌دهد، سر مؤذن حرم در مقابل باب‌النّساء قرار گرفته با نغمه روح‌بخش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خادمام كشيك را بيدار مى‌كند و پس ازآن با گلبانگ روح‌افزاى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به روى عاشقان گشوده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خادمان حرم با شتاب تمام رختخوابها را جمع كرده، در محل مقرر قرار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سرِمؤذن بر فراز گلدسته رئيسه قرار گرفته، مناجات بامدادى را با جملات زير آغاز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 سلّم و زد و أنعم وبارك عَلى أسعد العرب و العجم و إمام طيبة والحرم، سيّدنا ومولانا محمّد، و على آل سيّدنا محمّد و سلّم، و رضى اللَّه تعالى عن كلّ الصحابه، أجمعين، و الفاتحه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آواى روح‌بخش اذان در فضاى شهر طنين انداخته، ارباب تهجّد را به ميعادگاه عشق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زنده‌داران از بسترها فاصله گرفته، وضو ساخته، با قيافه‌هاى شاداب به سوى حرم مطهر مصمم حركت مى‌كنند و در حريم يار قرار گرفته، تا فرارسيدن فجر صادق، با حضرت خالق به مناجات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مدت، گلبانگ نيايش و نغمه‌هاى صلوات و سلام بر اشرف كاينات از گلدسته‌ها قطع نمى‌شود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اذان مغرب، ديگر اذانها به ضميمه صلوات و سلام، نيم ساعت طول</w:t>
      </w:r>
    </w:p>
    <w:p>
      <w:pPr>
        <w:pStyle w:val="BookText"/>
        <w:rPr/>
      </w:pPr>
      <w:r>
        <w:rPr>
          <w:rFonts w:ascii="IRNazanin" w:hAnsi="IRNazanin" w:eastAsia="IRNazanin"/>
          <w:color w:val="111111"/>
          <w:sz w:val="28"/>
          <w:sz w:val="28"/>
          <w:szCs w:val="28"/>
          <w:rtl w:val="true"/>
          <w:lang w:bidi="fa-IR"/>
        </w:rPr>
        <w:t>مى‌كشد، ولى پيش از اذان صبح دو ساعت و نيم درود و سلام بر مفخر خلقت، وجود مقدس حضرت ختمى مرتبت به طول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قبل‌ازطلوع فجر، سر مؤذن بر فراز گلدسته رئيسه آمده، به مناجات مى‌پردازد، هم‌زمان مسؤولان حرم به روشن كردن قنديلها و مشعلها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مدت مردمِ سعادت‌قرينِ مدينه دسته‌دسته به سوى حرم شتافته، به كاروان راهيان نور و سالكان كوى محبوب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درفاصله دو اذان، برخى‌به‌تلاوت قرآن پرداخته، برخى اشك ندامت از ديده‌ها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آيات تلاوت‌شده توسط حافظان گوش جان مى‌سپارد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ائمه جماعت</w:t>
      </w:r>
    </w:p>
    <w:p>
      <w:pPr>
        <w:pStyle w:val="BookText"/>
        <w:rPr/>
      </w:pPr>
      <w:r>
        <w:rPr>
          <w:rFonts w:ascii="IRNazanin" w:hAnsi="IRNazanin" w:eastAsia="IRNazanin"/>
          <w:color w:val="111111"/>
          <w:sz w:val="28"/>
          <w:sz w:val="28"/>
          <w:szCs w:val="28"/>
          <w:rtl w:val="true"/>
          <w:lang w:bidi="fa-IR"/>
        </w:rPr>
        <w:t>بعد از سپرى شدن لحظات پايانى شب، سينه سياه افق شكافته، اولين اشعه فجر صادق فرارسيدنِ هنگامه پرستش و نيايش را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صفهاى جماعت با نظم و ترتيب زايدالوصفى تنظيم مى‌گردد، امامِ شافعى‌ها فريضه صبح را ادا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تعقيبات به ارشاد و هدايت پرداخته، حاضران را پند و اندرز مى‌دهد و قاريان قرآن به تلاوت آيات قرآن مى‌پردازند و مدرّسان به تدريس مشغول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صلاى اقامت يكبار ديگر طنين انداخته، دومين نماز جماعت به امامت امامِ مالكى‌ها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سومين نماز جماعت با امامت امامِ حنفى‌ها منعقد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درهاى حجره شريف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شيخ‌الحرم و نايب‌الحرم وارد حجره شده، قنديل‌ها را خاموش مى‌كنند و شمعدانها را بيرون آورده، به دعا و نيايش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و ارقام</w:t>
      </w:r>
    </w:p>
    <w:p>
      <w:pPr>
        <w:pStyle w:val="BookText"/>
        <w:rPr/>
      </w:pPr>
      <w:r>
        <w:rPr>
          <w:rFonts w:ascii="IRNazanin" w:hAnsi="IRNazanin" w:eastAsia="IRNazanin"/>
          <w:color w:val="111111"/>
          <w:sz w:val="28"/>
          <w:sz w:val="28"/>
          <w:szCs w:val="28"/>
          <w:rtl w:val="true"/>
          <w:lang w:bidi="fa-IR"/>
        </w:rPr>
        <w:t>گذشته از خدام حرم، شمار ديگرى مسؤول و سرپرست و خدمتگزار در حرم شريف نبوى همواره وجود دارند كه تعداد آنها در نوسان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آنها در سه رشته به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بوّاب، فرّاش و كنّاس انجام وظيفه مى‌كنند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اينها، هر هفته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w:t>
      </w:r>
    </w:p>
    <w:p>
      <w:pPr>
        <w:pStyle w:val="BookText"/>
        <w:rPr/>
      </w:pPr>
      <w:r>
        <w:rPr>
          <w:rFonts w:ascii="Amiri" w:hAnsi="Amiri" w:eastAsia="Amiri" w:cs="Amiri"/>
          <w:color w:val="111111"/>
          <w:sz w:val="28"/>
          <w:sz w:val="28"/>
          <w:szCs w:val="28"/>
          <w:rtl w:val="true"/>
          <w:lang w:bidi="ar-SA"/>
        </w:rPr>
        <w:t xml:space="preserve">عنوان موقت استخدام مى‌كنند، كه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وكلاى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گذشته شمار ائمه جماعت مسجدالنّبى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حنفى،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شافعى، يك نفر مالكى و يك نفر حنبلى؛ تعداد خطبا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حنفى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شافعى؛ تعداد مؤذن‌ها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 كه به نوبت انجام وظيفه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تعداد آنها به دلايل مختلف افزايش يافته، كه آمار برخى از مسؤولان حرم مطهر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امام جماعت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رييس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دربان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سقا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كنّاس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مسؤول تطهير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قارى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فراش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تعداد كلّ خادمان حرم مطهّر به يكهزار و چهل و شش نفر بالغ مى‌باشد كه همه آنها حقوق دريافت مى‌كنند و با اين حقوق زندگى خود را مى‌گذرانند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اينها، تعداد هزار نفر نيز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خدمه انجام وظيفه مى‌كنند</w:t>
      </w:r>
      <w:r>
        <w:rPr>
          <w:rFonts w:eastAsia="Amiri" w:cs="Amiri" w:ascii="Amiri" w:hAnsi="Amiri"/>
          <w:color w:val="111111"/>
          <w:sz w:val="28"/>
          <w:szCs w:val="28"/>
          <w:rtl w:val="true"/>
          <w:lang w:bidi="ar-SA"/>
        </w:rPr>
        <w:t>.</w:t>
      </w:r>
      <w:bookmarkStart w:id="54" w:name="pg12563_120256"/>
    </w:p>
    <w:p>
      <w:pPr>
        <w:pStyle w:val="Heading2"/>
        <w:numPr>
          <w:ilvl w:val="1"/>
          <w:numId w:val="1"/>
        </w:numPr>
        <w:rPr/>
      </w:pPr>
      <w:bookmarkStart w:id="55" w:name="__RefHeading___Toc1687206_77815467"/>
      <w:bookmarkStart w:id="56" w:name="_Toc19"/>
      <w:bookmarkEnd w:id="54"/>
      <w:bookmarkEnd w:id="55"/>
      <w:r>
        <w:rPr>
          <w:rtl w:val="true"/>
        </w:rPr>
        <w:t>حج‌گزارى در كشور سوريه‌</w:t>
      </w:r>
      <w:bookmarkEnd w:id="56"/>
    </w:p>
    <w:p>
      <w:pPr>
        <w:pStyle w:val="BookText"/>
        <w:rPr/>
      </w:pPr>
      <w:r>
        <w:rPr>
          <w:rFonts w:ascii="Amiri" w:hAnsi="Amiri" w:eastAsia="Amiri" w:cs="Amiri"/>
          <w:color w:val="111111"/>
          <w:sz w:val="28"/>
          <w:sz w:val="28"/>
          <w:szCs w:val="28"/>
          <w:rtl w:val="true"/>
          <w:lang w:bidi="ar-SA"/>
        </w:rPr>
        <w:t>مديريت 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كشور سوريه توسط بخش دولتى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اوقاف و سازمان هواپيمايى‌كشورى يك دفترمشترك به نام دفتر امور حج و عمره براى اداره امور حج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هيچ مركزى براى تحقيق و پژوهش در زمينه امور حج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سهميه‌اى كه براى متقاضيان حج سوريه اختصاص يافته،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مى‌باشد كه اين سهميه به هيچوجه با تقاضاى موجود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شهروند سورى پس از اينكه به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 تنها يك بار مى‌تواند براى اداى مناسك حج تمتع به كشور عربستان سفر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از متقاضيان، توسط رسانه‌هاى سورى انجام مى‌شود و ثبت نام پس از فراخوان به صورت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سورى در صورت انصراف از عزيمت به عربستان، نمى‌تواند سهميه خود را به ديگرى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محدوديت سهميه‌اى كه سورى‌ها با آن مواجه هستند، هيچ سهميه‌اى به ادارات، سازمانها، دانشگاهها و ساير مجامع و يا تشويق‌ها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تقسيم‌بندى گروههاى حج و تهيه مسكن و لباس توسط مسؤولان دولتى انجام مى‌شود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سوريه در آغاز ثبت نام از هر زائر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لير سورى كه معادل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است دريافت‌مى‌كند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مبلغ صرف ويزا،</w:t>
      </w:r>
    </w:p>
    <w:p>
      <w:pPr>
        <w:pStyle w:val="BookText"/>
        <w:rPr/>
      </w:pPr>
      <w:r>
        <w:rPr>
          <w:rFonts w:ascii="IRNazanin" w:hAnsi="IRNazanin" w:eastAsia="IRNazanin"/>
          <w:color w:val="111111"/>
          <w:sz w:val="28"/>
          <w:sz w:val="28"/>
          <w:szCs w:val="28"/>
          <w:rtl w:val="true"/>
          <w:lang w:bidi="fa-IR"/>
        </w:rPr>
        <w:t xml:space="preserve">عوارض خروج از كشور، بليت هواپيماى دمشق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سورى به همراه كاروانهاى حجاج به عربستان اعزام مى‌شود و در آنجا توسط مسؤول كاروان راهنمايى و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براى تسهيل امور زائران، ستاد حج خود را در عربستان مستقر مى‌كند و براى مديريت بهتر امور نيز افرادى را تربيت نموده و بر امور آنها نظارت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هيچ نيازى به انتقال وسايل اضافى به عربستان ندارد و وسايل همراه او رفع كننده نيازهاى شخصى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 از عزيمت به عربستان، كاروان زائر از سوى وزارت اوقاف اعلام و در فرودگاه معارفه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و ويزا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اداره گذرنامه براى زائر سورى گذرنامه زيارتى به صورت رايگان صادر مى‌شود كه اين گذرنامه يكبار مصرف و ويژه سفرِحج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گذرنامه‌ها بعد از عيد سعيد فطر و بر اساس نامه دفتر امور حج و عمره و پس از درخواست شخص داوطلب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حج سوريه گذرنامه‌هاى زائران راجهت‌ويزابه سفارت عربستان منتقل مى‌كند و زائر در اين زمينه هيچ نقشى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انتقال زائران به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دريايى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كشور سوريه به‌وسيله هواپيما به عربستان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بليت دمشق به جده و برگشت مجموعاً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 اما براى كليه هزينه‌هاى حج، دولت از هر متقاضى هزار دلار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سورى‌ها فقط از فرودگاه دمشق و تنها به مقصد جده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هزار زائر سورى ظرف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جده منتقل و در همين مدت نيز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برگشت اين زائران پس از انجام مناسك حج تمتع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تعداد محدود، نيازى به اجاره هواپيما از كشور ديگرى نيست و هواپيماهاى سوريه زائران را به جده رسانده و برمى‌گردانند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خود اقدام به سفر به عربستان مى‌كنند، مى‌توانند با خودرو شخصى و هزينه خود از راه زمينى وارد عربستان شوند و مجوز ورود خودرو به اين كشور را از سفارت كشور سعودى در دمشق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زمينى دمشق تا مدينه منوره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 سوريه هيچ مبلغى را در هنگام خروج زائران از آنان دريافت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بازرسى بدنى به‌صورت معمولى در</w:t>
      </w:r>
    </w:p>
    <w:p>
      <w:pPr>
        <w:pStyle w:val="BookText"/>
        <w:rPr/>
      </w:pPr>
      <w:r>
        <w:rPr>
          <w:rFonts w:ascii="IRNazanin" w:hAnsi="IRNazanin" w:eastAsia="IRNazanin"/>
          <w:color w:val="111111"/>
          <w:sz w:val="28"/>
          <w:sz w:val="28"/>
          <w:szCs w:val="28"/>
          <w:rtl w:val="true"/>
          <w:lang w:bidi="fa-IR"/>
        </w:rPr>
        <w:t>سورى‌ها براى سوغات به آب زمزم و برخى لوازم برقى بسنده مى‌كنند و چنانچه بخواهند اجناس غير مجاز وارد كشور كنند، كالاى آنها مصادره و با پرداخت جريمه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سورى مى‌توانند در حد بسيار اندك كالا از كشور خود به همراه داشته و آنها را در عربستان به فروش رسانند ولى خارج كردن اجناس زياد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كالا به سوريه نيز تنها در حد سوغات كه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است، مجاز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سورى‌ها براى سوغات به آب زمزم و برخى لوازم برقى بسنده مى‌كنند و چنانچه بخواهند اجناس غير مجاز وارد كشور كنند، كالاى آنها مصادره شده و با پرداخت جريمه آزاد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زائران سورى همراه خود آنان به دمشق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انتقال ارز محدوديتى ندارند و دولت نيز به ارز مورد نياز آنها هيچ يارانه‌اى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داخل عربستان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مبلغى كه در فرودگاه جده پرداخت شود اداره امور حج مى‌پردازد و به زائر هزينه‌اى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سورى در حد متعارف در فرودگاه مى‌مانند و طى اين مدت از سوى ستاد حج سوريه كه در فرودگاه جده مستقر است، پذيرايى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سورى معمولًا با اتوبوس به</w:t>
      </w:r>
    </w:p>
    <w:p>
      <w:pPr>
        <w:pStyle w:val="BookText"/>
        <w:rPr/>
      </w:pPr>
      <w:r>
        <w:rPr>
          <w:rFonts w:ascii="IRNazanin" w:hAnsi="IRNazanin" w:eastAsia="IRNazanin"/>
          <w:color w:val="111111"/>
          <w:sz w:val="28"/>
          <w:sz w:val="28"/>
          <w:szCs w:val="28"/>
          <w:rtl w:val="true"/>
          <w:lang w:bidi="fa-IR"/>
        </w:rPr>
        <w:t>مكّه و مدينه منتقل مى‌شوند و در ميان راه از آنان با غذاهاى سرد پذيرايى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سرانه پذيرايى بين راه هر زائر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حج سوريه سعى مى‌كند در اطراف مسجد الحرام و مسجد النبى محل اقامت زائران اين كشور را انتخاب كند، در صورتى‌كه چنين كارى ممكن نشود موظف به تهيه وسيله نقليه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منازل مورد نياز زائران توسط ستاد حج سوريه اجاره مى‌شود و معمولًا اين كار در بعد از عيد سعيد فطر انجام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سوى وزارت اوقاف و دفتر امور حج براى اجاره اعزام مى‌شوند و تا پايان حج تمتع در عربستان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زائران سورى، قبل از اداى مناسك حج به مدينه منوره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توزيع اتاقها، سعى مى‌شود كه زن و شوهرها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منزل براى سورى‌ها از دستورالعمل ويژه‌اى پيروى نمى‌كند فقط نهايت اهتمام را به‌كار مى‌بندند تا منازل نزديك حرمين شريفين و نوساز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اجاره، فرش و امكانات خواب و پذيرايى را از موجر دريافت مى‌كنند و زائران به‌صورت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اتاقهاى خود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سفر زائران سورى حدود يك ماه است كه ميان مكّه و مدينه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مورد اجاره در طول سفر و در اقساط مختلف توسط مسؤولان سورى به موجرين پرداخت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تداركات و تغذيه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زائران سورى در طول سفر، از يك برنامه غذايى از قبل طراحى شده استفاده مى‌كنند و كليه هزينه‌هاى مربوط به غذاى آنان در سر جمع مبلغى كه در ابتداى سفر از آنان دريافت كرده‌اند ديده شده 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غذاى مورد نياز حجاج سوريه در جاى ديگرى طبخ و به‌صورت بسته‌بندى به محل استقرار زائران منتقل و ميان آنان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مجاز نيستند كه هيچ ماده غذايى را به همراه داشته باشند بلكه كليه امكانات مورد نياز آنان از عربستان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سورى در هر روز طى دو نوبت با ميوه پذيرايى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روز از يك چاى و يك قهوه استفاده مى‌كنند ولى آب شرب توسط خود زائر خريدارى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و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كوتاهى تا آغاز سفر، زائران سورى به صورت كامل تحت چك‌آپ قرار مى‌گيرند و در برابر بيماريهاى واگير نيز واكسينه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سفر از خدمات بيمه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بيمه حجاج در طول حج بر عهده دفتر امور حج است و هزينه آن نيز از همان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لير دريافتى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افراد مسن بايد داروى مورد نياز خود را به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امكانات درمانى ستاد حج سوريه و در صورت كمبود، از امكانات عربستان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داروهاى مورد نياز از عربستان تهيه مى‌شود اما پزشكان از سوريه اعزام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سورى‌ها در هنگام حج در مكّه و مدينه مكانهاى بهداشتى و درمانى مستقر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زائران پزشك نيز بهره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مراجعه به درمانگاههاى ستاد حج سوريه در مكّه و مدينه به مسؤولان درمانى مساعدت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و عرفات امكانات درمانى در حد اورژانس استقرار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و به صورت مرتب از زوار درخواست مى‌شود كه نظافت را رعايت كنند و به علاوه در محل اقامت آنان خدمه‌هايى حضور دارند كه وظيفه آنها نظافت محل سكونت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سورى قبل از سفر در زمينه رعايت نظافت و بهداشت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قبل از آغاز فصل حج، وزارت اوقاف سوريه كتابهاى راهنماى سفر حج را ميان زائران توزيع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كاروانهاى سوريه كه از سوى وزارت اوقاف گزينش مى‌شوند و در طول حج امور مربوط به زائران را بر عهده دارند، با توجه به تحصيلاتى كه در زمينه فقه و الهيات دارند، آموزش مناسك به‌زائران‌را برعهده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به صورت غير متمركز و به‌صورت محلى و منطقه‌اى انجام مى‌شود و رسانه‌ها در اين زمينه هيچ نقشى ايفا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كاروان همچنين جزواتى را براى راهنمايى بيشتر زائران تهيه و در اختيار آنان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تشكيلات حج</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حج، بعثه اين‌كشوراست‌كه در حد نظارت در موسم حج انجام وظيفه مى‌كند و هيچ ارتباط مستقيمى با حجاج ندارد و</w:t>
      </w:r>
    </w:p>
    <w:p>
      <w:pPr>
        <w:pStyle w:val="BookText"/>
        <w:rPr/>
      </w:pPr>
      <w:r>
        <w:rPr>
          <w:rFonts w:ascii="IRNazanin" w:hAnsi="IRNazanin" w:eastAsia="IRNazanin"/>
          <w:color w:val="111111"/>
          <w:sz w:val="28"/>
          <w:sz w:val="28"/>
          <w:szCs w:val="28"/>
          <w:rtl w:val="true"/>
          <w:lang w:bidi="fa-IR"/>
        </w:rPr>
        <w:t>مديريت حجاج در عربستان بر عهده مديران كاروانها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خدمتگزارانى كه در درون كاروانها امور زائران را بر عهده دارند، توسط مديران كاروانها انتخاب و تحت نظر مدير كاروان انجام وظيفه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سوريه هيچ كار فرهنگى در طول سفر حج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سفر حج از لباس‌هاى يك شكل استفاده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و بازرسى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حج سوريه در طول سفر، نظارت و كنترل عمليات اجرايى حج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كه امر نظارت را انجام مى‌دهند كارمند وزارت اوقاف هستند و براى يك نوبت حج انتخاب مى‌شوند و چگونگى كار آنان توسط وزارت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نظارت كلى، اداره حسابرسى وزارت اوقاف عملكرد مالى مجريان حج را كنترل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و عرفات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سورى با اتوبوسهايى كه مدير كاروان كرايه مى‌كند، به منا وعرفات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چادرهاى مورد نياز زائران در منا و عرفات به عهده ستاد حج سوريه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سورى‌ها در ايام تشريق از غذاهاى آماده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نيز براى امداد رسانى به‌گمشدگان مأموريت مى‌يابند ولى بيشتر از خدمات سعودى‌ها در اين مورد بهره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زائر سورى در موسم حج فوت كند، مسؤولان مربوط سعى مى‌كنند جنازه را به سوريه بازگردانند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الحج والعمره في الكتاب والسنه، چاپ دار الحديث،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الحج‌والعمره في‌الكتاب‌والسنه،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 الكتاب والسنه، ص </w:t>
      </w:r>
      <w:r>
        <w:rPr>
          <w:rFonts w:eastAsia="IRNazanin" w:cs="IRNazanin"/>
          <w:b w:val="false"/>
          <w:bCs w:val="false"/>
          <w:i w:val="false"/>
          <w:iCs w:val="false"/>
          <w:color w:val="333333"/>
          <w:sz w:val="20"/>
          <w:szCs w:val="20"/>
        </w:rPr>
        <w:t>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المصباح‌المنير؛ مفردات راغب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الحج والعمره في الكتاب والسنه، ص </w:t>
      </w:r>
      <w:r>
        <w:rPr>
          <w:rFonts w:eastAsia="IRNazanin" w:cs="IRNazanin"/>
          <w:b w:val="false"/>
          <w:bCs w:val="false"/>
          <w:i w:val="false"/>
          <w:iCs w:val="false"/>
          <w:color w:val="333333"/>
          <w:sz w:val="20"/>
          <w:szCs w:val="20"/>
        </w:rPr>
        <w:t>149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78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78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 الكتاب والسنه،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151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الحج‌والعمره في الكتاب والسنه، ص </w:t>
      </w:r>
      <w:r>
        <w:rPr>
          <w:rFonts w:eastAsia="IRNazanin" w:cs="IRNazanin"/>
          <w:b w:val="false"/>
          <w:bCs w:val="false"/>
          <w:i w:val="false"/>
          <w:iCs w:val="false"/>
          <w:color w:val="333333"/>
          <w:sz w:val="20"/>
          <w:szCs w:val="20"/>
        </w:rPr>
        <w:t>102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 الكتاب والسنه، ص </w:t>
      </w:r>
      <w:r>
        <w:rPr>
          <w:rFonts w:eastAsia="IRNazanin" w:cs="IRNazanin"/>
          <w:b w:val="false"/>
          <w:bCs w:val="false"/>
          <w:i w:val="false"/>
          <w:iCs w:val="false"/>
          <w:color w:val="333333"/>
          <w:sz w:val="20"/>
          <w:szCs w:val="20"/>
        </w:rPr>
        <w:t>104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103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108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110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في‌الكتاب والسنه، ص </w:t>
      </w:r>
      <w:r>
        <w:rPr>
          <w:rFonts w:eastAsia="IRNazanin" w:cs="IRNazanin"/>
          <w:b w:val="false"/>
          <w:bCs w:val="false"/>
          <w:i w:val="false"/>
          <w:iCs w:val="false"/>
          <w:color w:val="333333"/>
          <w:sz w:val="20"/>
          <w:szCs w:val="20"/>
        </w:rPr>
        <w:t>111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في الكتاب و السنه،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في الكتاب والسنة،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في‌الكتاب والسنه،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في الكتاب والسنه، ص </w:t>
      </w:r>
      <w:r>
        <w:rPr>
          <w:rFonts w:eastAsia="IRNazanin" w:cs="IRNazanin"/>
          <w:b w:val="false"/>
          <w:bCs w:val="false"/>
          <w:i w:val="false"/>
          <w:iCs w:val="false"/>
          <w:color w:val="333333"/>
          <w:sz w:val="20"/>
          <w:szCs w:val="20"/>
        </w:rPr>
        <w:t>119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 الْفُرْقَةَ فَإِنَّ الشَّاذَّ مِنَ النَّاسِ لِلشَّيْطَانِ كَمَا أَنَّ الشَّاذَّ مِنَ الْغَنَمِ لِلذِّئْبِ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الرسائل‌الكبرى، رساله يازدهم، العقيدة الحمويه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نظريات اشخاص فوق،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في‌الملل‌والنحل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مراجعه‌كنيد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ابن‌بطوطه،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چاپ دار صادر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تأليف ابن حجر، به نقل از نجم‌الدين طوفى، متوفاى سال </w:t>
      </w:r>
      <w:r>
        <w:rPr>
          <w:rFonts w:eastAsia="IRNazanin" w:cs="IRNazanin"/>
          <w:b w:val="false"/>
          <w:bCs w:val="false"/>
          <w:i w:val="false"/>
          <w:iCs w:val="false"/>
          <w:color w:val="333333"/>
          <w:sz w:val="20"/>
          <w:szCs w:val="20"/>
        </w:rPr>
        <w:t>710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المملكة العربية السعوديه،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كتاب من لايحضره الفقيه، تصحيح مرحوم على اكبر غفارى، چهار جلد، دفتر انتشارات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الكافى، تصحيح‌على‌اكبر غفارى، هشت جلد، چاپ سوم، دارالكتب الاسلاميه،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بحار الانوار، صد و ده جلد، دار الكتب الاسلاميه و المكتبة الاسلاميه،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زمخشرى، الفائق فى غريب‌الحديث، تصحيح محمد ابو الفضل ابراهيم و على محمد البجاوى،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النهاية فى غريب الحديث، تصحيح طاهر احمد الزاوى و محمود محمد الطناحى،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ذيل ماده‌هاى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تصحيح حمزه‌احمد الزين، بيست جلد، چاپ اول، دارالحديث، قاهره،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صنعانى، المصنف، تصحيح حبيب الرحمن الاعظمى، يازده جلد، المجلس العلمى،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تصحيح محمودعمر الدمياطى، شانزده جلد، چاپ اول، دارالكتب العلميه،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الأسود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ذيل كلمه الكعبة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الأسود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 اللَّه، معجم الفاظ الفقه الجعفرى،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المعارف، تصحيح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عكاشه، چاپ ششم، الهيئة المصرية العامه للكتاب، ص </w:t>
      </w:r>
      <w:r>
        <w:rPr>
          <w:rFonts w:eastAsia="IRNazanin" w:cs="IRNazanin"/>
          <w:b w:val="false"/>
          <w:bCs w:val="false"/>
          <w:i w:val="false"/>
          <w:iCs w:val="false"/>
          <w:color w:val="333333"/>
          <w:sz w:val="20"/>
          <w:szCs w:val="20"/>
        </w:rPr>
        <w:t>561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نهروانى، الإعلام بأعلام بيت‌اللَّه الحرام، تصحيح هشام عبد العزيز عطا، چاپ اول، المكتبة التجاريه، مصطفى احمد الباز، مكه،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مكة، تصحيح رشدى‌الصالح ملحس، دو جلد، دار الاندلس، بيروت،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نهروانى، الإعلام بأعلام بيت‌اللَّه الحرام، ص </w:t>
      </w:r>
      <w:r>
        <w:rPr>
          <w:rFonts w:eastAsia="IRNazanin" w:cs="IRNazanin"/>
          <w:b w:val="false"/>
          <w:bCs w:val="false"/>
          <w:i w:val="false"/>
          <w:iCs w:val="false"/>
          <w:color w:val="333333"/>
          <w:sz w:val="20"/>
          <w:szCs w:val="20"/>
        </w:rPr>
        <w:t>118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النهروالى القطبى، اعلام العلماء الأعلام ببناء المسجد الحرام، تصحيح احمد محمد جمال، عبد العزيز الرفاعى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الجبورى، چاپ دوم، دارالرفاعى، رياض،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آثار اسلامى مكه و مدينه، چاپ پنجم، نشرمشعر،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آموزش و پژوهش بعثه مقام معظم‌رهبرى، اطلس اماكن مكه مكرمه و مدينه منوّره، چاپ اول، نشر مشعر،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حج و عمره در قرآن و حديث، ترجمه جواد محدثى، چاپ اول، دارالحديث، قم، ص </w:t>
      </w:r>
      <w:r>
        <w:rPr>
          <w:rFonts w:eastAsia="IRNazanin" w:cs="IRNazanin"/>
          <w:b w:val="false"/>
          <w:bCs w:val="false"/>
          <w:i w:val="false"/>
          <w:iCs w:val="false"/>
          <w:color w:val="333333"/>
          <w:sz w:val="20"/>
          <w:szCs w:val="20"/>
        </w:rPr>
        <w:t>175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تصحيح على‌اكبر غفارى، ده مجلد، چاپ اول، نشر صدوق،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الاستبصار، تصحيح سيد حسن موسوى خرسان، چهار مجلد، چاپ چهارم، دارالكتب الاسلاميه،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تصحيح‌موسسه آل البيت، سى جلد، چاپ اول، موسسة آل البيت عليهم السلام لاحياء التراث،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تقى مجلسى، روضة المتقين، تصحيح سيد حسين موسوى كرمانى و على پناه اشتهاردى، چهارده جلد، بنياد فرهنگ اسلامى حاج محمد حسين كوشانپور،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مستدرك الوسائل، تصحيح موسسه آل‌البيت عليهم السلام، هجده جلد، چاپ دوم، موسسة آل البيت عليهم السلام لاحياء التراث،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مرآة العقول، تصحيح سيد محسن حسينى امينى، بيست و شش جلد، چاپ اول، دار الكتب الاسلاميه،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تصحيح عبدالرحيم الربانى الشيرازى، بيست جلد، چاپ سوم، المكتبة الاسلاميه، تهران،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موسسة آل‌البيت عليهم السلام لاحياء التراث،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تقى مجلسى، لوامع صاحبقرانى، هشت جلد، چاپ اول، انتشارات دار التفسير، 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عليه السلام، الفقه، تصحيح‌موسسة آل البيت عليهم السلام لاحياء التراث، چاپ اول، كنگره جهانى حضرت رضا عليه السلام، مشهد،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حمزةبن عبد العزيز، المراسم العلوية فى الاحكام النبويه، تصحيح سيد محسن حسينى امينى، معاونية الثقافية للمجمع العالمى لأهل البيت عليهم السلام،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فى الفقه الامامية، تصحيح سيد محمد تقى كشفى، هشت جلد، چاپ دوم، المكتبة المرتضوية، تهران،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النهاية فى مجرد الفقه و الفتاوى، انتشارات قدس محمدى، قم، ص </w:t>
      </w:r>
      <w:r>
        <w:rPr>
          <w:rFonts w:eastAsia="IRNazanin" w:cs="IRNazanin"/>
          <w:b w:val="false"/>
          <w:bCs w:val="false"/>
          <w:i w:val="false"/>
          <w:iCs w:val="false"/>
          <w:color w:val="333333"/>
          <w:sz w:val="20"/>
          <w:szCs w:val="20"/>
        </w:rPr>
        <w:t>63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الجمل و العقود در ضمن الرسائل العشر، تصحيح واعظ زاده خراسانى، موسسة النشر الاسلامى، قم، ص </w:t>
      </w:r>
      <w:r>
        <w:rPr>
          <w:rFonts w:eastAsia="IRNazanin" w:cs="IRNazanin"/>
          <w:b w:val="false"/>
          <w:bCs w:val="false"/>
          <w:i w:val="false"/>
          <w:iCs w:val="false"/>
          <w:color w:val="333333"/>
          <w:sz w:val="20"/>
          <w:szCs w:val="20"/>
        </w:rPr>
        <w:t>175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الاقتصاد الهادى إلى طريق الرشاد، تصحيح حسن سعيد تهرانى، مكتبة جامع چهلستون، تهران،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محققان همچون ميرزا عبداللَّه‌افندى در رياض العلما، ج،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از تأليفات قطب‌الدين كيذرى قرن ششم دانسته‌اند گروهى نيز همچون آقابزرگ تهرانى در الذريعه آن را از تأليفات نظام الدين صهرشتى متوفاى اواخر قرن پنجم بر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چاپ شده نيز از قول دوم پيروى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الشيعه بمصباح الشريعه در ضمن مجموعه سلسلة الينابيع‌الفقهيه، تصحيح على اصغر مرواريد، چهل جلد، چاپ اول، دار التراث و الدار الاسلامية،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طوسى، الوسيلة إلى نيل الفضيلة، تصحيح محمد الحسون، چاپ اول، مكتبة السيد المرعشى،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ذكرى الشيعة فى احكام الشريعه، تصحيح موسسه آل البيت عليهم السلام، جلد، چاپ اول، موسسه آل البيت عليهم السلام لاحياء التراث،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كشف اللثام عن قواعدالأحكام، پانزده جلد، چاپ اول، موسسة النشر الاسلامى،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مصباح المتهجّد، چاپ اول، موسسة فقه الشيعه،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فلاح السائل، دفترتبليغات اسلامى حوزه علميه قم، قم، ص </w:t>
      </w:r>
      <w:r>
        <w:rPr>
          <w:rFonts w:eastAsia="IRNazanin" w:cs="IRNazanin"/>
          <w:b w:val="false"/>
          <w:bCs w:val="false"/>
          <w:i w:val="false"/>
          <w:iCs w:val="false"/>
          <w:color w:val="333333"/>
          <w:sz w:val="20"/>
          <w:szCs w:val="20"/>
        </w:rPr>
        <w:t>129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شرائع الاسلام فى مسائل‌الحلال و الحرام، تصحيح عبد الحسين محمد على بقال، چهار جلد، چاپ دوم، مطبوعاتى اسماعيليان،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تذكرة الفقهاء، تصحيح موسسةآل‌البيت عليهم السلام، چاپ اول، موسسه آل‌البيت عليهم السلام لاحياء التراث،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قواعد الاحكام، سه جلد، چاپ اول، موسسة النشر الاسلامى،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اردبيلى، مجمع الفائدة و البرهان، تصحيح مجتبى عراقى، على پناه اشتهاردى و حسين يزدى اصفهانى، چهارده جلد، موسسة النشر الاسلامى، 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طباطبايى، رياض المسائل، هجده جلد، چاپ اول، موسسة النشر الاسلامى،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همدانى، مصباح الفقيه، پنج جلد، مكتبة الصدر،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المقنعه، چاپ دوم، موسسة النشر الاسلامى،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الشيعه بمصباح الشريعه در ضمن مجموعه سلسلة الينابيع الفقهيه،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حلى، الجامع للشرائع، چاپ‌دوم، دار الاضواء،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فى تحقيق‌المذهب، تصحيح بخش فقه، چاپ اول، بنياد پژوهش‌هاى اسلامى، مشهد،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كركى، جامع المقاصد، تصحيح‌موسسة آل البيت عليهم السلام، چاپ اول، موسسه آل البيت لاحياء التراث،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كشف اللثام عن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كاشف الغطاء، كشف الغطاء عن خفيات مبهمات شريعة الغراء، انتشارات مهدوى، اصفهان، ص </w:t>
      </w:r>
      <w:r>
        <w:rPr>
          <w:rFonts w:eastAsia="IRNazanin" w:cs="IRNazanin"/>
          <w:b w:val="false"/>
          <w:bCs w:val="false"/>
          <w:i w:val="false"/>
          <w:iCs w:val="false"/>
          <w:color w:val="333333"/>
          <w:sz w:val="20"/>
          <w:szCs w:val="20"/>
        </w:rPr>
        <w:t>218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نجفى، جواهر الكلام فى شرح شرائع الاسلام، تصحيح عباس قوچانى، چهل و سه جلد، چاپ سوم، دار الكتب الاسلاميه،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ابن براج، المهذب، دو جلد، موسسة النشر الاسلامى، 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زهره حلى، غنية النزوع الى علمى‌الاصول و الفروع، ابراهيم البهادرى، چاپ اول، موسسة الامام الصادق ع،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قمى، جامع الخلاف و الوفاق، تصحيح حسين حسينى بيرجندى، چاپ اول، پاسدار اسلام،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حلّى، الجامع للشرائع، ص </w:t>
      </w:r>
      <w:r>
        <w:rPr>
          <w:rFonts w:eastAsia="IRNazanin" w:cs="IRNazanin"/>
          <w:b w:val="false"/>
          <w:bCs w:val="false"/>
          <w:i w:val="false"/>
          <w:iCs w:val="false"/>
          <w:color w:val="333333"/>
          <w:sz w:val="20"/>
          <w:szCs w:val="20"/>
        </w:rPr>
        <w:t>197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ملاذ الأخيار فى فهم تهذيب الاخبار، تصحيح سيد مهدى رجائى، شانزده جلد، مكتبة السيد المرعشى، 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سيدعلى‌طباطبايى، رياض‌المسائل،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كشف اللثام عن قواعد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نجفى، جواهر الكلام فى شرح شرائع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نجفى، جواهر الكلام فى شرح شرائع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نراقى، مستند الشيعه، تصحيح موسسة آل البيت عليهم السلام، نوزده جلد، چاپ اول، موسسة آل البيت عليهم السلام لاحياء التراث،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جواد عاملى، مفتاح الكرامه، تصحيح محمد باقر خالصى، چاپ اول، موسسة النشر الاسلامى،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به نقل از لوح فشرده المعجم الفقهى، نسخه سوم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نجفى، جواهر الكلام فى شرح شرائع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ذكرى الشيعه فى احكام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كركى،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كركى،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اردبيلى، 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كشف اللثام عن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جواد عاملى،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تقى مجلسى، لوامع صاحبقرانى،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كتابخانه‌ها عبارتند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مرمره، كتابخانه سليمانيه، كتابخانه دولت بايزيد، كتابخانه شهردارى استانبول، نورعثمانيه، عاطف افندى، راغب پاشا، حاجى سليما آغا، كوپريلى، ملت، توپقاپى، ديانت، مؤسسه تاريخ ترك، سليميه ادرنه، بورسا، افيون، مفتى استانبول، الهيات دانشگاه آنكارا، دانشگاه ازمير، قونيه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بازگرداندن بخشى از كتابهاى حرمين‌به استانبول به همراه برخى از امانات مقدس، بنگريد به تزى با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ve fahrettin pasa Medine mudafasi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مرمره، بخش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تز بخشى به مطلب فوق‌الذكر اختصاص يافته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اين كتابخانه، محمد كمال درست‌مقاله‌اى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ملى كلتور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آنكارا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ديگرى نيز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كتابخانه‌هاى 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مصطفى فايده در مجله دانشگاه آنكارا،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تأثير دولت عثمانى در تدوين كتابهاى عربى در دنياى اسلام، مقاله‌اى توسط محمد تكين داغ، در مجله مؤسسه تاريخ ترك آنكارا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منتشر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عاشق‌پاشازاده، ص </w:t>
      </w:r>
      <w:r>
        <w:rPr>
          <w:rFonts w:eastAsia="IRNazanin" w:cs="IRNazanin"/>
          <w:b w:val="false"/>
          <w:bCs w:val="false"/>
          <w:i w:val="false"/>
          <w:iCs w:val="false"/>
          <w:color w:val="333333"/>
          <w:sz w:val="20"/>
          <w:szCs w:val="20"/>
        </w:rPr>
        <w:t>196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35071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كتابى هم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كه مترجم تركى به فارسىِ آن آقاى على اكبر مهدى پور و مترجم از فارسى آن به عربى عبدالناصر الجزائرى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فارسى آن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تهران چاپ 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كتابچه‌اى كه دبيرخانه كتاب سال منتشر كرده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حاج‌آقا مصطفى در اول 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جَبَلٌ يُحِبُّنا وَ نُحِبُّهُ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دوّمين مجلد، از مجموعه پنج جلدىِ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ارزشمند مؤلف گرانسنگ مى‌باشد، كه در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تركى استانبولى در استانبول به چاپ رسيده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جامى، از شخصيت‌هاى برجسته قرن نهم، متولد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تأليفات فراوان در تفسير، فقه، تاريخ، تراجم، ادبيات، به عربى و فارسى، به نظم و نثر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 پاشا، هديةالعارفين،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كحاله، معجم‌المؤلفين،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آرنج تا سر انگشت ميانى را يك ذراع مى‌گويند، و مقدار آن در كشورهاى مختلف با اختلاف فراوان ثبت شده، در اصطلاح فقها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 را يك ذراع مى‌نامند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سجادى، فرهنگ علوم،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 يا فلزى كه با آن زمين يا پارچه را اندازه مى‌گيرند، يك ذراع ناميده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مصطفى قره‌حصارى، اختر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اگر به طور مطلق گفته شود، نيم ذرع است، هر ذرع را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و مقدار آن يك متر و چهار سانتى‌متر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دهخدا، لغتنامه، حرف ذال،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عبدالمجيد، سى‌ويكمين پادشاه‌عثمانى، به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تخت نشست و تا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سلطنتش به طول انجاميد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شمس‌الدين سامى، قاموس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سليمان، بن ياوز سليم، دهمين‌پادشاه عثمانى، به سال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تخت نشست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احياء از نظر اهل سنت شبهايى است كه مستحب است تا صبح با عبادت، نماز، ذكر و تلاوت قرآن احيا گرفته شود، از قبيل شب تولد رسول اكرم صلى الله عليه و آله و سلم، شب نيمه شعبان و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محل دفن حضرت فاطمه عليها السلام سه قول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محراب رسول اكرم صلى الله عليه و آله و سلم دقيقاً به سوى قبله است، و آن يكى از معجزات آن حضرت به شمار مى‌آيد، زيرا در آن زمان كه وسائل امروزى نبود، حتى به دست آوردن سمت شمال و جنوب به صورت قطعى ميسّر نبود، رسول اكرم صلى الله عليه و آله و سلم دقيقاً به سوى كعبه ايستاده و محراب مسجد به سوى كعبه ساخته شده، بعد از گذشته چهارده قرن و اختراع قطب‌نما و قبله‌نما پرده از معجزه باهره آن حضرت برداشته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سردار كابلى، تحفة الأجلّه فى معرفة القبله،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مصباح المتهجّد،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شيخ 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شيخ حرّ،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دارقطنى،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سبكى، شفاء السّقام،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دارقطنى،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سبكى، شفاء السّقام،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از تيره شاه‌پسند، به صورت درخت ودرختچه، اصلش از هند و آفريقاى مركزى است، در جنوب ايران نيز يافت مى‌شود، پوستش در تداوى به عنوان مدرّ به كار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معين، فرهنگ،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 خدمت كعبه معظمه و روضه مطهره، برات و حواله افتخارآميز خادمان، كا حايزان آن وكيلى تعيين نموده، برات خود را از موقوفات و حوالجات دريافت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شمس‌الدين سامى، قاموس تركى،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فَراشَت به فتح فا و شين است و 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معلم ناجى، لغت ناجى،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مؤلف همه جا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ما نيز به تبعيت از ايشان فراشيت آورديم كه غلط مشهور را بر صحيح نامأنوس برترى داديم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پژوهشگر، اعداد و ارقام خدمه و حقوق‌بگيران حرم مطهر را با تفكيك عناوين و دقت كامل آورده است، از آنجاكه براى خواننده سودمند نبود و لذا با گزينش برگردان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55264</Words>
  <Characters>222700</Characters>
  <CharactersWithSpaces>275786</CharactersWithSpaces>
  <Paragraphs>2434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2026-08-23T15:57:00Z</dcterms:created>
  <dc:creator>ghaemiyeh.com</dc:creator>
  <dc:description/>
  <dc:language>en-US</dc:language>
  <cp:lastModifiedBy/>
  <dcterms:modified xsi:type="dcterms:W3CDTF">2026-08-23T19:27:26Z</dcterms:modified>
  <cp:revision>1</cp:revision>
  <dc:subject/>
  <dc:title>میقات حج جلد 50</dc:title>
</cp:coreProperties>
</file>

<file path=docProps/custom.xml><?xml version="1.0" encoding="utf-8"?>
<Properties xmlns="http://schemas.openxmlformats.org/officeDocument/2006/custom-properties" xmlns:vt="http://schemas.openxmlformats.org/officeDocument/2006/docPropsVTypes"/>
</file>