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3306_7781546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573308_77815467">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573310_77815467">
            <w:r>
              <w:rPr>
                <w:webHidden/>
                <w:rStyle w:val="IndexLink"/>
                <w:rtl w:val="true"/>
              </w:rPr>
              <w:t>سورة الزّمر</w:t>
            </w:r>
            <w:r>
              <w:rPr>
                <w:rStyle w:val="IndexLink"/>
                <w:rtl w:val="true"/>
              </w:rPr>
              <w:tab/>
            </w:r>
            <w:r>
              <w:rPr>
                <w:rStyle w:val="IndexLink"/>
              </w:rPr>
              <w:t>17</w:t>
            </w:r>
          </w:hyperlink>
        </w:p>
        <w:p>
          <w:pPr>
            <w:pStyle w:val="Contents3"/>
            <w:tabs>
              <w:tab w:val="clear" w:pos="8459"/>
              <w:tab w:val="right" w:pos="9026" w:leader="dot"/>
            </w:tabs>
            <w:rPr/>
          </w:pPr>
          <w:hyperlink w:anchor="__RefHeading___Toc1573312_7781546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573314_77815467">
            <w:r>
              <w:rPr>
                <w:webHidden/>
                <w:rStyle w:val="IndexLink"/>
                <w:rtl w:val="true"/>
              </w:rPr>
              <w:t>محتوی سورة الزّمر</w:t>
            </w:r>
            <w:r>
              <w:rPr>
                <w:rStyle w:val="IndexLink"/>
                <w:rtl w:val="true"/>
              </w:rPr>
              <w:t>:</w:t>
              <w:tab/>
            </w:r>
            <w:r>
              <w:rPr>
                <w:rStyle w:val="IndexLink"/>
              </w:rPr>
              <w:t>17</w:t>
            </w:r>
          </w:hyperlink>
        </w:p>
        <w:p>
          <w:pPr>
            <w:pStyle w:val="Contents3"/>
            <w:tabs>
              <w:tab w:val="clear" w:pos="8459"/>
              <w:tab w:val="right" w:pos="9026" w:leader="dot"/>
            </w:tabs>
            <w:rPr/>
          </w:pPr>
          <w:hyperlink w:anchor="__RefHeading___Toc1573316_77815467">
            <w:r>
              <w:rPr>
                <w:webHidden/>
                <w:rStyle w:val="IndexLink"/>
                <w:rtl w:val="true"/>
              </w:rPr>
              <w:t>فضیلة سورة الزمر</w:t>
            </w:r>
            <w:r>
              <w:rPr>
                <w:rStyle w:val="IndexLink"/>
                <w:rtl w:val="true"/>
              </w:rPr>
              <w:t>:</w:t>
              <w:tab/>
            </w:r>
            <w:r>
              <w:rPr>
                <w:rStyle w:val="IndexLink"/>
              </w:rPr>
              <w:t>18</w:t>
            </w:r>
          </w:hyperlink>
        </w:p>
        <w:p>
          <w:pPr>
            <w:pStyle w:val="Contents3"/>
            <w:tabs>
              <w:tab w:val="clear" w:pos="8459"/>
              <w:tab w:val="right" w:pos="9026" w:leader="dot"/>
            </w:tabs>
            <w:rPr/>
          </w:pPr>
          <w:hyperlink w:anchor="__RefHeading___Toc1573318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20</w:t>
            </w:r>
          </w:hyperlink>
        </w:p>
        <w:p>
          <w:pPr>
            <w:pStyle w:val="Contents4"/>
            <w:tabs>
              <w:tab w:val="clear" w:pos="8176"/>
              <w:tab w:val="right" w:pos="9026" w:leader="dot"/>
            </w:tabs>
            <w:rPr/>
          </w:pPr>
          <w:hyperlink w:anchor="__RefHeading___Toc1573320_7781546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573322_77815467">
            <w:r>
              <w:rPr>
                <w:webHidden/>
                <w:rStyle w:val="IndexLink"/>
                <w:rtl w:val="true"/>
              </w:rPr>
              <w:t>التّفسیر</w:t>
            </w:r>
            <w:r>
              <w:rPr>
                <w:rStyle w:val="IndexLink"/>
                <w:rtl w:val="true"/>
              </w:rPr>
              <w:tab/>
            </w:r>
            <w:r>
              <w:rPr>
                <w:rStyle w:val="IndexLink"/>
              </w:rPr>
              <w:t>20</w:t>
            </w:r>
          </w:hyperlink>
        </w:p>
        <w:p>
          <w:pPr>
            <w:pStyle w:val="Contents5"/>
            <w:tabs>
              <w:tab w:val="clear" w:pos="7892"/>
              <w:tab w:val="right" w:pos="9026" w:leader="dot"/>
            </w:tabs>
            <w:rPr/>
          </w:pPr>
          <w:hyperlink w:anchor="__RefHeading___Toc1573324_7781546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573326_77815467">
            <w:r>
              <w:rPr>
                <w:webHidden/>
                <w:rStyle w:val="IndexLink"/>
                <w:rtl w:val="true"/>
              </w:rPr>
              <w:t>علیک الإخلاص فی الدین</w:t>
            </w:r>
            <w:r>
              <w:rPr>
                <w:rStyle w:val="IndexLink"/>
                <w:rtl w:val="true"/>
              </w:rPr>
              <w:t>!</w:t>
              <w:tab/>
            </w:r>
            <w:r>
              <w:rPr>
                <w:rStyle w:val="IndexLink"/>
              </w:rPr>
              <w:t>20</w:t>
            </w:r>
          </w:hyperlink>
        </w:p>
        <w:p>
          <w:pPr>
            <w:pStyle w:val="Contents4"/>
            <w:tabs>
              <w:tab w:val="clear" w:pos="8176"/>
              <w:tab w:val="right" w:pos="9026" w:leader="dot"/>
            </w:tabs>
            <w:rPr/>
          </w:pPr>
          <w:hyperlink w:anchor="__RefHeading___Toc1573328_77815467">
            <w:r>
              <w:rPr>
                <w:webHidden/>
                <w:rStyle w:val="IndexLink"/>
                <w:rtl w:val="true"/>
              </w:rPr>
              <w:t>ملاحظة</w:t>
            </w:r>
            <w:r>
              <w:rPr>
                <w:rStyle w:val="IndexLink"/>
                <w:rtl w:val="true"/>
              </w:rPr>
              <w:tab/>
            </w:r>
            <w:r>
              <w:rPr>
                <w:rStyle w:val="IndexLink"/>
              </w:rPr>
              <w:t>26</w:t>
            </w:r>
          </w:hyperlink>
        </w:p>
        <w:p>
          <w:pPr>
            <w:pStyle w:val="Contents5"/>
            <w:tabs>
              <w:tab w:val="clear" w:pos="7892"/>
              <w:tab w:val="right" w:pos="9026" w:leader="dot"/>
            </w:tabs>
            <w:rPr/>
          </w:pPr>
          <w:hyperlink w:anchor="__RefHeading___Toc1573330_7781546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573332_77815467">
            <w:r>
              <w:rPr>
                <w:webHidden/>
                <w:rStyle w:val="IndexLink"/>
                <w:rtl w:val="true"/>
              </w:rPr>
              <w:t>الفرق بین التنزیل و الإنزال</w:t>
            </w:r>
            <w:r>
              <w:rPr>
                <w:rStyle w:val="IndexLink"/>
                <w:rtl w:val="true"/>
              </w:rPr>
              <w:t>:</w:t>
              <w:tab/>
            </w:r>
            <w:r>
              <w:rPr>
                <w:rStyle w:val="IndexLink"/>
              </w:rPr>
              <w:t>26</w:t>
            </w:r>
          </w:hyperlink>
        </w:p>
        <w:p>
          <w:pPr>
            <w:pStyle w:val="Contents3"/>
            <w:tabs>
              <w:tab w:val="clear" w:pos="8459"/>
              <w:tab w:val="right" w:pos="9026" w:leader="dot"/>
            </w:tabs>
            <w:rPr/>
          </w:pPr>
          <w:hyperlink w:anchor="__RefHeading___Toc1573334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29</w:t>
            </w:r>
          </w:hyperlink>
        </w:p>
        <w:p>
          <w:pPr>
            <w:pStyle w:val="Contents4"/>
            <w:tabs>
              <w:tab w:val="clear" w:pos="8176"/>
              <w:tab w:val="right" w:pos="9026" w:leader="dot"/>
            </w:tabs>
            <w:rPr/>
          </w:pPr>
          <w:hyperlink w:anchor="__RefHeading___Toc1573336_7781546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573338_77815467">
            <w:r>
              <w:rPr>
                <w:webHidden/>
                <w:rStyle w:val="IndexLink"/>
                <w:rtl w:val="true"/>
              </w:rPr>
              <w:t>التّفسیر</w:t>
            </w:r>
            <w:r>
              <w:rPr>
                <w:rStyle w:val="IndexLink"/>
                <w:rtl w:val="true"/>
              </w:rPr>
              <w:tab/>
            </w:r>
            <w:r>
              <w:rPr>
                <w:rStyle w:val="IndexLink"/>
              </w:rPr>
              <w:t>29</w:t>
            </w:r>
          </w:hyperlink>
        </w:p>
        <w:p>
          <w:pPr>
            <w:pStyle w:val="Contents5"/>
            <w:tabs>
              <w:tab w:val="clear" w:pos="7892"/>
              <w:tab w:val="right" w:pos="9026" w:leader="dot"/>
            </w:tabs>
            <w:rPr/>
          </w:pPr>
          <w:hyperlink w:anchor="__RefHeading___Toc1573340_7781546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573342_77815467">
            <w:r>
              <w:rPr>
                <w:webHidden/>
                <w:rStyle w:val="IndexLink"/>
                <w:rtl w:val="true"/>
              </w:rPr>
              <w:t>ما حاجة اللّه إلی الأولاد؟</w:t>
            </w:r>
            <w:r>
              <w:rPr>
                <w:rStyle w:val="IndexLink"/>
                <w:rtl w:val="true"/>
              </w:rPr>
              <w:tab/>
            </w:r>
            <w:r>
              <w:rPr>
                <w:rStyle w:val="IndexLink"/>
              </w:rPr>
              <w:t>29</w:t>
            </w:r>
          </w:hyperlink>
        </w:p>
        <w:p>
          <w:pPr>
            <w:pStyle w:val="Contents3"/>
            <w:tabs>
              <w:tab w:val="clear" w:pos="8459"/>
              <w:tab w:val="right" w:pos="9026" w:leader="dot"/>
            </w:tabs>
            <w:rPr/>
          </w:pPr>
          <w:hyperlink w:anchor="__RefHeading___Toc1573344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34</w:t>
            </w:r>
          </w:hyperlink>
        </w:p>
        <w:p>
          <w:pPr>
            <w:pStyle w:val="Contents4"/>
            <w:tabs>
              <w:tab w:val="clear" w:pos="8176"/>
              <w:tab w:val="right" w:pos="9026" w:leader="dot"/>
            </w:tabs>
            <w:rPr/>
          </w:pPr>
          <w:hyperlink w:anchor="__RefHeading___Toc1573346_7781546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573348_77815467">
            <w:r>
              <w:rPr>
                <w:webHidden/>
                <w:rStyle w:val="IndexLink"/>
                <w:rtl w:val="true"/>
              </w:rPr>
              <w:t>التّفسیر</w:t>
            </w:r>
            <w:r>
              <w:rPr>
                <w:rStyle w:val="IndexLink"/>
                <w:rtl w:val="true"/>
              </w:rPr>
              <w:tab/>
            </w:r>
            <w:r>
              <w:rPr>
                <w:rStyle w:val="IndexLink"/>
              </w:rPr>
              <w:t>34</w:t>
            </w:r>
          </w:hyperlink>
        </w:p>
        <w:p>
          <w:pPr>
            <w:pStyle w:val="Contents5"/>
            <w:tabs>
              <w:tab w:val="clear" w:pos="7892"/>
              <w:tab w:val="right" w:pos="9026" w:leader="dot"/>
            </w:tabs>
            <w:rPr/>
          </w:pPr>
          <w:hyperlink w:anchor="__RefHeading___Toc1573350_7781546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573352_77815467">
            <w:r>
              <w:rPr>
                <w:webHidden/>
                <w:rStyle w:val="IndexLink"/>
                <w:rtl w:val="true"/>
              </w:rPr>
              <w:t>الجمیع مخلوقون من نفس واحدة</w:t>
            </w:r>
            <w:r>
              <w:rPr>
                <w:rStyle w:val="IndexLink"/>
                <w:rtl w:val="true"/>
              </w:rPr>
              <w:t>:</w:t>
              <w:tab/>
            </w:r>
            <w:r>
              <w:rPr>
                <w:rStyle w:val="IndexLink"/>
              </w:rPr>
              <w:t>34</w:t>
            </w:r>
          </w:hyperlink>
        </w:p>
        <w:p>
          <w:pPr>
            <w:pStyle w:val="Contents3"/>
            <w:tabs>
              <w:tab w:val="clear" w:pos="8459"/>
              <w:tab w:val="right" w:pos="9026" w:leader="dot"/>
            </w:tabs>
            <w:rPr/>
          </w:pPr>
          <w:hyperlink w:anchor="__RefHeading___Toc1573354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42</w:t>
            </w:r>
          </w:hyperlink>
        </w:p>
        <w:p>
          <w:pPr>
            <w:pStyle w:val="Contents4"/>
            <w:tabs>
              <w:tab w:val="clear" w:pos="8176"/>
              <w:tab w:val="right" w:pos="9026" w:leader="dot"/>
            </w:tabs>
            <w:rPr/>
          </w:pPr>
          <w:hyperlink w:anchor="__RefHeading___Toc1573356_7781546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73358_77815467">
            <w:r>
              <w:rPr>
                <w:webHidden/>
                <w:rStyle w:val="IndexLink"/>
                <w:rtl w:val="true"/>
              </w:rPr>
              <w:t>التّفسیر</w:t>
            </w:r>
            <w:r>
              <w:rPr>
                <w:rStyle w:val="IndexLink"/>
                <w:rtl w:val="true"/>
              </w:rPr>
              <w:tab/>
            </w:r>
            <w:r>
              <w:rPr>
                <w:rStyle w:val="IndexLink"/>
              </w:rPr>
              <w:t>42</w:t>
            </w:r>
          </w:hyperlink>
        </w:p>
        <w:p>
          <w:pPr>
            <w:pStyle w:val="Contents5"/>
            <w:tabs>
              <w:tab w:val="clear" w:pos="7892"/>
              <w:tab w:val="right" w:pos="9026" w:leader="dot"/>
            </w:tabs>
            <w:rPr/>
          </w:pPr>
          <w:hyperlink w:anchor="__RefHeading___Toc1573360_7781546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573362_77815467">
            <w:r>
              <w:rPr>
                <w:webHidden/>
                <w:rStyle w:val="IndexLink"/>
                <w:rtl w:val="true"/>
              </w:rPr>
              <w:t>هل العلماء و الجهلة متساوون؟</w:t>
            </w:r>
            <w:r>
              <w:rPr>
                <w:rStyle w:val="IndexLink"/>
                <w:rtl w:val="true"/>
              </w:rPr>
              <w:tab/>
            </w:r>
            <w:r>
              <w:rPr>
                <w:rStyle w:val="IndexLink"/>
              </w:rPr>
              <w:t>42</w:t>
            </w:r>
          </w:hyperlink>
        </w:p>
        <w:p>
          <w:pPr>
            <w:pStyle w:val="Contents4"/>
            <w:tabs>
              <w:tab w:val="clear" w:pos="8176"/>
              <w:tab w:val="right" w:pos="9026" w:leader="dot"/>
            </w:tabs>
            <w:rPr/>
          </w:pPr>
          <w:hyperlink w:anchor="__RefHeading___Toc1573364_77815467">
            <w:r>
              <w:rPr>
                <w:webHidden/>
                <w:rStyle w:val="IndexLink"/>
                <w:rtl w:val="true"/>
              </w:rPr>
              <w:t>ملاحظة</w:t>
            </w:r>
            <w:r>
              <w:rPr>
                <w:rStyle w:val="IndexLink"/>
                <w:rtl w:val="true"/>
              </w:rPr>
              <w:tab/>
            </w:r>
            <w:r>
              <w:rPr>
                <w:rStyle w:val="IndexLink"/>
              </w:rPr>
              <w:t>47</w:t>
            </w:r>
          </w:hyperlink>
        </w:p>
        <w:p>
          <w:pPr>
            <w:pStyle w:val="Contents3"/>
            <w:tabs>
              <w:tab w:val="clear" w:pos="8459"/>
              <w:tab w:val="right" w:pos="9026" w:leader="dot"/>
            </w:tabs>
            <w:rPr/>
          </w:pPr>
          <w:hyperlink w:anchor="__RefHeading___Toc1573366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50</w:t>
            </w:r>
          </w:hyperlink>
        </w:p>
        <w:p>
          <w:pPr>
            <w:pStyle w:val="Contents4"/>
            <w:tabs>
              <w:tab w:val="clear" w:pos="8176"/>
              <w:tab w:val="right" w:pos="9026" w:leader="dot"/>
            </w:tabs>
            <w:rPr/>
          </w:pPr>
          <w:hyperlink w:anchor="__RefHeading___Toc1573368_7781546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573370_77815467">
            <w:r>
              <w:rPr>
                <w:webHidden/>
                <w:rStyle w:val="IndexLink"/>
                <w:rtl w:val="true"/>
              </w:rPr>
              <w:t>التّفسیر</w:t>
            </w:r>
            <w:r>
              <w:rPr>
                <w:rStyle w:val="IndexLink"/>
                <w:rtl w:val="true"/>
              </w:rPr>
              <w:tab/>
            </w:r>
            <w:r>
              <w:rPr>
                <w:rStyle w:val="IndexLink"/>
              </w:rPr>
              <w:t>50</w:t>
            </w:r>
          </w:hyperlink>
        </w:p>
        <w:p>
          <w:pPr>
            <w:pStyle w:val="Contents5"/>
            <w:tabs>
              <w:tab w:val="clear" w:pos="7892"/>
              <w:tab w:val="right" w:pos="9026" w:leader="dot"/>
            </w:tabs>
            <w:rPr/>
          </w:pPr>
          <w:hyperlink w:anchor="__RefHeading___Toc1573372_7781546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573374_77815467">
            <w:r>
              <w:rPr>
                <w:webHidden/>
                <w:rStyle w:val="IndexLink"/>
                <w:rtl w:val="true"/>
              </w:rPr>
              <w:t>الخطوط الرئیسة لمناهج العباد المخلصین</w:t>
            </w:r>
            <w:r>
              <w:rPr>
                <w:rStyle w:val="IndexLink"/>
                <w:rtl w:val="true"/>
              </w:rPr>
              <w:t>:</w:t>
              <w:tab/>
            </w:r>
            <w:r>
              <w:rPr>
                <w:rStyle w:val="IndexLink"/>
              </w:rPr>
              <w:t>50</w:t>
            </w:r>
          </w:hyperlink>
        </w:p>
        <w:p>
          <w:pPr>
            <w:pStyle w:val="Contents4"/>
            <w:tabs>
              <w:tab w:val="clear" w:pos="8176"/>
              <w:tab w:val="right" w:pos="9026" w:leader="dot"/>
            </w:tabs>
            <w:rPr/>
          </w:pPr>
          <w:hyperlink w:anchor="__RefHeading___Toc1573376_77815467">
            <w:r>
              <w:rPr>
                <w:webHidden/>
                <w:rStyle w:val="IndexLink"/>
                <w:rtl w:val="true"/>
              </w:rPr>
              <w:t>ملاحظات</w:t>
            </w:r>
            <w:r>
              <w:rPr>
                <w:rStyle w:val="IndexLink"/>
                <w:rtl w:val="true"/>
              </w:rPr>
              <w:tab/>
            </w:r>
            <w:r>
              <w:rPr>
                <w:rStyle w:val="IndexLink"/>
              </w:rPr>
              <w:t>56</w:t>
            </w:r>
          </w:hyperlink>
        </w:p>
        <w:p>
          <w:pPr>
            <w:pStyle w:val="Contents5"/>
            <w:tabs>
              <w:tab w:val="clear" w:pos="7892"/>
              <w:tab w:val="right" w:pos="9026" w:leader="dot"/>
            </w:tabs>
            <w:rPr/>
          </w:pPr>
          <w:hyperlink w:anchor="__RefHeading___Toc1573378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573380_77815467">
            <w:r>
              <w:rPr>
                <w:webHidden/>
                <w:rStyle w:val="IndexLink"/>
              </w:rPr>
              <w:t>1</w:t>
            </w:r>
            <w:r>
              <w:rPr>
                <w:rStyle w:val="IndexLink"/>
                <w:rtl w:val="true"/>
              </w:rPr>
              <w:t>-</w:t>
            </w:r>
            <w:r>
              <w:rPr>
                <w:rStyle w:val="IndexLink"/>
                <w:rtl w:val="true"/>
              </w:rPr>
              <w:t>حقیقة الخسران</w:t>
            </w:r>
            <w:r>
              <w:rPr>
                <w:rStyle w:val="IndexLink"/>
                <w:rtl w:val="true"/>
              </w:rPr>
              <w:t>!</w:t>
              <w:tab/>
            </w:r>
            <w:r>
              <w:rPr>
                <w:rStyle w:val="IndexLink"/>
              </w:rPr>
              <w:t>56</w:t>
            </w:r>
          </w:hyperlink>
        </w:p>
        <w:p>
          <w:pPr>
            <w:pStyle w:val="Contents5"/>
            <w:tabs>
              <w:tab w:val="clear" w:pos="7892"/>
              <w:tab w:val="right" w:pos="9026" w:leader="dot"/>
            </w:tabs>
            <w:rPr/>
          </w:pPr>
          <w:hyperlink w:anchor="__RefHeading___Toc1573382_77815467">
            <w:r>
              <w:rPr>
                <w:webHidden/>
                <w:rStyle w:val="IndexLink"/>
              </w:rPr>
              <w:t>2</w:t>
            </w:r>
            <w:r>
              <w:rPr>
                <w:rStyle w:val="IndexLink"/>
                <w:rtl w:val="true"/>
              </w:rPr>
              <w:t>-</w:t>
            </w:r>
            <w:r>
              <w:rPr>
                <w:rStyle w:val="IndexLink"/>
                <w:rtl w:val="true"/>
              </w:rPr>
              <w:t>ما هو المراد من الآیة</w:t>
            </w:r>
            <w:r>
              <w:rPr>
                <w:rStyle w:val="IndexLink"/>
                <w:rtl w:val="true"/>
              </w:rPr>
              <w:t xml:space="preserve">: </w:t>
            </w:r>
            <w:r>
              <w:rPr>
                <w:rStyle w:val="IndexLink"/>
                <w:rtl w:val="true"/>
              </w:rPr>
              <w:t>فَاعْبُدُوا مٰا شِئْتُمْ</w:t>
            </w:r>
            <w:r>
              <w:rPr>
                <w:rStyle w:val="IndexLink"/>
                <w:rtl w:val="true"/>
              </w:rPr>
              <w:tab/>
            </w:r>
            <w:r>
              <w:rPr>
                <w:rStyle w:val="IndexLink"/>
              </w:rPr>
              <w:t>57</w:t>
            </w:r>
          </w:hyperlink>
        </w:p>
        <w:p>
          <w:pPr>
            <w:pStyle w:val="Contents5"/>
            <w:tabs>
              <w:tab w:val="clear" w:pos="7892"/>
              <w:tab w:val="right" w:pos="9026" w:leader="dot"/>
            </w:tabs>
            <w:rPr/>
          </w:pPr>
          <w:hyperlink w:anchor="__RefHeading___Toc1573384_77815467">
            <w:r>
              <w:rPr>
                <w:webHidden/>
                <w:rStyle w:val="IndexLink"/>
              </w:rPr>
              <w:t>3</w:t>
            </w:r>
            <w:r>
              <w:rPr>
                <w:rStyle w:val="IndexLink"/>
                <w:rtl w:val="true"/>
              </w:rPr>
              <w:t>-</w:t>
            </w:r>
            <w:r>
              <w:rPr>
                <w:rStyle w:val="IndexLink"/>
                <w:rtl w:val="true"/>
              </w:rPr>
              <w:t>من هم الأهل؟</w:t>
            </w:r>
            <w:r>
              <w:rPr>
                <w:rStyle w:val="IndexLink"/>
                <w:rtl w:val="true"/>
              </w:rPr>
              <w:tab/>
            </w:r>
            <w:r>
              <w:rPr>
                <w:rStyle w:val="IndexLink"/>
              </w:rPr>
              <w:t>57</w:t>
            </w:r>
          </w:hyperlink>
        </w:p>
        <w:p>
          <w:pPr>
            <w:pStyle w:val="Contents3"/>
            <w:tabs>
              <w:tab w:val="clear" w:pos="8459"/>
              <w:tab w:val="right" w:pos="9026" w:leader="dot"/>
            </w:tabs>
            <w:rPr/>
          </w:pPr>
          <w:hyperlink w:anchor="__RefHeading___Toc1573386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59</w:t>
            </w:r>
          </w:hyperlink>
        </w:p>
        <w:p>
          <w:pPr>
            <w:pStyle w:val="Contents4"/>
            <w:tabs>
              <w:tab w:val="clear" w:pos="8176"/>
              <w:tab w:val="right" w:pos="9026" w:leader="dot"/>
            </w:tabs>
            <w:rPr/>
          </w:pPr>
          <w:hyperlink w:anchor="__RefHeading___Toc1573388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573390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573392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573394_77815467">
            <w:r>
              <w:rPr>
                <w:webHidden/>
                <w:rStyle w:val="IndexLink"/>
                <w:rtl w:val="true"/>
              </w:rPr>
              <w:t>عباد اللّه الحقیقیون</w:t>
            </w:r>
            <w:r>
              <w:rPr>
                <w:rStyle w:val="IndexLink"/>
                <w:rtl w:val="true"/>
              </w:rPr>
              <w:t>:</w:t>
              <w:tab/>
            </w:r>
            <w:r>
              <w:rPr>
                <w:rStyle w:val="IndexLink"/>
              </w:rPr>
              <w:t>59</w:t>
            </w:r>
          </w:hyperlink>
        </w:p>
        <w:p>
          <w:pPr>
            <w:pStyle w:val="Contents4"/>
            <w:tabs>
              <w:tab w:val="clear" w:pos="8176"/>
              <w:tab w:val="right" w:pos="9026" w:leader="dot"/>
            </w:tabs>
            <w:rPr/>
          </w:pPr>
          <w:hyperlink w:anchor="__RefHeading___Toc1573396_77815467">
            <w:r>
              <w:rPr>
                <w:webHidden/>
                <w:rStyle w:val="IndexLink"/>
                <w:rtl w:val="true"/>
              </w:rPr>
              <w:t>بحوث</w:t>
            </w:r>
            <w:r>
              <w:rPr>
                <w:rStyle w:val="IndexLink"/>
                <w:rtl w:val="true"/>
              </w:rPr>
              <w:tab/>
            </w:r>
            <w:r>
              <w:rPr>
                <w:rStyle w:val="IndexLink"/>
              </w:rPr>
              <w:t>63</w:t>
            </w:r>
          </w:hyperlink>
        </w:p>
        <w:p>
          <w:pPr>
            <w:pStyle w:val="Contents5"/>
            <w:tabs>
              <w:tab w:val="clear" w:pos="7892"/>
              <w:tab w:val="right" w:pos="9026" w:leader="dot"/>
            </w:tabs>
            <w:rPr/>
          </w:pPr>
          <w:hyperlink w:anchor="__RefHeading___Toc1573398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573400_77815467">
            <w:r>
              <w:rPr>
                <w:webHidden/>
                <w:rStyle w:val="IndexLink"/>
              </w:rPr>
              <w:t>1</w:t>
            </w:r>
            <w:r>
              <w:rPr>
                <w:rStyle w:val="IndexLink"/>
                <w:rtl w:val="true"/>
              </w:rPr>
              <w:t>-</w:t>
            </w:r>
            <w:r>
              <w:rPr>
                <w:rStyle w:val="IndexLink"/>
                <w:rtl w:val="true"/>
              </w:rPr>
              <w:t>منطق حریة التفکیر فی الإسلام</w:t>
            </w:r>
            <w:r>
              <w:rPr>
                <w:rStyle w:val="IndexLink"/>
                <w:rtl w:val="true"/>
              </w:rPr>
              <w:tab/>
            </w:r>
            <w:r>
              <w:rPr>
                <w:rStyle w:val="IndexLink"/>
              </w:rPr>
              <w:t>63</w:t>
            </w:r>
          </w:hyperlink>
        </w:p>
        <w:p>
          <w:pPr>
            <w:pStyle w:val="Contents5"/>
            <w:tabs>
              <w:tab w:val="clear" w:pos="7892"/>
              <w:tab w:val="right" w:pos="9026" w:leader="dot"/>
            </w:tabs>
            <w:rPr/>
          </w:pPr>
          <w:hyperlink w:anchor="__RefHeading___Toc1573402_77815467">
            <w:r>
              <w:rPr>
                <w:webHidden/>
                <w:rStyle w:val="IndexLink"/>
              </w:rPr>
              <w:t>2</w:t>
            </w:r>
            <w:r>
              <w:rPr>
                <w:rStyle w:val="IndexLink"/>
                <w:rtl w:val="true"/>
              </w:rPr>
              <w:t>-</w:t>
            </w:r>
            <w:r>
              <w:rPr>
                <w:rStyle w:val="IndexLink"/>
                <w:rtl w:val="true"/>
              </w:rPr>
              <w:t>الردّ علی بعض الأسئلة</w:t>
            </w:r>
            <w:r>
              <w:rPr>
                <w:rStyle w:val="IndexLink"/>
                <w:rtl w:val="true"/>
              </w:rPr>
              <w:tab/>
            </w:r>
            <w:r>
              <w:rPr>
                <w:rStyle w:val="IndexLink"/>
              </w:rPr>
              <w:t>64</w:t>
            </w:r>
          </w:hyperlink>
        </w:p>
        <w:p>
          <w:pPr>
            <w:pStyle w:val="Contents5"/>
            <w:tabs>
              <w:tab w:val="clear" w:pos="7892"/>
              <w:tab w:val="right" w:pos="9026" w:leader="dot"/>
            </w:tabs>
            <w:rPr/>
          </w:pPr>
          <w:hyperlink w:anchor="__RefHeading___Toc1573404_77815467">
            <w:r>
              <w:rPr>
                <w:webHidden/>
                <w:rStyle w:val="IndexLink"/>
              </w:rPr>
              <w:t>3</w:t>
            </w:r>
            <w:r>
              <w:rPr>
                <w:rStyle w:val="IndexLink"/>
                <w:rtl w:val="true"/>
              </w:rPr>
              <w:t>-</w:t>
            </w:r>
            <w:r>
              <w:rPr>
                <w:rStyle w:val="IndexLink"/>
                <w:rtl w:val="true"/>
              </w:rPr>
              <w:t>نماذج من الروایات الإسلامیة التی تؤکد علی حریة التفکیر</w:t>
            </w:r>
            <w:r>
              <w:rPr>
                <w:rStyle w:val="IndexLink"/>
                <w:rtl w:val="true"/>
              </w:rPr>
              <w:tab/>
            </w:r>
            <w:r>
              <w:rPr>
                <w:rStyle w:val="IndexLink"/>
              </w:rPr>
              <w:t>66</w:t>
            </w:r>
          </w:hyperlink>
        </w:p>
        <w:p>
          <w:pPr>
            <w:pStyle w:val="Contents5"/>
            <w:tabs>
              <w:tab w:val="clear" w:pos="7892"/>
              <w:tab w:val="right" w:pos="9026" w:leader="dot"/>
            </w:tabs>
            <w:rPr/>
          </w:pPr>
          <w:hyperlink w:anchor="__RefHeading___Toc1573406_77815467">
            <w:r>
              <w:rPr>
                <w:webHidden/>
                <w:rStyle w:val="IndexLink"/>
              </w:rPr>
              <w:t>4</w:t>
            </w:r>
            <w:r>
              <w:rPr>
                <w:rStyle w:val="IndexLink"/>
                <w:rtl w:val="true"/>
              </w:rPr>
              <w:t>-</w:t>
            </w:r>
            <w:r>
              <w:rPr>
                <w:rStyle w:val="IndexLink"/>
                <w:rtl w:val="true"/>
              </w:rPr>
              <w:t>سبب النّزول</w:t>
            </w:r>
            <w:r>
              <w:rPr>
                <w:rStyle w:val="IndexLink"/>
                <w:rtl w:val="true"/>
              </w:rPr>
              <w:tab/>
            </w:r>
            <w:r>
              <w:rPr>
                <w:rStyle w:val="IndexLink"/>
              </w:rPr>
              <w:t>66</w:t>
            </w:r>
          </w:hyperlink>
        </w:p>
        <w:p>
          <w:pPr>
            <w:pStyle w:val="Contents3"/>
            <w:tabs>
              <w:tab w:val="clear" w:pos="8459"/>
              <w:tab w:val="right" w:pos="9026" w:leader="dot"/>
            </w:tabs>
            <w:rPr/>
          </w:pPr>
          <w:hyperlink w:anchor="__RefHeading___Toc1573408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68</w:t>
            </w:r>
          </w:hyperlink>
        </w:p>
        <w:p>
          <w:pPr>
            <w:pStyle w:val="Contents4"/>
            <w:tabs>
              <w:tab w:val="clear" w:pos="8176"/>
              <w:tab w:val="right" w:pos="9026" w:leader="dot"/>
            </w:tabs>
            <w:rPr/>
          </w:pPr>
          <w:hyperlink w:anchor="__RefHeading___Toc1573410_7781546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573412_77815467">
            <w:r>
              <w:rPr>
                <w:webHidden/>
                <w:rStyle w:val="IndexLink"/>
                <w:rtl w:val="true"/>
              </w:rPr>
              <w:t>التّفسیر</w:t>
            </w:r>
            <w:r>
              <w:rPr>
                <w:rStyle w:val="IndexLink"/>
                <w:rtl w:val="true"/>
              </w:rPr>
              <w:tab/>
            </w:r>
            <w:r>
              <w:rPr>
                <w:rStyle w:val="IndexLink"/>
              </w:rPr>
              <w:t>68</w:t>
            </w:r>
          </w:hyperlink>
        </w:p>
        <w:p>
          <w:pPr>
            <w:pStyle w:val="Contents5"/>
            <w:tabs>
              <w:tab w:val="clear" w:pos="7892"/>
              <w:tab w:val="right" w:pos="9026" w:leader="dot"/>
            </w:tabs>
            <w:rPr/>
          </w:pPr>
          <w:hyperlink w:anchor="__RefHeading___Toc1573414_7781546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573416_77815467">
            <w:r>
              <w:rPr>
                <w:webHidden/>
                <w:rStyle w:val="IndexLink"/>
                <w:rtl w:val="true"/>
              </w:rPr>
              <w:t>الذین هم علی مرکب من نور</w:t>
            </w:r>
            <w:r>
              <w:rPr>
                <w:rStyle w:val="IndexLink"/>
                <w:rtl w:val="true"/>
              </w:rPr>
              <w:t>!!</w:t>
              <w:tab/>
            </w:r>
            <w:r>
              <w:rPr>
                <w:rStyle w:val="IndexLink"/>
              </w:rPr>
              <w:t>68</w:t>
            </w:r>
          </w:hyperlink>
        </w:p>
        <w:p>
          <w:pPr>
            <w:pStyle w:val="Contents4"/>
            <w:tabs>
              <w:tab w:val="clear" w:pos="8176"/>
              <w:tab w:val="right" w:pos="9026" w:leader="dot"/>
            </w:tabs>
            <w:rPr/>
          </w:pPr>
          <w:hyperlink w:anchor="__RefHeading___Toc1573418_77815467">
            <w:r>
              <w:rPr>
                <w:webHidden/>
                <w:rStyle w:val="IndexLink"/>
                <w:rtl w:val="true"/>
              </w:rPr>
              <w:t>بحث</w:t>
            </w:r>
            <w:r>
              <w:rPr>
                <w:rStyle w:val="IndexLink"/>
                <w:rtl w:val="true"/>
              </w:rPr>
              <w:tab/>
            </w:r>
            <w:r>
              <w:rPr>
                <w:rStyle w:val="IndexLink"/>
              </w:rPr>
              <w:t>72</w:t>
            </w:r>
          </w:hyperlink>
        </w:p>
        <w:p>
          <w:pPr>
            <w:pStyle w:val="Contents5"/>
            <w:tabs>
              <w:tab w:val="clear" w:pos="7892"/>
              <w:tab w:val="right" w:pos="9026" w:leader="dot"/>
            </w:tabs>
            <w:rPr/>
          </w:pPr>
          <w:hyperlink w:anchor="__RefHeading___Toc1573420_7781546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573422_77815467">
            <w:r>
              <w:rPr>
                <w:webHidden/>
                <w:rStyle w:val="IndexLink"/>
                <w:rtl w:val="true"/>
              </w:rPr>
              <w:t>عوامل</w:t>
            </w:r>
            <w:r>
              <w:rPr>
                <w:rStyle w:val="IndexLink"/>
                <w:rtl w:val="true"/>
              </w:rPr>
              <w:t>(</w:t>
            </w:r>
            <w:r>
              <w:rPr>
                <w:rStyle w:val="IndexLink"/>
                <w:rtl w:val="true"/>
              </w:rPr>
              <w:t>شرح الصدر</w:t>
            </w:r>
            <w:r>
              <w:rPr>
                <w:rStyle w:val="IndexLink"/>
                <w:rtl w:val="true"/>
              </w:rPr>
              <w:t>)</w:t>
            </w:r>
            <w:r>
              <w:rPr>
                <w:rStyle w:val="IndexLink"/>
                <w:rtl w:val="true"/>
              </w:rPr>
              <w:t>و</w:t>
            </w:r>
            <w:r>
              <w:rPr>
                <w:rStyle w:val="IndexLink"/>
                <w:rtl w:val="true"/>
              </w:rPr>
              <w:t>(</w:t>
            </w:r>
            <w:r>
              <w:rPr>
                <w:rStyle w:val="IndexLink"/>
                <w:rtl w:val="true"/>
              </w:rPr>
              <w:t>قسوة القلب</w:t>
            </w:r>
            <w:r>
              <w:rPr>
                <w:rStyle w:val="IndexLink"/>
                <w:rtl w:val="true"/>
              </w:rPr>
              <w:t>)</w:t>
              <w:tab/>
            </w:r>
            <w:r>
              <w:rPr>
                <w:rStyle w:val="IndexLink"/>
              </w:rPr>
              <w:t>72</w:t>
            </w:r>
          </w:hyperlink>
        </w:p>
        <w:p>
          <w:pPr>
            <w:pStyle w:val="Contents3"/>
            <w:tabs>
              <w:tab w:val="clear" w:pos="8459"/>
              <w:tab w:val="right" w:pos="9026" w:leader="dot"/>
            </w:tabs>
            <w:rPr/>
          </w:pPr>
          <w:hyperlink w:anchor="__RefHeading___Toc1573424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75</w:t>
            </w:r>
          </w:hyperlink>
        </w:p>
        <w:p>
          <w:pPr>
            <w:pStyle w:val="Contents4"/>
            <w:tabs>
              <w:tab w:val="clear" w:pos="8176"/>
              <w:tab w:val="right" w:pos="9026" w:leader="dot"/>
            </w:tabs>
            <w:rPr/>
          </w:pPr>
          <w:hyperlink w:anchor="__RefHeading___Toc1573426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573428_77815467">
            <w:r>
              <w:rPr>
                <w:webHidden/>
                <w:rStyle w:val="IndexLink"/>
                <w:rtl w:val="true"/>
              </w:rPr>
              <w:t>سبب النّزول</w:t>
            </w:r>
            <w:r>
              <w:rPr>
                <w:rStyle w:val="IndexLink"/>
                <w:rtl w:val="true"/>
              </w:rPr>
              <w:tab/>
            </w:r>
            <w:r>
              <w:rPr>
                <w:rStyle w:val="IndexLink"/>
              </w:rPr>
              <w:t>75</w:t>
            </w:r>
          </w:hyperlink>
        </w:p>
        <w:p>
          <w:pPr>
            <w:pStyle w:val="Contents4"/>
            <w:tabs>
              <w:tab w:val="clear" w:pos="8176"/>
              <w:tab w:val="right" w:pos="9026" w:leader="dot"/>
            </w:tabs>
            <w:rPr/>
          </w:pPr>
          <w:hyperlink w:anchor="__RefHeading___Toc1573430_77815467">
            <w:r>
              <w:rPr>
                <w:webHidden/>
                <w:rStyle w:val="IndexLink"/>
                <w:rtl w:val="true"/>
              </w:rPr>
              <w:t>التّفسیر</w:t>
            </w:r>
            <w:r>
              <w:rPr>
                <w:rStyle w:val="IndexLink"/>
                <w:rtl w:val="true"/>
              </w:rPr>
              <w:tab/>
            </w:r>
            <w:r>
              <w:rPr>
                <w:rStyle w:val="IndexLink"/>
              </w:rPr>
              <w:t>76</w:t>
            </w:r>
          </w:hyperlink>
        </w:p>
        <w:p>
          <w:pPr>
            <w:pStyle w:val="Contents5"/>
            <w:tabs>
              <w:tab w:val="clear" w:pos="7892"/>
              <w:tab w:val="right" w:pos="9026" w:leader="dot"/>
            </w:tabs>
            <w:rPr/>
          </w:pPr>
          <w:hyperlink w:anchor="__RefHeading___Toc1573432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573434_77815467">
            <w:r>
              <w:rPr>
                <w:webHidden/>
                <w:rStyle w:val="IndexLink"/>
                <w:rtl w:val="true"/>
              </w:rPr>
              <w:t>أمّا الخاصیة الأولی فهی کِتٰاباً مُتَشٰابِهاً</w:t>
            </w:r>
            <w:r>
              <w:rPr>
                <w:rStyle w:val="IndexLink"/>
                <w:rtl w:val="true"/>
              </w:rPr>
              <w:tab/>
            </w:r>
            <w:r>
              <w:rPr>
                <w:rStyle w:val="IndexLink"/>
              </w:rPr>
              <w:t>76</w:t>
            </w:r>
          </w:hyperlink>
        </w:p>
        <w:p>
          <w:pPr>
            <w:pStyle w:val="Contents5"/>
            <w:tabs>
              <w:tab w:val="clear" w:pos="7892"/>
              <w:tab w:val="right" w:pos="9026" w:leader="dot"/>
            </w:tabs>
            <w:rPr/>
          </w:pPr>
          <w:hyperlink w:anchor="__RefHeading___Toc1573436_77815467">
            <w:r>
              <w:rPr>
                <w:webHidden/>
                <w:rStyle w:val="IndexLink"/>
                <w:rtl w:val="true"/>
              </w:rPr>
              <w:t xml:space="preserve">أما الخاصیة الثّانیة فهی مَثٰانِیَ </w:t>
            </w:r>
            <w:r>
              <w:rPr>
                <w:rStyle w:val="IndexLink"/>
                <w:rtl w:val="true"/>
              </w:rPr>
              <w:t>-</w:t>
            </w:r>
            <w:r>
              <w:rPr>
                <w:rStyle w:val="IndexLink"/>
                <w:rtl w:val="true"/>
              </w:rPr>
              <w:t>أی المکرر</w:t>
            </w:r>
            <w:r>
              <w:rPr>
                <w:rStyle w:val="IndexLink"/>
                <w:rtl w:val="true"/>
              </w:rPr>
              <w:t>-</w:t>
              <w:tab/>
            </w:r>
            <w:r>
              <w:rPr>
                <w:rStyle w:val="IndexLink"/>
              </w:rPr>
              <w:t>77</w:t>
            </w:r>
          </w:hyperlink>
        </w:p>
        <w:p>
          <w:pPr>
            <w:pStyle w:val="Contents5"/>
            <w:tabs>
              <w:tab w:val="clear" w:pos="7892"/>
              <w:tab w:val="right" w:pos="9026" w:leader="dot"/>
            </w:tabs>
            <w:rPr/>
          </w:pPr>
          <w:hyperlink w:anchor="__RefHeading___Toc1573438_77815467">
            <w:r>
              <w:rPr>
                <w:webHidden/>
                <w:rStyle w:val="IndexLink"/>
                <w:rtl w:val="true"/>
              </w:rPr>
              <w:t>أمّا الخاصیة الثّالثة فهی تقشعر منه الجلود</w:t>
            </w:r>
            <w:r>
              <w:rPr>
                <w:rStyle w:val="IndexLink"/>
                <w:rtl w:val="true"/>
              </w:rPr>
              <w:tab/>
            </w:r>
            <w:r>
              <w:rPr>
                <w:rStyle w:val="IndexLink"/>
              </w:rPr>
              <w:t>77</w:t>
            </w:r>
          </w:hyperlink>
        </w:p>
        <w:p>
          <w:pPr>
            <w:pStyle w:val="Contents4"/>
            <w:tabs>
              <w:tab w:val="clear" w:pos="8176"/>
              <w:tab w:val="right" w:pos="9026" w:leader="dot"/>
            </w:tabs>
            <w:rPr/>
          </w:pPr>
          <w:hyperlink w:anchor="__RefHeading___Toc1573440_77815467">
            <w:r>
              <w:rPr>
                <w:webHidden/>
                <w:rStyle w:val="IndexLink"/>
                <w:rtl w:val="true"/>
              </w:rPr>
              <w:t>بحث</w:t>
            </w:r>
            <w:r>
              <w:rPr>
                <w:rStyle w:val="IndexLink"/>
                <w:rtl w:val="true"/>
              </w:rPr>
              <w:tab/>
            </w:r>
            <w:r>
              <w:rPr>
                <w:rStyle w:val="IndexLink"/>
              </w:rPr>
              <w:t>81</w:t>
            </w:r>
          </w:hyperlink>
        </w:p>
        <w:p>
          <w:pPr>
            <w:pStyle w:val="Contents3"/>
            <w:tabs>
              <w:tab w:val="clear" w:pos="8459"/>
              <w:tab w:val="right" w:pos="9026" w:leader="dot"/>
            </w:tabs>
            <w:rPr/>
          </w:pPr>
          <w:hyperlink w:anchor="__RefHeading___Toc1573442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83</w:t>
            </w:r>
          </w:hyperlink>
        </w:p>
        <w:p>
          <w:pPr>
            <w:pStyle w:val="Contents4"/>
            <w:tabs>
              <w:tab w:val="clear" w:pos="8176"/>
              <w:tab w:val="right" w:pos="9026" w:leader="dot"/>
            </w:tabs>
            <w:rPr/>
          </w:pPr>
          <w:hyperlink w:anchor="__RefHeading___Toc1573444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573446_77815467">
            <w:r>
              <w:rPr>
                <w:webHidden/>
                <w:rStyle w:val="IndexLink"/>
                <w:rtl w:val="true"/>
              </w:rPr>
              <w:t>التّفسیر</w:t>
            </w:r>
            <w:r>
              <w:rPr>
                <w:rStyle w:val="IndexLink"/>
                <w:rtl w:val="true"/>
              </w:rPr>
              <w:tab/>
            </w:r>
            <w:r>
              <w:rPr>
                <w:rStyle w:val="IndexLink"/>
              </w:rPr>
              <w:t>83</w:t>
            </w:r>
          </w:hyperlink>
        </w:p>
        <w:p>
          <w:pPr>
            <w:pStyle w:val="Contents5"/>
            <w:tabs>
              <w:tab w:val="clear" w:pos="7892"/>
              <w:tab w:val="right" w:pos="9026" w:leader="dot"/>
            </w:tabs>
            <w:rPr/>
          </w:pPr>
          <w:hyperlink w:anchor="__RefHeading___Toc1573448_7781546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573450_77815467">
            <w:r>
              <w:rPr>
                <w:webHidden/>
                <w:rStyle w:val="IndexLink"/>
                <w:rtl w:val="true"/>
              </w:rPr>
              <w:t>قرآن لا عوج فیه</w:t>
            </w:r>
            <w:r>
              <w:rPr>
                <w:rStyle w:val="IndexLink"/>
                <w:rtl w:val="true"/>
              </w:rPr>
              <w:t>:</w:t>
              <w:tab/>
            </w:r>
            <w:r>
              <w:rPr>
                <w:rStyle w:val="IndexLink"/>
              </w:rPr>
              <w:t>83</w:t>
            </w:r>
          </w:hyperlink>
        </w:p>
        <w:p>
          <w:pPr>
            <w:pStyle w:val="Contents3"/>
            <w:tabs>
              <w:tab w:val="clear" w:pos="8459"/>
              <w:tab w:val="right" w:pos="9026" w:leader="dot"/>
            </w:tabs>
            <w:rPr/>
          </w:pPr>
          <w:hyperlink w:anchor="__RefHeading___Toc1573452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90</w:t>
            </w:r>
          </w:hyperlink>
        </w:p>
        <w:p>
          <w:pPr>
            <w:pStyle w:val="Contents4"/>
            <w:tabs>
              <w:tab w:val="clear" w:pos="8176"/>
              <w:tab w:val="right" w:pos="9026" w:leader="dot"/>
            </w:tabs>
            <w:rPr/>
          </w:pPr>
          <w:hyperlink w:anchor="__RefHeading___Toc1573454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573456_77815467">
            <w:r>
              <w:rPr>
                <w:webHidden/>
                <w:rStyle w:val="IndexLink"/>
                <w:rtl w:val="true"/>
              </w:rPr>
              <w:t>التّفسیر</w:t>
            </w:r>
            <w:r>
              <w:rPr>
                <w:rStyle w:val="IndexLink"/>
                <w:rtl w:val="true"/>
              </w:rPr>
              <w:tab/>
            </w:r>
            <w:r>
              <w:rPr>
                <w:rStyle w:val="IndexLink"/>
              </w:rPr>
              <w:t>90</w:t>
            </w:r>
          </w:hyperlink>
        </w:p>
        <w:p>
          <w:pPr>
            <w:pStyle w:val="Contents5"/>
            <w:tabs>
              <w:tab w:val="clear" w:pos="7892"/>
              <w:tab w:val="right" w:pos="9026" w:leader="dot"/>
            </w:tabs>
            <w:rPr/>
          </w:pPr>
          <w:hyperlink w:anchor="__RefHeading___Toc1573458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573460_77815467">
            <w:r>
              <w:rPr>
                <w:webHidden/>
                <w:rStyle w:val="IndexLink"/>
                <w:rtl w:val="true"/>
              </w:rPr>
              <w:t>أولئک الذین یصدقون کلام اللّه</w:t>
            </w:r>
            <w:r>
              <w:rPr>
                <w:rStyle w:val="IndexLink"/>
                <w:rtl w:val="true"/>
              </w:rPr>
              <w:t>:</w:t>
              <w:tab/>
            </w:r>
            <w:r>
              <w:rPr>
                <w:rStyle w:val="IndexLink"/>
              </w:rPr>
              <w:t>90</w:t>
            </w:r>
          </w:hyperlink>
        </w:p>
        <w:p>
          <w:pPr>
            <w:pStyle w:val="Contents5"/>
            <w:tabs>
              <w:tab w:val="clear" w:pos="7892"/>
              <w:tab w:val="right" w:pos="9026" w:leader="dot"/>
            </w:tabs>
            <w:rPr/>
          </w:pPr>
          <w:hyperlink w:anchor="__RefHeading___Toc1573462_77815467">
            <w:r>
              <w:rPr>
                <w:webHidden/>
                <w:rStyle w:val="IndexLink"/>
                <w:rtl w:val="true"/>
              </w:rPr>
              <w:t>مسألة</w:t>
            </w:r>
            <w:r>
              <w:rPr>
                <w:rStyle w:val="IndexLink"/>
                <w:rtl w:val="true"/>
              </w:rPr>
              <w:t>:</w:t>
              <w:tab/>
            </w:r>
            <w:r>
              <w:rPr>
                <w:rStyle w:val="IndexLink"/>
              </w:rPr>
              <w:t>94</w:t>
            </w:r>
          </w:hyperlink>
        </w:p>
        <w:p>
          <w:pPr>
            <w:pStyle w:val="Contents3"/>
            <w:tabs>
              <w:tab w:val="clear" w:pos="8459"/>
              <w:tab w:val="right" w:pos="9026" w:leader="dot"/>
            </w:tabs>
            <w:rPr/>
          </w:pPr>
          <w:hyperlink w:anchor="__RefHeading___Toc1573464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96</w:t>
            </w:r>
          </w:hyperlink>
        </w:p>
        <w:p>
          <w:pPr>
            <w:pStyle w:val="Contents4"/>
            <w:tabs>
              <w:tab w:val="clear" w:pos="8176"/>
              <w:tab w:val="right" w:pos="9026" w:leader="dot"/>
            </w:tabs>
            <w:rPr/>
          </w:pPr>
          <w:hyperlink w:anchor="__RefHeading___Toc1573466_7781546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573468_77815467">
            <w:r>
              <w:rPr>
                <w:webHidden/>
                <w:rStyle w:val="IndexLink"/>
                <w:rtl w:val="true"/>
              </w:rPr>
              <w:t>سبب النّزول</w:t>
            </w:r>
            <w:r>
              <w:rPr>
                <w:rStyle w:val="IndexLink"/>
                <w:rtl w:val="true"/>
              </w:rPr>
              <w:tab/>
            </w:r>
            <w:r>
              <w:rPr>
                <w:rStyle w:val="IndexLink"/>
              </w:rPr>
              <w:t>96</w:t>
            </w:r>
          </w:hyperlink>
        </w:p>
        <w:p>
          <w:pPr>
            <w:pStyle w:val="Contents4"/>
            <w:tabs>
              <w:tab w:val="clear" w:pos="8176"/>
              <w:tab w:val="right" w:pos="9026" w:leader="dot"/>
            </w:tabs>
            <w:rPr/>
          </w:pPr>
          <w:hyperlink w:anchor="__RefHeading___Toc1573470_77815467">
            <w:r>
              <w:rPr>
                <w:webHidden/>
                <w:rStyle w:val="IndexLink"/>
                <w:rtl w:val="true"/>
              </w:rPr>
              <w:t>التّفسیر</w:t>
            </w:r>
            <w:r>
              <w:rPr>
                <w:rStyle w:val="IndexLink"/>
                <w:rtl w:val="true"/>
              </w:rPr>
              <w:tab/>
            </w:r>
            <w:r>
              <w:rPr>
                <w:rStyle w:val="IndexLink"/>
              </w:rPr>
              <w:t>97</w:t>
            </w:r>
          </w:hyperlink>
        </w:p>
        <w:p>
          <w:pPr>
            <w:pStyle w:val="Contents5"/>
            <w:tabs>
              <w:tab w:val="clear" w:pos="7892"/>
              <w:tab w:val="right" w:pos="9026" w:leader="dot"/>
            </w:tabs>
            <w:rPr/>
          </w:pPr>
          <w:hyperlink w:anchor="__RefHeading___Toc1573472_7781546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573474_77815467">
            <w:r>
              <w:rPr>
                <w:webHidden/>
                <w:rStyle w:val="IndexLink"/>
                <w:rtl w:val="true"/>
              </w:rPr>
              <w:t>إن اللّه کاف</w:t>
            </w:r>
            <w:r>
              <w:rPr>
                <w:rStyle w:val="IndexLink"/>
                <w:rtl w:val="true"/>
              </w:rPr>
              <w:t>!</w:t>
              <w:tab/>
            </w:r>
            <w:r>
              <w:rPr>
                <w:rStyle w:val="IndexLink"/>
              </w:rPr>
              <w:t>97</w:t>
            </w:r>
          </w:hyperlink>
        </w:p>
        <w:p>
          <w:pPr>
            <w:pStyle w:val="Contents4"/>
            <w:tabs>
              <w:tab w:val="clear" w:pos="8176"/>
              <w:tab w:val="right" w:pos="9026" w:leader="dot"/>
            </w:tabs>
            <w:rPr/>
          </w:pPr>
          <w:hyperlink w:anchor="__RefHeading___Toc1573476_77815467">
            <w:r>
              <w:rPr>
                <w:webHidden/>
                <w:rStyle w:val="IndexLink"/>
                <w:rtl w:val="true"/>
              </w:rPr>
              <w:t>بحثان</w:t>
            </w:r>
            <w:r>
              <w:rPr>
                <w:rStyle w:val="IndexLink"/>
                <w:rtl w:val="true"/>
              </w:rPr>
              <w:tab/>
            </w:r>
            <w:r>
              <w:rPr>
                <w:rStyle w:val="IndexLink"/>
              </w:rPr>
              <w:t>99</w:t>
            </w:r>
          </w:hyperlink>
        </w:p>
        <w:p>
          <w:pPr>
            <w:pStyle w:val="Contents5"/>
            <w:tabs>
              <w:tab w:val="clear" w:pos="7892"/>
              <w:tab w:val="right" w:pos="9026" w:leader="dot"/>
            </w:tabs>
            <w:rPr/>
          </w:pPr>
          <w:hyperlink w:anchor="__RefHeading___Toc1573478_7781546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573480_77815467">
            <w:r>
              <w:rPr>
                <w:webHidden/>
                <w:rStyle w:val="IndexLink"/>
              </w:rPr>
              <w:t>1</w:t>
            </w:r>
            <w:r>
              <w:rPr>
                <w:rStyle w:val="IndexLink"/>
                <w:rtl w:val="true"/>
              </w:rPr>
              <w:t>-</w:t>
            </w:r>
            <w:r>
              <w:rPr>
                <w:rStyle w:val="IndexLink"/>
                <w:rtl w:val="true"/>
              </w:rPr>
              <w:t>الهدایة و الإضلال من اللّه</w:t>
            </w:r>
            <w:r>
              <w:rPr>
                <w:rStyle w:val="IndexLink"/>
                <w:rtl w:val="true"/>
              </w:rPr>
              <w:t>:</w:t>
              <w:tab/>
            </w:r>
            <w:r>
              <w:rPr>
                <w:rStyle w:val="IndexLink"/>
              </w:rPr>
              <w:t>99</w:t>
            </w:r>
          </w:hyperlink>
        </w:p>
        <w:p>
          <w:pPr>
            <w:pStyle w:val="Contents5"/>
            <w:tabs>
              <w:tab w:val="clear" w:pos="7892"/>
              <w:tab w:val="right" w:pos="9026" w:leader="dot"/>
            </w:tabs>
            <w:rPr/>
          </w:pPr>
          <w:hyperlink w:anchor="__RefHeading___Toc1573482_77815467">
            <w:r>
              <w:rPr>
                <w:webHidden/>
                <w:rStyle w:val="IndexLink"/>
              </w:rPr>
              <w:t>2</w:t>
            </w:r>
            <w:r>
              <w:rPr>
                <w:rStyle w:val="IndexLink"/>
                <w:rtl w:val="true"/>
              </w:rPr>
              <w:t>-</w:t>
            </w:r>
            <w:r>
              <w:rPr>
                <w:rStyle w:val="IndexLink"/>
                <w:rtl w:val="true"/>
              </w:rPr>
              <w:t>الاتکال علی لطف اللّه</w:t>
            </w:r>
            <w:r>
              <w:rPr>
                <w:rStyle w:val="IndexLink"/>
                <w:rtl w:val="true"/>
              </w:rPr>
              <w:tab/>
            </w:r>
            <w:r>
              <w:rPr>
                <w:rStyle w:val="IndexLink"/>
              </w:rPr>
              <w:t>105</w:t>
            </w:r>
          </w:hyperlink>
        </w:p>
        <w:p>
          <w:pPr>
            <w:pStyle w:val="Contents3"/>
            <w:tabs>
              <w:tab w:val="clear" w:pos="8459"/>
              <w:tab w:val="right" w:pos="9026" w:leader="dot"/>
            </w:tabs>
            <w:rPr/>
          </w:pPr>
          <w:hyperlink w:anchor="__RefHeading___Toc1573484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107</w:t>
            </w:r>
          </w:hyperlink>
        </w:p>
        <w:p>
          <w:pPr>
            <w:pStyle w:val="Contents4"/>
            <w:tabs>
              <w:tab w:val="clear" w:pos="8176"/>
              <w:tab w:val="right" w:pos="9026" w:leader="dot"/>
            </w:tabs>
            <w:rPr/>
          </w:pPr>
          <w:hyperlink w:anchor="__RefHeading___Toc1573486_7781546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573488_77815467">
            <w:r>
              <w:rPr>
                <w:webHidden/>
                <w:rStyle w:val="IndexLink"/>
                <w:rtl w:val="true"/>
              </w:rPr>
              <w:t>التّفسیر</w:t>
            </w:r>
            <w:r>
              <w:rPr>
                <w:rStyle w:val="IndexLink"/>
                <w:rtl w:val="true"/>
              </w:rPr>
              <w:tab/>
            </w:r>
            <w:r>
              <w:rPr>
                <w:rStyle w:val="IndexLink"/>
              </w:rPr>
              <w:t>107</w:t>
            </w:r>
          </w:hyperlink>
        </w:p>
        <w:p>
          <w:pPr>
            <w:pStyle w:val="Contents5"/>
            <w:tabs>
              <w:tab w:val="clear" w:pos="7892"/>
              <w:tab w:val="right" w:pos="9026" w:leader="dot"/>
            </w:tabs>
            <w:rPr/>
          </w:pPr>
          <w:hyperlink w:anchor="__RefHeading___Toc1573490_7781546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573492_77815467">
            <w:r>
              <w:rPr>
                <w:webHidden/>
                <w:rStyle w:val="IndexLink"/>
                <w:rtl w:val="true"/>
              </w:rPr>
              <w:t>هل إن آلهتکم قادرة علی حل مشاکلکم؟</w:t>
            </w:r>
            <w:r>
              <w:rPr>
                <w:rStyle w:val="IndexLink"/>
                <w:rtl w:val="true"/>
              </w:rPr>
              <w:tab/>
            </w:r>
            <w:r>
              <w:rPr>
                <w:rStyle w:val="IndexLink"/>
              </w:rPr>
              <w:t>107</w:t>
            </w:r>
          </w:hyperlink>
        </w:p>
        <w:p>
          <w:pPr>
            <w:pStyle w:val="Contents3"/>
            <w:tabs>
              <w:tab w:val="clear" w:pos="8459"/>
              <w:tab w:val="right" w:pos="9026" w:leader="dot"/>
            </w:tabs>
            <w:rPr/>
          </w:pPr>
          <w:hyperlink w:anchor="__RefHeading___Toc1573494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111</w:t>
            </w:r>
          </w:hyperlink>
        </w:p>
        <w:p>
          <w:pPr>
            <w:pStyle w:val="Contents4"/>
            <w:tabs>
              <w:tab w:val="clear" w:pos="8176"/>
              <w:tab w:val="right" w:pos="9026" w:leader="dot"/>
            </w:tabs>
            <w:rPr/>
          </w:pPr>
          <w:hyperlink w:anchor="__RefHeading___Toc1573496_7781546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573498_77815467">
            <w:r>
              <w:rPr>
                <w:webHidden/>
                <w:rStyle w:val="IndexLink"/>
                <w:rtl w:val="true"/>
              </w:rPr>
              <w:t>التّفسیر</w:t>
            </w:r>
            <w:r>
              <w:rPr>
                <w:rStyle w:val="IndexLink"/>
                <w:rtl w:val="true"/>
              </w:rPr>
              <w:tab/>
            </w:r>
            <w:r>
              <w:rPr>
                <w:rStyle w:val="IndexLink"/>
              </w:rPr>
              <w:t>111</w:t>
            </w:r>
          </w:hyperlink>
        </w:p>
        <w:p>
          <w:pPr>
            <w:pStyle w:val="Contents5"/>
            <w:tabs>
              <w:tab w:val="clear" w:pos="7892"/>
              <w:tab w:val="right" w:pos="9026" w:leader="dot"/>
            </w:tabs>
            <w:rPr/>
          </w:pPr>
          <w:hyperlink w:anchor="__RefHeading___Toc1573500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573502_77815467">
            <w:r>
              <w:rPr>
                <w:webHidden/>
                <w:rStyle w:val="IndexLink"/>
                <w:rtl w:val="true"/>
              </w:rPr>
              <w:t>اللّه سبحانه یتوفی الأنفس</w:t>
            </w:r>
            <w:r>
              <w:rPr>
                <w:rStyle w:val="IndexLink"/>
                <w:rtl w:val="true"/>
              </w:rPr>
              <w:t>:</w:t>
              <w:tab/>
            </w:r>
            <w:r>
              <w:rPr>
                <w:rStyle w:val="IndexLink"/>
              </w:rPr>
              <w:t>111</w:t>
            </w:r>
          </w:hyperlink>
        </w:p>
        <w:p>
          <w:pPr>
            <w:pStyle w:val="Contents4"/>
            <w:tabs>
              <w:tab w:val="clear" w:pos="8176"/>
              <w:tab w:val="right" w:pos="9026" w:leader="dot"/>
            </w:tabs>
            <w:rPr/>
          </w:pPr>
          <w:hyperlink w:anchor="__RefHeading___Toc1573504_77815467">
            <w:r>
              <w:rPr>
                <w:webHidden/>
                <w:rStyle w:val="IndexLink"/>
                <w:rtl w:val="true"/>
              </w:rPr>
              <w:t>ملاحظتان</w:t>
            </w:r>
            <w:r>
              <w:rPr>
                <w:rStyle w:val="IndexLink"/>
                <w:rtl w:val="true"/>
              </w:rPr>
              <w:tab/>
            </w:r>
            <w:r>
              <w:rPr>
                <w:rStyle w:val="IndexLink"/>
              </w:rPr>
              <w:t>116</w:t>
            </w:r>
          </w:hyperlink>
        </w:p>
        <w:p>
          <w:pPr>
            <w:pStyle w:val="Contents5"/>
            <w:tabs>
              <w:tab w:val="clear" w:pos="7892"/>
              <w:tab w:val="right" w:pos="9026" w:leader="dot"/>
            </w:tabs>
            <w:rPr/>
          </w:pPr>
          <w:hyperlink w:anchor="__RefHeading___Toc1573506_7781546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573508_77815467">
            <w:r>
              <w:rPr>
                <w:webHidden/>
                <w:rStyle w:val="IndexLink"/>
              </w:rPr>
              <w:t>1</w:t>
            </w:r>
            <w:r>
              <w:rPr>
                <w:rStyle w:val="IndexLink"/>
                <w:rtl w:val="true"/>
              </w:rPr>
              <w:t>-</w:t>
            </w:r>
            <w:r>
              <w:rPr>
                <w:rStyle w:val="IndexLink"/>
                <w:rtl w:val="true"/>
              </w:rPr>
              <w:t>عجائب عالم الرؤیا؟</w:t>
            </w:r>
            <w:r>
              <w:rPr>
                <w:rStyle w:val="IndexLink"/>
                <w:rtl w:val="true"/>
              </w:rPr>
              <w:tab/>
            </w:r>
            <w:r>
              <w:rPr>
                <w:rStyle w:val="IndexLink"/>
              </w:rPr>
              <w:t>116</w:t>
            </w:r>
          </w:hyperlink>
        </w:p>
        <w:p>
          <w:pPr>
            <w:pStyle w:val="Contents5"/>
            <w:tabs>
              <w:tab w:val="clear" w:pos="7892"/>
              <w:tab w:val="right" w:pos="9026" w:leader="dot"/>
            </w:tabs>
            <w:rPr/>
          </w:pPr>
          <w:hyperlink w:anchor="__RefHeading___Toc1573510_77815467">
            <w:r>
              <w:rPr>
                <w:webHidden/>
                <w:rStyle w:val="IndexLink"/>
              </w:rPr>
              <w:t>2</w:t>
            </w:r>
            <w:r>
              <w:rPr>
                <w:rStyle w:val="IndexLink"/>
                <w:rtl w:val="true"/>
              </w:rPr>
              <w:t>-</w:t>
            </w:r>
            <w:r>
              <w:rPr>
                <w:rStyle w:val="IndexLink"/>
                <w:rtl w:val="true"/>
              </w:rPr>
              <w:t>النوم کما ورد فی الروایات الإسلامیة</w:t>
            </w:r>
            <w:r>
              <w:rPr>
                <w:rStyle w:val="IndexLink"/>
                <w:rtl w:val="true"/>
              </w:rPr>
              <w:t>:</w:t>
              <w:tab/>
            </w:r>
            <w:r>
              <w:rPr>
                <w:rStyle w:val="IndexLink"/>
              </w:rPr>
              <w:t>117</w:t>
            </w:r>
          </w:hyperlink>
        </w:p>
        <w:p>
          <w:pPr>
            <w:pStyle w:val="Contents3"/>
            <w:tabs>
              <w:tab w:val="clear" w:pos="8459"/>
              <w:tab w:val="right" w:pos="9026" w:leader="dot"/>
            </w:tabs>
            <w:rPr/>
          </w:pPr>
          <w:hyperlink w:anchor="__RefHeading___Toc1573512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119</w:t>
            </w:r>
          </w:hyperlink>
        </w:p>
        <w:p>
          <w:pPr>
            <w:pStyle w:val="Contents4"/>
            <w:tabs>
              <w:tab w:val="clear" w:pos="8176"/>
              <w:tab w:val="right" w:pos="9026" w:leader="dot"/>
            </w:tabs>
            <w:rPr/>
          </w:pPr>
          <w:hyperlink w:anchor="__RefHeading___Toc1573514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573516_77815467">
            <w:r>
              <w:rPr>
                <w:webHidden/>
                <w:rStyle w:val="IndexLink"/>
                <w:rtl w:val="true"/>
              </w:rPr>
              <w:t>التّفسیر</w:t>
            </w:r>
            <w:r>
              <w:rPr>
                <w:rStyle w:val="IndexLink"/>
                <w:rtl w:val="true"/>
              </w:rPr>
              <w:tab/>
            </w:r>
            <w:r>
              <w:rPr>
                <w:rStyle w:val="IndexLink"/>
              </w:rPr>
              <w:t>119</w:t>
            </w:r>
          </w:hyperlink>
        </w:p>
        <w:p>
          <w:pPr>
            <w:pStyle w:val="Contents5"/>
            <w:tabs>
              <w:tab w:val="clear" w:pos="7892"/>
              <w:tab w:val="right" w:pos="9026" w:leader="dot"/>
            </w:tabs>
            <w:rPr/>
          </w:pPr>
          <w:hyperlink w:anchor="__RefHeading___Toc1573518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573520_77815467">
            <w:r>
              <w:rPr>
                <w:webHidden/>
                <w:rStyle w:val="IndexLink"/>
                <w:rtl w:val="true"/>
              </w:rPr>
              <w:t>الذین یخافون من اسم اللّه</w:t>
            </w:r>
            <w:r>
              <w:rPr>
                <w:rStyle w:val="IndexLink"/>
                <w:rtl w:val="true"/>
              </w:rPr>
              <w:t>!</w:t>
              <w:tab/>
            </w:r>
            <w:r>
              <w:rPr>
                <w:rStyle w:val="IndexLink"/>
              </w:rPr>
              <w:t>119</w:t>
            </w:r>
          </w:hyperlink>
        </w:p>
        <w:p>
          <w:pPr>
            <w:pStyle w:val="Contents3"/>
            <w:tabs>
              <w:tab w:val="clear" w:pos="8459"/>
              <w:tab w:val="right" w:pos="9026" w:leader="dot"/>
            </w:tabs>
            <w:rPr/>
          </w:pPr>
          <w:hyperlink w:anchor="__RefHeading___Toc1573522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123</w:t>
            </w:r>
          </w:hyperlink>
        </w:p>
        <w:p>
          <w:pPr>
            <w:pStyle w:val="Contents4"/>
            <w:tabs>
              <w:tab w:val="clear" w:pos="8176"/>
              <w:tab w:val="right" w:pos="9026" w:leader="dot"/>
            </w:tabs>
            <w:rPr/>
          </w:pPr>
          <w:hyperlink w:anchor="__RefHeading___Toc1573524_7781546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573526_77815467">
            <w:r>
              <w:rPr>
                <w:webHidden/>
                <w:rStyle w:val="IndexLink"/>
                <w:rtl w:val="true"/>
              </w:rPr>
              <w:t>التّفسیر</w:t>
            </w:r>
            <w:r>
              <w:rPr>
                <w:rStyle w:val="IndexLink"/>
                <w:rtl w:val="true"/>
              </w:rPr>
              <w:tab/>
            </w:r>
            <w:r>
              <w:rPr>
                <w:rStyle w:val="IndexLink"/>
              </w:rPr>
              <w:t>123</w:t>
            </w:r>
          </w:hyperlink>
        </w:p>
        <w:p>
          <w:pPr>
            <w:pStyle w:val="Contents5"/>
            <w:tabs>
              <w:tab w:val="clear" w:pos="7892"/>
              <w:tab w:val="right" w:pos="9026" w:leader="dot"/>
            </w:tabs>
            <w:rPr/>
          </w:pPr>
          <w:hyperlink w:anchor="__RefHeading___Toc1573528_7781546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573530_77815467">
            <w:r>
              <w:rPr>
                <w:webHidden/>
                <w:rStyle w:val="IndexLink"/>
                <w:rtl w:val="true"/>
              </w:rPr>
              <w:t>فی الشدائد یذکرون اللّه،و لکن</w:t>
            </w:r>
            <w:r>
              <w:rPr>
                <w:rStyle w:val="IndexLink"/>
                <w:rtl w:val="true"/>
              </w:rPr>
              <w:t>...</w:t>
              <w:tab/>
            </w:r>
            <w:r>
              <w:rPr>
                <w:rStyle w:val="IndexLink"/>
              </w:rPr>
              <w:t>123</w:t>
            </w:r>
          </w:hyperlink>
        </w:p>
        <w:p>
          <w:pPr>
            <w:pStyle w:val="Contents3"/>
            <w:tabs>
              <w:tab w:val="clear" w:pos="8459"/>
              <w:tab w:val="right" w:pos="9026" w:leader="dot"/>
            </w:tabs>
            <w:rPr/>
          </w:pPr>
          <w:hyperlink w:anchor="__RefHeading___Toc1573532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128</w:t>
            </w:r>
          </w:hyperlink>
        </w:p>
        <w:p>
          <w:pPr>
            <w:pStyle w:val="Contents4"/>
            <w:tabs>
              <w:tab w:val="clear" w:pos="8176"/>
              <w:tab w:val="right" w:pos="9026" w:leader="dot"/>
            </w:tabs>
            <w:rPr/>
          </w:pPr>
          <w:hyperlink w:anchor="__RefHeading___Toc1573534_7781546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573536_77815467">
            <w:r>
              <w:rPr>
                <w:webHidden/>
                <w:rStyle w:val="IndexLink"/>
                <w:rtl w:val="true"/>
              </w:rPr>
              <w:t>التّفسیر</w:t>
            </w:r>
            <w:r>
              <w:rPr>
                <w:rStyle w:val="IndexLink"/>
                <w:rtl w:val="true"/>
              </w:rPr>
              <w:tab/>
            </w:r>
            <w:r>
              <w:rPr>
                <w:rStyle w:val="IndexLink"/>
              </w:rPr>
              <w:t>128</w:t>
            </w:r>
          </w:hyperlink>
        </w:p>
        <w:p>
          <w:pPr>
            <w:pStyle w:val="Contents5"/>
            <w:tabs>
              <w:tab w:val="clear" w:pos="7892"/>
              <w:tab w:val="right" w:pos="9026" w:leader="dot"/>
            </w:tabs>
            <w:rPr/>
          </w:pPr>
          <w:hyperlink w:anchor="__RefHeading___Toc1573538_7781546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573540_77815467">
            <w:r>
              <w:rPr>
                <w:webHidden/>
                <w:rStyle w:val="IndexLink"/>
                <w:rtl w:val="true"/>
              </w:rPr>
              <w:t>إنّ اللّه یغفر الذنوب جمیعا علیهم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573542_77815467">
            <w:r>
              <w:rPr>
                <w:webHidden/>
                <w:rStyle w:val="IndexLink"/>
                <w:rtl w:val="true"/>
              </w:rPr>
              <w:t>بحثان</w:t>
            </w:r>
            <w:r>
              <w:rPr>
                <w:rStyle w:val="IndexLink"/>
                <w:rtl w:val="true"/>
              </w:rPr>
              <w:tab/>
            </w:r>
            <w:r>
              <w:rPr>
                <w:rStyle w:val="IndexLink"/>
              </w:rPr>
              <w:t>133</w:t>
            </w:r>
          </w:hyperlink>
        </w:p>
        <w:p>
          <w:pPr>
            <w:pStyle w:val="Contents5"/>
            <w:tabs>
              <w:tab w:val="clear" w:pos="7892"/>
              <w:tab w:val="right" w:pos="9026" w:leader="dot"/>
            </w:tabs>
            <w:rPr/>
          </w:pPr>
          <w:hyperlink w:anchor="__RefHeading___Toc1573544_7781546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573546_77815467">
            <w:r>
              <w:rPr>
                <w:webHidden/>
                <w:rStyle w:val="IndexLink"/>
              </w:rPr>
              <w:t>1</w:t>
            </w:r>
            <w:r>
              <w:rPr>
                <w:rStyle w:val="IndexLink"/>
                <w:rtl w:val="true"/>
              </w:rPr>
              <w:t>-</w:t>
            </w:r>
            <w:r>
              <w:rPr>
                <w:rStyle w:val="IndexLink"/>
                <w:rtl w:val="true"/>
              </w:rPr>
              <w:t>باب التوبة مفتوح للجمیع</w:t>
            </w:r>
            <w:r>
              <w:rPr>
                <w:rStyle w:val="IndexLink"/>
                <w:rtl w:val="true"/>
              </w:rPr>
              <w:tab/>
            </w:r>
            <w:r>
              <w:rPr>
                <w:rStyle w:val="IndexLink"/>
              </w:rPr>
              <w:t>133</w:t>
            </w:r>
          </w:hyperlink>
        </w:p>
        <w:p>
          <w:pPr>
            <w:pStyle w:val="Contents5"/>
            <w:tabs>
              <w:tab w:val="clear" w:pos="7892"/>
              <w:tab w:val="right" w:pos="9026" w:leader="dot"/>
            </w:tabs>
            <w:rPr/>
          </w:pPr>
          <w:hyperlink w:anchor="__RefHeading___Toc1573548_77815467">
            <w:r>
              <w:rPr>
                <w:webHidden/>
                <w:rStyle w:val="IndexLink"/>
              </w:rPr>
              <w:t>2</w:t>
            </w:r>
            <w:r>
              <w:rPr>
                <w:rStyle w:val="IndexLink"/>
                <w:rtl w:val="true"/>
              </w:rPr>
              <w:t>-</w:t>
            </w:r>
            <w:r>
              <w:rPr>
                <w:rStyle w:val="IndexLink"/>
                <w:rtl w:val="true"/>
              </w:rPr>
              <w:t>اصحاب الأحمال الثقیلة</w:t>
            </w:r>
            <w:r>
              <w:rPr>
                <w:rStyle w:val="IndexLink"/>
                <w:rtl w:val="true"/>
              </w:rPr>
              <w:tab/>
            </w:r>
            <w:r>
              <w:rPr>
                <w:rStyle w:val="IndexLink"/>
              </w:rPr>
              <w:t>135</w:t>
            </w:r>
          </w:hyperlink>
        </w:p>
        <w:p>
          <w:pPr>
            <w:pStyle w:val="Contents3"/>
            <w:tabs>
              <w:tab w:val="clear" w:pos="8459"/>
              <w:tab w:val="right" w:pos="9026" w:leader="dot"/>
            </w:tabs>
            <w:rPr/>
          </w:pPr>
          <w:hyperlink w:anchor="__RefHeading___Toc1573550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138</w:t>
            </w:r>
          </w:hyperlink>
        </w:p>
        <w:p>
          <w:pPr>
            <w:pStyle w:val="Contents4"/>
            <w:tabs>
              <w:tab w:val="clear" w:pos="8176"/>
              <w:tab w:val="right" w:pos="9026" w:leader="dot"/>
            </w:tabs>
            <w:rPr/>
          </w:pPr>
          <w:hyperlink w:anchor="__RefHeading___Toc1573552_7781546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573554_77815467">
            <w:r>
              <w:rPr>
                <w:webHidden/>
                <w:rStyle w:val="IndexLink"/>
                <w:rtl w:val="true"/>
              </w:rPr>
              <w:t>التّفسیر</w:t>
            </w:r>
            <w:r>
              <w:rPr>
                <w:rStyle w:val="IndexLink"/>
                <w:rtl w:val="true"/>
              </w:rPr>
              <w:tab/>
            </w:r>
            <w:r>
              <w:rPr>
                <w:rStyle w:val="IndexLink"/>
              </w:rPr>
              <w:t>138</w:t>
            </w:r>
          </w:hyperlink>
        </w:p>
        <w:p>
          <w:pPr>
            <w:pStyle w:val="Contents5"/>
            <w:tabs>
              <w:tab w:val="clear" w:pos="7892"/>
              <w:tab w:val="right" w:pos="9026" w:leader="dot"/>
            </w:tabs>
            <w:rPr/>
          </w:pPr>
          <w:hyperlink w:anchor="__RefHeading___Toc1573556_7781546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573558_77815467">
            <w:r>
              <w:rPr>
                <w:webHidden/>
                <w:rStyle w:val="IndexLink"/>
                <w:rtl w:val="true"/>
              </w:rPr>
              <w:t>الندم لا ینفع فی ذلک الیوم</w:t>
            </w:r>
            <w:r>
              <w:rPr>
                <w:rStyle w:val="IndexLink"/>
                <w:rtl w:val="true"/>
              </w:rPr>
              <w:t>:</w:t>
              <w:tab/>
            </w:r>
            <w:r>
              <w:rPr>
                <w:rStyle w:val="IndexLink"/>
              </w:rPr>
              <w:t>138</w:t>
            </w:r>
          </w:hyperlink>
        </w:p>
        <w:p>
          <w:pPr>
            <w:pStyle w:val="Contents4"/>
            <w:tabs>
              <w:tab w:val="clear" w:pos="8176"/>
              <w:tab w:val="right" w:pos="9026" w:leader="dot"/>
            </w:tabs>
            <w:rPr/>
          </w:pPr>
          <w:hyperlink w:anchor="__RefHeading___Toc1573560_77815467">
            <w:r>
              <w:rPr>
                <w:webHidden/>
                <w:rStyle w:val="IndexLink"/>
                <w:rtl w:val="true"/>
              </w:rPr>
              <w:t>ملاحظتان</w:t>
            </w:r>
            <w:r>
              <w:rPr>
                <w:rStyle w:val="IndexLink"/>
                <w:rtl w:val="true"/>
              </w:rPr>
              <w:tab/>
            </w:r>
            <w:r>
              <w:rPr>
                <w:rStyle w:val="IndexLink"/>
              </w:rPr>
              <w:t>142</w:t>
            </w:r>
          </w:hyperlink>
        </w:p>
        <w:p>
          <w:pPr>
            <w:pStyle w:val="Contents5"/>
            <w:tabs>
              <w:tab w:val="clear" w:pos="7892"/>
              <w:tab w:val="right" w:pos="9026" w:leader="dot"/>
            </w:tabs>
            <w:rPr/>
          </w:pPr>
          <w:hyperlink w:anchor="__RefHeading___Toc1573562_7781546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573564_77815467">
            <w:r>
              <w:rPr>
                <w:webHidden/>
                <w:rStyle w:val="IndexLink"/>
              </w:rPr>
              <w:t>1</w:t>
            </w:r>
            <w:r>
              <w:rPr>
                <w:rStyle w:val="IndexLink"/>
                <w:rtl w:val="true"/>
              </w:rPr>
              <w:t>-</w:t>
            </w:r>
            <w:r>
              <w:rPr>
                <w:rStyle w:val="IndexLink"/>
                <w:rtl w:val="true"/>
              </w:rPr>
              <w:t>التفریط فی جنب اللّه</w:t>
            </w:r>
            <w:r>
              <w:rPr>
                <w:rStyle w:val="IndexLink"/>
                <w:rtl w:val="true"/>
              </w:rPr>
              <w:tab/>
            </w:r>
            <w:r>
              <w:rPr>
                <w:rStyle w:val="IndexLink"/>
              </w:rPr>
              <w:t>142</w:t>
            </w:r>
          </w:hyperlink>
        </w:p>
        <w:p>
          <w:pPr>
            <w:pStyle w:val="Contents5"/>
            <w:tabs>
              <w:tab w:val="clear" w:pos="7892"/>
              <w:tab w:val="right" w:pos="9026" w:leader="dot"/>
            </w:tabs>
            <w:rPr/>
          </w:pPr>
          <w:hyperlink w:anchor="__RefHeading___Toc1573566_77815467">
            <w:r>
              <w:rPr>
                <w:webHidden/>
                <w:rStyle w:val="IndexLink"/>
              </w:rPr>
              <w:t>2</w:t>
            </w:r>
            <w:r>
              <w:rPr>
                <w:rStyle w:val="IndexLink"/>
                <w:rtl w:val="true"/>
              </w:rPr>
              <w:t>-</w:t>
            </w:r>
            <w:r>
              <w:rPr>
                <w:rStyle w:val="IndexLink"/>
                <w:rtl w:val="true"/>
              </w:rPr>
              <w:t>علی أعتاب الموت أو القیامة؟</w:t>
            </w:r>
            <w:r>
              <w:rPr>
                <w:rStyle w:val="IndexLink"/>
                <w:rtl w:val="true"/>
              </w:rPr>
              <w:tab/>
            </w:r>
            <w:r>
              <w:rPr>
                <w:rStyle w:val="IndexLink"/>
              </w:rPr>
              <w:t>143</w:t>
            </w:r>
          </w:hyperlink>
        </w:p>
        <w:p>
          <w:pPr>
            <w:pStyle w:val="Contents3"/>
            <w:tabs>
              <w:tab w:val="clear" w:pos="8459"/>
              <w:tab w:val="right" w:pos="9026" w:leader="dot"/>
            </w:tabs>
            <w:rPr/>
          </w:pPr>
          <w:hyperlink w:anchor="__RefHeading___Toc1573568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144</w:t>
            </w:r>
          </w:hyperlink>
        </w:p>
        <w:p>
          <w:pPr>
            <w:pStyle w:val="Contents4"/>
            <w:tabs>
              <w:tab w:val="clear" w:pos="8176"/>
              <w:tab w:val="right" w:pos="9026" w:leader="dot"/>
            </w:tabs>
            <w:rPr/>
          </w:pPr>
          <w:hyperlink w:anchor="__RefHeading___Toc1573570_7781546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573572_77815467">
            <w:r>
              <w:rPr>
                <w:webHidden/>
                <w:rStyle w:val="IndexLink"/>
                <w:rtl w:val="true"/>
              </w:rPr>
              <w:t>التّفسیر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573574_7781546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573576_77815467">
            <w:r>
              <w:rPr>
                <w:webHidden/>
                <w:rStyle w:val="IndexLink"/>
                <w:rtl w:val="true"/>
              </w:rPr>
              <w:t>اللّه خالق کلّ شیء و حافظه</w:t>
            </w:r>
            <w:r>
              <w:rPr>
                <w:rStyle w:val="IndexLink"/>
                <w:rtl w:val="true"/>
              </w:rPr>
              <w:t>:</w:t>
              <w:tab/>
            </w:r>
            <w:r>
              <w:rPr>
                <w:rStyle w:val="IndexLink"/>
              </w:rPr>
              <w:t>144</w:t>
            </w:r>
          </w:hyperlink>
        </w:p>
        <w:p>
          <w:pPr>
            <w:pStyle w:val="Contents3"/>
            <w:tabs>
              <w:tab w:val="clear" w:pos="8459"/>
              <w:tab w:val="right" w:pos="9026" w:leader="dot"/>
            </w:tabs>
            <w:rPr/>
          </w:pPr>
          <w:hyperlink w:anchor="__RefHeading___Toc1573578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152</w:t>
            </w:r>
          </w:hyperlink>
        </w:p>
        <w:p>
          <w:pPr>
            <w:pStyle w:val="Contents4"/>
            <w:tabs>
              <w:tab w:val="clear" w:pos="8176"/>
              <w:tab w:val="right" w:pos="9026" w:leader="dot"/>
            </w:tabs>
            <w:rPr/>
          </w:pPr>
          <w:hyperlink w:anchor="__RefHeading___Toc1573580_7781546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573582_77815467">
            <w:r>
              <w:rPr>
                <w:webHidden/>
                <w:rStyle w:val="IndexLink"/>
                <w:rtl w:val="true"/>
              </w:rPr>
              <w:t>التّفسیر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1573584_7781546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573586_77815467">
            <w:r>
              <w:rPr>
                <w:webHidden/>
                <w:rStyle w:val="IndexLink"/>
                <w:rtl w:val="true"/>
              </w:rPr>
              <w:t>الشرک محبط للأعمال</w:t>
            </w:r>
            <w:r>
              <w:rPr>
                <w:rStyle w:val="IndexLink"/>
                <w:rtl w:val="true"/>
              </w:rPr>
              <w:t>:</w:t>
              <w:tab/>
            </w:r>
            <w:r>
              <w:rPr>
                <w:rStyle w:val="IndexLink"/>
              </w:rPr>
              <w:t>152</w:t>
            </w:r>
          </w:hyperlink>
        </w:p>
        <w:p>
          <w:pPr>
            <w:pStyle w:val="Contents4"/>
            <w:tabs>
              <w:tab w:val="clear" w:pos="8176"/>
              <w:tab w:val="right" w:pos="9026" w:leader="dot"/>
            </w:tabs>
            <w:rPr/>
          </w:pPr>
          <w:hyperlink w:anchor="__RefHeading___Toc1573588_77815467">
            <w:r>
              <w:rPr>
                <w:webHidden/>
                <w:rStyle w:val="IndexLink"/>
                <w:rtl w:val="true"/>
              </w:rPr>
              <w:t>ملاحظتان</w:t>
            </w:r>
            <w:r>
              <w:rPr>
                <w:rStyle w:val="IndexLink"/>
                <w:rtl w:val="true"/>
              </w:rPr>
              <w:tab/>
            </w:r>
            <w:r>
              <w:rPr>
                <w:rStyle w:val="IndexLink"/>
              </w:rPr>
              <w:t>157</w:t>
            </w:r>
          </w:hyperlink>
        </w:p>
        <w:p>
          <w:pPr>
            <w:pStyle w:val="Contents5"/>
            <w:tabs>
              <w:tab w:val="clear" w:pos="7892"/>
              <w:tab w:val="right" w:pos="9026" w:leader="dot"/>
            </w:tabs>
            <w:rPr/>
          </w:pPr>
          <w:hyperlink w:anchor="__RefHeading___Toc1573590_7781546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573592_77815467">
            <w:r>
              <w:rPr>
                <w:webHidden/>
                <w:rStyle w:val="IndexLink"/>
              </w:rPr>
              <w:t>1</w:t>
            </w:r>
            <w:r>
              <w:rPr>
                <w:rStyle w:val="IndexLink"/>
                <w:rtl w:val="true"/>
              </w:rPr>
              <w:t>-</w:t>
            </w:r>
            <w:r>
              <w:rPr>
                <w:rStyle w:val="IndexLink"/>
                <w:rtl w:val="true"/>
              </w:rPr>
              <w:t>مسألة إحباط الأعمال</w:t>
            </w:r>
            <w:r>
              <w:rPr>
                <w:rStyle w:val="IndexLink"/>
                <w:rtl w:val="true"/>
              </w:rPr>
              <w:tab/>
            </w:r>
            <w:r>
              <w:rPr>
                <w:rStyle w:val="IndexLink"/>
              </w:rPr>
              <w:t>157</w:t>
            </w:r>
          </w:hyperlink>
        </w:p>
        <w:p>
          <w:pPr>
            <w:pStyle w:val="Contents5"/>
            <w:tabs>
              <w:tab w:val="clear" w:pos="7892"/>
              <w:tab w:val="right" w:pos="9026" w:leader="dot"/>
            </w:tabs>
            <w:rPr/>
          </w:pPr>
          <w:hyperlink w:anchor="__RefHeading___Toc1573594_77815467">
            <w:r>
              <w:rPr>
                <w:webHidden/>
                <w:rStyle w:val="IndexLink"/>
              </w:rPr>
              <w:t>2</w:t>
            </w:r>
            <w:r>
              <w:rPr>
                <w:rStyle w:val="IndexLink"/>
                <w:rtl w:val="true"/>
              </w:rPr>
              <w:t>-</w:t>
            </w:r>
            <w:r>
              <w:rPr>
                <w:rStyle w:val="IndexLink"/>
                <w:rtl w:val="true"/>
              </w:rPr>
              <w:t>هل عرف المؤمنون اللّه؟</w:t>
            </w:r>
            <w:r>
              <w:rPr>
                <w:rStyle w:val="IndexLink"/>
                <w:rtl w:val="true"/>
              </w:rPr>
              <w:tab/>
            </w:r>
            <w:r>
              <w:rPr>
                <w:rStyle w:val="IndexLink"/>
              </w:rPr>
              <w:t>157</w:t>
            </w:r>
          </w:hyperlink>
        </w:p>
        <w:p>
          <w:pPr>
            <w:pStyle w:val="Contents3"/>
            <w:tabs>
              <w:tab w:val="clear" w:pos="8459"/>
              <w:tab w:val="right" w:pos="9026" w:leader="dot"/>
            </w:tabs>
            <w:rPr/>
          </w:pPr>
          <w:hyperlink w:anchor="__RefHeading___Toc1573596_77815467">
            <w:r>
              <w:rPr>
                <w:webHidden/>
                <w:rStyle w:val="IndexLink"/>
                <w:rtl w:val="true"/>
              </w:rPr>
              <w:t xml:space="preserve">الآیة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آیة </w:t>
            </w:r>
            <w:r>
              <w:rPr>
                <w:rStyle w:val="IndexLink"/>
              </w:rPr>
              <w:t>68</w:t>
            </w:r>
            <w:r>
              <w:rPr>
                <w:rStyle w:val="IndexLink"/>
                <w:rtl w:val="true"/>
              </w:rPr>
              <w:t>]</w:t>
              <w:tab/>
            </w:r>
            <w:r>
              <w:rPr>
                <w:rStyle w:val="IndexLink"/>
              </w:rPr>
              <w:t>159</w:t>
            </w:r>
          </w:hyperlink>
        </w:p>
        <w:p>
          <w:pPr>
            <w:pStyle w:val="Contents4"/>
            <w:tabs>
              <w:tab w:val="clear" w:pos="8176"/>
              <w:tab w:val="right" w:pos="9026" w:leader="dot"/>
            </w:tabs>
            <w:rPr/>
          </w:pPr>
          <w:hyperlink w:anchor="__RefHeading___Toc1573598_7781546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573600_77815467">
            <w:r>
              <w:rPr>
                <w:webHidden/>
                <w:rStyle w:val="IndexLink"/>
                <w:rtl w:val="true"/>
              </w:rPr>
              <w:t>التّفسیر</w:t>
            </w:r>
            <w:r>
              <w:rPr>
                <w:rStyle w:val="IndexLink"/>
                <w:rtl w:val="true"/>
              </w:rPr>
              <w:tab/>
            </w:r>
            <w:r>
              <w:rPr>
                <w:rStyle w:val="IndexLink"/>
              </w:rPr>
              <w:t>159</w:t>
            </w:r>
          </w:hyperlink>
        </w:p>
        <w:p>
          <w:pPr>
            <w:pStyle w:val="Contents5"/>
            <w:tabs>
              <w:tab w:val="clear" w:pos="7892"/>
              <w:tab w:val="right" w:pos="9026" w:leader="dot"/>
            </w:tabs>
            <w:rPr/>
          </w:pPr>
          <w:hyperlink w:anchor="__RefHeading___Toc1573602_7781546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573604_77815467">
            <w:r>
              <w:rPr>
                <w:webHidden/>
                <w:rStyle w:val="IndexLink"/>
                <w:rtl w:val="true"/>
              </w:rPr>
              <w:t>(</w:t>
            </w:r>
            <w:r>
              <w:rPr>
                <w:rStyle w:val="IndexLink"/>
                <w:rtl w:val="true"/>
              </w:rPr>
              <w:t>النفخ فی الصور</w:t>
            </w:r>
            <w:r>
              <w:rPr>
                <w:rStyle w:val="IndexLink"/>
                <w:rtl w:val="true"/>
              </w:rPr>
              <w:t>)</w:t>
            </w:r>
            <w:r>
              <w:rPr>
                <w:rStyle w:val="IndexLink"/>
                <w:rtl w:val="true"/>
              </w:rPr>
              <w:t>و موت و إحیاء جمیع العباد</w:t>
            </w:r>
            <w:r>
              <w:rPr>
                <w:rStyle w:val="IndexLink"/>
                <w:rtl w:val="true"/>
              </w:rPr>
              <w:t>:</w:t>
              <w:tab/>
            </w:r>
            <w:r>
              <w:rPr>
                <w:rStyle w:val="IndexLink"/>
              </w:rPr>
              <w:t>159</w:t>
            </w:r>
          </w:hyperlink>
        </w:p>
        <w:p>
          <w:pPr>
            <w:pStyle w:val="Contents4"/>
            <w:tabs>
              <w:tab w:val="clear" w:pos="8176"/>
              <w:tab w:val="right" w:pos="9026" w:leader="dot"/>
            </w:tabs>
            <w:rPr/>
          </w:pPr>
          <w:hyperlink w:anchor="__RefHeading___Toc1573606_77815467">
            <w:r>
              <w:rPr>
                <w:webHidden/>
                <w:rStyle w:val="IndexLink"/>
                <w:rtl w:val="true"/>
              </w:rPr>
              <w:t>بحوث</w:t>
            </w:r>
            <w:r>
              <w:rPr>
                <w:rStyle w:val="IndexLink"/>
                <w:rtl w:val="true"/>
              </w:rPr>
              <w:tab/>
            </w:r>
            <w:r>
              <w:rPr>
                <w:rStyle w:val="IndexLink"/>
              </w:rPr>
              <w:t>162</w:t>
            </w:r>
          </w:hyperlink>
        </w:p>
        <w:p>
          <w:pPr>
            <w:pStyle w:val="Contents5"/>
            <w:tabs>
              <w:tab w:val="clear" w:pos="7892"/>
              <w:tab w:val="right" w:pos="9026" w:leader="dot"/>
            </w:tabs>
            <w:rPr/>
          </w:pPr>
          <w:hyperlink w:anchor="__RefHeading___Toc1573608_7781546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573610_77815467">
            <w:r>
              <w:rPr>
                <w:webHidden/>
                <w:rStyle w:val="IndexLink"/>
              </w:rPr>
              <w:t>1</w:t>
            </w:r>
            <w:r>
              <w:rPr>
                <w:rStyle w:val="IndexLink"/>
                <w:rtl w:val="true"/>
              </w:rPr>
              <w:t>-</w:t>
            </w:r>
            <w:r>
              <w:rPr>
                <w:rStyle w:val="IndexLink"/>
                <w:rtl w:val="true"/>
              </w:rPr>
              <w:t>هل أنّ النفخ فی الصور یتمّ مرتین،أو أکثر؟</w:t>
            </w:r>
            <w:r>
              <w:rPr>
                <w:rStyle w:val="IndexLink"/>
                <w:rtl w:val="true"/>
              </w:rPr>
              <w:tab/>
            </w:r>
            <w:r>
              <w:rPr>
                <w:rStyle w:val="IndexLink"/>
              </w:rPr>
              <w:t>162</w:t>
            </w:r>
          </w:hyperlink>
        </w:p>
        <w:p>
          <w:pPr>
            <w:pStyle w:val="Contents5"/>
            <w:tabs>
              <w:tab w:val="clear" w:pos="7892"/>
              <w:tab w:val="right" w:pos="9026" w:leader="dot"/>
            </w:tabs>
            <w:rPr/>
          </w:pPr>
          <w:hyperlink w:anchor="__RefHeading___Toc1573612_77815467">
            <w:r>
              <w:rPr>
                <w:webHidden/>
                <w:rStyle w:val="IndexLink"/>
              </w:rPr>
              <w:t>2</w:t>
            </w:r>
            <w:r>
              <w:rPr>
                <w:rStyle w:val="IndexLink"/>
                <w:rtl w:val="true"/>
              </w:rPr>
              <w:t>-</w:t>
            </w:r>
            <w:r>
              <w:rPr>
                <w:rStyle w:val="IndexLink"/>
                <w:rtl w:val="true"/>
              </w:rPr>
              <w:t>ما هو صور إسرافیل</w:t>
            </w:r>
            <w:r>
              <w:rPr>
                <w:rStyle w:val="IndexLink"/>
                <w:rtl w:val="true"/>
              </w:rPr>
              <w:t>:</w:t>
              <w:tab/>
            </w:r>
            <w:r>
              <w:rPr>
                <w:rStyle w:val="IndexLink"/>
              </w:rPr>
              <w:t>163</w:t>
            </w:r>
          </w:hyperlink>
        </w:p>
        <w:p>
          <w:pPr>
            <w:pStyle w:val="Contents5"/>
            <w:tabs>
              <w:tab w:val="clear" w:pos="7892"/>
              <w:tab w:val="right" w:pos="9026" w:leader="dot"/>
            </w:tabs>
            <w:rPr/>
          </w:pPr>
          <w:hyperlink w:anchor="__RefHeading___Toc1573614_77815467">
            <w:r>
              <w:rPr>
                <w:webHidden/>
                <w:rStyle w:val="IndexLink"/>
              </w:rPr>
              <w:t>3</w:t>
            </w:r>
            <w:r>
              <w:rPr>
                <w:rStyle w:val="IndexLink"/>
                <w:rtl w:val="true"/>
              </w:rPr>
              <w:t>-</w:t>
            </w:r>
            <w:r>
              <w:rPr>
                <w:rStyle w:val="IndexLink"/>
                <w:rtl w:val="true"/>
              </w:rPr>
              <w:t>من هم المستثنون؟</w:t>
            </w:r>
            <w:r>
              <w:rPr>
                <w:rStyle w:val="IndexLink"/>
                <w:rtl w:val="true"/>
              </w:rPr>
              <w:tab/>
            </w:r>
            <w:r>
              <w:rPr>
                <w:rStyle w:val="IndexLink"/>
              </w:rPr>
              <w:t>165</w:t>
            </w:r>
          </w:hyperlink>
        </w:p>
        <w:p>
          <w:pPr>
            <w:pStyle w:val="Contents5"/>
            <w:tabs>
              <w:tab w:val="clear" w:pos="7892"/>
              <w:tab w:val="right" w:pos="9026" w:leader="dot"/>
            </w:tabs>
            <w:rPr/>
          </w:pPr>
          <w:hyperlink w:anchor="__RefHeading___Toc1573616_77815467">
            <w:r>
              <w:rPr>
                <w:webHidden/>
                <w:rStyle w:val="IndexLink"/>
              </w:rPr>
              <w:t>4</w:t>
            </w:r>
            <w:r>
              <w:rPr>
                <w:rStyle w:val="IndexLink"/>
                <w:rtl w:val="true"/>
              </w:rPr>
              <w:t>-</w:t>
            </w:r>
            <w:r>
              <w:rPr>
                <w:rStyle w:val="IndexLink"/>
                <w:rtl w:val="true"/>
              </w:rPr>
              <w:t>فجائیة النفختین</w:t>
            </w:r>
            <w:r>
              <w:rPr>
                <w:rStyle w:val="IndexLink"/>
                <w:rtl w:val="true"/>
              </w:rPr>
              <w:t>:</w:t>
              <w:tab/>
            </w:r>
            <w:r>
              <w:rPr>
                <w:rStyle w:val="IndexLink"/>
              </w:rPr>
              <w:t>166</w:t>
            </w:r>
          </w:hyperlink>
        </w:p>
        <w:p>
          <w:pPr>
            <w:pStyle w:val="Contents5"/>
            <w:tabs>
              <w:tab w:val="clear" w:pos="7892"/>
              <w:tab w:val="right" w:pos="9026" w:leader="dot"/>
            </w:tabs>
            <w:rPr/>
          </w:pPr>
          <w:hyperlink w:anchor="__RefHeading___Toc1573618_77815467">
            <w:r>
              <w:rPr>
                <w:webHidden/>
                <w:rStyle w:val="IndexLink"/>
              </w:rPr>
              <w:t>5</w:t>
            </w:r>
            <w:r>
              <w:rPr>
                <w:rStyle w:val="IndexLink"/>
                <w:rtl w:val="true"/>
              </w:rPr>
              <w:t>-</w:t>
            </w:r>
            <w:r>
              <w:rPr>
                <w:rStyle w:val="IndexLink"/>
                <w:rtl w:val="true"/>
              </w:rPr>
              <w:t>ما هی الفاصلة الزمنیة بین النفختین؟</w:t>
            </w:r>
            <w:r>
              <w:rPr>
                <w:rStyle w:val="IndexLink"/>
                <w:rtl w:val="true"/>
              </w:rPr>
              <w:tab/>
            </w:r>
            <w:r>
              <w:rPr>
                <w:rStyle w:val="IndexLink"/>
              </w:rPr>
              <w:t>166</w:t>
            </w:r>
          </w:hyperlink>
        </w:p>
        <w:p>
          <w:pPr>
            <w:pStyle w:val="Contents3"/>
            <w:tabs>
              <w:tab w:val="clear" w:pos="8459"/>
              <w:tab w:val="right" w:pos="9026" w:leader="dot"/>
            </w:tabs>
            <w:rPr/>
          </w:pPr>
          <w:hyperlink w:anchor="__RefHeading___Toc1573620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168</w:t>
            </w:r>
          </w:hyperlink>
        </w:p>
        <w:p>
          <w:pPr>
            <w:pStyle w:val="Contents4"/>
            <w:tabs>
              <w:tab w:val="clear" w:pos="8176"/>
              <w:tab w:val="right" w:pos="9026" w:leader="dot"/>
            </w:tabs>
            <w:rPr/>
          </w:pPr>
          <w:hyperlink w:anchor="__RefHeading___Toc1573622_7781546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573624_77815467">
            <w:r>
              <w:rPr>
                <w:webHidden/>
                <w:rStyle w:val="IndexLink"/>
                <w:rtl w:val="true"/>
              </w:rPr>
              <w:t>التّفسیر</w:t>
            </w:r>
            <w:r>
              <w:rPr>
                <w:rStyle w:val="IndexLink"/>
                <w:rtl w:val="true"/>
              </w:rPr>
              <w:tab/>
            </w:r>
            <w:r>
              <w:rPr>
                <w:rStyle w:val="IndexLink"/>
              </w:rPr>
              <w:t>168</w:t>
            </w:r>
          </w:hyperlink>
        </w:p>
        <w:p>
          <w:pPr>
            <w:pStyle w:val="Contents5"/>
            <w:tabs>
              <w:tab w:val="clear" w:pos="7892"/>
              <w:tab w:val="right" w:pos="9026" w:leader="dot"/>
            </w:tabs>
            <w:rPr/>
          </w:pPr>
          <w:hyperlink w:anchor="__RefHeading___Toc1573626_7781546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573628_77815467">
            <w:r>
              <w:rPr>
                <w:webHidden/>
                <w:rStyle w:val="IndexLink"/>
                <w:rtl w:val="true"/>
              </w:rPr>
              <w:t>ذلک الیوم الذی تشرق الأرض بنور ربّها</w:t>
            </w:r>
            <w:r>
              <w:rPr>
                <w:rStyle w:val="IndexLink"/>
                <w:rtl w:val="true"/>
              </w:rPr>
              <w:t>:</w:t>
              <w:tab/>
            </w:r>
            <w:r>
              <w:rPr>
                <w:rStyle w:val="IndexLink"/>
              </w:rPr>
              <w:t>168</w:t>
            </w:r>
          </w:hyperlink>
        </w:p>
        <w:p>
          <w:pPr>
            <w:pStyle w:val="Contents3"/>
            <w:tabs>
              <w:tab w:val="clear" w:pos="8459"/>
              <w:tab w:val="right" w:pos="9026" w:leader="dot"/>
            </w:tabs>
            <w:rPr/>
          </w:pPr>
          <w:hyperlink w:anchor="__RefHeading___Toc1573630_77815467">
            <w:r>
              <w:rPr>
                <w:webHidden/>
                <w:rStyle w:val="IndexLink"/>
                <w:rtl w:val="true"/>
              </w:rPr>
              <w:t xml:space="preserve">الآیتان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173</w:t>
            </w:r>
          </w:hyperlink>
        </w:p>
        <w:p>
          <w:pPr>
            <w:pStyle w:val="Contents4"/>
            <w:tabs>
              <w:tab w:val="clear" w:pos="8176"/>
              <w:tab w:val="right" w:pos="9026" w:leader="dot"/>
            </w:tabs>
            <w:rPr/>
          </w:pPr>
          <w:hyperlink w:anchor="__RefHeading___Toc1573632_7781546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573634_77815467">
            <w:r>
              <w:rPr>
                <w:webHidden/>
                <w:rStyle w:val="IndexLink"/>
                <w:rtl w:val="true"/>
              </w:rPr>
              <w:t>التّفسیر</w:t>
            </w:r>
            <w:r>
              <w:rPr>
                <w:rStyle w:val="IndexLink"/>
                <w:rtl w:val="true"/>
              </w:rPr>
              <w:tab/>
            </w:r>
            <w:r>
              <w:rPr>
                <w:rStyle w:val="IndexLink"/>
              </w:rPr>
              <w:t>173</w:t>
            </w:r>
          </w:hyperlink>
        </w:p>
        <w:p>
          <w:pPr>
            <w:pStyle w:val="Contents5"/>
            <w:tabs>
              <w:tab w:val="clear" w:pos="7892"/>
              <w:tab w:val="right" w:pos="9026" w:leader="dot"/>
            </w:tabs>
            <w:rPr/>
          </w:pPr>
          <w:hyperlink w:anchor="__RefHeading___Toc1573636_7781546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573638_77815467">
            <w:r>
              <w:rPr>
                <w:webHidden/>
                <w:rStyle w:val="IndexLink"/>
                <w:rtl w:val="true"/>
              </w:rPr>
              <w:t>الذین یدخلون جهنم زمرا</w:t>
            </w:r>
            <w:r>
              <w:rPr>
                <w:rStyle w:val="IndexLink"/>
                <w:rtl w:val="true"/>
              </w:rPr>
              <w:t>:</w:t>
              <w:tab/>
            </w:r>
            <w:r>
              <w:rPr>
                <w:rStyle w:val="IndexLink"/>
              </w:rPr>
              <w:t>173</w:t>
            </w:r>
          </w:hyperlink>
        </w:p>
        <w:p>
          <w:pPr>
            <w:pStyle w:val="Contents3"/>
            <w:tabs>
              <w:tab w:val="clear" w:pos="8459"/>
              <w:tab w:val="right" w:pos="9026" w:leader="dot"/>
            </w:tabs>
            <w:rPr/>
          </w:pPr>
          <w:hyperlink w:anchor="__RefHeading___Toc1573640_77815467">
            <w:r>
              <w:rPr>
                <w:webHidden/>
                <w:rStyle w:val="IndexLink"/>
                <w:rtl w:val="true"/>
              </w:rPr>
              <w:t xml:space="preserve">الآیات </w:t>
            </w:r>
            <w:r>
              <w:rPr>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177</w:t>
            </w:r>
          </w:hyperlink>
        </w:p>
        <w:p>
          <w:pPr>
            <w:pStyle w:val="Contents4"/>
            <w:tabs>
              <w:tab w:val="clear" w:pos="8176"/>
              <w:tab w:val="right" w:pos="9026" w:leader="dot"/>
            </w:tabs>
            <w:rPr/>
          </w:pPr>
          <w:hyperlink w:anchor="__RefHeading___Toc1573642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573644_77815467">
            <w:r>
              <w:rPr>
                <w:webHidden/>
                <w:rStyle w:val="IndexLink"/>
                <w:rtl w:val="true"/>
              </w:rPr>
              <w:t>التّفسیر</w:t>
            </w:r>
            <w:r>
              <w:rPr>
                <w:rStyle w:val="IndexLink"/>
                <w:rtl w:val="true"/>
              </w:rPr>
              <w:tab/>
            </w:r>
            <w:r>
              <w:rPr>
                <w:rStyle w:val="IndexLink"/>
              </w:rPr>
              <w:t>177</w:t>
            </w:r>
          </w:hyperlink>
        </w:p>
        <w:p>
          <w:pPr>
            <w:pStyle w:val="Contents5"/>
            <w:tabs>
              <w:tab w:val="clear" w:pos="7892"/>
              <w:tab w:val="right" w:pos="9026" w:leader="dot"/>
            </w:tabs>
            <w:rPr/>
          </w:pPr>
          <w:hyperlink w:anchor="__RefHeading___Toc1573646_7781546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573648_77815467">
            <w:r>
              <w:rPr>
                <w:webHidden/>
                <w:rStyle w:val="IndexLink"/>
                <w:rtl w:val="true"/>
              </w:rPr>
              <w:t>المتقون یدخلون الجنّة أفواجا</w:t>
            </w:r>
            <w:r>
              <w:rPr>
                <w:rStyle w:val="IndexLink"/>
                <w:rtl w:val="true"/>
              </w:rPr>
              <w:t>!!</w:t>
              <w:tab/>
            </w:r>
            <w:r>
              <w:rPr>
                <w:rStyle w:val="IndexLink"/>
              </w:rPr>
              <w:t>177</w:t>
            </w:r>
          </w:hyperlink>
        </w:p>
        <w:p>
          <w:pPr>
            <w:pStyle w:val="Contents2"/>
            <w:tabs>
              <w:tab w:val="clear" w:pos="8743"/>
              <w:tab w:val="right" w:pos="9026" w:leader="dot"/>
            </w:tabs>
            <w:rPr/>
          </w:pPr>
          <w:hyperlink w:anchor="__RefHeading___Toc1573650_77815467">
            <w:r>
              <w:rPr>
                <w:webHidden/>
                <w:rStyle w:val="IndexLink"/>
                <w:rtl w:val="true"/>
              </w:rPr>
              <w:t>سورة المؤمن</w:t>
            </w:r>
            <w:r>
              <w:rPr>
                <w:rStyle w:val="IndexLink"/>
                <w:rtl w:val="true"/>
              </w:rPr>
              <w:tab/>
            </w:r>
            <w:r>
              <w:rPr>
                <w:rStyle w:val="IndexLink"/>
              </w:rPr>
              <w:t>182</w:t>
            </w:r>
          </w:hyperlink>
        </w:p>
        <w:p>
          <w:pPr>
            <w:pStyle w:val="Contents3"/>
            <w:tabs>
              <w:tab w:val="clear" w:pos="8459"/>
              <w:tab w:val="right" w:pos="9026" w:leader="dot"/>
            </w:tabs>
            <w:rPr/>
          </w:pPr>
          <w:hyperlink w:anchor="__RefHeading___Toc1573652_7781546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573654_77815467">
            <w:r>
              <w:rPr>
                <w:webHidden/>
                <w:rStyle w:val="IndexLink"/>
                <w:rtl w:val="true"/>
              </w:rPr>
              <w:t>نظرة مختصرة فی محتوی السورة</w:t>
            </w:r>
            <w:r>
              <w:rPr>
                <w:rStyle w:val="IndexLink"/>
                <w:rtl w:val="true"/>
              </w:rPr>
              <w:t>:</w:t>
              <w:tab/>
            </w:r>
            <w:r>
              <w:rPr>
                <w:rStyle w:val="IndexLink"/>
              </w:rPr>
              <w:t>183</w:t>
            </w:r>
          </w:hyperlink>
        </w:p>
        <w:p>
          <w:pPr>
            <w:pStyle w:val="Contents3"/>
            <w:tabs>
              <w:tab w:val="clear" w:pos="8459"/>
              <w:tab w:val="right" w:pos="9026" w:leader="dot"/>
            </w:tabs>
            <w:rPr/>
          </w:pPr>
          <w:hyperlink w:anchor="__RefHeading___Toc1573656_77815467">
            <w:r>
              <w:rPr>
                <w:webHidden/>
                <w:rStyle w:val="IndexLink"/>
                <w:rtl w:val="true"/>
              </w:rPr>
              <w:t>فضیلة تلاوة السورة</w:t>
            </w:r>
            <w:r>
              <w:rPr>
                <w:rStyle w:val="IndexLink"/>
                <w:rtl w:val="true"/>
              </w:rPr>
              <w:t>:</w:t>
              <w:tab/>
            </w:r>
            <w:r>
              <w:rPr>
                <w:rStyle w:val="IndexLink"/>
              </w:rPr>
              <w:t>185</w:t>
            </w:r>
          </w:hyperlink>
        </w:p>
        <w:p>
          <w:pPr>
            <w:pStyle w:val="Contents3"/>
            <w:tabs>
              <w:tab w:val="clear" w:pos="8459"/>
              <w:tab w:val="right" w:pos="9026" w:leader="dot"/>
            </w:tabs>
            <w:rPr/>
          </w:pPr>
          <w:hyperlink w:anchor="__RefHeading___Toc1573658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188</w:t>
            </w:r>
          </w:hyperlink>
        </w:p>
        <w:p>
          <w:pPr>
            <w:pStyle w:val="Contents4"/>
            <w:tabs>
              <w:tab w:val="clear" w:pos="8176"/>
              <w:tab w:val="right" w:pos="9026" w:leader="dot"/>
            </w:tabs>
            <w:rPr/>
          </w:pPr>
          <w:hyperlink w:anchor="__RefHeading___Toc1573660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573662_77815467">
            <w:r>
              <w:rPr>
                <w:webHidden/>
                <w:rStyle w:val="IndexLink"/>
                <w:rtl w:val="true"/>
              </w:rPr>
              <w:t>التّفسیر</w:t>
            </w:r>
            <w:r>
              <w:rPr>
                <w:rStyle w:val="IndexLink"/>
                <w:rtl w:val="true"/>
              </w:rPr>
              <w:tab/>
            </w:r>
            <w:r>
              <w:rPr>
                <w:rStyle w:val="IndexLink"/>
              </w:rPr>
              <w:t>188</w:t>
            </w:r>
          </w:hyperlink>
        </w:p>
        <w:p>
          <w:pPr>
            <w:pStyle w:val="Contents5"/>
            <w:tabs>
              <w:tab w:val="clear" w:pos="7892"/>
              <w:tab w:val="right" w:pos="9026" w:leader="dot"/>
            </w:tabs>
            <w:rPr/>
          </w:pPr>
          <w:hyperlink w:anchor="__RefHeading___Toc1573664_7781546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573666_77815467">
            <w:r>
              <w:rPr>
                <w:webHidden/>
                <w:rStyle w:val="IndexLink"/>
                <w:rtl w:val="true"/>
              </w:rPr>
              <w:t>صفات تبعث الأمل فی النفوس</w:t>
            </w:r>
            <w:r>
              <w:rPr>
                <w:rStyle w:val="IndexLink"/>
                <w:rtl w:val="true"/>
              </w:rPr>
              <w:t>:</w:t>
              <w:tab/>
            </w:r>
            <w:r>
              <w:rPr>
                <w:rStyle w:val="IndexLink"/>
              </w:rPr>
              <w:t>188</w:t>
            </w:r>
          </w:hyperlink>
        </w:p>
        <w:p>
          <w:pPr>
            <w:pStyle w:val="Contents5"/>
            <w:tabs>
              <w:tab w:val="clear" w:pos="7892"/>
              <w:tab w:val="right" w:pos="9026" w:leader="dot"/>
            </w:tabs>
            <w:rPr/>
          </w:pPr>
          <w:hyperlink w:anchor="__RefHeading___Toc1573668_77815467">
            <w:r>
              <w:rPr>
                <w:webHidden/>
                <w:rStyle w:val="IndexLink"/>
                <w:rtl w:val="true"/>
              </w:rPr>
              <w:t>عن الامام الصادق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1573670_77815467">
            <w:r>
              <w:rPr>
                <w:webHidden/>
                <w:rStyle w:val="IndexLink"/>
                <w:rtl w:val="true"/>
              </w:rPr>
              <w:t>ملاحظات</w:t>
            </w:r>
            <w:r>
              <w:rPr>
                <w:rStyle w:val="IndexLink"/>
                <w:rtl w:val="true"/>
              </w:rPr>
              <w:tab/>
            </w:r>
            <w:r>
              <w:rPr>
                <w:rStyle w:val="IndexLink"/>
              </w:rPr>
              <w:t>190</w:t>
            </w:r>
          </w:hyperlink>
        </w:p>
        <w:p>
          <w:pPr>
            <w:pStyle w:val="Contents3"/>
            <w:tabs>
              <w:tab w:val="clear" w:pos="8459"/>
              <w:tab w:val="right" w:pos="9026" w:leader="dot"/>
            </w:tabs>
            <w:rPr/>
          </w:pPr>
          <w:hyperlink w:anchor="__RefHeading___Toc1573672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193</w:t>
            </w:r>
          </w:hyperlink>
        </w:p>
        <w:p>
          <w:pPr>
            <w:pStyle w:val="Contents4"/>
            <w:tabs>
              <w:tab w:val="clear" w:pos="8176"/>
              <w:tab w:val="right" w:pos="9026" w:leader="dot"/>
            </w:tabs>
            <w:rPr/>
          </w:pPr>
          <w:hyperlink w:anchor="__RefHeading___Toc1573674_7781546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573676_77815467">
            <w:r>
              <w:rPr>
                <w:webHidden/>
                <w:rStyle w:val="IndexLink"/>
                <w:rtl w:val="true"/>
              </w:rPr>
              <w:t>التّفسیر</w:t>
            </w:r>
            <w:r>
              <w:rPr>
                <w:rStyle w:val="IndexLink"/>
                <w:rtl w:val="true"/>
              </w:rPr>
              <w:tab/>
            </w:r>
            <w:r>
              <w:rPr>
                <w:rStyle w:val="IndexLink"/>
              </w:rPr>
              <w:t>193</w:t>
            </w:r>
          </w:hyperlink>
        </w:p>
        <w:p>
          <w:pPr>
            <w:pStyle w:val="Contents5"/>
            <w:tabs>
              <w:tab w:val="clear" w:pos="7892"/>
              <w:tab w:val="right" w:pos="9026" w:leader="dot"/>
            </w:tabs>
            <w:rPr/>
          </w:pPr>
          <w:hyperlink w:anchor="__RefHeading___Toc1573678_7781546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573680_77815467">
            <w:r>
              <w:rPr>
                <w:webHidden/>
                <w:rStyle w:val="IndexLink"/>
                <w:rtl w:val="true"/>
              </w:rPr>
              <w:t>الأمر الإلهی الحاسم</w:t>
            </w:r>
            <w:r>
              <w:rPr>
                <w:rStyle w:val="IndexLink"/>
                <w:rtl w:val="true"/>
              </w:rPr>
              <w:t>:</w:t>
              <w:tab/>
            </w:r>
            <w:r>
              <w:rPr>
                <w:rStyle w:val="IndexLink"/>
              </w:rPr>
              <w:t>193</w:t>
            </w:r>
          </w:hyperlink>
        </w:p>
        <w:p>
          <w:pPr>
            <w:pStyle w:val="Contents4"/>
            <w:tabs>
              <w:tab w:val="clear" w:pos="8176"/>
              <w:tab w:val="right" w:pos="9026" w:leader="dot"/>
            </w:tabs>
            <w:rPr/>
          </w:pPr>
          <w:hyperlink w:anchor="__RefHeading___Toc1573682_77815467">
            <w:r>
              <w:rPr>
                <w:webHidden/>
                <w:rStyle w:val="IndexLink"/>
                <w:rtl w:val="true"/>
              </w:rPr>
              <w:t>بحثان</w:t>
            </w:r>
            <w:r>
              <w:rPr>
                <w:rStyle w:val="IndexLink"/>
                <w:rtl w:val="true"/>
              </w:rPr>
              <w:tab/>
            </w:r>
            <w:r>
              <w:rPr>
                <w:rStyle w:val="IndexLink"/>
              </w:rPr>
              <w:t>197</w:t>
            </w:r>
          </w:hyperlink>
        </w:p>
        <w:p>
          <w:pPr>
            <w:pStyle w:val="Contents5"/>
            <w:tabs>
              <w:tab w:val="clear" w:pos="7892"/>
              <w:tab w:val="right" w:pos="9026" w:leader="dot"/>
            </w:tabs>
            <w:rPr/>
          </w:pPr>
          <w:hyperlink w:anchor="__RefHeading___Toc1573684_7781546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573686_77815467">
            <w:r>
              <w:rPr>
                <w:webHidden/>
                <w:rStyle w:val="IndexLink"/>
                <w:rtl w:val="true"/>
              </w:rPr>
              <w:t>أوّلا</w:t>
            </w:r>
            <w:r>
              <w:rPr>
                <w:rStyle w:val="IndexLink"/>
                <w:rtl w:val="true"/>
              </w:rPr>
              <w:t>:</w:t>
            </w:r>
            <w:r>
              <w:rPr>
                <w:rStyle w:val="IndexLink"/>
                <w:rtl w:val="true"/>
              </w:rPr>
              <w:t>استعراض الکفار لقواهم الظاهریة</w:t>
            </w:r>
            <w:r>
              <w:rPr>
                <w:rStyle w:val="IndexLink"/>
                <w:rtl w:val="true"/>
              </w:rPr>
              <w:tab/>
            </w:r>
            <w:r>
              <w:rPr>
                <w:rStyle w:val="IndexLink"/>
              </w:rPr>
              <w:t>197</w:t>
            </w:r>
          </w:hyperlink>
        </w:p>
        <w:p>
          <w:pPr>
            <w:pStyle w:val="Contents5"/>
            <w:tabs>
              <w:tab w:val="clear" w:pos="7892"/>
              <w:tab w:val="right" w:pos="9026" w:leader="dot"/>
            </w:tabs>
            <w:rPr/>
          </w:pPr>
          <w:hyperlink w:anchor="__RefHeading___Toc1573688_77815467">
            <w:r>
              <w:rPr>
                <w:webHidden/>
                <w:rStyle w:val="IndexLink"/>
                <w:rtl w:val="true"/>
              </w:rPr>
              <w:t>ثانیا</w:t>
            </w:r>
            <w:r>
              <w:rPr>
                <w:rStyle w:val="IndexLink"/>
                <w:rtl w:val="true"/>
              </w:rPr>
              <w:t>:</w:t>
            </w:r>
            <w:r>
              <w:rPr>
                <w:rStyle w:val="IndexLink"/>
                <w:rtl w:val="true"/>
              </w:rPr>
              <w:t>المجادلة فی القرآن الکریم</w:t>
            </w:r>
            <w:r>
              <w:rPr>
                <w:rStyle w:val="IndexLink"/>
                <w:rtl w:val="true"/>
              </w:rPr>
              <w:tab/>
            </w:r>
            <w:r>
              <w:rPr>
                <w:rStyle w:val="IndexLink"/>
              </w:rPr>
              <w:t>198</w:t>
            </w:r>
          </w:hyperlink>
        </w:p>
        <w:p>
          <w:pPr>
            <w:pStyle w:val="Contents5"/>
            <w:tabs>
              <w:tab w:val="clear" w:pos="7892"/>
              <w:tab w:val="right" w:pos="9026" w:leader="dot"/>
            </w:tabs>
            <w:rPr/>
          </w:pPr>
          <w:hyperlink w:anchor="__RefHeading___Toc1573690_77815467">
            <w:r>
              <w:rPr>
                <w:webHidden/>
                <w:rStyle w:val="IndexLink"/>
                <w:rtl w:val="true"/>
              </w:rPr>
              <w:t>أ</w:t>
            </w:r>
            <w:r>
              <w:rPr>
                <w:rStyle w:val="IndexLink"/>
                <w:rtl w:val="true"/>
              </w:rPr>
              <w:t>-</w:t>
            </w:r>
            <w:r>
              <w:rPr>
                <w:rStyle w:val="IndexLink"/>
                <w:rtl w:val="true"/>
              </w:rPr>
              <w:t>مفهوم</w:t>
            </w:r>
            <w:r>
              <w:rPr>
                <w:rStyle w:val="IndexLink"/>
                <w:rtl w:val="true"/>
              </w:rPr>
              <w:t>«</w:t>
            </w:r>
            <w:r>
              <w:rPr>
                <w:rStyle w:val="IndexLink"/>
                <w:rtl w:val="true"/>
              </w:rPr>
              <w:t>جدال</w:t>
            </w:r>
            <w:r>
              <w:rPr>
                <w:rStyle w:val="IndexLink"/>
                <w:rtl w:val="true"/>
              </w:rPr>
              <w:t>»</w:t>
            </w:r>
            <w:r>
              <w:rPr>
                <w:rStyle w:val="IndexLink"/>
                <w:rtl w:val="true"/>
              </w:rPr>
              <w:t>و</w:t>
            </w:r>
            <w:r>
              <w:rPr>
                <w:rStyle w:val="IndexLink"/>
                <w:rtl w:val="true"/>
              </w:rPr>
              <w:t>«</w:t>
            </w:r>
            <w:r>
              <w:rPr>
                <w:rStyle w:val="IndexLink"/>
                <w:rtl w:val="true"/>
              </w:rPr>
              <w:t>مراء</w:t>
            </w:r>
            <w:r>
              <w:rPr>
                <w:rStyle w:val="IndexLink"/>
                <w:rtl w:val="true"/>
              </w:rPr>
              <w:t>»</w:t>
              <w:tab/>
            </w:r>
            <w:r>
              <w:rPr>
                <w:rStyle w:val="IndexLink"/>
              </w:rPr>
              <w:t>199</w:t>
            </w:r>
          </w:hyperlink>
        </w:p>
        <w:p>
          <w:pPr>
            <w:pStyle w:val="Contents5"/>
            <w:tabs>
              <w:tab w:val="clear" w:pos="7892"/>
              <w:tab w:val="right" w:pos="9026" w:leader="dot"/>
            </w:tabs>
            <w:rPr/>
          </w:pPr>
          <w:hyperlink w:anchor="__RefHeading___Toc1573692_77815467">
            <w:r>
              <w:rPr>
                <w:webHidden/>
                <w:rStyle w:val="IndexLink"/>
                <w:rtl w:val="true"/>
              </w:rPr>
              <w:t>ب</w:t>
            </w:r>
            <w:r>
              <w:rPr>
                <w:rStyle w:val="IndexLink"/>
                <w:rtl w:val="true"/>
              </w:rPr>
              <w:t>:</w:t>
            </w:r>
            <w:r>
              <w:rPr>
                <w:rStyle w:val="IndexLink"/>
                <w:rtl w:val="true"/>
              </w:rPr>
              <w:t>الجدال السلبی و الإیجابی</w:t>
            </w:r>
            <w:r>
              <w:rPr>
                <w:rStyle w:val="IndexLink"/>
                <w:rtl w:val="true"/>
              </w:rPr>
              <w:tab/>
            </w:r>
            <w:r>
              <w:rPr>
                <w:rStyle w:val="IndexLink"/>
              </w:rPr>
              <w:t>200</w:t>
            </w:r>
          </w:hyperlink>
        </w:p>
        <w:p>
          <w:pPr>
            <w:pStyle w:val="Contents5"/>
            <w:tabs>
              <w:tab w:val="clear" w:pos="7892"/>
              <w:tab w:val="right" w:pos="9026" w:leader="dot"/>
            </w:tabs>
            <w:rPr/>
          </w:pPr>
          <w:hyperlink w:anchor="__RefHeading___Toc1573694_77815467">
            <w:r>
              <w:rPr>
                <w:webHidden/>
                <w:rStyle w:val="IndexLink"/>
                <w:rtl w:val="true"/>
              </w:rPr>
              <w:t>ج</w:t>
            </w:r>
            <w:r>
              <w:rPr>
                <w:rStyle w:val="IndexLink"/>
                <w:rtl w:val="true"/>
              </w:rPr>
              <w:t>:</w:t>
            </w:r>
            <w:r>
              <w:rPr>
                <w:rStyle w:val="IndexLink"/>
                <w:rtl w:val="true"/>
              </w:rPr>
              <w:t>الآثار السیئة للجدال السلبی</w:t>
            </w:r>
            <w:r>
              <w:rPr>
                <w:rStyle w:val="IndexLink"/>
                <w:rtl w:val="true"/>
              </w:rPr>
              <w:tab/>
            </w:r>
            <w:r>
              <w:rPr>
                <w:rStyle w:val="IndexLink"/>
              </w:rPr>
              <w:t>202</w:t>
            </w:r>
          </w:hyperlink>
        </w:p>
        <w:p>
          <w:pPr>
            <w:pStyle w:val="Contents5"/>
            <w:tabs>
              <w:tab w:val="clear" w:pos="7892"/>
              <w:tab w:val="right" w:pos="9026" w:leader="dot"/>
            </w:tabs>
            <w:rPr/>
          </w:pPr>
          <w:hyperlink w:anchor="__RefHeading___Toc1573696_77815467">
            <w:r>
              <w:rPr>
                <w:webHidden/>
                <w:rStyle w:val="IndexLink"/>
                <w:rtl w:val="true"/>
              </w:rPr>
              <w:t>د</w:t>
            </w:r>
            <w:r>
              <w:rPr>
                <w:rStyle w:val="IndexLink"/>
                <w:rtl w:val="true"/>
              </w:rPr>
              <w:t>:</w:t>
            </w:r>
            <w:r>
              <w:rPr>
                <w:rStyle w:val="IndexLink"/>
                <w:rtl w:val="true"/>
              </w:rPr>
              <w:t>أسلوب المجادلة بالتی هی أحسن</w:t>
            </w:r>
            <w:r>
              <w:rPr>
                <w:rStyle w:val="IndexLink"/>
                <w:rtl w:val="true"/>
              </w:rPr>
              <w:t>:</w:t>
              <w:tab/>
            </w:r>
            <w:r>
              <w:rPr>
                <w:rStyle w:val="IndexLink"/>
              </w:rPr>
              <w:t>204</w:t>
            </w:r>
          </w:hyperlink>
        </w:p>
        <w:p>
          <w:pPr>
            <w:pStyle w:val="Contents3"/>
            <w:tabs>
              <w:tab w:val="clear" w:pos="8459"/>
              <w:tab w:val="right" w:pos="9026" w:leader="dot"/>
            </w:tabs>
            <w:rPr/>
          </w:pPr>
          <w:hyperlink w:anchor="__RefHeading___Toc1573698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207</w:t>
            </w:r>
          </w:hyperlink>
        </w:p>
        <w:p>
          <w:pPr>
            <w:pStyle w:val="Contents4"/>
            <w:tabs>
              <w:tab w:val="clear" w:pos="8176"/>
              <w:tab w:val="right" w:pos="9026" w:leader="dot"/>
            </w:tabs>
            <w:rPr/>
          </w:pPr>
          <w:hyperlink w:anchor="__RefHeading___Toc1573700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573702_77815467">
            <w:r>
              <w:rPr>
                <w:webHidden/>
                <w:rStyle w:val="IndexLink"/>
                <w:rtl w:val="true"/>
              </w:rPr>
              <w:t>التّفسیر</w:t>
            </w:r>
            <w:r>
              <w:rPr>
                <w:rStyle w:val="IndexLink"/>
                <w:rtl w:val="true"/>
              </w:rPr>
              <w:tab/>
            </w:r>
            <w:r>
              <w:rPr>
                <w:rStyle w:val="IndexLink"/>
              </w:rPr>
              <w:t>207</w:t>
            </w:r>
          </w:hyperlink>
        </w:p>
        <w:p>
          <w:pPr>
            <w:pStyle w:val="Contents5"/>
            <w:tabs>
              <w:tab w:val="clear" w:pos="7892"/>
              <w:tab w:val="right" w:pos="9026" w:leader="dot"/>
            </w:tabs>
            <w:rPr/>
          </w:pPr>
          <w:hyperlink w:anchor="__RefHeading___Toc1573704_7781546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573706_77815467">
            <w:r>
              <w:rPr>
                <w:webHidden/>
                <w:rStyle w:val="IndexLink"/>
                <w:rtl w:val="true"/>
              </w:rPr>
              <w:t>دعاء حملة المستمر للمؤمنین</w:t>
            </w:r>
            <w:r>
              <w:rPr>
                <w:rStyle w:val="IndexLink"/>
                <w:rtl w:val="true"/>
              </w:rPr>
              <w:t>:</w:t>
              <w:tab/>
            </w:r>
            <w:r>
              <w:rPr>
                <w:rStyle w:val="IndexLink"/>
              </w:rPr>
              <w:t>207</w:t>
            </w:r>
          </w:hyperlink>
        </w:p>
        <w:p>
          <w:pPr>
            <w:pStyle w:val="Contents4"/>
            <w:tabs>
              <w:tab w:val="clear" w:pos="8176"/>
              <w:tab w:val="right" w:pos="9026" w:leader="dot"/>
            </w:tabs>
            <w:rPr/>
          </w:pPr>
          <w:hyperlink w:anchor="__RefHeading___Toc1573708_77815467">
            <w:r>
              <w:rPr>
                <w:webHidden/>
                <w:rStyle w:val="IndexLink"/>
                <w:rtl w:val="true"/>
              </w:rPr>
              <w:t>بحوث</w:t>
            </w:r>
            <w:r>
              <w:rPr>
                <w:rStyle w:val="IndexLink"/>
                <w:rtl w:val="true"/>
              </w:rPr>
              <w:tab/>
            </w:r>
            <w:r>
              <w:rPr>
                <w:rStyle w:val="IndexLink"/>
              </w:rPr>
              <w:t>210</w:t>
            </w:r>
          </w:hyperlink>
        </w:p>
        <w:p>
          <w:pPr>
            <w:pStyle w:val="Contents5"/>
            <w:tabs>
              <w:tab w:val="clear" w:pos="7892"/>
              <w:tab w:val="right" w:pos="9026" w:leader="dot"/>
            </w:tabs>
            <w:rPr/>
          </w:pPr>
          <w:hyperlink w:anchor="__RefHeading___Toc1573710_7781546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573712_77815467">
            <w:r>
              <w:rPr>
                <w:webHidden/>
                <w:rStyle w:val="IndexLink"/>
                <w:rtl w:val="true"/>
              </w:rPr>
              <w:t>أوّلا</w:t>
            </w:r>
            <w:r>
              <w:rPr>
                <w:rStyle w:val="IndexLink"/>
                <w:rtl w:val="true"/>
              </w:rPr>
              <w:t>:</w:t>
            </w:r>
            <w:r>
              <w:rPr>
                <w:rStyle w:val="IndexLink"/>
                <w:rtl w:val="true"/>
              </w:rPr>
              <w:t>الأدعیة الأربعة لحملة العرش</w:t>
            </w:r>
            <w:r>
              <w:rPr>
                <w:rStyle w:val="IndexLink"/>
                <w:rtl w:val="true"/>
              </w:rPr>
              <w:tab/>
            </w:r>
            <w:r>
              <w:rPr>
                <w:rStyle w:val="IndexLink"/>
              </w:rPr>
              <w:t>210</w:t>
            </w:r>
          </w:hyperlink>
        </w:p>
        <w:p>
          <w:pPr>
            <w:pStyle w:val="Contents5"/>
            <w:tabs>
              <w:tab w:val="clear" w:pos="7892"/>
              <w:tab w:val="right" w:pos="9026" w:leader="dot"/>
            </w:tabs>
            <w:rPr/>
          </w:pPr>
          <w:hyperlink w:anchor="__RefHeading___Toc1573714_77815467">
            <w:r>
              <w:rPr>
                <w:webHidden/>
                <w:rStyle w:val="IndexLink"/>
                <w:rtl w:val="true"/>
              </w:rPr>
              <w:t>ثانیا</w:t>
            </w:r>
            <w:r>
              <w:rPr>
                <w:rStyle w:val="IndexLink"/>
                <w:rtl w:val="true"/>
              </w:rPr>
              <w:t>:</w:t>
            </w:r>
            <w:r>
              <w:rPr>
                <w:rStyle w:val="IndexLink"/>
                <w:rtl w:val="true"/>
              </w:rPr>
              <w:t>آداب الدعاء</w:t>
            </w:r>
            <w:r>
              <w:rPr>
                <w:rStyle w:val="IndexLink"/>
                <w:rtl w:val="true"/>
              </w:rPr>
              <w:tab/>
            </w:r>
            <w:r>
              <w:rPr>
                <w:rStyle w:val="IndexLink"/>
              </w:rPr>
              <w:t>211</w:t>
            </w:r>
          </w:hyperlink>
        </w:p>
        <w:p>
          <w:pPr>
            <w:pStyle w:val="Contents5"/>
            <w:tabs>
              <w:tab w:val="clear" w:pos="7892"/>
              <w:tab w:val="right" w:pos="9026" w:leader="dot"/>
            </w:tabs>
            <w:rPr/>
          </w:pPr>
          <w:hyperlink w:anchor="__RefHeading___Toc1573716_77815467">
            <w:r>
              <w:rPr>
                <w:webHidden/>
                <w:rStyle w:val="IndexLink"/>
                <w:rtl w:val="true"/>
              </w:rPr>
              <w:t>ثالثا</w:t>
            </w:r>
            <w:r>
              <w:rPr>
                <w:rStyle w:val="IndexLink"/>
                <w:rtl w:val="true"/>
              </w:rPr>
              <w:t>:</w:t>
            </w:r>
            <w:r>
              <w:rPr>
                <w:rStyle w:val="IndexLink"/>
                <w:rtl w:val="true"/>
              </w:rPr>
              <w:t>لماذا تبدأ الأدعیة بکلمة</w:t>
            </w:r>
            <w:r>
              <w:rPr>
                <w:rStyle w:val="IndexLink"/>
                <w:rtl w:val="true"/>
              </w:rPr>
              <w:t>«</w:t>
            </w:r>
            <w:r>
              <w:rPr>
                <w:rStyle w:val="IndexLink"/>
                <w:rtl w:val="true"/>
              </w:rPr>
              <w:t>ربّنا</w:t>
            </w:r>
            <w:r>
              <w:rPr>
                <w:rStyle w:val="IndexLink"/>
                <w:rtl w:val="true"/>
              </w:rPr>
              <w:t>»</w:t>
            </w:r>
            <w:r>
              <w:rPr>
                <w:rStyle w:val="IndexLink"/>
                <w:rtl w:val="true"/>
              </w:rPr>
              <w:t>؟</w:t>
            </w:r>
            <w:r>
              <w:rPr>
                <w:rStyle w:val="IndexLink"/>
                <w:rtl w:val="true"/>
              </w:rPr>
              <w:tab/>
            </w:r>
            <w:r>
              <w:rPr>
                <w:rStyle w:val="IndexLink"/>
              </w:rPr>
              <w:t>211</w:t>
            </w:r>
          </w:hyperlink>
        </w:p>
        <w:p>
          <w:pPr>
            <w:pStyle w:val="Contents5"/>
            <w:tabs>
              <w:tab w:val="clear" w:pos="7892"/>
              <w:tab w:val="right" w:pos="9026" w:leader="dot"/>
            </w:tabs>
            <w:rPr/>
          </w:pPr>
          <w:hyperlink w:anchor="__RefHeading___Toc1573718_77815467">
            <w:r>
              <w:rPr>
                <w:webHidden/>
                <w:rStyle w:val="IndexLink"/>
                <w:rtl w:val="true"/>
              </w:rPr>
              <w:t>رابعا</w:t>
            </w:r>
            <w:r>
              <w:rPr>
                <w:rStyle w:val="IndexLink"/>
                <w:rtl w:val="true"/>
              </w:rPr>
              <w:t>:</w:t>
            </w:r>
            <w:r>
              <w:rPr>
                <w:rStyle w:val="IndexLink"/>
                <w:rtl w:val="true"/>
              </w:rPr>
              <w:t>ما هو العرش الإلهی؟</w:t>
            </w:r>
            <w:r>
              <w:rPr>
                <w:rStyle w:val="IndexLink"/>
                <w:rtl w:val="true"/>
              </w:rPr>
              <w:tab/>
            </w:r>
            <w:r>
              <w:rPr>
                <w:rStyle w:val="IndexLink"/>
              </w:rPr>
              <w:t>212</w:t>
            </w:r>
          </w:hyperlink>
        </w:p>
        <w:p>
          <w:pPr>
            <w:pStyle w:val="Contents3"/>
            <w:tabs>
              <w:tab w:val="clear" w:pos="8459"/>
              <w:tab w:val="right" w:pos="9026" w:leader="dot"/>
            </w:tabs>
            <w:rPr/>
          </w:pPr>
          <w:hyperlink w:anchor="__RefHeading___Toc1573720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217</w:t>
            </w:r>
          </w:hyperlink>
        </w:p>
        <w:p>
          <w:pPr>
            <w:pStyle w:val="Contents4"/>
            <w:tabs>
              <w:tab w:val="clear" w:pos="8176"/>
              <w:tab w:val="right" w:pos="9026" w:leader="dot"/>
            </w:tabs>
            <w:rPr/>
          </w:pPr>
          <w:hyperlink w:anchor="__RefHeading___Toc1573722_7781546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573724_77815467">
            <w:r>
              <w:rPr>
                <w:webHidden/>
                <w:rStyle w:val="IndexLink"/>
                <w:rtl w:val="true"/>
              </w:rPr>
              <w:t>التّفسیر</w:t>
            </w:r>
            <w:r>
              <w:rPr>
                <w:rStyle w:val="IndexLink"/>
                <w:rtl w:val="true"/>
              </w:rPr>
              <w:tab/>
            </w:r>
            <w:r>
              <w:rPr>
                <w:rStyle w:val="IndexLink"/>
              </w:rPr>
              <w:t>217</w:t>
            </w:r>
          </w:hyperlink>
        </w:p>
        <w:p>
          <w:pPr>
            <w:pStyle w:val="Contents5"/>
            <w:tabs>
              <w:tab w:val="clear" w:pos="7892"/>
              <w:tab w:val="right" w:pos="9026" w:leader="dot"/>
            </w:tabs>
            <w:rPr/>
          </w:pPr>
          <w:hyperlink w:anchor="__RefHeading___Toc1573726_7781546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573728_77815467">
            <w:r>
              <w:rPr>
                <w:webHidden/>
                <w:rStyle w:val="IndexLink"/>
                <w:rtl w:val="true"/>
              </w:rPr>
              <w:t>اعترفنا بذنوبنا فهل من خلاص؟</w:t>
            </w:r>
            <w:r>
              <w:rPr>
                <w:rStyle w:val="IndexLink"/>
                <w:rtl w:val="true"/>
              </w:rPr>
              <w:tab/>
            </w:r>
            <w:r>
              <w:rPr>
                <w:rStyle w:val="IndexLink"/>
              </w:rPr>
              <w:t>217</w:t>
            </w:r>
          </w:hyperlink>
        </w:p>
        <w:p>
          <w:pPr>
            <w:pStyle w:val="Contents4"/>
            <w:tabs>
              <w:tab w:val="clear" w:pos="8176"/>
              <w:tab w:val="right" w:pos="9026" w:leader="dot"/>
            </w:tabs>
            <w:rPr/>
          </w:pPr>
          <w:hyperlink w:anchor="__RefHeading___Toc1573730_77815467">
            <w:r>
              <w:rPr>
                <w:webHidden/>
                <w:rStyle w:val="IndexLink"/>
                <w:rtl w:val="true"/>
              </w:rPr>
              <w:t>ملاحظة</w:t>
            </w:r>
            <w:r>
              <w:rPr>
                <w:rStyle w:val="IndexLink"/>
                <w:rtl w:val="true"/>
              </w:rPr>
              <w:tab/>
            </w:r>
            <w:r>
              <w:rPr>
                <w:rStyle w:val="IndexLink"/>
              </w:rPr>
              <w:t>224</w:t>
            </w:r>
          </w:hyperlink>
        </w:p>
        <w:p>
          <w:pPr>
            <w:pStyle w:val="Contents5"/>
            <w:tabs>
              <w:tab w:val="clear" w:pos="7892"/>
              <w:tab w:val="right" w:pos="9026" w:leader="dot"/>
            </w:tabs>
            <w:rPr/>
          </w:pPr>
          <w:hyperlink w:anchor="__RefHeading___Toc1573732_7781546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573734_77815467">
            <w:r>
              <w:rPr>
                <w:webHidden/>
                <w:rStyle w:val="IndexLink"/>
                <w:rtl w:val="true"/>
              </w:rPr>
              <w:t>الدعاء البعید عن الإجابة</w:t>
            </w:r>
            <w:r>
              <w:rPr>
                <w:rStyle w:val="IndexLink"/>
                <w:rtl w:val="true"/>
              </w:rPr>
              <w:t>!</w:t>
              <w:tab/>
            </w:r>
            <w:r>
              <w:rPr>
                <w:rStyle w:val="IndexLink"/>
              </w:rPr>
              <w:t>224</w:t>
            </w:r>
          </w:hyperlink>
        </w:p>
        <w:p>
          <w:pPr>
            <w:pStyle w:val="Contents3"/>
            <w:tabs>
              <w:tab w:val="clear" w:pos="8459"/>
              <w:tab w:val="right" w:pos="9026" w:leader="dot"/>
            </w:tabs>
            <w:rPr/>
          </w:pPr>
          <w:hyperlink w:anchor="__RefHeading___Toc157373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226</w:t>
            </w:r>
          </w:hyperlink>
        </w:p>
        <w:p>
          <w:pPr>
            <w:pStyle w:val="Contents4"/>
            <w:tabs>
              <w:tab w:val="clear" w:pos="8176"/>
              <w:tab w:val="right" w:pos="9026" w:leader="dot"/>
            </w:tabs>
            <w:rPr/>
          </w:pPr>
          <w:hyperlink w:anchor="__RefHeading___Toc1573738_7781546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573740_77815467">
            <w:r>
              <w:rPr>
                <w:webHidden/>
                <w:rStyle w:val="IndexLink"/>
                <w:rtl w:val="true"/>
              </w:rPr>
              <w:t>التّفسیر</w:t>
            </w:r>
            <w:r>
              <w:rPr>
                <w:rStyle w:val="IndexLink"/>
                <w:rtl w:val="true"/>
              </w:rPr>
              <w:tab/>
            </w:r>
            <w:r>
              <w:rPr>
                <w:rStyle w:val="IndexLink"/>
              </w:rPr>
              <w:t>226</w:t>
            </w:r>
          </w:hyperlink>
        </w:p>
        <w:p>
          <w:pPr>
            <w:pStyle w:val="Contents5"/>
            <w:tabs>
              <w:tab w:val="clear" w:pos="7892"/>
              <w:tab w:val="right" w:pos="9026" w:leader="dot"/>
            </w:tabs>
            <w:rPr/>
          </w:pPr>
          <w:hyperlink w:anchor="__RefHeading___Toc1573742_7781546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573744_77815467">
            <w:r>
              <w:rPr>
                <w:webHidden/>
                <w:rStyle w:val="IndexLink"/>
                <w:rtl w:val="true"/>
              </w:rPr>
              <w:t>ادع اللّه وحده رغما علی الکافرین</w:t>
            </w:r>
            <w:r>
              <w:rPr>
                <w:rStyle w:val="IndexLink"/>
                <w:rtl w:val="true"/>
              </w:rPr>
              <w:t>:</w:t>
              <w:tab/>
            </w:r>
            <w:r>
              <w:rPr>
                <w:rStyle w:val="IndexLink"/>
              </w:rPr>
              <w:t>226</w:t>
            </w:r>
          </w:hyperlink>
        </w:p>
        <w:p>
          <w:pPr>
            <w:pStyle w:val="Contents3"/>
            <w:tabs>
              <w:tab w:val="clear" w:pos="8459"/>
              <w:tab w:val="right" w:pos="9026" w:leader="dot"/>
            </w:tabs>
            <w:rPr/>
          </w:pPr>
          <w:hyperlink w:anchor="__RefHeading___Toc1573746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233</w:t>
            </w:r>
          </w:hyperlink>
        </w:p>
        <w:p>
          <w:pPr>
            <w:pStyle w:val="Contents4"/>
            <w:tabs>
              <w:tab w:val="clear" w:pos="8176"/>
              <w:tab w:val="right" w:pos="9026" w:leader="dot"/>
            </w:tabs>
            <w:rPr/>
          </w:pPr>
          <w:hyperlink w:anchor="__RefHeading___Toc1573748_7781546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573750_77815467">
            <w:r>
              <w:rPr>
                <w:webHidden/>
                <w:rStyle w:val="IndexLink"/>
                <w:rtl w:val="true"/>
              </w:rPr>
              <w:t>التّفسیر</w:t>
            </w:r>
            <w:r>
              <w:rPr>
                <w:rStyle w:val="IndexLink"/>
                <w:rtl w:val="true"/>
              </w:rPr>
              <w:tab/>
            </w:r>
            <w:r>
              <w:rPr>
                <w:rStyle w:val="IndexLink"/>
              </w:rPr>
              <w:t>233</w:t>
            </w:r>
          </w:hyperlink>
        </w:p>
        <w:p>
          <w:pPr>
            <w:pStyle w:val="Contents5"/>
            <w:tabs>
              <w:tab w:val="clear" w:pos="7892"/>
              <w:tab w:val="right" w:pos="9026" w:leader="dot"/>
            </w:tabs>
            <w:rPr/>
          </w:pPr>
          <w:hyperlink w:anchor="__RefHeading___Toc1573752_7781546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573754_77815467">
            <w:r>
              <w:rPr>
                <w:webHidden/>
                <w:rStyle w:val="IndexLink"/>
                <w:rtl w:val="true"/>
              </w:rPr>
              <w:t>یوم التلاقی</w:t>
            </w:r>
            <w:r>
              <w:rPr>
                <w:rStyle w:val="IndexLink"/>
                <w:rtl w:val="true"/>
              </w:rPr>
              <w:t>!</w:t>
              <w:tab/>
            </w:r>
            <w:r>
              <w:rPr>
                <w:rStyle w:val="IndexLink"/>
              </w:rPr>
              <w:t>233</w:t>
            </w:r>
          </w:hyperlink>
        </w:p>
        <w:p>
          <w:pPr>
            <w:pStyle w:val="Contents3"/>
            <w:tabs>
              <w:tab w:val="clear" w:pos="8459"/>
              <w:tab w:val="right" w:pos="9026" w:leader="dot"/>
            </w:tabs>
            <w:rPr/>
          </w:pPr>
          <w:hyperlink w:anchor="__RefHeading___Toc157375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238</w:t>
            </w:r>
          </w:hyperlink>
        </w:p>
        <w:p>
          <w:pPr>
            <w:pStyle w:val="Contents4"/>
            <w:tabs>
              <w:tab w:val="clear" w:pos="8176"/>
              <w:tab w:val="right" w:pos="9026" w:leader="dot"/>
            </w:tabs>
            <w:rPr/>
          </w:pPr>
          <w:hyperlink w:anchor="__RefHeading___Toc1573758_7781546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573760_77815467">
            <w:r>
              <w:rPr>
                <w:webHidden/>
                <w:rStyle w:val="IndexLink"/>
                <w:rtl w:val="true"/>
              </w:rPr>
              <w:t>التّفسیر</w:t>
            </w:r>
            <w:r>
              <w:rPr>
                <w:rStyle w:val="IndexLink"/>
                <w:rtl w:val="true"/>
              </w:rPr>
              <w:tab/>
            </w:r>
            <w:r>
              <w:rPr>
                <w:rStyle w:val="IndexLink"/>
              </w:rPr>
              <w:t>238</w:t>
            </w:r>
          </w:hyperlink>
        </w:p>
        <w:p>
          <w:pPr>
            <w:pStyle w:val="Contents5"/>
            <w:tabs>
              <w:tab w:val="clear" w:pos="7892"/>
              <w:tab w:val="right" w:pos="9026" w:leader="dot"/>
            </w:tabs>
            <w:rPr/>
          </w:pPr>
          <w:hyperlink w:anchor="__RefHeading___Toc1573762_7781546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573764_77815467">
            <w:r>
              <w:rPr>
                <w:webHidden/>
                <w:rStyle w:val="IndexLink"/>
                <w:rtl w:val="true"/>
              </w:rPr>
              <w:t>یوم تبلغ القلوب الحناجر</w:t>
            </w:r>
            <w:r>
              <w:rPr>
                <w:rStyle w:val="IndexLink"/>
                <w:rtl w:val="true"/>
              </w:rPr>
              <w:t>:</w:t>
              <w:tab/>
            </w:r>
            <w:r>
              <w:rPr>
                <w:rStyle w:val="IndexLink"/>
              </w:rPr>
              <w:t>238</w:t>
            </w:r>
          </w:hyperlink>
        </w:p>
        <w:p>
          <w:pPr>
            <w:pStyle w:val="Contents3"/>
            <w:tabs>
              <w:tab w:val="clear" w:pos="8459"/>
              <w:tab w:val="right" w:pos="9026" w:leader="dot"/>
            </w:tabs>
            <w:rPr/>
          </w:pPr>
          <w:hyperlink w:anchor="__RefHeading___Toc1573766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244</w:t>
            </w:r>
          </w:hyperlink>
        </w:p>
        <w:p>
          <w:pPr>
            <w:pStyle w:val="Contents4"/>
            <w:tabs>
              <w:tab w:val="clear" w:pos="8176"/>
              <w:tab w:val="right" w:pos="9026" w:leader="dot"/>
            </w:tabs>
            <w:rPr/>
          </w:pPr>
          <w:hyperlink w:anchor="__RefHeading___Toc1573768_7781546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573770_77815467">
            <w:r>
              <w:rPr>
                <w:webHidden/>
                <w:rStyle w:val="IndexLink"/>
                <w:rtl w:val="true"/>
              </w:rPr>
              <w:t>التّفسیر</w:t>
            </w:r>
            <w:r>
              <w:rPr>
                <w:rStyle w:val="IndexLink"/>
                <w:rtl w:val="true"/>
              </w:rPr>
              <w:tab/>
            </w:r>
            <w:r>
              <w:rPr>
                <w:rStyle w:val="IndexLink"/>
              </w:rPr>
              <w:t>244</w:t>
            </w:r>
          </w:hyperlink>
        </w:p>
        <w:p>
          <w:pPr>
            <w:pStyle w:val="Contents5"/>
            <w:tabs>
              <w:tab w:val="clear" w:pos="7892"/>
              <w:tab w:val="right" w:pos="9026" w:leader="dot"/>
            </w:tabs>
            <w:rPr/>
          </w:pPr>
          <w:hyperlink w:anchor="__RefHeading___Toc1573772_7781546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573774_77815467">
            <w:r>
              <w:rPr>
                <w:webHidden/>
                <w:rStyle w:val="IndexLink"/>
                <w:rtl w:val="true"/>
              </w:rPr>
              <w:t>اعتبروا بعاقبة أسلافکم الظالمین</w:t>
            </w:r>
            <w:r>
              <w:rPr>
                <w:rStyle w:val="IndexLink"/>
                <w:rtl w:val="true"/>
              </w:rPr>
              <w:t>:</w:t>
              <w:tab/>
            </w:r>
            <w:r>
              <w:rPr>
                <w:rStyle w:val="IndexLink"/>
              </w:rPr>
              <w:t>244</w:t>
            </w:r>
          </w:hyperlink>
        </w:p>
        <w:p>
          <w:pPr>
            <w:pStyle w:val="Contents3"/>
            <w:tabs>
              <w:tab w:val="clear" w:pos="8459"/>
              <w:tab w:val="right" w:pos="9026" w:leader="dot"/>
            </w:tabs>
            <w:rPr/>
          </w:pPr>
          <w:hyperlink w:anchor="__RefHeading___Toc157377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247</w:t>
            </w:r>
          </w:hyperlink>
        </w:p>
        <w:p>
          <w:pPr>
            <w:pStyle w:val="Contents4"/>
            <w:tabs>
              <w:tab w:val="clear" w:pos="8176"/>
              <w:tab w:val="right" w:pos="9026" w:leader="dot"/>
            </w:tabs>
            <w:rPr/>
          </w:pPr>
          <w:hyperlink w:anchor="__RefHeading___Toc1573778_7781546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573780_77815467">
            <w:r>
              <w:rPr>
                <w:webHidden/>
                <w:rStyle w:val="IndexLink"/>
                <w:rtl w:val="true"/>
              </w:rPr>
              <w:t>التّفسیر</w:t>
            </w:r>
            <w:r>
              <w:rPr>
                <w:rStyle w:val="IndexLink"/>
                <w:rtl w:val="true"/>
              </w:rPr>
              <w:tab/>
            </w:r>
            <w:r>
              <w:rPr>
                <w:rStyle w:val="IndexLink"/>
              </w:rPr>
              <w:t>247</w:t>
            </w:r>
          </w:hyperlink>
        </w:p>
        <w:p>
          <w:pPr>
            <w:pStyle w:val="Contents5"/>
            <w:tabs>
              <w:tab w:val="clear" w:pos="7892"/>
              <w:tab w:val="right" w:pos="9026" w:leader="dot"/>
            </w:tabs>
            <w:rPr/>
          </w:pPr>
          <w:hyperlink w:anchor="__RefHeading___Toc1573782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573784_77815467">
            <w:r>
              <w:rPr>
                <w:webHidden/>
                <w:rStyle w:val="IndexLink"/>
                <w:rtl w:val="true"/>
              </w:rPr>
              <w:t>ذرونی أقتل موسی</w:t>
            </w:r>
            <w:r>
              <w:rPr>
                <w:rStyle w:val="IndexLink"/>
                <w:rtl w:val="true"/>
              </w:rPr>
              <w:t>!!</w:t>
              <w:tab/>
            </w:r>
            <w:r>
              <w:rPr>
                <w:rStyle w:val="IndexLink"/>
              </w:rPr>
              <w:t>247</w:t>
            </w:r>
          </w:hyperlink>
        </w:p>
        <w:p>
          <w:pPr>
            <w:pStyle w:val="Contents3"/>
            <w:tabs>
              <w:tab w:val="clear" w:pos="8459"/>
              <w:tab w:val="right" w:pos="9026" w:leader="dot"/>
            </w:tabs>
            <w:rPr/>
          </w:pPr>
          <w:hyperlink w:anchor="__RefHeading___Toc1573786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255</w:t>
            </w:r>
          </w:hyperlink>
        </w:p>
        <w:p>
          <w:pPr>
            <w:pStyle w:val="Contents4"/>
            <w:tabs>
              <w:tab w:val="clear" w:pos="8176"/>
              <w:tab w:val="right" w:pos="9026" w:leader="dot"/>
            </w:tabs>
            <w:rPr/>
          </w:pPr>
          <w:hyperlink w:anchor="__RefHeading___Toc1573788_7781546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573790_77815467">
            <w:r>
              <w:rPr>
                <w:webHidden/>
                <w:rStyle w:val="IndexLink"/>
                <w:rtl w:val="true"/>
              </w:rPr>
              <w:t>التّفسیر</w:t>
            </w:r>
            <w:r>
              <w:rPr>
                <w:rStyle w:val="IndexLink"/>
                <w:rtl w:val="true"/>
              </w:rPr>
              <w:tab/>
            </w:r>
            <w:r>
              <w:rPr>
                <w:rStyle w:val="IndexLink"/>
              </w:rPr>
              <w:t>255</w:t>
            </w:r>
          </w:hyperlink>
        </w:p>
        <w:p>
          <w:pPr>
            <w:pStyle w:val="Contents5"/>
            <w:tabs>
              <w:tab w:val="clear" w:pos="7892"/>
              <w:tab w:val="right" w:pos="9026" w:leader="dot"/>
            </w:tabs>
            <w:rPr/>
          </w:pPr>
          <w:hyperlink w:anchor="__RefHeading___Toc1573792_7781546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573794_77815467">
            <w:r>
              <w:rPr>
                <w:webHidden/>
                <w:rStyle w:val="IndexLink"/>
                <w:rtl w:val="true"/>
              </w:rPr>
              <w:t>أ تقتلون رجلا أن یقول ربّی اللّه</w:t>
            </w:r>
            <w:r>
              <w:rPr>
                <w:rStyle w:val="IndexLink"/>
                <w:rtl w:val="true"/>
              </w:rPr>
              <w:t>!</w:t>
              <w:tab/>
            </w:r>
            <w:r>
              <w:rPr>
                <w:rStyle w:val="IndexLink"/>
              </w:rPr>
              <w:t>255</w:t>
            </w:r>
          </w:hyperlink>
        </w:p>
        <w:p>
          <w:pPr>
            <w:pStyle w:val="Contents4"/>
            <w:tabs>
              <w:tab w:val="clear" w:pos="8176"/>
              <w:tab w:val="right" w:pos="9026" w:leader="dot"/>
            </w:tabs>
            <w:rPr/>
          </w:pPr>
          <w:hyperlink w:anchor="__RefHeading___Toc1573796_77815467">
            <w:r>
              <w:rPr>
                <w:webHidden/>
                <w:rStyle w:val="IndexLink"/>
                <w:rtl w:val="true"/>
              </w:rPr>
              <w:t>بحوث</w:t>
            </w:r>
            <w:r>
              <w:rPr>
                <w:rStyle w:val="IndexLink"/>
                <w:rtl w:val="true"/>
              </w:rPr>
              <w:tab/>
            </w:r>
            <w:r>
              <w:rPr>
                <w:rStyle w:val="IndexLink"/>
              </w:rPr>
              <w:t>259</w:t>
            </w:r>
          </w:hyperlink>
        </w:p>
        <w:p>
          <w:pPr>
            <w:pStyle w:val="Contents5"/>
            <w:tabs>
              <w:tab w:val="clear" w:pos="7892"/>
              <w:tab w:val="right" w:pos="9026" w:leader="dot"/>
            </w:tabs>
            <w:rPr/>
          </w:pPr>
          <w:hyperlink w:anchor="__RefHeading___Toc1573798_7781546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573800_77815467">
            <w:r>
              <w:rPr>
                <w:webHidden/>
                <w:rStyle w:val="IndexLink"/>
                <w:rtl w:val="true"/>
              </w:rPr>
              <w:t>أوّلا</w:t>
            </w:r>
            <w:r>
              <w:rPr>
                <w:rStyle w:val="IndexLink"/>
                <w:rtl w:val="true"/>
              </w:rPr>
              <w:t>:</w:t>
            </w:r>
            <w:r>
              <w:rPr>
                <w:rStyle w:val="IndexLink"/>
                <w:rtl w:val="true"/>
              </w:rPr>
              <w:t>من هو مؤمن آل فرعون؟</w:t>
            </w:r>
            <w:r>
              <w:rPr>
                <w:rStyle w:val="IndexLink"/>
                <w:rtl w:val="true"/>
              </w:rPr>
              <w:tab/>
            </w:r>
            <w:r>
              <w:rPr>
                <w:rStyle w:val="IndexLink"/>
              </w:rPr>
              <w:t>259</w:t>
            </w:r>
          </w:hyperlink>
        </w:p>
        <w:p>
          <w:pPr>
            <w:pStyle w:val="Contents5"/>
            <w:tabs>
              <w:tab w:val="clear" w:pos="7892"/>
              <w:tab w:val="right" w:pos="9026" w:leader="dot"/>
            </w:tabs>
            <w:rPr/>
          </w:pPr>
          <w:hyperlink w:anchor="__RefHeading___Toc1573802_77815467">
            <w:r>
              <w:rPr>
                <w:webHidden/>
                <w:rStyle w:val="IndexLink"/>
                <w:rtl w:val="true"/>
              </w:rPr>
              <w:t>ثانیا</w:t>
            </w:r>
            <w:r>
              <w:rPr>
                <w:rStyle w:val="IndexLink"/>
                <w:rtl w:val="true"/>
              </w:rPr>
              <w:t>:</w:t>
            </w:r>
            <w:r>
              <w:rPr>
                <w:rStyle w:val="IndexLink"/>
                <w:rtl w:val="true"/>
              </w:rPr>
              <w:t>التقیة أداة مؤثّرة فی الصراع</w:t>
            </w:r>
            <w:r>
              <w:rPr>
                <w:rStyle w:val="IndexLink"/>
                <w:rtl w:val="true"/>
              </w:rPr>
              <w:tab/>
            </w:r>
            <w:r>
              <w:rPr>
                <w:rStyle w:val="IndexLink"/>
              </w:rPr>
              <w:t>260</w:t>
            </w:r>
          </w:hyperlink>
        </w:p>
        <w:p>
          <w:pPr>
            <w:pStyle w:val="Contents5"/>
            <w:tabs>
              <w:tab w:val="clear" w:pos="7892"/>
              <w:tab w:val="right" w:pos="9026" w:leader="dot"/>
            </w:tabs>
            <w:rPr/>
          </w:pPr>
          <w:hyperlink w:anchor="__RefHeading___Toc1573804_77815467">
            <w:r>
              <w:rPr>
                <w:webHidden/>
                <w:rStyle w:val="IndexLink"/>
                <w:rtl w:val="true"/>
              </w:rPr>
              <w:t>ثالثا</w:t>
            </w:r>
            <w:r>
              <w:rPr>
                <w:rStyle w:val="IndexLink"/>
                <w:rtl w:val="true"/>
              </w:rPr>
              <w:t>:</w:t>
            </w:r>
            <w:r>
              <w:rPr>
                <w:rStyle w:val="IndexLink"/>
                <w:rtl w:val="true"/>
              </w:rPr>
              <w:t>من هم الصدّیقون؟</w:t>
            </w:r>
            <w:r>
              <w:rPr>
                <w:rStyle w:val="IndexLink"/>
                <w:rtl w:val="true"/>
              </w:rPr>
              <w:tab/>
            </w:r>
            <w:r>
              <w:rPr>
                <w:rStyle w:val="IndexLink"/>
              </w:rPr>
              <w:t>262</w:t>
            </w:r>
          </w:hyperlink>
        </w:p>
        <w:p>
          <w:pPr>
            <w:pStyle w:val="Contents3"/>
            <w:tabs>
              <w:tab w:val="clear" w:pos="8459"/>
              <w:tab w:val="right" w:pos="9026" w:leader="dot"/>
            </w:tabs>
            <w:rPr/>
          </w:pPr>
          <w:hyperlink w:anchor="__RefHeading___Toc157380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263</w:t>
            </w:r>
          </w:hyperlink>
        </w:p>
        <w:p>
          <w:pPr>
            <w:pStyle w:val="Contents4"/>
            <w:tabs>
              <w:tab w:val="clear" w:pos="8176"/>
              <w:tab w:val="right" w:pos="9026" w:leader="dot"/>
            </w:tabs>
            <w:rPr/>
          </w:pPr>
          <w:hyperlink w:anchor="__RefHeading___Toc1573808_7781546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573810_77815467">
            <w:r>
              <w:rPr>
                <w:webHidden/>
                <w:rStyle w:val="IndexLink"/>
                <w:rtl w:val="true"/>
              </w:rPr>
              <w:t>التّفسیر</w:t>
            </w:r>
            <w:r>
              <w:rPr>
                <w:rStyle w:val="IndexLink"/>
                <w:rtl w:val="true"/>
              </w:rPr>
              <w:tab/>
            </w:r>
            <w:r>
              <w:rPr>
                <w:rStyle w:val="IndexLink"/>
              </w:rPr>
              <w:t>263</w:t>
            </w:r>
          </w:hyperlink>
        </w:p>
        <w:p>
          <w:pPr>
            <w:pStyle w:val="Contents5"/>
            <w:tabs>
              <w:tab w:val="clear" w:pos="7892"/>
              <w:tab w:val="right" w:pos="9026" w:leader="dot"/>
            </w:tabs>
            <w:rPr/>
          </w:pPr>
          <w:hyperlink w:anchor="__RefHeading___Toc1573812_7781546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573814_77815467">
            <w:r>
              <w:rPr>
                <w:webHidden/>
                <w:rStyle w:val="IndexLink"/>
                <w:rtl w:val="true"/>
              </w:rPr>
              <w:t>التحذیر من العاقبة</w:t>
            </w:r>
            <w:r>
              <w:rPr>
                <w:rStyle w:val="IndexLink"/>
                <w:rtl w:val="true"/>
              </w:rPr>
              <w:t>!</w:t>
              <w:tab/>
            </w:r>
            <w:r>
              <w:rPr>
                <w:rStyle w:val="IndexLink"/>
              </w:rPr>
              <w:t>263</w:t>
            </w:r>
          </w:hyperlink>
        </w:p>
        <w:p>
          <w:pPr>
            <w:pStyle w:val="Contents3"/>
            <w:tabs>
              <w:tab w:val="clear" w:pos="8459"/>
              <w:tab w:val="right" w:pos="9026" w:leader="dot"/>
            </w:tabs>
            <w:rPr/>
          </w:pPr>
          <w:hyperlink w:anchor="__RefHeading___Toc1573816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267</w:t>
            </w:r>
          </w:hyperlink>
        </w:p>
        <w:p>
          <w:pPr>
            <w:pStyle w:val="Contents4"/>
            <w:tabs>
              <w:tab w:val="clear" w:pos="8176"/>
              <w:tab w:val="right" w:pos="9026" w:leader="dot"/>
            </w:tabs>
            <w:rPr/>
          </w:pPr>
          <w:hyperlink w:anchor="__RefHeading___Toc1573818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573820_77815467">
            <w:r>
              <w:rPr>
                <w:webHidden/>
                <w:rStyle w:val="IndexLink"/>
                <w:rtl w:val="true"/>
              </w:rPr>
              <w:t>التّفسیر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1573822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573824_77815467">
            <w:r>
              <w:rPr>
                <w:webHidden/>
                <w:rStyle w:val="IndexLink"/>
                <w:rtl w:val="true"/>
              </w:rPr>
              <w:t>عجز المتکبرین عن الإدراک الصحیح</w:t>
            </w:r>
            <w:r>
              <w:rPr>
                <w:rStyle w:val="IndexLink"/>
                <w:rtl w:val="true"/>
              </w:rPr>
              <w:t>!</w:t>
              <w:tab/>
            </w:r>
            <w:r>
              <w:rPr>
                <w:rStyle w:val="IndexLink"/>
              </w:rPr>
              <w:t>267</w:t>
            </w:r>
          </w:hyperlink>
        </w:p>
        <w:p>
          <w:pPr>
            <w:pStyle w:val="Contents3"/>
            <w:tabs>
              <w:tab w:val="clear" w:pos="8459"/>
              <w:tab w:val="right" w:pos="9026" w:leader="dot"/>
            </w:tabs>
            <w:rPr/>
          </w:pPr>
          <w:hyperlink w:anchor="__RefHeading___Toc1573826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271</w:t>
            </w:r>
          </w:hyperlink>
        </w:p>
        <w:p>
          <w:pPr>
            <w:pStyle w:val="Contents4"/>
            <w:tabs>
              <w:tab w:val="clear" w:pos="8176"/>
              <w:tab w:val="right" w:pos="9026" w:leader="dot"/>
            </w:tabs>
            <w:rPr/>
          </w:pPr>
          <w:hyperlink w:anchor="__RefHeading___Toc1573828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573830_77815467">
            <w:r>
              <w:rPr>
                <w:webHidden/>
                <w:rStyle w:val="IndexLink"/>
                <w:rtl w:val="true"/>
              </w:rPr>
              <w:t>التّفسیر</w:t>
            </w:r>
            <w:r>
              <w:rPr>
                <w:rStyle w:val="IndexLink"/>
                <w:rtl w:val="true"/>
              </w:rPr>
              <w:tab/>
            </w:r>
            <w:r>
              <w:rPr>
                <w:rStyle w:val="IndexLink"/>
              </w:rPr>
              <w:t>271</w:t>
            </w:r>
          </w:hyperlink>
        </w:p>
        <w:p>
          <w:pPr>
            <w:pStyle w:val="Contents5"/>
            <w:tabs>
              <w:tab w:val="clear" w:pos="7892"/>
              <w:tab w:val="right" w:pos="9026" w:leader="dot"/>
            </w:tabs>
            <w:rPr/>
          </w:pPr>
          <w:hyperlink w:anchor="__RefHeading___Toc1573832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573834_77815467">
            <w:r>
              <w:rPr>
                <w:webHidden/>
                <w:rStyle w:val="IndexLink"/>
                <w:rtl w:val="true"/>
              </w:rPr>
              <w:t>أرید أن أطلع إلی إلیه موسی</w:t>
            </w:r>
            <w:r>
              <w:rPr>
                <w:rStyle w:val="IndexLink"/>
                <w:rtl w:val="true"/>
              </w:rPr>
              <w:t>!!</w:t>
              <w:tab/>
            </w:r>
            <w:r>
              <w:rPr>
                <w:rStyle w:val="IndexLink"/>
              </w:rPr>
              <w:t>271</w:t>
            </w:r>
          </w:hyperlink>
        </w:p>
        <w:p>
          <w:pPr>
            <w:pStyle w:val="Contents3"/>
            <w:tabs>
              <w:tab w:val="clear" w:pos="8459"/>
              <w:tab w:val="right" w:pos="9026" w:leader="dot"/>
            </w:tabs>
            <w:rPr/>
          </w:pPr>
          <w:hyperlink w:anchor="__RefHeading___Toc157383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275</w:t>
            </w:r>
          </w:hyperlink>
        </w:p>
        <w:p>
          <w:pPr>
            <w:pStyle w:val="Contents4"/>
            <w:tabs>
              <w:tab w:val="clear" w:pos="8176"/>
              <w:tab w:val="right" w:pos="9026" w:leader="dot"/>
            </w:tabs>
            <w:rPr/>
          </w:pPr>
          <w:hyperlink w:anchor="__RefHeading___Toc1573838_7781546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573840_77815467">
            <w:r>
              <w:rPr>
                <w:webHidden/>
                <w:rStyle w:val="IndexLink"/>
                <w:rtl w:val="true"/>
              </w:rPr>
              <w:t>التّفسیر</w:t>
            </w:r>
            <w:r>
              <w:rPr>
                <w:rStyle w:val="IndexLink"/>
                <w:rtl w:val="true"/>
              </w:rPr>
              <w:tab/>
            </w:r>
            <w:r>
              <w:rPr>
                <w:rStyle w:val="IndexLink"/>
              </w:rPr>
              <w:t>275</w:t>
            </w:r>
          </w:hyperlink>
        </w:p>
        <w:p>
          <w:pPr>
            <w:pStyle w:val="Contents5"/>
            <w:tabs>
              <w:tab w:val="clear" w:pos="7892"/>
              <w:tab w:val="right" w:pos="9026" w:leader="dot"/>
            </w:tabs>
            <w:rPr/>
          </w:pPr>
          <w:hyperlink w:anchor="__RefHeading___Toc1573842_7781546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573844_77815467">
            <w:r>
              <w:rPr>
                <w:webHidden/>
                <w:rStyle w:val="IndexLink"/>
                <w:rtl w:val="true"/>
              </w:rPr>
              <w:t>اتبعون أهدکم سبیل الرشاد</w:t>
            </w:r>
            <w:r>
              <w:rPr>
                <w:rStyle w:val="IndexLink"/>
                <w:rtl w:val="true"/>
              </w:rPr>
              <w:t>:</w:t>
              <w:tab/>
            </w:r>
            <w:r>
              <w:rPr>
                <w:rStyle w:val="IndexLink"/>
              </w:rPr>
              <w:t>275</w:t>
            </w:r>
          </w:hyperlink>
        </w:p>
        <w:p>
          <w:pPr>
            <w:pStyle w:val="Contents3"/>
            <w:tabs>
              <w:tab w:val="clear" w:pos="8459"/>
              <w:tab w:val="right" w:pos="9026" w:leader="dot"/>
            </w:tabs>
            <w:rPr/>
          </w:pPr>
          <w:hyperlink w:anchor="__RefHeading___Toc157384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278</w:t>
            </w:r>
          </w:hyperlink>
        </w:p>
        <w:p>
          <w:pPr>
            <w:pStyle w:val="Contents4"/>
            <w:tabs>
              <w:tab w:val="clear" w:pos="8176"/>
              <w:tab w:val="right" w:pos="9026" w:leader="dot"/>
            </w:tabs>
            <w:rPr/>
          </w:pPr>
          <w:hyperlink w:anchor="__RefHeading___Toc1573848_7781546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573850_77815467">
            <w:r>
              <w:rPr>
                <w:webHidden/>
                <w:rStyle w:val="IndexLink"/>
                <w:rtl w:val="true"/>
              </w:rPr>
              <w:t>التّفسیر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1573852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573854_77815467">
            <w:r>
              <w:rPr>
                <w:webHidden/>
                <w:rStyle w:val="IndexLink"/>
                <w:rtl w:val="true"/>
              </w:rPr>
              <w:t>الکلام الأخیر</w:t>
            </w:r>
            <w:r>
              <w:rPr>
                <w:rStyle w:val="IndexLink"/>
                <w:rtl w:val="true"/>
              </w:rPr>
              <w:t>:</w:t>
              <w:tab/>
            </w:r>
            <w:r>
              <w:rPr>
                <w:rStyle w:val="IndexLink"/>
              </w:rPr>
              <w:t>278</w:t>
            </w:r>
          </w:hyperlink>
        </w:p>
        <w:p>
          <w:pPr>
            <w:pStyle w:val="Contents4"/>
            <w:tabs>
              <w:tab w:val="clear" w:pos="8176"/>
              <w:tab w:val="right" w:pos="9026" w:leader="dot"/>
            </w:tabs>
            <w:rPr/>
          </w:pPr>
          <w:hyperlink w:anchor="__RefHeading___Toc1573856_77815467">
            <w:r>
              <w:rPr>
                <w:webHidden/>
                <w:rStyle w:val="IndexLink"/>
                <w:rtl w:val="true"/>
              </w:rPr>
              <w:t>بحوث</w:t>
            </w:r>
            <w:r>
              <w:rPr>
                <w:rStyle w:val="IndexLink"/>
                <w:rtl w:val="true"/>
              </w:rPr>
              <w:tab/>
            </w:r>
            <w:r>
              <w:rPr>
                <w:rStyle w:val="IndexLink"/>
              </w:rPr>
              <w:t>283</w:t>
            </w:r>
          </w:hyperlink>
        </w:p>
        <w:p>
          <w:pPr>
            <w:pStyle w:val="Contents5"/>
            <w:tabs>
              <w:tab w:val="clear" w:pos="7892"/>
              <w:tab w:val="right" w:pos="9026" w:leader="dot"/>
            </w:tabs>
            <w:rPr/>
          </w:pPr>
          <w:hyperlink w:anchor="__RefHeading___Toc1573858_7781546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573860_77815467">
            <w:r>
              <w:rPr>
                <w:webHidden/>
                <w:rStyle w:val="IndexLink"/>
                <w:rtl w:val="true"/>
              </w:rPr>
              <w:t>أوّلا</w:t>
            </w:r>
            <w:r>
              <w:rPr>
                <w:rStyle w:val="IndexLink"/>
                <w:rtl w:val="true"/>
              </w:rPr>
              <w:t>:</w:t>
            </w:r>
            <w:r>
              <w:rPr>
                <w:rStyle w:val="IndexLink"/>
                <w:rtl w:val="true"/>
              </w:rPr>
              <w:t>مؤمن آل فرعون و الدرس العظیم فی مواجهة الطواغیت</w:t>
            </w:r>
            <w:r>
              <w:rPr>
                <w:rStyle w:val="IndexLink"/>
                <w:rtl w:val="true"/>
              </w:rPr>
              <w:tab/>
            </w:r>
            <w:r>
              <w:rPr>
                <w:rStyle w:val="IndexLink"/>
              </w:rPr>
              <w:t>283</w:t>
            </w:r>
          </w:hyperlink>
        </w:p>
        <w:p>
          <w:pPr>
            <w:pStyle w:val="Contents5"/>
            <w:tabs>
              <w:tab w:val="clear" w:pos="7892"/>
              <w:tab w:val="right" w:pos="9026" w:leader="dot"/>
            </w:tabs>
            <w:rPr/>
          </w:pPr>
          <w:hyperlink w:anchor="__RefHeading___Toc1573862_77815467">
            <w:r>
              <w:rPr>
                <w:webHidden/>
                <w:rStyle w:val="IndexLink"/>
                <w:rtl w:val="true"/>
              </w:rPr>
              <w:t>ثانیا</w:t>
            </w:r>
            <w:r>
              <w:rPr>
                <w:rStyle w:val="IndexLink"/>
                <w:rtl w:val="true"/>
              </w:rPr>
              <w:t>:</w:t>
            </w:r>
            <w:r>
              <w:rPr>
                <w:rStyle w:val="IndexLink"/>
                <w:rtl w:val="true"/>
              </w:rPr>
              <w:t>تفویض الأمور إلی اللّه</w:t>
            </w:r>
            <w:r>
              <w:rPr>
                <w:rStyle w:val="IndexLink"/>
                <w:rtl w:val="true"/>
              </w:rPr>
              <w:tab/>
            </w:r>
            <w:r>
              <w:rPr>
                <w:rStyle w:val="IndexLink"/>
              </w:rPr>
              <w:t>284</w:t>
            </w:r>
          </w:hyperlink>
        </w:p>
        <w:p>
          <w:pPr>
            <w:pStyle w:val="Contents5"/>
            <w:tabs>
              <w:tab w:val="clear" w:pos="7892"/>
              <w:tab w:val="right" w:pos="9026" w:leader="dot"/>
            </w:tabs>
            <w:rPr/>
          </w:pPr>
          <w:hyperlink w:anchor="__RefHeading___Toc1573864_77815467">
            <w:r>
              <w:rPr>
                <w:webHidden/>
                <w:rStyle w:val="IndexLink"/>
                <w:rtl w:val="true"/>
              </w:rPr>
              <w:t>ثالثا</w:t>
            </w:r>
            <w:r>
              <w:rPr>
                <w:rStyle w:val="IndexLink"/>
                <w:rtl w:val="true"/>
              </w:rPr>
              <w:t>:</w:t>
            </w:r>
            <w:r>
              <w:rPr>
                <w:rStyle w:val="IndexLink"/>
                <w:rtl w:val="true"/>
              </w:rPr>
              <w:t>عالم البرزخ</w:t>
            </w:r>
            <w:r>
              <w:rPr>
                <w:rStyle w:val="IndexLink"/>
                <w:rtl w:val="true"/>
              </w:rPr>
              <w:tab/>
            </w:r>
            <w:r>
              <w:rPr>
                <w:rStyle w:val="IndexLink"/>
              </w:rPr>
              <w:t>285</w:t>
            </w:r>
          </w:hyperlink>
        </w:p>
        <w:p>
          <w:pPr>
            <w:pStyle w:val="Contents3"/>
            <w:tabs>
              <w:tab w:val="clear" w:pos="8459"/>
              <w:tab w:val="right" w:pos="9026" w:leader="dot"/>
            </w:tabs>
            <w:rPr/>
          </w:pPr>
          <w:hyperlink w:anchor="__RefHeading___Toc157386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287</w:t>
            </w:r>
          </w:hyperlink>
        </w:p>
        <w:p>
          <w:pPr>
            <w:pStyle w:val="Contents4"/>
            <w:tabs>
              <w:tab w:val="clear" w:pos="8176"/>
              <w:tab w:val="right" w:pos="9026" w:leader="dot"/>
            </w:tabs>
            <w:rPr/>
          </w:pPr>
          <w:hyperlink w:anchor="__RefHeading___Toc1573868_7781546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573870_77815467">
            <w:r>
              <w:rPr>
                <w:webHidden/>
                <w:rStyle w:val="IndexLink"/>
                <w:rtl w:val="true"/>
              </w:rPr>
              <w:t>التّفسیر</w:t>
            </w:r>
            <w:r>
              <w:rPr>
                <w:rStyle w:val="IndexLink"/>
                <w:rtl w:val="true"/>
              </w:rPr>
              <w:tab/>
            </w:r>
            <w:r>
              <w:rPr>
                <w:rStyle w:val="IndexLink"/>
              </w:rPr>
              <w:t>287</w:t>
            </w:r>
          </w:hyperlink>
        </w:p>
        <w:p>
          <w:pPr>
            <w:pStyle w:val="Contents5"/>
            <w:tabs>
              <w:tab w:val="clear" w:pos="7892"/>
              <w:tab w:val="right" w:pos="9026" w:leader="dot"/>
            </w:tabs>
            <w:rPr/>
          </w:pPr>
          <w:hyperlink w:anchor="__RefHeading___Toc1573872_7781546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573874_77815467">
            <w:r>
              <w:rPr>
                <w:webHidden/>
                <w:rStyle w:val="IndexLink"/>
                <w:rtl w:val="true"/>
              </w:rPr>
              <w:t>نقاش الضعفاء و المستکبرین فی جهنّم</w:t>
            </w:r>
            <w:r>
              <w:rPr>
                <w:rStyle w:val="IndexLink"/>
                <w:rtl w:val="true"/>
              </w:rPr>
              <w:t>:</w:t>
              <w:tab/>
            </w:r>
            <w:r>
              <w:rPr>
                <w:rStyle w:val="IndexLink"/>
              </w:rPr>
              <w:t>287</w:t>
            </w:r>
          </w:hyperlink>
        </w:p>
        <w:p>
          <w:pPr>
            <w:pStyle w:val="Contents3"/>
            <w:tabs>
              <w:tab w:val="clear" w:pos="8459"/>
              <w:tab w:val="right" w:pos="9026" w:leader="dot"/>
            </w:tabs>
            <w:rPr/>
          </w:pPr>
          <w:hyperlink w:anchor="__RefHeading___Toc157387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291</w:t>
            </w:r>
          </w:hyperlink>
        </w:p>
        <w:p>
          <w:pPr>
            <w:pStyle w:val="Contents4"/>
            <w:tabs>
              <w:tab w:val="clear" w:pos="8176"/>
              <w:tab w:val="right" w:pos="9026" w:leader="dot"/>
            </w:tabs>
            <w:rPr/>
          </w:pPr>
          <w:hyperlink w:anchor="__RefHeading___Toc1573878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573880_77815467">
            <w:r>
              <w:rPr>
                <w:webHidden/>
                <w:rStyle w:val="IndexLink"/>
                <w:rtl w:val="true"/>
              </w:rPr>
              <w:t>التّفسیر</w:t>
            </w:r>
            <w:r>
              <w:rPr>
                <w:rStyle w:val="IndexLink"/>
                <w:rtl w:val="true"/>
              </w:rPr>
              <w:tab/>
            </w:r>
            <w:r>
              <w:rPr>
                <w:rStyle w:val="IndexLink"/>
              </w:rPr>
              <w:t>291</w:t>
            </w:r>
          </w:hyperlink>
        </w:p>
        <w:p>
          <w:pPr>
            <w:pStyle w:val="Contents5"/>
            <w:tabs>
              <w:tab w:val="clear" w:pos="7892"/>
              <w:tab w:val="right" w:pos="9026" w:leader="dot"/>
            </w:tabs>
            <w:rPr/>
          </w:pPr>
          <w:hyperlink w:anchor="__RefHeading___Toc1573882_7781546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573884_77815467">
            <w:r>
              <w:rPr>
                <w:webHidden/>
                <w:rStyle w:val="IndexLink"/>
                <w:rtl w:val="true"/>
              </w:rPr>
              <w:t>الوعد بنصر المؤمنین</w:t>
            </w:r>
            <w:r>
              <w:rPr>
                <w:rStyle w:val="IndexLink"/>
                <w:rtl w:val="true"/>
              </w:rPr>
              <w:t>:</w:t>
              <w:tab/>
            </w:r>
            <w:r>
              <w:rPr>
                <w:rStyle w:val="IndexLink"/>
              </w:rPr>
              <w:t>291</w:t>
            </w:r>
          </w:hyperlink>
        </w:p>
        <w:p>
          <w:pPr>
            <w:pStyle w:val="Contents5"/>
            <w:tabs>
              <w:tab w:val="clear" w:pos="7892"/>
              <w:tab w:val="right" w:pos="9026" w:leader="dot"/>
            </w:tabs>
            <w:rPr/>
          </w:pPr>
          <w:hyperlink w:anchor="__RefHeading___Toc1573886_77815467">
            <w:r>
              <w:rPr>
                <w:webHidden/>
                <w:rStyle w:val="IndexLink"/>
                <w:rtl w:val="true"/>
              </w:rPr>
              <w:t>سؤال</w:t>
            </w:r>
            <w:r>
              <w:rPr>
                <w:rStyle w:val="IndexLink"/>
                <w:rtl w:val="true"/>
              </w:rPr>
              <w:t>:</w:t>
              <w:tab/>
            </w:r>
            <w:r>
              <w:rPr>
                <w:rStyle w:val="IndexLink"/>
              </w:rPr>
              <w:t>293</w:t>
            </w:r>
          </w:hyperlink>
        </w:p>
        <w:p>
          <w:pPr>
            <w:pStyle w:val="Contents5"/>
            <w:tabs>
              <w:tab w:val="clear" w:pos="7892"/>
              <w:tab w:val="right" w:pos="9026" w:leader="dot"/>
            </w:tabs>
            <w:rPr/>
          </w:pPr>
          <w:hyperlink w:anchor="__RefHeading___Toc1573888_77815467">
            <w:r>
              <w:rPr>
                <w:webHidden/>
                <w:rStyle w:val="IndexLink"/>
                <w:rtl w:val="true"/>
              </w:rPr>
              <w:t>سؤال آخر</w:t>
            </w:r>
            <w:r>
              <w:rPr>
                <w:rStyle w:val="IndexLink"/>
                <w:rtl w:val="true"/>
              </w:rPr>
              <w:tab/>
            </w:r>
            <w:r>
              <w:rPr>
                <w:rStyle w:val="IndexLink"/>
              </w:rPr>
              <w:t>295</w:t>
            </w:r>
          </w:hyperlink>
        </w:p>
        <w:p>
          <w:pPr>
            <w:pStyle w:val="Contents3"/>
            <w:tabs>
              <w:tab w:val="clear" w:pos="8459"/>
              <w:tab w:val="right" w:pos="9026" w:leader="dot"/>
            </w:tabs>
            <w:rPr/>
          </w:pPr>
          <w:hyperlink w:anchor="__RefHeading___Toc1573890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300</w:t>
            </w:r>
          </w:hyperlink>
        </w:p>
        <w:p>
          <w:pPr>
            <w:pStyle w:val="Contents4"/>
            <w:tabs>
              <w:tab w:val="clear" w:pos="8176"/>
              <w:tab w:val="right" w:pos="9026" w:leader="dot"/>
            </w:tabs>
            <w:rPr/>
          </w:pPr>
          <w:hyperlink w:anchor="__RefHeading___Toc1573892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573894_77815467">
            <w:r>
              <w:rPr>
                <w:webHidden/>
                <w:rStyle w:val="IndexLink"/>
                <w:rtl w:val="true"/>
              </w:rPr>
              <w:t>التّفسیر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573896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573898_77815467">
            <w:r>
              <w:rPr>
                <w:webHidden/>
                <w:rStyle w:val="IndexLink"/>
                <w:rtl w:val="true"/>
              </w:rPr>
              <w:t>ما یستوی الأعمی و البصیر</w:t>
            </w:r>
            <w:r>
              <w:rPr>
                <w:rStyle w:val="IndexLink"/>
                <w:rtl w:val="true"/>
              </w:rPr>
              <w:t>!</w:t>
              <w:tab/>
            </w:r>
            <w:r>
              <w:rPr>
                <w:rStyle w:val="IndexLink"/>
              </w:rPr>
              <w:t>300</w:t>
            </w:r>
          </w:hyperlink>
        </w:p>
        <w:p>
          <w:pPr>
            <w:pStyle w:val="Contents4"/>
            <w:tabs>
              <w:tab w:val="clear" w:pos="8176"/>
              <w:tab w:val="right" w:pos="9026" w:leader="dot"/>
            </w:tabs>
            <w:rPr/>
          </w:pPr>
          <w:hyperlink w:anchor="__RefHeading___Toc1573900_77815467">
            <w:r>
              <w:rPr>
                <w:webHidden/>
                <w:rStyle w:val="IndexLink"/>
                <w:rtl w:val="true"/>
              </w:rPr>
              <w:t>ملاحظة</w:t>
            </w:r>
            <w:r>
              <w:rPr>
                <w:rStyle w:val="IndexLink"/>
                <w:rtl w:val="true"/>
              </w:rPr>
              <w:tab/>
            </w:r>
            <w:r>
              <w:rPr>
                <w:rStyle w:val="IndexLink"/>
              </w:rPr>
              <w:t>305</w:t>
            </w:r>
          </w:hyperlink>
        </w:p>
        <w:p>
          <w:pPr>
            <w:pStyle w:val="Contents5"/>
            <w:tabs>
              <w:tab w:val="clear" w:pos="7892"/>
              <w:tab w:val="right" w:pos="9026" w:leader="dot"/>
            </w:tabs>
            <w:rPr/>
          </w:pPr>
          <w:hyperlink w:anchor="__RefHeading___Toc1573902_7781546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573904_77815467">
            <w:r>
              <w:rPr>
                <w:webHidden/>
                <w:rStyle w:val="IndexLink"/>
                <w:rtl w:val="true"/>
              </w:rPr>
              <w:t>الیهود المغرورون</w:t>
            </w:r>
            <w:r>
              <w:rPr>
                <w:rStyle w:val="IndexLink"/>
                <w:rtl w:val="true"/>
              </w:rPr>
              <w:t>:</w:t>
              <w:tab/>
            </w:r>
            <w:r>
              <w:rPr>
                <w:rStyle w:val="IndexLink"/>
              </w:rPr>
              <w:t>305</w:t>
            </w:r>
          </w:hyperlink>
        </w:p>
        <w:p>
          <w:pPr>
            <w:pStyle w:val="Contents3"/>
            <w:tabs>
              <w:tab w:val="clear" w:pos="8459"/>
              <w:tab w:val="right" w:pos="9026" w:leader="dot"/>
            </w:tabs>
            <w:rPr/>
          </w:pPr>
          <w:hyperlink w:anchor="__RefHeading___Toc1573906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307</w:t>
            </w:r>
          </w:hyperlink>
        </w:p>
        <w:p>
          <w:pPr>
            <w:pStyle w:val="Contents4"/>
            <w:tabs>
              <w:tab w:val="clear" w:pos="8176"/>
              <w:tab w:val="right" w:pos="9026" w:leader="dot"/>
            </w:tabs>
            <w:rPr/>
          </w:pPr>
          <w:hyperlink w:anchor="__RefHeading___Toc1573908_7781546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573910_77815467">
            <w:r>
              <w:rPr>
                <w:webHidden/>
                <w:rStyle w:val="IndexLink"/>
                <w:rtl w:val="true"/>
              </w:rPr>
              <w:t>التّفسیر</w:t>
            </w:r>
            <w:r>
              <w:rPr>
                <w:rStyle w:val="IndexLink"/>
                <w:rtl w:val="true"/>
              </w:rPr>
              <w:tab/>
            </w:r>
            <w:r>
              <w:rPr>
                <w:rStyle w:val="IndexLink"/>
              </w:rPr>
              <w:t>307</w:t>
            </w:r>
          </w:hyperlink>
        </w:p>
        <w:p>
          <w:pPr>
            <w:pStyle w:val="Contents5"/>
            <w:tabs>
              <w:tab w:val="clear" w:pos="7892"/>
              <w:tab w:val="right" w:pos="9026" w:leader="dot"/>
            </w:tabs>
            <w:rPr/>
          </w:pPr>
          <w:hyperlink w:anchor="__RefHeading___Toc1573912_7781546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573914_77815467">
            <w:r>
              <w:rPr>
                <w:webHidden/>
                <w:rStyle w:val="IndexLink"/>
                <w:rtl w:val="true"/>
              </w:rPr>
              <w:t>ادعونی أستجب لکم</w:t>
            </w:r>
            <w:r>
              <w:rPr>
                <w:rStyle w:val="IndexLink"/>
                <w:rtl w:val="true"/>
              </w:rPr>
              <w:t>:</w:t>
              <w:tab/>
            </w:r>
            <w:r>
              <w:rPr>
                <w:rStyle w:val="IndexLink"/>
              </w:rPr>
              <w:t>307</w:t>
            </w:r>
          </w:hyperlink>
        </w:p>
        <w:p>
          <w:pPr>
            <w:pStyle w:val="Contents5"/>
            <w:tabs>
              <w:tab w:val="clear" w:pos="7892"/>
              <w:tab w:val="right" w:pos="9026" w:leader="dot"/>
            </w:tabs>
            <w:rPr/>
          </w:pPr>
          <w:hyperlink w:anchor="__RefHeading___Toc1573916_77815467">
            <w:r>
              <w:rPr>
                <w:webHidden/>
                <w:rStyle w:val="IndexLink"/>
                <w:rtl w:val="true"/>
              </w:rPr>
              <w:t>أهمیة الدعاء و شروط الاستجابة</w:t>
            </w:r>
            <w:r>
              <w:rPr>
                <w:rStyle w:val="IndexLink"/>
                <w:rtl w:val="true"/>
              </w:rPr>
              <w:tab/>
            </w:r>
            <w:r>
              <w:rPr>
                <w:rStyle w:val="IndexLink"/>
              </w:rPr>
              <w:t>308</w:t>
            </w:r>
          </w:hyperlink>
        </w:p>
        <w:p>
          <w:pPr>
            <w:pStyle w:val="Contents5"/>
            <w:tabs>
              <w:tab w:val="clear" w:pos="7892"/>
              <w:tab w:val="right" w:pos="9026" w:leader="dot"/>
            </w:tabs>
            <w:rPr/>
          </w:pPr>
          <w:hyperlink w:anchor="__RefHeading___Toc1573918_77815467">
            <w:r>
              <w:rPr>
                <w:webHidden/>
                <w:rStyle w:val="IndexLink"/>
                <w:rtl w:val="true"/>
              </w:rPr>
              <w:t>موانع استجابة الدعاء</w:t>
            </w:r>
            <w:r>
              <w:rPr>
                <w:rStyle w:val="IndexLink"/>
                <w:rtl w:val="true"/>
              </w:rPr>
              <w:tab/>
            </w:r>
            <w:r>
              <w:rPr>
                <w:rStyle w:val="IndexLink"/>
              </w:rPr>
              <w:t>311</w:t>
            </w:r>
          </w:hyperlink>
        </w:p>
        <w:p>
          <w:pPr>
            <w:pStyle w:val="Contents3"/>
            <w:tabs>
              <w:tab w:val="clear" w:pos="8459"/>
              <w:tab w:val="right" w:pos="9026" w:leader="dot"/>
            </w:tabs>
            <w:rPr/>
          </w:pPr>
          <w:hyperlink w:anchor="__RefHeading___Toc1573920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316</w:t>
            </w:r>
          </w:hyperlink>
        </w:p>
        <w:p>
          <w:pPr>
            <w:pStyle w:val="Contents4"/>
            <w:tabs>
              <w:tab w:val="clear" w:pos="8176"/>
              <w:tab w:val="right" w:pos="9026" w:leader="dot"/>
            </w:tabs>
            <w:rPr/>
          </w:pPr>
          <w:hyperlink w:anchor="__RefHeading___Toc1573922_7781546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573924_77815467">
            <w:r>
              <w:rPr>
                <w:webHidden/>
                <w:rStyle w:val="IndexLink"/>
                <w:rtl w:val="true"/>
              </w:rPr>
              <w:t>التّفسیر</w:t>
            </w:r>
            <w:r>
              <w:rPr>
                <w:rStyle w:val="IndexLink"/>
                <w:rtl w:val="true"/>
              </w:rPr>
              <w:tab/>
            </w:r>
            <w:r>
              <w:rPr>
                <w:rStyle w:val="IndexLink"/>
              </w:rPr>
              <w:t>316</w:t>
            </w:r>
          </w:hyperlink>
        </w:p>
        <w:p>
          <w:pPr>
            <w:pStyle w:val="Contents5"/>
            <w:tabs>
              <w:tab w:val="clear" w:pos="7892"/>
              <w:tab w:val="right" w:pos="9026" w:leader="dot"/>
            </w:tabs>
            <w:rPr/>
          </w:pPr>
          <w:hyperlink w:anchor="__RefHeading___Toc1573926_7781546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573928_77815467">
            <w:r>
              <w:rPr>
                <w:webHidden/>
                <w:rStyle w:val="IndexLink"/>
                <w:rtl w:val="true"/>
              </w:rPr>
              <w:t>ذلکم اللّه ربّکم</w:t>
            </w:r>
            <w:r>
              <w:rPr>
                <w:rStyle w:val="IndexLink"/>
                <w:rtl w:val="true"/>
              </w:rPr>
              <w:t>:</w:t>
              <w:tab/>
            </w:r>
            <w:r>
              <w:rPr>
                <w:rStyle w:val="IndexLink"/>
              </w:rPr>
              <w:t>316</w:t>
            </w:r>
          </w:hyperlink>
        </w:p>
        <w:p>
          <w:pPr>
            <w:pStyle w:val="Contents3"/>
            <w:tabs>
              <w:tab w:val="clear" w:pos="8459"/>
              <w:tab w:val="right" w:pos="9026" w:leader="dot"/>
            </w:tabs>
            <w:rPr/>
          </w:pPr>
          <w:hyperlink w:anchor="__RefHeading___Toc1573930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322</w:t>
            </w:r>
          </w:hyperlink>
        </w:p>
        <w:p>
          <w:pPr>
            <w:pStyle w:val="Contents4"/>
            <w:tabs>
              <w:tab w:val="clear" w:pos="8176"/>
              <w:tab w:val="right" w:pos="9026" w:leader="dot"/>
            </w:tabs>
            <w:rPr/>
          </w:pPr>
          <w:hyperlink w:anchor="__RefHeading___Toc1573932_7781546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573934_77815467">
            <w:r>
              <w:rPr>
                <w:webHidden/>
                <w:rStyle w:val="IndexLink"/>
                <w:rtl w:val="true"/>
              </w:rPr>
              <w:t>التّفسیر</w:t>
            </w:r>
            <w:r>
              <w:rPr>
                <w:rStyle w:val="IndexLink"/>
                <w:rtl w:val="true"/>
              </w:rPr>
              <w:tab/>
            </w:r>
            <w:r>
              <w:rPr>
                <w:rStyle w:val="IndexLink"/>
              </w:rPr>
              <w:t>322</w:t>
            </w:r>
          </w:hyperlink>
        </w:p>
        <w:p>
          <w:pPr>
            <w:pStyle w:val="Contents5"/>
            <w:tabs>
              <w:tab w:val="clear" w:pos="7892"/>
              <w:tab w:val="right" w:pos="9026" w:leader="dot"/>
            </w:tabs>
            <w:rPr/>
          </w:pPr>
          <w:hyperlink w:anchor="__RefHeading___Toc1573936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573938_77815467">
            <w:r>
              <w:rPr>
                <w:webHidden/>
                <w:rStyle w:val="IndexLink"/>
                <w:rtl w:val="true"/>
              </w:rPr>
              <w:t>المراحل السبع لخلق الإنسان</w:t>
            </w:r>
            <w:r>
              <w:rPr>
                <w:rStyle w:val="IndexLink"/>
                <w:rtl w:val="true"/>
              </w:rPr>
              <w:t>:</w:t>
              <w:tab/>
            </w:r>
            <w:r>
              <w:rPr>
                <w:rStyle w:val="IndexLink"/>
              </w:rPr>
              <w:t>322</w:t>
            </w:r>
          </w:hyperlink>
        </w:p>
        <w:p>
          <w:pPr>
            <w:pStyle w:val="Contents3"/>
            <w:tabs>
              <w:tab w:val="clear" w:pos="8459"/>
              <w:tab w:val="right" w:pos="9026" w:leader="dot"/>
            </w:tabs>
            <w:rPr/>
          </w:pPr>
          <w:hyperlink w:anchor="__RefHeading___Toc1573940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327</w:t>
            </w:r>
          </w:hyperlink>
        </w:p>
        <w:p>
          <w:pPr>
            <w:pStyle w:val="Contents4"/>
            <w:tabs>
              <w:tab w:val="clear" w:pos="8176"/>
              <w:tab w:val="right" w:pos="9026" w:leader="dot"/>
            </w:tabs>
            <w:rPr/>
          </w:pPr>
          <w:hyperlink w:anchor="__RefHeading___Toc1573942_7781546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573944_77815467">
            <w:r>
              <w:rPr>
                <w:webHidden/>
                <w:rStyle w:val="IndexLink"/>
                <w:rtl w:val="true"/>
              </w:rPr>
              <w:t>التّفسیر</w:t>
            </w:r>
            <w:r>
              <w:rPr>
                <w:rStyle w:val="IndexLink"/>
                <w:rtl w:val="true"/>
              </w:rPr>
              <w:tab/>
            </w:r>
            <w:r>
              <w:rPr>
                <w:rStyle w:val="IndexLink"/>
              </w:rPr>
              <w:t>327</w:t>
            </w:r>
          </w:hyperlink>
        </w:p>
        <w:p>
          <w:pPr>
            <w:pStyle w:val="Contents5"/>
            <w:tabs>
              <w:tab w:val="clear" w:pos="7892"/>
              <w:tab w:val="right" w:pos="9026" w:leader="dot"/>
            </w:tabs>
            <w:rPr/>
          </w:pPr>
          <w:hyperlink w:anchor="__RefHeading___Toc1573946_7781546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573948_77815467">
            <w:r>
              <w:rPr>
                <w:webHidden/>
                <w:rStyle w:val="IndexLink"/>
                <w:rtl w:val="true"/>
              </w:rPr>
              <w:t>عاقبة المعاندین المغرورین</w:t>
            </w:r>
            <w:r>
              <w:rPr>
                <w:rStyle w:val="IndexLink"/>
                <w:rtl w:val="true"/>
              </w:rPr>
              <w:t>:</w:t>
              <w:tab/>
            </w:r>
            <w:r>
              <w:rPr>
                <w:rStyle w:val="IndexLink"/>
              </w:rPr>
              <w:t>327</w:t>
            </w:r>
          </w:hyperlink>
        </w:p>
        <w:p>
          <w:pPr>
            <w:pStyle w:val="Contents3"/>
            <w:tabs>
              <w:tab w:val="clear" w:pos="8459"/>
              <w:tab w:val="right" w:pos="9026" w:leader="dot"/>
            </w:tabs>
            <w:rPr/>
          </w:pPr>
          <w:hyperlink w:anchor="__RefHeading___Toc1573950_77815467">
            <w:r>
              <w:rPr>
                <w:webHidden/>
                <w:rStyle w:val="IndexLink"/>
                <w:rtl w:val="true"/>
              </w:rPr>
              <w:t xml:space="preserve">الآیتان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334</w:t>
            </w:r>
          </w:hyperlink>
        </w:p>
        <w:p>
          <w:pPr>
            <w:pStyle w:val="Contents4"/>
            <w:tabs>
              <w:tab w:val="clear" w:pos="8176"/>
              <w:tab w:val="right" w:pos="9026" w:leader="dot"/>
            </w:tabs>
            <w:rPr/>
          </w:pPr>
          <w:hyperlink w:anchor="__RefHeading___Toc1573952_7781546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573954_77815467">
            <w:r>
              <w:rPr>
                <w:webHidden/>
                <w:rStyle w:val="IndexLink"/>
                <w:rtl w:val="true"/>
              </w:rPr>
              <w:t>التّفسیر</w:t>
            </w:r>
            <w:r>
              <w:rPr>
                <w:rStyle w:val="IndexLink"/>
                <w:rtl w:val="true"/>
              </w:rPr>
              <w:tab/>
            </w:r>
            <w:r>
              <w:rPr>
                <w:rStyle w:val="IndexLink"/>
              </w:rPr>
              <w:t>334</w:t>
            </w:r>
          </w:hyperlink>
        </w:p>
        <w:p>
          <w:pPr>
            <w:pStyle w:val="Contents5"/>
            <w:tabs>
              <w:tab w:val="clear" w:pos="7892"/>
              <w:tab w:val="right" w:pos="9026" w:leader="dot"/>
            </w:tabs>
            <w:rPr/>
          </w:pPr>
          <w:hyperlink w:anchor="__RefHeading___Toc1573956_7781546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573958_77815467">
            <w:r>
              <w:rPr>
                <w:webHidden/>
                <w:rStyle w:val="IndexLink"/>
                <w:rtl w:val="true"/>
              </w:rPr>
              <w:t>فاصبر</w:t>
            </w:r>
            <w:r>
              <w:rPr>
                <w:rStyle w:val="IndexLink"/>
                <w:rtl w:val="true"/>
              </w:rPr>
              <w:t>...</w:t>
            </w:r>
            <w:r>
              <w:rPr>
                <w:rStyle w:val="IndexLink"/>
                <w:rtl w:val="true"/>
              </w:rPr>
              <w:t>حتی یأتیک وعد اللّه</w:t>
            </w:r>
            <w:r>
              <w:rPr>
                <w:rStyle w:val="IndexLink"/>
                <w:rtl w:val="true"/>
              </w:rPr>
              <w:t>:</w:t>
              <w:tab/>
            </w:r>
            <w:r>
              <w:rPr>
                <w:rStyle w:val="IndexLink"/>
              </w:rPr>
              <w:t>334</w:t>
            </w:r>
          </w:hyperlink>
        </w:p>
        <w:p>
          <w:pPr>
            <w:pStyle w:val="Contents4"/>
            <w:tabs>
              <w:tab w:val="clear" w:pos="8176"/>
              <w:tab w:val="right" w:pos="9026" w:leader="dot"/>
            </w:tabs>
            <w:rPr/>
          </w:pPr>
          <w:hyperlink w:anchor="__RefHeading___Toc1573960_77815467">
            <w:r>
              <w:rPr>
                <w:webHidden/>
                <w:rStyle w:val="IndexLink"/>
                <w:rtl w:val="true"/>
              </w:rPr>
              <w:t>ملاحظة فی عدد الأنبیاء؟</w:t>
            </w:r>
            <w:r>
              <w:rPr>
                <w:rStyle w:val="IndexLink"/>
                <w:rtl w:val="true"/>
              </w:rPr>
              <w:t>!</w:t>
              <w:tab/>
            </w:r>
            <w:r>
              <w:rPr>
                <w:rStyle w:val="IndexLink"/>
              </w:rPr>
              <w:t>337</w:t>
            </w:r>
          </w:hyperlink>
        </w:p>
        <w:p>
          <w:pPr>
            <w:pStyle w:val="Contents3"/>
            <w:tabs>
              <w:tab w:val="clear" w:pos="8459"/>
              <w:tab w:val="right" w:pos="9026" w:leader="dot"/>
            </w:tabs>
            <w:rPr/>
          </w:pPr>
          <w:hyperlink w:anchor="__RefHeading___Toc1573962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340</w:t>
            </w:r>
          </w:hyperlink>
        </w:p>
        <w:p>
          <w:pPr>
            <w:pStyle w:val="Contents4"/>
            <w:tabs>
              <w:tab w:val="clear" w:pos="8176"/>
              <w:tab w:val="right" w:pos="9026" w:leader="dot"/>
            </w:tabs>
            <w:rPr/>
          </w:pPr>
          <w:hyperlink w:anchor="__RefHeading___Toc1573964_7781546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573966_77815467">
            <w:r>
              <w:rPr>
                <w:webHidden/>
                <w:rStyle w:val="IndexLink"/>
                <w:rtl w:val="true"/>
              </w:rPr>
              <w:t>التّفسیر</w:t>
            </w:r>
            <w:r>
              <w:rPr>
                <w:rStyle w:val="IndexLink"/>
                <w:rtl w:val="true"/>
              </w:rPr>
              <w:tab/>
            </w:r>
            <w:r>
              <w:rPr>
                <w:rStyle w:val="IndexLink"/>
              </w:rPr>
              <w:t>340</w:t>
            </w:r>
          </w:hyperlink>
        </w:p>
        <w:p>
          <w:pPr>
            <w:pStyle w:val="Contents5"/>
            <w:tabs>
              <w:tab w:val="clear" w:pos="7892"/>
              <w:tab w:val="right" w:pos="9026" w:leader="dot"/>
            </w:tabs>
            <w:rPr/>
          </w:pPr>
          <w:hyperlink w:anchor="__RefHeading___Toc1573968_7781546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573970_77815467">
            <w:r>
              <w:rPr>
                <w:webHidden/>
                <w:rStyle w:val="IndexLink"/>
                <w:rtl w:val="true"/>
              </w:rPr>
              <w:t>منافع الأنعام المختلفة</w:t>
            </w:r>
            <w:r>
              <w:rPr>
                <w:rStyle w:val="IndexLink"/>
                <w:rtl w:val="true"/>
              </w:rPr>
              <w:t>:</w:t>
              <w:tab/>
            </w:r>
            <w:r>
              <w:rPr>
                <w:rStyle w:val="IndexLink"/>
              </w:rPr>
              <w:t>340</w:t>
            </w:r>
          </w:hyperlink>
        </w:p>
        <w:p>
          <w:pPr>
            <w:pStyle w:val="Contents3"/>
            <w:tabs>
              <w:tab w:val="clear" w:pos="8459"/>
              <w:tab w:val="right" w:pos="9026" w:leader="dot"/>
            </w:tabs>
            <w:rPr/>
          </w:pPr>
          <w:hyperlink w:anchor="__RefHeading___Toc1573972_77815467">
            <w:r>
              <w:rPr>
                <w:webHidden/>
                <w:rStyle w:val="IndexLink"/>
                <w:rtl w:val="true"/>
              </w:rPr>
              <w:t xml:space="preserve">الآیات </w:t>
            </w:r>
            <w:r>
              <w:rPr>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344</w:t>
            </w:r>
          </w:hyperlink>
        </w:p>
        <w:p>
          <w:pPr>
            <w:pStyle w:val="Contents4"/>
            <w:tabs>
              <w:tab w:val="clear" w:pos="8176"/>
              <w:tab w:val="right" w:pos="9026" w:leader="dot"/>
            </w:tabs>
            <w:rPr/>
          </w:pPr>
          <w:hyperlink w:anchor="__RefHeading___Toc1573974_7781546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573976_77815467">
            <w:r>
              <w:rPr>
                <w:webHidden/>
                <w:rStyle w:val="IndexLink"/>
                <w:rtl w:val="true"/>
              </w:rPr>
              <w:t>التّفسیر</w:t>
            </w:r>
            <w:r>
              <w:rPr>
                <w:rStyle w:val="IndexLink"/>
                <w:rtl w:val="true"/>
              </w:rPr>
              <w:tab/>
            </w:r>
            <w:r>
              <w:rPr>
                <w:rStyle w:val="IndexLink"/>
              </w:rPr>
              <w:t>344</w:t>
            </w:r>
          </w:hyperlink>
        </w:p>
        <w:p>
          <w:pPr>
            <w:pStyle w:val="Contents5"/>
            <w:tabs>
              <w:tab w:val="clear" w:pos="7892"/>
              <w:tab w:val="right" w:pos="9026" w:leader="dot"/>
            </w:tabs>
            <w:rPr/>
          </w:pPr>
          <w:hyperlink w:anchor="__RefHeading___Toc1573978_7781546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573980_77815467">
            <w:r>
              <w:rPr>
                <w:webHidden/>
                <w:rStyle w:val="IndexLink"/>
                <w:rtl w:val="true"/>
              </w:rPr>
              <w:t>لا ینفع الإیمان عند نزول العذاب</w:t>
            </w:r>
            <w:r>
              <w:rPr>
                <w:rStyle w:val="IndexLink"/>
                <w:rtl w:val="true"/>
              </w:rPr>
              <w:t>:</w:t>
              <w:tab/>
            </w:r>
            <w:r>
              <w:rPr>
                <w:rStyle w:val="IndexLink"/>
              </w:rPr>
              <w:t>344</w:t>
            </w:r>
          </w:hyperlink>
        </w:p>
        <w:p>
          <w:pPr>
            <w:pStyle w:val="Contents5"/>
            <w:tabs>
              <w:tab w:val="clear" w:pos="7892"/>
              <w:tab w:val="right" w:pos="9026" w:leader="dot"/>
            </w:tabs>
            <w:rPr/>
          </w:pPr>
          <w:hyperlink w:anchor="__RefHeading___Toc1573982_77815467">
            <w:r>
              <w:rPr>
                <w:webHidden/>
                <w:rStyle w:val="IndexLink"/>
                <w:rtl w:val="true"/>
              </w:rPr>
              <w:t>المغرورون بالعلم</w:t>
            </w:r>
            <w:r>
              <w:rPr>
                <w:rStyle w:val="IndexLink"/>
                <w:rtl w:val="true"/>
              </w:rPr>
              <w:t>!</w:t>
              <w:tab/>
            </w:r>
            <w:r>
              <w:rPr>
                <w:rStyle w:val="IndexLink"/>
              </w:rPr>
              <w:t>348</w:t>
            </w:r>
          </w:hyperlink>
        </w:p>
        <w:p>
          <w:pPr>
            <w:pStyle w:val="Contents2"/>
            <w:tabs>
              <w:tab w:val="clear" w:pos="8743"/>
              <w:tab w:val="right" w:pos="9026" w:leader="dot"/>
            </w:tabs>
            <w:rPr/>
          </w:pPr>
          <w:hyperlink w:anchor="__RefHeading___Toc1573984_77815467">
            <w:r>
              <w:rPr>
                <w:webHidden/>
                <w:rStyle w:val="IndexLink"/>
                <w:rtl w:val="true"/>
              </w:rPr>
              <w:t>سورة فصّلت</w:t>
            </w:r>
            <w:r>
              <w:rPr>
                <w:rStyle w:val="IndexLink"/>
                <w:rtl w:val="true"/>
              </w:rPr>
              <w:tab/>
            </w:r>
            <w:r>
              <w:rPr>
                <w:rStyle w:val="IndexLink"/>
              </w:rPr>
              <w:t>351</w:t>
            </w:r>
          </w:hyperlink>
        </w:p>
        <w:p>
          <w:pPr>
            <w:pStyle w:val="Contents3"/>
            <w:tabs>
              <w:tab w:val="clear" w:pos="8459"/>
              <w:tab w:val="right" w:pos="9026" w:leader="dot"/>
            </w:tabs>
            <w:rPr/>
          </w:pPr>
          <w:hyperlink w:anchor="__RefHeading___Toc1573986_7781546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573988_77815467">
            <w:r>
              <w:rPr>
                <w:webHidden/>
                <w:rStyle w:val="IndexLink"/>
                <w:rtl w:val="true"/>
              </w:rPr>
              <w:t>نظرة فی المحتوی العام للسورة</w:t>
            </w:r>
            <w:r>
              <w:rPr>
                <w:rStyle w:val="IndexLink"/>
                <w:rtl w:val="true"/>
              </w:rPr>
              <w:t>:</w:t>
              <w:tab/>
            </w:r>
            <w:r>
              <w:rPr>
                <w:rStyle w:val="IndexLink"/>
              </w:rPr>
              <w:t>352</w:t>
            </w:r>
          </w:hyperlink>
        </w:p>
        <w:p>
          <w:pPr>
            <w:pStyle w:val="Contents3"/>
            <w:tabs>
              <w:tab w:val="clear" w:pos="8459"/>
              <w:tab w:val="right" w:pos="9026" w:leader="dot"/>
            </w:tabs>
            <w:rPr/>
          </w:pPr>
          <w:hyperlink w:anchor="__RefHeading___Toc1573990_77815467">
            <w:r>
              <w:rPr>
                <w:webHidden/>
                <w:rStyle w:val="IndexLink"/>
                <w:rtl w:val="true"/>
              </w:rPr>
              <w:t>فضیلة تلاوة السورة</w:t>
            </w:r>
            <w:r>
              <w:rPr>
                <w:rStyle w:val="IndexLink"/>
                <w:rtl w:val="true"/>
              </w:rPr>
              <w:t>:</w:t>
              <w:tab/>
            </w:r>
            <w:r>
              <w:rPr>
                <w:rStyle w:val="IndexLink"/>
              </w:rPr>
              <w:t>353</w:t>
            </w:r>
          </w:hyperlink>
        </w:p>
        <w:p>
          <w:pPr>
            <w:pStyle w:val="Contents3"/>
            <w:tabs>
              <w:tab w:val="clear" w:pos="8459"/>
              <w:tab w:val="right" w:pos="9026" w:leader="dot"/>
            </w:tabs>
            <w:rPr/>
          </w:pPr>
          <w:hyperlink w:anchor="__RefHeading___Toc1573992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355</w:t>
            </w:r>
          </w:hyperlink>
        </w:p>
        <w:p>
          <w:pPr>
            <w:pStyle w:val="Contents4"/>
            <w:tabs>
              <w:tab w:val="clear" w:pos="8176"/>
              <w:tab w:val="right" w:pos="9026" w:leader="dot"/>
            </w:tabs>
            <w:rPr/>
          </w:pPr>
          <w:hyperlink w:anchor="__RefHeading___Toc1573994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573996_77815467">
            <w:r>
              <w:rPr>
                <w:webHidden/>
                <w:rStyle w:val="IndexLink"/>
                <w:rtl w:val="true"/>
              </w:rPr>
              <w:t>التّفسیر</w:t>
            </w:r>
            <w:r>
              <w:rPr>
                <w:rStyle w:val="IndexLink"/>
                <w:rtl w:val="true"/>
              </w:rPr>
              <w:tab/>
            </w:r>
            <w:r>
              <w:rPr>
                <w:rStyle w:val="IndexLink"/>
              </w:rPr>
              <w:t>355</w:t>
            </w:r>
          </w:hyperlink>
        </w:p>
        <w:p>
          <w:pPr>
            <w:pStyle w:val="Contents5"/>
            <w:tabs>
              <w:tab w:val="clear" w:pos="7892"/>
              <w:tab w:val="right" w:pos="9026" w:leader="dot"/>
            </w:tabs>
            <w:rPr/>
          </w:pPr>
          <w:hyperlink w:anchor="__RefHeading___Toc1573998_7781546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574000_77815467">
            <w:r>
              <w:rPr>
                <w:webHidden/>
                <w:rStyle w:val="IndexLink"/>
                <w:rtl w:val="true"/>
              </w:rPr>
              <w:t>عظمة القرآن</w:t>
            </w:r>
            <w:r>
              <w:rPr>
                <w:rStyle w:val="IndexLink"/>
                <w:rtl w:val="true"/>
              </w:rPr>
              <w:t>:</w:t>
              <w:tab/>
            </w:r>
            <w:r>
              <w:rPr>
                <w:rStyle w:val="IndexLink"/>
              </w:rPr>
              <w:t>355</w:t>
            </w:r>
          </w:hyperlink>
        </w:p>
        <w:p>
          <w:pPr>
            <w:pStyle w:val="Contents3"/>
            <w:tabs>
              <w:tab w:val="clear" w:pos="8459"/>
              <w:tab w:val="right" w:pos="9026" w:leader="dot"/>
            </w:tabs>
            <w:rPr/>
          </w:pPr>
          <w:hyperlink w:anchor="__RefHeading___Toc1574002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361</w:t>
            </w:r>
          </w:hyperlink>
        </w:p>
        <w:p>
          <w:pPr>
            <w:pStyle w:val="Contents4"/>
            <w:tabs>
              <w:tab w:val="clear" w:pos="8176"/>
              <w:tab w:val="right" w:pos="9026" w:leader="dot"/>
            </w:tabs>
            <w:rPr/>
          </w:pPr>
          <w:hyperlink w:anchor="__RefHeading___Toc1574004_7781546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574006_77815467">
            <w:r>
              <w:rPr>
                <w:webHidden/>
                <w:rStyle w:val="IndexLink"/>
                <w:rtl w:val="true"/>
              </w:rPr>
              <w:t>التّفسیر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1574008_7781546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574010_77815467">
            <w:r>
              <w:rPr>
                <w:webHidden/>
                <w:rStyle w:val="IndexLink"/>
                <w:rtl w:val="true"/>
              </w:rPr>
              <w:t>من هم المشرکون؟</w:t>
            </w:r>
            <w:r>
              <w:rPr>
                <w:rStyle w:val="IndexLink"/>
                <w:rtl w:val="true"/>
              </w:rPr>
              <w:tab/>
            </w:r>
            <w:r>
              <w:rPr>
                <w:rStyle w:val="IndexLink"/>
              </w:rPr>
              <w:t>361</w:t>
            </w:r>
          </w:hyperlink>
        </w:p>
        <w:p>
          <w:pPr>
            <w:pStyle w:val="Contents4"/>
            <w:tabs>
              <w:tab w:val="clear" w:pos="8176"/>
              <w:tab w:val="right" w:pos="9026" w:leader="dot"/>
            </w:tabs>
            <w:rPr/>
          </w:pPr>
          <w:hyperlink w:anchor="__RefHeading___Toc1574012_77815467">
            <w:r>
              <w:rPr>
                <w:webHidden/>
                <w:rStyle w:val="IndexLink"/>
                <w:rtl w:val="true"/>
              </w:rPr>
              <w:t>ملاحظة</w:t>
            </w:r>
            <w:r>
              <w:rPr>
                <w:rStyle w:val="IndexLink"/>
                <w:rtl w:val="true"/>
              </w:rPr>
              <w:tab/>
            </w:r>
            <w:r>
              <w:rPr>
                <w:rStyle w:val="IndexLink"/>
              </w:rPr>
              <w:t>365</w:t>
            </w:r>
          </w:hyperlink>
        </w:p>
        <w:p>
          <w:pPr>
            <w:pStyle w:val="Contents5"/>
            <w:tabs>
              <w:tab w:val="clear" w:pos="7892"/>
              <w:tab w:val="right" w:pos="9026" w:leader="dot"/>
            </w:tabs>
            <w:rPr/>
          </w:pPr>
          <w:hyperlink w:anchor="__RefHeading___Toc1574014_7781546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574016_77815467">
            <w:r>
              <w:rPr>
                <w:webHidden/>
                <w:rStyle w:val="IndexLink"/>
                <w:rtl w:val="true"/>
              </w:rPr>
              <w:t>الأهمیة الاستثنائیة للزکاة فی الإسلام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1574018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367</w:t>
            </w:r>
          </w:hyperlink>
        </w:p>
        <w:p>
          <w:pPr>
            <w:pStyle w:val="Contents4"/>
            <w:tabs>
              <w:tab w:val="clear" w:pos="8176"/>
              <w:tab w:val="right" w:pos="9026" w:leader="dot"/>
            </w:tabs>
            <w:rPr/>
          </w:pPr>
          <w:hyperlink w:anchor="__RefHeading___Toc1574020_7781546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574022_77815467">
            <w:r>
              <w:rPr>
                <w:webHidden/>
                <w:rStyle w:val="IndexLink"/>
                <w:rtl w:val="true"/>
              </w:rPr>
              <w:t>التّفسیر</w:t>
            </w:r>
            <w:r>
              <w:rPr>
                <w:rStyle w:val="IndexLink"/>
                <w:rtl w:val="true"/>
              </w:rPr>
              <w:tab/>
            </w:r>
            <w:r>
              <w:rPr>
                <w:rStyle w:val="IndexLink"/>
              </w:rPr>
              <w:t>367</w:t>
            </w:r>
          </w:hyperlink>
        </w:p>
        <w:p>
          <w:pPr>
            <w:pStyle w:val="Contents5"/>
            <w:tabs>
              <w:tab w:val="clear" w:pos="7892"/>
              <w:tab w:val="right" w:pos="9026" w:leader="dot"/>
            </w:tabs>
            <w:rPr/>
          </w:pPr>
          <w:hyperlink w:anchor="__RefHeading___Toc1574024_7781546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574026_77815467">
            <w:r>
              <w:rPr>
                <w:webHidden/>
                <w:rStyle w:val="IndexLink"/>
                <w:rtl w:val="true"/>
              </w:rPr>
              <w:t>مراحل خلق السماوات و الأرض</w:t>
            </w:r>
            <w:r>
              <w:rPr>
                <w:rStyle w:val="IndexLink"/>
                <w:rtl w:val="true"/>
              </w:rPr>
              <w:t>:</w:t>
              <w:tab/>
            </w:r>
            <w:r>
              <w:rPr>
                <w:rStyle w:val="IndexLink"/>
              </w:rPr>
              <w:t>367</w:t>
            </w:r>
          </w:hyperlink>
        </w:p>
        <w:p>
          <w:pPr>
            <w:pStyle w:val="Contents4"/>
            <w:tabs>
              <w:tab w:val="clear" w:pos="8176"/>
              <w:tab w:val="right" w:pos="9026" w:leader="dot"/>
            </w:tabs>
            <w:rPr/>
          </w:pPr>
          <w:hyperlink w:anchor="__RefHeading___Toc1574028_77815467">
            <w:r>
              <w:rPr>
                <w:webHidden/>
                <w:rStyle w:val="IndexLink"/>
                <w:rtl w:val="true"/>
              </w:rPr>
              <w:t>ملاحظتات</w:t>
            </w:r>
            <w:r>
              <w:rPr>
                <w:rStyle w:val="IndexLink"/>
                <w:rtl w:val="true"/>
              </w:rPr>
              <w:tab/>
            </w:r>
            <w:r>
              <w:rPr>
                <w:rStyle w:val="IndexLink"/>
              </w:rPr>
              <w:t>370</w:t>
            </w:r>
          </w:hyperlink>
        </w:p>
        <w:p>
          <w:pPr>
            <w:pStyle w:val="Contents3"/>
            <w:tabs>
              <w:tab w:val="clear" w:pos="8459"/>
              <w:tab w:val="right" w:pos="9026" w:leader="dot"/>
            </w:tabs>
            <w:rPr/>
          </w:pPr>
          <w:hyperlink w:anchor="__RefHeading___Toc1574030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376</w:t>
            </w:r>
          </w:hyperlink>
        </w:p>
        <w:p>
          <w:pPr>
            <w:pStyle w:val="Contents4"/>
            <w:tabs>
              <w:tab w:val="clear" w:pos="8176"/>
              <w:tab w:val="right" w:pos="9026" w:leader="dot"/>
            </w:tabs>
            <w:rPr/>
          </w:pPr>
          <w:hyperlink w:anchor="__RefHeading___Toc1574032_7781546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574034_77815467">
            <w:r>
              <w:rPr>
                <w:webHidden/>
                <w:rStyle w:val="IndexLink"/>
                <w:rtl w:val="true"/>
              </w:rPr>
              <w:t>التّفسیر</w:t>
            </w:r>
            <w:r>
              <w:rPr>
                <w:rStyle w:val="IndexLink"/>
                <w:rtl w:val="true"/>
              </w:rPr>
              <w:tab/>
            </w:r>
            <w:r>
              <w:rPr>
                <w:rStyle w:val="IndexLink"/>
              </w:rPr>
              <w:t>376</w:t>
            </w:r>
          </w:hyperlink>
        </w:p>
        <w:p>
          <w:pPr>
            <w:pStyle w:val="Contents5"/>
            <w:tabs>
              <w:tab w:val="clear" w:pos="7892"/>
              <w:tab w:val="right" w:pos="9026" w:leader="dot"/>
            </w:tabs>
            <w:rPr/>
          </w:pPr>
          <w:hyperlink w:anchor="__RefHeading___Toc1574036_7781546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574038_77815467">
            <w:r>
              <w:rPr>
                <w:webHidden/>
                <w:rStyle w:val="IndexLink"/>
                <w:rtl w:val="true"/>
              </w:rPr>
              <w:t>أحذرکم صاعقة مثل صاعقة عاد و ثمود</w:t>
            </w:r>
            <w:r>
              <w:rPr>
                <w:rStyle w:val="IndexLink"/>
                <w:rtl w:val="true"/>
              </w:rPr>
              <w:t>!</w:t>
              <w:tab/>
            </w:r>
            <w:r>
              <w:rPr>
                <w:rStyle w:val="IndexLink"/>
              </w:rPr>
              <w:t>376</w:t>
            </w:r>
          </w:hyperlink>
        </w:p>
        <w:p>
          <w:pPr>
            <w:pStyle w:val="Contents4"/>
            <w:tabs>
              <w:tab w:val="clear" w:pos="8176"/>
              <w:tab w:val="right" w:pos="9026" w:leader="dot"/>
            </w:tabs>
            <w:rPr/>
          </w:pPr>
          <w:hyperlink w:anchor="__RefHeading___Toc1574040_77815467">
            <w:r>
              <w:rPr>
                <w:webHidden/>
                <w:rStyle w:val="IndexLink"/>
                <w:rtl w:val="true"/>
              </w:rPr>
              <w:t>ملاحظتان</w:t>
            </w:r>
            <w:r>
              <w:rPr>
                <w:rStyle w:val="IndexLink"/>
                <w:rtl w:val="true"/>
              </w:rPr>
              <w:tab/>
            </w:r>
            <w:r>
              <w:rPr>
                <w:rStyle w:val="IndexLink"/>
              </w:rPr>
              <w:t>381</w:t>
            </w:r>
          </w:hyperlink>
        </w:p>
        <w:p>
          <w:pPr>
            <w:pStyle w:val="Contents5"/>
            <w:tabs>
              <w:tab w:val="clear" w:pos="7892"/>
              <w:tab w:val="right" w:pos="9026" w:leader="dot"/>
            </w:tabs>
            <w:rPr/>
          </w:pPr>
          <w:hyperlink w:anchor="__RefHeading___Toc1574042_7781546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574044_77815467">
            <w:r>
              <w:rPr>
                <w:webHidden/>
                <w:rStyle w:val="IndexLink"/>
                <w:rtl w:val="true"/>
              </w:rPr>
              <w:t>أوّلا</w:t>
            </w:r>
            <w:r>
              <w:rPr>
                <w:rStyle w:val="IndexLink"/>
                <w:rtl w:val="true"/>
              </w:rPr>
              <w:t>:</w:t>
            </w:r>
            <w:r>
              <w:rPr>
                <w:rStyle w:val="IndexLink"/>
                <w:rtl w:val="true"/>
              </w:rPr>
              <w:t>ما هی وسیلة فناء قوم عاد؟</w:t>
            </w:r>
            <w:r>
              <w:rPr>
                <w:rStyle w:val="IndexLink"/>
                <w:rtl w:val="true"/>
              </w:rPr>
              <w:tab/>
            </w:r>
            <w:r>
              <w:rPr>
                <w:rStyle w:val="IndexLink"/>
              </w:rPr>
              <w:t>381</w:t>
            </w:r>
          </w:hyperlink>
        </w:p>
        <w:p>
          <w:pPr>
            <w:pStyle w:val="Contents5"/>
            <w:tabs>
              <w:tab w:val="clear" w:pos="7892"/>
              <w:tab w:val="right" w:pos="9026" w:leader="dot"/>
            </w:tabs>
            <w:rPr/>
          </w:pPr>
          <w:hyperlink w:anchor="__RefHeading___Toc1574046_77815467">
            <w:r>
              <w:rPr>
                <w:webHidden/>
                <w:rStyle w:val="IndexLink"/>
                <w:rtl w:val="true"/>
              </w:rPr>
              <w:t>ثانیا</w:t>
            </w:r>
            <w:r>
              <w:rPr>
                <w:rStyle w:val="IndexLink"/>
                <w:rtl w:val="true"/>
              </w:rPr>
              <w:t>:</w:t>
            </w:r>
            <w:r>
              <w:rPr>
                <w:rStyle w:val="IndexLink"/>
                <w:rtl w:val="true"/>
              </w:rPr>
              <w:t>أیام قوم عاد النحسة</w:t>
            </w:r>
            <w:r>
              <w:rPr>
                <w:rStyle w:val="IndexLink"/>
                <w:rtl w:val="true"/>
              </w:rPr>
              <w:tab/>
            </w:r>
            <w:r>
              <w:rPr>
                <w:rStyle w:val="IndexLink"/>
              </w:rPr>
              <w:t>383</w:t>
            </w:r>
          </w:hyperlink>
        </w:p>
        <w:p>
          <w:pPr>
            <w:pStyle w:val="Contents3"/>
            <w:tabs>
              <w:tab w:val="clear" w:pos="8459"/>
              <w:tab w:val="right" w:pos="9026" w:leader="dot"/>
            </w:tabs>
            <w:rPr/>
          </w:pPr>
          <w:hyperlink w:anchor="__RefHeading___Toc1574048_77815467">
            <w:r>
              <w:rPr>
                <w:webHidden/>
                <w:rStyle w:val="IndexLink"/>
                <w:rtl w:val="true"/>
              </w:rPr>
              <w:t xml:space="preserve">الآیتان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384</w:t>
            </w:r>
          </w:hyperlink>
        </w:p>
        <w:p>
          <w:pPr>
            <w:pStyle w:val="Contents4"/>
            <w:tabs>
              <w:tab w:val="clear" w:pos="8176"/>
              <w:tab w:val="right" w:pos="9026" w:leader="dot"/>
            </w:tabs>
            <w:rPr/>
          </w:pPr>
          <w:hyperlink w:anchor="__RefHeading___Toc1574050_7781546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574052_77815467">
            <w:r>
              <w:rPr>
                <w:webHidden/>
                <w:rStyle w:val="IndexLink"/>
                <w:rtl w:val="true"/>
              </w:rPr>
              <w:t>التّفسیر</w:t>
            </w:r>
            <w:r>
              <w:rPr>
                <w:rStyle w:val="IndexLink"/>
                <w:rtl w:val="true"/>
              </w:rPr>
              <w:tab/>
            </w:r>
            <w:r>
              <w:rPr>
                <w:rStyle w:val="IndexLink"/>
              </w:rPr>
              <w:t>384</w:t>
            </w:r>
          </w:hyperlink>
        </w:p>
        <w:p>
          <w:pPr>
            <w:pStyle w:val="Contents5"/>
            <w:tabs>
              <w:tab w:val="clear" w:pos="7892"/>
              <w:tab w:val="right" w:pos="9026" w:leader="dot"/>
            </w:tabs>
            <w:rPr/>
          </w:pPr>
          <w:hyperlink w:anchor="__RefHeading___Toc1574054_7781546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574056_77815467">
            <w:r>
              <w:rPr>
                <w:webHidden/>
                <w:rStyle w:val="IndexLink"/>
                <w:rtl w:val="true"/>
              </w:rPr>
              <w:t>عاقبة قوم ثمود</w:t>
            </w:r>
            <w:r>
              <w:rPr>
                <w:rStyle w:val="IndexLink"/>
                <w:rtl w:val="true"/>
              </w:rPr>
              <w:t>:</w:t>
              <w:tab/>
            </w:r>
            <w:r>
              <w:rPr>
                <w:rStyle w:val="IndexLink"/>
              </w:rPr>
              <w:t>384</w:t>
            </w:r>
          </w:hyperlink>
        </w:p>
        <w:p>
          <w:pPr>
            <w:pStyle w:val="Contents4"/>
            <w:tabs>
              <w:tab w:val="clear" w:pos="8176"/>
              <w:tab w:val="right" w:pos="9026" w:leader="dot"/>
            </w:tabs>
            <w:rPr/>
          </w:pPr>
          <w:hyperlink w:anchor="__RefHeading___Toc1574058_77815467">
            <w:r>
              <w:rPr>
                <w:webHidden/>
                <w:rStyle w:val="IndexLink"/>
                <w:rtl w:val="true"/>
              </w:rPr>
              <w:t>ملاحظة</w:t>
            </w:r>
            <w:r>
              <w:rPr>
                <w:rStyle w:val="IndexLink"/>
                <w:rtl w:val="true"/>
              </w:rPr>
              <w:tab/>
            </w:r>
            <w:r>
              <w:rPr>
                <w:rStyle w:val="IndexLink"/>
              </w:rPr>
              <w:t>386</w:t>
            </w:r>
          </w:hyperlink>
        </w:p>
        <w:p>
          <w:pPr>
            <w:pStyle w:val="Contents5"/>
            <w:tabs>
              <w:tab w:val="clear" w:pos="7892"/>
              <w:tab w:val="right" w:pos="9026" w:leader="dot"/>
            </w:tabs>
            <w:rPr/>
          </w:pPr>
          <w:hyperlink w:anchor="__RefHeading___Toc1574060_7781546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574062_77815467">
            <w:r>
              <w:rPr>
                <w:webHidden/>
                <w:rStyle w:val="IndexLink"/>
                <w:rtl w:val="true"/>
              </w:rPr>
              <w:t>أنواع الهدایة الإلهیة</w:t>
            </w:r>
            <w:r>
              <w:rPr>
                <w:rStyle w:val="IndexLink"/>
                <w:rtl w:val="true"/>
              </w:rPr>
              <w:t>:</w:t>
              <w:tab/>
            </w:r>
            <w:r>
              <w:rPr>
                <w:rStyle w:val="IndexLink"/>
              </w:rPr>
              <w:t>386</w:t>
            </w:r>
          </w:hyperlink>
        </w:p>
        <w:p>
          <w:pPr>
            <w:pStyle w:val="Contents3"/>
            <w:tabs>
              <w:tab w:val="clear" w:pos="8459"/>
              <w:tab w:val="right" w:pos="9026" w:leader="dot"/>
            </w:tabs>
            <w:rPr/>
          </w:pPr>
          <w:hyperlink w:anchor="__RefHeading___Toc1574064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388</w:t>
            </w:r>
          </w:hyperlink>
        </w:p>
        <w:p>
          <w:pPr>
            <w:pStyle w:val="Contents4"/>
            <w:tabs>
              <w:tab w:val="clear" w:pos="8176"/>
              <w:tab w:val="right" w:pos="9026" w:leader="dot"/>
            </w:tabs>
            <w:rPr/>
          </w:pPr>
          <w:hyperlink w:anchor="__RefHeading___Toc1574066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574068_77815467">
            <w:r>
              <w:rPr>
                <w:webHidden/>
                <w:rStyle w:val="IndexLink"/>
                <w:rtl w:val="true"/>
              </w:rPr>
              <w:t>التّفسیر</w:t>
            </w:r>
            <w:r>
              <w:rPr>
                <w:rStyle w:val="IndexLink"/>
                <w:rtl w:val="true"/>
              </w:rPr>
              <w:tab/>
            </w:r>
            <w:r>
              <w:rPr>
                <w:rStyle w:val="IndexLink"/>
              </w:rPr>
              <w:t>388</w:t>
            </w:r>
          </w:hyperlink>
        </w:p>
        <w:p>
          <w:pPr>
            <w:pStyle w:val="Contents4"/>
            <w:tabs>
              <w:tab w:val="clear" w:pos="8176"/>
              <w:tab w:val="right" w:pos="9026" w:leader="dot"/>
            </w:tabs>
            <w:rPr/>
          </w:pPr>
          <w:hyperlink w:anchor="__RefHeading___Toc1574070_77815467">
            <w:r>
              <w:rPr>
                <w:webHidden/>
                <w:rStyle w:val="IndexLink"/>
                <w:rtl w:val="true"/>
              </w:rPr>
              <w:t>بحثان</w:t>
            </w:r>
            <w:r>
              <w:rPr>
                <w:rStyle w:val="IndexLink"/>
                <w:rtl w:val="true"/>
              </w:rPr>
              <w:tab/>
            </w:r>
            <w:r>
              <w:rPr>
                <w:rStyle w:val="IndexLink"/>
              </w:rPr>
              <w:t>393</w:t>
            </w:r>
          </w:hyperlink>
        </w:p>
        <w:p>
          <w:pPr>
            <w:pStyle w:val="Contents5"/>
            <w:tabs>
              <w:tab w:val="clear" w:pos="7892"/>
              <w:tab w:val="right" w:pos="9026" w:leader="dot"/>
            </w:tabs>
            <w:rPr/>
          </w:pPr>
          <w:hyperlink w:anchor="__RefHeading___Toc1574072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574074_77815467">
            <w:r>
              <w:rPr>
                <w:webHidden/>
                <w:rStyle w:val="IndexLink"/>
                <w:rtl w:val="true"/>
              </w:rPr>
              <w:t>الأوّل</w:t>
            </w:r>
            <w:r>
              <w:rPr>
                <w:rStyle w:val="IndexLink"/>
                <w:rtl w:val="true"/>
              </w:rPr>
              <w:t>:</w:t>
            </w:r>
            <w:r>
              <w:rPr>
                <w:rStyle w:val="IndexLink"/>
                <w:rtl w:val="true"/>
              </w:rPr>
              <w:t>حسن الظن و سوء الظن باللّه تعالی</w:t>
            </w:r>
            <w:r>
              <w:rPr>
                <w:rStyle w:val="IndexLink"/>
                <w:rtl w:val="true"/>
              </w:rPr>
              <w:tab/>
            </w:r>
            <w:r>
              <w:rPr>
                <w:rStyle w:val="IndexLink"/>
              </w:rPr>
              <w:t>393</w:t>
            </w:r>
          </w:hyperlink>
        </w:p>
        <w:p>
          <w:pPr>
            <w:pStyle w:val="Contents5"/>
            <w:tabs>
              <w:tab w:val="clear" w:pos="7892"/>
              <w:tab w:val="right" w:pos="9026" w:leader="dot"/>
            </w:tabs>
            <w:rPr/>
          </w:pPr>
          <w:hyperlink w:anchor="__RefHeading___Toc1574076_77815467">
            <w:r>
              <w:rPr>
                <w:webHidden/>
                <w:rStyle w:val="IndexLink"/>
                <w:rtl w:val="true"/>
              </w:rPr>
              <w:t>الثّانی</w:t>
            </w:r>
            <w:r>
              <w:rPr>
                <w:rStyle w:val="IndexLink"/>
                <w:rtl w:val="true"/>
              </w:rPr>
              <w:t>:</w:t>
            </w:r>
            <w:r>
              <w:rPr>
                <w:rStyle w:val="IndexLink"/>
                <w:rtl w:val="true"/>
              </w:rPr>
              <w:t>الشهود فی محکمة القیامة</w:t>
            </w:r>
            <w:r>
              <w:rPr>
                <w:rStyle w:val="IndexLink"/>
                <w:rtl w:val="true"/>
              </w:rPr>
              <w:tab/>
            </w:r>
            <w:r>
              <w:rPr>
                <w:rStyle w:val="IndexLink"/>
              </w:rPr>
              <w:t>394</w:t>
            </w:r>
          </w:hyperlink>
        </w:p>
        <w:p>
          <w:pPr>
            <w:pStyle w:val="Contents3"/>
            <w:tabs>
              <w:tab w:val="clear" w:pos="8459"/>
              <w:tab w:val="right" w:pos="9026" w:leader="dot"/>
            </w:tabs>
            <w:rPr/>
          </w:pPr>
          <w:hyperlink w:anchor="__RefHeading___Toc1574078_77815467">
            <w:r>
              <w:rPr>
                <w:webHidden/>
                <w:rStyle w:val="IndexLink"/>
                <w:rtl w:val="true"/>
              </w:rPr>
              <w:t xml:space="preserve">الآیتان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398</w:t>
            </w:r>
          </w:hyperlink>
        </w:p>
        <w:p>
          <w:pPr>
            <w:pStyle w:val="Contents4"/>
            <w:tabs>
              <w:tab w:val="clear" w:pos="8176"/>
              <w:tab w:val="right" w:pos="9026" w:leader="dot"/>
            </w:tabs>
            <w:rPr/>
          </w:pPr>
          <w:hyperlink w:anchor="__RefHeading___Toc1574080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574082_77815467">
            <w:r>
              <w:rPr>
                <w:webHidden/>
                <w:rStyle w:val="IndexLink"/>
                <w:rtl w:val="true"/>
              </w:rPr>
              <w:t>التّفسیر</w:t>
            </w:r>
            <w:r>
              <w:rPr>
                <w:rStyle w:val="IndexLink"/>
                <w:rtl w:val="true"/>
              </w:rPr>
              <w:tab/>
            </w:r>
            <w:r>
              <w:rPr>
                <w:rStyle w:val="IndexLink"/>
              </w:rPr>
              <w:t>398</w:t>
            </w:r>
          </w:hyperlink>
        </w:p>
        <w:p>
          <w:pPr>
            <w:pStyle w:val="Contents5"/>
            <w:tabs>
              <w:tab w:val="clear" w:pos="7892"/>
              <w:tab w:val="right" w:pos="9026" w:leader="dot"/>
            </w:tabs>
            <w:rPr/>
          </w:pPr>
          <w:hyperlink w:anchor="__RefHeading___Toc1574084_7781546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574086_77815467">
            <w:r>
              <w:rPr>
                <w:webHidden/>
                <w:rStyle w:val="IndexLink"/>
                <w:rtl w:val="true"/>
              </w:rPr>
              <w:t>قرناء السوء</w:t>
            </w:r>
            <w:r>
              <w:rPr>
                <w:rStyle w:val="IndexLink"/>
                <w:rtl w:val="true"/>
              </w:rPr>
              <w:t>:</w:t>
              <w:tab/>
            </w:r>
            <w:r>
              <w:rPr>
                <w:rStyle w:val="IndexLink"/>
              </w:rPr>
              <w:t>398</w:t>
            </w:r>
          </w:hyperlink>
        </w:p>
        <w:p>
          <w:pPr>
            <w:pStyle w:val="Contents3"/>
            <w:tabs>
              <w:tab w:val="clear" w:pos="8459"/>
              <w:tab w:val="right" w:pos="9026" w:leader="dot"/>
            </w:tabs>
            <w:rPr/>
          </w:pPr>
          <w:hyperlink w:anchor="__RefHeading___Toc1574088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401</w:t>
            </w:r>
          </w:hyperlink>
        </w:p>
        <w:p>
          <w:pPr>
            <w:pStyle w:val="Contents4"/>
            <w:tabs>
              <w:tab w:val="clear" w:pos="8176"/>
              <w:tab w:val="right" w:pos="9026" w:leader="dot"/>
            </w:tabs>
            <w:rPr/>
          </w:pPr>
          <w:hyperlink w:anchor="__RefHeading___Toc1574090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574092_77815467">
            <w:r>
              <w:rPr>
                <w:webHidden/>
                <w:rStyle w:val="IndexLink"/>
                <w:rtl w:val="true"/>
              </w:rPr>
              <w:t>التّفسیر</w:t>
            </w:r>
            <w:r>
              <w:rPr>
                <w:rStyle w:val="IndexLink"/>
                <w:rtl w:val="true"/>
              </w:rPr>
              <w:tab/>
            </w:r>
            <w:r>
              <w:rPr>
                <w:rStyle w:val="IndexLink"/>
              </w:rPr>
              <w:t>401</w:t>
            </w:r>
          </w:hyperlink>
        </w:p>
        <w:p>
          <w:pPr>
            <w:pStyle w:val="Contents5"/>
            <w:tabs>
              <w:tab w:val="clear" w:pos="7892"/>
              <w:tab w:val="right" w:pos="9026" w:leader="dot"/>
            </w:tabs>
            <w:rPr/>
          </w:pPr>
          <w:hyperlink w:anchor="__RefHeading___Toc1574094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574096_77815467">
            <w:r>
              <w:rPr>
                <w:webHidden/>
                <w:rStyle w:val="IndexLink"/>
                <w:rtl w:val="true"/>
              </w:rPr>
              <w:t>الضجیج فی مقابل صوت القرآن</w:t>
            </w:r>
            <w:r>
              <w:rPr>
                <w:rStyle w:val="IndexLink"/>
                <w:rtl w:val="true"/>
              </w:rPr>
              <w:t>!!</w:t>
              <w:tab/>
            </w:r>
            <w:r>
              <w:rPr>
                <w:rStyle w:val="IndexLink"/>
              </w:rPr>
              <w:t>401</w:t>
            </w:r>
          </w:hyperlink>
        </w:p>
        <w:p>
          <w:pPr>
            <w:pStyle w:val="Contents3"/>
            <w:tabs>
              <w:tab w:val="clear" w:pos="8459"/>
              <w:tab w:val="right" w:pos="9026" w:leader="dot"/>
            </w:tabs>
            <w:rPr/>
          </w:pPr>
          <w:hyperlink w:anchor="__RefHeading___Toc1574098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405</w:t>
            </w:r>
          </w:hyperlink>
        </w:p>
        <w:p>
          <w:pPr>
            <w:pStyle w:val="Contents4"/>
            <w:tabs>
              <w:tab w:val="clear" w:pos="8176"/>
              <w:tab w:val="right" w:pos="9026" w:leader="dot"/>
            </w:tabs>
            <w:rPr/>
          </w:pPr>
          <w:hyperlink w:anchor="__RefHeading___Toc1574100_7781546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574102_77815467">
            <w:r>
              <w:rPr>
                <w:webHidden/>
                <w:rStyle w:val="IndexLink"/>
                <w:rtl w:val="true"/>
              </w:rPr>
              <w:t>التّفسیر</w:t>
            </w:r>
            <w:r>
              <w:rPr>
                <w:rStyle w:val="IndexLink"/>
                <w:rtl w:val="true"/>
              </w:rPr>
              <w:tab/>
            </w:r>
            <w:r>
              <w:rPr>
                <w:rStyle w:val="IndexLink"/>
              </w:rPr>
              <w:t>405</w:t>
            </w:r>
          </w:hyperlink>
        </w:p>
        <w:p>
          <w:pPr>
            <w:pStyle w:val="Contents5"/>
            <w:tabs>
              <w:tab w:val="clear" w:pos="7892"/>
              <w:tab w:val="right" w:pos="9026" w:leader="dot"/>
            </w:tabs>
            <w:rPr/>
          </w:pPr>
          <w:hyperlink w:anchor="__RefHeading___Toc1574104_7781546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574106_77815467">
            <w:r>
              <w:rPr>
                <w:webHidden/>
                <w:rStyle w:val="IndexLink"/>
                <w:rtl w:val="true"/>
              </w:rPr>
              <w:t>نزول الملائکة علی المؤمنین الصامدین</w:t>
            </w:r>
            <w:r>
              <w:rPr>
                <w:rStyle w:val="IndexLink"/>
                <w:rtl w:val="true"/>
              </w:rPr>
              <w:t>:</w:t>
              <w:tab/>
            </w:r>
            <w:r>
              <w:rPr>
                <w:rStyle w:val="IndexLink"/>
              </w:rPr>
              <w:t>405</w:t>
            </w:r>
          </w:hyperlink>
        </w:p>
        <w:p>
          <w:pPr>
            <w:pStyle w:val="Contents4"/>
            <w:tabs>
              <w:tab w:val="clear" w:pos="8176"/>
              <w:tab w:val="right" w:pos="9026" w:leader="dot"/>
            </w:tabs>
            <w:rPr/>
          </w:pPr>
          <w:hyperlink w:anchor="__RefHeading___Toc1574108_77815467">
            <w:r>
              <w:rPr>
                <w:webHidden/>
                <w:rStyle w:val="IndexLink"/>
                <w:rtl w:val="true"/>
              </w:rPr>
              <w:t>ملاحظات</w:t>
            </w:r>
            <w:r>
              <w:rPr>
                <w:rStyle w:val="IndexLink"/>
                <w:rtl w:val="true"/>
              </w:rPr>
              <w:tab/>
            </w:r>
            <w:r>
              <w:rPr>
                <w:rStyle w:val="IndexLink"/>
              </w:rPr>
              <w:t>408</w:t>
            </w:r>
          </w:hyperlink>
        </w:p>
        <w:p>
          <w:pPr>
            <w:pStyle w:val="Contents3"/>
            <w:tabs>
              <w:tab w:val="clear" w:pos="8459"/>
              <w:tab w:val="right" w:pos="9026" w:leader="dot"/>
            </w:tabs>
            <w:rPr/>
          </w:pPr>
          <w:hyperlink w:anchor="__RefHeading___Toc1574110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412</w:t>
            </w:r>
          </w:hyperlink>
        </w:p>
        <w:p>
          <w:pPr>
            <w:pStyle w:val="Contents4"/>
            <w:tabs>
              <w:tab w:val="clear" w:pos="8176"/>
              <w:tab w:val="right" w:pos="9026" w:leader="dot"/>
            </w:tabs>
            <w:rPr/>
          </w:pPr>
          <w:hyperlink w:anchor="__RefHeading___Toc1574112_7781546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574114_77815467">
            <w:r>
              <w:rPr>
                <w:webHidden/>
                <w:rStyle w:val="IndexLink"/>
                <w:rtl w:val="true"/>
              </w:rPr>
              <w:t>التّفسیر</w:t>
            </w:r>
            <w:r>
              <w:rPr>
                <w:rStyle w:val="IndexLink"/>
                <w:rtl w:val="true"/>
              </w:rPr>
              <w:tab/>
            </w:r>
            <w:r>
              <w:rPr>
                <w:rStyle w:val="IndexLink"/>
              </w:rPr>
              <w:t>412</w:t>
            </w:r>
          </w:hyperlink>
        </w:p>
        <w:p>
          <w:pPr>
            <w:pStyle w:val="Contents5"/>
            <w:tabs>
              <w:tab w:val="clear" w:pos="7892"/>
              <w:tab w:val="right" w:pos="9026" w:leader="dot"/>
            </w:tabs>
            <w:rPr/>
          </w:pPr>
          <w:hyperlink w:anchor="__RefHeading___Toc1574116_7781546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574118_77815467">
            <w:r>
              <w:rPr>
                <w:webHidden/>
                <w:rStyle w:val="IndexLink"/>
                <w:rtl w:val="true"/>
              </w:rPr>
              <w:t>ادفع السیئة بالحسنة</w:t>
            </w:r>
            <w:r>
              <w:rPr>
                <w:rStyle w:val="IndexLink"/>
                <w:rtl w:val="true"/>
              </w:rPr>
              <w:t>:</w:t>
              <w:tab/>
            </w:r>
            <w:r>
              <w:rPr>
                <w:rStyle w:val="IndexLink"/>
              </w:rPr>
              <w:t>412</w:t>
            </w:r>
          </w:hyperlink>
        </w:p>
        <w:p>
          <w:pPr>
            <w:pStyle w:val="Contents4"/>
            <w:tabs>
              <w:tab w:val="clear" w:pos="8176"/>
              <w:tab w:val="right" w:pos="9026" w:leader="dot"/>
            </w:tabs>
            <w:rPr/>
          </w:pPr>
          <w:hyperlink w:anchor="__RefHeading___Toc1574120_77815467">
            <w:r>
              <w:rPr>
                <w:webHidden/>
                <w:rStyle w:val="IndexLink"/>
                <w:rtl w:val="true"/>
              </w:rPr>
              <w:t>ملاحظتان</w:t>
            </w:r>
            <w:r>
              <w:rPr>
                <w:rStyle w:val="IndexLink"/>
                <w:rtl w:val="true"/>
              </w:rPr>
              <w:tab/>
            </w:r>
            <w:r>
              <w:rPr>
                <w:rStyle w:val="IndexLink"/>
              </w:rPr>
              <w:t>418</w:t>
            </w:r>
          </w:hyperlink>
        </w:p>
        <w:p>
          <w:pPr>
            <w:pStyle w:val="Contents5"/>
            <w:tabs>
              <w:tab w:val="clear" w:pos="7892"/>
              <w:tab w:val="right" w:pos="9026" w:leader="dot"/>
            </w:tabs>
            <w:rPr/>
          </w:pPr>
          <w:hyperlink w:anchor="__RefHeading___Toc1574122_7781546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574124_77815467">
            <w:r>
              <w:rPr>
                <w:webHidden/>
                <w:rStyle w:val="IndexLink"/>
                <w:rtl w:val="true"/>
              </w:rPr>
              <w:t>أوّلا</w:t>
            </w:r>
            <w:r>
              <w:rPr>
                <w:rStyle w:val="IndexLink"/>
                <w:rtl w:val="true"/>
              </w:rPr>
              <w:t>:</w:t>
            </w:r>
            <w:r>
              <w:rPr>
                <w:rStyle w:val="IndexLink"/>
                <w:rtl w:val="true"/>
              </w:rPr>
              <w:t>برنامج الدعاء إلی اللّه</w:t>
            </w:r>
            <w:r>
              <w:rPr>
                <w:rStyle w:val="IndexLink"/>
                <w:rtl w:val="true"/>
              </w:rPr>
              <w:tab/>
            </w:r>
            <w:r>
              <w:rPr>
                <w:rStyle w:val="IndexLink"/>
              </w:rPr>
              <w:t>418</w:t>
            </w:r>
          </w:hyperlink>
        </w:p>
        <w:p>
          <w:pPr>
            <w:pStyle w:val="Contents5"/>
            <w:tabs>
              <w:tab w:val="clear" w:pos="7892"/>
              <w:tab w:val="right" w:pos="9026" w:leader="dot"/>
            </w:tabs>
            <w:rPr/>
          </w:pPr>
          <w:hyperlink w:anchor="__RefHeading___Toc1574126_77815467">
            <w:r>
              <w:rPr>
                <w:webHidden/>
                <w:rStyle w:val="IndexLink"/>
                <w:rtl w:val="true"/>
              </w:rPr>
              <w:t>ثانیا</w:t>
            </w:r>
            <w:r>
              <w:rPr>
                <w:rStyle w:val="IndexLink"/>
                <w:rtl w:val="true"/>
              </w:rPr>
              <w:t>:</w:t>
            </w:r>
            <w:r>
              <w:rPr>
                <w:rStyle w:val="IndexLink"/>
                <w:rtl w:val="true"/>
              </w:rPr>
              <w:t>الإنسان فی مواجهة عواصف الوسواس</w:t>
            </w:r>
            <w:r>
              <w:rPr>
                <w:rStyle w:val="IndexLink"/>
                <w:rtl w:val="true"/>
              </w:rPr>
              <w:t>:</w:t>
              <w:tab/>
            </w:r>
            <w:r>
              <w:rPr>
                <w:rStyle w:val="IndexLink"/>
              </w:rPr>
              <w:t>419</w:t>
            </w:r>
          </w:hyperlink>
        </w:p>
        <w:p>
          <w:pPr>
            <w:pStyle w:val="Contents3"/>
            <w:tabs>
              <w:tab w:val="clear" w:pos="8459"/>
              <w:tab w:val="right" w:pos="9026" w:leader="dot"/>
            </w:tabs>
            <w:rPr/>
          </w:pPr>
          <w:hyperlink w:anchor="__RefHeading___Toc1574128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421</w:t>
            </w:r>
          </w:hyperlink>
        </w:p>
        <w:p>
          <w:pPr>
            <w:pStyle w:val="Contents4"/>
            <w:tabs>
              <w:tab w:val="clear" w:pos="8176"/>
              <w:tab w:val="right" w:pos="9026" w:leader="dot"/>
            </w:tabs>
            <w:rPr/>
          </w:pPr>
          <w:hyperlink w:anchor="__RefHeading___Toc1574130_7781546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574132_77815467">
            <w:r>
              <w:rPr>
                <w:webHidden/>
                <w:rStyle w:val="IndexLink"/>
                <w:rtl w:val="true"/>
              </w:rPr>
              <w:t>التّفسیر</w:t>
            </w:r>
            <w:r>
              <w:rPr>
                <w:rStyle w:val="IndexLink"/>
                <w:rtl w:val="true"/>
              </w:rPr>
              <w:tab/>
            </w:r>
            <w:r>
              <w:rPr>
                <w:rStyle w:val="IndexLink"/>
              </w:rPr>
              <w:t>421</w:t>
            </w:r>
          </w:hyperlink>
        </w:p>
        <w:p>
          <w:pPr>
            <w:pStyle w:val="Contents5"/>
            <w:tabs>
              <w:tab w:val="clear" w:pos="7892"/>
              <w:tab w:val="right" w:pos="9026" w:leader="dot"/>
            </w:tabs>
            <w:rPr/>
          </w:pPr>
          <w:hyperlink w:anchor="__RefHeading___Toc1574134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574136_77815467">
            <w:r>
              <w:rPr>
                <w:webHidden/>
                <w:rStyle w:val="IndexLink"/>
                <w:rtl w:val="true"/>
              </w:rPr>
              <w:t>السّجدة للّه تعالی</w:t>
            </w:r>
            <w:r>
              <w:rPr>
                <w:rStyle w:val="IndexLink"/>
                <w:rtl w:val="true"/>
              </w:rPr>
              <w:t>:</w:t>
              <w:tab/>
            </w:r>
            <w:r>
              <w:rPr>
                <w:rStyle w:val="IndexLink"/>
              </w:rPr>
              <w:t>421</w:t>
            </w:r>
          </w:hyperlink>
        </w:p>
        <w:p>
          <w:pPr>
            <w:pStyle w:val="Contents3"/>
            <w:tabs>
              <w:tab w:val="clear" w:pos="8459"/>
              <w:tab w:val="right" w:pos="9026" w:leader="dot"/>
            </w:tabs>
            <w:rPr/>
          </w:pPr>
          <w:hyperlink w:anchor="__RefHeading___Toc1574138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426</w:t>
            </w:r>
          </w:hyperlink>
        </w:p>
        <w:p>
          <w:pPr>
            <w:pStyle w:val="Contents4"/>
            <w:tabs>
              <w:tab w:val="clear" w:pos="8176"/>
              <w:tab w:val="right" w:pos="9026" w:leader="dot"/>
            </w:tabs>
            <w:rPr/>
          </w:pPr>
          <w:hyperlink w:anchor="__RefHeading___Toc1574140_77815467">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574142_77815467">
            <w:r>
              <w:rPr>
                <w:webHidden/>
                <w:rStyle w:val="IndexLink"/>
                <w:rtl w:val="true"/>
              </w:rPr>
              <w:t>التّفسیر</w:t>
            </w:r>
            <w:r>
              <w:rPr>
                <w:rStyle w:val="IndexLink"/>
                <w:rtl w:val="true"/>
              </w:rPr>
              <w:tab/>
            </w:r>
            <w:r>
              <w:rPr>
                <w:rStyle w:val="IndexLink"/>
              </w:rPr>
              <w:t>426</w:t>
            </w:r>
          </w:hyperlink>
        </w:p>
        <w:p>
          <w:pPr>
            <w:pStyle w:val="Contents5"/>
            <w:tabs>
              <w:tab w:val="clear" w:pos="7892"/>
              <w:tab w:val="right" w:pos="9026" w:leader="dot"/>
            </w:tabs>
            <w:rPr/>
          </w:pPr>
          <w:hyperlink w:anchor="__RefHeading___Toc1574144_7781546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574146_77815467">
            <w:r>
              <w:rPr>
                <w:webHidden/>
                <w:rStyle w:val="IndexLink"/>
                <w:rtl w:val="true"/>
              </w:rPr>
              <w:t>محرفوا آیات الحق</w:t>
            </w:r>
            <w:r>
              <w:rPr>
                <w:rStyle w:val="IndexLink"/>
                <w:rtl w:val="true"/>
              </w:rPr>
              <w:t>:</w:t>
              <w:tab/>
            </w:r>
            <w:r>
              <w:rPr>
                <w:rStyle w:val="IndexLink"/>
              </w:rPr>
              <w:t>426</w:t>
            </w:r>
          </w:hyperlink>
        </w:p>
        <w:p>
          <w:pPr>
            <w:pStyle w:val="Contents5"/>
            <w:tabs>
              <w:tab w:val="clear" w:pos="7892"/>
              <w:tab w:val="right" w:pos="9026" w:leader="dot"/>
            </w:tabs>
            <w:rPr/>
          </w:pPr>
          <w:hyperlink w:anchor="__RefHeading___Toc1574148_77815467">
            <w:r>
              <w:rPr>
                <w:webHidden/>
                <w:rStyle w:val="IndexLink"/>
                <w:rtl w:val="true"/>
              </w:rPr>
              <w:t>سؤال</w:t>
            </w:r>
            <w:r>
              <w:rPr>
                <w:rStyle w:val="IndexLink"/>
                <w:rtl w:val="true"/>
              </w:rPr>
              <w:t>:</w:t>
              <w:tab/>
            </w:r>
            <w:r>
              <w:rPr>
                <w:rStyle w:val="IndexLink"/>
              </w:rPr>
              <w:t>430</w:t>
            </w:r>
          </w:hyperlink>
        </w:p>
        <w:p>
          <w:pPr>
            <w:pStyle w:val="Contents3"/>
            <w:tabs>
              <w:tab w:val="clear" w:pos="8459"/>
              <w:tab w:val="right" w:pos="9026" w:leader="dot"/>
            </w:tabs>
            <w:rPr/>
          </w:pPr>
          <w:hyperlink w:anchor="__RefHeading___Toc1574150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432</w:t>
            </w:r>
          </w:hyperlink>
        </w:p>
        <w:p>
          <w:pPr>
            <w:pStyle w:val="Contents4"/>
            <w:tabs>
              <w:tab w:val="clear" w:pos="8176"/>
              <w:tab w:val="right" w:pos="9026" w:leader="dot"/>
            </w:tabs>
            <w:rPr/>
          </w:pPr>
          <w:hyperlink w:anchor="__RefHeading___Toc1574152_7781546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574154_77815467">
            <w:r>
              <w:rPr>
                <w:webHidden/>
                <w:rStyle w:val="IndexLink"/>
                <w:rtl w:val="true"/>
              </w:rPr>
              <w:t>التّفسیر</w:t>
            </w:r>
            <w:r>
              <w:rPr>
                <w:rStyle w:val="IndexLink"/>
                <w:rtl w:val="true"/>
              </w:rPr>
              <w:tab/>
            </w:r>
            <w:r>
              <w:rPr>
                <w:rStyle w:val="IndexLink"/>
              </w:rPr>
              <w:t>432</w:t>
            </w:r>
          </w:hyperlink>
        </w:p>
        <w:p>
          <w:pPr>
            <w:pStyle w:val="Contents5"/>
            <w:tabs>
              <w:tab w:val="clear" w:pos="7892"/>
              <w:tab w:val="right" w:pos="9026" w:leader="dot"/>
            </w:tabs>
            <w:rPr/>
          </w:pPr>
          <w:hyperlink w:anchor="__RefHeading___Toc1574156_7781546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574158_77815467">
            <w:r>
              <w:rPr>
                <w:webHidden/>
                <w:rStyle w:val="IndexLink"/>
                <w:rtl w:val="true"/>
              </w:rPr>
              <w:t>کتاب الهدایة و الشفاء</w:t>
            </w:r>
            <w:r>
              <w:rPr>
                <w:rStyle w:val="IndexLink"/>
                <w:rtl w:val="true"/>
              </w:rPr>
              <w:t>:</w:t>
              <w:tab/>
            </w:r>
            <w:r>
              <w:rPr>
                <w:rStyle w:val="IndexLink"/>
              </w:rPr>
              <w:t>432</w:t>
            </w:r>
          </w:hyperlink>
        </w:p>
        <w:p>
          <w:pPr>
            <w:pStyle w:val="Contents4"/>
            <w:tabs>
              <w:tab w:val="clear" w:pos="8176"/>
              <w:tab w:val="right" w:pos="9026" w:leader="dot"/>
            </w:tabs>
            <w:rPr/>
          </w:pPr>
          <w:hyperlink w:anchor="__RefHeading___Toc1574160_77815467">
            <w:r>
              <w:rPr>
                <w:webHidden/>
                <w:rStyle w:val="IndexLink"/>
                <w:rtl w:val="true"/>
              </w:rPr>
              <w:t>مسائل</w:t>
            </w:r>
            <w:r>
              <w:rPr>
                <w:rStyle w:val="IndexLink"/>
                <w:rtl w:val="true"/>
              </w:rPr>
              <w:t>:</w:t>
              <w:tab/>
            </w:r>
            <w:r>
              <w:rPr>
                <w:rStyle w:val="IndexLink"/>
              </w:rPr>
              <w:t>437</w:t>
            </w:r>
          </w:hyperlink>
        </w:p>
        <w:p>
          <w:pPr>
            <w:pStyle w:val="Contents5"/>
            <w:tabs>
              <w:tab w:val="clear" w:pos="7892"/>
              <w:tab w:val="right" w:pos="9026" w:leader="dot"/>
            </w:tabs>
            <w:rPr/>
          </w:pPr>
          <w:hyperlink w:anchor="__RefHeading___Toc1574162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574164_77815467">
            <w:r>
              <w:rPr>
                <w:webHidden/>
                <w:rStyle w:val="IndexLink"/>
                <w:rtl w:val="true"/>
              </w:rPr>
              <w:t>أوّلا</w:t>
            </w:r>
            <w:r>
              <w:rPr>
                <w:rStyle w:val="IndexLink"/>
                <w:rtl w:val="true"/>
              </w:rPr>
              <w:t>:</w:t>
            </w:r>
            <w:r>
              <w:rPr>
                <w:rStyle w:val="IndexLink"/>
                <w:rtl w:val="true"/>
              </w:rPr>
              <w:t>الإختیار و العدالة</w:t>
            </w:r>
            <w:r>
              <w:rPr>
                <w:rStyle w:val="IndexLink"/>
                <w:rtl w:val="true"/>
              </w:rPr>
              <w:tab/>
            </w:r>
            <w:r>
              <w:rPr>
                <w:rStyle w:val="IndexLink"/>
              </w:rPr>
              <w:t>437</w:t>
            </w:r>
          </w:hyperlink>
        </w:p>
        <w:p>
          <w:pPr>
            <w:pStyle w:val="Contents5"/>
            <w:tabs>
              <w:tab w:val="clear" w:pos="7892"/>
              <w:tab w:val="right" w:pos="9026" w:leader="dot"/>
            </w:tabs>
            <w:rPr/>
          </w:pPr>
          <w:hyperlink w:anchor="__RefHeading___Toc1574166_77815467">
            <w:r>
              <w:rPr>
                <w:webHidden/>
                <w:rStyle w:val="IndexLink"/>
                <w:rtl w:val="true"/>
              </w:rPr>
              <w:t>ثانیا</w:t>
            </w:r>
            <w:r>
              <w:rPr>
                <w:rStyle w:val="IndexLink"/>
                <w:rtl w:val="true"/>
              </w:rPr>
              <w:t>:</w:t>
            </w:r>
            <w:r>
              <w:rPr>
                <w:rStyle w:val="IndexLink"/>
                <w:rtl w:val="true"/>
              </w:rPr>
              <w:t>الذنوب و سلب النعم</w:t>
            </w:r>
            <w:r>
              <w:rPr>
                <w:rStyle w:val="IndexLink"/>
                <w:rtl w:val="true"/>
              </w:rPr>
              <w:tab/>
            </w:r>
            <w:r>
              <w:rPr>
                <w:rStyle w:val="IndexLink"/>
              </w:rPr>
              <w:t>438</w:t>
            </w:r>
          </w:hyperlink>
        </w:p>
        <w:p>
          <w:pPr>
            <w:pStyle w:val="Contents5"/>
            <w:tabs>
              <w:tab w:val="clear" w:pos="7892"/>
              <w:tab w:val="right" w:pos="9026" w:leader="dot"/>
            </w:tabs>
            <w:rPr/>
          </w:pPr>
          <w:hyperlink w:anchor="__RefHeading___Toc1574168_77815467">
            <w:r>
              <w:rPr>
                <w:webHidden/>
                <w:rStyle w:val="IndexLink"/>
                <w:rtl w:val="true"/>
              </w:rPr>
              <w:t>ثالثا</w:t>
            </w:r>
            <w:r>
              <w:rPr>
                <w:rStyle w:val="IndexLink"/>
                <w:rtl w:val="true"/>
              </w:rPr>
              <w:t>:</w:t>
            </w:r>
            <w:r>
              <w:rPr>
                <w:rStyle w:val="IndexLink"/>
                <w:rtl w:val="true"/>
              </w:rPr>
              <w:t>لماذا کلّ هذا التحجج؟</w:t>
            </w:r>
            <w:r>
              <w:rPr>
                <w:rStyle w:val="IndexLink"/>
                <w:rtl w:val="true"/>
              </w:rPr>
              <w:t>!</w:t>
              <w:tab/>
            </w:r>
            <w:r>
              <w:rPr>
                <w:rStyle w:val="IndexLink"/>
              </w:rPr>
              <w:t>439</w:t>
            </w:r>
          </w:hyperlink>
        </w:p>
        <w:p>
          <w:pPr>
            <w:pStyle w:val="Contents3"/>
            <w:tabs>
              <w:tab w:val="clear" w:pos="8459"/>
              <w:tab w:val="right" w:pos="9026" w:leader="dot"/>
            </w:tabs>
            <w:rPr/>
          </w:pPr>
          <w:hyperlink w:anchor="__RefHeading___Toc1574170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441</w:t>
            </w:r>
          </w:hyperlink>
        </w:p>
        <w:p>
          <w:pPr>
            <w:pStyle w:val="Contents4"/>
            <w:tabs>
              <w:tab w:val="clear" w:pos="8176"/>
              <w:tab w:val="right" w:pos="9026" w:leader="dot"/>
            </w:tabs>
            <w:rPr/>
          </w:pPr>
          <w:hyperlink w:anchor="__RefHeading___Toc1574172_7781546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574174_77815467">
            <w:r>
              <w:rPr>
                <w:webHidden/>
                <w:rStyle w:val="IndexLink"/>
                <w:rtl w:val="true"/>
              </w:rPr>
              <w:t>التّفسیر</w:t>
            </w:r>
            <w:r>
              <w:rPr>
                <w:rStyle w:val="IndexLink"/>
                <w:rtl w:val="true"/>
              </w:rPr>
              <w:tab/>
            </w:r>
            <w:r>
              <w:rPr>
                <w:rStyle w:val="IndexLink"/>
              </w:rPr>
              <w:t>441</w:t>
            </w:r>
          </w:hyperlink>
        </w:p>
        <w:p>
          <w:pPr>
            <w:pStyle w:val="Contents5"/>
            <w:tabs>
              <w:tab w:val="clear" w:pos="7892"/>
              <w:tab w:val="right" w:pos="9026" w:leader="dot"/>
            </w:tabs>
            <w:rPr/>
          </w:pPr>
          <w:hyperlink w:anchor="__RefHeading___Toc1574176_7781546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574178_77815467">
            <w:r>
              <w:rPr>
                <w:webHidden/>
                <w:rStyle w:val="IndexLink"/>
                <w:rtl w:val="true"/>
              </w:rPr>
              <w:t>اللّه العالم بکلّ شیء</w:t>
            </w:r>
            <w:r>
              <w:rPr>
                <w:rStyle w:val="IndexLink"/>
                <w:rtl w:val="true"/>
              </w:rPr>
              <w:t>:</w:t>
              <w:tab/>
            </w:r>
            <w:r>
              <w:rPr>
                <w:rStyle w:val="IndexLink"/>
              </w:rPr>
              <w:t>441</w:t>
            </w:r>
          </w:hyperlink>
        </w:p>
        <w:p>
          <w:pPr>
            <w:pStyle w:val="Contents3"/>
            <w:tabs>
              <w:tab w:val="clear" w:pos="8459"/>
              <w:tab w:val="right" w:pos="9026" w:leader="dot"/>
            </w:tabs>
            <w:rPr/>
          </w:pPr>
          <w:hyperlink w:anchor="__RefHeading___Toc1574180_77815467">
            <w:r>
              <w:rPr>
                <w:webHidden/>
                <w:rStyle w:val="IndexLink"/>
                <w:rtl w:val="true"/>
              </w:rPr>
              <w:t xml:space="preserve">الآیات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444</w:t>
            </w:r>
          </w:hyperlink>
        </w:p>
        <w:p>
          <w:pPr>
            <w:pStyle w:val="Contents4"/>
            <w:tabs>
              <w:tab w:val="clear" w:pos="8176"/>
              <w:tab w:val="right" w:pos="9026" w:leader="dot"/>
            </w:tabs>
            <w:rPr/>
          </w:pPr>
          <w:hyperlink w:anchor="__RefHeading___Toc1574182_7781546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574184_77815467">
            <w:r>
              <w:rPr>
                <w:webHidden/>
                <w:rStyle w:val="IndexLink"/>
                <w:rtl w:val="true"/>
              </w:rPr>
              <w:t>التّفسیر</w:t>
            </w:r>
            <w:r>
              <w:rPr>
                <w:rStyle w:val="IndexLink"/>
                <w:rtl w:val="true"/>
              </w:rPr>
              <w:tab/>
            </w:r>
            <w:r>
              <w:rPr>
                <w:rStyle w:val="IndexLink"/>
              </w:rPr>
              <w:t>444</w:t>
            </w:r>
          </w:hyperlink>
        </w:p>
        <w:p>
          <w:pPr>
            <w:pStyle w:val="Contents4"/>
            <w:tabs>
              <w:tab w:val="clear" w:pos="8176"/>
              <w:tab w:val="right" w:pos="9026" w:leader="dot"/>
            </w:tabs>
            <w:rPr/>
          </w:pPr>
          <w:hyperlink w:anchor="__RefHeading___Toc1574186_77815467">
            <w:r>
              <w:rPr>
                <w:webHidden/>
                <w:rStyle w:val="IndexLink"/>
                <w:rtl w:val="true"/>
              </w:rPr>
              <w:t>مسألة</w:t>
            </w:r>
            <w:r>
              <w:rPr>
                <w:rStyle w:val="IndexLink"/>
                <w:rtl w:val="true"/>
              </w:rPr>
              <w:t>:</w:t>
              <w:tab/>
            </w:r>
            <w:r>
              <w:rPr>
                <w:rStyle w:val="IndexLink"/>
              </w:rPr>
              <w:t>450</w:t>
            </w:r>
          </w:hyperlink>
        </w:p>
        <w:p>
          <w:pPr>
            <w:pStyle w:val="Contents3"/>
            <w:tabs>
              <w:tab w:val="clear" w:pos="8459"/>
              <w:tab w:val="right" w:pos="9026" w:leader="dot"/>
            </w:tabs>
            <w:rPr/>
          </w:pPr>
          <w:hyperlink w:anchor="__RefHeading___Toc1574188_77815467">
            <w:r>
              <w:rPr>
                <w:webHidden/>
                <w:rStyle w:val="IndexLink"/>
                <w:rtl w:val="true"/>
              </w:rPr>
              <w:t xml:space="preserve">الآیتان </w:t>
            </w:r>
            <w:r>
              <w:rPr>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452</w:t>
            </w:r>
          </w:hyperlink>
        </w:p>
        <w:p>
          <w:pPr>
            <w:pStyle w:val="Contents4"/>
            <w:tabs>
              <w:tab w:val="clear" w:pos="8176"/>
              <w:tab w:val="right" w:pos="9026" w:leader="dot"/>
            </w:tabs>
            <w:rPr/>
          </w:pPr>
          <w:hyperlink w:anchor="__RefHeading___Toc1574190_7781546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574192_77815467">
            <w:r>
              <w:rPr>
                <w:webHidden/>
                <w:rStyle w:val="IndexLink"/>
                <w:rtl w:val="true"/>
              </w:rPr>
              <w:t>التّفسیر</w:t>
            </w:r>
            <w:r>
              <w:rPr>
                <w:rStyle w:val="IndexLink"/>
                <w:rtl w:val="true"/>
              </w:rPr>
              <w:tab/>
            </w:r>
            <w:r>
              <w:rPr>
                <w:rStyle w:val="IndexLink"/>
              </w:rPr>
              <w:t>452</w:t>
            </w:r>
          </w:hyperlink>
        </w:p>
        <w:p>
          <w:pPr>
            <w:pStyle w:val="Contents5"/>
            <w:tabs>
              <w:tab w:val="clear" w:pos="7892"/>
              <w:tab w:val="right" w:pos="9026" w:leader="dot"/>
            </w:tabs>
            <w:rPr/>
          </w:pPr>
          <w:hyperlink w:anchor="__RefHeading___Toc1574194_7781546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574196_77815467">
            <w:r>
              <w:rPr>
                <w:webHidden/>
                <w:rStyle w:val="IndexLink"/>
                <w:rtl w:val="true"/>
              </w:rPr>
              <w:t>علائم الحق فی العالم الکبیر و الصغیر</w:t>
            </w:r>
            <w:r>
              <w:rPr>
                <w:rStyle w:val="IndexLink"/>
                <w:rtl w:val="true"/>
              </w:rPr>
              <w:t>:</w:t>
              <w:tab/>
            </w:r>
            <w:r>
              <w:rPr>
                <w:rStyle w:val="IndexLink"/>
              </w:rPr>
              <w:t>452</w:t>
            </w:r>
          </w:hyperlink>
        </w:p>
        <w:p>
          <w:pPr>
            <w:pStyle w:val="Contents4"/>
            <w:tabs>
              <w:tab w:val="clear" w:pos="8176"/>
              <w:tab w:val="right" w:pos="9026" w:leader="dot"/>
            </w:tabs>
            <w:rPr/>
          </w:pPr>
          <w:hyperlink w:anchor="__RefHeading___Toc1574198_77815467">
            <w:r>
              <w:rPr>
                <w:webHidden/>
                <w:rStyle w:val="IndexLink"/>
                <w:rtl w:val="true"/>
              </w:rPr>
              <w:t>بحوث</w:t>
            </w:r>
            <w:r>
              <w:rPr>
                <w:rStyle w:val="IndexLink"/>
                <w:rtl w:val="true"/>
              </w:rPr>
              <w:tab/>
            </w:r>
            <w:r>
              <w:rPr>
                <w:rStyle w:val="IndexLink"/>
              </w:rPr>
              <w:t>456</w:t>
            </w:r>
          </w:hyperlink>
        </w:p>
        <w:p>
          <w:pPr>
            <w:pStyle w:val="Contents5"/>
            <w:tabs>
              <w:tab w:val="clear" w:pos="7892"/>
              <w:tab w:val="right" w:pos="9026" w:leader="dot"/>
            </w:tabs>
            <w:rPr/>
          </w:pPr>
          <w:hyperlink w:anchor="__RefHeading___Toc1574200_7781546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1574202_77815467">
            <w:r>
              <w:rPr>
                <w:webHidden/>
                <w:rStyle w:val="IndexLink"/>
                <w:rtl w:val="true"/>
              </w:rPr>
              <w:t>أوّلا</w:t>
            </w:r>
            <w:r>
              <w:rPr>
                <w:rStyle w:val="IndexLink"/>
                <w:rtl w:val="true"/>
              </w:rPr>
              <w:t>:</w:t>
            </w:r>
            <w:r>
              <w:rPr>
                <w:rStyle w:val="IndexLink"/>
                <w:rtl w:val="true"/>
              </w:rPr>
              <w:t>التوحید بین دلیل</w:t>
            </w:r>
            <w:r>
              <w:rPr>
                <w:rStyle w:val="IndexLink"/>
                <w:rtl w:val="true"/>
              </w:rPr>
              <w:t>«</w:t>
            </w:r>
            <w:r>
              <w:rPr>
                <w:rStyle w:val="IndexLink"/>
                <w:rtl w:val="true"/>
              </w:rPr>
              <w:t>النظم</w:t>
            </w:r>
            <w:r>
              <w:rPr>
                <w:rStyle w:val="IndexLink"/>
                <w:rtl w:val="true"/>
              </w:rPr>
              <w:t>»</w:t>
            </w:r>
            <w:r>
              <w:rPr>
                <w:rStyle w:val="IndexLink"/>
                <w:rtl w:val="true"/>
              </w:rPr>
              <w:t>و دلیل</w:t>
            </w:r>
            <w:r>
              <w:rPr>
                <w:rStyle w:val="IndexLink"/>
                <w:rtl w:val="true"/>
              </w:rPr>
              <w:t>«</w:t>
            </w:r>
            <w:r>
              <w:rPr>
                <w:rStyle w:val="IndexLink"/>
                <w:rtl w:val="true"/>
              </w:rPr>
              <w:t>الصدّیقین</w:t>
            </w:r>
            <w:r>
              <w:rPr>
                <w:rStyle w:val="IndexLink"/>
                <w:rtl w:val="true"/>
              </w:rPr>
              <w:t>»</w:t>
              <w:tab/>
            </w:r>
            <w:r>
              <w:rPr>
                <w:rStyle w:val="IndexLink"/>
              </w:rPr>
              <w:t>456</w:t>
            </w:r>
          </w:hyperlink>
        </w:p>
        <w:p>
          <w:pPr>
            <w:pStyle w:val="Contents5"/>
            <w:tabs>
              <w:tab w:val="clear" w:pos="7892"/>
              <w:tab w:val="right" w:pos="9026" w:leader="dot"/>
            </w:tabs>
            <w:rPr/>
          </w:pPr>
          <w:hyperlink w:anchor="__RefHeading___Toc1574204_77815467">
            <w:r>
              <w:rPr>
                <w:webHidden/>
                <w:rStyle w:val="IndexLink"/>
                <w:rtl w:val="true"/>
              </w:rPr>
              <w:t>ثانیا</w:t>
            </w:r>
            <w:r>
              <w:rPr>
                <w:rStyle w:val="IndexLink"/>
                <w:rtl w:val="true"/>
              </w:rPr>
              <w:t>:</w:t>
            </w:r>
            <w:r>
              <w:rPr>
                <w:rStyle w:val="IndexLink"/>
                <w:rtl w:val="true"/>
              </w:rPr>
              <w:t>حقیقة إحاطة اللّه بکل شیء</w:t>
            </w:r>
            <w:r>
              <w:rPr>
                <w:rStyle w:val="IndexLink"/>
                <w:rtl w:val="true"/>
              </w:rPr>
              <w:tab/>
            </w:r>
            <w:r>
              <w:rPr>
                <w:rStyle w:val="IndexLink"/>
              </w:rPr>
              <w:t>458</w:t>
            </w:r>
          </w:hyperlink>
        </w:p>
        <w:p>
          <w:pPr>
            <w:pStyle w:val="Contents5"/>
            <w:tabs>
              <w:tab w:val="clear" w:pos="7892"/>
              <w:tab w:val="right" w:pos="9026" w:leader="dot"/>
            </w:tabs>
            <w:rPr/>
          </w:pPr>
          <w:hyperlink w:anchor="__RefHeading___Toc1574206_77815467">
            <w:r>
              <w:rPr>
                <w:webHidden/>
                <w:rStyle w:val="IndexLink"/>
                <w:rtl w:val="true"/>
              </w:rPr>
              <w:t>ثالثا</w:t>
            </w:r>
            <w:r>
              <w:rPr>
                <w:rStyle w:val="IndexLink"/>
                <w:rtl w:val="true"/>
              </w:rPr>
              <w:t>:</w:t>
            </w:r>
            <w:r>
              <w:rPr>
                <w:rStyle w:val="IndexLink"/>
                <w:rtl w:val="true"/>
              </w:rPr>
              <w:t>آیات الآفاق و الأنفس</w:t>
            </w:r>
            <w:r>
              <w:rPr>
                <w:rStyle w:val="IndexLink"/>
                <w:rtl w:val="true"/>
              </w:rPr>
              <w:tab/>
            </w:r>
            <w:r>
              <w:rPr>
                <w:rStyle w:val="IndexLink"/>
              </w:rPr>
              <w:t>458</w:t>
            </w:r>
          </w:hyperlink>
        </w:p>
        <w:p>
          <w:pPr>
            <w:pStyle w:val="Contents2"/>
            <w:tabs>
              <w:tab w:val="clear" w:pos="8743"/>
              <w:tab w:val="right" w:pos="9026" w:leader="dot"/>
            </w:tabs>
            <w:rPr/>
          </w:pPr>
          <w:hyperlink w:anchor="__RefHeading___Toc1574208_77815467">
            <w:r>
              <w:rPr>
                <w:webHidden/>
                <w:rStyle w:val="IndexLink"/>
                <w:rtl w:val="true"/>
              </w:rPr>
              <w:t>سورة الشّوری</w:t>
            </w:r>
            <w:r>
              <w:rPr>
                <w:rStyle w:val="IndexLink"/>
                <w:rtl w:val="true"/>
              </w:rPr>
              <w:tab/>
            </w:r>
            <w:r>
              <w:rPr>
                <w:rStyle w:val="IndexLink"/>
              </w:rPr>
              <w:t>462</w:t>
            </w:r>
          </w:hyperlink>
        </w:p>
        <w:p>
          <w:pPr>
            <w:pStyle w:val="Contents3"/>
            <w:tabs>
              <w:tab w:val="clear" w:pos="8459"/>
              <w:tab w:val="right" w:pos="9026" w:leader="dot"/>
            </w:tabs>
            <w:rPr/>
          </w:pPr>
          <w:hyperlink w:anchor="__RefHeading___Toc1574210_77815467">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1574212_77815467">
            <w:r>
              <w:rPr>
                <w:webHidden/>
                <w:rStyle w:val="IndexLink"/>
                <w:rtl w:val="true"/>
              </w:rPr>
              <w:t>نظرة عامة فی محتوی السورة</w:t>
            </w:r>
            <w:r>
              <w:rPr>
                <w:rStyle w:val="IndexLink"/>
                <w:rtl w:val="true"/>
              </w:rPr>
              <w:t>:</w:t>
              <w:tab/>
            </w:r>
            <w:r>
              <w:rPr>
                <w:rStyle w:val="IndexLink"/>
              </w:rPr>
              <w:t>463</w:t>
            </w:r>
          </w:hyperlink>
        </w:p>
        <w:p>
          <w:pPr>
            <w:pStyle w:val="Contents3"/>
            <w:tabs>
              <w:tab w:val="clear" w:pos="8459"/>
              <w:tab w:val="right" w:pos="9026" w:leader="dot"/>
            </w:tabs>
            <w:rPr/>
          </w:pPr>
          <w:hyperlink w:anchor="__RefHeading___Toc1574214_77815467">
            <w:r>
              <w:rPr>
                <w:webHidden/>
                <w:rStyle w:val="IndexLink"/>
                <w:rtl w:val="true"/>
              </w:rPr>
              <w:t>فضیلة تلاوة السورة</w:t>
            </w:r>
            <w:r>
              <w:rPr>
                <w:rStyle w:val="IndexLink"/>
                <w:rtl w:val="true"/>
              </w:rPr>
              <w:t>:</w:t>
              <w:tab/>
            </w:r>
            <w:r>
              <w:rPr>
                <w:rStyle w:val="IndexLink"/>
              </w:rPr>
              <w:t>464</w:t>
            </w:r>
          </w:hyperlink>
        </w:p>
        <w:p>
          <w:pPr>
            <w:pStyle w:val="Contents3"/>
            <w:tabs>
              <w:tab w:val="clear" w:pos="8459"/>
              <w:tab w:val="right" w:pos="9026" w:leader="dot"/>
            </w:tabs>
            <w:rPr/>
          </w:pPr>
          <w:hyperlink w:anchor="__RefHeading___Toc1574216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465</w:t>
            </w:r>
          </w:hyperlink>
        </w:p>
        <w:p>
          <w:pPr>
            <w:pStyle w:val="Contents4"/>
            <w:tabs>
              <w:tab w:val="clear" w:pos="8176"/>
              <w:tab w:val="right" w:pos="9026" w:leader="dot"/>
            </w:tabs>
            <w:rPr/>
          </w:pPr>
          <w:hyperlink w:anchor="__RefHeading___Toc1574218_7781546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574220_77815467">
            <w:r>
              <w:rPr>
                <w:webHidden/>
                <w:rStyle w:val="IndexLink"/>
                <w:rtl w:val="true"/>
              </w:rPr>
              <w:t>التّفسیر</w:t>
            </w:r>
            <w:r>
              <w:rPr>
                <w:rStyle w:val="IndexLink"/>
                <w:rtl w:val="true"/>
              </w:rPr>
              <w:tab/>
            </w:r>
            <w:r>
              <w:rPr>
                <w:rStyle w:val="IndexLink"/>
              </w:rPr>
              <w:t>465</w:t>
            </w:r>
          </w:hyperlink>
        </w:p>
        <w:p>
          <w:pPr>
            <w:pStyle w:val="Contents5"/>
            <w:tabs>
              <w:tab w:val="clear" w:pos="7892"/>
              <w:tab w:val="right" w:pos="9026" w:leader="dot"/>
            </w:tabs>
            <w:rPr/>
          </w:pPr>
          <w:hyperlink w:anchor="__RefHeading___Toc1574222_7781546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574224_77815467">
            <w:r>
              <w:rPr>
                <w:webHidden/>
                <w:rStyle w:val="IndexLink"/>
                <w:rtl w:val="true"/>
              </w:rPr>
              <w:t>تکاد السماوات یتفطّرن</w:t>
            </w:r>
            <w:r>
              <w:rPr>
                <w:rStyle w:val="IndexLink"/>
                <w:rtl w:val="true"/>
              </w:rPr>
              <w:t>!</w:t>
              <w:tab/>
            </w:r>
            <w:r>
              <w:rPr>
                <w:rStyle w:val="IndexLink"/>
              </w:rPr>
              <w:t>465</w:t>
            </w:r>
          </w:hyperlink>
        </w:p>
        <w:p>
          <w:pPr>
            <w:pStyle w:val="Contents5"/>
            <w:tabs>
              <w:tab w:val="clear" w:pos="7892"/>
              <w:tab w:val="right" w:pos="9026" w:leader="dot"/>
            </w:tabs>
            <w:rPr/>
          </w:pPr>
          <w:hyperlink w:anchor="__RefHeading___Toc1574226_77815467">
            <w:r>
              <w:rPr>
                <w:webHidden/>
                <w:rStyle w:val="IndexLink"/>
                <w:rtl w:val="true"/>
              </w:rPr>
              <w:t>هل تستغفر الملائکة للجمیع؟</w:t>
            </w:r>
            <w:r>
              <w:rPr>
                <w:rStyle w:val="IndexLink"/>
                <w:rtl w:val="true"/>
              </w:rPr>
              <w:tab/>
            </w:r>
            <w:r>
              <w:rPr>
                <w:rStyle w:val="IndexLink"/>
              </w:rPr>
              <w:t>471</w:t>
            </w:r>
          </w:hyperlink>
        </w:p>
        <w:p>
          <w:pPr>
            <w:pStyle w:val="Contents3"/>
            <w:tabs>
              <w:tab w:val="clear" w:pos="8459"/>
              <w:tab w:val="right" w:pos="9026" w:leader="dot"/>
            </w:tabs>
            <w:rPr/>
          </w:pPr>
          <w:hyperlink w:anchor="__RefHeading___Toc157422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472</w:t>
            </w:r>
          </w:hyperlink>
        </w:p>
        <w:p>
          <w:pPr>
            <w:pStyle w:val="Contents4"/>
            <w:tabs>
              <w:tab w:val="clear" w:pos="8176"/>
              <w:tab w:val="right" w:pos="9026" w:leader="dot"/>
            </w:tabs>
            <w:rPr/>
          </w:pPr>
          <w:hyperlink w:anchor="__RefHeading___Toc1574230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574232_77815467">
            <w:r>
              <w:rPr>
                <w:webHidden/>
                <w:rStyle w:val="IndexLink"/>
                <w:rtl w:val="true"/>
              </w:rPr>
              <w:t>التّفسیر</w:t>
            </w:r>
            <w:r>
              <w:rPr>
                <w:rStyle w:val="IndexLink"/>
                <w:rtl w:val="true"/>
              </w:rPr>
              <w:tab/>
            </w:r>
            <w:r>
              <w:rPr>
                <w:rStyle w:val="IndexLink"/>
              </w:rPr>
              <w:t>472</w:t>
            </w:r>
          </w:hyperlink>
        </w:p>
        <w:p>
          <w:pPr>
            <w:pStyle w:val="Contents5"/>
            <w:tabs>
              <w:tab w:val="clear" w:pos="7892"/>
              <w:tab w:val="right" w:pos="9026" w:leader="dot"/>
            </w:tabs>
            <w:rPr/>
          </w:pPr>
          <w:hyperlink w:anchor="__RefHeading___Toc1574234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574236_77815467">
            <w:r>
              <w:rPr>
                <w:webHidden/>
                <w:rStyle w:val="IndexLink"/>
                <w:rtl w:val="true"/>
              </w:rPr>
              <w:t>انطلاقة من</w:t>
            </w:r>
            <w:r>
              <w:rPr>
                <w:rStyle w:val="IndexLink"/>
                <w:rtl w:val="true"/>
              </w:rPr>
              <w:t>«</w:t>
            </w:r>
            <w:r>
              <w:rPr>
                <w:rStyle w:val="IndexLink"/>
                <w:rtl w:val="true"/>
              </w:rPr>
              <w:t>أم القری</w:t>
            </w:r>
            <w:r>
              <w:rPr>
                <w:rStyle w:val="IndexLink"/>
                <w:rtl w:val="true"/>
              </w:rPr>
              <w:t>»:</w:t>
              <w:tab/>
            </w:r>
            <w:r>
              <w:rPr>
                <w:rStyle w:val="IndexLink"/>
              </w:rPr>
              <w:t>472</w:t>
            </w:r>
          </w:hyperlink>
        </w:p>
        <w:p>
          <w:pPr>
            <w:pStyle w:val="Contents3"/>
            <w:tabs>
              <w:tab w:val="clear" w:pos="8459"/>
              <w:tab w:val="right" w:pos="9026" w:leader="dot"/>
            </w:tabs>
            <w:rPr/>
          </w:pPr>
          <w:hyperlink w:anchor="__RefHeading___Toc157423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479</w:t>
            </w:r>
          </w:hyperlink>
        </w:p>
        <w:p>
          <w:pPr>
            <w:pStyle w:val="Contents4"/>
            <w:tabs>
              <w:tab w:val="clear" w:pos="8176"/>
              <w:tab w:val="right" w:pos="9026" w:leader="dot"/>
            </w:tabs>
            <w:rPr/>
          </w:pPr>
          <w:hyperlink w:anchor="__RefHeading___Toc1574240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574242_77815467">
            <w:r>
              <w:rPr>
                <w:webHidden/>
                <w:rStyle w:val="IndexLink"/>
                <w:rtl w:val="true"/>
              </w:rPr>
              <w:t>التّفسیر</w:t>
            </w:r>
            <w:r>
              <w:rPr>
                <w:rStyle w:val="IndexLink"/>
                <w:rtl w:val="true"/>
              </w:rPr>
              <w:tab/>
            </w:r>
            <w:r>
              <w:rPr>
                <w:rStyle w:val="IndexLink"/>
              </w:rPr>
              <w:t>479</w:t>
            </w:r>
          </w:hyperlink>
        </w:p>
        <w:p>
          <w:pPr>
            <w:pStyle w:val="Contents5"/>
            <w:tabs>
              <w:tab w:val="clear" w:pos="7892"/>
              <w:tab w:val="right" w:pos="9026" w:leader="dot"/>
            </w:tabs>
            <w:rPr/>
          </w:pPr>
          <w:hyperlink w:anchor="__RefHeading___Toc1574244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574246_77815467">
            <w:r>
              <w:rPr>
                <w:webHidden/>
                <w:rStyle w:val="IndexLink"/>
                <w:rtl w:val="true"/>
              </w:rPr>
              <w:t>الولی المطلق</w:t>
            </w:r>
            <w:r>
              <w:rPr>
                <w:rStyle w:val="IndexLink"/>
                <w:rtl w:val="true"/>
              </w:rPr>
              <w:t>:</w:t>
              <w:tab/>
            </w:r>
            <w:r>
              <w:rPr>
                <w:rStyle w:val="IndexLink"/>
              </w:rPr>
              <w:t>479</w:t>
            </w:r>
          </w:hyperlink>
        </w:p>
        <w:p>
          <w:pPr>
            <w:pStyle w:val="Contents4"/>
            <w:tabs>
              <w:tab w:val="clear" w:pos="8176"/>
              <w:tab w:val="right" w:pos="9026" w:leader="dot"/>
            </w:tabs>
            <w:rPr/>
          </w:pPr>
          <w:hyperlink w:anchor="__RefHeading___Toc1574248_77815467">
            <w:r>
              <w:rPr>
                <w:webHidden/>
                <w:rStyle w:val="IndexLink"/>
                <w:rtl w:val="true"/>
              </w:rPr>
              <w:t>بحوث</w:t>
            </w:r>
            <w:r>
              <w:rPr>
                <w:rStyle w:val="IndexLink"/>
                <w:rtl w:val="true"/>
              </w:rPr>
              <w:tab/>
            </w:r>
            <w:r>
              <w:rPr>
                <w:rStyle w:val="IndexLink"/>
              </w:rPr>
              <w:t>485</w:t>
            </w:r>
          </w:hyperlink>
        </w:p>
        <w:p>
          <w:pPr>
            <w:pStyle w:val="Contents5"/>
            <w:tabs>
              <w:tab w:val="clear" w:pos="7892"/>
              <w:tab w:val="right" w:pos="9026" w:leader="dot"/>
            </w:tabs>
            <w:rPr/>
          </w:pPr>
          <w:hyperlink w:anchor="__RefHeading___Toc1574250_7781546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574252_77815467">
            <w:r>
              <w:rPr>
                <w:webHidden/>
                <w:rStyle w:val="IndexLink"/>
              </w:rPr>
              <w:t>1</w:t>
            </w:r>
            <w:r>
              <w:rPr>
                <w:rStyle w:val="IndexLink"/>
                <w:rtl w:val="true"/>
              </w:rPr>
              <w:t>-</w:t>
            </w:r>
            <w:r>
              <w:rPr>
                <w:rStyle w:val="IndexLink"/>
                <w:rtl w:val="true"/>
              </w:rPr>
              <w:t>معرفة صفات اللّه تعالی</w:t>
            </w:r>
            <w:r>
              <w:rPr>
                <w:rStyle w:val="IndexLink"/>
                <w:rtl w:val="true"/>
              </w:rPr>
              <w:tab/>
            </w:r>
            <w:r>
              <w:rPr>
                <w:rStyle w:val="IndexLink"/>
              </w:rPr>
              <w:t>485</w:t>
            </w:r>
          </w:hyperlink>
        </w:p>
        <w:p>
          <w:pPr>
            <w:pStyle w:val="Contents5"/>
            <w:tabs>
              <w:tab w:val="clear" w:pos="7892"/>
              <w:tab w:val="right" w:pos="9026" w:leader="dot"/>
            </w:tabs>
            <w:rPr/>
          </w:pPr>
          <w:hyperlink w:anchor="__RefHeading___Toc1574254_77815467">
            <w:r>
              <w:rPr>
                <w:webHidden/>
                <w:rStyle w:val="IndexLink"/>
              </w:rPr>
              <w:t>2</w:t>
            </w:r>
            <w:r>
              <w:rPr>
                <w:rStyle w:val="IndexLink"/>
                <w:rtl w:val="true"/>
              </w:rPr>
              <w:t>-</w:t>
            </w:r>
            <w:r>
              <w:rPr>
                <w:rStyle w:val="IndexLink"/>
                <w:rtl w:val="true"/>
              </w:rPr>
              <w:t>ملاحظة أدبیة</w:t>
            </w:r>
            <w:r>
              <w:rPr>
                <w:rStyle w:val="IndexLink"/>
                <w:rtl w:val="true"/>
              </w:rPr>
              <w:tab/>
            </w:r>
            <w:r>
              <w:rPr>
                <w:rStyle w:val="IndexLink"/>
              </w:rPr>
              <w:t>486</w:t>
            </w:r>
          </w:hyperlink>
        </w:p>
        <w:p>
          <w:pPr>
            <w:pStyle w:val="Contents5"/>
            <w:tabs>
              <w:tab w:val="clear" w:pos="7892"/>
              <w:tab w:val="right" w:pos="9026" w:leader="dot"/>
            </w:tabs>
            <w:rPr/>
          </w:pPr>
          <w:hyperlink w:anchor="__RefHeading___Toc1574256_77815467">
            <w:r>
              <w:rPr>
                <w:webHidden/>
                <w:rStyle w:val="IndexLink"/>
              </w:rPr>
              <w:t>3</w:t>
            </w:r>
            <w:r>
              <w:rPr>
                <w:rStyle w:val="IndexLink"/>
                <w:rtl w:val="true"/>
              </w:rPr>
              <w:t>-</w:t>
            </w:r>
            <w:r>
              <w:rPr>
                <w:rStyle w:val="IndexLink"/>
                <w:rtl w:val="true"/>
              </w:rPr>
              <w:t>بعض الملاحظات حول الرزق الإلهی</w:t>
            </w:r>
            <w:r>
              <w:rPr>
                <w:rStyle w:val="IndexLink"/>
                <w:rtl w:val="true"/>
              </w:rPr>
              <w:t>:</w:t>
              <w:tab/>
            </w:r>
            <w:r>
              <w:rPr>
                <w:rStyle w:val="IndexLink"/>
              </w:rPr>
              <w:t>487</w:t>
            </w:r>
          </w:hyperlink>
        </w:p>
        <w:p>
          <w:pPr>
            <w:pStyle w:val="Contents3"/>
            <w:tabs>
              <w:tab w:val="clear" w:pos="8459"/>
              <w:tab w:val="right" w:pos="9026" w:leader="dot"/>
            </w:tabs>
            <w:rPr/>
          </w:pPr>
          <w:hyperlink w:anchor="__RefHeading___Toc1574258_77815467">
            <w:r>
              <w:rPr>
                <w:webHidden/>
                <w:rStyle w:val="IndexLink"/>
                <w:rtl w:val="true"/>
              </w:rPr>
              <w:t xml:space="preserve">الآیتان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491</w:t>
            </w:r>
          </w:hyperlink>
        </w:p>
        <w:p>
          <w:pPr>
            <w:pStyle w:val="Contents4"/>
            <w:tabs>
              <w:tab w:val="clear" w:pos="8176"/>
              <w:tab w:val="right" w:pos="9026" w:leader="dot"/>
            </w:tabs>
            <w:rPr/>
          </w:pPr>
          <w:hyperlink w:anchor="__RefHeading___Toc1574260_7781546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574262_77815467">
            <w:r>
              <w:rPr>
                <w:webHidden/>
                <w:rStyle w:val="IndexLink"/>
                <w:rtl w:val="true"/>
              </w:rPr>
              <w:t>التّفسیر</w:t>
            </w:r>
            <w:r>
              <w:rPr>
                <w:rStyle w:val="IndexLink"/>
                <w:rtl w:val="true"/>
              </w:rPr>
              <w:tab/>
            </w:r>
            <w:r>
              <w:rPr>
                <w:rStyle w:val="IndexLink"/>
              </w:rPr>
              <w:t>491</w:t>
            </w:r>
          </w:hyperlink>
        </w:p>
        <w:p>
          <w:pPr>
            <w:pStyle w:val="Contents5"/>
            <w:tabs>
              <w:tab w:val="clear" w:pos="7892"/>
              <w:tab w:val="right" w:pos="9026" w:leader="dot"/>
            </w:tabs>
            <w:rPr/>
          </w:pPr>
          <w:hyperlink w:anchor="__RefHeading___Toc1574264_7781546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574266_77815467">
            <w:r>
              <w:rPr>
                <w:webHidden/>
                <w:rStyle w:val="IndexLink"/>
                <w:rtl w:val="true"/>
              </w:rPr>
              <w:t>الإسلام عصارة شرائع جمیع الأنبیاء</w:t>
            </w:r>
            <w:r>
              <w:rPr>
                <w:rStyle w:val="IndexLink"/>
                <w:rtl w:val="true"/>
              </w:rPr>
              <w:t>:</w:t>
              <w:tab/>
            </w:r>
            <w:r>
              <w:rPr>
                <w:rStyle w:val="IndexLink"/>
              </w:rPr>
              <w:t>491</w:t>
            </w:r>
          </w:hyperlink>
        </w:p>
        <w:p>
          <w:pPr>
            <w:pStyle w:val="Contents4"/>
            <w:tabs>
              <w:tab w:val="clear" w:pos="8176"/>
              <w:tab w:val="right" w:pos="9026" w:leader="dot"/>
            </w:tabs>
            <w:rPr/>
          </w:pPr>
          <w:hyperlink w:anchor="__RefHeading___Toc1574268_77815467">
            <w:r>
              <w:rPr>
                <w:webHidden/>
                <w:rStyle w:val="IndexLink"/>
                <w:rtl w:val="true"/>
              </w:rPr>
              <w:t>ملاحظات</w:t>
            </w:r>
            <w:r>
              <w:rPr>
                <w:rStyle w:val="IndexLink"/>
                <w:rtl w:val="true"/>
              </w:rPr>
              <w:tab/>
            </w:r>
            <w:r>
              <w:rPr>
                <w:rStyle w:val="IndexLink"/>
              </w:rPr>
              <w:t>493</w:t>
            </w:r>
          </w:hyperlink>
        </w:p>
        <w:p>
          <w:pPr>
            <w:pStyle w:val="Contents4"/>
            <w:tabs>
              <w:tab w:val="clear" w:pos="8176"/>
              <w:tab w:val="right" w:pos="9026" w:leader="dot"/>
            </w:tabs>
            <w:rPr/>
          </w:pPr>
          <w:hyperlink w:anchor="__RefHeading___Toc1574270_77815467">
            <w:r>
              <w:rPr>
                <w:webHidden/>
                <w:rStyle w:val="IndexLink"/>
                <w:rtl w:val="true"/>
              </w:rPr>
              <w:t>ملاحظة</w:t>
            </w:r>
            <w:r>
              <w:rPr>
                <w:rStyle w:val="IndexLink"/>
                <w:rtl w:val="true"/>
              </w:rPr>
              <w:tab/>
            </w:r>
            <w:r>
              <w:rPr>
                <w:rStyle w:val="IndexLink"/>
              </w:rPr>
              <w:t>497</w:t>
            </w:r>
          </w:hyperlink>
        </w:p>
        <w:p>
          <w:pPr>
            <w:pStyle w:val="Contents3"/>
            <w:tabs>
              <w:tab w:val="clear" w:pos="8459"/>
              <w:tab w:val="right" w:pos="9026" w:leader="dot"/>
            </w:tabs>
            <w:rPr/>
          </w:pPr>
          <w:hyperlink w:anchor="__RefHeading___Toc1574272_77815467">
            <w:r>
              <w:rPr>
                <w:webHidden/>
                <w:rStyle w:val="IndexLink"/>
                <w:rtl w:val="true"/>
              </w:rPr>
              <w:t xml:space="preserve">الآیة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498</w:t>
            </w:r>
          </w:hyperlink>
        </w:p>
        <w:p>
          <w:pPr>
            <w:pStyle w:val="Contents4"/>
            <w:tabs>
              <w:tab w:val="clear" w:pos="8176"/>
              <w:tab w:val="right" w:pos="9026" w:leader="dot"/>
            </w:tabs>
            <w:rPr/>
          </w:pPr>
          <w:hyperlink w:anchor="__RefHeading___Toc1574274_77815467">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574276_77815467">
            <w:r>
              <w:rPr>
                <w:webHidden/>
                <w:rStyle w:val="IndexLink"/>
                <w:rtl w:val="true"/>
              </w:rPr>
              <w:t>التّفسیر</w:t>
            </w:r>
            <w:r>
              <w:rPr>
                <w:rStyle w:val="IndexLink"/>
                <w:rtl w:val="true"/>
              </w:rPr>
              <w:tab/>
            </w:r>
            <w:r>
              <w:rPr>
                <w:rStyle w:val="IndexLink"/>
              </w:rPr>
              <w:t>498</w:t>
            </w:r>
          </w:hyperlink>
        </w:p>
        <w:p>
          <w:pPr>
            <w:pStyle w:val="Contents5"/>
            <w:tabs>
              <w:tab w:val="clear" w:pos="7892"/>
              <w:tab w:val="right" w:pos="9026" w:leader="dot"/>
            </w:tabs>
            <w:rPr/>
          </w:pPr>
          <w:hyperlink w:anchor="__RefHeading___Toc1574278_7781546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1574280_77815467">
            <w:r>
              <w:rPr>
                <w:webHidden/>
                <w:rStyle w:val="IndexLink"/>
                <w:rtl w:val="true"/>
              </w:rPr>
              <w:t>فاستقم کما أمرت</w:t>
            </w:r>
            <w:r>
              <w:rPr>
                <w:rStyle w:val="IndexLink"/>
                <w:rtl w:val="true"/>
              </w:rPr>
              <w:t>!</w:t>
              <w:tab/>
            </w:r>
            <w:r>
              <w:rPr>
                <w:rStyle w:val="IndexLink"/>
              </w:rPr>
              <w:t>498</w:t>
            </w:r>
          </w:hyperlink>
        </w:p>
        <w:p>
          <w:pPr>
            <w:pStyle w:val="Contents3"/>
            <w:tabs>
              <w:tab w:val="clear" w:pos="8459"/>
              <w:tab w:val="right" w:pos="9026" w:leader="dot"/>
            </w:tabs>
            <w:rPr/>
          </w:pPr>
          <w:hyperlink w:anchor="__RefHeading___Toc1574282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501</w:t>
            </w:r>
          </w:hyperlink>
        </w:p>
        <w:p>
          <w:pPr>
            <w:pStyle w:val="Contents4"/>
            <w:tabs>
              <w:tab w:val="clear" w:pos="8176"/>
              <w:tab w:val="right" w:pos="9026" w:leader="dot"/>
            </w:tabs>
            <w:rPr/>
          </w:pPr>
          <w:hyperlink w:anchor="__RefHeading___Toc1574284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574286_77815467">
            <w:r>
              <w:rPr>
                <w:webHidden/>
                <w:rStyle w:val="IndexLink"/>
                <w:rtl w:val="true"/>
              </w:rPr>
              <w:t>التّفسیر</w:t>
            </w:r>
            <w:r>
              <w:rPr>
                <w:rStyle w:val="IndexLink"/>
                <w:rtl w:val="true"/>
              </w:rPr>
              <w:tab/>
            </w:r>
            <w:r>
              <w:rPr>
                <w:rStyle w:val="IndexLink"/>
              </w:rPr>
              <w:t>501</w:t>
            </w:r>
          </w:hyperlink>
        </w:p>
        <w:p>
          <w:pPr>
            <w:pStyle w:val="Contents5"/>
            <w:tabs>
              <w:tab w:val="clear" w:pos="7892"/>
              <w:tab w:val="right" w:pos="9026" w:leader="dot"/>
            </w:tabs>
            <w:rPr/>
          </w:pPr>
          <w:hyperlink w:anchor="__RefHeading___Toc1574288_7781546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1574290_77815467">
            <w:r>
              <w:rPr>
                <w:webHidden/>
                <w:rStyle w:val="IndexLink"/>
                <w:rtl w:val="true"/>
              </w:rPr>
              <w:t>لا تستعجلوا بالساعة</w:t>
            </w:r>
            <w:r>
              <w:rPr>
                <w:rStyle w:val="IndexLink"/>
                <w:rtl w:val="true"/>
              </w:rPr>
              <w:t>!!</w:t>
              <w:tab/>
            </w:r>
            <w:r>
              <w:rPr>
                <w:rStyle w:val="IndexLink"/>
              </w:rPr>
              <w:t>501</w:t>
            </w:r>
          </w:hyperlink>
        </w:p>
        <w:p>
          <w:pPr>
            <w:pStyle w:val="Contents3"/>
            <w:tabs>
              <w:tab w:val="clear" w:pos="8459"/>
              <w:tab w:val="right" w:pos="9026" w:leader="dot"/>
            </w:tabs>
            <w:rPr/>
          </w:pPr>
          <w:hyperlink w:anchor="__RefHeading___Toc1574292_77815467">
            <w:r>
              <w:rPr>
                <w:webHidden/>
                <w:rStyle w:val="IndexLink"/>
                <w:rtl w:val="true"/>
              </w:rPr>
              <w:t xml:space="preserve">الآیتان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506</w:t>
            </w:r>
          </w:hyperlink>
        </w:p>
        <w:p>
          <w:pPr>
            <w:pStyle w:val="Contents4"/>
            <w:tabs>
              <w:tab w:val="clear" w:pos="8176"/>
              <w:tab w:val="right" w:pos="9026" w:leader="dot"/>
            </w:tabs>
            <w:rPr/>
          </w:pPr>
          <w:hyperlink w:anchor="__RefHeading___Toc1574294_77815467">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1574296_77815467">
            <w:r>
              <w:rPr>
                <w:webHidden/>
                <w:rStyle w:val="IndexLink"/>
                <w:rtl w:val="true"/>
              </w:rPr>
              <w:t>التّفسیر</w:t>
            </w:r>
            <w:r>
              <w:rPr>
                <w:rStyle w:val="IndexLink"/>
                <w:rtl w:val="true"/>
              </w:rPr>
              <w:tab/>
            </w:r>
            <w:r>
              <w:rPr>
                <w:rStyle w:val="IndexLink"/>
              </w:rPr>
              <w:t>506</w:t>
            </w:r>
          </w:hyperlink>
        </w:p>
        <w:p>
          <w:pPr>
            <w:pStyle w:val="Contents5"/>
            <w:tabs>
              <w:tab w:val="clear" w:pos="7892"/>
              <w:tab w:val="right" w:pos="9026" w:leader="dot"/>
            </w:tabs>
            <w:rPr/>
          </w:pPr>
          <w:hyperlink w:anchor="__RefHeading___Toc1574298_7781546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1574300_77815467">
            <w:r>
              <w:rPr>
                <w:webHidden/>
                <w:rStyle w:val="IndexLink"/>
                <w:rtl w:val="true"/>
              </w:rPr>
              <w:t>مزرعة الدنیا و الآخرة</w:t>
            </w:r>
            <w:r>
              <w:rPr>
                <w:rStyle w:val="IndexLink"/>
                <w:rtl w:val="true"/>
              </w:rPr>
              <w:t>:</w:t>
              <w:tab/>
            </w:r>
            <w:r>
              <w:rPr>
                <w:rStyle w:val="IndexLink"/>
              </w:rPr>
              <w:t>506</w:t>
            </w:r>
          </w:hyperlink>
        </w:p>
        <w:p>
          <w:pPr>
            <w:pStyle w:val="Contents3"/>
            <w:tabs>
              <w:tab w:val="clear" w:pos="8459"/>
              <w:tab w:val="right" w:pos="9026" w:leader="dot"/>
            </w:tabs>
            <w:rPr/>
          </w:pPr>
          <w:hyperlink w:anchor="__RefHeading___Toc1574302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511</w:t>
            </w:r>
          </w:hyperlink>
        </w:p>
        <w:p>
          <w:pPr>
            <w:pStyle w:val="Contents4"/>
            <w:tabs>
              <w:tab w:val="clear" w:pos="8176"/>
              <w:tab w:val="right" w:pos="9026" w:leader="dot"/>
            </w:tabs>
            <w:rPr/>
          </w:pPr>
          <w:hyperlink w:anchor="__RefHeading___Toc1574304_77815467">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1574306_77815467">
            <w:r>
              <w:rPr>
                <w:webHidden/>
                <w:rStyle w:val="IndexLink"/>
                <w:rtl w:val="true"/>
              </w:rPr>
              <w:t>سبب النّزول</w:t>
            </w:r>
            <w:r>
              <w:rPr>
                <w:rStyle w:val="IndexLink"/>
                <w:rtl w:val="true"/>
              </w:rPr>
              <w:tab/>
            </w:r>
            <w:r>
              <w:rPr>
                <w:rStyle w:val="IndexLink"/>
              </w:rPr>
              <w:t>511</w:t>
            </w:r>
          </w:hyperlink>
        </w:p>
        <w:p>
          <w:pPr>
            <w:pStyle w:val="Contents4"/>
            <w:tabs>
              <w:tab w:val="clear" w:pos="8176"/>
              <w:tab w:val="right" w:pos="9026" w:leader="dot"/>
            </w:tabs>
            <w:rPr/>
          </w:pPr>
          <w:hyperlink w:anchor="__RefHeading___Toc1574308_77815467">
            <w:r>
              <w:rPr>
                <w:webHidden/>
                <w:rStyle w:val="IndexLink"/>
                <w:rtl w:val="true"/>
              </w:rPr>
              <w:t>التّفسیر</w:t>
            </w:r>
            <w:r>
              <w:rPr>
                <w:rStyle w:val="IndexLink"/>
                <w:rtl w:val="true"/>
              </w:rPr>
              <w:tab/>
            </w:r>
            <w:r>
              <w:rPr>
                <w:rStyle w:val="IndexLink"/>
              </w:rPr>
              <w:t>512</w:t>
            </w:r>
          </w:hyperlink>
        </w:p>
        <w:p>
          <w:pPr>
            <w:pStyle w:val="Contents5"/>
            <w:tabs>
              <w:tab w:val="clear" w:pos="7892"/>
              <w:tab w:val="right" w:pos="9026" w:leader="dot"/>
            </w:tabs>
            <w:rPr/>
          </w:pPr>
          <w:hyperlink w:anchor="__RefHeading___Toc1574310_7781546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574312_77815467">
            <w:r>
              <w:rPr>
                <w:webHidden/>
                <w:rStyle w:val="IndexLink"/>
                <w:rtl w:val="true"/>
              </w:rPr>
              <w:t>أجر الرسالة فی مودة أهل البیت علیهم السّلام</w:t>
            </w:r>
            <w:r>
              <w:rPr>
                <w:rStyle w:val="IndexLink"/>
                <w:rtl w:val="true"/>
              </w:rPr>
              <w:tab/>
            </w:r>
            <w:r>
              <w:rPr>
                <w:rStyle w:val="IndexLink"/>
              </w:rPr>
              <w:t>512</w:t>
            </w:r>
          </w:hyperlink>
        </w:p>
        <w:p>
          <w:pPr>
            <w:pStyle w:val="Contents5"/>
            <w:tabs>
              <w:tab w:val="clear" w:pos="7892"/>
              <w:tab w:val="right" w:pos="9026" w:leader="dot"/>
            </w:tabs>
            <w:rPr/>
          </w:pPr>
          <w:hyperlink w:anchor="__RefHeading___Toc1574314_77815467">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1574316_77815467">
            <w:r>
              <w:rPr>
                <w:webHidden/>
                <w:rStyle w:val="IndexLink"/>
                <w:rtl w:val="true"/>
              </w:rPr>
              <w:t>الروایات الواردة فی تفسیر هذه الآیة</w:t>
            </w:r>
            <w:r>
              <w:rPr>
                <w:rStyle w:val="IndexLink"/>
                <w:rtl w:val="true"/>
              </w:rPr>
              <w:tab/>
            </w:r>
            <w:r>
              <w:rPr>
                <w:rStyle w:val="IndexLink"/>
              </w:rPr>
              <w:t>518</w:t>
            </w:r>
          </w:hyperlink>
        </w:p>
        <w:p>
          <w:pPr>
            <w:pStyle w:val="Contents4"/>
            <w:tabs>
              <w:tab w:val="clear" w:pos="8176"/>
              <w:tab w:val="right" w:pos="9026" w:leader="dot"/>
            </w:tabs>
            <w:rPr/>
          </w:pPr>
          <w:hyperlink w:anchor="__RefHeading___Toc1574318_77815467">
            <w:r>
              <w:rPr>
                <w:webHidden/>
                <w:rStyle w:val="IndexLink"/>
                <w:rtl w:val="true"/>
              </w:rPr>
              <w:t>بحوث</w:t>
            </w:r>
            <w:r>
              <w:rPr>
                <w:rStyle w:val="IndexLink"/>
                <w:rtl w:val="true"/>
              </w:rPr>
              <w:tab/>
            </w:r>
            <w:r>
              <w:rPr>
                <w:rStyle w:val="IndexLink"/>
              </w:rPr>
              <w:t>522</w:t>
            </w:r>
          </w:hyperlink>
        </w:p>
        <w:p>
          <w:pPr>
            <w:pStyle w:val="Contents5"/>
            <w:tabs>
              <w:tab w:val="clear" w:pos="7892"/>
              <w:tab w:val="right" w:pos="9026" w:leader="dot"/>
            </w:tabs>
            <w:rPr/>
          </w:pPr>
          <w:hyperlink w:anchor="__RefHeading___Toc1574320_7781546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1574322_77815467">
            <w:r>
              <w:rPr>
                <w:webHidden/>
                <w:rStyle w:val="IndexLink"/>
              </w:rPr>
              <w:t>1</w:t>
            </w:r>
            <w:r>
              <w:rPr>
                <w:rStyle w:val="IndexLink"/>
                <w:rtl w:val="true"/>
              </w:rPr>
              <w:t>-</w:t>
            </w:r>
            <w:r>
              <w:rPr>
                <w:rStyle w:val="IndexLink"/>
                <w:rtl w:val="true"/>
              </w:rPr>
              <w:t>کلام مع المفسر المعروف</w:t>
            </w:r>
            <w:r>
              <w:rPr>
                <w:rStyle w:val="IndexLink"/>
                <w:rtl w:val="true"/>
              </w:rPr>
              <w:t>(</w:t>
            </w:r>
            <w:r>
              <w:rPr>
                <w:rStyle w:val="IndexLink"/>
                <w:rtl w:val="true"/>
              </w:rPr>
              <w:t>الآلوسی</w:t>
            </w:r>
            <w:r>
              <w:rPr>
                <w:rStyle w:val="IndexLink"/>
                <w:rtl w:val="true"/>
              </w:rPr>
              <w:t>)</w:t>
              <w:tab/>
            </w:r>
            <w:r>
              <w:rPr>
                <w:rStyle w:val="IndexLink"/>
              </w:rPr>
              <w:t>522</w:t>
            </w:r>
          </w:hyperlink>
        </w:p>
        <w:p>
          <w:pPr>
            <w:pStyle w:val="Contents6"/>
            <w:tabs>
              <w:tab w:val="clear" w:pos="7609"/>
              <w:tab w:val="right" w:pos="9026" w:leader="dot"/>
            </w:tabs>
            <w:rPr/>
          </w:pPr>
          <w:hyperlink w:anchor="__RefHeading___Toc1574324_77815467">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1574326_77815467">
            <w:r>
              <w:rPr>
                <w:webHidden/>
                <w:rStyle w:val="IndexLink"/>
                <w:rtl w:val="true"/>
              </w:rPr>
              <w:t>تحلیل و مناقشة</w:t>
            </w:r>
            <w:r>
              <w:rPr>
                <w:rStyle w:val="IndexLink"/>
                <w:rtl w:val="true"/>
              </w:rPr>
              <w:t>:</w:t>
              <w:tab/>
            </w:r>
            <w:r>
              <w:rPr>
                <w:rStyle w:val="IndexLink"/>
              </w:rPr>
              <w:t>523</w:t>
            </w:r>
          </w:hyperlink>
        </w:p>
        <w:p>
          <w:pPr>
            <w:pStyle w:val="Contents5"/>
            <w:tabs>
              <w:tab w:val="clear" w:pos="7892"/>
              <w:tab w:val="right" w:pos="9026" w:leader="dot"/>
            </w:tabs>
            <w:rPr/>
          </w:pPr>
          <w:hyperlink w:anchor="__RefHeading___Toc1574328_77815467">
            <w:r>
              <w:rPr>
                <w:webHidden/>
                <w:rStyle w:val="IndexLink"/>
              </w:rPr>
              <w:t>2</w:t>
            </w:r>
            <w:r>
              <w:rPr>
                <w:rStyle w:val="IndexLink"/>
                <w:rtl w:val="true"/>
              </w:rPr>
              <w:t>-</w:t>
            </w:r>
            <w:r>
              <w:rPr>
                <w:rStyle w:val="IndexLink"/>
                <w:rtl w:val="true"/>
              </w:rPr>
              <w:t>سفینة النجاة</w:t>
            </w:r>
            <w:r>
              <w:rPr>
                <w:rStyle w:val="IndexLink"/>
                <w:rtl w:val="true"/>
              </w:rPr>
              <w:tab/>
            </w:r>
            <w:r>
              <w:rPr>
                <w:rStyle w:val="IndexLink"/>
              </w:rPr>
              <w:t>526</w:t>
            </w:r>
          </w:hyperlink>
        </w:p>
        <w:p>
          <w:pPr>
            <w:pStyle w:val="Contents5"/>
            <w:tabs>
              <w:tab w:val="clear" w:pos="7892"/>
              <w:tab w:val="right" w:pos="9026" w:leader="dot"/>
            </w:tabs>
            <w:rPr/>
          </w:pPr>
          <w:hyperlink w:anchor="__RefHeading___Toc1574330_77815467">
            <w:r>
              <w:rPr>
                <w:webHidden/>
                <w:rStyle w:val="IndexLink"/>
              </w:rPr>
              <w:t>3</w:t>
            </w:r>
            <w:r>
              <w:rPr>
                <w:rStyle w:val="IndexLink"/>
                <w:rtl w:val="true"/>
              </w:rPr>
              <w:t>-</w:t>
            </w:r>
            <w:r>
              <w:rPr>
                <w:rStyle w:val="IndexLink"/>
                <w:rtl w:val="true"/>
              </w:rPr>
              <w:t>تفسیر</w:t>
            </w:r>
            <w:r>
              <w:rPr>
                <w:rStyle w:val="IndexLink"/>
                <w:rtl w:val="true"/>
              </w:rPr>
              <w:t>«</w:t>
            </w:r>
            <w:r>
              <w:rPr>
                <w:rStyle w:val="IndexLink"/>
                <w:rtl w:val="true"/>
              </w:rPr>
              <w:t>و من یقترف حسنة</w:t>
            </w:r>
            <w:r>
              <w:rPr>
                <w:rStyle w:val="IndexLink"/>
                <w:rtl w:val="true"/>
              </w:rPr>
              <w:t>...»</w:t>
              <w:tab/>
            </w:r>
            <w:r>
              <w:rPr>
                <w:rStyle w:val="IndexLink"/>
              </w:rPr>
              <w:t>527</w:t>
            </w:r>
          </w:hyperlink>
        </w:p>
        <w:p>
          <w:pPr>
            <w:pStyle w:val="Contents5"/>
            <w:tabs>
              <w:tab w:val="clear" w:pos="7892"/>
              <w:tab w:val="right" w:pos="9026" w:leader="dot"/>
            </w:tabs>
            <w:rPr/>
          </w:pPr>
          <w:hyperlink w:anchor="__RefHeading___Toc1574332_77815467">
            <w:r>
              <w:rPr>
                <w:webHidden/>
                <w:rStyle w:val="IndexLink"/>
              </w:rPr>
              <w:t>4</w:t>
            </w:r>
            <w:r>
              <w:rPr>
                <w:rStyle w:val="IndexLink"/>
                <w:rtl w:val="true"/>
              </w:rPr>
              <w:t>-</w:t>
            </w:r>
            <w:r>
              <w:rPr>
                <w:rStyle w:val="IndexLink"/>
                <w:rtl w:val="true"/>
              </w:rPr>
              <w:t>مکان نزول هذه الآیات</w:t>
            </w:r>
            <w:r>
              <w:rPr>
                <w:rStyle w:val="IndexLink"/>
                <w:rtl w:val="true"/>
              </w:rPr>
              <w:tab/>
            </w:r>
            <w:r>
              <w:rPr>
                <w:rStyle w:val="IndexLink"/>
              </w:rPr>
              <w:t>528</w:t>
            </w:r>
          </w:hyperlink>
        </w:p>
        <w:p>
          <w:pPr>
            <w:pStyle w:val="Contents3"/>
            <w:tabs>
              <w:tab w:val="clear" w:pos="8459"/>
              <w:tab w:val="right" w:pos="9026" w:leader="dot"/>
            </w:tabs>
            <w:rPr/>
          </w:pPr>
          <w:hyperlink w:anchor="__RefHeading___Toc1574334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529</w:t>
            </w:r>
          </w:hyperlink>
        </w:p>
        <w:p>
          <w:pPr>
            <w:pStyle w:val="Contents4"/>
            <w:tabs>
              <w:tab w:val="clear" w:pos="8176"/>
              <w:tab w:val="right" w:pos="9026" w:leader="dot"/>
            </w:tabs>
            <w:rPr/>
          </w:pPr>
          <w:hyperlink w:anchor="__RefHeading___Toc1574336_77815467">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1574338_77815467">
            <w:r>
              <w:rPr>
                <w:webHidden/>
                <w:rStyle w:val="IndexLink"/>
                <w:rtl w:val="true"/>
              </w:rPr>
              <w:t>التّفسیر</w:t>
            </w:r>
            <w:r>
              <w:rPr>
                <w:rStyle w:val="IndexLink"/>
                <w:rtl w:val="true"/>
              </w:rPr>
              <w:tab/>
            </w:r>
            <w:r>
              <w:rPr>
                <w:rStyle w:val="IndexLink"/>
              </w:rPr>
              <w:t>529</w:t>
            </w:r>
          </w:hyperlink>
        </w:p>
        <w:p>
          <w:pPr>
            <w:pStyle w:val="Contents5"/>
            <w:tabs>
              <w:tab w:val="clear" w:pos="7892"/>
              <w:tab w:val="right" w:pos="9026" w:leader="dot"/>
            </w:tabs>
            <w:rPr/>
          </w:pPr>
          <w:hyperlink w:anchor="__RefHeading___Toc1574340_7781546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1574342_77815467">
            <w:r>
              <w:rPr>
                <w:webHidden/>
                <w:rStyle w:val="IndexLink"/>
                <w:rtl w:val="true"/>
              </w:rPr>
              <w:t>یقبل التوبة عن عباده</w:t>
            </w:r>
            <w:r>
              <w:rPr>
                <w:rStyle w:val="IndexLink"/>
                <w:rtl w:val="true"/>
              </w:rPr>
              <w:t>:</w:t>
              <w:tab/>
            </w:r>
            <w:r>
              <w:rPr>
                <w:rStyle w:val="IndexLink"/>
              </w:rPr>
              <w:t>529</w:t>
            </w:r>
          </w:hyperlink>
        </w:p>
        <w:p>
          <w:pPr>
            <w:pStyle w:val="Contents3"/>
            <w:tabs>
              <w:tab w:val="clear" w:pos="8459"/>
              <w:tab w:val="right" w:pos="9026" w:leader="dot"/>
            </w:tabs>
            <w:rPr/>
          </w:pPr>
          <w:hyperlink w:anchor="__RefHeading___Toc1574344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533</w:t>
            </w:r>
          </w:hyperlink>
        </w:p>
        <w:p>
          <w:pPr>
            <w:pStyle w:val="Contents4"/>
            <w:tabs>
              <w:tab w:val="clear" w:pos="8176"/>
              <w:tab w:val="right" w:pos="9026" w:leader="dot"/>
            </w:tabs>
            <w:rPr/>
          </w:pPr>
          <w:hyperlink w:anchor="__RefHeading___Toc1574346_77815467">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1574348_77815467">
            <w:r>
              <w:rPr>
                <w:webHidden/>
                <w:rStyle w:val="IndexLink"/>
                <w:rtl w:val="true"/>
              </w:rPr>
              <w:t>سبب النّزول</w:t>
            </w:r>
            <w:r>
              <w:rPr>
                <w:rStyle w:val="IndexLink"/>
                <w:rtl w:val="true"/>
              </w:rPr>
              <w:tab/>
            </w:r>
            <w:r>
              <w:rPr>
                <w:rStyle w:val="IndexLink"/>
              </w:rPr>
              <w:t>533</w:t>
            </w:r>
          </w:hyperlink>
        </w:p>
        <w:p>
          <w:pPr>
            <w:pStyle w:val="Contents4"/>
            <w:tabs>
              <w:tab w:val="clear" w:pos="8176"/>
              <w:tab w:val="right" w:pos="9026" w:leader="dot"/>
            </w:tabs>
            <w:rPr/>
          </w:pPr>
          <w:hyperlink w:anchor="__RefHeading___Toc1574350_77815467">
            <w:r>
              <w:rPr>
                <w:webHidden/>
                <w:rStyle w:val="IndexLink"/>
                <w:rtl w:val="true"/>
              </w:rPr>
              <w:t>التّفسیر</w:t>
            </w:r>
            <w:r>
              <w:rPr>
                <w:rStyle w:val="IndexLink"/>
                <w:rtl w:val="true"/>
              </w:rPr>
              <w:tab/>
            </w:r>
            <w:r>
              <w:rPr>
                <w:rStyle w:val="IndexLink"/>
              </w:rPr>
              <w:t>534</w:t>
            </w:r>
          </w:hyperlink>
        </w:p>
        <w:p>
          <w:pPr>
            <w:pStyle w:val="Contents5"/>
            <w:tabs>
              <w:tab w:val="clear" w:pos="7892"/>
              <w:tab w:val="right" w:pos="9026" w:leader="dot"/>
            </w:tabs>
            <w:rPr/>
          </w:pPr>
          <w:hyperlink w:anchor="__RefHeading___Toc1574352_7781546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1574354_77815467">
            <w:r>
              <w:rPr>
                <w:webHidden/>
                <w:rStyle w:val="IndexLink"/>
                <w:rtl w:val="true"/>
              </w:rPr>
              <w:t>المترفون الباغون</w:t>
            </w:r>
            <w:r>
              <w:rPr>
                <w:rStyle w:val="IndexLink"/>
                <w:rtl w:val="true"/>
              </w:rPr>
              <w:t>:</w:t>
              <w:tab/>
            </w:r>
            <w:r>
              <w:rPr>
                <w:rStyle w:val="IndexLink"/>
              </w:rPr>
              <w:t>534</w:t>
            </w:r>
          </w:hyperlink>
        </w:p>
        <w:p>
          <w:pPr>
            <w:pStyle w:val="Contents5"/>
            <w:tabs>
              <w:tab w:val="clear" w:pos="7892"/>
              <w:tab w:val="right" w:pos="9026" w:leader="dot"/>
            </w:tabs>
            <w:rPr/>
          </w:pPr>
          <w:hyperlink w:anchor="__RefHeading___Toc1574356_77815467">
            <w:r>
              <w:rPr>
                <w:webHidden/>
                <w:rStyle w:val="IndexLink"/>
                <w:rtl w:val="true"/>
              </w:rPr>
              <w:t>و هنا یطرح سؤالان</w:t>
            </w:r>
            <w:r>
              <w:rPr>
                <w:rStyle w:val="IndexLink"/>
                <w:rtl w:val="true"/>
              </w:rPr>
              <w:t>:</w:t>
              <w:tab/>
            </w:r>
            <w:r>
              <w:rPr>
                <w:rStyle w:val="IndexLink"/>
              </w:rPr>
              <w:t>535</w:t>
            </w:r>
          </w:hyperlink>
        </w:p>
        <w:p>
          <w:pPr>
            <w:pStyle w:val="Contents5"/>
            <w:tabs>
              <w:tab w:val="clear" w:pos="7892"/>
              <w:tab w:val="right" w:pos="9026" w:leader="dot"/>
            </w:tabs>
            <w:rPr/>
          </w:pPr>
          <w:hyperlink w:anchor="__RefHeading___Toc1574358_77815467">
            <w:r>
              <w:rPr>
                <w:webHidden/>
                <w:rStyle w:val="IndexLink"/>
                <w:rtl w:val="true"/>
              </w:rPr>
              <w:t>النجوم السماویة الآهلة</w:t>
            </w:r>
            <w:r>
              <w:rPr>
                <w:rStyle w:val="IndexLink"/>
                <w:rtl w:val="true"/>
              </w:rPr>
              <w:t>:</w:t>
              <w:tab/>
            </w:r>
            <w:r>
              <w:rPr>
                <w:rStyle w:val="IndexLink"/>
              </w:rPr>
              <w:t>539</w:t>
            </w:r>
          </w:hyperlink>
        </w:p>
        <w:p>
          <w:pPr>
            <w:pStyle w:val="Contents4"/>
            <w:tabs>
              <w:tab w:val="clear" w:pos="8176"/>
              <w:tab w:val="right" w:pos="9026" w:leader="dot"/>
            </w:tabs>
            <w:rPr/>
          </w:pPr>
          <w:hyperlink w:anchor="__RefHeading___Toc1574360_77815467">
            <w:r>
              <w:rPr>
                <w:webHidden/>
                <w:rStyle w:val="IndexLink"/>
                <w:rtl w:val="true"/>
              </w:rPr>
              <w:t>ملاحظات</w:t>
            </w:r>
            <w:r>
              <w:rPr>
                <w:rStyle w:val="IndexLink"/>
                <w:rtl w:val="true"/>
              </w:rPr>
              <w:tab/>
            </w:r>
            <w:r>
              <w:rPr>
                <w:rStyle w:val="IndexLink"/>
              </w:rPr>
              <w:t>541</w:t>
            </w:r>
          </w:hyperlink>
        </w:p>
        <w:p>
          <w:pPr>
            <w:pStyle w:val="Contents5"/>
            <w:tabs>
              <w:tab w:val="clear" w:pos="7892"/>
              <w:tab w:val="right" w:pos="9026" w:leader="dot"/>
            </w:tabs>
            <w:rPr/>
          </w:pPr>
          <w:hyperlink w:anchor="__RefHeading___Toc1574362_7781546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574364_77815467">
            <w:r>
              <w:rPr>
                <w:webHidden/>
                <w:rStyle w:val="IndexLink"/>
                <w:rtl w:val="true"/>
              </w:rPr>
              <w:t>علّة المصائب</w:t>
            </w:r>
            <w:r>
              <w:rPr>
                <w:rStyle w:val="IndexLink"/>
                <w:rtl w:val="true"/>
              </w:rPr>
              <w:t>:</w:t>
              <w:tab/>
            </w:r>
            <w:r>
              <w:rPr>
                <w:rStyle w:val="IndexLink"/>
              </w:rPr>
              <w:t>541</w:t>
            </w:r>
          </w:hyperlink>
        </w:p>
        <w:p>
          <w:pPr>
            <w:pStyle w:val="Contents4"/>
            <w:tabs>
              <w:tab w:val="clear" w:pos="8176"/>
              <w:tab w:val="right" w:pos="9026" w:leader="dot"/>
            </w:tabs>
            <w:rPr/>
          </w:pPr>
          <w:hyperlink w:anchor="__RefHeading___Toc1574366_77815467">
            <w:r>
              <w:rPr>
                <w:webHidden/>
                <w:rStyle w:val="IndexLink"/>
                <w:rtl w:val="true"/>
              </w:rPr>
              <w:t>مسائل مهمّة</w:t>
            </w:r>
            <w:r>
              <w:rPr>
                <w:rStyle w:val="IndexLink"/>
                <w:rtl w:val="true"/>
              </w:rPr>
              <w:tab/>
            </w:r>
            <w:r>
              <w:rPr>
                <w:rStyle w:val="IndexLink"/>
              </w:rPr>
              <w:t>544</w:t>
            </w:r>
          </w:hyperlink>
        </w:p>
        <w:p>
          <w:pPr>
            <w:pStyle w:val="Contents5"/>
            <w:tabs>
              <w:tab w:val="clear" w:pos="7892"/>
              <w:tab w:val="right" w:pos="9026" w:leader="dot"/>
            </w:tabs>
            <w:rPr/>
          </w:pPr>
          <w:hyperlink w:anchor="__RefHeading___Toc1574368_7781546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1574370_77815467">
            <w:r>
              <w:rPr>
                <w:webHidden/>
                <w:rStyle w:val="IndexLink"/>
                <w:rtl w:val="true"/>
              </w:rPr>
              <w:t>الاولی</w:t>
            </w:r>
            <w:r>
              <w:rPr>
                <w:rStyle w:val="IndexLink"/>
                <w:rtl w:val="true"/>
              </w:rPr>
              <w:t>:</w:t>
            </w:r>
            <w:r>
              <w:rPr>
                <w:rStyle w:val="IndexLink"/>
                <w:rtl w:val="true"/>
              </w:rPr>
              <w:t>مصائبکم بما کسبت أیدیکم</w:t>
            </w:r>
            <w:r>
              <w:rPr>
                <w:rStyle w:val="IndexLink"/>
                <w:rtl w:val="true"/>
              </w:rPr>
              <w:t>:</w:t>
              <w:tab/>
            </w:r>
            <w:r>
              <w:rPr>
                <w:rStyle w:val="IndexLink"/>
              </w:rPr>
              <w:t>544</w:t>
            </w:r>
          </w:hyperlink>
        </w:p>
        <w:p>
          <w:pPr>
            <w:pStyle w:val="Contents5"/>
            <w:tabs>
              <w:tab w:val="clear" w:pos="7892"/>
              <w:tab w:val="right" w:pos="9026" w:leader="dot"/>
            </w:tabs>
            <w:rPr/>
          </w:pPr>
          <w:hyperlink w:anchor="__RefHeading___Toc1574372_77815467">
            <w:r>
              <w:rPr>
                <w:webHidden/>
                <w:rStyle w:val="IndexLink"/>
                <w:rtl w:val="true"/>
              </w:rPr>
              <w:t>الثانیة</w:t>
            </w:r>
            <w:r>
              <w:rPr>
                <w:rStyle w:val="IndexLink"/>
                <w:rtl w:val="true"/>
              </w:rPr>
              <w:t>:</w:t>
            </w:r>
            <w:r>
              <w:rPr>
                <w:rStyle w:val="IndexLink"/>
                <w:rtl w:val="true"/>
              </w:rPr>
              <w:t>اشتباه کبیر</w:t>
            </w:r>
            <w:r>
              <w:rPr>
                <w:rStyle w:val="IndexLink"/>
                <w:rtl w:val="true"/>
              </w:rPr>
              <w:tab/>
            </w:r>
            <w:r>
              <w:rPr>
                <w:rStyle w:val="IndexLink"/>
              </w:rPr>
              <w:t>545</w:t>
            </w:r>
          </w:hyperlink>
        </w:p>
        <w:p>
          <w:pPr>
            <w:pStyle w:val="Contents5"/>
            <w:tabs>
              <w:tab w:val="clear" w:pos="7892"/>
              <w:tab w:val="right" w:pos="9026" w:leader="dot"/>
            </w:tabs>
            <w:rPr/>
          </w:pPr>
          <w:hyperlink w:anchor="__RefHeading___Toc1574374_77815467">
            <w:r>
              <w:rPr>
                <w:webHidden/>
                <w:rStyle w:val="IndexLink"/>
                <w:rtl w:val="true"/>
              </w:rPr>
              <w:t>الثّالثة</w:t>
            </w:r>
            <w:r>
              <w:rPr>
                <w:rStyle w:val="IndexLink"/>
                <w:rtl w:val="true"/>
              </w:rPr>
              <w:t>:</w:t>
            </w:r>
            <w:r>
              <w:rPr>
                <w:rStyle w:val="IndexLink"/>
                <w:rtl w:val="true"/>
              </w:rPr>
              <w:t>من هم أصحاب الصفة؟</w:t>
            </w:r>
            <w:r>
              <w:rPr>
                <w:rStyle w:val="IndexLink"/>
                <w:rtl w:val="true"/>
              </w:rPr>
              <w:tab/>
            </w:r>
            <w:r>
              <w:rPr>
                <w:rStyle w:val="IndexLink"/>
              </w:rPr>
              <w:t>546</w:t>
            </w:r>
          </w:hyperlink>
        </w:p>
        <w:p>
          <w:pPr>
            <w:pStyle w:val="Contents5"/>
            <w:tabs>
              <w:tab w:val="clear" w:pos="7892"/>
              <w:tab w:val="right" w:pos="9026" w:leader="dot"/>
            </w:tabs>
            <w:rPr/>
          </w:pPr>
          <w:hyperlink w:anchor="__RefHeading___Toc1574376_77815467">
            <w:r>
              <w:rPr>
                <w:webHidden/>
                <w:rStyle w:val="IndexLink"/>
                <w:rtl w:val="true"/>
              </w:rPr>
              <w:t>توضیح</w:t>
            </w:r>
            <w:r>
              <w:rPr>
                <w:rStyle w:val="IndexLink"/>
                <w:rtl w:val="true"/>
              </w:rPr>
              <w:t>:</w:t>
              <w:tab/>
            </w:r>
            <w:r>
              <w:rPr>
                <w:rStyle w:val="IndexLink"/>
              </w:rPr>
              <w:t>546</w:t>
            </w:r>
          </w:hyperlink>
        </w:p>
        <w:p>
          <w:pPr>
            <w:pStyle w:val="Contents3"/>
            <w:tabs>
              <w:tab w:val="clear" w:pos="8459"/>
              <w:tab w:val="right" w:pos="9026" w:leader="dot"/>
            </w:tabs>
            <w:rPr/>
          </w:pPr>
          <w:hyperlink w:anchor="__RefHeading___Toc157437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548</w:t>
            </w:r>
          </w:hyperlink>
        </w:p>
        <w:p>
          <w:pPr>
            <w:pStyle w:val="Contents4"/>
            <w:tabs>
              <w:tab w:val="clear" w:pos="8176"/>
              <w:tab w:val="right" w:pos="9026" w:leader="dot"/>
            </w:tabs>
            <w:rPr/>
          </w:pPr>
          <w:hyperlink w:anchor="__RefHeading___Toc1574380_77815467">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1574382_77815467">
            <w:r>
              <w:rPr>
                <w:webHidden/>
                <w:rStyle w:val="IndexLink"/>
                <w:rtl w:val="true"/>
              </w:rPr>
              <w:t>التّفسیر</w:t>
            </w:r>
            <w:r>
              <w:rPr>
                <w:rStyle w:val="IndexLink"/>
                <w:rtl w:val="true"/>
              </w:rPr>
              <w:tab/>
            </w:r>
            <w:r>
              <w:rPr>
                <w:rStyle w:val="IndexLink"/>
              </w:rPr>
              <w:t>548</w:t>
            </w:r>
          </w:hyperlink>
        </w:p>
        <w:p>
          <w:pPr>
            <w:pStyle w:val="Contents5"/>
            <w:tabs>
              <w:tab w:val="clear" w:pos="7892"/>
              <w:tab w:val="right" w:pos="9026" w:leader="dot"/>
            </w:tabs>
            <w:rPr/>
          </w:pPr>
          <w:hyperlink w:anchor="__RefHeading___Toc1574384_7781546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1574386_77815467">
            <w:r>
              <w:rPr>
                <w:webHidden/>
                <w:rStyle w:val="IndexLink"/>
                <w:rtl w:val="true"/>
              </w:rPr>
              <w:t>هبوب الریاح المنتظمة و حرکة السفن علیهم السّلام</w:t>
            </w:r>
            <w:r>
              <w:rPr>
                <w:rStyle w:val="IndexLink"/>
                <w:rtl w:val="true"/>
              </w:rPr>
              <w:tab/>
            </w:r>
            <w:r>
              <w:rPr>
                <w:rStyle w:val="IndexLink"/>
              </w:rPr>
              <w:t>548</w:t>
            </w:r>
          </w:hyperlink>
        </w:p>
        <w:p>
          <w:pPr>
            <w:pStyle w:val="Contents3"/>
            <w:tabs>
              <w:tab w:val="clear" w:pos="8459"/>
              <w:tab w:val="right" w:pos="9026" w:leader="dot"/>
            </w:tabs>
            <w:rPr/>
          </w:pPr>
          <w:hyperlink w:anchor="__RefHeading___Toc157438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554</w:t>
            </w:r>
          </w:hyperlink>
        </w:p>
        <w:p>
          <w:pPr>
            <w:pStyle w:val="Contents4"/>
            <w:tabs>
              <w:tab w:val="clear" w:pos="8176"/>
              <w:tab w:val="right" w:pos="9026" w:leader="dot"/>
            </w:tabs>
            <w:rPr/>
          </w:pPr>
          <w:hyperlink w:anchor="__RefHeading___Toc1574390_77815467">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1574392_77815467">
            <w:r>
              <w:rPr>
                <w:webHidden/>
                <w:rStyle w:val="IndexLink"/>
                <w:rtl w:val="true"/>
              </w:rPr>
              <w:t>التّفسیر</w:t>
            </w:r>
            <w:r>
              <w:rPr>
                <w:rStyle w:val="IndexLink"/>
                <w:rtl w:val="true"/>
              </w:rPr>
              <w:tab/>
            </w:r>
            <w:r>
              <w:rPr>
                <w:rStyle w:val="IndexLink"/>
              </w:rPr>
              <w:t>554</w:t>
            </w:r>
          </w:hyperlink>
        </w:p>
        <w:p>
          <w:pPr>
            <w:pStyle w:val="Contents5"/>
            <w:tabs>
              <w:tab w:val="clear" w:pos="7892"/>
              <w:tab w:val="right" w:pos="9026" w:leader="dot"/>
            </w:tabs>
            <w:rPr/>
          </w:pPr>
          <w:hyperlink w:anchor="__RefHeading___Toc1574394_7781546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1574396_77815467">
            <w:r>
              <w:rPr>
                <w:webHidden/>
                <w:rStyle w:val="IndexLink"/>
                <w:rtl w:val="true"/>
              </w:rPr>
              <w:t>المؤمنون لا یستسلمون للظلم</w:t>
            </w:r>
            <w:r>
              <w:rPr>
                <w:rStyle w:val="IndexLink"/>
                <w:rtl w:val="true"/>
              </w:rPr>
              <w:t>:</w:t>
              <w:tab/>
            </w:r>
            <w:r>
              <w:rPr>
                <w:rStyle w:val="IndexLink"/>
              </w:rPr>
              <w:t>554</w:t>
            </w:r>
          </w:hyperlink>
        </w:p>
        <w:p>
          <w:pPr>
            <w:pStyle w:val="Contents3"/>
            <w:tabs>
              <w:tab w:val="clear" w:pos="8459"/>
              <w:tab w:val="right" w:pos="9026" w:leader="dot"/>
            </w:tabs>
            <w:rPr/>
          </w:pPr>
          <w:hyperlink w:anchor="__RefHeading___Toc157439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563</w:t>
            </w:r>
          </w:hyperlink>
        </w:p>
        <w:p>
          <w:pPr>
            <w:pStyle w:val="Contents4"/>
            <w:tabs>
              <w:tab w:val="clear" w:pos="8176"/>
              <w:tab w:val="right" w:pos="9026" w:leader="dot"/>
            </w:tabs>
            <w:rPr/>
          </w:pPr>
          <w:hyperlink w:anchor="__RefHeading___Toc1574400_77815467">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1574402_77815467">
            <w:r>
              <w:rPr>
                <w:webHidden/>
                <w:rStyle w:val="IndexLink"/>
                <w:rtl w:val="true"/>
              </w:rPr>
              <w:t>التّفسیر</w:t>
            </w:r>
            <w:r>
              <w:rPr>
                <w:rStyle w:val="IndexLink"/>
                <w:rtl w:val="true"/>
              </w:rPr>
              <w:tab/>
            </w:r>
            <w:r>
              <w:rPr>
                <w:rStyle w:val="IndexLink"/>
              </w:rPr>
              <w:t>563</w:t>
            </w:r>
          </w:hyperlink>
        </w:p>
        <w:p>
          <w:pPr>
            <w:pStyle w:val="Contents5"/>
            <w:tabs>
              <w:tab w:val="clear" w:pos="7892"/>
              <w:tab w:val="right" w:pos="9026" w:leader="dot"/>
            </w:tabs>
            <w:rPr/>
          </w:pPr>
          <w:hyperlink w:anchor="__RefHeading___Toc1574404_7781546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1574406_77815467">
            <w:r>
              <w:rPr>
                <w:webHidden/>
                <w:rStyle w:val="IndexLink"/>
                <w:rtl w:val="true"/>
              </w:rPr>
              <w:t>الظلم و الإنتصار</w:t>
            </w:r>
            <w:r>
              <w:rPr>
                <w:rStyle w:val="IndexLink"/>
                <w:rtl w:val="true"/>
              </w:rPr>
              <w:t>:</w:t>
              <w:tab/>
            </w:r>
            <w:r>
              <w:rPr>
                <w:rStyle w:val="IndexLink"/>
              </w:rPr>
              <w:t>563</w:t>
            </w:r>
          </w:hyperlink>
        </w:p>
        <w:p>
          <w:pPr>
            <w:pStyle w:val="Contents3"/>
            <w:tabs>
              <w:tab w:val="clear" w:pos="8459"/>
              <w:tab w:val="right" w:pos="9026" w:leader="dot"/>
            </w:tabs>
            <w:rPr/>
          </w:pPr>
          <w:hyperlink w:anchor="__RefHeading___Toc157440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566</w:t>
            </w:r>
          </w:hyperlink>
        </w:p>
        <w:p>
          <w:pPr>
            <w:pStyle w:val="Contents4"/>
            <w:tabs>
              <w:tab w:val="clear" w:pos="8176"/>
              <w:tab w:val="right" w:pos="9026" w:leader="dot"/>
            </w:tabs>
            <w:rPr/>
          </w:pPr>
          <w:hyperlink w:anchor="__RefHeading___Toc1574410_77815467">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574412_77815467">
            <w:r>
              <w:rPr>
                <w:webHidden/>
                <w:rStyle w:val="IndexLink"/>
                <w:rtl w:val="true"/>
              </w:rPr>
              <w:t>التّفسیر</w:t>
            </w:r>
            <w:r>
              <w:rPr>
                <w:rStyle w:val="IndexLink"/>
                <w:rtl w:val="true"/>
              </w:rPr>
              <w:tab/>
            </w:r>
            <w:r>
              <w:rPr>
                <w:rStyle w:val="IndexLink"/>
              </w:rPr>
              <w:t>566</w:t>
            </w:r>
          </w:hyperlink>
        </w:p>
        <w:p>
          <w:pPr>
            <w:pStyle w:val="Contents5"/>
            <w:tabs>
              <w:tab w:val="clear" w:pos="7892"/>
              <w:tab w:val="right" w:pos="9026" w:leader="dot"/>
            </w:tabs>
            <w:rPr/>
          </w:pPr>
          <w:hyperlink w:anchor="__RefHeading___Toc1574414_77815467">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1574416_77815467">
            <w:r>
              <w:rPr>
                <w:webHidden/>
                <w:rStyle w:val="IndexLink"/>
                <w:rtl w:val="true"/>
              </w:rPr>
              <w:t>هل من سبیل للرجعة؟</w:t>
            </w:r>
            <w:r>
              <w:rPr>
                <w:rStyle w:val="IndexLink"/>
                <w:rtl w:val="true"/>
              </w:rPr>
              <w:tab/>
            </w:r>
            <w:r>
              <w:rPr>
                <w:rStyle w:val="IndexLink"/>
              </w:rPr>
              <w:t>566</w:t>
            </w:r>
          </w:hyperlink>
        </w:p>
        <w:p>
          <w:pPr>
            <w:pStyle w:val="Contents3"/>
            <w:tabs>
              <w:tab w:val="clear" w:pos="8459"/>
              <w:tab w:val="right" w:pos="9026" w:leader="dot"/>
            </w:tabs>
            <w:rPr/>
          </w:pPr>
          <w:hyperlink w:anchor="__RefHeading___Toc1574418_77815467">
            <w:r>
              <w:rPr>
                <w:webHidden/>
                <w:rStyle w:val="IndexLink"/>
                <w:rtl w:val="true"/>
              </w:rPr>
              <w:t xml:space="preserve">الآیات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570</w:t>
            </w:r>
          </w:hyperlink>
        </w:p>
        <w:p>
          <w:pPr>
            <w:pStyle w:val="Contents4"/>
            <w:tabs>
              <w:tab w:val="clear" w:pos="8176"/>
              <w:tab w:val="right" w:pos="9026" w:leader="dot"/>
            </w:tabs>
            <w:rPr/>
          </w:pPr>
          <w:hyperlink w:anchor="__RefHeading___Toc1574420_77815467">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1574422_77815467">
            <w:r>
              <w:rPr>
                <w:webHidden/>
                <w:rStyle w:val="IndexLink"/>
                <w:rtl w:val="true"/>
              </w:rPr>
              <w:t>التّفسیر</w:t>
            </w:r>
            <w:r>
              <w:rPr>
                <w:rStyle w:val="IndexLink"/>
                <w:rtl w:val="true"/>
              </w:rPr>
              <w:tab/>
            </w:r>
            <w:r>
              <w:rPr>
                <w:rStyle w:val="IndexLink"/>
              </w:rPr>
              <w:t>570</w:t>
            </w:r>
          </w:hyperlink>
        </w:p>
        <w:p>
          <w:pPr>
            <w:pStyle w:val="Contents5"/>
            <w:tabs>
              <w:tab w:val="clear" w:pos="7892"/>
              <w:tab w:val="right" w:pos="9026" w:leader="dot"/>
            </w:tabs>
            <w:rPr/>
          </w:pPr>
          <w:hyperlink w:anchor="__RefHeading___Toc1574424_77815467">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1574426_77815467">
            <w:r>
              <w:rPr>
                <w:webHidden/>
                <w:rStyle w:val="IndexLink"/>
                <w:rtl w:val="true"/>
              </w:rPr>
              <w:t>الأولاد</w:t>
            </w:r>
            <w:r>
              <w:rPr>
                <w:rStyle w:val="IndexLink"/>
                <w:rtl w:val="true"/>
              </w:rPr>
              <w:t>...</w:t>
            </w:r>
            <w:r>
              <w:rPr>
                <w:rStyle w:val="IndexLink"/>
                <w:rtl w:val="true"/>
              </w:rPr>
              <w:t>هبة الرحمن</w:t>
            </w:r>
            <w:r>
              <w:rPr>
                <w:rStyle w:val="IndexLink"/>
                <w:rtl w:val="true"/>
              </w:rPr>
              <w:t>:</w:t>
              <w:tab/>
            </w:r>
            <w:r>
              <w:rPr>
                <w:rStyle w:val="IndexLink"/>
              </w:rPr>
              <w:t>570</w:t>
            </w:r>
          </w:hyperlink>
        </w:p>
        <w:p>
          <w:pPr>
            <w:pStyle w:val="Contents3"/>
            <w:tabs>
              <w:tab w:val="clear" w:pos="8459"/>
              <w:tab w:val="right" w:pos="9026" w:leader="dot"/>
            </w:tabs>
            <w:rPr/>
          </w:pPr>
          <w:hyperlink w:anchor="__RefHeading___Toc1574428_77815467">
            <w:r>
              <w:rPr>
                <w:webHidden/>
                <w:rStyle w:val="IndexLink"/>
                <w:rtl w:val="true"/>
              </w:rPr>
              <w:t xml:space="preserve">الآیة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576</w:t>
            </w:r>
          </w:hyperlink>
        </w:p>
        <w:p>
          <w:pPr>
            <w:pStyle w:val="Contents4"/>
            <w:tabs>
              <w:tab w:val="clear" w:pos="8176"/>
              <w:tab w:val="right" w:pos="9026" w:leader="dot"/>
            </w:tabs>
            <w:rPr/>
          </w:pPr>
          <w:hyperlink w:anchor="__RefHeading___Toc1574430_77815467">
            <w:r>
              <w:rPr>
                <w:webHidden/>
                <w:rStyle w:val="IndexLink"/>
                <w:rtl w:val="true"/>
              </w:rPr>
              <w:t>اشارة</w:t>
            </w:r>
            <w:r>
              <w:rPr>
                <w:rStyle w:val="IndexLink"/>
                <w:rtl w:val="true"/>
              </w:rPr>
              <w:tab/>
            </w:r>
            <w:r>
              <w:rPr>
                <w:rStyle w:val="IndexLink"/>
              </w:rPr>
              <w:t>576</w:t>
            </w:r>
          </w:hyperlink>
        </w:p>
        <w:p>
          <w:pPr>
            <w:pStyle w:val="Contents4"/>
            <w:tabs>
              <w:tab w:val="clear" w:pos="8176"/>
              <w:tab w:val="right" w:pos="9026" w:leader="dot"/>
            </w:tabs>
            <w:rPr/>
          </w:pPr>
          <w:hyperlink w:anchor="__RefHeading___Toc1574432_77815467">
            <w:r>
              <w:rPr>
                <w:webHidden/>
                <w:rStyle w:val="IndexLink"/>
                <w:rtl w:val="true"/>
              </w:rPr>
              <w:t>سبب النّزول</w:t>
            </w:r>
            <w:r>
              <w:rPr>
                <w:rStyle w:val="IndexLink"/>
                <w:rtl w:val="true"/>
              </w:rPr>
              <w:tab/>
            </w:r>
            <w:r>
              <w:rPr>
                <w:rStyle w:val="IndexLink"/>
              </w:rPr>
              <w:t>576</w:t>
            </w:r>
          </w:hyperlink>
        </w:p>
        <w:p>
          <w:pPr>
            <w:pStyle w:val="Contents4"/>
            <w:tabs>
              <w:tab w:val="clear" w:pos="8176"/>
              <w:tab w:val="right" w:pos="9026" w:leader="dot"/>
            </w:tabs>
            <w:rPr/>
          </w:pPr>
          <w:hyperlink w:anchor="__RefHeading___Toc1574434_77815467">
            <w:r>
              <w:rPr>
                <w:webHidden/>
                <w:rStyle w:val="IndexLink"/>
                <w:rtl w:val="true"/>
              </w:rPr>
              <w:t>التّفسیر</w:t>
            </w:r>
            <w:r>
              <w:rPr>
                <w:rStyle w:val="IndexLink"/>
                <w:rtl w:val="true"/>
              </w:rPr>
              <w:tab/>
            </w:r>
            <w:r>
              <w:rPr>
                <w:rStyle w:val="IndexLink"/>
              </w:rPr>
              <w:t>576</w:t>
            </w:r>
          </w:hyperlink>
        </w:p>
        <w:p>
          <w:pPr>
            <w:pStyle w:val="Contents5"/>
            <w:tabs>
              <w:tab w:val="clear" w:pos="7892"/>
              <w:tab w:val="right" w:pos="9026" w:leader="dot"/>
            </w:tabs>
            <w:rPr/>
          </w:pPr>
          <w:hyperlink w:anchor="__RefHeading___Toc1574436_77815467">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1574438_77815467">
            <w:r>
              <w:rPr>
                <w:webHidden/>
                <w:rStyle w:val="IndexLink"/>
                <w:rtl w:val="true"/>
              </w:rPr>
              <w:t>طرق ارتباط الأنبیاء بالخالق</w:t>
            </w:r>
            <w:r>
              <w:rPr>
                <w:rStyle w:val="IndexLink"/>
                <w:rtl w:val="true"/>
              </w:rPr>
              <w:t>:</w:t>
              <w:tab/>
            </w:r>
            <w:r>
              <w:rPr>
                <w:rStyle w:val="IndexLink"/>
              </w:rPr>
              <w:t>576</w:t>
            </w:r>
          </w:hyperlink>
        </w:p>
        <w:p>
          <w:pPr>
            <w:pStyle w:val="Contents4"/>
            <w:tabs>
              <w:tab w:val="clear" w:pos="8176"/>
              <w:tab w:val="right" w:pos="9026" w:leader="dot"/>
            </w:tabs>
            <w:rPr/>
          </w:pPr>
          <w:hyperlink w:anchor="__RefHeading___Toc1574440_77815467">
            <w:r>
              <w:rPr>
                <w:webHidden/>
                <w:rStyle w:val="IndexLink"/>
                <w:rtl w:val="true"/>
              </w:rPr>
              <w:t>بحثان</w:t>
            </w:r>
            <w:r>
              <w:rPr>
                <w:rStyle w:val="IndexLink"/>
                <w:rtl w:val="true"/>
              </w:rPr>
              <w:tab/>
            </w:r>
            <w:r>
              <w:rPr>
                <w:rStyle w:val="IndexLink"/>
              </w:rPr>
              <w:t>579</w:t>
            </w:r>
          </w:hyperlink>
        </w:p>
        <w:p>
          <w:pPr>
            <w:pStyle w:val="Contents5"/>
            <w:tabs>
              <w:tab w:val="clear" w:pos="7892"/>
              <w:tab w:val="right" w:pos="9026" w:leader="dot"/>
            </w:tabs>
            <w:rPr/>
          </w:pPr>
          <w:hyperlink w:anchor="__RefHeading___Toc1574442_77815467">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1574444_77815467">
            <w:r>
              <w:rPr>
                <w:webHidden/>
                <w:rStyle w:val="IndexLink"/>
                <w:rtl w:val="true"/>
              </w:rPr>
              <w:t>الأوّل</w:t>
            </w:r>
            <w:r>
              <w:rPr>
                <w:rStyle w:val="IndexLink"/>
                <w:rtl w:val="true"/>
              </w:rPr>
              <w:t>:</w:t>
            </w:r>
            <w:r>
              <w:rPr>
                <w:rStyle w:val="IndexLink"/>
                <w:rtl w:val="true"/>
              </w:rPr>
              <w:t>الوحی فی اللغة و القرآن و السنة</w:t>
            </w:r>
            <w:r>
              <w:rPr>
                <w:rStyle w:val="IndexLink"/>
                <w:rtl w:val="true"/>
              </w:rPr>
              <w:tab/>
            </w:r>
            <w:r>
              <w:rPr>
                <w:rStyle w:val="IndexLink"/>
              </w:rPr>
              <w:t>579</w:t>
            </w:r>
          </w:hyperlink>
        </w:p>
        <w:p>
          <w:pPr>
            <w:pStyle w:val="Contents5"/>
            <w:tabs>
              <w:tab w:val="clear" w:pos="7892"/>
              <w:tab w:val="right" w:pos="9026" w:leader="dot"/>
            </w:tabs>
            <w:rPr/>
          </w:pPr>
          <w:hyperlink w:anchor="__RefHeading___Toc1574446_77815467">
            <w:r>
              <w:rPr>
                <w:webHidden/>
                <w:rStyle w:val="IndexLink"/>
                <w:rtl w:val="true"/>
              </w:rPr>
              <w:t>الثّانی</w:t>
            </w:r>
            <w:r>
              <w:rPr>
                <w:rStyle w:val="IndexLink"/>
                <w:rtl w:val="true"/>
              </w:rPr>
              <w:t>:</w:t>
            </w:r>
            <w:r>
              <w:rPr>
                <w:rStyle w:val="IndexLink"/>
                <w:rtl w:val="true"/>
              </w:rPr>
              <w:t>حقیقة</w:t>
            </w:r>
            <w:r>
              <w:rPr>
                <w:rStyle w:val="IndexLink"/>
                <w:rtl w:val="true"/>
              </w:rPr>
              <w:t>(</w:t>
            </w:r>
            <w:r>
              <w:rPr>
                <w:rStyle w:val="IndexLink"/>
                <w:rtl w:val="true"/>
              </w:rPr>
              <w:t>الوحی</w:t>
            </w:r>
            <w:r>
              <w:rPr>
                <w:rStyle w:val="IndexLink"/>
                <w:rtl w:val="true"/>
              </w:rPr>
              <w:t>)</w:t>
            </w:r>
            <w:r>
              <w:rPr>
                <w:rStyle w:val="IndexLink"/>
                <w:rtl w:val="true"/>
              </w:rPr>
              <w:t>المجهولة</w:t>
            </w:r>
            <w:r>
              <w:rPr>
                <w:rStyle w:val="IndexLink"/>
                <w:rtl w:val="true"/>
              </w:rPr>
              <w:tab/>
            </w:r>
            <w:r>
              <w:rPr>
                <w:rStyle w:val="IndexLink"/>
              </w:rPr>
              <w:t>581</w:t>
            </w:r>
          </w:hyperlink>
        </w:p>
        <w:p>
          <w:pPr>
            <w:pStyle w:val="Contents6"/>
            <w:tabs>
              <w:tab w:val="clear" w:pos="7609"/>
              <w:tab w:val="right" w:pos="9026" w:leader="dot"/>
            </w:tabs>
            <w:rPr/>
          </w:pPr>
          <w:hyperlink w:anchor="__RefHeading___Toc1574448_77815467">
            <w:r>
              <w:rPr>
                <w:webHidden/>
                <w:rStyle w:val="IndexLink"/>
                <w:rtl w:val="true"/>
              </w:rPr>
              <w:t>اشارة</w:t>
            </w:r>
            <w:r>
              <w:rPr>
                <w:rStyle w:val="IndexLink"/>
                <w:rtl w:val="true"/>
              </w:rPr>
              <w:tab/>
            </w:r>
            <w:r>
              <w:rPr>
                <w:rStyle w:val="IndexLink"/>
              </w:rPr>
              <w:t>581</w:t>
            </w:r>
          </w:hyperlink>
        </w:p>
        <w:p>
          <w:pPr>
            <w:pStyle w:val="Contents6"/>
            <w:tabs>
              <w:tab w:val="clear" w:pos="7609"/>
              <w:tab w:val="right" w:pos="9026" w:leader="dot"/>
            </w:tabs>
            <w:rPr/>
          </w:pPr>
          <w:hyperlink w:anchor="__RefHeading___Toc1574450_77815467">
            <w:r>
              <w:rPr>
                <w:webHidden/>
                <w:rStyle w:val="IndexLink"/>
              </w:rPr>
              <w:t>1</w:t>
            </w:r>
            <w:r>
              <w:rPr>
                <w:rStyle w:val="IndexLink"/>
                <w:rtl w:val="true"/>
              </w:rPr>
              <w:t>-</w:t>
            </w:r>
            <w:r>
              <w:rPr>
                <w:rStyle w:val="IndexLink"/>
                <w:rtl w:val="true"/>
              </w:rPr>
              <w:t>تفسیر بعض الفلاسفة القدماء</w:t>
            </w:r>
            <w:r>
              <w:rPr>
                <w:rStyle w:val="IndexLink"/>
                <w:rtl w:val="true"/>
              </w:rPr>
              <w:tab/>
            </w:r>
            <w:r>
              <w:rPr>
                <w:rStyle w:val="IndexLink"/>
              </w:rPr>
              <w:t>582</w:t>
            </w:r>
          </w:hyperlink>
        </w:p>
        <w:p>
          <w:pPr>
            <w:pStyle w:val="Contents6"/>
            <w:tabs>
              <w:tab w:val="clear" w:pos="7609"/>
              <w:tab w:val="right" w:pos="9026" w:leader="dot"/>
            </w:tabs>
            <w:rPr/>
          </w:pPr>
          <w:hyperlink w:anchor="__RefHeading___Toc1574452_77815467">
            <w:r>
              <w:rPr>
                <w:webHidden/>
                <w:rStyle w:val="IndexLink"/>
                <w:rtl w:val="true"/>
              </w:rPr>
              <w:t>و توضیح ذلک</w:t>
            </w:r>
            <w:r>
              <w:rPr>
                <w:rStyle w:val="IndexLink"/>
                <w:rtl w:val="true"/>
              </w:rPr>
              <w:t>:</w:t>
              <w:tab/>
            </w:r>
            <w:r>
              <w:rPr>
                <w:rStyle w:val="IndexLink"/>
              </w:rPr>
              <w:t>582</w:t>
            </w:r>
          </w:hyperlink>
        </w:p>
        <w:p>
          <w:pPr>
            <w:pStyle w:val="Contents6"/>
            <w:tabs>
              <w:tab w:val="clear" w:pos="7609"/>
              <w:tab w:val="right" w:pos="9026" w:leader="dot"/>
            </w:tabs>
            <w:rPr/>
          </w:pPr>
          <w:hyperlink w:anchor="__RefHeading___Toc1574454_77815467">
            <w:r>
              <w:rPr>
                <w:webHidden/>
                <w:rStyle w:val="IndexLink"/>
                <w:rtl w:val="true"/>
              </w:rPr>
              <w:t>نقد و تحلیل</w:t>
            </w:r>
            <w:r>
              <w:rPr>
                <w:rStyle w:val="IndexLink"/>
                <w:rtl w:val="true"/>
              </w:rPr>
              <w:tab/>
            </w:r>
            <w:r>
              <w:rPr>
                <w:rStyle w:val="IndexLink"/>
              </w:rPr>
              <w:t>583</w:t>
            </w:r>
          </w:hyperlink>
        </w:p>
        <w:p>
          <w:pPr>
            <w:pStyle w:val="Contents6"/>
            <w:tabs>
              <w:tab w:val="clear" w:pos="7609"/>
              <w:tab w:val="right" w:pos="9026" w:leader="dot"/>
            </w:tabs>
            <w:rPr/>
          </w:pPr>
          <w:hyperlink w:anchor="__RefHeading___Toc1574456_77815467">
            <w:r>
              <w:rPr>
                <w:webHidden/>
                <w:rStyle w:val="IndexLink"/>
              </w:rPr>
              <w:t>2</w:t>
            </w:r>
            <w:r>
              <w:rPr>
                <w:rStyle w:val="IndexLink"/>
                <w:rtl w:val="true"/>
              </w:rPr>
              <w:t>-</w:t>
            </w:r>
            <w:r>
              <w:rPr>
                <w:rStyle w:val="IndexLink"/>
                <w:rtl w:val="true"/>
              </w:rPr>
              <w:t>تفسیر بعض الفلاسفة الجدد</w:t>
            </w:r>
            <w:r>
              <w:rPr>
                <w:rStyle w:val="IndexLink"/>
                <w:rtl w:val="true"/>
              </w:rPr>
              <w:tab/>
            </w:r>
            <w:r>
              <w:rPr>
                <w:rStyle w:val="IndexLink"/>
              </w:rPr>
              <w:t>584</w:t>
            </w:r>
          </w:hyperlink>
        </w:p>
        <w:p>
          <w:pPr>
            <w:pStyle w:val="Contents6"/>
            <w:tabs>
              <w:tab w:val="clear" w:pos="7609"/>
              <w:tab w:val="right" w:pos="9026" w:leader="dot"/>
            </w:tabs>
            <w:rPr/>
          </w:pPr>
          <w:hyperlink w:anchor="__RefHeading___Toc1574458_77815467">
            <w:r>
              <w:rPr>
                <w:webHidden/>
                <w:rStyle w:val="IndexLink"/>
                <w:rtl w:val="true"/>
              </w:rPr>
              <w:t>نقد و تحلیل</w:t>
            </w:r>
            <w:r>
              <w:rPr>
                <w:rStyle w:val="IndexLink"/>
                <w:rtl w:val="true"/>
              </w:rPr>
              <w:tab/>
            </w:r>
            <w:r>
              <w:rPr>
                <w:rStyle w:val="IndexLink"/>
              </w:rPr>
              <w:t>585</w:t>
            </w:r>
          </w:hyperlink>
        </w:p>
        <w:p>
          <w:pPr>
            <w:pStyle w:val="Contents6"/>
            <w:tabs>
              <w:tab w:val="clear" w:pos="7609"/>
              <w:tab w:val="right" w:pos="9026" w:leader="dot"/>
            </w:tabs>
            <w:rPr/>
          </w:pPr>
          <w:hyperlink w:anchor="__RefHeading___Toc1574460_77815467">
            <w:r>
              <w:rPr>
                <w:webHidden/>
                <w:rStyle w:val="IndexLink"/>
              </w:rPr>
              <w:t>3</w:t>
            </w:r>
            <w:r>
              <w:rPr>
                <w:rStyle w:val="IndexLink"/>
                <w:rtl w:val="true"/>
              </w:rPr>
              <w:t>-</w:t>
            </w:r>
            <w:r>
              <w:rPr>
                <w:rStyle w:val="IndexLink"/>
                <w:rtl w:val="true"/>
              </w:rPr>
              <w:t>النبوغ الفکری</w:t>
            </w:r>
            <w:r>
              <w:rPr>
                <w:rStyle w:val="IndexLink"/>
                <w:rtl w:val="true"/>
              </w:rPr>
              <w:tab/>
            </w:r>
            <w:r>
              <w:rPr>
                <w:rStyle w:val="IndexLink"/>
              </w:rPr>
              <w:t>585</w:t>
            </w:r>
          </w:hyperlink>
        </w:p>
        <w:p>
          <w:pPr>
            <w:pStyle w:val="Contents6"/>
            <w:tabs>
              <w:tab w:val="clear" w:pos="7609"/>
              <w:tab w:val="right" w:pos="9026" w:leader="dot"/>
            </w:tabs>
            <w:rPr/>
          </w:pPr>
          <w:hyperlink w:anchor="__RefHeading___Toc1574462_77815467">
            <w:r>
              <w:rPr>
                <w:webHidden/>
                <w:rStyle w:val="IndexLink"/>
                <w:rtl w:val="true"/>
              </w:rPr>
              <w:t>الکلام الحق فی الوحی</w:t>
            </w:r>
            <w:r>
              <w:rPr>
                <w:rStyle w:val="IndexLink"/>
                <w:rtl w:val="true"/>
              </w:rPr>
              <w:t>:</w:t>
              <w:tab/>
            </w:r>
            <w:r>
              <w:rPr>
                <w:rStyle w:val="IndexLink"/>
              </w:rPr>
              <w:t>586</w:t>
            </w:r>
          </w:hyperlink>
        </w:p>
        <w:p>
          <w:pPr>
            <w:pStyle w:val="Contents6"/>
            <w:tabs>
              <w:tab w:val="clear" w:pos="7609"/>
              <w:tab w:val="right" w:pos="9026" w:leader="dot"/>
            </w:tabs>
            <w:rPr/>
          </w:pPr>
          <w:hyperlink w:anchor="__RefHeading___Toc1574464_77815467">
            <w:r>
              <w:rPr>
                <w:webHidden/>
                <w:rStyle w:val="IndexLink"/>
                <w:rtl w:val="true"/>
              </w:rPr>
              <w:t>منطق منکری الوحی</w:t>
            </w:r>
            <w:r>
              <w:rPr>
                <w:rStyle w:val="IndexLink"/>
                <w:rtl w:val="true"/>
              </w:rPr>
              <w:t>:</w:t>
              <w:tab/>
            </w:r>
            <w:r>
              <w:rPr>
                <w:rStyle w:val="IndexLink"/>
              </w:rPr>
              <w:t>588</w:t>
            </w:r>
          </w:hyperlink>
        </w:p>
        <w:p>
          <w:pPr>
            <w:pStyle w:val="Contents6"/>
            <w:tabs>
              <w:tab w:val="clear" w:pos="7609"/>
              <w:tab w:val="right" w:pos="9026" w:leader="dot"/>
            </w:tabs>
            <w:rPr/>
          </w:pPr>
          <w:hyperlink w:anchor="__RefHeading___Toc1574466_77815467">
            <w:r>
              <w:rPr>
                <w:webHidden/>
                <w:rStyle w:val="IndexLink"/>
                <w:rtl w:val="true"/>
              </w:rPr>
              <w:t>الإیراد الدائمی و الرد الدائمی</w:t>
            </w:r>
            <w:r>
              <w:rPr>
                <w:rStyle w:val="IndexLink"/>
                <w:rtl w:val="true"/>
              </w:rPr>
              <w:t>:</w:t>
              <w:tab/>
            </w:r>
            <w:r>
              <w:rPr>
                <w:rStyle w:val="IndexLink"/>
              </w:rPr>
              <w:t>588</w:t>
            </w:r>
          </w:hyperlink>
        </w:p>
        <w:p>
          <w:pPr>
            <w:pStyle w:val="Contents6"/>
            <w:tabs>
              <w:tab w:val="clear" w:pos="7609"/>
              <w:tab w:val="right" w:pos="9026" w:leader="dot"/>
            </w:tabs>
            <w:rPr/>
          </w:pPr>
          <w:hyperlink w:anchor="__RefHeading___Toc1574468_77815467">
            <w:r>
              <w:rPr>
                <w:webHidden/>
                <w:rStyle w:val="IndexLink"/>
                <w:rtl w:val="true"/>
              </w:rPr>
              <w:t>بعض الأحادیث بخصوص قضیة الوحی</w:t>
            </w:r>
            <w:r>
              <w:rPr>
                <w:rStyle w:val="IndexLink"/>
                <w:rtl w:val="true"/>
              </w:rPr>
              <w:t>:</w:t>
              <w:tab/>
            </w:r>
            <w:r>
              <w:rPr>
                <w:rStyle w:val="IndexLink"/>
              </w:rPr>
              <w:t>589</w:t>
            </w:r>
          </w:hyperlink>
        </w:p>
        <w:p>
          <w:pPr>
            <w:pStyle w:val="Contents3"/>
            <w:tabs>
              <w:tab w:val="clear" w:pos="8459"/>
              <w:tab w:val="right" w:pos="9026" w:leader="dot"/>
            </w:tabs>
            <w:rPr/>
          </w:pPr>
          <w:hyperlink w:anchor="__RefHeading___Toc1574470_77815467">
            <w:r>
              <w:rPr>
                <w:webHidden/>
                <w:rStyle w:val="IndexLink"/>
                <w:rtl w:val="true"/>
              </w:rPr>
              <w:t xml:space="preserve">الآیتان </w:t>
            </w:r>
            <w:r>
              <w:rPr>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591</w:t>
            </w:r>
          </w:hyperlink>
        </w:p>
        <w:p>
          <w:pPr>
            <w:pStyle w:val="Contents4"/>
            <w:tabs>
              <w:tab w:val="clear" w:pos="8176"/>
              <w:tab w:val="right" w:pos="9026" w:leader="dot"/>
            </w:tabs>
            <w:rPr/>
          </w:pPr>
          <w:hyperlink w:anchor="__RefHeading___Toc1574472_77815467">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1574474_77815467">
            <w:r>
              <w:rPr>
                <w:webHidden/>
                <w:rStyle w:val="IndexLink"/>
                <w:rtl w:val="true"/>
              </w:rPr>
              <w:t>التّفسیر</w:t>
            </w:r>
            <w:r>
              <w:rPr>
                <w:rStyle w:val="IndexLink"/>
                <w:rtl w:val="true"/>
              </w:rPr>
              <w:tab/>
            </w:r>
            <w:r>
              <w:rPr>
                <w:rStyle w:val="IndexLink"/>
              </w:rPr>
              <w:t>591</w:t>
            </w:r>
          </w:hyperlink>
        </w:p>
        <w:p>
          <w:pPr>
            <w:pStyle w:val="Contents5"/>
            <w:tabs>
              <w:tab w:val="clear" w:pos="7892"/>
              <w:tab w:val="right" w:pos="9026" w:leader="dot"/>
            </w:tabs>
            <w:rPr/>
          </w:pPr>
          <w:hyperlink w:anchor="__RefHeading___Toc1574476_77815467">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1574478_77815467">
            <w:r>
              <w:rPr>
                <w:webHidden/>
                <w:rStyle w:val="IndexLink"/>
                <w:rtl w:val="true"/>
              </w:rPr>
              <w:t>القرآن روح من الخالق</w:t>
            </w:r>
            <w:r>
              <w:rPr>
                <w:rStyle w:val="IndexLink"/>
                <w:rtl w:val="true"/>
              </w:rPr>
              <w:t>:</w:t>
              <w:tab/>
            </w:r>
            <w:r>
              <w:rPr>
                <w:rStyle w:val="IndexLink"/>
              </w:rPr>
              <w:t>591</w:t>
            </w:r>
          </w:hyperlink>
        </w:p>
        <w:p>
          <w:pPr>
            <w:pStyle w:val="Contents4"/>
            <w:tabs>
              <w:tab w:val="clear" w:pos="8176"/>
              <w:tab w:val="right" w:pos="9026" w:leader="dot"/>
            </w:tabs>
            <w:rPr/>
          </w:pPr>
          <w:hyperlink w:anchor="__RefHeading___Toc1574480_77815467">
            <w:r>
              <w:rPr>
                <w:webHidden/>
                <w:rStyle w:val="IndexLink"/>
                <w:rtl w:val="true"/>
              </w:rPr>
              <w:t>ملاحظات</w:t>
            </w:r>
            <w:r>
              <w:rPr>
                <w:rStyle w:val="IndexLink"/>
                <w:rtl w:val="true"/>
              </w:rPr>
              <w:tab/>
            </w:r>
            <w:r>
              <w:rPr>
                <w:rStyle w:val="IndexLink"/>
              </w:rPr>
              <w:t>595</w:t>
            </w:r>
          </w:hyperlink>
        </w:p>
        <w:p>
          <w:pPr>
            <w:pStyle w:val="Contents5"/>
            <w:tabs>
              <w:tab w:val="clear" w:pos="7892"/>
              <w:tab w:val="right" w:pos="9026" w:leader="dot"/>
            </w:tabs>
            <w:rPr/>
          </w:pPr>
          <w:hyperlink w:anchor="__RefHeading___Toc1574482_77815467">
            <w:r>
              <w:rPr>
                <w:webHidden/>
                <w:rStyle w:val="IndexLink"/>
                <w:rtl w:val="true"/>
              </w:rPr>
              <w:t>اشارة</w:t>
            </w:r>
            <w:r>
              <w:rPr>
                <w:rStyle w:val="IndexLink"/>
                <w:rtl w:val="true"/>
              </w:rPr>
              <w:tab/>
            </w:r>
            <w:r>
              <w:rPr>
                <w:rStyle w:val="IndexLink"/>
              </w:rPr>
              <w:t>595</w:t>
            </w:r>
          </w:hyperlink>
        </w:p>
        <w:p>
          <w:pPr>
            <w:pStyle w:val="Contents5"/>
            <w:tabs>
              <w:tab w:val="clear" w:pos="7892"/>
              <w:tab w:val="right" w:pos="9026" w:leader="dot"/>
            </w:tabs>
            <w:rPr/>
          </w:pPr>
          <w:hyperlink w:anchor="__RefHeading___Toc1574484_77815467">
            <w:r>
              <w:rPr>
                <w:webHidden/>
                <w:rStyle w:val="IndexLink"/>
              </w:rPr>
              <w:t>1</w:t>
            </w:r>
            <w:r>
              <w:rPr>
                <w:rStyle w:val="IndexLink"/>
                <w:rtl w:val="true"/>
              </w:rPr>
              <w:t>-</w:t>
            </w:r>
            <w:r>
              <w:rPr>
                <w:rStyle w:val="IndexLink"/>
                <w:rtl w:val="true"/>
              </w:rPr>
              <w:t>ماذا کان دین الرّسول الأعظم قبل نبوته؟</w:t>
            </w:r>
            <w:r>
              <w:rPr>
                <w:rStyle w:val="IndexLink"/>
                <w:rtl w:val="true"/>
              </w:rPr>
              <w:tab/>
            </w:r>
            <w:r>
              <w:rPr>
                <w:rStyle w:val="IndexLink"/>
              </w:rPr>
              <w:t>595</w:t>
            </w:r>
          </w:hyperlink>
        </w:p>
        <w:p>
          <w:pPr>
            <w:pStyle w:val="Contents5"/>
            <w:tabs>
              <w:tab w:val="clear" w:pos="7892"/>
              <w:tab w:val="right" w:pos="9026" w:leader="dot"/>
            </w:tabs>
            <w:rPr/>
          </w:pPr>
          <w:hyperlink w:anchor="__RefHeading___Toc1574486_77815467">
            <w:r>
              <w:rPr>
                <w:webHidden/>
                <w:rStyle w:val="IndexLink"/>
              </w:rPr>
              <w:t>2</w:t>
            </w:r>
            <w:r>
              <w:rPr>
                <w:rStyle w:val="IndexLink"/>
                <w:rtl w:val="true"/>
              </w:rPr>
              <w:t>-</w:t>
            </w:r>
            <w:r>
              <w:rPr>
                <w:rStyle w:val="IndexLink"/>
                <w:rtl w:val="true"/>
              </w:rPr>
              <w:t>الجواب علی سؤال</w:t>
            </w:r>
            <w:r>
              <w:rPr>
                <w:rStyle w:val="IndexLink"/>
                <w:rtl w:val="true"/>
              </w:rPr>
              <w:tab/>
            </w:r>
            <w:r>
              <w:rPr>
                <w:rStyle w:val="IndexLink"/>
              </w:rPr>
              <w:t>596</w:t>
            </w:r>
          </w:hyperlink>
        </w:p>
        <w:p>
          <w:pPr>
            <w:pStyle w:val="Contents5"/>
            <w:tabs>
              <w:tab w:val="clear" w:pos="7892"/>
              <w:tab w:val="right" w:pos="9026" w:leader="dot"/>
            </w:tabs>
            <w:rPr/>
          </w:pPr>
          <w:hyperlink w:anchor="__RefHeading___Toc1574488_77815467">
            <w:r>
              <w:rPr>
                <w:webHidden/>
                <w:rStyle w:val="IndexLink"/>
              </w:rPr>
              <w:t>3</w:t>
            </w:r>
            <w:r>
              <w:rPr>
                <w:rStyle w:val="IndexLink"/>
                <w:rtl w:val="true"/>
              </w:rPr>
              <w:t>-</w:t>
            </w:r>
            <w:r>
              <w:rPr>
                <w:rStyle w:val="IndexLink"/>
                <w:rtl w:val="true"/>
              </w:rPr>
              <w:t>ملاحظة أدبیة</w:t>
            </w:r>
            <w:r>
              <w:rPr>
                <w:rStyle w:val="IndexLink"/>
                <w:rtl w:val="true"/>
              </w:rPr>
              <w:tab/>
            </w:r>
            <w:r>
              <w:rPr>
                <w:rStyle w:val="IndexLink"/>
              </w:rPr>
              <w:t>597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5_127695"/>
      <w:bookmarkStart w:id="1" w:name="pg12555_127695"/>
      <w:bookmarkEnd w:id="1"/>
    </w:p>
    <w:p>
      <w:pPr>
        <w:pStyle w:val="Heading2"/>
        <w:numPr>
          <w:ilvl w:val="1"/>
          <w:numId w:val="1"/>
        </w:numPr>
        <w:rPr/>
      </w:pPr>
      <w:bookmarkStart w:id="2" w:name="pg12555_127695"/>
      <w:bookmarkStart w:id="3" w:name="__RefHeading___Toc1573306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3308_77815467"/>
      <w:bookmarkStart w:id="6" w:name="_Toc2"/>
      <w:bookmarkEnd w:id="5"/>
      <w:r>
        <w:rPr>
          <w:rtl w:val="true"/>
        </w:rPr>
        <w:t>اشارة</w:t>
      </w:r>
      <w:bookmarkStart w:id="7" w:name="pg12555_127699"/>
      <w:bookmarkEnd w:id="6"/>
    </w:p>
    <w:p>
      <w:pPr>
        <w:pStyle w:val="Heading2"/>
        <w:numPr>
          <w:ilvl w:val="1"/>
          <w:numId w:val="1"/>
        </w:numPr>
        <w:rPr/>
      </w:pPr>
      <w:bookmarkStart w:id="8" w:name="__RefHeading___Toc1573310_77815467"/>
      <w:bookmarkStart w:id="9" w:name="_Toc3"/>
      <w:bookmarkEnd w:id="7"/>
      <w:bookmarkEnd w:id="8"/>
      <w:r>
        <w:rPr>
          <w:rtl w:val="true"/>
        </w:rPr>
        <w:t>سورة الزّمر</w:t>
      </w:r>
      <w:bookmarkEnd w:id="9"/>
    </w:p>
    <w:p>
      <w:pPr>
        <w:pStyle w:val="Heading3"/>
        <w:numPr>
          <w:ilvl w:val="2"/>
          <w:numId w:val="1"/>
        </w:numPr>
        <w:rPr/>
      </w:pPr>
      <w:bookmarkStart w:id="10" w:name="__RefHeading___Toc1573312_77815467"/>
      <w:bookmarkStart w:id="11" w:name="_Toc4"/>
      <w:bookmarkEnd w:id="10"/>
      <w:r>
        <w:rPr>
          <w:rtl w:val="true"/>
        </w:rPr>
        <w:t>اشارة</w:t>
      </w:r>
      <w:bookmarkEnd w:id="11"/>
    </w:p>
    <w:p>
      <w:pPr>
        <w:pStyle w:val="Heading3"/>
        <w:numPr>
          <w:ilvl w:val="2"/>
          <w:numId w:val="1"/>
        </w:numPr>
        <w:rPr/>
      </w:pPr>
      <w:bookmarkStart w:id="12" w:name="__RefHeading___Toc1573314_77815467"/>
      <w:bookmarkStart w:id="13" w:name="_Toc5"/>
      <w:bookmarkEnd w:id="12"/>
      <w:r>
        <w:rPr>
          <w:rtl w:val="true"/>
        </w:rPr>
        <w:t>محتوی سورة الزّمر</w:t>
      </w:r>
      <w:r>
        <w:rPr>
          <w:rtl w:val="true"/>
        </w:rPr>
        <w:t>:</w:t>
      </w:r>
      <w:bookmarkEnd w:id="13"/>
    </w:p>
    <w:p>
      <w:pPr>
        <w:pStyle w:val="BookText"/>
        <w:rPr/>
      </w:pPr>
      <w:r>
        <w:rPr>
          <w:rFonts w:ascii="IRNazanin" w:hAnsi="IRNazanin" w:eastAsia="IRNazanin"/>
          <w:color w:val="111111"/>
          <w:sz w:val="28"/>
          <w:sz w:val="28"/>
          <w:szCs w:val="28"/>
          <w:rtl w:val="true"/>
          <w:lang w:bidi="fa-IR"/>
        </w:rPr>
        <w:t>هذه السورة نزلت فی مکّة المکرمة،و لهذا السبب فإنّها تتطرق للقضایا المتعلقة بالتوحید و المعاد،و أهمیّة القرآن،و مقام نبوّة نبیّ الإسلام صلّی اللّه علیه و آله و سلّم کما هو الحال فی بقیة السور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فالمرحلة التی قضاها المسلمون فی مکّة کانت مرحلة للبناء الإیمانی و العقائدی،و لذلک فإن السور المکیة حوت أقوی البحوث و أکثرها تأثیرا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الأساس القوی المحکم الذی ظهرت آثاره العجیبة فی المدینة،و فی الغزوات و عند مواجهة العدو،و أمام عراقیل المنافقین،و فی قبول النظام الإسلامی،و إذا أردنا معرفة سر الانتصار السریع للمسلمین فی المدینة فإنّ علینا أن نطالع دروس مکّة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هذه السورة تضم عدّة أقسام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تتطرق السورة إلی مسألة الدعوة إلی توحید اللّه،توحیده فی الخلق، توحیده فی الربوبیة،توحیده فی العبودیة،کما تسلط الضوء علی مسألة الإخلاص فی العبادة للّه،و آیات هذه السورة فی هذا المجال مؤثرة جدّا بحیث تجذب قلب الإنسان و تدفعه نحو الإخلاص</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المهم الآخر الذی تکرر فی عدّة آیات فی هذه السورة من بدایتها و حتی نهایتها،هو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المحکمة الإلهیة الکبری،و مسألة الثواب</w:t>
      </w:r>
      <w:bookmarkStart w:id="14" w:name="pg12555_127700"/>
    </w:p>
    <w:p>
      <w:pPr>
        <w:pStyle w:val="BookText"/>
        <w:rPr/>
      </w:pPr>
      <w:bookmarkEnd w:id="14"/>
      <w:r>
        <w:rPr>
          <w:rFonts w:ascii="IRNazanin" w:hAnsi="IRNazanin" w:eastAsia="IRNazanin"/>
          <w:color w:val="111111"/>
          <w:sz w:val="28"/>
          <w:sz w:val="28"/>
          <w:szCs w:val="28"/>
          <w:rtl w:val="true"/>
          <w:lang w:bidi="fa-IR"/>
        </w:rPr>
        <w:t>و العقاب،و غرف الجنّة،و کور النّار فی جهنّم،و مسألة الخوف و الرهبة من یوم القیامة،و ظهور نتائج الأعمال فی ذلک الیوم،و تجسّدها فی ذلک المشهد الکبیر، إضافة إلی أنّها تستعرض قضیة اسوداد أوجه الکاذبین و الذین افتروا علی اللّه الکذب،و سوق الکافرین صوب جهنم،و تعرض الکافرین لتوبیخ و ملامة ملائکة العذاب و دعوة أهل الجنّة إلی دخول الجنّة و تقدیم ملائکة الرحمة التهانی و التبریکات لهم،و هذه الأمور التی تدور حول محور المعاد ممزوجة مع قضایا التوحید بشکل کبیر و کأنّها تشکل معها نسیجا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آخر من السورة یتناول أهمیة القرآن المجید،و رغم قلّة عدد آیات هذا القسم،فهو یجسّد بصورة لطیفة القرآن و تأثیره القوی علی القلوب و الأرواح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آخر أیضا یبیّن مصیر الأقوام السابقین و العذاب الإلهی الألیم الذی نزل بهم من جراء تکذیبهم لآیات اللّه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قسم آخر من هذه السورة یتحدث عن مسألة التوبة،و کون أبواب التوبة مفتوحة لمن یرغب فی العودة إلی اللّه،و قد تضمّن هذا القسم أقوی آیات القرآن تأثیرا فی مجال التوبة،و یمکن القول بأن آیات هذا القسم تزف البشری و تحمل أخبارا سارّة قد لا یوجد مثیل لها فی بقیة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معروفة باسم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الاسم مأخوذ من الآیتین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السورة،و تعرف أیضا باسم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الاسم مأخوذ من الآیة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التسمیة غیر مشهورة</w:t>
      </w:r>
      <w:r>
        <w:rPr>
          <w:rFonts w:eastAsia="IRNazanin" w:cs="IRNazanin"/>
          <w:color w:val="111111"/>
          <w:sz w:val="28"/>
          <w:szCs w:val="28"/>
          <w:rtl w:val="true"/>
          <w:lang w:bidi="fa-IR"/>
        </w:rPr>
        <w:t>.</w:t>
      </w:r>
    </w:p>
    <w:p>
      <w:pPr>
        <w:pStyle w:val="Heading3"/>
        <w:numPr>
          <w:ilvl w:val="2"/>
          <w:numId w:val="1"/>
        </w:numPr>
        <w:rPr/>
      </w:pPr>
      <w:bookmarkStart w:id="15" w:name="__RefHeading___Toc1573316_77815467"/>
      <w:bookmarkStart w:id="16" w:name="_Toc6"/>
      <w:bookmarkEnd w:id="15"/>
      <w:r>
        <w:rPr>
          <w:rtl w:val="true"/>
        </w:rPr>
        <w:t>فضیلة سورة الزمر</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أولت الأحادیث الإسلامیة أهمیة کبیرة لتلاوة هذه السورة،و قد ورد حدیث عن رسول اللّه صلّی اللّه علیه و آله و سلّم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الزّمر لم یقطع اللّه رجاه،</w:t>
      </w:r>
    </w:p>
    <w:p>
      <w:pPr>
        <w:pStyle w:val="BookText"/>
        <w:rPr/>
      </w:pPr>
      <w:r>
        <w:rPr>
          <w:rFonts w:ascii="IRNazanin" w:hAnsi="IRNazanin" w:eastAsia="IRNazanin"/>
          <w:color w:val="111111"/>
          <w:sz w:val="28"/>
          <w:sz w:val="28"/>
          <w:szCs w:val="28"/>
          <w:rtl w:val="true"/>
          <w:lang w:bidi="fa-IR"/>
        </w:rPr>
        <w:t>و أعطاه ثواب الخائفین الذین خافوا اللّه تعالی</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حدیث آخر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الزمر أعطاه اللّه شرف الدنیا و الآخرة،و أعزه بلا مال و لا عشیرة،حتی یهابه من یراه و حرم جسده علی النّار</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مقارنة فضائل تلاوة سورة الزمر مع محتویاتها فی مجال الخوف من اللّه، و رجاء رحمته،و الإخلاص فی العبودیة،و التسلیم المطلق لذات اللّه،یوضح أنّ هذه المکافآت إنّما تعطی لمن کانت تلاوته مقدمة للتفکر و التفکر وسیلة للإیمان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یتوغل محتوی السورة فی اعماق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یتجلّی فی کافة مظاهر الحیاة الاجتماعیة و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فمثل هؤلاء الافراد لائقون لهذا الثواب العظیم و الرحمة الواسعة</w:t>
      </w:r>
      <w:r>
        <w:rPr>
          <w:rFonts w:eastAsia="IRNazanin" w:cs="IRNazanin"/>
          <w:color w:val="111111"/>
          <w:sz w:val="28"/>
          <w:szCs w:val="28"/>
          <w:rtl w:val="true"/>
          <w:lang w:bidi="fa-IR"/>
        </w:rPr>
        <w:t>.</w:t>
      </w:r>
      <w:bookmarkStart w:id="17" w:name="pg12555_127702"/>
    </w:p>
    <w:p>
      <w:pPr>
        <w:pStyle w:val="Heading3"/>
        <w:numPr>
          <w:ilvl w:val="2"/>
          <w:numId w:val="1"/>
        </w:numPr>
        <w:rPr/>
      </w:pPr>
      <w:bookmarkStart w:id="18" w:name="__RefHeading___Toc1573318_77815467"/>
      <w:bookmarkStart w:id="19" w:name="_Toc7"/>
      <w:bookmarkEnd w:id="17"/>
      <w:bookmarkEnd w:id="18"/>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9"/>
    </w:p>
    <w:p>
      <w:pPr>
        <w:pStyle w:val="Heading4"/>
        <w:numPr>
          <w:ilvl w:val="3"/>
          <w:numId w:val="1"/>
        </w:numPr>
        <w:rPr/>
      </w:pPr>
      <w:bookmarkStart w:id="20" w:name="__RefHeading___Toc1573320_7781546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573322_77815467"/>
      <w:bookmarkStart w:id="23" w:name="_Toc9"/>
      <w:bookmarkEnd w:id="22"/>
      <w:r>
        <w:rPr>
          <w:rtl w:val="true"/>
        </w:rPr>
        <w:t>التّفسیر</w:t>
      </w:r>
      <w:bookmarkEnd w:id="23"/>
    </w:p>
    <w:p>
      <w:pPr>
        <w:pStyle w:val="Heading5"/>
        <w:numPr>
          <w:ilvl w:val="4"/>
          <w:numId w:val="1"/>
        </w:numPr>
        <w:rPr/>
      </w:pPr>
      <w:bookmarkStart w:id="24" w:name="__RefHeading___Toc1573324_77815467"/>
      <w:bookmarkStart w:id="25" w:name="_Toc10"/>
      <w:bookmarkEnd w:id="24"/>
      <w:r>
        <w:rPr>
          <w:rtl w:val="true"/>
        </w:rPr>
        <w:t>اشارة</w:t>
      </w:r>
      <w:bookmarkEnd w:id="25"/>
    </w:p>
    <w:p>
      <w:pPr>
        <w:pStyle w:val="Heading5"/>
        <w:numPr>
          <w:ilvl w:val="4"/>
          <w:numId w:val="1"/>
        </w:numPr>
        <w:rPr/>
      </w:pPr>
      <w:bookmarkStart w:id="26" w:name="__RefHeading___Toc1573326_77815467"/>
      <w:bookmarkStart w:id="27" w:name="_Toc11"/>
      <w:bookmarkEnd w:id="26"/>
      <w:r>
        <w:rPr>
          <w:rtl w:val="true"/>
        </w:rPr>
        <w:t>علیک الإخلاص فی الدین</w:t>
      </w:r>
      <w:r>
        <w:rPr>
          <w:rtl w:val="true"/>
        </w:rPr>
        <w:t>!</w:t>
      </w:r>
      <w:bookmarkEnd w:id="27"/>
    </w:p>
    <w:p>
      <w:pPr>
        <w:pStyle w:val="BookText"/>
        <w:rPr/>
      </w:pPr>
      <w:r>
        <w:rPr>
          <w:rFonts w:ascii="IRNazanin" w:hAnsi="IRNazanin" w:eastAsia="IRNazanin"/>
          <w:color w:val="111111"/>
          <w:sz w:val="28"/>
          <w:sz w:val="28"/>
          <w:szCs w:val="28"/>
          <w:rtl w:val="true"/>
          <w:lang w:bidi="fa-IR"/>
        </w:rPr>
        <w:t>هذه السورة تبدأ بآیتین تتحدثان عن نزول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الذی أنزل القرآن،و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محتوی و أهداف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أنّ کلّ کتاب تتمّ معرفته من خلال مؤلفه أو منزله،و عند ما ندرک</w:t>
      </w:r>
    </w:p>
    <w:p>
      <w:pPr>
        <w:pStyle w:val="BookText"/>
        <w:rPr/>
      </w:pPr>
      <w:r>
        <w:rPr>
          <w:rFonts w:ascii="IRNazanin" w:hAnsi="IRNazanin" w:eastAsia="IRNazanin"/>
          <w:color w:val="111111"/>
          <w:sz w:val="28"/>
          <w:sz w:val="28"/>
          <w:szCs w:val="28"/>
          <w:rtl w:val="true"/>
          <w:lang w:bidi="fa-IR"/>
        </w:rPr>
        <w:t>أنّ هذا الکتاب السماوی الکبیر مستلهم من علم اللّه القادر و الحکیم،الذی لا یقف أمام قدرته المطلقة شیء،و لا یخفی علی علمه المطلق أمر،لأیقنّا بلا عناء أن محتویاته حقّ و کلّها حکمة و نور و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العبارات عند ما ترد فی بدایات سور القرآن،ترشد المؤمنین إلی هذه الحقیقة،و هی أن کلّ ما هو موجود فی القرآن المجید هو کلام اللّه و لیس بکلام الرّسول صلّی اللّه علیه و آله و سلّم،و رغم کون کلامه صلّی اللّه علیه و آله و سلّم بلیغا و حکیما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تنتقل السورة إلی عرض محتویات هذا الکتاب السماوی و أهدافه إِنّٰا أَنْزَلْنٰا إِلَیْکَ الْکِتٰابَ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یوجد فیه غیر الحقّ،و لهذا السبب یتبعه طلاب الحقّ،و الباحثون عن الحقیقة مشغولون بالبحث فی محتویاته،من هنا،و لکون هدف نزول القرآن یتحدد فی إعطاء الدین الخالص للبشریة،فإنّ آخر الآیة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 اللّٰهَ مُخْلِصاً لَهُ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یکون المراد هنا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عبادة اللّه،لأنّ الجملة التی وردت قبلها فَاعْبُدِ اللّٰهَ فیها أمر بالعبادة،و لذا فإنّ العبارة التی تلیها مُخْلِصاً لَهُ الدِّینَ تبیّن شروط صحة العبادة و التی تتمثل فی الإخلاص و فی الشرک و الریاء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 فإنّ اتساع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ذکر قید أو شرط له،یعطی معنی واسعا،بحیث یشمل العبادات و بقیة الأعمال إضافة إلی العقائد،و بعبارة أخری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مجموعة شؤون الحیاة المادیة و المعنویة للإنسان، و یجب علی عباد اللّه المخلصین أن یخلصوا کلّ حیاتهم للّه و أن یطهروا قلوبهم و أرواحهم و ساحة عملهم و دائرة حدیثهم عن کل ما هو لغیر اللّه،و أن یفکروا به و یعشقوه،و أن یتحدثوا عنه و یعملوا من أجله،و أن یسیروا دائما فی سبیل رضاه، 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 الدین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 یوجد أیّ داع أو دلیل واضح لتحدید مفهوم الآیة فی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تؤکد مرّة اخری علی مسألة الإخلاص،و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 و هذه العبارة ذات المعنیین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البارئ عزّ و جلّ لا یقبل سوی الدین الخالص،و الاستسلام الکامل له من دون أیّ قید أو شرط،و لا یقبل أی عمل فیه ریاء أو شرک،أو خلط للقوانین الإلهیة بغیرها من القوانین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الذین و الشریعة الخالصة یجب أخذها من اللّه فقط،لأن أفکار الإنسان ناقصة و ممزوجة بالأخطاء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وفق ما جاء فی ذیل الآیة السابقة فإنّ المعنی الأوّل أنسب،لأن الذین یؤدون المطلوب منهم بإخلاص هم العباد،و لهذا فإنّ هذا الخلوص فی الآیة مورد بحثنا یجب أن یراعی من جانب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دلیل آخر علی هذا الکلام،و هو حدیث</w:t>
      </w:r>
    </w:p>
    <w:p>
      <w:pPr>
        <w:pStyle w:val="BookText"/>
        <w:rPr/>
      </w:pPr>
      <w:r>
        <w:rPr>
          <w:rFonts w:ascii="Amiri" w:hAnsi="Amiri" w:eastAsia="Amiri" w:cs="Amiri"/>
          <w:color w:val="111111"/>
          <w:sz w:val="28"/>
          <w:sz w:val="28"/>
          <w:szCs w:val="28"/>
          <w:rtl w:val="true"/>
          <w:lang w:bidi="ar-SA"/>
        </w:rPr>
        <w:t>ورد عن رسول اللّه صلّی اللّه علیه و آله و سلّم، جاء فیه أن رجلا 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نعطی أموالنا التماس الذکر،فهل لنا من أجر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نعطی التماس الأجر و الذکر،فهل لنا أجر؟فقال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لا یقبل إلاّ من أخلص له،ثمّ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أیة حال،فإنّ هذه الآیة فی الواقع استدلال للآیة التی جاءت قبلها، فهناک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مُخْلِصاً لَهُ الدِّینَ و هنا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 الإخلاص تناولتها الکثیر من الآیات القرآنیة و الأحادیث الإسلامیة، و بدء الجملة مورد بحثنا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تستعمل عادة لجلب الانتباه،هو دلیل آخر علی أهمیة هذا الموضوع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تنتقل الآیة إلی إبطال المنطق الواهی الضعیف للمشرکین الذین ترکوا</w:t>
      </w:r>
    </w:p>
    <w:p>
      <w:pPr>
        <w:pStyle w:val="BookText"/>
        <w:rPr/>
      </w:pPr>
      <w:r>
        <w:rPr>
          <w:rFonts w:ascii="Amiri" w:hAnsi="Amiri" w:eastAsia="Amiri" w:cs="Amiri"/>
          <w:color w:val="111111"/>
          <w:sz w:val="28"/>
          <w:sz w:val="28"/>
          <w:szCs w:val="28"/>
          <w:rtl w:val="true"/>
          <w:lang w:bidi="ar-SA"/>
        </w:rPr>
        <w:t>طریق الخلاص،و ضاعوا فی طرق الشرک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مٰا نَعْبُدُهُمْ إِلاّٰ لِیُقَرِّبُونٰا إِلَی اللّٰهِ زُلْفیٰ،إِنَّ اللّٰهَ یَحْکُمُ بَیْنَهُمْ فِی مٰا هُمْ فِیهِ یَخْتَلِفُونَ </w:t>
      </w:r>
      <w:r>
        <w:rPr>
          <w:rStyle w:val="FootnoteAnchor"/>
          <w:rtl w:val="true"/>
        </w:rPr>
        <w:footnoteReference w:id="6"/>
      </w:r>
      <w:r>
        <w:rPr>
          <w:rFonts w:ascii="IRNazanin" w:hAnsi="IRNazanin" w:eastAsia="IRNazanin"/>
          <w:color w:val="111111"/>
          <w:sz w:val="28"/>
          <w:sz w:val="28"/>
          <w:szCs w:val="28"/>
          <w:rtl w:val="true"/>
          <w:lang w:bidi="fa-IR"/>
        </w:rPr>
        <w:t>،و هنا سیتّضح للجمیع فساد أفکارهم و أعمالهم و بطلان عقائدهم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هی تهدید قاطع للمشرکین فی أنّ البارئ عزّ و جلّ سیحاکمهم فی یوم القیامة،الیوم الذی تنکشف فیه الالتباسات و تظهر فیه الحقائق،لیجزوا و یعاقبوا علی ما ارتکبوه من الأعمال المحرّمة،إضافة إلی فضیحتهم أمام الجمیع فی ساحة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عبدة الأصنام واضح هنا،فأحد أسباب عبادة الأصنام هی أنّ مجموعة کانت تزعم أنّ اللّه سبحانه و تعالی أجلّ من أن یحیط به الإدراک الإنسانی من عقل أو وهم أو حس، فهو منزّه عن أن یکون موردا للعبادة مباشرة،فلذا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نتقرّب إلیه بالتقرب إلی مقربیه من خلقه،و هم الذین فوض إلیهم تدبیر شؤون العالم،فنتخذهم أربابا من دون اللّه ثمّ آلهة نعبدهم و نتقرب إلیهم لیشفعوا لنا عند اللّه و یقربونا إلیه زلفی،و هؤلاء هم الملائکة و الجن و قد یسو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أحسّوا بأن لیس باستطاعتهم الوصول إلی أولئک المقدسین،بنوا تماثیل لهم،و أخذوا یعبدونها،و هذه التماثیل هی نفسها الأصنام،و لأنّهم کانوا یزعمون أن لا فرق بین التماثیل و أولئک المقدسین و أنّ لهما نوعا من التوحّد،لذا عمدوا إلی عبادة الأصنام و اتخاذه آلهة لهم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فإنّ الأرباب فی نظرهم،هم أولئک الذین خلقهم اللّه و قربهم إلی نفسه،و فوض إلیهم تدبیر شؤون العالم حسب زعمهم،و کانوا یعتبرون البارئ عزّ و جلّ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خالق عالم الوجود،و من النادر أن یوجد من الوثنیین من یقول بأن هذه الأصنام المصنوعة من الحجر و الخشب،أو حتی آلهتهم</w:t>
      </w:r>
    </w:p>
    <w:p>
      <w:pPr>
        <w:pStyle w:val="BookText"/>
        <w:rPr/>
      </w:pPr>
      <w:r>
        <w:rPr>
          <w:rFonts w:ascii="IRNazanin" w:hAnsi="IRNazanin" w:eastAsia="IRNazanin"/>
          <w:color w:val="111111"/>
          <w:sz w:val="28"/>
          <w:sz w:val="28"/>
          <w:szCs w:val="28"/>
          <w:rtl w:val="true"/>
          <w:lang w:bidi="fa-IR"/>
        </w:rPr>
        <w:t>الوهمیة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الملائکة و الجن 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التی خلقت هذا الکون و أوجدته </w:t>
      </w:r>
      <w:r>
        <w:rPr>
          <w:rStyle w:val="FootnoteAnchor"/>
          <w:rtl w:val="true"/>
        </w:rPr>
        <w:footnoteReference w:id="7"/>
      </w:r>
      <w:r>
        <w:rPr>
          <w:rFonts w:ascii="IRNazanin" w:hAnsi="IRNazanin" w:eastAsia="IRNazanin"/>
          <w:color w:val="111111"/>
          <w:sz w:val="28"/>
          <w:sz w:val="28"/>
          <w:szCs w:val="28"/>
          <w:rtl w:val="true"/>
          <w:lang w:bidi="fa-IR"/>
        </w:rPr>
        <w:t>و بالطبع فإنّ هناک أسبابا أخری لعبادة الأصنام،و منها أنّ الاحترام الفائق الذی یکنونه فی بعض الأحیان للأنبیاء و الصالحین یتسبب فی احترام حتی التمثال الذی ینحت أو یصنع لهم بعد وفاتهم،و مع مرور الزمن تأخذ هذه لتماثیل طابعا استقلالیا،و یتبدل الاحترام إلی عبادة،و لهذا فإنّ الإسلام نهی بشدّة عن صنع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کتب التأریخ أنّ عرب الجاهلیة کانوا یکنون احتراما فائقا للکعبة الشریفة و لأرض مکّة المکرّمة،و لهذا کانوا یأخذون معهم قطعة حجر صغیرة من تلک الأرض عند ما یذهبون إلی مکان آخر،و یضفون علیها الاحترام و التقدیس،و من ثمّ یعمدون إلی 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 فیها،أنّ عمرا فی إحدی رحلاته إلی بلاد الشام شاهد بعض مشاهد عبدة الأصنام،و فی طریق عودته إلی الحجاز، اصطحب معه صنما من بلاد الشام،و منذ ذلک الحین بدأت عبادة الأصنام فی الحجاز هذه القصّة لا تتعارض مع ما ذکرناه لأنّه یبیّن بعض جذور عبادة الأصنام، و هدف أهل الشام من عبادة الأصنام کان مأخوذا من أحد تلک الأمور أو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شکل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أوهام و خیالات لا صحة لها ترشحت من أفکار ضعیفة و عاجزة،حرفت الناس عن الطریق الرئیسی الأصیل لمعرفة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المجید یؤکّد بصورة خاصّة علی أنّ الإنسان یستطیع أن یتصل باللّه من دون أی واسطة،و أن یتحدث معه و یناجیه و یطلب منه حاجته،و یطلب العفو</w:t>
      </w:r>
    </w:p>
    <w:p>
      <w:pPr>
        <w:pStyle w:val="BookText"/>
        <w:rPr/>
      </w:pPr>
      <w:r>
        <w:rPr>
          <w:rFonts w:ascii="IRNazanin" w:hAnsi="IRNazanin" w:eastAsia="IRNazanin"/>
          <w:color w:val="111111"/>
          <w:sz w:val="28"/>
          <w:sz w:val="28"/>
          <w:szCs w:val="28"/>
          <w:rtl w:val="true"/>
          <w:lang w:bidi="fa-IR"/>
        </w:rPr>
        <w:t>و التّوبة،فکلّ هذه الأمور من اللّه و تحت تسلط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الحمد توضّح هذه الحقیقة،لأنّ قراءة العباد المستمر لهذه السورة فی صلواتهم الیومیة،تجعل العبد علی اتصال مباشر مع البارئ،عزّ و جلّ،إذ أنّه یقرؤها و یطلب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أی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الاستغفار و التوبة،و کذلک طلب العون من البارئ،عزّ و جلّ و ما ورد فی الأدعیة المأثورة،کلها تبیّن أنّ الإسلام لا یری وجود واسطة فی هذا الأمر، و هذه هی حقیقة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مسألة الشفاعة و التوسل بأولیاء اللّه مشروطة بإذن البارئ عزّ و جلّ و سماحه، و هذا تأکید علی مسألة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یجب أن تکون العلاقة هکذا،لأنّ اللّه سبحانه و تعالی أقرب إلینا من أیّ شیء،کما یقول بذلک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8"/>
      </w:r>
      <w:r>
        <w:rPr>
          <w:rFonts w:ascii="Amiri" w:hAnsi="Amiri" w:eastAsia="Amiri" w:cs="Amiri"/>
          <w:color w:val="111111"/>
          <w:sz w:val="28"/>
          <w:sz w:val="28"/>
          <w:szCs w:val="28"/>
          <w:rtl w:val="true"/>
          <w:lang w:bidi="ar-SA"/>
        </w:rPr>
        <w:t xml:space="preserve">، وَ اعْلَمُوا أَنَّ اللّٰهَ یَحُولُ بَیْنَ الْمَرْءِ وَ قَلْبِهِ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الشکل فالبارئ،عزّ و جلّ لیس ببعید عنّا،و لسنا بعیدین عنه کی تکون هناک حاجة للوساطة بین الطرفین،إنّه أقرب إلینا من کلّ قریب،و موجود فی مکان و فی أعماق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فقأ لهذا فإنّ عبادة الوسطاء من الملائکة و الجنّ و نظائرهم،أو الأصنام الحجریة و الخشبیة،عمل باطل لا صحّة له،إضافة إلی أنّه یعدّ کفرا بنعمة اللّه،لأنّ الذی یهب النعم أجدر بالعبادة من تلک الموجودات المیتة،أو المحتاجة إلی الآخرین من أعلی رأسها إلی أخمص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یقول القرآن المجید فی نهایة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یهدیه إلی الطریق الصحیح فی هذا العالم،و لا إلی الجنّة فی العالم الآخر،</w:t>
      </w:r>
      <w:bookmarkStart w:id="28" w:name="pg12555_127708"/>
    </w:p>
    <w:p>
      <w:pPr>
        <w:pStyle w:val="BookText"/>
        <w:rPr/>
      </w:pPr>
      <w:bookmarkEnd w:id="28"/>
      <w:r>
        <w:rPr>
          <w:rFonts w:ascii="IRNazanin" w:hAnsi="IRNazanin" w:eastAsia="IRNazanin"/>
          <w:color w:val="111111"/>
          <w:sz w:val="28"/>
          <w:sz w:val="28"/>
          <w:szCs w:val="28"/>
          <w:rtl w:val="true"/>
          <w:lang w:bidi="fa-IR"/>
        </w:rPr>
        <w:t>لأنّه أو صد بکلتا یدیه أبواب الهدایة أمامه،و لأنّ البارئ عزّ و جلّ یبعث فیض هدایته إلی من یراه لائقا و مستعدا لاستقبالها،و لا یبعثها إلی الذین تعمدوا قتل الاستعدادات الموجودة فی قلوبهم و ذاتهم</w:t>
      </w:r>
      <w:r>
        <w:rPr>
          <w:rFonts w:eastAsia="IRNazanin" w:cs="IRNazanin"/>
          <w:color w:val="111111"/>
          <w:sz w:val="28"/>
          <w:szCs w:val="28"/>
          <w:rtl w:val="true"/>
          <w:lang w:bidi="fa-IR"/>
        </w:rPr>
        <w:t>.</w:t>
      </w:r>
    </w:p>
    <w:p>
      <w:pPr>
        <w:pStyle w:val="Heading4"/>
        <w:numPr>
          <w:ilvl w:val="3"/>
          <w:numId w:val="1"/>
        </w:numPr>
        <w:rPr/>
      </w:pPr>
      <w:bookmarkStart w:id="29" w:name="__RefHeading___Toc1573328_77815467"/>
      <w:bookmarkStart w:id="30" w:name="_Toc12"/>
      <w:bookmarkEnd w:id="29"/>
      <w:r>
        <w:rPr>
          <w:rtl w:val="true"/>
        </w:rPr>
        <w:t>ملاحظة</w:t>
      </w:r>
      <w:bookmarkEnd w:id="30"/>
    </w:p>
    <w:p>
      <w:pPr>
        <w:pStyle w:val="Heading5"/>
        <w:numPr>
          <w:ilvl w:val="4"/>
          <w:numId w:val="1"/>
        </w:numPr>
        <w:rPr/>
      </w:pPr>
      <w:bookmarkStart w:id="31" w:name="__RefHeading___Toc1573330_77815467"/>
      <w:bookmarkStart w:id="32" w:name="_Toc13"/>
      <w:bookmarkEnd w:id="31"/>
      <w:r>
        <w:rPr>
          <w:rtl w:val="true"/>
        </w:rPr>
        <w:t>اشارة</w:t>
      </w:r>
      <w:bookmarkEnd w:id="32"/>
    </w:p>
    <w:p>
      <w:pPr>
        <w:pStyle w:val="Heading5"/>
        <w:numPr>
          <w:ilvl w:val="4"/>
          <w:numId w:val="1"/>
        </w:numPr>
        <w:rPr/>
      </w:pPr>
      <w:bookmarkStart w:id="33" w:name="__RefHeading___Toc1573332_77815467"/>
      <w:bookmarkStart w:id="34" w:name="_Toc14"/>
      <w:bookmarkEnd w:id="33"/>
      <w:r>
        <w:rPr>
          <w:rtl w:val="true"/>
        </w:rPr>
        <w:t>الفرق بین التنزیل و الإنزال</w:t>
      </w:r>
      <w:r>
        <w:rPr>
          <w:rtl w:val="true"/>
        </w:rPr>
        <w:t>:</w:t>
      </w:r>
      <w:bookmarkEnd w:id="34"/>
    </w:p>
    <w:p>
      <w:pPr>
        <w:pStyle w:val="BookText"/>
        <w:rPr/>
      </w:pPr>
      <w:r>
        <w:rPr>
          <w:rFonts w:ascii="IRNazanin" w:hAnsi="IRNazanin" w:eastAsia="IRNazanin"/>
          <w:color w:val="111111"/>
          <w:sz w:val="28"/>
          <w:sz w:val="28"/>
          <w:szCs w:val="28"/>
          <w:rtl w:val="true"/>
          <w:lang w:bidi="fa-IR"/>
        </w:rPr>
        <w:t>فی الآیة الأولی وردت عبارة تَنْزِیلُ الْکِتٰابِ ،و فی الثانیة عبارة أَنْزَلْنٰا إِلَیْکَ الْکِتٰابَ ، فما الفرق بین الإنزال و التنزیل؟و ما المراد من تباین العبارتین فی هاتین الآیتین؟ کتب اللغة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نزول الشیء علی عدّة دفعات،فی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معنی عام یشمل النّزول التدریجی و النّزول دفعة واحدة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 إنّ لکل منهما معنی خاصا بها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علی عدّة دفعات،و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النّزول دفعة واحدة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العبارتین المذکورتین أعلاه إنّما یعود إلی أن القرآن المجید نزل بصورتین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دفعة واحدة علی قلب النّبی محمّد صلّی اللّه علیه و آله و سلّم فی لیلة القدر فی شهر</w:t>
      </w:r>
    </w:p>
    <w:p>
      <w:pPr>
        <w:pStyle w:val="BookText"/>
        <w:rPr/>
      </w:pPr>
      <w:r>
        <w:rPr>
          <w:rFonts w:ascii="Amiri" w:hAnsi="Amiri" w:eastAsia="Amiri" w:cs="Amiri"/>
          <w:color w:val="111111"/>
          <w:sz w:val="28"/>
          <w:sz w:val="28"/>
          <w:szCs w:val="28"/>
          <w:rtl w:val="true"/>
          <w:lang w:bidi="ar-SA"/>
        </w:rPr>
        <w:t>رمضان المبارک کما ورد فی الآیات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12"/>
      </w:r>
      <w:r>
        <w:rPr>
          <w:rFonts w:ascii="Amiri" w:hAnsi="Amiri" w:eastAsia="Amiri" w:cs="Amiri"/>
          <w:color w:val="111111"/>
          <w:sz w:val="28"/>
          <w:sz w:val="28"/>
          <w:szCs w:val="28"/>
          <w:rtl w:val="true"/>
          <w:lang w:bidi="ar-SA"/>
        </w:rPr>
        <w:t xml:space="preserve">و إِنّٰا أَنْزَلْنٰاهُ فِی لَیْلَةٍ مُبٰارَکَةٍ </w:t>
      </w:r>
      <w:r>
        <w:rPr>
          <w:rStyle w:val="FootnoteAnchor"/>
          <w:rtl w:val="true"/>
        </w:rPr>
        <w:footnoteReference w:id="13"/>
      </w:r>
      <w:r>
        <w:rPr>
          <w:rFonts w:ascii="Amiri" w:hAnsi="Amiri" w:eastAsia="Amiri" w:cs="Amiri"/>
          <w:color w:val="111111"/>
          <w:sz w:val="28"/>
          <w:sz w:val="28"/>
          <w:szCs w:val="28"/>
          <w:rtl w:val="true"/>
          <w:lang w:bidi="ar-SA"/>
        </w:rPr>
        <w:t xml:space="preserve">و شَهْرُ رَمَضٰانَ الَّذِی أُنْزِلَ فِیهِ الْقُرْآنُ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هذه الآیات استخدمت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إلی نزوله دفعة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یوجد نزول آخر تمّ بصورة تدریجیة استغرقت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عاما،أی طوال فترة نبوّة الرّسول الأکرم صلّی اللّه علیه و آله و سلّم إذا کانت تنزل فی کلّ حادثة و قضیة آیة تناسبها،و تنقل بالمسلمین من مرحلة إلی اخری لیرتقوا سلم الکمال المعنوی و الأخلاقی و العقائدی و الاجتماعی، 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یثیر الانتباه،هو أنّ الکلمتین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تأتیان أحیانا فی آیة واحدة للتعبیر عن مقصودین،کما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المسلمین یطلبون أحیانا نزول السورة القرآنیة تدریجا کی یهضموا محتویاتها بصورة جیدة،لکن الضرورة کانت تستدعی فی بعض الحالات نزول السورة دفعة واحدة،و خاصة السور التی تتناول مسائل الجهاد فی سبیل اللّه،لأنّ نزولها التدریجی کان قد یؤدی إلی سوء استغلالها من قبل المنافقین الذین کانوا یتحینون الفرص لبث سمومهم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هذه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السورة تنزل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آخر شیء یمکن ذکره بشأن التباین الموجود بین العبارتین،و طبقا لهذا فإنّ آیات بحثنا أشارت إلی طریقتی النّزول بصورة جامعة</w:t>
      </w:r>
    </w:p>
    <w:p>
      <w:pPr>
        <w:pStyle w:val="BookText"/>
        <w:rPr/>
      </w:pP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هذا فإنّه توجد هناک بعض الأمور الاستثنائیة لتفسیر و بیان الاختلاف المذکور أعلاه،کما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بالطبع،لکل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و آثار خاصّة به،سنتطرق إلیها فی مواضعها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5" w:name="pg12555_127711"/>
    </w:p>
    <w:p>
      <w:pPr>
        <w:pStyle w:val="Heading3"/>
        <w:numPr>
          <w:ilvl w:val="2"/>
          <w:numId w:val="1"/>
        </w:numPr>
        <w:rPr/>
      </w:pPr>
      <w:bookmarkStart w:id="36" w:name="__RefHeading___Toc1573334_77815467"/>
      <w:bookmarkStart w:id="37" w:name="_Toc15"/>
      <w:bookmarkEnd w:id="35"/>
      <w:bookmarkEnd w:id="36"/>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37"/>
    </w:p>
    <w:p>
      <w:pPr>
        <w:pStyle w:val="Heading4"/>
        <w:numPr>
          <w:ilvl w:val="3"/>
          <w:numId w:val="1"/>
        </w:numPr>
        <w:rPr/>
      </w:pPr>
      <w:bookmarkStart w:id="38" w:name="__RefHeading___Toc1573336_77815467"/>
      <w:bookmarkStart w:id="39" w:name="_Toc16"/>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573338_77815467"/>
      <w:bookmarkStart w:id="41" w:name="_Toc17"/>
      <w:bookmarkEnd w:id="40"/>
      <w:r>
        <w:rPr>
          <w:rtl w:val="true"/>
        </w:rPr>
        <w:t>التّفسیر</w:t>
      </w:r>
      <w:bookmarkEnd w:id="41"/>
    </w:p>
    <w:p>
      <w:pPr>
        <w:pStyle w:val="Heading5"/>
        <w:numPr>
          <w:ilvl w:val="4"/>
          <w:numId w:val="1"/>
        </w:numPr>
        <w:rPr/>
      </w:pPr>
      <w:bookmarkStart w:id="42" w:name="__RefHeading___Toc1573340_77815467"/>
      <w:bookmarkStart w:id="43" w:name="_Toc18"/>
      <w:bookmarkEnd w:id="42"/>
      <w:r>
        <w:rPr>
          <w:rtl w:val="true"/>
        </w:rPr>
        <w:t>اشارة</w:t>
      </w:r>
      <w:bookmarkEnd w:id="43"/>
    </w:p>
    <w:p>
      <w:pPr>
        <w:pStyle w:val="Heading5"/>
        <w:numPr>
          <w:ilvl w:val="4"/>
          <w:numId w:val="1"/>
        </w:numPr>
        <w:rPr/>
      </w:pPr>
      <w:bookmarkStart w:id="44" w:name="__RefHeading___Toc1573342_77815467"/>
      <w:bookmarkStart w:id="45" w:name="_Toc19"/>
      <w:bookmarkEnd w:id="44"/>
      <w:r>
        <w:rPr>
          <w:rtl w:val="true"/>
        </w:rPr>
        <w:t>ما حاجة اللّه إلی الأولاد؟</w:t>
      </w:r>
      <w:bookmarkEnd w:id="45"/>
    </w:p>
    <w:p>
      <w:pPr>
        <w:pStyle w:val="BookText"/>
        <w:rPr/>
      </w:pPr>
      <w:r>
        <w:rPr>
          <w:rFonts w:ascii="Amiri" w:hAnsi="Amiri" w:eastAsia="Amiri" w:cs="Amiri"/>
          <w:color w:val="111111"/>
          <w:sz w:val="28"/>
          <w:sz w:val="28"/>
          <w:szCs w:val="28"/>
          <w:rtl w:val="true"/>
          <w:lang w:bidi="ar-SA"/>
        </w:rPr>
        <w:t>المشرکون إضافة إلی أنّهم یعتبرون الأصنام وسیطا و شفیعا لهم عند اللّه،کما استعرضت ذلک الآیات السابقة،فقد اعتقدوا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بنات اللّه،و الآیة الأولی فی بحثنا تجیب علی هذا الإعتقاد الخاطئ و التصور القبیح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المفسرون آراء مختلفة فی تفسیر هذه الآیة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منها لو أنّ اللّه کان راغبا فی انتخاب ولد له،فلم ینتخب</w:t>
      </w:r>
    </w:p>
    <w:p>
      <w:pPr>
        <w:pStyle w:val="BookText"/>
        <w:rPr/>
      </w:pPr>
      <w:r>
        <w:rPr>
          <w:rFonts w:ascii="IRNazanin" w:hAnsi="IRNazanin" w:eastAsia="IRNazanin"/>
          <w:color w:val="111111"/>
          <w:sz w:val="28"/>
          <w:sz w:val="28"/>
          <w:szCs w:val="28"/>
          <w:rtl w:val="true"/>
          <w:lang w:bidi="fa-IR"/>
        </w:rPr>
        <w:t>البنات اللاتی تزعمون أنّهنّ لا قیمة لهنّ؟فلم لا ینتخب له أبناء؟و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أنواع الاستدلال وفق ذهنیة الطرف المقابل کی یفهم أن کلامه لا أساس له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یقصد منها لو أنّ اللّه کان راغبا فی انتخاب ولد له،لکان قد خلق موجودات اخری أفضل و أرفی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کون مکانة الأنثی لا تقلّ عن مکانة الذکر عند الباری عزّ و جلّ، و بالنظر إلی کون الملائکة أو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اعتبرهم بعض المنحرفین أبناء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الموجودات الشریفة و المحترمة،فإنّه لا یعدّ أیّ من التّفسیرین السابقین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هو القول بأنّ الآیة ترید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الابن مطلوب إمّا لتقدیم العون أو لمؤانسة الروح،و بفرض المحال فإنّ اللّه عزّ و جلّ لو کان محتاجا لمثل هذا الأمر، لاصطفی لهذا بعضا ممّن یشاء من أشرف خلقه،فلم یتخذ ولدا؟ و لکن لکونه الواحد الذی لا نظیر له و القاهر و الغالب لکل شیء و الأزلی و الأبدی،فإنّه لا یحتاج إلی مساعدة أیّ أحد،و لا یستوحش من وحدانیته حتی یزیلها عن طریق الإنسان مع الآخرین،لهذا فهو منزّه و مقدّس عن الولد،حقیقیا کان أو منتخبا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ما ذکرناه من قبل،فإنّ أولئک الجهلة الذین یتصورون أحیانا أن الملائکة هم أبناء اللّه،و أحیانا اخری یقولون بوجود نسبة بین الباری،عزّ و جلّ و الجن،و أحیانا یقولون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أبناء اللّه،یجهلون الکثیر من الحقائق الواضحة،فإن کان قصدهم هو الولد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الباری تعالی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 من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الوالد جزء من الأب ینفصل عن وجود أبیه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وجود شبیه و نظیر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الأولاد علی الدوام یشبهون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 لزوجة،و اللّه منزّه و مقدّس عن کلّ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هو الولد المنتخب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إنّما یتمّ لأجل احتیاجه لمساعدة جسدیة أو لمؤانسة روحیة،و اللّه القادر القاهر لا یحتاج إلی کلّ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جواب مختصر علی کلّ تلک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تستخدم عادة للشرط المستحیل إشارة إلی أن هذا الفرض محال فی أن ینتخب البارئ عزّ و جلّ والدا له،و بفرض المحال أنّه یحتاج،فإنّه غیر محتاج لما یقولونه من اتخاذ الولد،بل إن مخلوقاته المنتخبة هی التی تؤمن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لإثبات حقیقة أنّ اللّه لا یحتاج إلی مخلوقاته،و لبیان دلائل توحیده و عظمته،یقول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تلک الأمور حقّا دلیل علی وجود هدف کبیر من وراء خلقها،و ذلک لتکامل المخلوقات و فی مقدمتها الإنسان،ثمّ لا تنتهی عند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عرض هذا الخلق الکبیر،تشیر الآیة إلی جوانب من تدبیره العجیب، و التغیرات التی تطرأ بحسابات دقیقة،و الأنظمة الدقیقة أیضا التی تحکم أولئک،إذ 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یُکَوِّرُ اللَّیْلَ عَلَی النَّهٰارِ وَ یُکَوِّرُ النَّهٰارَ عَلَی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أجملها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الإنسان فی منطقة تقع خارج نطاق الکرة الأرضیة،و نظر إلی مشهد حرکة الأرض حول نفسها و تکوّن اللیل و النهار اللذین یطوقان سطحها المکور،لشاهد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منتظمة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سواد اللیل یستولی علی طرف النهار من جهة و من الجهة المقابلة یری بأن ضوء النهار یستولی محرکة مستمرة علی ظلام اللیل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الشیء المتکور أو المنحنی،و یعتبر أصحاب اللغة تکویر العمامة علی الرأس نموذجا للتکویر،و هذا التعبیر القرآنی الجمیل</w:t>
      </w:r>
    </w:p>
    <w:p>
      <w:pPr>
        <w:pStyle w:val="BookText"/>
        <w:rPr/>
      </w:pPr>
      <w:r>
        <w:rPr>
          <w:rFonts w:ascii="IRNazanin" w:hAnsi="IRNazanin" w:eastAsia="IRNazanin"/>
          <w:color w:val="111111"/>
          <w:sz w:val="28"/>
          <w:sz w:val="28"/>
          <w:szCs w:val="28"/>
          <w:rtl w:val="true"/>
          <w:lang w:bidi="fa-IR"/>
        </w:rPr>
        <w:t>یکشف عن بعض الأسرار،لکن الکثیر من المفسّرین نتیجة عدم التفاتهم إلی کرویة الأرض ذکروا مواضیع اخری لا تناسب 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الآیة یتجلّی لنا أن الأرض کرویة و تدور حول نفسها،و من جراء هذا الدوران، یطّوق الأرض دائما شریطان،أحدهما سواد اللیل،و الثّانی بیاض النهار،و لا یبقی هذان الشریطان ثابتین،و إنّما یغطی الشریط الأسود الأبیض،من جهة و الشریط الأبیض یغطی الأسود من جهة اخری،أثناء حرکة الأرض حول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حال،فإنّ القرآن المجید یبیّن ظاهرة اللیل و 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عدّة آیات مختلفة،کلّ واحدة منها تشیر إلی نقطة معینة،و تنظر إلی هذه الظاهرة من زاویة خاصة،فأحیانا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یتطرق لتوغّل اللیل فی النهار و توغل النهار فی اللیل التی تتمّ بصورة بطیئة و هادئة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أحیانا اخری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اللَّیْلَ النَّهٰارَ </w:t>
      </w:r>
      <w:r>
        <w:rPr>
          <w:rStyle w:val="FootnoteAnchor"/>
          <w:rtl w:val="true"/>
        </w:rPr>
        <w:footnoteReference w:id="17"/>
      </w:r>
      <w:r>
        <w:rPr>
          <w:rFonts w:ascii="IRNazanin" w:hAnsi="IRNazanin" w:eastAsia="IRNazanin"/>
          <w:color w:val="111111"/>
          <w:sz w:val="28"/>
          <w:sz w:val="28"/>
          <w:szCs w:val="28"/>
          <w:rtl w:val="true"/>
          <w:lang w:bidi="fa-IR"/>
        </w:rPr>
        <w:t>،و هنا تمّ تشبیه اللیل بستائر مظلمة تنزل علی ضیاء النهار و تحجبه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تنتقل إلی جانب آخر،ألا و هو التدبیر و النظام الدقیق المسیر لشؤون هذا العالم،قال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کُلٌّ یَجْرِی لِأَجَلٍ مُسَمًّی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یظهر فی حرکة الشمس التی تدور حول نفسها،أو التی تتحرک مع بقیة کواکب المجموعة الشمسیة نحو نقطة خاصّة فی مجرة درب التبانة أدنی خلل، فهی تتحرک وفق نظام خاص و دقیق جدّا،و لا یظهر أی خلل فی حرکة القمر أثناء دورانه حول الأرض أو حول نفسه،فالکلّ یخضع 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یتحرک وفقها،و سیستمر فی التحرک وفق هذه القوانین حتی آخر یوم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احتمال آخر،و هو أنّ المراد من تسخیر الشمس و القمر هو تسخیرها للإنسان بإذن اللّه،کما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بالالتفات إلی الجملة السابقة و اللاحقة فی هذه الآیة مورد البحث،إضافة إلی عدم ورود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الآیة،یجعل التّفسیر المذکور أعلاه مستبعدا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الآیة کانت بمثابة تهدید و ترغیب للمشرکین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هُوَ الْعَزِیزُ الْغَفّٰارُ فبحکم عزّته و قدرته المطلقة لا یمکن لأیّ مذنب و مشرک أن یهرب من قبضة عذابه،و بمقتضی کونه الغفّار،فإنّه یستر عیوب و ذنوب التائبین،و یظلمهم بظلّ رحمته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فی الأصل لبس الإنسان لشیء یقیه من التلوّث،و عند ما تستخدم بشأن الباری،عزّ و جلّ فإنّها تعنی ستره لعیوب و ذنوب عبادة النادمین و حفظهم من عذابه و جزائه،نعم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أوج عزته و قدرته،و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أوج رحمته و غفرانه،و الهدف من ذکر هاتین الصفتین فی آخر الآیة،هو إیجاد حالة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العباد،و هما عاملان رئیسیان وراء کلّ تحرک نحو الکمال</w:t>
      </w:r>
      <w:r>
        <w:rPr>
          <w:rFonts w:eastAsia="IRNazanin" w:cs="IRNazanin"/>
          <w:color w:val="111111"/>
          <w:sz w:val="28"/>
          <w:szCs w:val="28"/>
          <w:rtl w:val="true"/>
          <w:lang w:bidi="fa-IR"/>
        </w:rPr>
        <w:t>.</w:t>
      </w:r>
      <w:bookmarkStart w:id="46" w:name="pg12555_127716"/>
    </w:p>
    <w:p>
      <w:pPr>
        <w:pStyle w:val="Heading3"/>
        <w:numPr>
          <w:ilvl w:val="2"/>
          <w:numId w:val="1"/>
        </w:numPr>
        <w:rPr/>
      </w:pPr>
      <w:bookmarkStart w:id="47" w:name="__RefHeading___Toc1573344_77815467"/>
      <w:bookmarkStart w:id="48" w:name="_Toc20"/>
      <w:bookmarkEnd w:id="46"/>
      <w:bookmarkEnd w:id="47"/>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48"/>
    </w:p>
    <w:p>
      <w:pPr>
        <w:pStyle w:val="Heading4"/>
        <w:numPr>
          <w:ilvl w:val="3"/>
          <w:numId w:val="1"/>
        </w:numPr>
        <w:rPr/>
      </w:pPr>
      <w:bookmarkStart w:id="49" w:name="__RefHeading___Toc1573346_77815467"/>
      <w:bookmarkStart w:id="50" w:name="_Toc21"/>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573348_77815467"/>
      <w:bookmarkStart w:id="52" w:name="_Toc22"/>
      <w:bookmarkEnd w:id="51"/>
      <w:r>
        <w:rPr>
          <w:rtl w:val="true"/>
        </w:rPr>
        <w:t>التّفسیر</w:t>
      </w:r>
      <w:bookmarkEnd w:id="52"/>
    </w:p>
    <w:p>
      <w:pPr>
        <w:pStyle w:val="Heading5"/>
        <w:numPr>
          <w:ilvl w:val="4"/>
          <w:numId w:val="1"/>
        </w:numPr>
        <w:rPr/>
      </w:pPr>
      <w:bookmarkStart w:id="53" w:name="__RefHeading___Toc1573350_77815467"/>
      <w:bookmarkStart w:id="54" w:name="_Toc23"/>
      <w:bookmarkEnd w:id="53"/>
      <w:r>
        <w:rPr>
          <w:rtl w:val="true"/>
        </w:rPr>
        <w:t>اشارة</w:t>
      </w:r>
      <w:bookmarkEnd w:id="54"/>
    </w:p>
    <w:p>
      <w:pPr>
        <w:pStyle w:val="Heading5"/>
        <w:numPr>
          <w:ilvl w:val="4"/>
          <w:numId w:val="1"/>
        </w:numPr>
        <w:rPr/>
      </w:pPr>
      <w:bookmarkStart w:id="55" w:name="__RefHeading___Toc1573352_77815467"/>
      <w:bookmarkStart w:id="56" w:name="_Toc24"/>
      <w:bookmarkEnd w:id="55"/>
      <w:r>
        <w:rPr>
          <w:rtl w:val="true"/>
        </w:rPr>
        <w:t>الجمیع مخلوقون من نفس واحدة</w:t>
      </w:r>
      <w:r>
        <w:rPr>
          <w:rtl w:val="true"/>
        </w:rPr>
        <w:t>:</w:t>
      </w:r>
      <w:bookmarkEnd w:id="56"/>
    </w:p>
    <w:p>
      <w:pPr>
        <w:pStyle w:val="BookText"/>
        <w:rPr/>
      </w:pPr>
      <w:r>
        <w:rPr>
          <w:rFonts w:ascii="IRNazanin" w:hAnsi="IRNazanin" w:eastAsia="IRNazanin"/>
          <w:color w:val="111111"/>
          <w:sz w:val="28"/>
          <w:sz w:val="28"/>
          <w:szCs w:val="28"/>
          <w:rtl w:val="true"/>
          <w:lang w:bidi="fa-IR"/>
        </w:rPr>
        <w:t>مرّة اخری تستعرض آیات القرآن الکریم عظمة خلق اللّه،و تبیّن فی نفس الوقت بعض النعم الأخری التی منّ بها اللّه سبحانه و تعالی علی الإنسان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تتحدّث عن خلق الإنسان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کلّ بنی آدم من نفس واحدة إشارة إلی مسألة خلق آدم أبی البشر،إذ أنّ کل البشر و بتنوع خلقتهم و أخلاقهم و طبائعهم و استعداداتهم و أذواقهم المختلفة یعودون فی الأصل إلی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مِنْهٰا زَوْجَهٰا </w:t>
      </w:r>
      <w:r>
        <w:rPr>
          <w:rStyle w:val="FootnoteAnchor"/>
          <w:rtl w:val="true"/>
        </w:rPr>
        <w:footnoteReference w:id="18"/>
      </w:r>
      <w:r>
        <w:rPr>
          <w:rFonts w:ascii="IRNazanin" w:hAnsi="IRNazanin" w:eastAsia="IRNazanin"/>
          <w:color w:val="111111"/>
          <w:sz w:val="28"/>
          <w:sz w:val="28"/>
          <w:szCs w:val="28"/>
          <w:rtl w:val="true"/>
          <w:lang w:bidi="fa-IR"/>
        </w:rPr>
        <w:t>إشارة إلی أن اللّه خلق آدم فی البدایة،ثمّ خلق حواء ممّا تبقی من طینته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عملیة خلق حواء تمّت بعد خلق آدم،و قبل خلق أبناء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 دائما کتأخیر للزمان،و إنّما تأتی أحیانا کتأخیر للبیان، فمثلا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ما عملته الیوم ثمّ رأیت ما عملته بالأمس، فی حین أنّ عمل الأمس قد نفذ قبل عمل الیوم،و لکن المراد هنا أنّ مشاهدته تمّت بعد عمل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اعتبر الآیة المذکورة أعلاه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أبناء آدم بعد خلق آدم و قبل خلق حواء بشکل أرواح،هذا التّفسیر غیر صحیح،و قد بیّنا هذا فی تفسیر 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 أنّ زوجة آدم علیه السّلام لم تخلق من أی جزء منه،و إنّما خلقت ممّا تبقی من طینته التی خلق منها،و ذلک کما ورد فی الرّوایات الإسلامیة،و أمّا الرّوایات التی تقول بأنّها خلقت من ضلع آدم الأیسر،فإنّه کلام خاطئ مأخوذ من بعض الرّوایات الإسرائیلیة،و مطابق فی نفس الوقت لما جاء فی الفصل الثّانی من کتاب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المحرّف،إضافة إلی کونه مخالفا للواقع و العقل، إذ أنّ تلک الرّوایات ذکرت أنّ أحد أضلاع آدم قد أخذ و خلقت منه حواء،و لهذا فإنّ الرجال ینقصهم ضلع فی جانبهم الأیسر،فی حین أنّنا نعلم بعدم وجود أیّ فارق بین عدد أضلع المرأة و الرجل،و هذا الاختلاف لیس أکثر من خرافة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ینتقل الحدیث إلی مسألة خلق أربعة أنواع من الانعام تؤمّن للإنسان</w:t>
      </w:r>
    </w:p>
    <w:p>
      <w:pPr>
        <w:pStyle w:val="BookText"/>
        <w:rPr/>
      </w:pPr>
      <w:r>
        <w:rPr>
          <w:rFonts w:ascii="IRNazanin" w:hAnsi="IRNazanin" w:eastAsia="IRNazanin"/>
          <w:color w:val="111111"/>
          <w:sz w:val="28"/>
          <w:sz w:val="28"/>
          <w:szCs w:val="28"/>
          <w:rtl w:val="true"/>
          <w:lang w:bidi="fa-IR"/>
        </w:rPr>
        <w:t>ضروریات الحیاة،حیث یستفید من جلودها لملابسه،و من حلیبها و لحمه الغذائه، و من جهة أخری یصنع من جلودها و أصوافها عدّة أمور یستفید منها فی حیاته، و من جهة ثالثة یستخدمها کوسیلة لتنقّله و حمل أثقاله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لَکُمْ مِنَ الْأَنْعٰامِ ثَمٰانِیَةَ أَزْوٰاجٍ 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 لکلّ من الإبل و البقر و الضأن و المعز، و من هنا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کلّ من الذکر و الأنثی،و لهذا فأنّ عدده یکون ثمانیة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فی بدایة الآیة هذه أطلقت کلمة زوج علی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أَنْزَلَ لَکُمْ و التی تخص هنا الأنعام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ذلک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فقط إنزال الشیء من کان عال،و إنّما فی مثل هذه الحالات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 من مقام أعلی الی 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ذکروا احتمالا آخر فی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هنا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تعنی ضیافة الضیف،أو أوّل ما یقدم للضیف،و نظیر هذا المعنی ورد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 عمران بخصوص أهل الجنّة،قال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نُزُلاً مِنْ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ذهب بعض المفسّرین الی أنّ الأنعام الأربعة مع أنّها لم تنزل من مکان أعلی إلی الأرض،فأنّ مقدّمات توفیر متطلبات حیاتها و تربیتها و التی هی قطرات المطر و أشعة الشمس هی التی تنزل من الأعلی إلی الأرض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تفسیر رابع لهذه العبارة هو أنّ کلّ الموجودات کانت من البدایة موجودة فی خزائن علم و قدرة البارئ عزّ و جلّ،أی فی علم الغیب،ثمّ انتقلت من الغیب إلی الشهادة أی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أطلقوا علی هذا الانتقال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التَّفسیر الأوّل أکثر مناسبة من غیره،رغم عدم وجود أی تعارض بین هذه التفاسیر،بل من الممکن أن تصب جمیعها فی نفس المفهوم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عن أمیر المؤمنین علیه السّلام حدیث فی تفسیر هذه الآیة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إنزاله ذلک خلقه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إنزال تلک الأزواج الثمانیة من الأنعام یعنی خلقها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الحدیث یشیر إلی التّفسیر الأوّل،لأنّ اللّه سبحانه و تعالی هو خالق الخلق،و له المقام الأسمی و الأرفع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حال،فرغم أنّ الأنعام المذکورة قلیلا ما یستفاد منها الیوم فی عملیات النقل و حمل الأثقال،لکنّها تقوم بمنافع مهمّة اخری یزداد و یتسع حجم الاحتیاج إلیها یوما بعد آخر،لأنّها تغطی الیوم الجانب الأعظم من احتیاجات الإنسان الغذائیة کالحلیب و اللحوم،إضافة إلی أصوافها و جلودها التی کانت منذ السابق و حتی یومنا هذا تستخدم فی صناعة الألبسة و غیرها من الأمور التی یحتاج إلیها الإنسان،حتی أنّ أحد المنابع المالیة المهمّة بید الدول الکبیرة فی العالم یأتی عن طریق تربیه و تکثیر هذه الحیوانات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تتطرق الآیات إلی حلقة اخری من حلقات خلق اللّه،و هی عملیة نمو الجنین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یَخْلُقُکُمْ فِی بُطُونِ أُمَّهٰاتِکُمْ خَلْقاً مِنْ بَعْدِ خَلْقٍ فِی ظُلُمٰاتٍ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یتضح أنّ المقصود من خَلْقاً مِنْ بَعْدِ خَلْقٍ هو الخلق المتکرر و المستمر، و لیس الخلق مرتین فقط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یعطی معنی الاستمراریة،و هو هنا بمثابة إشارة قصیرة ذات معان عمیقة إلی التحولات العجیبة و الصور المختلفة التی تطرأ علی الجنین فی مراحل وجوده المختلفة فی بطن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لأقوال علماء علم الأجنّة</w:t>
      </w:r>
    </w:p>
    <w:p>
      <w:pPr>
        <w:pStyle w:val="BookText"/>
        <w:rPr/>
      </w:pPr>
      <w:r>
        <w:rPr>
          <w:rFonts w:ascii="IRNazanin" w:hAnsi="IRNazanin" w:eastAsia="IRNazanin"/>
          <w:color w:val="111111"/>
          <w:sz w:val="28"/>
          <w:sz w:val="28"/>
          <w:szCs w:val="28"/>
          <w:rtl w:val="true"/>
          <w:lang w:bidi="fa-IR"/>
        </w:rPr>
        <w:t>فإنّ عملیة خلق و نمو الجنین فی بطن الأمّ تعدّ من أعجب و أدقّ صور خلق البارئ عزّ و جلّ، و نادرا ما نلاحظ أنّ المطلعین علی دقائق هذه القضایا لا تلهج ألسنتهم بحمد الخالق و 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ظُلُمٰاتٍ ثَلاٰثٍ إشارة إلی ظلمة بطن الأمّ و ظلمة الرحم و ظلمة المشیمة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الکیس الخاص الذی یستقر فیه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فی الحقیقة ثلاثة أغلفة سمیکة تغطی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بحاجة إلی ضوء ساطع و نور من أجل التصویر،أمّا خالق الإنسان فیخطط فی تلک الظلمة بشکل عجیب و یصور بشکل یدهش العقول،و یمدّه بأسباب العیش فی مکان لا یمکن لأحد أن یوصل إلیه رزقه الذی هو فی أمسّ الحاجة إلیه للنمو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 سید الشهداء یقول فی دعائه المعروف بدعاء عرفه،الذی یعدّ دورة دراسیة کاملة و عالیة فی التوحید،یقول عند استعراضه للنعم التی منّ بها الباری عزّ و جلّ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ابتدعت خلقی من منی یمنی،ثمّ أسکنتنی فی ظلمات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لحم و جلد و دم لم تشهدنی خلقی،و لم تجعل إلیّ من أمری ثمّ أخرجتنی إلی الدنیا تامّا سویّا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یذکر أنّنا قد تطرقنا إلی عجائب خلق الجنین و مراحل خلقه فی ذیل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و فی ذیل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الآیة،بعد ذکر الحلقات التوحیدیة الثلاث الخاصة بخلق الإنسان و الأنعام و مراحل خلق الجنین،یقول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لَهُ الْمُلْکُ لاٰ إِلٰهَ إِلاّٰ هُوَ فَأَنّٰی تُصْرَفُونَ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فأحیانا یصل الإنسان بعد مشاهدته لهذه الآثار التوحیدیة العظیمة إلی مقام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 تعالی إلی ذاته القدسیة،حیث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حقّا لو کانت هناک عین بصیرة فیمکنها أن تراه إنّه وراء هذه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فعین الجسم تری الآثار،و عین القلب تری خالق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تدلان فی الحقیقة علی حصر الربوبیة بذاته الطاهرة المقدسة،و الذی اتضح بصورة جیدة فی عبارة لاٰ إِلٰهَ إِلاّٰ هُوَ فعند ما یکون هو الخالق و المالک و المربی و الحاکم لکلّ عالم الوجود،فما هو دور غیره فی هذا العالم کی یستحق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تصرخ الآیة بوجه مجموعة من النائمین و الغافلین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تُصْرَفُونَ أی کیف ضللتم و انحرفتم عن سبیل التوحید </w:t>
      </w:r>
      <w:r>
        <w:rPr>
          <w:rStyle w:val="FootnoteAnchor"/>
          <w:rtl w:val="true"/>
        </w:rPr>
        <w:footnoteReference w:id="21"/>
      </w:r>
      <w:r>
        <w:rPr>
          <w:rFonts w:ascii="Amiri" w:hAnsi="Amiri" w:eastAsia="Amiri" w:cs="Amiri"/>
          <w:color w:val="111111"/>
          <w:sz w:val="28"/>
          <w:sz w:val="28"/>
          <w:szCs w:val="28"/>
          <w:rtl w:val="true"/>
          <w:lang w:bidi="ar-SA"/>
        </w:rPr>
        <w:t>؟ بعد ذکر هذه النعم الکبرة التی منّ بها البارئ عزّ و جلّ علی عباده،تتطرق الآیة التالیة إلی مسألة الشکر و الکفر،و تناقش جوانب من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فَإِنَّ اللّٰهَ غَنِیٌّ عَنْکُمْ ای إن تکفروا أن تشکروا فإنّ نتائجه تعود علیکم،و اللّه غنی عنکم فی حال کفرکم و شکرکم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تضیف،إنّ غناه و عدم احتیاجه لا یمنعان من أن تشکروا و تتجنبوا الکفر، لأنّ التکلیف إنّما هو لطف و نعمة إلهیة،نعم،قال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یَرْضیٰ لِعِبٰادِهِ الْکُفْرَ وَ إِنْ تَشْکُرُوا یَرْضَهُ لَکُمْ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استعراض هاتین النقطتین تستعرض الآیة نقطة ثالثة و هی</w:t>
      </w:r>
    </w:p>
    <w:p>
      <w:pPr>
        <w:pStyle w:val="BookText"/>
        <w:rPr/>
      </w:pPr>
      <w:r>
        <w:rPr>
          <w:rFonts w:ascii="Amiri" w:hAnsi="Amiri" w:eastAsia="Amiri" w:cs="Amiri"/>
          <w:color w:val="111111"/>
          <w:sz w:val="28"/>
          <w:sz w:val="28"/>
          <w:szCs w:val="28"/>
          <w:rtl w:val="true"/>
          <w:lang w:bidi="ar-SA"/>
        </w:rPr>
        <w:t>تحمل شخص مسئولیة أعماله،لأن قضیة التکلیف لا یکتمل معناها بدون هذا الأمر،قال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معنی للتکلیف إن لم یکن هناک عقاب و ثواب،فالآیة تشیر فی المرحلة الرّابعة إلی قضیة المعاد،و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مَرْجِعُکُمْ فَیُنَبِّئُکُمْ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لکون مسألة الحساب و العقاب لا یمکن أن تتمّ ما لم یکن هناک اطلاع و علم کاملین بالأسرار الخفیة للإنسان،تختتم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الشکل،و من خلال جمل قصار،استعرضت فلسفة التکلیف و خصوصیاته و مسئولیة الإنسان و مسألة العقاب و الجزاء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جواب قاطع لمن یتولی المذهب الجبری،الذی انتشر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یؤسف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صفوف بعض الطوائف الإسلامیة،لأنّ الآیات الکریمة تقول و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یَرْضیٰ لِعِبٰادِهِ الْکُفْرَ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دلیل واضح علی أن إرادة الکفر لم تفرض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بذلک أتباع المذهب الجبری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من البدیهی أنّ من لا یرتضی شیئا لا یأتی به، فهل یمکن أنّ تکون إرادة اللّه منفصلة عن رضاه؟متعصبو المذهب الجبری یثیرون العجب عند ما یعمدون إلی ستر هذه العبارة الواضحة من خلال حصر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بالمؤمنین أو المعصومین،فی حین أنّها کلمة ذات معنی مطلق و تشمل بصورة واضحة کلّ العباد،نعم،فالباری،عزّ و جلّ لا یرتضی الکفر لأحد من عباده،مثلما یرتضی الشکر لکلّ عباده من دون أی استثناء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النقطة تلفت الانتباه،و هی أنّ أساس تحمّل کلّ إنسان لمسؤولیة أعماله یعدّ من الأسس المنطقیة و المسلم بها فی کلّ الأدیان السماویة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بالطبع یمکن أحیانا أن یکون الإنسان مشترکا فی ذنوب الآخرین،و ذلک عند ما یکون مضطلعا أو مساهما مع آخرین فی تهیئة مقدمات أو أسس ذلک العمل،کالذین یبتدعون البدع أو السنن الضالة،فی هذه الحالة تکون ذنوب أی شخص یرتکب تلک المحرمات فی ذمة مسببها الرئیسی دون أن تقل ذنوب ذلک الشخص الذی ارتکب الذنب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7" w:name="pg12555_127724"/>
    </w:p>
    <w:p>
      <w:pPr>
        <w:pStyle w:val="Heading3"/>
        <w:numPr>
          <w:ilvl w:val="2"/>
          <w:numId w:val="1"/>
        </w:numPr>
        <w:rPr/>
      </w:pPr>
      <w:bookmarkStart w:id="58" w:name="__RefHeading___Toc1573354_77815467"/>
      <w:bookmarkStart w:id="59" w:name="_Toc25"/>
      <w:bookmarkEnd w:id="57"/>
      <w:bookmarkEnd w:id="58"/>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59"/>
    </w:p>
    <w:p>
      <w:pPr>
        <w:pStyle w:val="Heading4"/>
        <w:numPr>
          <w:ilvl w:val="3"/>
          <w:numId w:val="1"/>
        </w:numPr>
        <w:rPr/>
      </w:pPr>
      <w:bookmarkStart w:id="60" w:name="__RefHeading___Toc1573356_77815467"/>
      <w:bookmarkStart w:id="61" w:name="_Toc26"/>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573358_77815467"/>
      <w:bookmarkStart w:id="63" w:name="_Toc27"/>
      <w:bookmarkEnd w:id="62"/>
      <w:r>
        <w:rPr>
          <w:rtl w:val="true"/>
        </w:rPr>
        <w:t>التّفسیر</w:t>
      </w:r>
      <w:bookmarkEnd w:id="63"/>
    </w:p>
    <w:p>
      <w:pPr>
        <w:pStyle w:val="Heading5"/>
        <w:numPr>
          <w:ilvl w:val="4"/>
          <w:numId w:val="1"/>
        </w:numPr>
        <w:rPr/>
      </w:pPr>
      <w:bookmarkStart w:id="64" w:name="__RefHeading___Toc1573360_77815467"/>
      <w:bookmarkStart w:id="65" w:name="_Toc28"/>
      <w:bookmarkEnd w:id="64"/>
      <w:r>
        <w:rPr>
          <w:rtl w:val="true"/>
        </w:rPr>
        <w:t>اشارة</w:t>
      </w:r>
      <w:bookmarkEnd w:id="65"/>
    </w:p>
    <w:p>
      <w:pPr>
        <w:pStyle w:val="Heading5"/>
        <w:numPr>
          <w:ilvl w:val="4"/>
          <w:numId w:val="1"/>
        </w:numPr>
        <w:rPr/>
      </w:pPr>
      <w:bookmarkStart w:id="66" w:name="__RefHeading___Toc1573362_77815467"/>
      <w:bookmarkStart w:id="67" w:name="_Toc29"/>
      <w:bookmarkEnd w:id="66"/>
      <w:r>
        <w:rPr>
          <w:rtl w:val="true"/>
        </w:rPr>
        <w:t>هل العلماء و الجهلة متساوون؟</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تحدث بالأدلة و البراهین عن توحید و معرفة البارئ عزّ و جلّ،و ذلک من خلال عرض بعض الظواهر العظیمة له فی الآفاق و الأنفس، أما آیات بحثنا فتتحدث فی البدایة عن التوحید الفطری و توضح أن ما یدرکه الإنسان عن طریق العقل أو الفهم أو المطالعة فی شؤون الخلق موجود بصورة فطریة فی أعماقه،و أنّه یظهر أثناء المشاکل و أعاصیر الحوادث التی تعصف به، و لکن هذا الإنسان الکثیر النسیان یبتلی مرّة اخری بالغفلة و الغرور فور ما تهدأ</w:t>
      </w:r>
    </w:p>
    <w:p>
      <w:pPr>
        <w:pStyle w:val="BookText"/>
        <w:rPr/>
      </w:pPr>
      <w:r>
        <w:rPr>
          <w:rFonts w:ascii="Amiri" w:hAnsi="Amiri" w:eastAsia="Amiri" w:cs="Amiri"/>
          <w:color w:val="111111"/>
          <w:sz w:val="28"/>
          <w:sz w:val="28"/>
          <w:szCs w:val="28"/>
          <w:rtl w:val="true"/>
          <w:lang w:bidi="ar-SA"/>
        </w:rPr>
        <w:t>العواصف و المشاکل و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مُنِیباً إِلَیْهِ و نادما من ذنوبه و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یمنّ اللّه علی الإنسان بالنعم ینسی المشاکل و الابتلاءات السابقة التی دعا اللّه عزّ و جلّ من أجل کشفها عنه،قال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نَسِیَ مٰا کٰانَ یَدْعُوا إِلَیْهِ مِنْ قَبْلُ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یجعل للّه أندادا و شرکاء و یعمد إلی عبادتها،و لا یکتفی بعبادتها بل یعمد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لإضلال و حرف الناس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لِلّٰهِ أَنْدٰاداً لِیُضِلَّ عَنْ سَبِیلِهِ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هنا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الناس العادیون الذین لم یتربّوا فی ظل إشعاعات أنوار تعالیم الأنبیاء،و لا یشمل هذا الکلام المؤمنین الذین یذکرون اللّه فی السراء و الضراء و یطلبون العون من لطفه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کلّ أذی أو محنة أو ضرر یصیب الجسم أو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المراقبة المستمرة لشیء ما،المراقبة و التوجّه الخاص یستلزم العطاء و البذل،فقد استخدمت هنا بمعنی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الخادم،و لهذا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الخادم الذین وهب لصاحبه،ثمّ استعملت فی کافة أشکال هبة النعم بالتخویل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الفخر و التباهی،و لهذا فإنّ العبارة المذکورة</w:t>
      </w:r>
    </w:p>
    <w:p>
      <w:pPr>
        <w:pStyle w:val="BookText"/>
        <w:rPr/>
      </w:pPr>
      <w:r>
        <w:rPr>
          <w:rFonts w:ascii="IRNazanin" w:hAnsi="IRNazanin" w:eastAsia="IRNazanin"/>
          <w:color w:val="111111"/>
          <w:sz w:val="28"/>
          <w:sz w:val="28"/>
          <w:szCs w:val="28"/>
          <w:rtl w:val="true"/>
          <w:lang w:bidi="fa-IR"/>
        </w:rPr>
        <w:t xml:space="preserve">أعلاه تعنی حصول الإنسان علی الفخر عن طریق منحه و هبته النعم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یصورة عامة فإنّ هذه الجملة تعکس إضافة إلی العطاء و الهبة،اهتمام البارئ عزّ و جلّ الخاصّ بعبده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مُنِیباً إِلَیْهِ تبیّن أنّ الإنسان فی الحالات الصعبة یضع کافّة ستائر غروره و غفلته جانبا،و یترک وراءه کلّ ما کان یعبده أو یتمسک به من دون اللّه، و یعود إلی الباری،عزّ و جلّ،و یستشفّ من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الحقیقة و هی أن مبدأ الإنسان و مقصده و غایته هو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الشبیه و المثیل،مع وجود بعض الاختلاف 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واسع،و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واحد،و هو المماثلة فی الذات 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تصورات و خیالات الإنسان تصنع مثیلا و شبیها للّه، الأمر الذی لا یمکن أن ینطبق مع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لِیُضِلَّ عَنْ سَبِیلِهِ تبیّن أن الضالین المغرورین لا یقتنعون بإضلال أنفسهم،و إنّما یعمدون لجر الآخرین إلی وادی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أیة حال،فإنّ آیات القرآن المجید أشارت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العلاقة الموجودة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الصعبة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عکست اضطراب الإنسان المغرور الذی یلجأ إلی اللّه و یوحده بإخلاص فور ما تعصف به العواصف و الأعاصیر،و کیف أنّه ینسی اللّه و یعود إلی غروره و لجاجته فور هدوء العاصفة لیسیر من جدید فی طریق الشرک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أکثر أمثال هؤلاء الأشخاص المتلونون،و ما أقل من ینقلب و یتغیر عند ما یمنّ البارئ عزّ و جلّ علیه بالنصر و النعم و الاستقرار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نعم،فأبسط نسمة هواء تمرّ علی حوض ماء تجعل میاه مضطربة،أمّا المحیط</w:t>
      </w:r>
    </w:p>
    <w:p>
      <w:pPr>
        <w:pStyle w:val="BookText"/>
        <w:rPr/>
      </w:pPr>
      <w:r>
        <w:rPr>
          <w:rFonts w:ascii="IRNazanin" w:hAnsi="IRNazanin" w:eastAsia="IRNazanin"/>
          <w:color w:val="111111"/>
          <w:sz w:val="28"/>
          <w:sz w:val="28"/>
          <w:szCs w:val="28"/>
          <w:rtl w:val="true"/>
          <w:lang w:bidi="fa-IR"/>
        </w:rPr>
        <w:t>الهادی فإنّه لا یتأثر أبدا بأشدّ الأعاصیر و لذا سمّی المحیط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نهایة الآیة تخاطب مثل أولئک الأشخاص بلغة ملؤها التهدید الصریح و الحازم و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 بِکُفْرِکَ قَلِیلاً إِنَّکَ مِنْ أَصْحٰابِ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یمکن أن یکون لإنسان کهذا مصیر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التالیة استخدمت أسلوب المقارنة،الأسلوب الذی طالما استخدمه القرآن المجید لإفهام الآخرین القضایا المختلفة،حیث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مثل هذا الشخص انسان لائق و ذو قیمه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ذلک الإنسان المشرک و الغافل و المتلون و الضالّ و المضلّ من هذا الإنسان ذو القلب الیقظ الطاهر الساطع بالنور،الذی یسجد للّه فی جوف اللیل و الناس نیام،و یدعو ربّه خائفا 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فی حال النعمة لا یدعون أنفسهم فی مأمن من العقاب و العذاب،و فی حال البلاء لا ییأسون من رحمته،و هذان العاملان یرافقان وجودهم أثناء حرکتهم المستمرة بحذر و احتیاط نحو معشوقهم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ملازمة الطاعة المقرونة بالخشوع و الخضوع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ساعة أو مقدارا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هنا علی ساعات اللیل،لأنّ تلک الساعات یحضر فیها القلب أکثر، و تقلّ نسبة تلوثه بالریاء أکثر من أیّ وقت آخر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الآیة السجود علی القیام،و ذلک لکون السجود من أعلی درجات العبادة،و إطلاق الرحمة و عدم تقیّدها بالآخرة دلیل علی سعة الرحمة الإلهیة التی تشمل الحیاة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ورد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الإمام الباقر علیه السّلام،إنّه فسّر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بأنّها صلاة اللیل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هذا التّفسیر یشبه الکثیر من التفاسیر الأخری التی بیّنت فی ذیل آیات مختلفة فی القرآن الکریم من قبیل ذکر مصادیقها الواضحة،و لا ینحصر مفهوم الآیة بصلاة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تتمة الآیة تخاطب الرّسول الأکرم صلّی اللّه علیه و آله و سلّم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کلا،إنّهم غیر متساوین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السؤال المذکور أعلاه سؤال شامل،و أنّه یقارن ما بین الذین یعلمون و الذین لا یعلمون،أی بین العلماء و الجهلة،لأنّه قبل طرح هذا السؤال، کان هناک سؤال آخر قد طرح،و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المشرکون و المؤمنون الذین یحیون اللیل بالعبادة،فالسؤال الثّانی یشیر أکثر إلی هذه المسألة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الذین یعلمون بأن المشرکین المعاندین لا یتساوون مع المؤمنین الطاهرین، یتساوون مع الذین لا یعلمون بهذه الحقیقة الواضحة؟ و علی أیة حال فهذه العبارة التی تبدأ باستفهام استنکاری،توضح أحد شعارات الإسلام الأساسیة و هو سمو و علو منزلة العلم و العلماء فی مقابل الجهل و الجهلة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عدم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بصورة مطلقة،فمن البدیهی أن تکون هاتان المجموعتان غیر متساویتین عند البارئ،عزّ و جلّ،و غیر متساویین فی وجهة نظر العقلاء،و لا یقفون فی صفّ واحد من الدنیا، و لا فی الآخرة و أنّهم مختلفون ظاهرا و باطنا</w:t>
      </w:r>
      <w:r>
        <w:rPr>
          <w:rFonts w:eastAsia="IRNazanin" w:cs="IRNazanin"/>
          <w:color w:val="111111"/>
          <w:sz w:val="28"/>
          <w:szCs w:val="28"/>
          <w:rtl w:val="true"/>
          <w:lang w:bidi="fa-IR"/>
        </w:rPr>
        <w:t>.</w:t>
      </w:r>
      <w:bookmarkStart w:id="68" w:name="pg12555_127729"/>
    </w:p>
    <w:p>
      <w:pPr>
        <w:pStyle w:val="Heading4"/>
        <w:numPr>
          <w:ilvl w:val="3"/>
          <w:numId w:val="1"/>
        </w:numPr>
        <w:rPr/>
      </w:pPr>
      <w:bookmarkStart w:id="69" w:name="__RefHeading___Toc1573364_77815467"/>
      <w:bookmarkStart w:id="70" w:name="_Toc30"/>
      <w:bookmarkEnd w:id="68"/>
      <w:bookmarkEnd w:id="69"/>
      <w:r>
        <w:rPr>
          <w:rtl w:val="true"/>
        </w:rPr>
        <w:t>ملاحظة</w:t>
      </w:r>
      <w:bookmarkEnd w:id="70"/>
    </w:p>
    <w:p>
      <w:pPr>
        <w:pStyle w:val="BookText"/>
        <w:rPr/>
      </w:pPr>
      <w:r>
        <w:rPr>
          <w:rFonts w:ascii="IRNazanin" w:hAnsi="IRNazanin" w:eastAsia="IRNazanin"/>
          <w:color w:val="111111"/>
          <w:sz w:val="28"/>
          <w:sz w:val="28"/>
          <w:szCs w:val="28"/>
          <w:rtl w:val="true"/>
          <w:lang w:bidi="fa-IR"/>
        </w:rPr>
        <w:t>تتضمّن هاتان الآیتان إشارات لطیفة إلی نقاط 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الأولی،ذکرت فلسفة الحوادث المرّة و الصعبة،و انشکاف ستائر الغرور و الغفلة عن عین القلب،و صیرورة شعاع الإیمان شعلة وهّاجة،و العودة و الإنابة إلی للّه سبحانه و تعالی،و أجابت الآیة فی نفس الوقت أولئک الذین یتصورون أنّ وجود مثل تلک الحوادث الصعبة فی الحیاة إنّما هی نقص فی مسألة نظام الخلق و فی عدالة البارئ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الثّانیة تبدأ بالدعوة إلی العمل و بناء الذات و تنتهی بالعلم و المعرفة، لأنّ من لم یبن ذاته،لا تشع أنوار المعرفة من قلبه،حیث لا یمکن أصلا فصل العلم عن بناء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 آنٰاءَ اللَّیْلِ وردت هنا بصیغة اسم فاعل،و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مطلقة لتشیر إلی استمرار عبودیة و خضوع أولئک للّه سبحانه،لأنّ العمل إذا لم یستمر فیکون ضعیف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الاضطراری المتولّد من نزول البلاء و الذی یربط الإنسان بخالقه،لا یکون مصداقا حقیقیا للعلم الاّ إذا استمر إلی ما بعد هدوء العاصفة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الآیات المذکورة أعلاه تجعل الإنسان الذی یستیقظ حال نزول البلاء و یعود إلی غفلته عند زواله تجعله فی عداد الجهلة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فإنّ العلماء الحقیقیین هم المتوجهون إلیه تعالی فی کلّ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یلفت الانتباه أنّ نهایة الآیة الأخیرة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الجاهل و العالم لا یدرکه سوی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الجاهل لا یدرک قیمة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 کلّ مرحلة من مراحل العلم هی مقدمة لمرحلة أخری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فی هذه الآیة و بقیة الآیات لا یعنی معرفة مجموعة من المصطلحات،أو العلاقة المادیة بین الأشیاء،و إنّما یقصد به المعرفة الخاصة التی</w:t>
      </w:r>
    </w:p>
    <w:p>
      <w:pPr>
        <w:pStyle w:val="BookText"/>
        <w:rPr/>
      </w:pPr>
      <w:r>
        <w:rPr>
          <w:rFonts w:ascii="IRNazanin" w:hAnsi="IRNazanin" w:eastAsia="IRNazanin"/>
          <w:color w:val="111111"/>
          <w:sz w:val="28"/>
          <w:sz w:val="28"/>
          <w:szCs w:val="28"/>
          <w:rtl w:val="true"/>
          <w:lang w:bidi="fa-IR"/>
        </w:rPr>
        <w:t>تدعو الإنسان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طاعة البارئ عزّ و جلّ و الخوف من محکمته و عدم الیأس من رحمته،هذه هی حقیقة العلم،و إن کانت العلوم الدنیویة تؤدی إلی ما ذکرناه آنفا،فهی 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فهی سبب الغفلة و الظلم و الغرور و الفساد فی الأرض،و لا یحصل منها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 و 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 و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یعتقد به الجهلة الذین یعدّون الذین مخدرا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أهم ما یدعوا إلیه الأنبیاء هو طلب بالعلم و المعرفة،و قد أعلنوا عداءهم للجهل أینما کان،و إضافة إلی أنّ القرآن الحکیم استغل الکثیر من المناسبات کی یوضح هذا الأمر،کما وردت فی الروایات الإسلامیة أحادیث تصور عدم وجود شیء أفضل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حدیث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العیش إلاّ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مطاع،أو مستمع واع</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حدیث آخر عن الإمام الصادق علیه السلام،جاء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ذاک أنّ الأنبیاء لم یورثوا درهما و لا دینارا،و إنّما أورثوا أحادیث من أحادیثهم،فمن أخذ بشیء منها فقد أخذ حظا وافرا،فانظروا علمکم هذا عمن تأخذونه 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الأخیرة تتحدث عن ثلاث مجموعات،هم العلماء و الجهلة و أولو الألباب،و</w:t>
      </w:r>
    </w:p>
    <w:p>
      <w:pPr>
        <w:pStyle w:val="BookText"/>
        <w:rPr/>
      </w:pPr>
      <w:r>
        <w:rPr>
          <w:rFonts w:ascii="IRNazanin" w:hAnsi="IRNazanin" w:eastAsia="IRNazanin"/>
          <w:color w:val="111111"/>
          <w:sz w:val="28"/>
          <w:sz w:val="28"/>
          <w:szCs w:val="28"/>
          <w:rtl w:val="true"/>
          <w:lang w:bidi="fa-IR"/>
        </w:rPr>
        <w:t>قد شخصهم الإمام الصادق علیه السّلام فی حدیث له،عند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الذین یعلمون،و عدوّنا الذین لا یعلمون،و شیعتنا أولوا الألباب</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خرج أمیر المؤمنین علیه السّلام ذات لیلة من مسجد الکوفة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متوجّها إلی داره و قد مضی ربع من اللّیل و معه کمیل بن زیاد رحمة اللّه و کان من خیار شیعته و محبّیه فوصل فی الطّریق إلی باب رجل یتلو القرآن فی ذلک الوقت و یقرأ قوله تعالی أَمَّنْ هُوَ قٰانِتٌ 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بصوت شجی حزین فاستحسن کمیل ذلک فی باطنه و أعجبه حال الرّجل من غیر أن یقول شیئا،فالتفت صلوات اللّه علیه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لا یعجبک طنطنة الرّجل إنّه من أهل النّار سأنبئک بعد، فیما یصدر فتحیّر کمیل مکاشفة له علی ما فی باطنه و لشهادته بدخول النّار مع کونه فی هذا الأمر و تلک الحالة الحسنة و مضی مدّة متطاولة إلی أن ال حال الخوارج إلی ما ال و قاتلهم أمیر المؤمنین علیه السّلام و کانوا یحفظون القرآن کما أنزل، فالتفت أمیر المؤمنین علیه السّلام إلی کمیل و هو واقف بین یدیه و السیف فی یده یقطر دما و رؤوس أولئک الکفرة الفجرة مجلقة علی الأرض فوضع رأس السیف علی رأس من تلک الرؤوس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أمّن هو 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أی هو ذلک الشخص الذی کان یقرأ القرآن فی تلک اللیلة فأعجبک حاله قبّل کمیل قدمیه علیه السّلام و استغفر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71" w:name="pg12555_127732"/>
    </w:p>
    <w:p>
      <w:pPr>
        <w:pStyle w:val="Heading3"/>
        <w:numPr>
          <w:ilvl w:val="2"/>
          <w:numId w:val="1"/>
        </w:numPr>
        <w:rPr/>
      </w:pPr>
      <w:bookmarkStart w:id="72" w:name="__RefHeading___Toc1573366_77815467"/>
      <w:bookmarkStart w:id="73" w:name="_Toc31"/>
      <w:bookmarkEnd w:id="71"/>
      <w:bookmarkEnd w:id="72"/>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10</w:t>
      </w:r>
      <w:r>
        <w:rPr>
          <w:rtl w:val="true"/>
        </w:rPr>
        <w:t xml:space="preserve"> </w:t>
      </w:r>
      <w:r>
        <w:rPr>
          <w:rtl w:val="true"/>
        </w:rPr>
        <w:t xml:space="preserve">الی </w:t>
      </w:r>
      <w:r>
        <w:rPr/>
        <w:t>16</w:t>
      </w:r>
      <w:r>
        <w:rPr>
          <w:rtl w:val="true"/>
        </w:rPr>
        <w:t>]</w:t>
      </w:r>
      <w:bookmarkEnd w:id="73"/>
    </w:p>
    <w:p>
      <w:pPr>
        <w:pStyle w:val="Heading4"/>
        <w:numPr>
          <w:ilvl w:val="3"/>
          <w:numId w:val="1"/>
        </w:numPr>
        <w:rPr/>
      </w:pPr>
      <w:bookmarkStart w:id="74" w:name="__RefHeading___Toc1573368_77815467"/>
      <w:bookmarkStart w:id="75" w:name="_Toc32"/>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573370_77815467"/>
      <w:bookmarkStart w:id="77" w:name="_Toc33"/>
      <w:bookmarkEnd w:id="76"/>
      <w:r>
        <w:rPr>
          <w:rtl w:val="true"/>
        </w:rPr>
        <w:t>التّفسیر</w:t>
      </w:r>
      <w:bookmarkEnd w:id="77"/>
    </w:p>
    <w:p>
      <w:pPr>
        <w:pStyle w:val="Heading5"/>
        <w:numPr>
          <w:ilvl w:val="4"/>
          <w:numId w:val="1"/>
        </w:numPr>
        <w:rPr/>
      </w:pPr>
      <w:bookmarkStart w:id="78" w:name="__RefHeading___Toc1573372_77815467"/>
      <w:bookmarkStart w:id="79" w:name="_Toc34"/>
      <w:bookmarkEnd w:id="78"/>
      <w:r>
        <w:rPr>
          <w:rtl w:val="true"/>
        </w:rPr>
        <w:t>اشارة</w:t>
      </w:r>
      <w:bookmarkEnd w:id="79"/>
    </w:p>
    <w:p>
      <w:pPr>
        <w:pStyle w:val="Heading5"/>
        <w:numPr>
          <w:ilvl w:val="4"/>
          <w:numId w:val="1"/>
        </w:numPr>
        <w:rPr/>
      </w:pPr>
      <w:bookmarkStart w:id="80" w:name="__RefHeading___Toc1573374_77815467"/>
      <w:bookmarkStart w:id="81" w:name="_Toc35"/>
      <w:bookmarkEnd w:id="80"/>
      <w:r>
        <w:rPr>
          <w:rtl w:val="true"/>
        </w:rPr>
        <w:t>الخطوط الرئیسة لمناهج العباد المخلصین</w:t>
      </w:r>
      <w:r>
        <w:rPr>
          <w:rtl w:val="true"/>
        </w:rPr>
        <w:t>:</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لما جاء فی بحث الآیات السابقة التی قارنت بین المشرکین المغرورین و المؤمنین المطیعین للّه،و بین العلماء و الجهلة،فإنّ آیات بحثنا هذا تبحث</w:t>
      </w:r>
    </w:p>
    <w:p>
      <w:pPr>
        <w:pStyle w:val="BookText"/>
        <w:rPr/>
      </w:pPr>
      <w:r>
        <w:rPr>
          <w:rFonts w:ascii="IRNazanin" w:hAnsi="IRNazanin" w:eastAsia="IRNazanin"/>
          <w:color w:val="111111"/>
          <w:sz w:val="28"/>
          <w:sz w:val="28"/>
          <w:szCs w:val="28"/>
          <w:rtl w:val="true"/>
          <w:lang w:bidi="fa-IR"/>
        </w:rPr>
        <w:t>الخطوط الرئیسیة لمناهج عباد اللّه الحقیقیین المخلصین و ذلک ضمن سبعة مناهج وردت فی عدّة آیات تبدأ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تحثّ النّبی صلّی اللّه علیه و آله و سلّم علی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نعم،فالتقوی هی الحاجز الذی یصدّ الإنسان عن الذنوب،و تجعله یحسّ بالمسؤولیة و بتکالیفه أمام البارئ،عزّ و جلّ،هی المنهج الأوّل لعباد اللّه المؤمنین و المخلصین،فالتقوی هی الدرع الذی یقی الإنسان من النّار،و العامل الرئیسی الذی یردعه عن الانحراف،فالتقوی هی ذخیرته الکبیرة فی سوق القیامة،و هی میزان شخصیة و کرامة الإنسان عند البارئ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المنهج الثّانی یختص بالإنسان و العمل الصالح فی هذه الدنیا التی هی دار العمل،و قد شجعت الآیة الناس و حثتهم علی عمل الإحسان،من خلال بیان نتیجة ذلک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فِی هٰذِهِ الدُّنْیٰا حَسَنَةٌ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فالإحسان بصورة مطلقة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الحدیث،أو فی العمل،أو فی نوع التفکر و التفکیر بالأصدقاء و الغرباء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نیل ثواب عظیم فی الدنیا و الآخرة،لأنّ جزاء الإحسان هو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الواقع فإنّ التقوی عامل ردع،و الإحسان عامل صلاح،و کلاهما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الفرائض و المستحبات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الثّالث یدعو إلی الهجرة من مواطن الشرک و الکفر الملوثة بالذنوب،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اللّٰهِ وٰاسِعَةٌ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ذوی الإرادة الضعیفة و المتذرعین بمختلف الذرائع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عاجزون عن أداء الأحکام الإلهیة لأنّنا فی أرض مکّة التی یحکمها المشرکون،و القرآن یردّ علیهم بأن أرض اللّه لا تقتصر علی مکّة،فإن لم تتمکنوا من أداء فرائضکم فی مکّة فالمدینة موجودة،بل إن الأرض کلها للّه،هاجروا من المواطن الملوثة بالشرک و الکفر و الظلم التی لا یمکنکم فیها أداء الأحکام الإلهیة بحریة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الهجرة هی إحدی أهم المسائل التی لم تلعب دورا أساسیا فی صدر الإسلام بانتصار الحکومة الإسلامیة فحسب،بل إنّ لها أهمیة فی کلّ زمان،لأنّها من جهة تمنع مجموعة من المؤمنین أن یستسلموا لضغط و کبت محیطهم،و من جهة اخری تکون عاملان مساعدا لتصدیر الإسلام إلی نقاط مختلفة فی أنحاء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المجید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الذی تحیط به الضغوط و الکبت، و یستطیع أن یهاجر فی سبیل اللّه علیه أن یهاجر،و إلاّ فإنّه غیر معذور أمام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أهمیة الهجرة فی الإسلام و أبعادها المختلفة کانت لنا بحوث مختلفة و مفصلة فی ذیل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النساء،و فی ذیل الآیة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الهجرة ترافقها بصورة طبیعیة مشکلات کثیرة فی مختلف جوانب الحیاة،فالمنهج الرابع إذن یتعلق بالصبر و الاستقامة،قال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إعطاؤه حقّه تاما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للصابرین أفضل الأجر و الثواب عند اللّه،و لا یوجد عمل آخر یبلغ ثوابه حجم ثواب الصبر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القول ما</w:t>
      </w:r>
    </w:p>
    <w:p>
      <w:pPr>
        <w:pStyle w:val="BookText"/>
        <w:rPr/>
      </w:pPr>
      <w:r>
        <w:rPr>
          <w:rFonts w:ascii="IRNazanin" w:hAnsi="IRNazanin" w:eastAsia="IRNazanin"/>
          <w:color w:val="111111"/>
          <w:sz w:val="28"/>
          <w:sz w:val="28"/>
          <w:szCs w:val="28"/>
          <w:rtl w:val="true"/>
          <w:lang w:bidi="fa-IR"/>
        </w:rPr>
        <w:t>جاء فی الحدیث المعروف الذی رواه الإمام الصادق علیه السّلام عن رسول اللّه صلّی اللّه علیه و آله و سلّم و الذی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نشرت الدواوین و نصبت الموازین لم ینصب لأهل البلاء میزان،و لم ینشر لهم دیوان،ثمّ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البعض یعتقد أنّ هذه الآیة تخصّ الهجرة الأولی للمسلمین،أی هجرة مجموعة کبیرة من المسلمین إلی أرض الحبشة تحت قیادة جعفر بن أبی طالب علیه السّلام،و کما قلنا مرارا رغم أنّ أسباب النّزول توضیح مفهوم الآیة،إلاّ أنّها لا تحددها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المنهج الخامس فقد ورد فیه أمر الإخلاص و التوحید الخالی من شوائب الشرک،و هنا تتغیر لهجة الکلام بعض الشیء،و یتحدث الرّسول الأکرم صلّی اللّه علیه و آله و سلّم عن وظائفة و مسئولیاته،إذ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المنهج السادس الذی یعترف بأنّ النّبی الأکرم صلّی اللّه علیه و آله و سلّم هو أول الناس إسلاما و تسلیما لأوامر البارئ عزّ و جلّ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المنهج السابع و الأخیر فیتناول مسألة الخوف من عقاب البارئ عزّ و جلّ یوم القیامة،قال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التأمل فی هذه الآیات یکشف بوضوح عن أنّ رسول اللّه صلّی اللّه علیه و آله و سلّم هو عبد من عباد اللّه،و هو مکلف أیضا بعبادة اللّه بإخلاص،لأنّه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العذاب الإلهی،و هو مکلّف بإطاعة الأوامر الإلهیة،کما أنّه مکلّف بتکالیف و واجبات أثقل و أعظم من تکالیف الآخرین،و لذا یجب أن یکون أفضل و أسمی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یدّع الألوهیة أبدأ،و لم یخط خطوة واحدة خارج مسیر العبودیة،بل إنّه یفتخر و یتباهی بهذا المقام،و لهذا السبب کان قدوة و أسوة،و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یفضّل نفسه علی الآخرین،و هذا دلیل علی عظمته و أحقّیته،فهو لیس کالمدّعین الکذّابین الذین کانوا یدعون الناس إلی عبادتهم،و یعتبرون أنفسهم أرقی من البشر،و أنّهم من معدن ثمین أفضل من الناس،و أحیانا یدعون أتباعهم إلی التبرع سنویا بالذهب و الجواهر بقدر وزنهم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مثل السلاطین المتجبرین علی رقاب الناس الذین یکلفون الناس ببعض التکالیف و یعتبرون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تلک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الواقع إشارة إلی موضوع تربوی هامّ،و هو أنّ کلّ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 کان أم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یکون السباق فی تنفیذ من أجلها ما یملیه علیه نهجه،فیجب أن یکون أوّل مؤمن بشریعته أو سنته و أکثر الساعین و المضحین کی یؤمن الناس بصدقه، و یتخذونه أسوة و قدوة لهم فی کلّ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أن رسول اللّه صلّی اللّه علیه و آله و سلّم لم یکن أوّل مسلم من حیث الزمان و حسب،و إنّما کان أوّل إسلاما من کلّ النواحی، من ناحیة الإیمان و الإخلاص،و العمل،و التضحیة،و الجهاد،و الصمود، و المقاومة،و تأریخ حیاة الرّسول الأکرم صلّی اللّه علیه و آله و سلّم یؤید هذه الحقیقة بصورة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استعراض المناهج السبعة المذکورة 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الإحسان،الهجرة،الصبر،الإخلاص،التسلیم،الخوف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مسألة الإخلاص لها میزات خاصة فی مقابل العلل المختلفة للشرک،</w:t>
      </w:r>
    </w:p>
    <w:p>
      <w:pPr>
        <w:pStyle w:val="BookText"/>
        <w:rPr/>
      </w:pPr>
      <w:r>
        <w:rPr>
          <w:rFonts w:ascii="Amiri" w:hAnsi="Amiri" w:eastAsia="Amiri" w:cs="Amiri"/>
          <w:color w:val="111111"/>
          <w:sz w:val="28"/>
          <w:sz w:val="28"/>
          <w:szCs w:val="28"/>
          <w:rtl w:val="true"/>
          <w:lang w:bidi="ar-SA"/>
        </w:rPr>
        <w:t>تعود الآیات لتؤکّد علیها مرّة أخری،إذ تقول و بنفس اللهجة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أنتم فاعبدوا ما شئتم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الْخٰاسِرِینَ الَّذِینَ خَسِرُوا أَنْفُسَهُمْ وَ أَهْلِیهِمْ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إنّهم لم یستثمروا طاقاتهم و عمرهم،و لا من عوائلهم و أولادهم لإنقاذهم،و لا لإعادة ماء الوجه المراق إلیهم،و هذا هو الخسران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ذٰلِکَ هُوَ الْخُسْرٰانُ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الأخیرة فی بحثنا هذا تصف إحدی صور الخسران المبین،إذ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بهذا الشکل فإنّ أعمدة النیران تحیط بهم من کلّ جانب،فهل هناک أعظم من هذا؟و هل هناک عذاب أشدّ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الستر الذی ینصب فی الجهة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لهذا فإنّ إطلاق هذه الکلمة علی ما یفرش تحت اهل النّار اطلاق مجازی و من باب التوسع فی معنی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المفسّرین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أصحاب النّار یتقلبون بین طبقات جهنم،فإنّ ستائر النّار محیط بهم من فوق رؤوسهم و من تحت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تشبه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 الحقیقة تجسید لأحوالهم و أوضاعهم فی هذه الدنیا،إذ أن الجهل و الکفر و الظلم محیط بکلّ وجودهم،و مستحوذ علیهم من کلّ جانب،ثمّ تضیف الآیة مؤکّدة و واعظة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یُخَوِّفُ اللّٰهُ بِهِ عِبٰادَهُ یٰا عِبٰادِ فَاتَّقُونِ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لفظ الجلالة فی هذه الآیة،و لعدّة مرّات اشارة إلی أنّ</w:t>
      </w:r>
      <w:bookmarkStart w:id="82" w:name="pg12555_127738"/>
    </w:p>
    <w:p>
      <w:pPr>
        <w:pStyle w:val="BookText"/>
        <w:rPr/>
      </w:pPr>
      <w:bookmarkEnd w:id="82"/>
      <w:r>
        <w:rPr>
          <w:rFonts w:ascii="IRNazanin" w:hAnsi="IRNazanin" w:eastAsia="IRNazanin"/>
          <w:color w:val="111111"/>
          <w:sz w:val="28"/>
          <w:sz w:val="28"/>
          <w:szCs w:val="28"/>
          <w:rtl w:val="true"/>
          <w:lang w:bidi="fa-IR"/>
        </w:rPr>
        <w:t>تهدید البارئ عزّ و جلّ لعباده بالعذاب إنّما هو لطف و رحمة منه،و ذلک کی لا یبتلی عباده بمثل هذا المصیر المشؤوم،و من هنا یتضح أنّه لا حاجة لتفسیر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علی أنّها تخصّ المؤمنین،فهی تشمل الجمیع،کی لا یأمن أحد من العذاب الإلهی</w:t>
      </w:r>
      <w:r>
        <w:rPr>
          <w:rFonts w:eastAsia="IRNazanin" w:cs="IRNazanin"/>
          <w:color w:val="111111"/>
          <w:sz w:val="28"/>
          <w:szCs w:val="28"/>
          <w:rtl w:val="true"/>
          <w:lang w:bidi="fa-IR"/>
        </w:rPr>
        <w:t>.</w:t>
      </w:r>
    </w:p>
    <w:p>
      <w:pPr>
        <w:pStyle w:val="Heading4"/>
        <w:numPr>
          <w:ilvl w:val="3"/>
          <w:numId w:val="1"/>
        </w:numPr>
        <w:rPr/>
      </w:pPr>
      <w:bookmarkStart w:id="83" w:name="__RefHeading___Toc1573376_77815467"/>
      <w:bookmarkStart w:id="84" w:name="_Toc36"/>
      <w:bookmarkEnd w:id="83"/>
      <w:r>
        <w:rPr>
          <w:rtl w:val="true"/>
        </w:rPr>
        <w:t>ملاحظات</w:t>
      </w:r>
      <w:bookmarkEnd w:id="84"/>
    </w:p>
    <w:p>
      <w:pPr>
        <w:pStyle w:val="Heading5"/>
        <w:numPr>
          <w:ilvl w:val="4"/>
          <w:numId w:val="1"/>
        </w:numPr>
        <w:rPr/>
      </w:pPr>
      <w:bookmarkStart w:id="85" w:name="__RefHeading___Toc1573378_77815467"/>
      <w:bookmarkStart w:id="86" w:name="_Toc37"/>
      <w:bookmarkEnd w:id="85"/>
      <w:r>
        <w:rPr>
          <w:rtl w:val="true"/>
        </w:rPr>
        <w:t>اشارة</w:t>
      </w:r>
      <w:bookmarkEnd w:id="86"/>
    </w:p>
    <w:p>
      <w:pPr>
        <w:pStyle w:val="Heading5"/>
        <w:numPr>
          <w:ilvl w:val="4"/>
          <w:numId w:val="1"/>
        </w:numPr>
        <w:rPr/>
      </w:pPr>
      <w:bookmarkStart w:id="87" w:name="__RefHeading___Toc1573380_77815467"/>
      <w:bookmarkStart w:id="88" w:name="_Toc38"/>
      <w:bookmarkEnd w:id="87"/>
      <w:r>
        <w:rPr/>
        <w:t>1</w:t>
      </w:r>
      <w:r>
        <w:rPr>
          <w:rtl w:val="true"/>
        </w:rPr>
        <w:t>-</w:t>
      </w:r>
      <w:r>
        <w:rPr>
          <w:rtl w:val="true"/>
        </w:rPr>
        <w:t>حقیقة الخسران</w:t>
      </w:r>
      <w:r>
        <w:rPr>
          <w:rtl w:val="true"/>
        </w:rPr>
        <w:t>!</w:t>
      </w:r>
      <w:bookmarkEnd w:id="88"/>
    </w:p>
    <w:p>
      <w:pPr>
        <w:pStyle w:val="BookText"/>
        <w:rPr/>
      </w:pPr>
      <w:r>
        <w:rPr>
          <w:rFonts w:ascii="IRNazanin" w:hAnsi="IRNazanin" w:eastAsia="IRNazanin"/>
          <w:color w:val="111111"/>
          <w:sz w:val="28"/>
          <w:sz w:val="28"/>
          <w:szCs w:val="28"/>
          <w:rtl w:val="true"/>
          <w:lang w:bidi="fa-IR"/>
        </w:rPr>
        <w:t>یری الراغب فی مفرداته أنّ الخسران یعنی ذهاب رأس المال کلّه أو بعضه، و أحیانا تنسب إلی الإنسان،عند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الفلانی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تنسب إلی العمل عند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تجارته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أحیانا فی حالة فقدان الثروة الظاهریة،کالمال و الجاه،الدنیوی،و أحیانا أخری تستخدم فی حالة فقدان ثروة معنویة کالصحة و السلامة و العقل و الإیمان و الثواب،و هذا هو الشیء الذی سمّاه البارئ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خسران ذکره البارئ عزّ و جلّ فی القرآن الکریم إنّما یشیر إلی المعنی الثّانی و لیس إلی الخسران الخاص بثروات الدنیا و تجارتها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شبّه القرآن الإنسان بتجارة الأثریاء الذین یدخلون أسواق التجارة العالمیة برؤوس أموال کبیرة،فالبعض منهم یجنی أرباحا کبیرة،و البعض الآخر یخسر خسارة فادحة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کثیرة فی القرآن المجید تطرقت إلی مثل هذا التعبیر و التشبیه،حیث توضح الحقیقة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النجاة من العذاب الإلهی لا تتحقق بالجلوس و انتظار</w:t>
      </w:r>
      <w:bookmarkStart w:id="89" w:name="pg12555_127739"/>
    </w:p>
    <w:p>
      <w:pPr>
        <w:pStyle w:val="BookText"/>
        <w:rPr/>
      </w:pPr>
      <w:bookmarkEnd w:id="89"/>
      <w:r>
        <w:rPr>
          <w:rFonts w:ascii="IRNazanin" w:hAnsi="IRNazanin" w:eastAsia="IRNazanin"/>
          <w:color w:val="111111"/>
          <w:sz w:val="28"/>
          <w:sz w:val="28"/>
          <w:szCs w:val="28"/>
          <w:rtl w:val="true"/>
          <w:lang w:bidi="fa-IR"/>
        </w:rPr>
        <w:t>هذا و ذاک،و إن السبیل الوحید للنجاة هو الاستفادة من الثروة،و بذل الجهود و المساعی فی هذه التجارة الکبیرة،لأنّ کلّ شیء یعطی بثمن،و لا یعطی بالمعاذیر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یتساءل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أسباب وصف خسارة المشرکین و المذنبین بالخسران المبین؟ الجواب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باعوا أفضل ثروة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العمر و العقل و الإدراک و العواطف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 باعوا تلک الثروة من دون أن یشتروا العذاب و العقاب لکان أمرا هینا بعض الشیء،لکنّ الأمر لم یکن کذلک إذ أنّهم بخسرانهم لتلک الثروة العظیمة هیأوا لأنفسهم عذابا ألیما و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الخسارة التی لا یمکن أن تعوّض بأیّ ثمن، و هذه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p>
    <w:p>
      <w:pPr>
        <w:pStyle w:val="Heading5"/>
        <w:numPr>
          <w:ilvl w:val="4"/>
          <w:numId w:val="1"/>
        </w:numPr>
        <w:rPr/>
      </w:pPr>
      <w:bookmarkStart w:id="90" w:name="__RefHeading___Toc1573382_77815467"/>
      <w:bookmarkStart w:id="91" w:name="_Toc39"/>
      <w:bookmarkEnd w:id="90"/>
      <w:r>
        <w:rPr/>
        <w:t>2</w:t>
      </w:r>
      <w:r>
        <w:rPr>
          <w:rtl w:val="true"/>
        </w:rPr>
        <w:t>-</w:t>
      </w:r>
      <w:r>
        <w:rPr>
          <w:rtl w:val="true"/>
        </w:rPr>
        <w:t>ما هو المراد من الآیة</w:t>
      </w:r>
      <w:r>
        <w:rPr>
          <w:rtl w:val="true"/>
        </w:rPr>
        <w:t xml:space="preserve">: </w:t>
      </w:r>
      <w:r>
        <w:rPr>
          <w:rtl w:val="true"/>
        </w:rPr>
        <w:t>فَاعْبُدُوا مٰا شِئْتُمْ</w:t>
      </w:r>
      <w:bookmarkEnd w:id="91"/>
    </w:p>
    <w:p>
      <w:pPr>
        <w:pStyle w:val="BookText"/>
        <w:rPr/>
      </w:pPr>
      <w:r>
        <w:rPr>
          <w:rFonts w:ascii="IRNazanin" w:hAnsi="IRNazanin" w:eastAsia="IRNazanin"/>
          <w:color w:val="111111"/>
          <w:sz w:val="28"/>
          <w:sz w:val="28"/>
          <w:szCs w:val="28"/>
          <w:rtl w:val="true"/>
          <w:lang w:bidi="fa-IR"/>
        </w:rPr>
        <w:t>عبارة فَاعْبُدُوا مٰا شِئْتُمْ جاءت بصیغة أمر تهدیدی،و هذا الأسلوب یستعمل عند ما لا تؤثر النصیحة و الموعظة بالشخص المجرم و المذنب،إذ أنّ آخر 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تشاء،و لکن انتظر العقاب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أنّک وصلت إلی درجة لا تستحقّ معها النصیحة و الموعظة،و أنّ مصیرک و علاجک هو العذاب الألیم</w:t>
      </w:r>
      <w:r>
        <w:rPr>
          <w:rFonts w:eastAsia="IRNazanin" w:cs="IRNazanin"/>
          <w:color w:val="111111"/>
          <w:sz w:val="28"/>
          <w:szCs w:val="28"/>
          <w:rtl w:val="true"/>
          <w:lang w:bidi="fa-IR"/>
        </w:rPr>
        <w:t>.</w:t>
      </w:r>
    </w:p>
    <w:p>
      <w:pPr>
        <w:pStyle w:val="Heading5"/>
        <w:numPr>
          <w:ilvl w:val="4"/>
          <w:numId w:val="1"/>
        </w:numPr>
        <w:rPr/>
      </w:pPr>
      <w:bookmarkStart w:id="92" w:name="__RefHeading___Toc1573384_77815467"/>
      <w:bookmarkStart w:id="93" w:name="_Toc40"/>
      <w:bookmarkEnd w:id="92"/>
      <w:r>
        <w:rPr/>
        <w:t>3</w:t>
      </w:r>
      <w:r>
        <w:rPr>
          <w:rtl w:val="true"/>
        </w:rPr>
        <w:t>-</w:t>
      </w:r>
      <w:r>
        <w:rPr>
          <w:rtl w:val="true"/>
        </w:rPr>
        <w:t>من هم الأهل؟</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المذکورة أعلاه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أولئک الخاسرین لم یخسروا ثروة وجودهم فحسب،و إنّما خسروا أهلیهم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أتباع الإنسان و السائرون علی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فسّرها بأنّها تعنی الزوجات القاصرات الطرف فی الجنّة، اللواتی خسرهن المشرکون و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العائلة و الأرقاب فی الدنیا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أنّه المعنی الأصلی لهذه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أنسب من الجمیع،لأن الکافر یخسر أهله یوم القیامة،إذ ینفصلون عنه و إن کانوا مؤمنین، و أما إذا کانوا مشرکین فمضافا إلی أنّهم لا ینفعونهم،سیکونون سببا فی زیادة العذاب الألیم</w:t>
      </w:r>
      <w:r>
        <w:rPr>
          <w:rFonts w:eastAsia="IRNazanin" w:cs="IRNazanin"/>
          <w:color w:val="111111"/>
          <w:sz w:val="28"/>
          <w:szCs w:val="28"/>
          <w:rtl w:val="true"/>
          <w:lang w:bidi="fa-IR"/>
        </w:rPr>
        <w:t>.</w:t>
      </w:r>
      <w:bookmarkStart w:id="94" w:name="pg12555_127741"/>
    </w:p>
    <w:p>
      <w:pPr>
        <w:pStyle w:val="Heading3"/>
        <w:numPr>
          <w:ilvl w:val="2"/>
          <w:numId w:val="1"/>
        </w:numPr>
        <w:rPr/>
      </w:pPr>
      <w:bookmarkStart w:id="95" w:name="__RefHeading___Toc1573386_77815467"/>
      <w:bookmarkStart w:id="96" w:name="_Toc41"/>
      <w:bookmarkEnd w:id="94"/>
      <w:bookmarkEnd w:id="95"/>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96"/>
    </w:p>
    <w:p>
      <w:pPr>
        <w:pStyle w:val="Heading4"/>
        <w:numPr>
          <w:ilvl w:val="3"/>
          <w:numId w:val="1"/>
        </w:numPr>
        <w:rPr/>
      </w:pPr>
      <w:bookmarkStart w:id="97" w:name="__RefHeading___Toc1573388_77815467"/>
      <w:bookmarkStart w:id="98" w:name="_Toc4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573390_77815467"/>
      <w:bookmarkStart w:id="100" w:name="_Toc43"/>
      <w:bookmarkEnd w:id="99"/>
      <w:r>
        <w:rPr>
          <w:rtl w:val="true"/>
        </w:rPr>
        <w:t>التّفسیر</w:t>
      </w:r>
      <w:bookmarkEnd w:id="100"/>
    </w:p>
    <w:p>
      <w:pPr>
        <w:pStyle w:val="Heading5"/>
        <w:numPr>
          <w:ilvl w:val="4"/>
          <w:numId w:val="1"/>
        </w:numPr>
        <w:rPr/>
      </w:pPr>
      <w:bookmarkStart w:id="101" w:name="__RefHeading___Toc1573392_77815467"/>
      <w:bookmarkStart w:id="102" w:name="_Toc44"/>
      <w:bookmarkEnd w:id="101"/>
      <w:r>
        <w:rPr>
          <w:rtl w:val="true"/>
        </w:rPr>
        <w:t>اشارة</w:t>
      </w:r>
      <w:bookmarkEnd w:id="102"/>
    </w:p>
    <w:p>
      <w:pPr>
        <w:pStyle w:val="Heading5"/>
        <w:numPr>
          <w:ilvl w:val="4"/>
          <w:numId w:val="1"/>
        </w:numPr>
        <w:rPr/>
      </w:pPr>
      <w:bookmarkStart w:id="103" w:name="__RefHeading___Toc1573394_77815467"/>
      <w:bookmarkStart w:id="104" w:name="_Toc45"/>
      <w:bookmarkEnd w:id="103"/>
      <w:r>
        <w:rPr>
          <w:rtl w:val="true"/>
        </w:rPr>
        <w:t>عباد اللّه الحقیقیون</w:t>
      </w:r>
      <w:r>
        <w:rPr>
          <w:rtl w:val="true"/>
        </w:rPr>
        <w:t>:</w:t>
      </w:r>
      <w:bookmarkEnd w:id="104"/>
    </w:p>
    <w:p>
      <w:pPr>
        <w:pStyle w:val="BookText"/>
        <w:rPr/>
      </w:pPr>
      <w:r>
        <w:rPr>
          <w:rFonts w:ascii="Amiri" w:hAnsi="Amiri" w:eastAsia="Amiri" w:cs="Amiri"/>
          <w:color w:val="111111"/>
          <w:sz w:val="28"/>
          <w:sz w:val="28"/>
          <w:szCs w:val="28"/>
          <w:rtl w:val="true"/>
          <w:lang w:bidi="ar-SA"/>
        </w:rPr>
        <w:t>استخدم القرآن الکریم مرّة اخری أسلوب المقارنة فی هذه الآیات،إذ قارن بین عباد اللّه الحقیقیین و المشرکین المعاندین الذین لا مصیر لهم سوی نار جهنّم،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بصورة مطلقة و غیر محدودة،فتشمل کافة</w:t>
      </w:r>
    </w:p>
    <w:p>
      <w:pPr>
        <w:pStyle w:val="BookText"/>
        <w:rPr/>
      </w:pPr>
      <w:r>
        <w:rPr>
          <w:rFonts w:ascii="IRNazanin" w:hAnsi="IRNazanin" w:eastAsia="IRNazanin"/>
          <w:color w:val="111111"/>
          <w:sz w:val="28"/>
          <w:sz w:val="28"/>
          <w:szCs w:val="28"/>
          <w:rtl w:val="true"/>
          <w:lang w:bidi="fa-IR"/>
        </w:rPr>
        <w:t>أنواع البشری بالنعم الإلهیة المادیة و المعنویة،و هذه البشری بمعناها الواسع تختص فقط بالذین اجتنبوا عبادة الطاغوت و عمدوا إلی عبادة اللّه وحده من خلال إیمانهم به و عملهم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الاعتداء و تجاوز الحدود،و لذا فإنّها تطلق علی کلّ متعدّ،و علی کلّ معبود من دون اللّه،کالشیطان و الحکام المتجبرین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تستعمل هذه الکلمة للمفرد و الجمع</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فعبارة اِجْتَنَبُوا الطّٰاغُوتَ بمعناها الواسع تعنی الابتعاد عن کلّ أشکال الشرک و عبادة الأصنام و هو النفس و الشیطان،و تجنب الانصیاع و الاستسلام للحکام المتجبرین الطغاة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عبارة أَنٰابُوا إِلَی اللّٰهِ فإنّها تجمع روح التقوی و الزهد و الإیمان،و أمثال هؤلاء یستحقون البشری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الالتفات إلی أنّ عبادة الطاغوت لا تعنی فقط الرکوع و السجود له، و إنّما تشمل کلّ طاعة له،کما</w:t>
      </w:r>
    </w:p>
    <w:p>
      <w:pPr>
        <w:pStyle w:val="BookText"/>
        <w:rPr/>
      </w:pPr>
      <w:r>
        <w:rPr>
          <w:rFonts w:ascii="IRNazanin" w:hAnsi="IRNazanin" w:eastAsia="IRNazanin"/>
          <w:color w:val="111111"/>
          <w:sz w:val="28"/>
          <w:sz w:val="28"/>
          <w:szCs w:val="28"/>
          <w:rtl w:val="true"/>
          <w:lang w:bidi="fa-IR"/>
        </w:rPr>
        <w:t xml:space="preserve">ورد فی حدیث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جبارا فقد عبده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تعرج الآیة علی تعریف العباد الخاصّین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Style w:val="FootnoteAnchor"/>
          <w:rtl w:val="true"/>
        </w:rPr>
        <w:footnoteReference w:id="43"/>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الآیتان المذکورتان بمثابة شعار إسلامی،و قد بیّنتان حریة الفکر عند المسلمین،و حریة الإختیار فی مختلف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تعرّج علی تعریف أولئک العباد المقربین بأنّهم أولئک الذین لا یستمعون لقول هذا و ذاک ما لم یعرفوا خصائص و میزات المتکلم،و الذین ینتخبون أفضل الکلام من خلال قوّة العقل و الإدراک،إذ لا تعصب و لا لجاجة فی أعمالهم،و لا تحدید و جمود فی فکرهم و تفکیرهم،إنّهم یبحثون عن الحقیقة و هم متعطشون لها،فأینما وجدوها استقبلوها بصدور رحبة، لیشربوا من نبعها الصافی من دون أیّ حتی یرتووا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لیسوا طالبین للحق و متعطشین للکلام الحسن و حسب،بل هم یختارون الأجود و الأحسن من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الأمر فإنّهم یطمحون لنیل الأفضل و الأرفع،و هذه هی علامات المسلم الحقیقی المؤمن الساعی وراء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المقصود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عبارة یَسْتَمِعُونَ الْقَوْلَ فإنّ المفسّرین أعطوا عدّة آراء لتفسیرها،منها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البعض فسّره بأنّه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یحتوی علی الطاعات و المباحات، و اقتفاء الأحسن یعنی اقتفاء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فسّرها بأنّها تعنی مطلق الأوامر الإلهیة المذکورة فی القرآن و غیر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لم یتوفّر أیّ دلیل علی هذین التّفسیرین،بل أن ظاهر الآیة یشتمل کلّ قول و حدیث،فالمؤمنون هؤلاء یختارون من جمیع الکلمات و الأحادیث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،لیترجموه فی أعمالهم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فی الأمر أنّ القرآن الکریم حصر فی الآیة المذکورة أعلاه الذین هداهم اللّه بأولئک القوم الذین یستمعون القول و یتبعون أحسنه،کما أنّه اعتبر العقلاء ضمن هذه المجموعة،و هذه إشارة إلی أنّ أفراد هذه المجموعة مشمولون بالهدایة الإلهیة الظاهریة،و الباطنیة،الهدایة الظاهریة عن طریق العقل و الإدراک،</w:t>
      </w:r>
    </w:p>
    <w:p>
      <w:pPr>
        <w:pStyle w:val="BookText"/>
        <w:rPr/>
      </w:pPr>
      <w:r>
        <w:rPr>
          <w:rFonts w:ascii="IRNazanin" w:hAnsi="IRNazanin" w:eastAsia="IRNazanin"/>
          <w:color w:val="111111"/>
          <w:sz w:val="28"/>
          <w:sz w:val="28"/>
          <w:szCs w:val="28"/>
          <w:rtl w:val="true"/>
          <w:lang w:bidi="fa-IR"/>
        </w:rPr>
        <w:t>و الهدایة الباطنیة عن طریق النور الإلهی و الإمداد الغیبی،و هاتان مفخرتان کبیرتان للباحثین وراء الحقیقة ذوی التفکیر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رسول اللّه صلّی اللّه علیه و آله و سلّم کان یرغب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هدایة المشرکین و الضالین، و کان یتألّم کثیرا لانحراف أولئک الذین لم یعطوا آذانا صاغبة للحقائق،فأنّ الآیة التالیة عمدت الی مواساته بعد أن وضحت له حقیقة أنّ عالمنا هذا هو عالم الحریة و الامتحان،و مجموعة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نهایة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تدخل جهنم،إذ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حَقَّ عَلَیْهِ کَلِمَةُ الْعَذٰابِ إشارة إلی آیات مشابهة،کالآیة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 التی تقول بشأن الشیاطین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البدیهی أنّ حتمیة تعذیب هذه المجموعة لا تحمل أیّ طابع إجباری، بل إنّهم یعذبون بسبب الأعمال التی ارتکبوها،و نتیجة إصرارهم علی ارتکاب الظلم و الذنب و الفساد،بشکل یوضح أنّ روح الإیمان و التعقل کانت میّتة فی أعماقهم،و أنّ وجودهم کان قطعة من جهنم لا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یتبیّن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تُنْقِذُ مَنْ فِی النّٰارِ هو إشارة إلی حقیقة أنّ کونهم من أصحاب النّار یعد أمرا مسلما به و کأنّهم الآن هم فی قلب جهنم، حتّی أنّ رسول اللّه صلّی اللّه علیه و آله و سلّم الذی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 إنقاذهم من العذاب،لأنّهم قطعوا کافّة طرق الاتصال باللّه سبحانه و تعالی و لم یبقوا أیّ سبیل لنجاتهم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لبعث السرور فی قلب رسول اللّه صلّی اللّه علیه و آله و سلّم و لزیادة الأمل فی قلوب المؤمنین،</w:t>
      </w:r>
      <w:bookmarkStart w:id="105" w:name="pg12555_127745"/>
    </w:p>
    <w:p>
      <w:pPr>
        <w:pStyle w:val="BookText"/>
        <w:rPr/>
      </w:pPr>
      <w:bookmarkEnd w:id="105"/>
      <w:r>
        <w:rPr>
          <w:rFonts w:ascii="Amiri" w:hAnsi="Amiri" w:eastAsia="Amiri" w:cs="Amiri"/>
          <w:color w:val="111111"/>
          <w:sz w:val="28"/>
          <w:sz w:val="28"/>
          <w:szCs w:val="28"/>
          <w:rtl w:val="true"/>
          <w:lang w:bidi="ar-SA"/>
        </w:rPr>
        <w:t>جاء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أهل جهنم مستقرین فی ظلل من النّار،کما ورد فی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فإنّ لأهل الجنّة غرفا من فوقها غرف اخری،و قصور فوقها قصور اخری،لأنّ منظر الورود و الماء و الأنهار و البساتین من فوق الغرف یبعث علی اللذة و البهجة بشکل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تناول الشیء و لذا یطلق علی من یتناول الماء بکفه لیشربه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علی الطبقات العلیا من 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کشفت الآیة أیضا عن أن غرف أهل الجنّة الجمیلة قد زینت بأنهار تجری من تحتها تَجْرِی مِنْ تَحْتِهَا الْأَنْهٰارُ نعم،هذا وعد اللّه وَعْدَ اللّٰهِ لاٰ یُخْلِفُ اللّٰهُ الْمِیعٰادَ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573396_77815467"/>
      <w:bookmarkStart w:id="107" w:name="_Toc46"/>
      <w:bookmarkEnd w:id="106"/>
      <w:r>
        <w:rPr>
          <w:rtl w:val="true"/>
        </w:rPr>
        <w:t>بحوث</w:t>
      </w:r>
      <w:bookmarkEnd w:id="107"/>
    </w:p>
    <w:p>
      <w:pPr>
        <w:pStyle w:val="Heading5"/>
        <w:numPr>
          <w:ilvl w:val="4"/>
          <w:numId w:val="1"/>
        </w:numPr>
        <w:rPr/>
      </w:pPr>
      <w:bookmarkStart w:id="108" w:name="__RefHeading___Toc1573398_77815467"/>
      <w:bookmarkStart w:id="109" w:name="_Toc47"/>
      <w:bookmarkEnd w:id="108"/>
      <w:r>
        <w:rPr>
          <w:rtl w:val="true"/>
        </w:rPr>
        <w:t>اشارة</w:t>
      </w:r>
      <w:bookmarkEnd w:id="109"/>
    </w:p>
    <w:p>
      <w:pPr>
        <w:pStyle w:val="Heading5"/>
        <w:numPr>
          <w:ilvl w:val="4"/>
          <w:numId w:val="1"/>
        </w:numPr>
        <w:rPr/>
      </w:pPr>
      <w:bookmarkStart w:id="110" w:name="__RefHeading___Toc1573400_77815467"/>
      <w:bookmarkStart w:id="111" w:name="_Toc48"/>
      <w:bookmarkEnd w:id="110"/>
      <w:r>
        <w:rPr/>
        <w:t>1</w:t>
      </w:r>
      <w:r>
        <w:rPr>
          <w:rtl w:val="true"/>
        </w:rPr>
        <w:t>-</w:t>
      </w:r>
      <w:r>
        <w:rPr>
          <w:rtl w:val="true"/>
        </w:rPr>
        <w:t>منطق حریة التفکیر فی الإسلام</w:t>
      </w:r>
      <w:bookmarkEnd w:id="111"/>
    </w:p>
    <w:p>
      <w:pPr>
        <w:pStyle w:val="BookText"/>
        <w:rPr/>
      </w:pPr>
      <w:r>
        <w:rPr>
          <w:rFonts w:ascii="IRNazanin" w:hAnsi="IRNazanin" w:eastAsia="IRNazanin"/>
          <w:color w:val="111111"/>
          <w:sz w:val="28"/>
          <w:sz w:val="28"/>
          <w:szCs w:val="28"/>
          <w:rtl w:val="true"/>
          <w:lang w:bidi="fa-IR"/>
        </w:rPr>
        <w:t>الکثیر من المذاهب الوضعیة تنصح أتباعها بعدم مطالعة و مناقشة مواضیع و آراء بقیة المذاهب، إذ أنّهم یخافون من أن تکون حجّة الآخرین أقوی من حجّتهم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الضعیفة و بالتالی فقدان اتباعهم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شاهدنا فی الآیات المذکورة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ینتهج سیاسة الأبواب المفتوحة فی هذا المجال،إذ یعتبر المحققین هم عباد اللّه الحقیقیین الذین لا یرهبون سماع آراء الآخرین،و لا یستسلمون لشیء من دون أی قید أو شرط،</w:t>
      </w:r>
      <w:bookmarkStart w:id="112" w:name="pg12555_127746"/>
    </w:p>
    <w:p>
      <w:pPr>
        <w:pStyle w:val="BookText"/>
        <w:rPr/>
      </w:pPr>
      <w:bookmarkEnd w:id="112"/>
      <w:r>
        <w:rPr>
          <w:rFonts w:ascii="IRNazanin" w:hAnsi="IRNazanin" w:eastAsia="IRNazanin"/>
          <w:color w:val="111111"/>
          <w:sz w:val="28"/>
          <w:sz w:val="28"/>
          <w:szCs w:val="28"/>
          <w:rtl w:val="true"/>
          <w:lang w:bidi="fa-IR"/>
        </w:rPr>
        <w:t>و لا یتقبلون کلّ 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الحنیف یبشّر الذین یستمعون القول و یتبعون أحسنه،الذین لا یکتفون بترجیح الجید علی السیء،و إنّما ینتخبون الأحسن ثمّ الأحسن من کلّ قول و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الجهلة الذین یضعون أصابعهم فی آذانهم و یستغشون ثیابهم کلما سمعوا صوت الحق،کما ورد فی قول نوح صلّی اللّه علیه و آله و سلّم عند ما شکی قومه للبارئ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أساسا فإنّ المذهب القوی الذی یملک منطقا قویا لا یرهب أقوال الآخرین، و لا یخاف من طرح آراء تلک المذاهب،لأنّه أقوی منها و هی التی ینبغی أن تخافه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 الذین یتبعون أیّ قول یقال لهم من دون أیّ تفکیر فی مدی صدقه،و حتی أنّهم لا یحققون و لا یبحثون فیه بقدر ما تبحث الأغنام عن الغذاء الجید فی المراعی،وضعتهم خارج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الصفتان تختصّان بالذین لم یبتلوا الاستسلام المفرط من دون أیّ قید أو شرط،و الذین لم یفرطوا فی تعصبهم الجاهلی الأعمی</w:t>
      </w:r>
      <w:r>
        <w:rPr>
          <w:rFonts w:eastAsia="IRNazanin" w:cs="IRNazanin"/>
          <w:color w:val="111111"/>
          <w:sz w:val="28"/>
          <w:szCs w:val="28"/>
          <w:rtl w:val="true"/>
          <w:lang w:bidi="fa-IR"/>
        </w:rPr>
        <w:t>.</w:t>
      </w:r>
    </w:p>
    <w:p>
      <w:pPr>
        <w:pStyle w:val="Heading5"/>
        <w:numPr>
          <w:ilvl w:val="4"/>
          <w:numId w:val="1"/>
        </w:numPr>
        <w:rPr/>
      </w:pPr>
      <w:bookmarkStart w:id="113" w:name="__RefHeading___Toc1573402_77815467"/>
      <w:bookmarkStart w:id="114" w:name="_Toc49"/>
      <w:bookmarkEnd w:id="113"/>
      <w:r>
        <w:rPr/>
        <w:t>2</w:t>
      </w:r>
      <w:r>
        <w:rPr>
          <w:rtl w:val="true"/>
        </w:rPr>
        <w:t>-</w:t>
      </w:r>
      <w:r>
        <w:rPr>
          <w:rtl w:val="true"/>
        </w:rPr>
        <w:t>الردّ علی بعض الأسئلة</w:t>
      </w:r>
      <w:bookmarkEnd w:id="114"/>
    </w:p>
    <w:p>
      <w:pPr>
        <w:pStyle w:val="BookText"/>
        <w:rPr/>
      </w:pPr>
      <w:r>
        <w:rPr>
          <w:rFonts w:ascii="IRNazanin" w:hAnsi="IRNazanin" w:eastAsia="IRNazanin"/>
          <w:color w:val="111111"/>
          <w:sz w:val="28"/>
          <w:sz w:val="28"/>
          <w:szCs w:val="28"/>
          <w:rtl w:val="true"/>
          <w:lang w:bidi="fa-IR"/>
        </w:rPr>
        <w:t>من الممکن أن تطرح علی ضوء البحث السابق عدّة أسئلة،منها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یمنع الإسلام بیع و شراء کتب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یحرم إعطاء القرآن الکریم بید الکفار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لإنسان لیس له إلمام بموضوع ما أن ینتخب و یمیز الجید من</w:t>
      </w:r>
    </w:p>
    <w:p>
      <w:pPr>
        <w:pStyle w:val="BookText"/>
        <w:rPr/>
      </w:pPr>
      <w:r>
        <w:rPr>
          <w:rFonts w:ascii="IRNazanin" w:hAnsi="IRNazanin" w:eastAsia="IRNazanin"/>
          <w:color w:val="111111"/>
          <w:sz w:val="28"/>
          <w:sz w:val="28"/>
          <w:szCs w:val="28"/>
          <w:rtl w:val="true"/>
          <w:lang w:bidi="fa-IR"/>
        </w:rPr>
        <w:t>السیء،ألا یستلزم هذا المعنی الدور؟ الجواب علی السؤال الأوّل واضح،لأنّ البحث المتعلّق بالآیات المذکورة أعلاه یتناول أقوالا یؤمل منها الهدایة،ففی أی وقت یتضح بعد البحث و التحقیق أن الکتاب الفلانی هو مضل فإنّه یخرج من هذا الأمر،فالإسلام لا یسمح بأن یسلک الناس فی طریق ثبت انحرافه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فإنّه ما دام الأمر لم یثبت لأحد،أی ما زال الشخص فی حالة التحقیق عن المذاهب الأخری لقبول الدین الصحیح، لا بأس بمطالعة کلّ تلک الکتب،و لکن بعد ثبوت ذلک الأمر یجب اعتبارها مادّة سامّة،و یجب إبعادها عن متناول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السؤال الثّانی،فإنّه لا یجوز إعطاء القرآن لغیر المسلم إن کان ذلک الشخص یهدف إهانة و هتک القرآن،و لکن إن حصل علم بأن ذلک الکافر یفکر حقّا بالتحقیق فی الإسلام من خلال القرآن للوصول إلی هذا الهدف،فإن إعطاء القرآن هنا لا یعدّ أمرا ممنوعا،بل یعدّ واجبا،و العلماء الذین حرّموا ذلک لا یقصدون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 الجمعیات الإسلامیة الکبیرة تصرّ بشدّة علی ترجمة القرآن إلی بقیة اللغات الحیة فی العالم،لیوضع تحت تصرف المتعطشین لمعرفة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بشأن السؤال الثّالث،فیجب الالتفات إلی أنّه فی کثیر من الأحیان لا یستطیع شخص ما إنجاز عمل ما،و لکن عند ما ینجزه الآخرون یتمکن هو من تشخیص الجید من الردیء فی ذلک العمل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سبیل المثال،من الممکن أن یوجد شخص لا إطلاق له بفنّ الإعمار و البناء حتی أنّه لا یستطیع وضع لبنتین فوق بعضهما البعض بصورة صحیحة، و لکنّه یستطیع تمییز البناء الجید ذی الکیفیة العالیة من البناء السیء غیر المتناسق، کما أنّ هناک أشخاصا کثیرین لیسوا بشعراء،إلاّ أنّهم یتمکون من تقییم أشعار شعراء کبار و تمیزها عن الأشعار الفارغة التی ینظمها بعض ناظمی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bookmarkStart w:id="115" w:name="pg12555_127748"/>
    </w:p>
    <w:p>
      <w:pPr>
        <w:pStyle w:val="BookText"/>
        <w:rPr/>
      </w:pPr>
      <w:bookmarkEnd w:id="115"/>
      <w:r>
        <w:rPr>
          <w:rFonts w:ascii="IRNazanin" w:hAnsi="IRNazanin" w:eastAsia="IRNazanin"/>
          <w:color w:val="111111"/>
          <w:sz w:val="28"/>
          <w:sz w:val="28"/>
          <w:szCs w:val="28"/>
          <w:rtl w:val="true"/>
          <w:lang w:bidi="fa-IR"/>
        </w:rPr>
        <w:t>أشخاص لیسوا بریاضیین و لکنّهم یتمکنون من التحکیم بین الریاضیین، و انتخاب الجید منهم</w:t>
      </w:r>
      <w:r>
        <w:rPr>
          <w:rFonts w:eastAsia="IRNazanin" w:cs="IRNazanin"/>
          <w:color w:val="111111"/>
          <w:sz w:val="28"/>
          <w:szCs w:val="28"/>
          <w:rtl w:val="true"/>
          <w:lang w:bidi="fa-IR"/>
        </w:rPr>
        <w:t>.</w:t>
      </w:r>
    </w:p>
    <w:p>
      <w:pPr>
        <w:pStyle w:val="Heading5"/>
        <w:numPr>
          <w:ilvl w:val="4"/>
          <w:numId w:val="1"/>
        </w:numPr>
        <w:rPr/>
      </w:pPr>
      <w:bookmarkStart w:id="116" w:name="__RefHeading___Toc1573404_77815467"/>
      <w:bookmarkStart w:id="117" w:name="_Toc50"/>
      <w:bookmarkEnd w:id="116"/>
      <w:r>
        <w:rPr/>
        <w:t>3</w:t>
      </w:r>
      <w:r>
        <w:rPr>
          <w:rtl w:val="true"/>
        </w:rPr>
        <w:t>-</w:t>
      </w:r>
      <w:r>
        <w:rPr>
          <w:rtl w:val="true"/>
        </w:rPr>
        <w:t>نماذج من الروایات الإسلامیة التی تؤکد علی حریة التفکیر</w:t>
      </w:r>
      <w:bookmarkEnd w:id="117"/>
    </w:p>
    <w:p>
      <w:pPr>
        <w:pStyle w:val="BookText"/>
        <w:rPr/>
      </w:pPr>
      <w:r>
        <w:rPr>
          <w:rFonts w:ascii="IRNazanin" w:hAnsi="IRNazanin" w:eastAsia="IRNazanin"/>
          <w:color w:val="111111"/>
          <w:sz w:val="28"/>
          <w:sz w:val="28"/>
          <w:szCs w:val="28"/>
          <w:rtl w:val="true"/>
          <w:lang w:bidi="fa-IR"/>
        </w:rPr>
        <w:t>وردت بعض الأحادیث الإسلامیة فی تفسیر الآیات المذکورة أعلاه،کما وردت أحادیث مستقلة تؤکّد علی هذا الموضوع،و منها ما</w:t>
      </w:r>
    </w:p>
    <w:p>
      <w:pPr>
        <w:pStyle w:val="BookText"/>
        <w:rPr/>
      </w:pPr>
      <w:r>
        <w:rPr>
          <w:rFonts w:ascii="Amiri" w:hAnsi="Amiri" w:eastAsia="Amiri" w:cs="Amiri"/>
          <w:color w:val="111111"/>
          <w:sz w:val="28"/>
          <w:sz w:val="28"/>
          <w:szCs w:val="28"/>
          <w:rtl w:val="true"/>
          <w:lang w:bidi="ar-SA"/>
        </w:rPr>
        <w:t>ورد عن الإمام موسی بن جعفر علیه السّلام، خاطب فیه أحد أصحابه و هو هشام بن الحکم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هشام،إن اللّه تبارک و تعالی بشر أهل العقل و الفهم فی کتابه،فقال فَبَشِّرْ عِبٰادِ الَّذِینَ یَسْتَمِعُونَ الْقَوْلَ فَیَتَّبِعُونَ أَحْسَنَهُ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حدیث آخر عن الأمام الصادق علیه السّلام فی تفسیر الآیة المذکورة أعلاه،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یسمع الحدیث فیحدث به کما سمعه،لا یزید فیه و لا ینقص</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بالطبع،فإنّ تفسیر فَیَتَّبِعُونَ أَحْسَنَهُ هو المقصود فی هذا الحدیث،لأن إحدی علامات اتباع القول الحسن،هو أن لا یضیف الإنسان من عنده أی شیء علی القول،و ینقله ذاته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البلاغة فی حقل الکلمات القصار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المؤمن،فخذ الحکمة و لو من أهل النفاق</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573406_77815467"/>
      <w:bookmarkStart w:id="119" w:name="_Toc51"/>
      <w:bookmarkEnd w:id="118"/>
      <w:r>
        <w:rPr/>
        <w:t>4</w:t>
      </w:r>
      <w:r>
        <w:rPr>
          <w:rtl w:val="true"/>
        </w:rPr>
        <w:t>-</w:t>
      </w:r>
      <w:r>
        <w:rPr>
          <w:rtl w:val="true"/>
        </w:rPr>
        <w:t>سبب النّزول</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أسبابا لنزول هذه الآیات،و منها،أنّ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التی تلتها نزلنا بحق ثلاثة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یستسلموا فی عهد الجاهلیة لغوغاء المشرکین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یقولون لا إله إلا اللّه،و الثلاثة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 و أبو ذر الغفاری و زید بن عمرو</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الرّوایات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البعض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حَقَّ عَلَیْهِ کَلِمَةُ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مستبعد أن تکون هذه الرّوایات من قبیل تطبیق الآیة علی المصادیق الواضحة و لیس أسبابا للنزول</w:t>
      </w:r>
      <w:r>
        <w:rPr>
          <w:rFonts w:eastAsia="IRNazanin" w:cs="IRNazanin"/>
          <w:color w:val="111111"/>
          <w:sz w:val="28"/>
          <w:szCs w:val="28"/>
          <w:rtl w:val="true"/>
          <w:lang w:bidi="fa-IR"/>
        </w:rPr>
        <w:t>.</w:t>
      </w:r>
      <w:bookmarkStart w:id="120" w:name="pg12555_127750"/>
    </w:p>
    <w:p>
      <w:pPr>
        <w:pStyle w:val="Heading3"/>
        <w:numPr>
          <w:ilvl w:val="2"/>
          <w:numId w:val="1"/>
        </w:numPr>
        <w:rPr/>
      </w:pPr>
      <w:bookmarkStart w:id="121" w:name="__RefHeading___Toc1573408_77815467"/>
      <w:bookmarkStart w:id="122" w:name="_Toc52"/>
      <w:bookmarkEnd w:id="120"/>
      <w:bookmarkEnd w:id="121"/>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122"/>
    </w:p>
    <w:p>
      <w:pPr>
        <w:pStyle w:val="Heading4"/>
        <w:numPr>
          <w:ilvl w:val="3"/>
          <w:numId w:val="1"/>
        </w:numPr>
        <w:rPr/>
      </w:pPr>
      <w:bookmarkStart w:id="123" w:name="__RefHeading___Toc1573410_77815467"/>
      <w:bookmarkStart w:id="124" w:name="_Toc5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573412_77815467"/>
      <w:bookmarkStart w:id="126" w:name="_Toc54"/>
      <w:bookmarkEnd w:id="125"/>
      <w:r>
        <w:rPr>
          <w:rtl w:val="true"/>
        </w:rPr>
        <w:t>التّفسیر</w:t>
      </w:r>
      <w:bookmarkEnd w:id="126"/>
    </w:p>
    <w:p>
      <w:pPr>
        <w:pStyle w:val="Heading5"/>
        <w:numPr>
          <w:ilvl w:val="4"/>
          <w:numId w:val="1"/>
        </w:numPr>
        <w:rPr/>
      </w:pPr>
      <w:bookmarkStart w:id="127" w:name="__RefHeading___Toc1573414_77815467"/>
      <w:bookmarkStart w:id="128" w:name="_Toc55"/>
      <w:bookmarkEnd w:id="127"/>
      <w:r>
        <w:rPr>
          <w:rtl w:val="true"/>
        </w:rPr>
        <w:t>اشارة</w:t>
      </w:r>
      <w:bookmarkEnd w:id="128"/>
    </w:p>
    <w:p>
      <w:pPr>
        <w:pStyle w:val="Heading5"/>
        <w:numPr>
          <w:ilvl w:val="4"/>
          <w:numId w:val="1"/>
        </w:numPr>
        <w:rPr/>
      </w:pPr>
      <w:bookmarkStart w:id="129" w:name="__RefHeading___Toc1573416_77815467"/>
      <w:bookmarkStart w:id="130" w:name="_Toc56"/>
      <w:bookmarkEnd w:id="129"/>
      <w:r>
        <w:rPr>
          <w:rtl w:val="true"/>
        </w:rPr>
        <w:t>الذین هم علی مرکب من نور</w:t>
      </w:r>
      <w:r>
        <w:rPr>
          <w:rtl w:val="true"/>
        </w:rPr>
        <w:t>!!</w:t>
      </w:r>
      <w:bookmarkEnd w:id="1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یستعرض القرآن الکریم مرّة اخری دلائل التوحید و المعاد، لیکمل البحوث التی تناولت مسألة الکفر و الإیمان الواردة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تشرح أحد آثار عظمة و ربوبیة البارئ عزّ و جلّ فی نظام عالم الکون،و ذلک عند ما تشیر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السماء،ثمّ إلی نمو آلاف الأنواع من الزرع بمختلف الألوان بعد أن تسقی من ماء عدیم اللون،و إلی مراحل نموها حتی وصولها إلی المرحلة النهائیة و تقول موجهة الخطاب الی النبی الأکرم صلّی اللّه علیه و آله و سلّم باعتباره القدوة لجمیع المؤمنین أَ لَمْ تَرَ أَنَّ اللّٰهَ أَنْزَلَ مِنَ السَّمٰاءِ مٰاءً فَسَلَکَهُ یَنٰابِیعَ فِی</w:t>
      </w:r>
    </w:p>
    <w:p>
      <w:pPr>
        <w:pStyle w:val="BookText"/>
        <w:rPr/>
      </w:pPr>
      <w:r>
        <w:rPr>
          <w:rFonts w:ascii="Amiri" w:hAnsi="Amiri" w:eastAsia="Amiri" w:cs="Amiri"/>
          <w:color w:val="111111"/>
          <w:sz w:val="28"/>
          <w:sz w:val="28"/>
          <w:szCs w:val="28"/>
          <w:rtl w:val="true"/>
          <w:lang w:bidi="ar-SA"/>
        </w:rPr>
        <w:t>الْأَرْضِ</w:t>
      </w:r>
    </w:p>
    <w:p>
      <w:pPr>
        <w:pStyle w:val="BookText"/>
        <w:rPr/>
      </w:pP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قطرات المطر التی تبعث الحیاة حینما تنزل من السماء تمتصها الطبقة الأولی من طبقات الأرض،و عند ما تنفذ إلی داخل هذه الطبقة تقف عند طبقة اخری فی الأرض و لا تتمکن من النفوذ خلالها،لتبعث مرّة اخری إلی سطح الأرض بصورة عیون و قنوت و 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میاه الأمطار فی داخل قشرة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مختصرة لما ذکرناه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فوران الماء من داخل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للأرض قشرة واحدة لا تمتلک القابلیة علی الامتصاص،فإنّ میاه الأمطار النازلة سوف تتجه بأکملها بعد هطولها إلی البحار لتصب فیها من دون أن تخزن داخل قشرة الأرض،و فی هذه الحالة ینعدم وجود العیون و القنوات و الآبار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الأرض ذات قشرة واحدة نفوذیة تماما،فإنّ کلّ میاه الأمطار تتجه نحو أعمق مناطق باطن الأرض،و فی تلک الحالة یستحیل الوصول إلیها و استخراجها،فتنظیم قشرة الأرض بحیث توجد طبقتان إحداها نفوذیة و الأخری غیر نفوذیة،و بدرجات معینة،کلّ ذلک ثمّ وفق حسابات خاصة،تبیّن قدرة البارئ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قشرة الأرض تکون أحیانا ذات طبقات متعددة،بعضها نفوذی و البعض الأخری غیر نفوذی،و مرتبة الواحدة فوق الأخری و یستفاد منها فی عملیات حفر الآبار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العمیقة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الآیة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بِهِ زَرْعاً مُخْتَلِفاً أَلْوٰانُهُ ذات الأشکال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مختلف الأنواع کالحنطة و الشعیر و الزر و الذرة،ذات الأشکال المختلفة و الألوان الظاهریة المتعددة،فمنها الأخضر الغامق،و الأخضر الفاتح،و بعضها ذو أوراق عریضة و کبیرة،و البعض الآخر ذو أوراق دقیقة 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النباتات ذات الساق الدقیق،فیما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الأشجار ذات السیقان القویة،و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معان کثیرة تشمل النباتات الطبیعیة التی لا یمکن الاستفادة منها للغذاء،و أنواع الورد و نباتات الزینة و الأعشاب الطبیعة التی یؤخذ منها الدواء،و أحیانا نری فی غصن واحد،و لربّما فی وردة واحدة عدّة ألوان جمیلة جذابة،تسبح و توحد البارئ عزّ و جلّ بلسان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تنتقل الآیة إلی مرحلة اخری من مراحل حیاة هذه النباتات،إذ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یَهِیجُ فَتَرٰاهُ مُصْفَرًّا</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تعصف به الریاح من کلّ جانب لتقلعه من مکانه بسبب ضعف سیقانه و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یَجْعَلُهُ حُطٰاماً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نعم،إن فی هذا لذکری لأصحاب القول و أهل العلم إِنَّ فِی ذٰلِکَ لَذِکْریٰ لِأُولِی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المشهد یذکّر الإنسان بالنظام الدقیق و العظیم الذی وضعه البارئ عزّ و جلّ لعالم الوجود،و إنّه تذکیر بنهایة الحیاة و انطفاء شعلتها،و من ثمّ بمسألة البعث و عودة الأموات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أنّ هذا المشهد یتعلّق بعالم النبات،إلاّ أنّه ینبّه الإنسان إلی أن مثل هذا الأمر سوف یتکرر فی حیاته و عمره هو أیضا مع وجود بعض الاختلاف فی مدّة الأعمار،و لکن الأساس واحد إذ یبدأ بالولادة یتدرج إلی النشاط و الشباب،و من ثمّ الذبول و الکهولة،و فی النهایة الموت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کتتمة لهذا الدرس الکبیر فی التوحید و المعاد،تنتقل الآیات إلی المقارنة</w:t>
      </w:r>
    </w:p>
    <w:p>
      <w:pPr>
        <w:pStyle w:val="BookText"/>
        <w:rPr/>
      </w:pPr>
      <w:r>
        <w:rPr>
          <w:rFonts w:ascii="Amiri" w:hAnsi="Amiri" w:eastAsia="Amiri" w:cs="Amiri"/>
          <w:color w:val="111111"/>
          <w:sz w:val="28"/>
          <w:sz w:val="28"/>
          <w:szCs w:val="28"/>
          <w:rtl w:val="true"/>
          <w:lang w:bidi="ar-SA"/>
        </w:rPr>
        <w:t>بین المؤمنین و الکافرین،کی توضح حقیقة أنّ القرآن و الوحی السماوی هما کقطرات المطر التی تهطل علی الأرض،و کما أنّ الأرض التی لها الاستعداد هی التی تستفید من قطرات المطر،فکذلک القلوب المستعدة لبناء ذاتها بالاستعانة بلطف اللّه،هی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تستفید من آیات اللّه،و ذلک طبقا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Style w:val="FootnoteAnchor"/>
          <w:rtl w:val="true"/>
        </w:rPr>
        <w:footnoteReference w:id="55"/>
      </w:r>
      <w:r>
        <w:rPr>
          <w:rFonts w:ascii="IRNazanin" w:hAnsi="IRNazanin" w:eastAsia="IRNazanin"/>
          <w:color w:val="111111"/>
          <w:sz w:val="28"/>
          <w:sz w:val="28"/>
          <w:szCs w:val="28"/>
          <w:rtl w:val="true"/>
          <w:lang w:bidi="fa-IR"/>
        </w:rPr>
        <w:t>کمن هو قاسی القلب لا یهتدی بنور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القاسیة قلوبهم،فهم الذین لا تؤثر بهم المواعظ و لا الوعید و لا البشری، و لا الآیات القرآنیة المؤثرة،و لا ینمی مطر الوحی الباعث للحیاة عندهم ثمار التقوی و الفضیلة،و بصورة موجزة یمکن القول بأنّهم کالنباتات التی لا طراوة فیها و لا أوراق و لا ثمار و لا 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أُولٰئِکَ فِی ضَلاٰلٍ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الخشونة و الصلابة و التحجر،لذلک تطلق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الأحجار الصلبة،و یقال للقلوب التی لا تظهر أی استجابة لنور الحق و الهدایة،و لا تلین و لا تستسلم لها،و لا تسمح بنفوذ نور الحقّ و الهدایة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آیة حال،فإنّ هذه العبارة جاءت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وسعة الروح،لأنّ الرحابة و الاتساع کنایة عن الاستعداد للاستقبال،فالشارع و البیت الواسع یمکنهما أن یضمّا أناسا کثیرین،و کذلک الصدر الواسع و الروح المنشرحة، فإنّها مستعدّة لتقبّل حقائق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إحدی الرّوایات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 سلّم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 نُورٍ مِنْ رَبِّهِ</w:t>
      </w:r>
      <w:bookmarkStart w:id="131" w:name="pg12555_127754"/>
    </w:p>
    <w:p>
      <w:pPr>
        <w:pStyle w:val="BookText"/>
        <w:rPr/>
      </w:pPr>
      <w:bookmarkEnd w:id="131"/>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النور فی القلب انشرح و انفتح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هی علامات انشراح الصدر؟فقال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 إلی دار الخلود،و التجافی عن دار الغرور،و الاستعداد للموت قبل نزوله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علی بن إبراهیم فیقول فی تفسیره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نزلت فی حقّ أمیر 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فی تفاسیر اخری 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لِلْقٰاسِیَةِ قُلُوبُهُمْ نزلت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لهب و أبنائه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أسباب النّزول هنا هی فی الحقیقة من باب تطبیق المفهوم العام علی المصادیق 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یلفت النظر فی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نُورٍ مِنْ رَبِّهِ أنّ النور و الضیاء جعل هنا بمثابه مرکبة یرکبها المؤمنون تفسیر بهم بسرعة عجیبة و مسیر واضح و قدرة علی طواف العالم کلّه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573418_77815467"/>
      <w:bookmarkStart w:id="133" w:name="_Toc57"/>
      <w:bookmarkEnd w:id="132"/>
      <w:r>
        <w:rPr>
          <w:rtl w:val="true"/>
        </w:rPr>
        <w:t>بحث</w:t>
      </w:r>
      <w:bookmarkEnd w:id="133"/>
    </w:p>
    <w:p>
      <w:pPr>
        <w:pStyle w:val="Heading5"/>
        <w:numPr>
          <w:ilvl w:val="4"/>
          <w:numId w:val="1"/>
        </w:numPr>
        <w:rPr/>
      </w:pPr>
      <w:bookmarkStart w:id="134" w:name="__RefHeading___Toc1573420_77815467"/>
      <w:bookmarkStart w:id="135" w:name="_Toc58"/>
      <w:bookmarkEnd w:id="134"/>
      <w:r>
        <w:rPr>
          <w:rtl w:val="true"/>
        </w:rPr>
        <w:t>اشارة</w:t>
      </w:r>
      <w:bookmarkEnd w:id="135"/>
    </w:p>
    <w:p>
      <w:pPr>
        <w:pStyle w:val="Heading5"/>
        <w:numPr>
          <w:ilvl w:val="4"/>
          <w:numId w:val="1"/>
        </w:numPr>
        <w:rPr/>
      </w:pPr>
      <w:bookmarkStart w:id="136" w:name="__RefHeading___Toc1573422_77815467"/>
      <w:bookmarkStart w:id="137" w:name="_Toc59"/>
      <w:bookmarkEnd w:id="136"/>
      <w:r>
        <w:rPr>
          <w:rtl w:val="true"/>
        </w:rPr>
        <w:t>عوامل</w:t>
      </w:r>
      <w:r>
        <w:rPr>
          <w:rtl w:val="true"/>
        </w:rPr>
        <w:t>(</w:t>
      </w:r>
      <w:r>
        <w:rPr>
          <w:rtl w:val="true"/>
        </w:rPr>
        <w:t>شرح الصدر</w:t>
      </w:r>
      <w:r>
        <w:rPr>
          <w:rtl w:val="true"/>
        </w:rPr>
        <w:t>)</w:t>
      </w:r>
      <w:r>
        <w:rPr>
          <w:rtl w:val="true"/>
        </w:rPr>
        <w:t>و</w:t>
      </w:r>
      <w:r>
        <w:rPr>
          <w:rtl w:val="true"/>
        </w:rPr>
        <w:t>(</w:t>
      </w:r>
      <w:r>
        <w:rPr>
          <w:rtl w:val="true"/>
        </w:rPr>
        <w:t>قسوة القلب</w:t>
      </w:r>
      <w:r>
        <w:rPr>
          <w:rtl w:val="true"/>
        </w:rPr>
        <w:t>)</w:t>
      </w:r>
      <w:bookmarkEnd w:id="1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لیسوا علی وتیرة واحدة من حیث قبول الحق و إدراک الأمور، فالبعض یتمکّن من إدراک الحقیقة بمجرّد إشارة واحدة أو جملة قصیرة،و هذا یعنی أنّ تذکیرا واحدا یکفی لإیقاظهم فورا،و موعظة واحدة قادرة علی إحداث صیحات فی أرواحهم و فی حین أنّ البعض الآخر لا یتأثّر بأبلغ الکلمات و أوضح الأدلّة و أقوی العبارات،و هذه المسألة لیست بالأمر السهل أو الهیّن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هی جمیلة التعابیر القرآنیة فی هذا المجال،و ذلک عند ما تصف البعض بأنّهم ذو و صدور منشرحة و أرواح واسعة،و تصف البعض الآخر بأنّهم ذو و صدور ضیقة،کما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الموضوع یتّضح بصورة کاملة فی حالة دراسة أوضاع و أحوال الأشخاص،فالبعض لهم صدور منشرحة رحبة تتسع لاستیعاب أیّ مقدار من الحقائق،فی حین أنّ البعض الآخر علی العکس،إذ أنّ صدورهم ضیقة و أفکارهم محدودة لا یمکنها أحیانا استیعاب أیّ حقیقة،و کأن عقولهم محاطة بجدران فولاذیة لا یمکن اختراقها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لکلّ واحد منهما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فالدراسة الدائمة و المستمرة و الاتصال بالعلماء و الحکماء الصالحین،و بناء الذات و تهذیب النفس،و اجتناب الذنوب و خاصة أکل الطعام الحرام،و ذکر اللّه دائما،کلها أسباب و عوامل لانشراح الصدر،و علی العکس فإنّ الجهل و الذنب و العناد و الجدل و الریاء،و مجالسة أصحاب السوء و الفجار و المجرمین و عبید الدنیا و الشهوات،کلّها تؤدّی إلی ضیق الصدر و قساوة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الإرادة و عدم الارادة لیست اعتباطیة و بدون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نابعة من اعماقنا و ذواتنا فی البدایة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حدیث عن الإمام الصادق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 جلّ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تفرح بکثرة المال،و لا تدع ذکری علی کلّ حال،فإن کثرة المال تنسی الذنوب،و إن ترک ذکری یقسی القلوب</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أمیر المؤمنین علیه السّلام،جاء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إلاّ</w:t>
      </w:r>
    </w:p>
    <w:p>
      <w:pPr>
        <w:pStyle w:val="BookText"/>
        <w:rPr/>
      </w:pPr>
      <w:r>
        <w:rPr>
          <w:rFonts w:ascii="IRNazanin" w:hAnsi="IRNazanin" w:eastAsia="IRNazanin"/>
          <w:color w:val="111111"/>
          <w:sz w:val="28"/>
          <w:sz w:val="28"/>
          <w:szCs w:val="28"/>
          <w:rtl w:val="true"/>
          <w:lang w:bidi="fa-IR"/>
        </w:rPr>
        <w:t>لقسوة القلوب،و ما قست القلوب إلا لکثرة الذنوب</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ورد فی حدیث ثالث أنّ من جملة کلام اللّه سبحانه و تعالی مع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تطول فی الدنیا أملک،فیقسو قلبک،و القاسی القلب منی بعید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w:t>
      </w:r>
    </w:p>
    <w:p>
      <w:pPr>
        <w:pStyle w:val="BookText"/>
        <w:rPr/>
      </w:pPr>
      <w:r>
        <w:rPr>
          <w:rFonts w:ascii="IRNazanin" w:hAnsi="IRNazanin" w:eastAsia="IRNazanin"/>
          <w:color w:val="111111"/>
          <w:sz w:val="28"/>
          <w:sz w:val="28"/>
          <w:szCs w:val="28"/>
          <w:rtl w:val="true"/>
          <w:lang w:bidi="fa-IR"/>
        </w:rPr>
        <w:t>ورد حدیث آخر عن أمیر المؤمنین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 من الشیطان و لمة من الملک،فلمّة الملک الرقة و الفهم،و لمّة الشیطان السهو و القسوة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حال،فإن من یرید انشراح صدره و إزالة القساوة من قلبه،علیه أن یتوجه نحو البارئ عزّ و جلّ کی یبعث الأنوار الإلهیة فی قلبه کما وعد بذلک الرّسول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أن یصقل مرآة قلبه من صدأ الذنوب،و یطهّر روحه من أوساخ هوی النفس و الوساوس الشیطانیة،استعدادا لاستقبال المعشوق،و أن یسکب الدموع خوفا من اللّه و حبا له،فإنّ فی ذلک تأثیرا عجیبا لا نظیر له علی رقّة و لین القلب و رحابة الروح،و فی المقابل فان جمود العین هو إحدی علامات القلب المتحجر</w:t>
      </w:r>
      <w:r>
        <w:rPr>
          <w:rFonts w:eastAsia="IRNazanin" w:cs="IRNazanin"/>
          <w:color w:val="111111"/>
          <w:sz w:val="28"/>
          <w:szCs w:val="28"/>
          <w:rtl w:val="true"/>
          <w:lang w:bidi="fa-IR"/>
        </w:rPr>
        <w:t>.</w:t>
      </w:r>
      <w:bookmarkStart w:id="138" w:name="pg12555_127757"/>
    </w:p>
    <w:p>
      <w:pPr>
        <w:pStyle w:val="Heading3"/>
        <w:numPr>
          <w:ilvl w:val="2"/>
          <w:numId w:val="1"/>
        </w:numPr>
        <w:rPr/>
      </w:pPr>
      <w:bookmarkStart w:id="139" w:name="__RefHeading___Toc1573424_77815467"/>
      <w:bookmarkStart w:id="140" w:name="_Toc60"/>
      <w:bookmarkEnd w:id="138"/>
      <w:bookmarkEnd w:id="139"/>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23</w:t>
      </w:r>
      <w:r>
        <w:rPr>
          <w:rtl w:val="true"/>
        </w:rPr>
        <w:t xml:space="preserve"> </w:t>
      </w:r>
      <w:r>
        <w:rPr>
          <w:rtl w:val="true"/>
        </w:rPr>
        <w:t xml:space="preserve">الی </w:t>
      </w:r>
      <w:r>
        <w:rPr/>
        <w:t>26</w:t>
      </w:r>
      <w:r>
        <w:rPr>
          <w:rtl w:val="true"/>
        </w:rPr>
        <w:t>]</w:t>
      </w:r>
      <w:bookmarkEnd w:id="140"/>
    </w:p>
    <w:p>
      <w:pPr>
        <w:pStyle w:val="Heading4"/>
        <w:numPr>
          <w:ilvl w:val="3"/>
          <w:numId w:val="1"/>
        </w:numPr>
        <w:rPr/>
      </w:pPr>
      <w:bookmarkStart w:id="141" w:name="__RefHeading___Toc1573426_77815467"/>
      <w:bookmarkStart w:id="142" w:name="_Toc6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573428_77815467"/>
      <w:bookmarkStart w:id="144" w:name="_Toc62"/>
      <w:bookmarkEnd w:id="143"/>
      <w:r>
        <w:rPr>
          <w:rtl w:val="true"/>
        </w:rPr>
        <w:t>سبب النّزول</w:t>
      </w:r>
      <w:bookmarkEnd w:id="1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بعض المفسّرین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جمعا من الصحابة ملّوا و تضجّروا،فقالوا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حدیثا یزیل السأم من نفوسنا و الملل من قلوبنا،فنزلت أول آیة من الآیات المذکورة أعلاه معرّفة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45" w:name="pg12555_127758"/>
    </w:p>
    <w:p>
      <w:pPr>
        <w:pStyle w:val="Heading4"/>
        <w:numPr>
          <w:ilvl w:val="3"/>
          <w:numId w:val="1"/>
        </w:numPr>
        <w:rPr/>
      </w:pPr>
      <w:bookmarkStart w:id="146" w:name="__RefHeading___Toc1573430_77815467"/>
      <w:bookmarkStart w:id="147" w:name="_Toc63"/>
      <w:bookmarkEnd w:id="145"/>
      <w:bookmarkEnd w:id="146"/>
      <w:r>
        <w:rPr>
          <w:rtl w:val="true"/>
        </w:rPr>
        <w:t>التّفسیر</w:t>
      </w:r>
      <w:bookmarkEnd w:id="147"/>
    </w:p>
    <w:p>
      <w:pPr>
        <w:pStyle w:val="Heading5"/>
        <w:numPr>
          <w:ilvl w:val="4"/>
          <w:numId w:val="1"/>
        </w:numPr>
        <w:rPr/>
      </w:pPr>
      <w:bookmarkStart w:id="148" w:name="__RefHeading___Toc1573432_77815467"/>
      <w:bookmarkStart w:id="149" w:name="_Toc64"/>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الآیات السابقة تحدثت عن العباد الذین یستمعون القول و یتبعون أحسنه، کما تحدثت عن الصدور الرحبة المستعدة لتقبل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التی یدور حولها البحث تواصل التطرق إلی هذا الأمر،کی تکمل حلقات البحوث السابقة الخاصة بالتوحید و المعاد مع ذکر بعض دلائل النبوّة،إذ تقول الفقرة الأولی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تستعرض خصائص القرآن الکریم،حیث تشرح الخصائص المهمّة للقرآن من خلال بیان ثلاث صفات له</w:t>
      </w:r>
      <w:r>
        <w:rPr>
          <w:rFonts w:eastAsia="IRNazanin" w:cs="IRNazanin"/>
          <w:color w:val="111111"/>
          <w:sz w:val="28"/>
          <w:szCs w:val="28"/>
          <w:rtl w:val="true"/>
          <w:lang w:bidi="fa-IR"/>
        </w:rPr>
        <w:t>:</w:t>
      </w:r>
    </w:p>
    <w:p>
      <w:pPr>
        <w:pStyle w:val="Heading5"/>
        <w:numPr>
          <w:ilvl w:val="4"/>
          <w:numId w:val="1"/>
        </w:numPr>
        <w:rPr/>
      </w:pPr>
      <w:bookmarkStart w:id="150" w:name="__RefHeading___Toc1573434_77815467"/>
      <w:bookmarkStart w:id="151" w:name="_Toc65"/>
      <w:bookmarkEnd w:id="150"/>
      <w:r>
        <w:rPr>
          <w:rtl w:val="true"/>
        </w:rPr>
        <w:t>أمّا الخاصیة الأولی فهی کِتٰاباً مُتَشٰابِهاً</w:t>
      </w:r>
      <w:bookmarkEnd w:id="151"/>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الکلام المتناسق الذی لا تناقض فیه و یشبه بعضه البعض،فلا تعارض فیه و لا تضادّ،و کلّ آیة فیه أفضل من الأخری و المتماثل من حیث اللطف و الجمال و العمق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بالضبط علی عکس العبارات التی یصوغها الإنسان،و التی مهما اعتنی بصیاغته فإنّها لن تخلو من الاخطاء و الاختلافات و التناقضات،خصوصا عند ما یتسع مجالها و تأخذ أبعادا أوسع،إذ تلاحظ أنّ بعضها فی قمّة البلاغة،و البعض الآخر عادی و طبیعی،و دراسة آثار الکتّاب الکبار المعروفین فی مجالی النثر و الشعر هی خیر شاهد علی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 اللّه المجید فلیس کذلک،إذ نری فیه انسجاما خارقا،و تناسقا لا نظیر له فی المفاهیم و الفصاحة و البلاغة،و هذا بحدّ ذاته یجعل آیات القرآن تحکم و تشهد بأنّه لیس من کلام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ذلک فی ذیل آیات البحث</w:t>
      </w:r>
      <w:r>
        <w:rPr>
          <w:rFonts w:eastAsia="IRNazanin" w:cs="IRNazanin"/>
          <w:color w:val="111111"/>
          <w:sz w:val="28"/>
          <w:szCs w:val="28"/>
          <w:rtl w:val="true"/>
          <w:lang w:bidi="fa-IR"/>
        </w:rPr>
        <w:t>.</w:t>
      </w:r>
      <w:bookmarkStart w:id="152" w:name="pg12555_127759"/>
    </w:p>
    <w:p>
      <w:pPr>
        <w:pStyle w:val="Heading5"/>
        <w:numPr>
          <w:ilvl w:val="4"/>
          <w:numId w:val="1"/>
        </w:numPr>
        <w:rPr/>
      </w:pPr>
      <w:bookmarkStart w:id="153" w:name="__RefHeading___Toc1573436_77815467"/>
      <w:bookmarkStart w:id="154" w:name="_Toc66"/>
      <w:bookmarkEnd w:id="152"/>
      <w:bookmarkEnd w:id="153"/>
      <w:r>
        <w:rPr>
          <w:rtl w:val="true"/>
        </w:rPr>
        <w:t xml:space="preserve">أما الخاصیة الثّانیة فهی مَثٰانِیَ </w:t>
      </w:r>
      <w:r>
        <w:rPr>
          <w:rtl w:val="true"/>
        </w:rPr>
        <w:t>-</w:t>
      </w:r>
      <w:r>
        <w:rPr>
          <w:rtl w:val="true"/>
        </w:rPr>
        <w:t>أی المکرر</w:t>
      </w:r>
      <w:r>
        <w:rPr>
          <w:rtl w:val="true"/>
        </w:rPr>
        <w:t>-</w:t>
      </w:r>
      <w:bookmarkEnd w:id="154"/>
    </w:p>
    <w:p>
      <w:pPr>
        <w:pStyle w:val="BookText"/>
        <w:rPr/>
      </w:pPr>
      <w:r>
        <w:rPr>
          <w:rFonts w:ascii="IRNazanin" w:hAnsi="IRNazanin" w:eastAsia="IRNazanin"/>
          <w:color w:val="111111"/>
          <w:sz w:val="28"/>
          <w:sz w:val="28"/>
          <w:szCs w:val="28"/>
          <w:rtl w:val="true"/>
          <w:lang w:bidi="fa-IR"/>
        </w:rPr>
        <w:t>و هذه الکلمة تشیر إلی تکرار بحوثه المختلفة و قصصه و مواعظه،التکرار الذی لا یملّ منه الإنسان،و إنّما علی العکس من ذلک،إذ یتشوق لتلاوته أکثر، و هذه إحدی أسس الفصاحة،إذ یعمد الإنسان أحیانا إلی التکرار و بصور مختلفة و أسالیب متنوعة،و ذلک إذا أراد التأکید علی أمر ما و جلب الانتباه إلیه و التأثّر به، کی لا یملّ السامع أو یضجر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مواضیع القرآن المکررة تفسّر إحداها الأخری،و تحل الکثیر من ألغازه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اعتبرها إشارة إلی تکرار تلاوة القرآن و بقائه غضا طریا من جراء تکرار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اعتبرها إشارة إلی تکرار نزول القرآن،فمرّة نزل دفعة واحدة علی صدر الرّسول الأکرم صلّی اللّه علیه و آله و سلّم و ذلک فی لیلة القدر،و مرّة أخری بصورة تدریجیة استمرت لفترة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 المراد من التکرار هو ملاءمة القرآن لکلّ زمان، و انکشاف بعض الأمور الغیبیة فیه بمرور السنوات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التّفسیر الأوّل أنسب من بقیة التفاسیر،رغم عدم وجود أیّ تعارض بین الجمیع،بل من الممکن أن تکون جمیعها صحیحة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573438_77815467"/>
      <w:bookmarkStart w:id="156" w:name="_Toc67"/>
      <w:bookmarkEnd w:id="155"/>
      <w:r>
        <w:rPr>
          <w:rtl w:val="true"/>
        </w:rPr>
        <w:t>أمّا الخاصیة الثّالثة فهی تقشعر منه الجلود</w:t>
      </w:r>
      <w:bookmarkEnd w:id="1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الخاصیة للقرآن فهی مسألة نفوذه و تأثیره العمیقین و الخارقین تَقْشَعِرُّ مِنْهُ جُلُودُ الَّذِینَ یَخْشَوْنَ رَبَّهُمْ ثُمَّ تَلِینُ جُلُودُهُمْ وَ قُلُوبُهُمْ إِلیٰ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لوصف و تجسید لطیف و جمیل لنفوذ آیات القرآن العجیب إلی أعماق القلوب،إذ أنّه فی بدایة الأمر یبعث فی القلب شیئا من الخوف و الرهبة،الخوف الذی یکون أساسا للصحوة و لبدء الحرکة، و الرهبة التی تجعل الإنسان یتحسس مسئولیاته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تأتی مرحلة الهدوء و قبول آیات اللّه و تتبعها السکنیة و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الحالة التدریجیة التی تبیّن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المختلفة،یمکن إدراکها بسهولة،فالقلوب تقشعر فور ما تسمع آیات التهدید و التحذیر النازلة علی رسول اللّه صلّی اللّه علیه و آله و سلّم،ثمّ تهدأ فور ما تسمع آیات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التفکیر بذات اللّه و مسألة أبدیته و أزلیته و عدم محدودیته یوجد عند الإنسان حالة من الرهبة فی کیفیة معرفة اللّه،إلاّ أنّ دراسة آثار و دلائل ذاته المقدسة فی الآفاق و الأنفس تمنح الإنسان نوعا من الارتیاح و الهدوء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التأریخ الإسلامی ملیء بالشواهد علی التأثیر العجیب للقرآن فی قلوب المؤمنین،و حتی غیر المؤمنین من أصحاب القلوب المستعدة لتقبل الإیمان، فالجاذبیة أو النفوذ الخارق للقرآن دلیل واضح علی أنّ القرآن کتاب نزل من السماء بواسطة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أصحاب النّبی حقا إذا قرئ علیهم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نعتهم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أعینهم و تقشعر جلودهم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وصف هذه الحقیقة بأفضل وجه فی الخطبة الخاصة بالمتقین،إذ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اللیل فصافون أقدامهم تالین لأجزاء القرآن یرتلونها ترتیلا،</w:t>
      </w:r>
    </w:p>
    <w:p>
      <w:pPr>
        <w:pStyle w:val="BookText"/>
        <w:rPr/>
      </w:pPr>
      <w:r>
        <w:rPr>
          <w:rFonts w:ascii="IRNazanin" w:hAnsi="IRNazanin" w:eastAsia="IRNazanin"/>
          <w:color w:val="111111"/>
          <w:sz w:val="28"/>
          <w:sz w:val="28"/>
          <w:szCs w:val="28"/>
          <w:rtl w:val="true"/>
          <w:lang w:bidi="fa-IR"/>
        </w:rPr>
        <w:t>یحزنون به أنفسهم،و یستثیرون به دواء دائهم،فإذا مروا بآیة فیها تشویق رکنوا إلیها طمعا،و تطلعت نفوسهم إلیها شوقا،و ظنوا أنّها نصب أعینهم،و إذا مروا بآیة فیها تخویف أصغوا إلیها مسامع قلوبهم،و ظنوا أنّ زفیر جهنم و شهیقها فی أصول آذانهم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یقول تعالی بعد أن بیّن تلک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إنّ القرآن نزل لهدایة الجمیع،لکن المتقین و طلاب الحقّ و الحقیقة هم المستفیدون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نوره،أمّا أولئک الذین تعمدوا إغلاق کافة نوافذ قلوبهم أمام نور القرآن الکریم،و الذین تتحکم بأرواحهم ظلمات التعصب و العناد فقط لا یستفیدون من نور القرآن،و إنّما یزدادون ضلالة من جراء عنادهم و عدائهم، لذلک فإن تتمة 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الضلالة هی التی یضع الإنسان حجر أساسها بیده،و یحکم بناء أساسها بواسطة أعماله الخاطئة و السیئة،و لذلک لا تتنافی إطلاقا مع إرادة الإنسان و حریته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تقارن بین مجموعة من الظالمین و المجرمین،و مجموعة من المؤمنین الذین استعرضت أوضاعهم فیما قبل،و ذلک کی تجعل الحقیقة أکثر وضوحا فی هذه المقارنة،إذ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w:t>
      </w:r>
      <w:r>
        <w:rPr>
          <w:rStyle w:val="FootnoteAnchor"/>
          <w:rtl w:val="true"/>
        </w:rPr>
        <w:footnoteReference w:id="66"/>
      </w:r>
      <w:r>
        <w:rPr>
          <w:rFonts w:ascii="IRNazanin" w:hAnsi="IRNazanin" w:eastAsia="IRNazanin"/>
          <w:color w:val="111111"/>
          <w:sz w:val="28"/>
          <w:sz w:val="28"/>
          <w:szCs w:val="28"/>
          <w:rtl w:val="true"/>
          <w:lang w:bidi="fa-IR"/>
        </w:rPr>
        <w:t>کمن هو آمن فی ذلک الیوم و لا تمسّه النّار أبدا؟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التی ینبغی الالتفات إلیها،هی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یَتَّقِی بِوَجْهِهِ سُوءَ الْعَذٰابِ و کما هو معروف فإنّ الوجه أشرف أعضاء جسم الإنسان،لأنّ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العینان و الفم و الأذنان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أهم حواسّ الإنسان،و أساسا فإنّ تشخیص الإنسان إنّما یتمّ عن طریق وجهه،و لهذه الخصائص الموجودة فی الوجه،فإنّ</w:t>
      </w:r>
    </w:p>
    <w:p>
      <w:pPr>
        <w:pStyle w:val="BookText"/>
        <w:rPr/>
      </w:pPr>
      <w:r>
        <w:rPr>
          <w:rFonts w:ascii="IRNazanin" w:hAnsi="IRNazanin" w:eastAsia="IRNazanin"/>
          <w:color w:val="111111"/>
          <w:sz w:val="28"/>
          <w:sz w:val="28"/>
          <w:szCs w:val="28"/>
          <w:rtl w:val="true"/>
          <w:lang w:bidi="fa-IR"/>
        </w:rPr>
        <w:t>الإنسان عند ما یحسّ أنّ هناک خطرا سیصیب وجهه،فإنّه یضع یدیه و ما یمکن من أعضاء جسمه أمام وجهه کدرع لدرء ذلک 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أوضاع الظالمین فی جهنم فی ذلک الیوم تجبرهم علی استخدم وجوههم کوسیلة دفاعیة،لأنّ أیدیهم و أرجلهم مقیدة بالسلاسل،کما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أهل جهنم یرمون علی وجوههم فی النّار، لذا فإنّ الوجه هو أوّل عضو من أعضاء الجسم یحترق فی نار جهنم،کما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بِالسَّیِّئَةِ فَکُبَّتْ وُجُوهُهُمْ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کنایة عن عجز أهل جهنم من الدفاع عن أنفسهم مقابل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التفاسیر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تتعارض مع بعضها،و یمکن أن تعطی جمیعها مفهوم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لِلظّٰالِمِینَ ذُوقُوا مٰا کُنْتُمْ تَکْسِبُونَ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ملائکة العذاب هی التی توضح لهم هذه الحقیقة المرّة و المؤلمة،إذ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أعمالکم ستبقی معکم و ستعذبکم،و هذا التوضیح هو تعذیب روحی آخر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هذه العبارة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عقاب ما کنتم تکسبون، و إنّما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ما کنتم تکسبون،و هذا شاهد آخر علی مسألة تجسید الأعمال یوم القیامة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قیل لحدّ الآن هو إشارة بسیطة لعذابهم الألیم فی یوم القیامة،و الآیة التالیة تتحدّث عن العذاب الدنیوی لهؤلاء،کی لا یتصور أحد أنّه یعیش فی أمان بهذه الدنیا،قال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الَّذِینَ مِنْ قَبْلِهِمْ فَأَتٰاهُمُ الْعَذٰابُ مِنْ حَیْثُ</w:t>
      </w:r>
      <w:bookmarkStart w:id="157" w:name="pg12555_127763"/>
    </w:p>
    <w:p>
      <w:pPr>
        <w:pStyle w:val="BookText"/>
        <w:rPr/>
      </w:pPr>
      <w:bookmarkEnd w:id="157"/>
      <w:r>
        <w:rPr>
          <w:rFonts w:ascii="Amiri" w:hAnsi="Amiri" w:eastAsia="Amiri" w:cs="Amiri"/>
          <w:color w:val="111111"/>
          <w:sz w:val="28"/>
          <w:sz w:val="28"/>
          <w:szCs w:val="28"/>
          <w:rtl w:val="true"/>
          <w:lang w:bidi="ar-SA"/>
        </w:rPr>
        <w:t>لاٰ یَشْعُرُونَ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لا یتألم کثیرا إن أصیب بضربة کان یتوقعها،إلاّ أنّه یتألم کثیرا إن وجهت إلیه ضربة من طرف لم یتوقع أن تصدر منه، کأن تصدر عن أقرب أصدقائه،أو یلحق به أذی من أمور حیویة جدا و محبوبة له کالماء الذی هو مصدر حیاة الإنسان،أو من نفحة النسیم التی هی مصدر نشاطه،أو من الأرض الهادئة التی هی مقر استراحته و 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نزول العذاب الإلهی بواسطة هذه الطرق یعدّ أمرا مؤلما جدّا،کالذی أصاب قوم نوح و عاد و ثمود و لوط و فرعون و قارون و أمثالهم،إذ لم یکن أی أحد منهم یتوقع أن یصیبه العذاب بواسطة إحدی الطرق المذکورة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فی بحثنا هذا تبیّن أنّ عذاب هؤلاء الدنیوی لا یقتصر علی العذاب الجسدی،و إنّما یشتمل أیضا علی عقوبات نفسیة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نعم،فإن أصیب الإنسان بمصیبة فی هذه الدنیا،ثمّ خرج منها مرفوع الرأس حافظا لماء وجهه،فهذه الحالة لیست بعار و خزی علی الإنسان،إنّما العار و الخزی للإنسان الذی یخرج من هذه الدنیا رذیلا و ذلیلا،و مبتلی بعذاب فاضح یریق ماء وجهه، وَ لَعَذٰابُ الْآخِرَةِ أَکْبَرُ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شدّة العذاب و قسوته</w:t>
      </w:r>
      <w:r>
        <w:rPr>
          <w:rFonts w:eastAsia="IRNazanin" w:cs="IRNazanin"/>
          <w:color w:val="111111"/>
          <w:sz w:val="28"/>
          <w:szCs w:val="28"/>
          <w:rtl w:val="true"/>
          <w:lang w:bidi="fa-IR"/>
        </w:rPr>
        <w:t>.</w:t>
      </w:r>
    </w:p>
    <w:p>
      <w:pPr>
        <w:pStyle w:val="Heading4"/>
        <w:numPr>
          <w:ilvl w:val="3"/>
          <w:numId w:val="1"/>
        </w:numPr>
        <w:rPr/>
      </w:pPr>
      <w:bookmarkStart w:id="158" w:name="__RefHeading___Toc1573440_77815467"/>
      <w:bookmarkStart w:id="159" w:name="_Toc68"/>
      <w:bookmarkEnd w:id="158"/>
      <w:r>
        <w:rPr>
          <w:rtl w:val="true"/>
        </w:rPr>
        <w:t>بحث</w:t>
      </w:r>
      <w:bookmarkEnd w:id="1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عدّة روایات فی ذیل الآیات مورد البحث تجسّم أمامنا آفاقا أوسع مهما یفهم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 xml:space="preserve">نقل العباس عم النّبی،حدیثا عن رسول اللّه صلّی اللّه علیه و آله و سلّم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اقشعر جلد العبد من خشیة اللّه تحاتت عنه ذنوبه کما یتحات عن الشجرة الیابسة ورقها</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الشخص الذی یخشی اللّه و یتأثر من ذلک الی هذه الدرجة لا بدّ أن تتوفر فیه حالة التوبة و الانابة،و مثل هذا الشخص سیکون موردا لعفو اللّه و مغفرته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عند ما سئلت عن أصحاب رسول اللّه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أصحاب النّبی حقا إذا قرئ علیهم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نعتهم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أعینهم و تقشعر جلودهم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عندنا أحد یغمی علیه أو یفقد الوعی عند ما یسمع آیات القرآن المجید،فأجابت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تعالی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من عمل الشیطان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لأولئک المتصوفة الذین یعقدون الاجتماعات و الحلقات،و یقرءون فیها بعض الآیات و الأذکار،ثمّ یقومون ببعض الحرکات بعنوان حالة الوجد و السرور،ثمّ یشرعون بإطلاق بعض الصیحات و إظهار أنفسهم و کأنّهم قد أغشی علیهم،و یحتمل أن البعض یغشی علیه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الأمور لم ینقلها أحد أبدا بشأن أصحاب الرّسول،و ما هی إلاّ بدعة ابتدعها المتصوفة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یمکن أن یندهش الإنسان أحیانا و قد یغشی علیه من شدّة خوفه من البارئ عزّ و جلّ،و هذا الأمر یختلف کثیر عن ممارسة الصوفیین الذین یعقدون الحلقات للذکر التی ذکرناها آنفا</w:t>
      </w:r>
      <w:r>
        <w:rPr>
          <w:rFonts w:eastAsia="IRNazanin" w:cs="IRNazanin"/>
          <w:color w:val="111111"/>
          <w:sz w:val="28"/>
          <w:szCs w:val="28"/>
          <w:rtl w:val="true"/>
          <w:lang w:bidi="fa-IR"/>
        </w:rPr>
        <w:t>.</w:t>
      </w:r>
      <w:bookmarkStart w:id="160" w:name="pg12555_127765"/>
    </w:p>
    <w:p>
      <w:pPr>
        <w:pStyle w:val="Heading3"/>
        <w:numPr>
          <w:ilvl w:val="2"/>
          <w:numId w:val="1"/>
        </w:numPr>
        <w:rPr/>
      </w:pPr>
      <w:bookmarkStart w:id="161" w:name="__RefHeading___Toc1573442_77815467"/>
      <w:bookmarkStart w:id="162" w:name="_Toc69"/>
      <w:bookmarkEnd w:id="160"/>
      <w:bookmarkEnd w:id="161"/>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27</w:t>
      </w:r>
      <w:r>
        <w:rPr>
          <w:rtl w:val="true"/>
        </w:rPr>
        <w:t xml:space="preserve"> </w:t>
      </w:r>
      <w:r>
        <w:rPr>
          <w:rtl w:val="true"/>
        </w:rPr>
        <w:t xml:space="preserve">الی </w:t>
      </w:r>
      <w:r>
        <w:rPr/>
        <w:t>31</w:t>
      </w:r>
      <w:r>
        <w:rPr>
          <w:rtl w:val="true"/>
        </w:rPr>
        <w:t>]</w:t>
      </w:r>
      <w:bookmarkEnd w:id="162"/>
    </w:p>
    <w:p>
      <w:pPr>
        <w:pStyle w:val="Heading4"/>
        <w:numPr>
          <w:ilvl w:val="3"/>
          <w:numId w:val="1"/>
        </w:numPr>
        <w:rPr/>
      </w:pPr>
      <w:bookmarkStart w:id="163" w:name="__RefHeading___Toc1573444_77815467"/>
      <w:bookmarkStart w:id="164" w:name="_Toc7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573446_77815467"/>
      <w:bookmarkStart w:id="166" w:name="_Toc71"/>
      <w:bookmarkEnd w:id="165"/>
      <w:r>
        <w:rPr>
          <w:rtl w:val="true"/>
        </w:rPr>
        <w:t>التّفسیر</w:t>
      </w:r>
      <w:bookmarkEnd w:id="166"/>
    </w:p>
    <w:p>
      <w:pPr>
        <w:pStyle w:val="Heading5"/>
        <w:numPr>
          <w:ilvl w:val="4"/>
          <w:numId w:val="1"/>
        </w:numPr>
        <w:rPr/>
      </w:pPr>
      <w:bookmarkStart w:id="167" w:name="__RefHeading___Toc1573448_77815467"/>
      <w:bookmarkStart w:id="168" w:name="_Toc72"/>
      <w:bookmarkEnd w:id="167"/>
      <w:r>
        <w:rPr>
          <w:rtl w:val="true"/>
        </w:rPr>
        <w:t>اشارة</w:t>
      </w:r>
      <w:bookmarkEnd w:id="168"/>
    </w:p>
    <w:p>
      <w:pPr>
        <w:pStyle w:val="Heading5"/>
        <w:numPr>
          <w:ilvl w:val="4"/>
          <w:numId w:val="1"/>
        </w:numPr>
        <w:rPr/>
      </w:pPr>
      <w:bookmarkStart w:id="169" w:name="__RefHeading___Toc1573450_77815467"/>
      <w:bookmarkStart w:id="170" w:name="_Toc73"/>
      <w:bookmarkEnd w:id="169"/>
      <w:r>
        <w:rPr>
          <w:rtl w:val="true"/>
        </w:rPr>
        <w:t>قرآن لا عوج فیه</w:t>
      </w:r>
      <w:r>
        <w:rPr>
          <w:rtl w:val="true"/>
        </w:rPr>
        <w:t>:</w:t>
      </w:r>
      <w:bookmarkEnd w:id="17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تبحث خصائص القرآن المجید أیضا،و تکمل البحوث السابقة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تتحدّث عن مسألة شمولیة القرآن،إذ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تمّ فیه شرح قصص الطغاة و المتمردین الرهیبة،و عواقب الذنوب الوخیمة،و نصائح و مواعظ،و أسرار الخلق و نظامه،و أحکام و قوانین متینة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بکلمة أنّه وضح فیه کلّ ما هو ضروری لهدایة الإنسان علی شکل أمثال،لعلهم یتذکرون و یعودون من طریق الضلال إلی الصراط المستقیم لَعَلَّهُمْ یَتَذَکَّرُونَ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العربیة هو الکلام الذی یجسّم الحقیقة،أو یصف الشیء،أو یشبه الشیء بشیء آخر،و هذه العبارة شملت کلّ حقائق و مواضیع القرآن،و بیّنت شمولیته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تتطرق الآیة إلی وصف آخر للقرآن،إذ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الحقیقة،تمّ هنا ذکر ثلاث صفات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إشارة إلی حقیقة أنّ الآیات الکریمة ستبقی تتلی دائما،فی الصلاة و فی غیر أوقات الصلاة،فی الخلوات و فی أوساط الناس، و علی طول التاریخ الإسلامی حتی قیام الساعة،و بهذا الترتیب فإن آیات القرآن ستبقی نور الهدایة المضیء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الثّانیة هی فصاحة و حلاوة و جاذبیة هذا الکلام الإلهی،الذی 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إحدی معانی العربی هی الفصاحة،و المقصود منه هنا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الصفة الثّالثة،لیس فیه أی اعوجاج،فآیاته منسجمة،و عباراته ظاهرة و یفسّر بعضها البعض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الکثیر من اللغویین و أصحاب التّفسیر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الانحرافات المعنویة،فی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العین،تعنی الاعوجاج الظاهر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النادر استعمال العبارة الأولی فی الاعوجاج الظاهری،ما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 لاٰ أَمْتاً لهذا فإنّ بعض اللغویین یعتبرونها أکثر</w:t>
      </w:r>
    </w:p>
    <w:p>
      <w:pPr>
        <w:pStyle w:val="BookText"/>
        <w:rPr/>
      </w:pPr>
      <w:r>
        <w:rPr>
          <w:rFonts w:ascii="IRNazanin" w:hAnsi="IRNazanin" w:eastAsia="IRNazanin"/>
          <w:color w:val="111111"/>
          <w:sz w:val="28"/>
          <w:sz w:val="28"/>
          <w:szCs w:val="28"/>
          <w:rtl w:val="true"/>
          <w:lang w:bidi="fa-IR"/>
        </w:rPr>
        <w:t xml:space="preserve">عمومیة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أیة حال،فإنّ الهدف من نزول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هذه الصفات التی ذکرناها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لَعَلَّهُمْ یَتَّقُونَ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یلفت النظر أنّ الآیة السابقة انتهت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 و هنا انتهت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 لأنّ التذکّر یکون دائما مقدّمة للتقوی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ثمرة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یستعرض القرآن المجید أحد الأمثال التی ضربت لیرسم من خلاله مصیر الموحّد و المشرک،و ذلک ضمن إطار مثل ناطق و جمیل،إذ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هناک عبدا یمتلکه عدّة أشخاص،کلّ واحد منهم یأمره بتنفیذ أمر معین،فهذا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العمل الفلانی،و الآخرة ینهاه عن تنفیذ ذلک العمل،و هو فی وسطهم کالتائه الحیران،لا یدری أی أمر ینفّذ،فالأمران متناقضان و متضادان، و لا یدری أیّا منهما یرضیه؟ و الأدهی من کلّ ذلک أنّه عند ما یطلب من أحدهم توفیر مستلزمات حیاته، یرمیه علی الآخر،و الآخر یرمیه علی الأوّل،و هکذا یبقی محروما محتاجا عاجزا تائها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مقابله هناک رجل سلم لرجل واحد وَ رَجُلاً سَلَماً لِرَجُلٍ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الشخص خطه و منهجه واضح،و ولی أمره معلوم فلا تردد و لا حیرة و لا تضاد و لا تناقض،یعیش بروح هادئة و یخطو خطوات مطمئنة،و یعمل تحت رعایة فرد یدعمه فی کلّ شیء و فی کلّ أمر و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 هذین الرجلین متساویان هَلْ یَسْتَوِیٰانِ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المثال ینطبق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فالمشرک یعیش فی وسط المتضادات و المتناقضات،و کل یوم یتعلق قلبه بمعبود جدید،فلا استقرار فی حیاته و لا اطمئنان و لا مسیر واضح یسلکه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الموحّدون فإنّهم یعشقون اللّه وحده،و فی کلّ الأحوال یلجؤون إلی ظلّ لطفه،و لا تنظر عیونهم إلی سواه، فطریقهم و نهجهم واضح،و مصیرهم و نهایتهم واضحة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حدیث لأمیر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ذاک الرجل السلم لرسول اللّه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ورد فی حدیث آخر عنه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السلم للرجل حقا علیّ و شیعته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الآیة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فاللّه سبحانه و تعالی بذکره لتلک الأمثال یرشدکم إلی أفضل السبل،و یضع تحت تصرفکم أوضح الدلائل لتشخیص الحقّ عن الباطل،فالبارئ عزّ و جلّ یدعو الجمیع إلی الإخلاص و فی ظل الإخلاص تکون السکینة و الراحة،فهل هناک نعمة أفضل من هذه،و هل هناک أمر آخر یستحق الحمد و الشکر أکثر من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أکثرهم لا یعلمون رغم وجود هذه الدلائل الساطعة،إذ أنّ حبّ الدنیا و الشهوات الطاغیة علیهم یجعلهم یضلون عن طریق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تتمّة لبحث الآیات السابقة بشأن التوحید و الشرک،تتحدث الآیة التالیة عن نتائج الشرک و التوحید فی موقف القیامة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تبدأ بمسألة الموت الذی هو بوابة القیامة،و تبیّن لکلّ البشریة أنّ قانون الموت عامّ،و شامل للجمیع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نعم،فالموت من الأمور التی تشمل جمیع الناس،و لا یستثنی منه أحد،فهو طریق یجب أن یمرّ به الجمیع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أعداء رسول اللّه کانوا ینتظرون وفاته،و کانوا فی نفس الوقت فرحین مسرورین لکون رسول اللّه صلّی اللّه علیه و اله و سلّم یموت فی نهایة الأمر، فالقرآن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رسول اللّه فهل تبقون أنتم خالدین،هذا ما نصت علیه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مِتَّ فَهُمُ الْخٰالِدُونَ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ینتقل البحث إلی محکمة یوم القیامة،لیجسم المجادلة بین العباد فی ساحة المحشر، ثُمَّ إِنَّکُمْ یَوْمَ الْقِیٰامَةِ عِنْدَ رَبِّکُمْ تَخْتَصِمُونَ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النزاع و الجدال بین شخصین أو مجموعتین تحاول کل،منهما تفنید کلام الأخر،فأحیانا یکون أحدهم علی حقّ و الآخر علی باطل،و أحیانا یکون الاثنان علی باطل،کما فی مجادلة و مخاصمة أهل النّار فیما بینهم،و قد اختلف المفسّرون فی کون هذا الحکم عاما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المخاصمة تقع بین المسلمین و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تقع بین المسلمین أنفسهم،و فی روایة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فینا یفکر فی أن یقع خصام فیما بین المسلمین،و 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نختصم نحن و ربّنا واحد،و نبیّنا واحد و دیننا واحد؟فلما کان یوم صفین و شدّ الفریقان الذین کانا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أحدهما مسلما حقیقیا و الآخر یدعی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بالسیوف علی بعضهما البعض،قلنا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نعم،الآیة تشملنا نحن أیضا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الآیات التالیة تبیّن أنّ المخاصمة تقع بین الأنبیاء و المؤمنین من جهة، و المشرکین المکذبین من جهة اخری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توفّی رسول اللّه صلّی اللّه علیه و اله و سلّم قام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من المنافقین</w:t>
      </w:r>
    </w:p>
    <w:p>
      <w:pPr>
        <w:pStyle w:val="BookText"/>
        <w:rPr/>
      </w:pPr>
      <w:r>
        <w:rPr>
          <w:rFonts w:ascii="IRNazanin" w:hAnsi="IRNazanin" w:eastAsia="IRNazanin"/>
          <w:color w:val="111111"/>
          <w:sz w:val="28"/>
          <w:sz w:val="28"/>
          <w:szCs w:val="28"/>
          <w:rtl w:val="true"/>
          <w:lang w:bidi="fa-IR"/>
        </w:rPr>
        <w:t>یزعمون أنّ رسول اللّه قد توفّی و اللّه رسول اللّه ما مات،و لکنّه ذهب الی ربّه کما ذهب موسی بن عمران،فقد غاب عن قومه أربعین لیلة ثمّ رجع إلیهم بعد أن قیل قد مات،و و اللّه لیرجعنّ رسول اللّه صلّی اللّه علیه و اله و سلّم کما رجع موسی،فلیقطعن أیدی رجال و أرجلهم زعموا أنّ رسول اللّه صلّی اللّه علیه و اله و سلّم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أبو بکر حتی نزل علی باب المسجد حین بلغه الخبر، و عمر یکلّم الناس،فلم یلفت إلی شیء حتی دخل علی رسول اللّه صلّی اللّه علیه و اله و سلّم فی بیت عائشة،و رسول اللّه صلّی اللّه علیه و اله و سلّم مسجّی فی ناحیة البیت،علیه برد حبرة؟،فأقبل حتی کشف عن وجه رسول اللّه صلّی اللّه علیه و اله و سلّم ثمّ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یا عمر أنصت فأبی إلاّ أن یتکلم ثمّ تلا أبو بکر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لکأنّ الناس یعلموا أنّ هذه الآیة ما نزلت حتی تلا أبو بکر 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هو إلاّ أن سمعت أبا بکر تلاها فعفرت </w:t>
      </w:r>
      <w:r>
        <w:rPr>
          <w:rStyle w:val="FootnoteAnchor"/>
          <w:rtl w:val="true"/>
        </w:rPr>
        <w:footnoteReference w:id="78"/>
      </w:r>
      <w:r>
        <w:rPr>
          <w:rFonts w:ascii="IRNazanin" w:hAnsi="IRNazanin" w:eastAsia="IRNazanin"/>
          <w:color w:val="111111"/>
          <w:sz w:val="28"/>
          <w:sz w:val="28"/>
          <w:szCs w:val="28"/>
          <w:rtl w:val="true"/>
          <w:lang w:bidi="fa-IR"/>
        </w:rPr>
        <w:t xml:space="preserve">حتی وقعت إلی الأرض ما تحملنی،رجلای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الرابع و العشرون من القران الکریم</w:t>
      </w:r>
      <w:bookmarkStart w:id="171" w:name="pg12555_127773"/>
    </w:p>
    <w:p>
      <w:pPr>
        <w:pStyle w:val="Heading3"/>
        <w:numPr>
          <w:ilvl w:val="2"/>
          <w:numId w:val="1"/>
        </w:numPr>
        <w:rPr/>
      </w:pPr>
      <w:bookmarkStart w:id="172" w:name="__RefHeading___Toc1573452_77815467"/>
      <w:bookmarkStart w:id="173" w:name="_Toc74"/>
      <w:bookmarkEnd w:id="171"/>
      <w:bookmarkEnd w:id="172"/>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32</w:t>
      </w:r>
      <w:r>
        <w:rPr>
          <w:rtl w:val="true"/>
        </w:rPr>
        <w:t xml:space="preserve"> </w:t>
      </w:r>
      <w:r>
        <w:rPr>
          <w:rtl w:val="true"/>
        </w:rPr>
        <w:t xml:space="preserve">الی </w:t>
      </w:r>
      <w:r>
        <w:rPr/>
        <w:t>35</w:t>
      </w:r>
      <w:r>
        <w:rPr>
          <w:rtl w:val="true"/>
        </w:rPr>
        <w:t>]</w:t>
      </w:r>
      <w:bookmarkEnd w:id="173"/>
    </w:p>
    <w:p>
      <w:pPr>
        <w:pStyle w:val="Heading4"/>
        <w:numPr>
          <w:ilvl w:val="3"/>
          <w:numId w:val="1"/>
        </w:numPr>
        <w:rPr/>
      </w:pPr>
      <w:bookmarkStart w:id="174" w:name="__RefHeading___Toc1573454_77815467"/>
      <w:bookmarkStart w:id="175" w:name="_Toc7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573456_77815467"/>
      <w:bookmarkStart w:id="177" w:name="_Toc76"/>
      <w:bookmarkEnd w:id="176"/>
      <w:r>
        <w:rPr>
          <w:rtl w:val="true"/>
        </w:rPr>
        <w:t>التّفسیر</w:t>
      </w:r>
      <w:bookmarkEnd w:id="177"/>
    </w:p>
    <w:p>
      <w:pPr>
        <w:pStyle w:val="Heading5"/>
        <w:numPr>
          <w:ilvl w:val="4"/>
          <w:numId w:val="1"/>
        </w:numPr>
        <w:rPr/>
      </w:pPr>
      <w:bookmarkStart w:id="178" w:name="__RefHeading___Toc1573458_77815467"/>
      <w:bookmarkStart w:id="179" w:name="_Toc77"/>
      <w:bookmarkEnd w:id="178"/>
      <w:r>
        <w:rPr>
          <w:rtl w:val="true"/>
        </w:rPr>
        <w:t>اشارة</w:t>
      </w:r>
      <w:bookmarkEnd w:id="179"/>
    </w:p>
    <w:p>
      <w:pPr>
        <w:pStyle w:val="Heading5"/>
        <w:numPr>
          <w:ilvl w:val="4"/>
          <w:numId w:val="1"/>
        </w:numPr>
        <w:rPr/>
      </w:pPr>
      <w:bookmarkStart w:id="180" w:name="__RefHeading___Toc1573460_77815467"/>
      <w:bookmarkStart w:id="181" w:name="_Toc78"/>
      <w:bookmarkEnd w:id="180"/>
      <w:r>
        <w:rPr>
          <w:rtl w:val="true"/>
        </w:rPr>
        <w:t>أولئک الذین یصدقون کلام اللّه</w:t>
      </w:r>
      <w:r>
        <w:rPr>
          <w:rtl w:val="true"/>
        </w:rPr>
        <w:t>:</w:t>
      </w:r>
      <w:bookmarkEnd w:id="181"/>
    </w:p>
    <w:p>
      <w:pPr>
        <w:pStyle w:val="BookText"/>
        <w:rPr/>
      </w:pPr>
      <w:r>
        <w:rPr>
          <w:rFonts w:ascii="IRNazanin" w:hAnsi="IRNazanin" w:eastAsia="IRNazanin"/>
          <w:color w:val="111111"/>
          <w:sz w:val="28"/>
          <w:sz w:val="28"/>
          <w:szCs w:val="28"/>
          <w:rtl w:val="true"/>
          <w:lang w:bidi="fa-IR"/>
        </w:rPr>
        <w:t xml:space="preserve">هذه الآیات تواصل البحث الخاصّ بموقف الناس فی ساحة المحشر، و تخاصمهم فی تلک المحکمة الکبری،و تقسم آیات بحثنا إلی مجموعتین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القرآن الکریم یعطی صفتین لأصحاب المجموعة الأولی،أی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الکافرون و المشرکون یکذبون کثیرا علی البارئ عزّ و جلّ،فأحیانا یعتبرون الملائکة بنات اللّه،و أحیانا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هو ابن اللّه،و أحیانا اخری</w:t>
      </w:r>
    </w:p>
    <w:p>
      <w:pPr>
        <w:pStyle w:val="BookText"/>
        <w:rPr/>
      </w:pPr>
      <w:r>
        <w:rPr>
          <w:rFonts w:ascii="IRNazanin" w:hAnsi="IRNazanin" w:eastAsia="IRNazanin"/>
          <w:color w:val="111111"/>
          <w:sz w:val="28"/>
          <w:sz w:val="28"/>
          <w:szCs w:val="28"/>
          <w:rtl w:val="true"/>
          <w:lang w:bidi="fa-IR"/>
        </w:rPr>
        <w:t>یعتبرون الأصنام شفعاء لهم عند اللّه،و أحیانا یبتدعون أحکاما کاذبة فی الحلال و الحرام و ینسبونها إلی اللّه،و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الصادق الذی أنزل إلیهم و کذّبوه فهو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الآیة تبیّن فی جملة قصیرة جزاء أمثال هؤلاء الأفراد،قال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المجموعة الثّانیة فقد وصفها القرآن الکریم بوصفین،إذ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الرّوایات الواردة عن أئمّة الهدی علیهم السّلام 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بأنّها تعود علی النّبی صلّی اللّه علیه و اله و سلّم و صَدَّقَ بِهِ تعود علی علی علیه السّلام </w:t>
      </w:r>
      <w:r>
        <w:rPr>
          <w:rStyle w:val="FootnoteAnchor"/>
          <w:rtl w:val="true"/>
        </w:rPr>
        <w:footnoteReference w:id="81"/>
      </w:r>
      <w:r>
        <w:rPr>
          <w:rFonts w:ascii="Amiri" w:hAnsi="Amiri" w:eastAsia="Amiri" w:cs="Amiri"/>
          <w:color w:val="111111"/>
          <w:sz w:val="28"/>
          <w:sz w:val="28"/>
          <w:szCs w:val="28"/>
          <w:rtl w:val="true"/>
          <w:lang w:bidi="ar-SA"/>
        </w:rPr>
        <w:t>،و بالطبع فإن المقصود من ذلک هو باین مصداقیة الآیة،لأنّ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 دلیل علی شمولیة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تفسیر الآیة المذکورة أعلاه بأن المراد شخص رسول اللّه صلّی اللّه علیه و اله و سلّم الذی هو مهبط الوحی و المصدق به فی نفس الوقت،فهو أیضا من قبیل بیان مصداق الآیة و لیس بیان المفهوم العام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فإنّ مجموعة من المفسّرین فسّروا عبارة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بِالصِّدْقِ بأنّه یعنی کلّ الأنبیاء و صَدَّقَ بِهِ یعنی أتباعهم الحقیقیین،و هم المتقون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تفسیر آخر للآیة،لکنّه أوسع و أکثر شمولیة من التفاسیر الأخری، رغم أنّه لم یحظ کثیرا باهتمام المفسّرین،لکنّه أکثر انسجاما مع ظاهر الآیات، و التّفسیر هو أن اَلَّذِی جٰاءَ بِالصِّدْقِ لیس منحصرا فی الرّسل فقط،و إنّما یشمل کلّ الذین یبلغون نهج الأنبیاء و یروجون کلام اللّه،و فی هذه الحالة فلا یوجد أی</w:t>
      </w:r>
    </w:p>
    <w:p>
      <w:pPr>
        <w:pStyle w:val="BookText"/>
        <w:rPr/>
      </w:pPr>
      <w:r>
        <w:rPr>
          <w:rFonts w:ascii="IRNazanin" w:hAnsi="IRNazanin" w:eastAsia="IRNazanin"/>
          <w:color w:val="111111"/>
          <w:sz w:val="28"/>
          <w:sz w:val="28"/>
          <w:szCs w:val="28"/>
          <w:rtl w:val="true"/>
          <w:lang w:bidi="fa-IR"/>
        </w:rPr>
        <w:t>مانع من القول بأن العبارتین تنطبقان علی مجموعة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یوضح ذلک ظاهر الآیة،لأنّ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 مرّة واحدة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فإنّ الآیة تتحدّث عن أناس هم من حملة الرسالة و من العاملین به،و تتحدّث عن أولئک الذین ینشرون فی العالم ما ینزل به الوحی من کلام البارئ عزّ و جلّ و هم یؤمنون به و یعملون به،و هکذا فإنّ الآیة تضم الأنبیاء و الأئمّة المعصومین و الدعاء لنهج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الایة عبّرت عن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اشارة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الوحید الذی لا یحتمل وجود الکذب و الخطأ فیه هو کلام اللّه الذی نزل به الوحی،فإن سار الإنسان فی ظلّ تعلیمات نهج الأنبیاء و صدقها فإنّ التقوی سوف تتفتح فی داخل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تبیّن أنّ هناک ثلاث مثوبات بانتظار أفراد هذه المجموعة،أی المصدقین،إذ تقول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لهذه الآیة مفهوم واسع بحیث یشمل کلّ النعم المادیة و المعنویة التی یمکن تصورها و التی لا یمکن تصورها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الآیة یطرح البعض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أحدهم أن یکون مقامه أرفع من مقام الأنبیاء و الأولیاء،فهل یعطی ذلک؟ علینا أن لا نغفل عن کون أهل الجنّة یدرکون عین الحقیقة،و لهذا لا یفکر أحد منهم بأمر یخالف الحقّ و العدالة،و لا یتناسب مع أساس توازن اللیاقات و الکفاءات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یحصل أشخاص لهم درجات مختلفة فی الإیمان و العمل علی نفس الجزاء،فکیف یأمل أصحاب الجنّة فی تحقیق أشیاء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 الوقت فإنّهم یعیشون فی حالة روحیة خالیة من الحسد و الغیرة،و هم راضون بما رزقوا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معلوم فإنّ المکافاة الإلهیة فی الآخرة و حتی التفضیل الإلهی للبعض دون البعض الآخر إنّما یتمّ علی أساس اللیاقة التی حصل علیها الإنسان فی هذه الدنیا،فالذی یعرف أنّ إیمانه و عمله فی هذه الدنیا لم یصل إلی درجة إیمان و عمل الآخرین لا یأمل یوما ما أن یکون بمرتبتهم، لإنّ ذلک أمل و رجاء غیر منطقی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 تبیّن عدم انقطاع اللطف الإلهی عن أولئک و کأنّهم ضیوف اللّه علی الدوام،و کلّ ما یطلبونه یوفر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جَزٰاءُ الْمُحْسِنِینَ أقیم فیها الظاهر مقام ضمیر الإشارة،اشارة الی أن إحسانهم و عملهم الصالح کانا سببا فی حصولهم علی الأجر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المکافأتان الثانیة و الثّالثة اللتان یمنحهما البارئ عزّ و جلّ للمصدقین، فیقول القرآن المجید بشأنهما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هی عبارة جمیلة و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جانب یدعون اللّه سبحانه و تعالی لیکفّر عنهم أسوأ ما عملوا بظلّ لطفه،و یطهرهم من تلک البقع السوداء بماء التوبة،و من جهة اخری یدعون اللّه لیجعل أفضل و أحسن أعمالهم معیارا للمکافأة،و أن یجعل بقیة أعمالهم ضمن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یتّضح من الآیات الکریمة هو أنّ اللّه استجاب لدعواهم،عند ما غفر لهم و عفا عن أسوأ أعمالهم،و جعل أفضل الأعمال معیارا للمکافأة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البدیهی،عند ما یشمل العفو الإلهی الزلاّت الکبیرة،فإنّ الزلات الصغیرة أولی بالشمول،لأنّ الزلات الکبیرة هی التی تقلق الإنسان أکثر من أیّ شیء آخر،</w:t>
      </w:r>
      <w:bookmarkStart w:id="182" w:name="pg12555_127777"/>
    </w:p>
    <w:p>
      <w:pPr>
        <w:pStyle w:val="BookText"/>
        <w:rPr/>
      </w:pPr>
      <w:bookmarkEnd w:id="182"/>
      <w:r>
        <w:rPr>
          <w:rFonts w:ascii="IRNazanin" w:hAnsi="IRNazanin" w:eastAsia="IRNazanin"/>
          <w:color w:val="111111"/>
          <w:sz w:val="28"/>
          <w:sz w:val="28"/>
          <w:szCs w:val="28"/>
          <w:rtl w:val="true"/>
          <w:lang w:bidi="fa-IR"/>
        </w:rPr>
        <w:t>و لهذا السبب فإنّ المؤمنین کثیرا ما یفکرون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سؤال یطرح نفسه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الآیات السباقة تخص الأنبیاء و المؤمنین من أتباعهم،فکیف اقترف هؤلاء تلک الزلات الکبیرة؟ الجواب علی هذا السؤال یتّضح من خلال الانتباه إلی أنّه عند ما ینسب عمل ما إلی مجموعة،فهذا لا یعنی أنّ الجمیع قاموا بذلک العمل،و إنّما یکفی أن تقوم به مجموعة صغیرة منهم،فمثلا عند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العباس خلفوا رسول اللّه صلّی اللّه علیه و اله و سلّم من دون أیّ حق،فإنّ هذا لا یعنی أنّ الکل اعتلوا کرسی الخلافة،و إنّما مجموعة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المذکورة أعلاه تبیّن أنّ مجموعة من حملة الرسالة و أتباع نهجهم کانوا قد ارتکبوا بعض الأخطاء و الزلاّت،و أنّ البارئ عزّ و جلّ صفح عنهم و غفر لهم بسبب أعمالهم الصالحة و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أیّة حال فإنّ ذکر الغفران و الصفح قبل ذکر الثواب،یعود إلی هذا السبب،و هو أنّ علیهم فی البدایة أن یغتسلوا و یتطهروا، و من ثمّ الورود الی مقام القرب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فی البدایة أن یریحوا أنفسهم من العذاب الإلهی کی یتلذذوا بنعم الجنّة</w:t>
      </w:r>
      <w:r>
        <w:rPr>
          <w:rFonts w:eastAsia="IRNazanin" w:cs="IRNazanin"/>
          <w:color w:val="111111"/>
          <w:sz w:val="28"/>
          <w:szCs w:val="28"/>
          <w:rtl w:val="true"/>
          <w:lang w:bidi="fa-IR"/>
        </w:rPr>
        <w:t>.</w:t>
      </w:r>
    </w:p>
    <w:p>
      <w:pPr>
        <w:pStyle w:val="Heading5"/>
        <w:numPr>
          <w:ilvl w:val="4"/>
          <w:numId w:val="1"/>
        </w:numPr>
        <w:rPr/>
      </w:pPr>
      <w:bookmarkStart w:id="183" w:name="__RefHeading___Toc1573462_77815467"/>
      <w:bookmarkStart w:id="184" w:name="_Toc79"/>
      <w:bookmarkEnd w:id="183"/>
      <w:r>
        <w:rPr>
          <w:rtl w:val="true"/>
        </w:rPr>
        <w:t>مسألة</w:t>
      </w:r>
      <w:r>
        <w:rPr>
          <w:rtl w:val="true"/>
        </w:rPr>
        <w:t>:</w:t>
      </w:r>
      <w:bookmarkEnd w:id="184"/>
    </w:p>
    <w:p>
      <w:pPr>
        <w:pStyle w:val="BookText"/>
        <w:rPr/>
      </w:pPr>
      <w:r>
        <w:rPr>
          <w:rFonts w:ascii="Amiri" w:hAnsi="Amiri" w:eastAsia="Amiri" w:cs="Amiri"/>
          <w:color w:val="111111"/>
          <w:sz w:val="28"/>
          <w:sz w:val="28"/>
          <w:szCs w:val="28"/>
          <w:rtl w:val="true"/>
          <w:lang w:bidi="ar-SA"/>
        </w:rPr>
        <w:t xml:space="preserve">الکثیر من المفسّرین المسلمین من الشیعة و السنة نقلوا الرّوایة التالیة بشأن تفسیر هذه الآیة،و هی أنّ النّبی صلّی اللّه علیه و اله و سلّم هو المقصود فی وَ الَّذِی جٰاءَ بِالصِّدْقِ و أن الإمام علی علیه السّلام هو المقصود فی صَدَّقَ بِهِ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 الإسلامی الکبیر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ذلک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البیت الأطهار،و نقلها کذلک أبو الفتوح الرازی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نقلت مجموعة من المفسّرین السنة ذلک عن أبی هریرة نقلا عن رسول اللّه صلّی اللّه علیه و اله و سلّم،و عن طرق اخری،و من جملة من نقله</w:t>
      </w:r>
    </w:p>
    <w:p>
      <w:pPr>
        <w:pStyle w:val="BookText"/>
        <w:rPr/>
      </w:pPr>
      <w:r>
        <w:rPr>
          <w:rFonts w:ascii="IRNazanin" w:hAnsi="IRNazanin" w:eastAsia="IRNazanin"/>
          <w:color w:val="111111"/>
          <w:sz w:val="28"/>
          <w:sz w:val="28"/>
          <w:szCs w:val="28"/>
          <w:rtl w:val="true"/>
          <w:lang w:bidi="fa-IR"/>
        </w:rPr>
        <w:t>العلاّمة ابن المغازلی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القرطبی فی تفسیره و العلاّمة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مثلما أشرنا من قبل فإنّ نقل مثل هذه التفاسیر هو بیان أوضح المصادیق، و من دون أیّ شکّ فإنّ الإمام علیّ علیه السّلام یقف فی مقدمة الصفّ الأوّل لأتباع النّبی صلّی اللّه علیه و اله و سلّم و المصدّقین به،و إنّه هو أول من صدّق برسول اللّه صلّی اللّه علیه و اله و سلّم،و لا یوجد أحد من العلماء من ینکر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الوحید الذی صدر عن بعض المفسّرین هو أنّ الإمام علی علیه السّلام آمن بالرّسول و کان عمره ما بین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عاما،و أنّه لم یکن مکلّفا فی هذا السّن و لم یبلغ بعد سنّ الحلم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عجیب جدّا،فکیف یمکن أن یکون مثل هذا الاعتراض صحیحا، فی الوقت الذی قبل فیه رسول اللّه صلّی اللّه علیه و اله و سلّم إسلام علی علیه السّلام،و قال له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مرارا و تکرارا فی کلماته علی أنّ علیا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أوّلکم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أدلة متعددة من کتب علماء أهل السنة و بصورة مفصلة</w:t>
      </w:r>
      <w:r>
        <w:rPr>
          <w:rFonts w:eastAsia="IRNazanin" w:cs="IRNazanin"/>
          <w:color w:val="111111"/>
          <w:sz w:val="28"/>
          <w:szCs w:val="28"/>
          <w:rtl w:val="true"/>
          <w:lang w:bidi="fa-IR"/>
        </w:rPr>
        <w:t>.</w:t>
      </w:r>
      <w:bookmarkStart w:id="185" w:name="pg12555_127779"/>
    </w:p>
    <w:p>
      <w:pPr>
        <w:pStyle w:val="Heading3"/>
        <w:numPr>
          <w:ilvl w:val="2"/>
          <w:numId w:val="1"/>
        </w:numPr>
        <w:rPr/>
      </w:pPr>
      <w:bookmarkStart w:id="186" w:name="__RefHeading___Toc1573464_77815467"/>
      <w:bookmarkStart w:id="187" w:name="_Toc80"/>
      <w:bookmarkEnd w:id="185"/>
      <w:bookmarkEnd w:id="186"/>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187"/>
    </w:p>
    <w:p>
      <w:pPr>
        <w:pStyle w:val="Heading4"/>
        <w:numPr>
          <w:ilvl w:val="3"/>
          <w:numId w:val="1"/>
        </w:numPr>
        <w:rPr/>
      </w:pPr>
      <w:bookmarkStart w:id="188" w:name="__RefHeading___Toc1573466_77815467"/>
      <w:bookmarkStart w:id="189" w:name="_Toc8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573468_77815467"/>
      <w:bookmarkStart w:id="191" w:name="_Toc82"/>
      <w:bookmarkEnd w:id="190"/>
      <w:r>
        <w:rPr>
          <w:rtl w:val="true"/>
        </w:rPr>
        <w:t>سبب النّزول</w:t>
      </w:r>
      <w:bookmarkEnd w:id="191"/>
    </w:p>
    <w:p>
      <w:pPr>
        <w:pStyle w:val="BookText"/>
        <w:rPr/>
      </w:pPr>
      <w:r>
        <w:rPr>
          <w:rFonts w:ascii="IRNazanin" w:hAnsi="IRNazanin" w:eastAsia="IRNazanin"/>
          <w:color w:val="111111"/>
          <w:sz w:val="28"/>
          <w:sz w:val="28"/>
          <w:szCs w:val="28"/>
          <w:rtl w:val="true"/>
          <w:lang w:bidi="fa-IR"/>
        </w:rPr>
        <w:t>الکثیر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مشرکی قریش کانوا یخوفون رسول اللّه صلّی اللّه علیه و اله و سلّم من آلهتهم و یحذرونه من غضبها علی أثر وصفه تلک الأوثان بأوصاف مزریة، و یوعدونه بأنّه إن لم یسکت عنها فستصیبه بالأذی،و للرد علی کلامهم نزلت الآیة المذکورة أعلاه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عزم خالد علی کسر العزی بأمر من النّبی صلّی اللّه علیه و اله و سلّم 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یا خالد فبأسها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خالد أنفها بالفأس و هشمها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کفرانک یا عزی لا سبحانک،سبحان من أهانک،إنّی رأیت اللّه قد أهانک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قصة خالد هذه التی کانت بعد فتح مکّة کما یبدو،لا یمکن أن تکون سببا لنزول الآیة لأنّ کلّ سورة 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لعلها من قبیل التطابق</w:t>
      </w:r>
      <w:r>
        <w:rPr>
          <w:rFonts w:eastAsia="IRNazanin" w:cs="IRNazanin"/>
          <w:color w:val="111111"/>
          <w:sz w:val="28"/>
          <w:szCs w:val="28"/>
          <w:rtl w:val="true"/>
          <w:lang w:bidi="fa-IR"/>
        </w:rPr>
        <w:t>.</w:t>
      </w:r>
      <w:bookmarkStart w:id="192" w:name="pg12555_127780"/>
    </w:p>
    <w:p>
      <w:pPr>
        <w:pStyle w:val="Heading4"/>
        <w:numPr>
          <w:ilvl w:val="3"/>
          <w:numId w:val="1"/>
        </w:numPr>
        <w:rPr/>
      </w:pPr>
      <w:bookmarkStart w:id="193" w:name="__RefHeading___Toc1573470_77815467"/>
      <w:bookmarkStart w:id="194" w:name="_Toc83"/>
      <w:bookmarkEnd w:id="192"/>
      <w:bookmarkEnd w:id="193"/>
      <w:r>
        <w:rPr>
          <w:rtl w:val="true"/>
        </w:rPr>
        <w:t>التّفسیر</w:t>
      </w:r>
      <w:bookmarkEnd w:id="194"/>
    </w:p>
    <w:p>
      <w:pPr>
        <w:pStyle w:val="Heading5"/>
        <w:numPr>
          <w:ilvl w:val="4"/>
          <w:numId w:val="1"/>
        </w:numPr>
        <w:rPr/>
      </w:pPr>
      <w:bookmarkStart w:id="195" w:name="__RefHeading___Toc1573472_77815467"/>
      <w:bookmarkStart w:id="196" w:name="_Toc84"/>
      <w:bookmarkEnd w:id="195"/>
      <w:r>
        <w:rPr>
          <w:rtl w:val="true"/>
        </w:rPr>
        <w:t>اشارة</w:t>
      </w:r>
      <w:bookmarkEnd w:id="196"/>
    </w:p>
    <w:p>
      <w:pPr>
        <w:pStyle w:val="Heading5"/>
        <w:numPr>
          <w:ilvl w:val="4"/>
          <w:numId w:val="1"/>
        </w:numPr>
        <w:rPr/>
      </w:pPr>
      <w:bookmarkStart w:id="197" w:name="__RefHeading___Toc1573474_77815467"/>
      <w:bookmarkStart w:id="198" w:name="_Toc85"/>
      <w:bookmarkEnd w:id="197"/>
      <w:r>
        <w:rPr>
          <w:rtl w:val="true"/>
        </w:rPr>
        <w:t>إن اللّه کاف</w:t>
      </w:r>
      <w:r>
        <w:rPr>
          <w:rtl w:val="true"/>
        </w:rPr>
        <w:t>!</w:t>
      </w:r>
      <w:bookmarkEnd w:id="198"/>
    </w:p>
    <w:p>
      <w:pPr>
        <w:pStyle w:val="BookText"/>
        <w:rPr/>
      </w:pPr>
      <w:r>
        <w:rPr>
          <w:rFonts w:ascii="Amiri" w:hAnsi="Amiri" w:eastAsia="Amiri" w:cs="Amiri"/>
          <w:color w:val="111111"/>
          <w:sz w:val="28"/>
          <w:sz w:val="28"/>
          <w:szCs w:val="28"/>
          <w:rtl w:val="true"/>
          <w:lang w:bidi="ar-SA"/>
        </w:rPr>
        <w:t xml:space="preserve">تتمة لتهدیدات البارئ عزّ و جلّ التی وردت فی الآیات السابقة للمشرکین، و الوعد التی لأنبیائه،تتطرق الآیة الأولی فی بحثنا لتهدید الکفّار أَ لَیْسَ اللّٰهُ بِکٰافٍ عَبْدَهُ وَ یُخَوِّفُونَکَ بِالَّذِینَ مِنْ 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قدرة البارئ عزّ و جلّ أقوی و أعظم من کلّ القدرات الأخری،و هو الذی یعلم بکلّ احتیاجات و مشکلات عباده،و الذی هو رحیم بهم غایة الرحمة و اللطف،کیف یترک عباده المؤمنین لوحدهم أمام أعاصیر الحوادث و عدوان بعض الأعداء؟ و مع أن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جاء فی الرّوایات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للرد علی التخویف و التهدید بغضب الأصنام،لکن معنی الآیة أوسع،و یتّسع لکلّ تهدید یهدد به الإنسان بما هو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فی هذه الآیة بشری لکلّ السائرین فی طریق الحقّ و المؤمنین الحقیقیین،خاصّة أولئک الذین یعیشون أقلیة فی بعض المجتمعات، و المحاطین بمختلف أشکال التهدید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تعطیهم الأمل و الثبات،و تملأ أرواحهم بالنشاط و تجعل خطواتهم ثابتة،و تمحو الآثار النفسیة لصدمات تهدیدات الأعداء،نعم فعند ما یکون اللّه معنا فلا نخاف غیره،و إن انفصلنا و ابتعدنا عنه فسیکون کلّ شیء بالنسبة لنا رهیبا و مخیفا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کتتمة للآیة السابقة و الآیة التالیة اشارة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 الناس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من اللّه سبحانه و تعالی، کی تبیّن أنّ جمیع العباد محتاجون لرحمته،و من دون إرادته لا یحدث شیء فی هذا العالم،قال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فَمٰا لَهُ مِنْ مُضِلٍّ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البدیهی أنّ الضلالة لا تأتی من دون سبب،و کذلک الهدایة بل إن کلّ حالة منهما هی استمرار لإرادة الإنسان و جهوده،فالذی یضع قدمه فی طریق الضلال،و یبذل أقصی جهوده من أجل إطفاء نور الحقّ،و لا یترک أدنی فرصة تتاح له لخداع الآخرین و إضلالهم، فمن البدیهی أنّ اللّه سیضله،و لا یکتفی بعدم توفیقه و حسب،و إنّما یعطّل قوی الإدراک و التشخیص التی لدیه عن العمل،و یوصد قلبه الأقفال و یغطی عینیه بالحجب،و هذه هی نتیجة الأعمال التی ارتکبها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یعزمون علی السیر إلی اللّه سبحانه و تعالی بنوایا خالصة،و یخطون الخطوات الأولی فی هذا المسیر،فإنّ نور الهدایة الإلهیة یشعّ لینیر لهم الطریق، و تهبّ ملائکة الرحمن لمساعدتهم و لتطهیر قلوبهم من وساوس الشیاطین،فتکون إرادتهم قویة،و خطواتهم ثابتة،و اللطف الإلهی ینقذهم من الزلاّت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آیات کثیرة فی القرآن المجید کشاهد علی تلک القضایا،و ما أشدّ جهل الذین فصلوا بین مثل هذه الآیات و بقیة آیات القرآن و اعتبروها شاهدا علی ما ورد فی المذهب الجبری،و کأنّهم لا یعلمون أن آیات القرآن تفسّر إحداها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القرآن الکریم بقول فی نهایة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بِعَزِیزٍ ذِی انْتِقٰامٍ و هو خیر شاهد علی هذا المعنی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هو معروف فإنّ الانتقام الإلهی هو بمعنی الجزاء علی الأعمال المنکرة التی اقترفها الإنسان،و هذا یشیر إلی أن إضلاله سبحانه و تعالی للإنسان هو بحدّ ذاته نوع من أنواع الجزاء وردّ فعل لأعمال الإنسان نفسه،و بالطبع فإن هدایته سبحانه و تعالی للإنسان هی بحد ذاتها نوع أنواع الثواب،و هی ردّ فعل للأعمال الصالحة و الخالصة التی یقوم بها الإنسان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99" w:name="pg12555_127782"/>
    </w:p>
    <w:p>
      <w:pPr>
        <w:pStyle w:val="Heading4"/>
        <w:numPr>
          <w:ilvl w:val="3"/>
          <w:numId w:val="1"/>
        </w:numPr>
        <w:rPr/>
      </w:pPr>
      <w:bookmarkStart w:id="200" w:name="__RefHeading___Toc1573476_77815467"/>
      <w:bookmarkStart w:id="201" w:name="_Toc86"/>
      <w:bookmarkEnd w:id="199"/>
      <w:bookmarkEnd w:id="200"/>
      <w:r>
        <w:rPr>
          <w:rtl w:val="true"/>
        </w:rPr>
        <w:t>بحثان</w:t>
      </w:r>
      <w:bookmarkEnd w:id="201"/>
    </w:p>
    <w:p>
      <w:pPr>
        <w:pStyle w:val="Heading5"/>
        <w:numPr>
          <w:ilvl w:val="4"/>
          <w:numId w:val="1"/>
        </w:numPr>
        <w:rPr/>
      </w:pPr>
      <w:bookmarkStart w:id="202" w:name="__RefHeading___Toc1573478_77815467"/>
      <w:bookmarkStart w:id="203" w:name="_Toc87"/>
      <w:bookmarkEnd w:id="202"/>
      <w:r>
        <w:rPr>
          <w:rtl w:val="true"/>
        </w:rPr>
        <w:t>اشارة</w:t>
      </w:r>
      <w:bookmarkEnd w:id="203"/>
    </w:p>
    <w:p>
      <w:pPr>
        <w:pStyle w:val="Heading5"/>
        <w:numPr>
          <w:ilvl w:val="4"/>
          <w:numId w:val="1"/>
        </w:numPr>
        <w:rPr/>
      </w:pPr>
      <w:bookmarkStart w:id="204" w:name="__RefHeading___Toc1573480_77815467"/>
      <w:bookmarkStart w:id="205" w:name="_Toc88"/>
      <w:bookmarkEnd w:id="204"/>
      <w:r>
        <w:rPr/>
        <w:t>1</w:t>
      </w:r>
      <w:r>
        <w:rPr>
          <w:rtl w:val="true"/>
        </w:rPr>
        <w:t>-</w:t>
      </w:r>
      <w:r>
        <w:rPr>
          <w:rtl w:val="true"/>
        </w:rPr>
        <w:t>الهدایة و الإضلال من اللّه</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اللغة تعنی التوجیه و الإرشاد بلطف و دقّة </w:t>
      </w:r>
      <w:r>
        <w:rPr>
          <w:rStyle w:val="FootnoteAnchor"/>
          <w:rtl w:val="true"/>
        </w:rPr>
        <w:footnoteReference w:id="87"/>
      </w:r>
      <w:r>
        <w:rPr>
          <w:rFonts w:ascii="IRNazanin" w:hAnsi="IRNazanin" w:eastAsia="IRNazanin"/>
          <w:color w:val="111111"/>
          <w:sz w:val="28"/>
          <w:sz w:val="28"/>
          <w:szCs w:val="28"/>
          <w:rtl w:val="true"/>
          <w:lang w:bidi="fa-IR"/>
        </w:rPr>
        <w:t>،و تنقسم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تکوینیة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یصف أحیانا الطریق للسائل بدقّة و لطف و عنایة و یترک السائل معتمدا علی الوصف فی قطع الطریق و الوصول إلی المقصد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اخری یصف الإنسان الطریق للسائل و من ثمّ یمسک بیده لیوصله إلی المکان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المجیب فی الحالة الأولی یوضّح القانون و شرائط سلوک الطریق للشخص السائل کی یعتمد الأخیر علی نفسه فی الموصول إلی المقصد و الهدف،أمّا فی الحالة الثانیة،فإضافة إلی ما جاء فی الحالة الأولی،فإنّ الشخص المجیب یهیء مستلزمات السفر،و یزیل الموانع الموجود،و یحلّ المشکلات،إضافة إلی أنّه یرافق الشخص السائل فی سلوک الطریق حتّی الوصول إلی مقصده النهائی لحمایته و الحفاظ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النقطة المقابلة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ألقینا نظرة عامة علی آیات القرآن لا تضح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جیدة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یعتبر أنّ الضلالة و الهدایة من اللّه،أی أن الاثنین ینسبان إلی اللّه،و لو أردنا أن نعدد کل الآیات التی تتحدث بهذا الخصوص،لطال الحدیث کثیرا،و لکن نکتفی بذکر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یَهْدِی مَنْ یَشٰاءُ إِلیٰ صِرٰاطٍ مُسْتَقِیمٍ</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یُضِلُّ مَنْ یَشٰاءُ وَ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بالهدایة أو الضلال 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فی آیات کثیرة من القرآن المجید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أکثر من هذا،فقد جاء فی بعض الآیات نفی قدرة الرّسول الأکرم صلّی اللّه علیه و اله و سلّم علی الهدایة و تحدید القدرة علی الهدایة باللّه سبحانه و تعالی،کما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 لٰکِنَّ اللّٰهَ یَهْدِی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الدراسة السطحیة لهذه الآیات و عدم إدراک معانیها العمیقة أدی الی زیغ البعض خلال تفسیرهم لها و انحرافهم عن طریق الهدایة و وقوعهم فی فخاخ المذهب الجبری،حتّی أنّ بعض المفسّرین المعروفین لم ینجوا من هذا الخطأ الکبیر،حیث اعتبروا الضلالة و الهدایة و فی کلّ مراحلها أمرا جبریا،و الأدهی من ذلک أنّهم أنکروا أصل العدالة کی لا ینتقض رأیهم،لأنّ هناک تناقضا واضحا بین عقیدتهم و بین مسألة العدالة و الحکمة الإلهیة،فإذا کنا أساسا نقول بالجبر،فلا یبقی هناک داع للتکلیف و المسؤولیة و إرسال الرسل و إنزال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المعتقدون بمذهب الإختیار و أن الإنسان مخیر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العقل السلیم لا یقبل مطلقا بأن اللّه سبحانه و تعالی یجبر مجموعة من الناس علی سلوک سبیل الضلال ثمّ یعاقبهم علی عملهم ذلک،أو أنّه یهدی مجموعة اخری إجباریا ثم یمنحها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المکافأة و الثواب،و یفضلها علی الآخرین لأدائها عملا کانت قد أجبرت علی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انتخبوا لأنفسهم تفاسیر اخری لهذه الآیات،کان أهمها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الهدایة الإلهیة هی الهدایة التشریعیة التی تأتی عن طریق</w:t>
      </w:r>
    </w:p>
    <w:p>
      <w:pPr>
        <w:pStyle w:val="BookText"/>
        <w:rPr/>
      </w:pPr>
      <w:r>
        <w:rPr>
          <w:rFonts w:ascii="IRNazanin" w:hAnsi="IRNazanin" w:eastAsia="IRNazanin"/>
          <w:color w:val="111111"/>
          <w:sz w:val="28"/>
          <w:sz w:val="28"/>
          <w:szCs w:val="28"/>
          <w:rtl w:val="true"/>
          <w:lang w:bidi="fa-IR"/>
        </w:rPr>
        <w:t>الوحی و الکتب السماویة و إرسال الأنبیاء و الأوصیاء،إضافة إلی إدراک العقل و الشعور،أمّا انتهاج السبیل فهو فی عهدة الإنسان فی کافة مراحل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هذا التّفسیر یتطابق مع الکثیر من الآیات القرآنیة التی تتناول موضوع الهدایة،و لکن هناک آیات کثیرة اخری لا یمکن تطابقها مع هذا التّفسیر،لأنّ فیها نوعا من الصراحة فیما 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وَ لٰکِنَّ اللّٰهَ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أنّنا نعرف أنّ الهدایة التشریعیة و التوجیه نحو الطریق الصحیح، هی الواجب الرئیسی للأنبیاء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اخری من المفسّرین فسّروا الهدایة و الضلال اللذین لهما هنا طابع تکوینی علی أنّهما الثواب و العقاب،و الإرشاد إلی طریق الجنّة و النّار،و قالوا بأن البارئ عزّ و جلّ یهدی المؤمنین إلی طریق الجنّة،و یضل عنها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المعنی صحیح بالنسبة لعدّة آیات فقط،و لکنّه لا یتطابق مع آیات اخری تتحدث عن الهدایة و الإضلال بصورة 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ثالثة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الهدایة هو تهیئة الأسباب و المقدمات التی توصل إلی الغرض المطلوب،و المراد من الضلالة هو عدم توفیر تلک الأسباب و المقدمات أو حجبها عنهم،و التی عبّر عنها البعض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التوفیق یعنی تهیئة المقدمات للوصول إلی الهدف،و سلب التوفیق یعنی عدم تهیئة تلک المقدمات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وفقا لهذا فإنّ الهدایة الإلهیة لا تعنی أنّ البارئ عزّ و جلّ یجبر الإنسان علی الوصول إلی الهدف،و إنّما یضع الوسائل المطلوبة للوصول تحت تصرفهم و اختیارهم،و علی سبیل المثال،وجود مربّ جید،بیئة سالمة للتربیة،أصدقاء و جلساء صالحین،و أمثالها،کلها من المقدمات،و رغم وجود هذه الأمور فإنّه لا یجبر الإنسان علی سلوک سبیل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سؤال یبقی مطروحا،و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یشمل التوفیق مجموعة دون اخری؟ المنحازون لهذا التّفسیر علیهم أن ینتبهوا إلی حکمة أفعال البارئ عزّ و جلّ و یعطوا دلائل لهذا الاختلاف،فمثلا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الخیر هو سبب التوفیق الإلهی،و تنفیذ الأعمال الشریرة تسلب التوفیق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هذا التّفسیر جید و لکن الموضوع ما زال أعمق من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أدق تفسیر یتناسب مع کلّ آیات الهدایة و الضلال،و یفسرها جمیعا بصورة جیدة من دون أن یتعارض أدنی تعارض مع المعنی الظاهری،و هو أنّ الهدایة التشریعیة التی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خاصیة عامّة و شاملة،و لا توجد فیها أی قیود و شروط،کما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و من البدیهی أن دعوة الأنبیاء هی مظهر دعوة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کلّ ما عند النّبی هو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إلی مجموعة من المنحرفین و المشرکین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رَبِّهِمُ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الهدایة التکوینیة فتعنی الإیصال إلی الغرض المطلوب،و الأخذ بید الإنسان فی کلّ منعطفات الطریق،و حفظه و حمایته من کلّ الأخطار التی قد تواجهه فی تلک المنعطفات حتی إیصاله إلی ساحل النجاة،و هی أی 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بحث الکثیر من آیات القرآن الأخری التی لا یمکن تقییدها بأیة شروط،فالهدایة،هذه تخصّ مجموعة ذکرت أوصافهم فی القرآن،أمّا الضلال الذی هو النقطة المقابلة للهدایة فإنه یخص مجموعة اخری ذکرت أوصافهم أیضا فی القرآن الکریم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وجود بعض الآیات التی تتحدث عن الهدایة و الإضلال بصورة مطلقة، إلا أن هناک الکثیر من الآیات الأخری التی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محدودیتهما،و عند ما</w:t>
      </w:r>
    </w:p>
    <w:p>
      <w:pPr>
        <w:pStyle w:val="BookText"/>
        <w:rPr/>
      </w:pPr>
      <w:r>
        <w:rPr>
          <w:rFonts w:ascii="IRNazanin" w:hAnsi="IRNazanin" w:eastAsia="IRNazanin"/>
          <w:color w:val="111111"/>
          <w:sz w:val="28"/>
          <w:sz w:val="28"/>
          <w:szCs w:val="28"/>
          <w:rtl w:val="true"/>
          <w:lang w:bidi="fa-IR"/>
        </w:rPr>
        <w:t>تضع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المعنی بصورة کاملة، و لا یبقی أی غموض أو إبهام فی معین الآیات،کما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بشدة علی مسألة الإختیار و حریة الإرادة عند الإنسان و لا تتعارض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یجب الانتباه إلی التوضیح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المجید یقول فی إحدی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بِهِ کَثِیراً وَ یَهْدِی بِهِ کَثِیراً وَ مٰا یُضِلُّ بِهِ إِلاَّ الْفٰاسِقِینَ و فی مکان آخر 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Style w:val="FootnoteAnchor"/>
          <w:rtl w:val="true"/>
        </w:rPr>
        <w:footnoteReference w:id="90"/>
      </w:r>
      <w:r>
        <w:rPr>
          <w:rFonts w:ascii="IRNazanin" w:hAnsi="IRNazanin" w:eastAsia="IRNazanin"/>
          <w:color w:val="111111"/>
          <w:sz w:val="28"/>
          <w:sz w:val="28"/>
          <w:szCs w:val="28"/>
          <w:rtl w:val="true"/>
          <w:lang w:bidi="fa-IR"/>
        </w:rPr>
        <w:t>و هذا یبیّن أن الظلم مقدمة للظلال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أن الفسق، أی عدم إطاعة أوامر البارئ تعالی و هو مصدر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موضع آخر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الْکٰافِرِینَ </w:t>
      </w:r>
      <w:r>
        <w:rPr>
          <w:rStyle w:val="FootnoteAnchor"/>
          <w:rtl w:val="true"/>
        </w:rPr>
        <w:footnoteReference w:id="91"/>
      </w:r>
      <w:r>
        <w:rPr>
          <w:rFonts w:ascii="IRNazanin" w:hAnsi="IRNazanin" w:eastAsia="IRNazanin"/>
          <w:color w:val="111111"/>
          <w:sz w:val="28"/>
          <w:sz w:val="28"/>
          <w:szCs w:val="28"/>
          <w:rtl w:val="true"/>
          <w:lang w:bidi="fa-IR"/>
        </w:rPr>
        <w:t>،و هنا اعتبر الکفر هو الذی یهیء أرضیة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کٰاذِبٌ کَفّٰارٌ </w:t>
      </w:r>
      <w:r>
        <w:rPr>
          <w:rStyle w:val="FootnoteAnchor"/>
          <w:rtl w:val="true"/>
        </w:rPr>
        <w:footnoteReference w:id="92"/>
      </w:r>
      <w:r>
        <w:rPr>
          <w:rFonts w:ascii="IRNazanin" w:hAnsi="IRNazanin" w:eastAsia="IRNazanin"/>
          <w:color w:val="111111"/>
          <w:sz w:val="28"/>
          <w:sz w:val="28"/>
          <w:szCs w:val="28"/>
          <w:rtl w:val="true"/>
          <w:lang w:bidi="fa-IR"/>
        </w:rPr>
        <w:t>یعنی أنّ الکذب و الکفر هما مقدمة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Style w:val="FootnoteAnchor"/>
          <w:rtl w:val="true"/>
        </w:rPr>
        <w:footnoteReference w:id="93"/>
      </w:r>
      <w:r>
        <w:rPr>
          <w:rFonts w:ascii="IRNazanin" w:hAnsi="IRNazanin" w:eastAsia="IRNazanin"/>
          <w:color w:val="111111"/>
          <w:sz w:val="28"/>
          <w:sz w:val="28"/>
          <w:szCs w:val="28"/>
          <w:rtl w:val="true"/>
          <w:lang w:bidi="fa-IR"/>
        </w:rPr>
        <w:t>أی أن الإسراف و الکذب یسببان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بالطبع،فإنّ ما أوردناه کان جزاء یسیرا من آیات القرآن التی تتناول هذا الموضوع،فبعض الآیات وردت مرات عدیدة فی سورة القرآن المختلفة و هی تحمل المعانی و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یمکن استنتاجه هو أنّ القرآن الکریم یؤکّد علی أنّ الضلالة الإلهیة تشمل کلّ من توفرت فیه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 الضلالة غیر لائقة بمن تتوفر فیه مثل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ینجو قلب من یتصف بتلک الصفات القبیحة،من الغرق فی الظلمات و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لهذه الأعمال و الصفات آثارا تلاحق الإنسان شاء أم أبی،إذ ترمی بستائرها علی عینیه و أذنیه و عقله،و تؤدی به إلی الضلال،و لکون خصوصیات کلّ الأشیاء و تأثیرات کلّ الأسباب إنّما هی بأمر من اللّه،و من الممکن أیضا أن ینسب الإضلال إلیه سبحانه و تعالی فی جمیع هذه الموارد،و هذه النسبة هی أساس اختیار الإنسان و حریة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یتعلق بالضلالة،أمّا فیما یخص الهدایة،فقد وردت فی القرآن المجید شروط و أوصاف تبیّن أنّ الهدایة لا تقع من دون سبب و خلاف الحکمة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استعرضت الآیات التالیة بعض الصفات التی تجعل الإنسان مستحقا للهدایة و محاطا باللطف الإلهی،منها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فاتباع أمر اللّه،و کسب مرضاته یهیئان الأرضیة للهدایة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مکان آخر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یُضِلُّ مَنْ یَشٰاءُ وَ یَهْدِی إِلَیْهِ مَنْ أَنٰابَ </w:t>
      </w:r>
      <w:r>
        <w:rPr>
          <w:rStyle w:val="FootnoteAnchor"/>
          <w:rtl w:val="true"/>
        </w:rPr>
        <w:footnoteReference w:id="95"/>
      </w:r>
      <w:r>
        <w:rPr>
          <w:rFonts w:ascii="IRNazanin" w:hAnsi="IRNazanin" w:eastAsia="IRNazanin"/>
          <w:color w:val="111111"/>
          <w:sz w:val="28"/>
          <w:sz w:val="28"/>
          <w:szCs w:val="28"/>
          <w:rtl w:val="true"/>
          <w:lang w:bidi="fa-IR"/>
        </w:rPr>
        <w:t>إذن فالتوبة و الإنابة تجعلان الإنسان مستحقا للهدایة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آیة اخری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96"/>
      </w:r>
      <w:r>
        <w:rPr>
          <w:rFonts w:ascii="IRNazanin" w:hAnsi="IRNazanin" w:eastAsia="IRNazanin"/>
          <w:color w:val="111111"/>
          <w:sz w:val="28"/>
          <w:sz w:val="28"/>
          <w:szCs w:val="28"/>
          <w:rtl w:val="true"/>
          <w:lang w:bidi="fa-IR"/>
        </w:rPr>
        <w:t>فالجهاد،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الخالص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الشروط الرئیسیة للهدایة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نقرأ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w:t>
      </w:r>
      <w:r>
        <w:rPr>
          <w:rStyle w:val="FootnoteAnchor"/>
          <w:rtl w:val="true"/>
        </w:rPr>
        <w:footnoteReference w:id="97"/>
      </w:r>
      <w:r>
        <w:rPr>
          <w:rFonts w:ascii="IRNazanin" w:hAnsi="IRNazanin" w:eastAsia="IRNazanin"/>
          <w:color w:val="111111"/>
          <w:sz w:val="28"/>
          <w:sz w:val="28"/>
          <w:szCs w:val="28"/>
          <w:rtl w:val="true"/>
          <w:lang w:bidi="fa-IR"/>
        </w:rPr>
        <w:t>أی أن قطع مقدار من طریق الهدایة هو شرط للاستمرار فیه بلطف البارئ عزّ و جلّ</w:t>
      </w:r>
      <w:r>
        <w:rPr>
          <w:rFonts w:eastAsia="IRNazanin" w:cs="IRNazanin"/>
          <w:color w:val="111111"/>
          <w:sz w:val="28"/>
          <w:szCs w:val="28"/>
          <w:rtl w:val="true"/>
          <w:lang w:bidi="fa-IR"/>
        </w:rPr>
        <w:t>.</w:t>
      </w:r>
      <w:bookmarkStart w:id="206" w:name="pg12555_127788"/>
    </w:p>
    <w:p>
      <w:pPr>
        <w:pStyle w:val="BookText"/>
        <w:rPr/>
      </w:pPr>
      <w:bookmarkEnd w:id="206"/>
      <w:r>
        <w:rPr>
          <w:rFonts w:ascii="IRNazanin" w:hAnsi="IRNazanin" w:eastAsia="IRNazanin"/>
          <w:color w:val="111111"/>
          <w:sz w:val="28"/>
          <w:sz w:val="28"/>
          <w:szCs w:val="28"/>
          <w:rtl w:val="true"/>
          <w:lang w:bidi="fa-IR"/>
        </w:rPr>
        <w:t>نستنتج من ذلک أنّه لو لم تکن هناک توبة و إنابة من العبد،و لا اتباع لأوامر اللّه،و لا جهاد فی سبیله و لا بذل الجهد و قطع مقدار من طریق الحق،فإن اللطف الإلهی لا یشمل ذلک العبد،و سوف لا یمسک البارئ بیده لإیصاله إلی الغرض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شمول هؤلاء الذین یتحلون بهذه الصفات بالهدایة هو أمر عبث،أو أنّه دلیل علی هدایتهم بالإجبار؟ من الملاحظ أنّ آیات القرآن الکریم فی هذا المجال واضحة جدّا و معناها ظاهر،و لکن الذین عجزوا عن الخروج بنتیجة صحیحة من آیات الهدایة و الضلال ابتلوا بمثل هذا الابتلاء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یشاهدوا الحقیقة فقد ساروا فی طیق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القول بأنّهم هم الذین اختاروا لأنفسهم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المشیئة الإلهیة فی آیات الهدایة و الضلال لم تأت عبثا و من دون أی حکمة،و إنّما تتمّ بشرائط خاصّة،بحیث تبیّن تطابق حکمة البارئ عزّ و جلّ مع ذلک الأمر</w:t>
      </w:r>
      <w:r>
        <w:rPr>
          <w:rFonts w:eastAsia="IRNazanin" w:cs="IRNazanin"/>
          <w:color w:val="111111"/>
          <w:sz w:val="28"/>
          <w:szCs w:val="28"/>
          <w:rtl w:val="true"/>
          <w:lang w:bidi="fa-IR"/>
        </w:rPr>
        <w:t>.</w:t>
      </w:r>
    </w:p>
    <w:p>
      <w:pPr>
        <w:pStyle w:val="Heading5"/>
        <w:numPr>
          <w:ilvl w:val="4"/>
          <w:numId w:val="1"/>
        </w:numPr>
        <w:rPr/>
      </w:pPr>
      <w:bookmarkStart w:id="207" w:name="__RefHeading___Toc1573482_77815467"/>
      <w:bookmarkStart w:id="208" w:name="_Toc89"/>
      <w:bookmarkEnd w:id="207"/>
      <w:r>
        <w:rPr/>
        <w:t>2</w:t>
      </w:r>
      <w:r>
        <w:rPr>
          <w:rtl w:val="true"/>
        </w:rPr>
        <w:t>-</w:t>
      </w:r>
      <w:r>
        <w:rPr>
          <w:rtl w:val="true"/>
        </w:rPr>
        <w:t>الاتکال علی لطف اللّه</w:t>
      </w:r>
      <w:bookmarkEnd w:id="208"/>
    </w:p>
    <w:p>
      <w:pPr>
        <w:pStyle w:val="BookText"/>
        <w:rPr/>
      </w:pPr>
      <w:r>
        <w:rPr>
          <w:rFonts w:ascii="IRNazanin" w:hAnsi="IRNazanin" w:eastAsia="IRNazanin"/>
          <w:color w:val="111111"/>
          <w:sz w:val="28"/>
          <w:sz w:val="28"/>
          <w:szCs w:val="28"/>
          <w:rtl w:val="true"/>
          <w:lang w:bidi="fa-IR"/>
        </w:rPr>
        <w:t>یعتبر الإنسان کالقشة الضعیفة فی مهب الریاح العاتیة التی تهب هنا و هناک فی کلّ لحظة من الزمان،و یمکن أن تتعلق هذه القشة بورقة أو غصن مکسور تأخذه الریاح أیضا مع تلک القشة الضعیفة،و نرمیهما جانبا،و حتی إذا تمکنت ید الإنسان من الإمساک بشجرة کبیرة فإنّ الأعاصیر و الریاح العاتیة تقتلع أحیانا تلک الشجرة من جذورها،أمّا إذا لجأ الإنسان إلی جبل عظیم فإن أعتی الأعاصیر لا تتمکن من أن تزحزح ذلک الجبل و لو بمقدار رأس إبرة من مکانه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باللّه بمثابة هذا الجبل و الاعتماد و الاتکال علی غیر اللّه بمثابة الاعتماد علی الأشیاء الواهیة،و لهذا السبب یقول البارئ عزّ و جلّ فی الآیات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بِکٰافٍ عَبْدَهُ الإعتقاد و الإیمان بما جاء فی هذه الآیة یضیف للإنسان شجاعة و اعتمادا علی النفس،و تطمئن خواطره و تهدئها،کی یصمد و یثبت أمام الحوادث کالجبل،و لا یخاف حشود الأعداء،و لا یستوحش من قلّة عدد أتباعه أو أصحابه،و لا تعبث المشاکل الصعبة بروحه الهادئة المستقرة،و 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 لا تحرکه العواصف</w:t>
      </w:r>
      <w:r>
        <w:rPr>
          <w:rFonts w:eastAsia="IRNazanin" w:cs="IRNazanin"/>
          <w:color w:val="111111"/>
          <w:sz w:val="28"/>
          <w:szCs w:val="28"/>
          <w:rtl w:val="true"/>
          <w:lang w:bidi="fa-IR"/>
        </w:rPr>
        <w:t>»</w:t>
      </w:r>
      <w:bookmarkStart w:id="209" w:name="pg12555_127790"/>
    </w:p>
    <w:p>
      <w:pPr>
        <w:pStyle w:val="Heading3"/>
        <w:numPr>
          <w:ilvl w:val="2"/>
          <w:numId w:val="1"/>
        </w:numPr>
        <w:rPr/>
      </w:pPr>
      <w:bookmarkStart w:id="210" w:name="__RefHeading___Toc1573484_77815467"/>
      <w:bookmarkStart w:id="211" w:name="_Toc90"/>
      <w:bookmarkEnd w:id="209"/>
      <w:bookmarkEnd w:id="210"/>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211"/>
    </w:p>
    <w:p>
      <w:pPr>
        <w:pStyle w:val="Heading4"/>
        <w:numPr>
          <w:ilvl w:val="3"/>
          <w:numId w:val="1"/>
        </w:numPr>
        <w:rPr/>
      </w:pPr>
      <w:bookmarkStart w:id="212" w:name="__RefHeading___Toc1573486_77815467"/>
      <w:bookmarkStart w:id="213" w:name="_Toc91"/>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573488_77815467"/>
      <w:bookmarkStart w:id="215" w:name="_Toc92"/>
      <w:bookmarkEnd w:id="214"/>
      <w:r>
        <w:rPr>
          <w:rtl w:val="true"/>
        </w:rPr>
        <w:t>التّفسیر</w:t>
      </w:r>
      <w:bookmarkEnd w:id="215"/>
    </w:p>
    <w:p>
      <w:pPr>
        <w:pStyle w:val="Heading5"/>
        <w:numPr>
          <w:ilvl w:val="4"/>
          <w:numId w:val="1"/>
        </w:numPr>
        <w:rPr/>
      </w:pPr>
      <w:bookmarkStart w:id="216" w:name="__RefHeading___Toc1573490_77815467"/>
      <w:bookmarkStart w:id="217" w:name="_Toc93"/>
      <w:bookmarkEnd w:id="216"/>
      <w:r>
        <w:rPr>
          <w:rtl w:val="true"/>
        </w:rPr>
        <w:t>اشارة</w:t>
      </w:r>
      <w:bookmarkEnd w:id="217"/>
    </w:p>
    <w:p>
      <w:pPr>
        <w:pStyle w:val="Heading5"/>
        <w:numPr>
          <w:ilvl w:val="4"/>
          <w:numId w:val="1"/>
        </w:numPr>
        <w:rPr/>
      </w:pPr>
      <w:bookmarkStart w:id="218" w:name="__RefHeading___Toc1573492_77815467"/>
      <w:bookmarkStart w:id="219" w:name="_Toc94"/>
      <w:bookmarkEnd w:id="218"/>
      <w:r>
        <w:rPr>
          <w:rtl w:val="true"/>
        </w:rPr>
        <w:t>هل إن آلهتکم قادرة علی حل مشاکلکم؟</w:t>
      </w:r>
      <w:bookmarkEnd w:id="219"/>
    </w:p>
    <w:p>
      <w:pPr>
        <w:pStyle w:val="BookText"/>
        <w:rPr/>
      </w:pPr>
      <w:r>
        <w:rPr>
          <w:rFonts w:ascii="IRNazanin" w:hAnsi="IRNazanin" w:eastAsia="IRNazanin"/>
          <w:color w:val="111111"/>
          <w:sz w:val="28"/>
          <w:sz w:val="28"/>
          <w:szCs w:val="28"/>
          <w:rtl w:val="true"/>
          <w:lang w:bidi="fa-IR"/>
        </w:rPr>
        <w:t>الآیات السابقة تحدثت عن العقائد المنحرفة للمشرکین و العواقب الوخیمة التی حلّت بهم،أمّا آیات بحثنا هذا فإنّها تستعرض دلائل التوحید کی تکمل البحث السابق بالأدلة،کما تحدثت الآیات السابقة عن دعم البارئ عزّ و جلّ لعباده و کفایة هذا الدعم،و الآیات أعلاه تتابع هذه المسألة مع ذکر الدلیل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و الوجدان لا یقبلان أن یکون هذا العالم الکبیر الواسع بکل هذه العظمة مخلوق من قبل بعض الکائنات الأرضیة،فکیف یمکن للعقل أن یقبل أنّ الأصنام التی لا روح فیها و لا عقل و لا شعور هی التی خلقت هذا العالم،و بهذا الشکل فإنّ القران یحاکم أولئک إلی عقولهم و شعورهم و فطرتهم،کی یثبّت أول أسس التوحید فی قلوبهم،و هی مسألة خلق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المرحلة التالیة تتحدث الآیات عن مسألة الربح و الخسارة،و عن مدی تأثیرها علی نفع أو ضرر الإنسان،کی تثبت لهم انّ الأصنام لا دور لها فی هذا المجال،و تضیف قُلْ أَ فَرَأَیْتُمْ مٰا تَدْعُونَ مِنْ دُونِ اللّٰهِ إِنْ أَرٰادَنِیَ اللّٰهُ بِضُرٍّ هَلْ هُنَّ کٰاشِفٰاتُ ضُرِّهِ أَوْ أَرٰادَنِی بِرَحْمَةٍ هَلْ هُنَّ مُمْسِکٰاتُ رَحْمَتِهِ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الآن بعد أن اتّضح أنّ الأصنام لیس بإمکانها أن تخلق شیئا و لا باستطاعتها أن تتدخل فی ربح الإنسان و خسارته،إذن فلم نعبدها و نترک الخالق الأصلی لهذا الکون،و الذی له الید الطولی فی کلّ ربح و خسارة،و نمد أیدینا إلی هذه الموجودات الجامدة التی لا قیمة لها و لا شعور؟و حتی إذا کانت الآلهة ممن یمتلک الشعور کالجن أو الملائکة التی تعبد من قبل بعض المشرکین،فإنّ مثل هذا الإله لیس بخالق و لا یمکنه أن یتدخل فی ربح الإنسان و خسارته،و کنتیجة نهائیة و شاملة یقول البارئ عزّ و جلّ قُلْ حَسْبِیَ اللّٰهُ عَلَیْهِ یَتَوَکَّلُ الْمُتَوَکِّلُونَ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القرآن المجید أکّدت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المشرکین یعتقدون بأنّ اللّه سبحانه و تعالی هو خالق السموات و الأرض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یبیّن أن الموضوع کان بالنسبة للمشرکین من المسلّمات،و هذا أفضل دلیل علی بطلان الشرک،لأن توحید خالق الکون و الاعتراف بمالکیته و ربوبیته أفضل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هذا نخلص إلی أن التوکل لا یکون إلاّ علی اللّه مع صرف النظر عن عبادة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أمعنا النظر فی المواجهة التی حدثت بین إبراهیم محطم الأصنام و الطاغیة نمرود الذی ادعی الربوبیة و القدرة علی إحیاء الناس و إماتتهم،و الذی أنبهت و تحیر فی کیفیة تنفیذ طلب إبراهیم علیه السّلام عند ما طلب منه أن یجعل الشمس تشرق من المغرب إن کان صادقا فی ادعاءاته،مثل هذه الادعاءات التی یندر وجودها حتی فی أوساط عبدة الأصنام،لا یمکن أن تصدر إلا من أفراد ذوی عقول ضعیفة و مغرورة و بلهاء کعقل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الضمیر العائد علی تلک الآلهة الکاذبة فی هذه الآیات،إنّما جاء بصیغة جمع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یعود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المعروفة عند العرب کانت تسمی بأسماء مؤنثة اللات و مناة و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البارئ عزّ و جلّ بهذا الکلام تجسید ضعیف هذه الآلهة أمامهم، و طبقا لمعتقداتهم،لأنّهم کانوا یعتقدون بضعف و عجز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هناک الکثیر من الآلهة لا روح فیها،و صیغة جمع المؤنث تستخدم عادة بالنسبة إلی تلک الموجودات الجامدة،لذا فقد استفید منها فی آیات بحثنا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یجب الالتفات إلی أنّ عبارة عَلَیْهِ یَتَوَکَّلُ الْمُتَوَکِّلُونَ تعطی معنی الحصر بسبب تقدم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أن المتوکلین یتوکلون علیه فقط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تخاطب أولئک الذین لم یستسلموا لمنطق العقل و الوجدان بتهدید إلهی مؤثر،إذ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ستعلمون بمن سیحل عذاب الدنیا المخزی و العذاب الخالد فی الآخرة مَنْ یَأْتِیهِ عَذٰابٌ یُخْزِیهِ وَ یَحِلُّ عَلَیْهِ عَذٰابٌ مُقِیمٌ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الشکل فإنّ آخر کلام یقال لأولئک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تستسلموا لمنطق العقل و الشعور و تستجیبوا لنداء الوجدان،أو أن تنتظروا عذابین سیحلان بکم، أحدهما فی الدنیا و هو الذی سیخزیکم و یفضحکم،و الثّانی فی الآخرة و هو عذاب دائمی خالد،و هذا العذاب أنتم اعددتموه لأنفسکم،و أشعلتم النیران فی الحطب الذی جمعتموه بأیدیکم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تستخدم کثیرا بمعنی المکان لهذا یتصور أنّ المیم فیها أصلیة،و لذا أصبح جمع تکسیرها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أنّ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القدرة و الاستطاعة،و علی أیة حال فإنّ مفهوم الآیة یکون فی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ابقوا علی مواقفکم،و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ابذلوا کلّ ما لدیکم من جهد و طاقة</w:t>
      </w:r>
      <w:r>
        <w:rPr>
          <w:rFonts w:eastAsia="IRNazanin" w:cs="IRNazanin"/>
          <w:color w:val="111111"/>
          <w:sz w:val="28"/>
          <w:szCs w:val="28"/>
          <w:rtl w:val="true"/>
          <w:lang w:bidi="fa-IR"/>
        </w:rPr>
        <w:t>.</w:t>
      </w:r>
      <w:bookmarkStart w:id="220" w:name="pg12555_127794"/>
    </w:p>
    <w:p>
      <w:pPr>
        <w:pStyle w:val="Heading3"/>
        <w:numPr>
          <w:ilvl w:val="2"/>
          <w:numId w:val="1"/>
        </w:numPr>
        <w:rPr/>
      </w:pPr>
      <w:bookmarkStart w:id="221" w:name="__RefHeading___Toc1573494_77815467"/>
      <w:bookmarkStart w:id="222" w:name="_Toc95"/>
      <w:bookmarkEnd w:id="220"/>
      <w:bookmarkEnd w:id="221"/>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222"/>
    </w:p>
    <w:p>
      <w:pPr>
        <w:pStyle w:val="Heading4"/>
        <w:numPr>
          <w:ilvl w:val="3"/>
          <w:numId w:val="1"/>
        </w:numPr>
        <w:rPr/>
      </w:pPr>
      <w:bookmarkStart w:id="223" w:name="__RefHeading___Toc1573496_77815467"/>
      <w:bookmarkStart w:id="224" w:name="_Toc9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573498_77815467"/>
      <w:bookmarkStart w:id="226" w:name="_Toc97"/>
      <w:bookmarkEnd w:id="225"/>
      <w:r>
        <w:rPr>
          <w:rtl w:val="true"/>
        </w:rPr>
        <w:t>التّفسیر</w:t>
      </w:r>
      <w:bookmarkEnd w:id="226"/>
    </w:p>
    <w:p>
      <w:pPr>
        <w:pStyle w:val="Heading5"/>
        <w:numPr>
          <w:ilvl w:val="4"/>
          <w:numId w:val="1"/>
        </w:numPr>
        <w:rPr/>
      </w:pPr>
      <w:bookmarkStart w:id="227" w:name="__RefHeading___Toc1573500_77815467"/>
      <w:bookmarkStart w:id="228" w:name="_Toc98"/>
      <w:bookmarkEnd w:id="227"/>
      <w:r>
        <w:rPr>
          <w:rtl w:val="true"/>
        </w:rPr>
        <w:t>اشارة</w:t>
      </w:r>
      <w:bookmarkEnd w:id="228"/>
    </w:p>
    <w:p>
      <w:pPr>
        <w:pStyle w:val="Heading5"/>
        <w:numPr>
          <w:ilvl w:val="4"/>
          <w:numId w:val="1"/>
        </w:numPr>
        <w:rPr/>
      </w:pPr>
      <w:bookmarkStart w:id="229" w:name="__RefHeading___Toc1573502_77815467"/>
      <w:bookmarkStart w:id="230" w:name="_Toc99"/>
      <w:bookmarkEnd w:id="229"/>
      <w:r>
        <w:rPr>
          <w:rtl w:val="true"/>
        </w:rPr>
        <w:t>اللّه سبحانه یتوفی الأنفس</w:t>
      </w:r>
      <w:r>
        <w:rPr>
          <w:rtl w:val="true"/>
        </w:rPr>
        <w:t>:</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دلائل التوحید،و بیان مصیر المشرکین و الموحدین،تبیّن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مفادها أن قبول ما جاء فی کتاب اللّه أو عدم قبوله إنّما یعود بالفائدة أو الضرر علیکم،و إن کان رسول اللّه صلّی اللّه علیه و اله و سلّم یصرّ علیکم فی هذا</w:t>
      </w:r>
    </w:p>
    <w:p>
      <w:pPr>
        <w:pStyle w:val="BookText"/>
        <w:rPr/>
      </w:pPr>
      <w:r>
        <w:rPr>
          <w:rFonts w:ascii="Amiri" w:hAnsi="Amiri" w:eastAsia="Amiri" w:cs="Amiri"/>
          <w:color w:val="111111"/>
          <w:sz w:val="28"/>
          <w:sz w:val="28"/>
          <w:szCs w:val="28"/>
          <w:rtl w:val="true"/>
          <w:lang w:bidi="ar-SA"/>
        </w:rPr>
        <w:t xml:space="preserve">المجال،فإنّه لم یکن ینبغی جنی الأرباح من وراء ذلک،و إنّما کان یؤدی واجبا إلهیا، إِنّٰا أَنْزَلْنٰا عَلَیْکَ الْکِتٰابَ لِلنّٰاسِ بِالْحَقِّ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تضیف الآیة فَمَنِ اهْتَدیٰ فَلِنَفْسِهِ وَ مَنْ ضَلَّ فَإِنَّمٰا یَضِلُّ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أیة حال،فإنک لست مکلفا بإدخال الحق إلی قلوبهم بالإجبار، و إنّما علیک إبلاغهم و إنذارهم فقط وَ مٰا أَنْتَ عَلَیْهِمْ بِوَکِیلٍ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القاعدة بأنّ کلّ من اتبع طریق الحق عاد بالربح علی نفسه،و من اتبع سبیل الضلال عاد بالخسارة علی نفسه،تکررت عدّة مرات فی آیات القرآن الکریم،کما أنّه تأکید علی حقیقة أنّ اللّه غیر محتاج لإیمان عباده و لا یخاف من کفرهم،و کذلک رسوله،و إنّه لم یدفع عباده إلی عبادته کی یجنی من وراء ذلک الأرباح،و إنّما لیجود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الشخص المکلف بهدایة الضالین و جعلهم یؤمنون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عدّة مرات فی آیات القرآن،و بنفس التعبیر أو ما یشابهه،و الغرض من تکرارها هو بیان أنّ الرّسول الأکرم صلّی اللّه علیه و اله و سلّم لیس مسئولا عن إیمان الناس،لأنّ أساس الإیمان لا یأتی عن طریق الإجبار،و إنّه مکلّف بإبلاغ الأمر الإلهی إلی الناس من دون أن یظهر أدنی تقصیر أو عجز،فإمّا أن یستجیبوا لدعوته و إمّا أن یرفضوها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لتوضح أنّ الحیاة و الموت و کلّ شؤون الإنسان هی بید اللّه سبحانه و تعالی،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بأحد أشکاله الضعیفة،أی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العلاقة بین الروح و الجسد تصل إلی أدنی درجاتها أثناء</w:t>
      </w:r>
    </w:p>
    <w:p>
      <w:pPr>
        <w:pStyle w:val="BookText"/>
        <w:rPr/>
      </w:pPr>
      <w:r>
        <w:rPr>
          <w:rFonts w:ascii="IRNazanin" w:hAnsi="IRNazanin" w:eastAsia="IRNazanin"/>
          <w:color w:val="111111"/>
          <w:sz w:val="28"/>
          <w:sz w:val="28"/>
          <w:szCs w:val="28"/>
          <w:rtl w:val="true"/>
          <w:lang w:bidi="fa-IR"/>
        </w:rPr>
        <w:t>النوم،و تقطع الکثیر من العلاقات و الوشائج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تضیف الآیة فَیُمْسِکُ الَّتِی قَضیٰ عَلَیْهَا الْمَوْتَ وَ یُرْسِلُ الْأُخْریٰ إِلیٰ أَجَلٍ مُسَمًّی نعم إِنَّ فِی ذٰلِکَ لَآیٰاتٍ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الآیة یمکن استنتاج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عبارة عن روح و جسد،و الروح هی جوهر غیر مادی، یرتبط بالجسد فیبعث فیه النور و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 یقطع اللّه العلاقة بین الروح،و الجسد،و یذهب بالروح إلی عالم الأرواح،و عند النوم یخرج البارئ عزّ و جلّ الروح و الجسد،و لکن لیس بتلک الحالة التی تقطع فیها العلاقات بصورة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لهذا فإنّ الروح لها ثلاث حالات بالنسبة للجسد،و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الحیاة و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ارتباط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الارتباط بصورة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هو أحد الصور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نموذج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هو أحد دلائل استقلال و أصالة الروح،خاصة عند ما یرافق بالرؤیا الصادقة التی توضح المعنی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العلاقة التی تربط بین الروح و الجسد تضعف أثناء النوم، و أحیانا تقطع تماما ممّا یؤدی إلی عدم یقظة النائم إلی الأبد،أی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عند ما ینام فی کلّ لیلة یشعر و کأنّه وصل إلی أعتاب الموت، و هذا الشعور بحد ذاته درسا یمکن الاعتبار منه،و هو کاف لإیقاظ الإنسان من غفلته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تجری بقدرة البارئ عزّ و جلّ،و إن کان قد ورد فی بعض الآیات ما یشیر إلی أنّ ملک الموت هو الذی یقبض الأرواح،فهذا لا یعنی سوی أنّه ینفّذ أوامر البارئ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أیة حال،فإنّ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 هو إثبات دلائل قدرة البارئ عزّ و جلّ،و مسألة الخلق،و المعاد، و ضعف و عجز الإنسان مقابل إرادة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وجود الإنسان و تدبیر أمره عن طریق نظام الحیاة و الموت و النوم و الیقظة،أمرا مسلما من خلال الآیات السابقة، تناولت الآیة اللاحقة خطأ اعتقاد المشرکین فیما یخص مسألة الشفاعة،کی تثبت لهم أنّ مالک الشفاعة هو مالک حیاة و موت الإنسان،و لیس الأصنام الجامدة التی لا شعور لها أَمِ اتَّخَذُوا مِنْ دُونِ اللّٰهِ شُفَعٰاءَ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کما هو معروف فإنّ إحدی الأعذار الواهیة لعبدة الأوثان بشأن عبادتهم للأوثان، هی ما ورد فی مطلع هذه السورة مٰا نَعْبُدُهُمْ إِلاّٰ لِیُقَرِّبُونٰا إِلَی اللّٰهِ زُلْفیٰ </w:t>
      </w:r>
      <w:r>
        <w:rPr>
          <w:rStyle w:val="FootnoteAnchor"/>
          <w:rtl w:val="true"/>
        </w:rPr>
        <w:footnoteReference w:id="104"/>
      </w:r>
      <w:r>
        <w:rPr>
          <w:rFonts w:ascii="IRNazanin" w:hAnsi="IRNazanin" w:eastAsia="IRNazanin"/>
          <w:color w:val="111111"/>
          <w:sz w:val="28"/>
          <w:sz w:val="28"/>
          <w:szCs w:val="28"/>
          <w:rtl w:val="true"/>
          <w:lang w:bidi="fa-IR"/>
        </w:rPr>
        <w:t>، إذ أنّهم کانوا یعدونها تماثیل و هیاکل للملائکة للأرواح المقدسة،و یزعمون أنّ هذه الأحجار و الأخشاب المیتة لها قدرة هائلة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الشفاعة تحصل من الشفیع الذی هو،أوّلا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 و یدرک و یفهم، 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قدیر و مالک و حکیم،فإن تتمة الآیة تجیبهم قُلْ أَ وَ لَوْ کٰانُوا لاٰ یَمْلِکُونَ شَیْئاً وَ لاٰ یَعْقِلُونَ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کنتم تتخذون من الملائکة و الأرواح المقدسة شفعاء لکم،فإنّهم لا یملکون لأنفسهم ضرا و لا نفعا،لأن کلّ ما عندهم هو من اللّه،و إذا کنتم تتخذون من الأصنام المصنوعة من الخشب و الحجارة شفعاء لکم،فإنّهم علاوة علی عدم امتلاکهم شیئا لأنفسهم،فهم لا یمتلکون أدنی عقل أو شعور،فاترکوا هذه الأعذار، و عودوا إلی الذی یملک و یحکم کلّ هذا العالم،و إلی من إلیه تنتهی کلّ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فإنّ اللّه جلّ و علا یضیف فی الآیة التالیة قُلْ لِلّٰهِ الشَّفٰاعَةُ جَمِیعاً لأنّه لَهُ مُلْکُ السَّمٰاوٰاتِ وَ الْأَرْضِ ثُمَّ إِلَیْهِ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الشکل لم یبق لدیهم شیء،لأنّ النظام المسیطر و الحاکم علی کلّ العالم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شفاعة هناک ما لم یأذن البارئ عزّ و جلّ بذلک مَنْ ذَا الَّذِی یَشْفَعُ عِنْدَهُ إِلاّٰ بِإِذْنِهِ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حقیقة الشفاعة،هی التوسل بأسماء اللّه الحسنی،التوسل برحمته و غفرانه و ستره،طبقا لهذا فإنّ کافة أشکال الشفاعة تعود فی النهایة إلی ذاته المقدسة،إذن کیف یمکن طلب الشفاعة من غیره و بدون إذنه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بشأن ارتباط عبارة ثُمَّ إِلَیْهِ تُرْجَعُونَ بما قبلها،أظهر المفسّرون عدّة آراء مختلفة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إشارة إلی أنّ شفاعة البارئ عزّ و جلّ لا تقتصر علی هذه الدنیا،و إنّما تتعداها إلی الشفاعة فی الآخرة،و لذا یجب عدم اللجوء إلی غیر اللّه لحل المشاکل و رفع المصائب کما کان یفعل المشرکون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هی دلیل ثان علی اختصاص الشفاعة باللّه،لأنّ الدلیل الأوّل اعتمد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هنا تمّ الاعتماد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 جمیع الأشیاء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الجملة هی بمثابة تهدید للمشرکین،إذ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سترجعون إلی اللّه،و ستشاهدون نتیجة أفکارکم و أعمالکم السیئة و القبیحة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هذه التفاسیر مناسبة إلاّ أنّ التّفسیرین الأوّل و الثّانی أنسب</w:t>
      </w:r>
      <w:r>
        <w:rPr>
          <w:rFonts w:eastAsia="Amiri" w:cs="Amiri" w:ascii="Amiri" w:hAnsi="Amiri"/>
          <w:color w:val="111111"/>
          <w:sz w:val="28"/>
          <w:szCs w:val="28"/>
          <w:rtl w:val="true"/>
          <w:lang w:bidi="ar-SA"/>
        </w:rPr>
        <w:t>.</w:t>
      </w:r>
      <w:bookmarkStart w:id="231" w:name="pg12555_127799"/>
    </w:p>
    <w:p>
      <w:pPr>
        <w:pStyle w:val="Heading4"/>
        <w:numPr>
          <w:ilvl w:val="3"/>
          <w:numId w:val="1"/>
        </w:numPr>
        <w:rPr/>
      </w:pPr>
      <w:bookmarkStart w:id="232" w:name="__RefHeading___Toc1573504_77815467"/>
      <w:bookmarkStart w:id="233" w:name="_Toc100"/>
      <w:bookmarkEnd w:id="231"/>
      <w:bookmarkEnd w:id="232"/>
      <w:r>
        <w:rPr>
          <w:rtl w:val="true"/>
        </w:rPr>
        <w:t>ملاحظتان</w:t>
      </w:r>
      <w:bookmarkEnd w:id="233"/>
    </w:p>
    <w:p>
      <w:pPr>
        <w:pStyle w:val="Heading5"/>
        <w:numPr>
          <w:ilvl w:val="4"/>
          <w:numId w:val="1"/>
        </w:numPr>
        <w:rPr/>
      </w:pPr>
      <w:bookmarkStart w:id="234" w:name="__RefHeading___Toc1573506_77815467"/>
      <w:bookmarkStart w:id="235" w:name="_Toc101"/>
      <w:bookmarkEnd w:id="234"/>
      <w:r>
        <w:rPr>
          <w:rtl w:val="true"/>
        </w:rPr>
        <w:t>اشارة</w:t>
      </w:r>
      <w:bookmarkEnd w:id="235"/>
    </w:p>
    <w:p>
      <w:pPr>
        <w:pStyle w:val="Heading5"/>
        <w:numPr>
          <w:ilvl w:val="4"/>
          <w:numId w:val="1"/>
        </w:numPr>
        <w:rPr/>
      </w:pPr>
      <w:bookmarkStart w:id="236" w:name="__RefHeading___Toc1573508_77815467"/>
      <w:bookmarkStart w:id="237" w:name="_Toc102"/>
      <w:bookmarkEnd w:id="236"/>
      <w:r>
        <w:rPr/>
        <w:t>1</w:t>
      </w:r>
      <w:r>
        <w:rPr>
          <w:rtl w:val="true"/>
        </w:rPr>
        <w:t>-</w:t>
      </w:r>
      <w:r>
        <w:rPr>
          <w:rtl w:val="true"/>
        </w:rPr>
        <w:t>عجائب عالم الرؤیا؟</w:t>
      </w:r>
      <w:bookmarkEnd w:id="237"/>
    </w:p>
    <w:p>
      <w:pPr>
        <w:pStyle w:val="BookText"/>
        <w:rPr/>
      </w:pPr>
      <w:r>
        <w:rPr>
          <w:rFonts w:ascii="IRNazanin" w:hAnsi="IRNazanin" w:eastAsia="IRNazanin"/>
          <w:color w:val="111111"/>
          <w:sz w:val="28"/>
          <w:sz w:val="28"/>
          <w:szCs w:val="28"/>
          <w:rtl w:val="true"/>
          <w:lang w:bidi="fa-IR"/>
        </w:rPr>
        <w:t>ما هی حقیقة النوم؟و ما سبب میل الإنسان إلی النوم؟ بهذا الشأن کتب العلماء أبحاثا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یأتی نتیجة انتقال جزء کبیر من الدم الموجود فی المخ إلی بقیة أجزاء الجسم،و لذا فإنّ السبب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یعتقد أنّ النشاط الإضافی للجسم یؤدی إلی تجمع مواد سامّة معینة فی الجسم،و هذه الحالة تؤثر علی الأنظمة العصبیة و تدفع الإنسان إلی النوم، و تستمر هذه الحالة عند الإنسان حتی تتمّ تجزئة تلک السموم و امتصاصها من قبل الجسد،و بهذا یکون السبب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النوم إنّما یعود لأسباب عصبیة لأنّ هناک جهازا عصبیا نشطا فی داخل مخ الإنسان،و هذا الجهاز هو مصدر الحرکة المستمرة لبقیة أعضاء الجسم،و هو یتوقف عن العمل إثر التعب الشدید الذی یصیبه فیحصل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النظریات المذکورة أعلاه عجزت عن إعطاء جواب مقنع فیما یخص مسألة النوم،رغم أنّنا لا یمکن أن ننکر تأثیر هذه الأسباب و لو بمقدار ضئیل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نعتقد أنّ التفکیر المادی لعلماء الیوم هو السبب الرئیسی الذی یمکن وراء عجزهم عن إعطاء تفسیر واضح لمسألة النوم،إذا أنّهم یریدون تفسیر هذه المسألة من دون قبول أصالة و استقلالیة الروح،فالنوم قبل أن یکون ظاهرة جسدیة هو ظاهرة روحیة،و من دون معرفة الروح بصورة صحیحة،فإنّ تفسیر النوم حالة متعذرة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المجید وضّح من خلال آیاته المذکورة أعلاه أدقّ التفاسیر لمسألة النوم،إذ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النوم هو نوع من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انفصال الروح من الجسد،و لکن هذا الانفصال لیس انفصالا کاملا</w:t>
      </w:r>
      <w:r>
        <w:rPr>
          <w:rFonts w:eastAsia="IRNazanin" w:cs="IRNazanin"/>
          <w:color w:val="111111"/>
          <w:sz w:val="28"/>
          <w:szCs w:val="28"/>
          <w:rtl w:val="true"/>
          <w:lang w:bidi="fa-IR"/>
        </w:rPr>
        <w:t>.</w:t>
      </w:r>
      <w:bookmarkStart w:id="238" w:name="pg12555_127800"/>
    </w:p>
    <w:p>
      <w:pPr>
        <w:pStyle w:val="BookText"/>
        <w:rPr/>
      </w:pPr>
      <w:bookmarkEnd w:id="238"/>
      <w:r>
        <w:rPr>
          <w:rFonts w:ascii="IRNazanin" w:hAnsi="IRNazanin" w:eastAsia="IRNazanin"/>
          <w:color w:val="111111"/>
          <w:sz w:val="28"/>
          <w:sz w:val="28"/>
          <w:szCs w:val="28"/>
          <w:rtl w:val="true"/>
          <w:lang w:bidi="fa-IR"/>
        </w:rPr>
        <w:t>و بهذا الشکل فعند ما یخفت شعاع الروح فی الجسد بأمر من اللّه،و لا یبقی غیر شعاع خافت اللون یشع فی ذلک الجسد،یتعطل جهاز الإدراک و الشعور عن العمل،و یتوقف الحسّ و الحرکة عند الإنسان،عدا بعض الأجزاء التی تبقی تواصل نشاطها لحفظ و استمرار الحیاة عند الإنسان،کضربات القلب و دوران الدم و نشاطات الجهاز التنفسی و الغذائی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ورد فی حدیث عن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ینام إلاّ عرجت نفسه إلی السماء،و بقیت روحه فی بدنه،و صار بینهما سبب کشعاع الشمس،فإن أذن اللّه فی قبض الأرواح أجابت الروح النفس،و إن أذن اللّه فی ردّ الروح أجابت النفس الروح،فهو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مسألة مهمّة اخری هی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الکثیرین یرون فی عالم الرؤیا أحلاما حدثت وقائعها أو ستحدث فیما بعد فی الواقع،مع اختلافات جزئیة أو بدون أیّ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التفاسیر المادیة عاجزة عن توضیح مثل هذه الرؤیا و الأحلام،فی حین أن التفاسیر الروحیة تستطیع بسهولة توضیح هذا الأمر،لأنّه عند ما تنفصل روح الإنسان عن جسده و ترتبط بعالم الأرواح،تدرک حقائق کثیرة لها علاقة بالماضی و المستقبل،و هذه الحالة هی التی تشکل أساس الرؤیا الصادقة، و للتوضیح أکثر یراجع التفسیر 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یوسف،إذ أنّ هناک شرحا مفصلا بهذا الخصوص</w:t>
      </w:r>
      <w:r>
        <w:rPr>
          <w:rFonts w:eastAsia="IRNazanin" w:cs="IRNazanin"/>
          <w:color w:val="111111"/>
          <w:sz w:val="28"/>
          <w:szCs w:val="28"/>
          <w:rtl w:val="true"/>
          <w:lang w:bidi="fa-IR"/>
        </w:rPr>
        <w:t>.</w:t>
      </w:r>
    </w:p>
    <w:p>
      <w:pPr>
        <w:pStyle w:val="Heading5"/>
        <w:numPr>
          <w:ilvl w:val="4"/>
          <w:numId w:val="1"/>
        </w:numPr>
        <w:rPr/>
      </w:pPr>
      <w:bookmarkStart w:id="239" w:name="__RefHeading___Toc1573510_77815467"/>
      <w:bookmarkStart w:id="240" w:name="_Toc103"/>
      <w:bookmarkEnd w:id="239"/>
      <w:r>
        <w:rPr/>
        <w:t>2</w:t>
      </w:r>
      <w:r>
        <w:rPr>
          <w:rtl w:val="true"/>
        </w:rPr>
        <w:t>-</w:t>
      </w:r>
      <w:r>
        <w:rPr>
          <w:rtl w:val="true"/>
        </w:rPr>
        <w:t>النوم کما ورد فی الروایات الإسلامیة</w:t>
      </w:r>
      <w:r>
        <w:rPr>
          <w:rtl w:val="true"/>
        </w:rPr>
        <w:t>:</w:t>
      </w:r>
      <w:bookmarkEnd w:id="2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جیدا من خلال روایات المفسّرین التی وردت فی نهایة الآیات</w:t>
      </w:r>
    </w:p>
    <w:p>
      <w:pPr>
        <w:pStyle w:val="BookText"/>
        <w:rPr/>
      </w:pPr>
      <w:r>
        <w:rPr>
          <w:rFonts w:ascii="IRNazanin" w:hAnsi="IRNazanin" w:eastAsia="IRNazanin"/>
          <w:color w:val="111111"/>
          <w:sz w:val="28"/>
          <w:sz w:val="28"/>
          <w:szCs w:val="28"/>
          <w:rtl w:val="true"/>
          <w:lang w:bidi="fa-IR"/>
        </w:rPr>
        <w:t>المذکورة أعلاه،أنّ النوم یعنی فی الإسلام حرکة الروح نحو عالم الأرواح،فیما تعنی الیقظة عودة الروح إلی الجسد لبدء حیاة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ورد عن أمیر المؤمنین علیه السّلام ضمن وصایاه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المسلم و هو جنب،لا ینام إلاّ علی طهور،فإن لم یجد الماء فلیتیمم بالصعید،فإنّ روح المؤمن ترفع إلی اللّه تعالی فیقبلها،و یبارک علیها،فإن کان أجلها قد حضر جعلها فی کنوز رحمته،و إن لم یکن أجله قد حضر بعث بها مع أمنائه من ملائکته،فیردونها فی جسده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حدیث آخر عن الإمام الباقر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باللیل من منامک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ردّ علیّ روحی لأحمده و أعبده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فی هذه الشأن کثیرة</w:t>
      </w:r>
      <w:r>
        <w:rPr>
          <w:rFonts w:eastAsia="IRNazanin" w:cs="IRNazanin"/>
          <w:color w:val="111111"/>
          <w:sz w:val="28"/>
          <w:szCs w:val="28"/>
          <w:rtl w:val="true"/>
          <w:lang w:bidi="fa-IR"/>
        </w:rPr>
        <w:t>.</w:t>
      </w:r>
      <w:bookmarkStart w:id="241" w:name="pg12555_127802"/>
    </w:p>
    <w:p>
      <w:pPr>
        <w:pStyle w:val="Heading3"/>
        <w:numPr>
          <w:ilvl w:val="2"/>
          <w:numId w:val="1"/>
        </w:numPr>
        <w:rPr/>
      </w:pPr>
      <w:bookmarkStart w:id="242" w:name="__RefHeading___Toc1573512_77815467"/>
      <w:bookmarkStart w:id="243" w:name="_Toc104"/>
      <w:bookmarkEnd w:id="241"/>
      <w:bookmarkEnd w:id="242"/>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45</w:t>
      </w:r>
      <w:r>
        <w:rPr>
          <w:rtl w:val="true"/>
        </w:rPr>
        <w:t xml:space="preserve"> </w:t>
      </w:r>
      <w:r>
        <w:rPr>
          <w:rtl w:val="true"/>
        </w:rPr>
        <w:t xml:space="preserve">الی </w:t>
      </w:r>
      <w:r>
        <w:rPr/>
        <w:t>48</w:t>
      </w:r>
      <w:r>
        <w:rPr>
          <w:rtl w:val="true"/>
        </w:rPr>
        <w:t>]</w:t>
      </w:r>
      <w:bookmarkEnd w:id="243"/>
    </w:p>
    <w:p>
      <w:pPr>
        <w:pStyle w:val="Heading4"/>
        <w:numPr>
          <w:ilvl w:val="3"/>
          <w:numId w:val="1"/>
        </w:numPr>
        <w:rPr/>
      </w:pPr>
      <w:bookmarkStart w:id="244" w:name="__RefHeading___Toc1573514_77815467"/>
      <w:bookmarkStart w:id="245" w:name="_Toc10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573516_77815467"/>
      <w:bookmarkStart w:id="247" w:name="_Toc106"/>
      <w:bookmarkEnd w:id="246"/>
      <w:r>
        <w:rPr>
          <w:rtl w:val="true"/>
        </w:rPr>
        <w:t>التّفسیر</w:t>
      </w:r>
      <w:bookmarkEnd w:id="247"/>
    </w:p>
    <w:p>
      <w:pPr>
        <w:pStyle w:val="Heading5"/>
        <w:numPr>
          <w:ilvl w:val="4"/>
          <w:numId w:val="1"/>
        </w:numPr>
        <w:rPr/>
      </w:pPr>
      <w:bookmarkStart w:id="248" w:name="__RefHeading___Toc1573518_77815467"/>
      <w:bookmarkStart w:id="249" w:name="_Toc107"/>
      <w:bookmarkEnd w:id="248"/>
      <w:r>
        <w:rPr>
          <w:rtl w:val="true"/>
        </w:rPr>
        <w:t>اشارة</w:t>
      </w:r>
      <w:bookmarkEnd w:id="249"/>
    </w:p>
    <w:p>
      <w:pPr>
        <w:pStyle w:val="Heading5"/>
        <w:numPr>
          <w:ilvl w:val="4"/>
          <w:numId w:val="1"/>
        </w:numPr>
        <w:rPr/>
      </w:pPr>
      <w:bookmarkStart w:id="250" w:name="__RefHeading___Toc1573520_77815467"/>
      <w:bookmarkStart w:id="251" w:name="_Toc108"/>
      <w:bookmarkEnd w:id="250"/>
      <w:r>
        <w:rPr>
          <w:rtl w:val="true"/>
        </w:rPr>
        <w:t>الذین یخافون من اسم اللّه</w:t>
      </w:r>
      <w:r>
        <w:rPr>
          <w:rtl w:val="true"/>
        </w:rPr>
        <w:t>!</w:t>
      </w:r>
      <w:bookmarkEnd w:id="2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اخری یدور الحدیث عن التوحید و الشرک،إذ عکست الآیة الأولی إحدی الصور القبیحة و المشوهة للمشرکین و لمنکری المعاد من خلال تعاملهم مع التوحید،قال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w:t>
      </w:r>
    </w:p>
    <w:p>
      <w:pPr>
        <w:pStyle w:val="BookText"/>
        <w:rPr/>
      </w:pPr>
      <w:r>
        <w:rPr>
          <w:rFonts w:ascii="Amiri" w:hAnsi="Amiri" w:eastAsia="Amiri" w:cs="Amiri"/>
          <w:color w:val="111111"/>
          <w:sz w:val="28"/>
          <w:sz w:val="28"/>
          <w:szCs w:val="28"/>
          <w:rtl w:val="true"/>
          <w:lang w:bidi="ar-SA"/>
        </w:rPr>
        <w:t>وَ إِذٰا ذُکِرَ الَّذِینَ مِنْ دُونِهِ إِذٰا هُمْ یَسْتَبْشِرُونَ</w:t>
      </w:r>
    </w:p>
    <w:p>
      <w:pPr>
        <w:pStyle w:val="BookText"/>
        <w:rPr/>
      </w:pP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فأحیانا یستحسن الإنسان القبائح و یستقبح الحسنات بحیث ینزعج إذا سمع اسم الحق و یستبشر إذا سمع اسم الباطل لا یسجد و لا یرکع أمام عظمة اللّه جلّ و علا خالق الکون،إلاّ أنّه یسجد و یرکع تعظیما لأصنام صنعها من الحجارة و الخشب أو لإنسان أو کائنات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المعنی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ذَکَرْتَ رَبَّکَ فِی الْقُرْآنِ وَحْدَهُ وَلَّوْا عَلیٰ أَدْبٰارِهِمْ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نوح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شکی نبیّ اللّه نوح علیه السّلام ممن یفکر بمثل هذا التفکیر المنحرف إلی اللّه سبحانه و تعالی 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نعم،هذا هو حال المتعصبین اللجوجین و الجهلة المغرورین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الآیة یتضح بصورة جیدة أنّ مصدر شقاء هذه المجموعة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إنکارهم لأساس التوحید،و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إیمانهم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نری المؤمنین لدی سماعهم اسم اللّه ینجذبون إلیه بدرجة أنّهم علی استعداد لبذل کلّ ما لدیهم فی سبیله،فاسم حبیبهم یحلّی أفواههم و یعطّر أنفاسهم و یضیء قلوبهم،کما أن سماع أی شیء یرتبط و یتعلق باللّه یبعث السرور و البهجة فی قلوبهم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إلی المشرکین مرّة اخری 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الصفة القبیحة التی ذکرناها فی بدایة البحث بشأن المشرکین،لا تخصّ مشرکی عصر الرّسول الأکرم صلّی اللّه علیه و اله و سلّم و إنّما فی عصر و زمان هناک منحرفون ذوو قلوب مظلمة یفرحون و یستبشرون فور سماعهم أسماء أعداء اللّه و أصحاب المذاهب الإلحادیة،و سماعهم نبأ انتصار الظلم و الطغیان،أمّا سماع أسماء الطیبین و الطاهرین و مناهجهم و انتصاراتهم فإنّه</w:t>
      </w:r>
    </w:p>
    <w:p>
      <w:pPr>
        <w:pStyle w:val="BookText"/>
        <w:rPr/>
      </w:pPr>
      <w:r>
        <w:rPr>
          <w:rFonts w:ascii="IRNazanin" w:hAnsi="IRNazanin" w:eastAsia="IRNazanin"/>
          <w:color w:val="111111"/>
          <w:sz w:val="28"/>
          <w:sz w:val="28"/>
          <w:szCs w:val="28"/>
          <w:rtl w:val="true"/>
          <w:lang w:bidi="fa-IR"/>
        </w:rPr>
        <w:t xml:space="preserve">یسبب لهم آلاما مبرحة،بعض الرّوایات فسّرت الآیة علی أنّها تعنی أولئک الذین ینزعجون من سماع فضائل أهل بیت النبوّة الأطهار علیهم السّلام أو من یتبع نهجهم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یصل الأمر إلی درجة أنّ مجموعة من اللجوجین و الجهلة المغرورین ینفرون و یشمئزون حتی من سماع اسم اللّه،یوحی البارئ عزّ و جلّ إلی نبیّه الکریم صلّی اللّه علیه و اله و سلّم أن یترکهم و یتوجه الی الباری عز و جل و یشتکی إلیه من هؤلاء بلحن ملیء بالعواطف الرفیعة و العشق الإلهی لکی یبعث علی تسکین قلبه الملیء بالغم من جهة،و علی تحریک العواطف الهامدة عند أولئک من جهة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أنت الحاکم المطلق فی یوم القیامة الذی تنتهی فیه الاختلافات و تظهر فیه کلّ الحقائق المخفیة،لأنک خالق کلّ شیء فی الوجود و عالم بکل الأسرار فتنتهی الاختلافات بحکمک العادل،و هناک یدرک المعاندون مدی خطئهم، و یفکرون فی إصلاح ما مضی،و لکن ما الفائدة؟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لکن هذا الأمر غیر ممکن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له معان واسعة تشمل الشرک أیضا و بقیة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وَ بَدٰا لَهُمْ مِنَ اللّٰهِ مٰا لَمْ یَکُونُوا یَحْتَسِبُونَ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سیرون العذاب بأعینهم،العذاب الذی لم یکن یتوقعه أحد منهم،لأنّهم کانوا مغرورین بلطف اللّه،فی حین کانوا فی غفلة عن غضبه و 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کانوا یقومون بأعمال یتصورونها حسنة،فی حین أنّها کانت من الذنوب الکبیرة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حال،تظهر لهم فی ذلک الیوم أمور لم یکن یتصور أحد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الوعید یأتی فی مقابل الوعود الطیبة التی قطعت للمؤمنین،قال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w:t>
      </w:r>
    </w:p>
    <w:p>
      <w:pPr>
        <w:pStyle w:val="BookText"/>
        <w:rPr/>
      </w:pP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أنّ أحد المسلمین جزع عند الموت،فقیل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تجزع،فقال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أخذتنی هذه الآیة وَ بَدٰا لَهُمْ مِنَ اللّٰهِ مٰا لَمْ یَکُونُوا یَحْتَسِبُونَ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توضیح أو تتمة لموضوع طرحته الآیة السابقة،إذ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هناک أربعة مواضیع تتعلق بالمشرکین و الظالمین طرحت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هول و رهبة العذاب الإلهی فی ذلک الیوم ستکون من الشدّة بحیث تجعلهم یتمنون لو أنّ لدیهم فی تلک الساعة ضعف الثروات و الأموال التی کانوا یمتلکونها فی عالم الدنیا لیفتدوا بها من سوء العذاب،و لکن من المستحیل أن یحدث مثل هذا الأمر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أمامهم أنواع من العذاب الإلهی الذی لم یکن أحد یتوقعه و لا یتصوره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أعمالهم السیئة أمامهم و تجسیدها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مشاهدتهم حقیقة المعاد الذی لم یأخذوه مأخذ الجد،و من ثمّ انغلاق کلّ أبواب النجاة أمامهم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 سَیِّئٰاتُ مٰا کَسَبُوا و التی وردت آنفا،هی دلیل آخر علی مسألة تجسید الأعمال</w:t>
      </w:r>
      <w:r>
        <w:rPr>
          <w:rFonts w:eastAsia="Amiri" w:cs="Amiri" w:ascii="Amiri" w:hAnsi="Amiri"/>
          <w:color w:val="111111"/>
          <w:sz w:val="28"/>
          <w:szCs w:val="28"/>
          <w:rtl w:val="true"/>
          <w:lang w:bidi="ar-SA"/>
        </w:rPr>
        <w:t>.</w:t>
      </w:r>
      <w:bookmarkStart w:id="252" w:name="pg12555_127806"/>
    </w:p>
    <w:p>
      <w:pPr>
        <w:pStyle w:val="Heading3"/>
        <w:numPr>
          <w:ilvl w:val="2"/>
          <w:numId w:val="1"/>
        </w:numPr>
        <w:rPr/>
      </w:pPr>
      <w:bookmarkStart w:id="253" w:name="__RefHeading___Toc1573522_77815467"/>
      <w:bookmarkStart w:id="254" w:name="_Toc109"/>
      <w:bookmarkEnd w:id="252"/>
      <w:bookmarkEnd w:id="253"/>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49</w:t>
      </w:r>
      <w:r>
        <w:rPr>
          <w:rtl w:val="true"/>
        </w:rPr>
        <w:t xml:space="preserve"> </w:t>
      </w:r>
      <w:r>
        <w:rPr>
          <w:rtl w:val="true"/>
        </w:rPr>
        <w:t xml:space="preserve">الی </w:t>
      </w:r>
      <w:r>
        <w:rPr/>
        <w:t>52</w:t>
      </w:r>
      <w:r>
        <w:rPr>
          <w:rtl w:val="true"/>
        </w:rPr>
        <w:t>]</w:t>
      </w:r>
      <w:bookmarkEnd w:id="254"/>
    </w:p>
    <w:p>
      <w:pPr>
        <w:pStyle w:val="Heading4"/>
        <w:numPr>
          <w:ilvl w:val="3"/>
          <w:numId w:val="1"/>
        </w:numPr>
        <w:rPr/>
      </w:pPr>
      <w:bookmarkStart w:id="255" w:name="__RefHeading___Toc1573524_77815467"/>
      <w:bookmarkStart w:id="256" w:name="_Toc110"/>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573526_77815467"/>
      <w:bookmarkStart w:id="258" w:name="_Toc111"/>
      <w:bookmarkEnd w:id="257"/>
      <w:r>
        <w:rPr>
          <w:rtl w:val="true"/>
        </w:rPr>
        <w:t>التّفسیر</w:t>
      </w:r>
      <w:bookmarkEnd w:id="258"/>
    </w:p>
    <w:p>
      <w:pPr>
        <w:pStyle w:val="Heading5"/>
        <w:numPr>
          <w:ilvl w:val="4"/>
          <w:numId w:val="1"/>
        </w:numPr>
        <w:rPr/>
      </w:pPr>
      <w:bookmarkStart w:id="259" w:name="__RefHeading___Toc1573528_77815467"/>
      <w:bookmarkStart w:id="260" w:name="_Toc112"/>
      <w:bookmarkEnd w:id="259"/>
      <w:r>
        <w:rPr>
          <w:rtl w:val="true"/>
        </w:rPr>
        <w:t>اشارة</w:t>
      </w:r>
      <w:bookmarkEnd w:id="260"/>
    </w:p>
    <w:p>
      <w:pPr>
        <w:pStyle w:val="Heading5"/>
        <w:numPr>
          <w:ilvl w:val="4"/>
          <w:numId w:val="1"/>
        </w:numPr>
        <w:rPr/>
      </w:pPr>
      <w:bookmarkStart w:id="261" w:name="__RefHeading___Toc1573530_77815467"/>
      <w:bookmarkStart w:id="262" w:name="_Toc113"/>
      <w:bookmarkEnd w:id="261"/>
      <w:r>
        <w:rPr>
          <w:rtl w:val="true"/>
        </w:rPr>
        <w:t>فی الشدائد یذکرون اللّه،و لکن</w:t>
      </w:r>
      <w:r>
        <w:rPr>
          <w:rtl w:val="true"/>
        </w:rPr>
        <w:t>...</w:t>
      </w:r>
      <w:bookmarkEnd w:id="262"/>
    </w:p>
    <w:p>
      <w:pPr>
        <w:pStyle w:val="BookText"/>
        <w:rPr/>
      </w:pPr>
      <w:r>
        <w:rPr>
          <w:rFonts w:ascii="IRNazanin" w:hAnsi="IRNazanin" w:eastAsia="IRNazanin"/>
          <w:color w:val="111111"/>
          <w:sz w:val="28"/>
          <w:sz w:val="28"/>
          <w:szCs w:val="28"/>
          <w:rtl w:val="true"/>
          <w:lang w:bidi="fa-IR"/>
        </w:rPr>
        <w:t>الآیات هنا تتحدث مرّة اخری عن المشرکین و الظالمین،و تعکس صورة اخری من صورهم القبیحة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یقول فَإِذٰا مَسَّ الْإِنْسٰانَ ضُرٌّ دَعٰانٰا فذلک الإنسان الذی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ما جاء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یشمئز من ذکر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نفسه یلجأ إلی ظلّ</w:t>
      </w:r>
    </w:p>
    <w:p>
      <w:pPr>
        <w:pStyle w:val="BookText"/>
        <w:rPr/>
      </w:pPr>
      <w:r>
        <w:rPr>
          <w:rFonts w:ascii="Amiri" w:hAnsi="Amiri" w:eastAsia="Amiri" w:cs="Amiri"/>
          <w:color w:val="111111"/>
          <w:sz w:val="28"/>
          <w:sz w:val="28"/>
          <w:szCs w:val="28"/>
          <w:rtl w:val="true"/>
          <w:lang w:bidi="ar-SA"/>
        </w:rPr>
        <w:t>اللّه عند ما یصیبه الضرّ و یتعرض للشدائد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هذا اللجوء مؤقت،إذ ما إن یتفضّل علیه البارئ عزّ و جلّ و یکشف عنه الضر و الشدائد،حتی یتبجح ناکرا لهذه النعم، و زاعما بأنّه هو الذی أنقذ نفسه من ذلک الضر ثُمَّ إِذٰا خَوَّلْنٰاهُ نِعْمَةً مِنّٰا قٰالَ إِنَّمٰا أُوتِیتُهُ عَلیٰ عِلْمٍ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نظیر هذا الکلام نقله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القصص عن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نصحه علماء بنی إسرائیل بأن ینفق ممّا منّ اللّه به علیه فی سبیل اللّه،إذ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أمثال هؤلاء الغافلین لا یتصورون أنّ العلوم و المعارفة التی یمتلکها الإنسان إنّما هی نعمة إلهیة،فهل أنّ هؤلاء اکتسبوا العلم الذی کان یدرّ علیهم الأموال الطائفة من ذاتهم؟أم أنّه کان فی ذاتهم منذ الأزل؟ بعض المفسّرین ذکروا احتمالا آخر لتفسیر هذه العبارة،و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النعم التی منّ بها البارئ عزّ و جلّ علینا إنّما منّ بها علینا لعلمه بلیاقتنا و استحقاقنا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هذا الاحتمال وارد بشأن الآیة مورد بحثنا،لکنّه غیر وارد بشأن الآیة الآنفة التی تحدثت عن قارون،خاصة مع 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أحد القرائن لترجیح التّفسیر الأوّل للآیة التی هی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یجیب القرآن الکریم علی أمثال هؤلاء المغرورین،الذین ینسون أنفسهم و خالقهم بمجرّد زوال المحنة و توفّر النعمة،قائلا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فِتْنَةٌ وَ لٰکِنَّ أَکْثَرَهُمْ لاٰ یَعْلَمُونَ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فالهدف من ابتلائهم بالحوادث الشدیدة و الصعبة،و من ثمّ إغداق النعم الکبیرة علیهم هو اظهار خبایاهم و الکشف عن بواطنهم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ییأس الإنسان عند المصیبة و یغترّ و یطغی عند النعمة؟ هل أنّه یزداد تفکیرا باللّه عزّ و جلّ عند ما یحاط بهذه النعم،أم أنّه یغرق فی ملذات الدنیا؟ هل ینسی ذاته،أو أنّه یلتفت إلی نقاط ضعفه و یعود إلی ذکر اللّه أکثر؟ ممّا یؤسف له أنّ أکثر الناس مبتلون بالنسیان،و غیر مطلعین علی الحقائق التی تکررت مرات عدیدة فی آیات القرآن المجید،و هی أنّ العزیز الحکیم یجعل الإنسان أحیانا محاطا بالمشاکل و الابتلاءات الشدیدة،و أحیانا یغدق علیه النعم، و ذلک لیمتحنه و یرفع من شأنه و لیعرفه بأن کلّ شیء فی هذه الحیاة هو من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الشدائد تهیء الأرضیه لتفتتح الفطرة،کما أنّ النعم مقدمة للمعرفة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الخصوص أوردنا بحثا آخر فی تّفسیرنا الأمثل فی نهایة الآیة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یدعوا إلی الانتباه تأکید الآیة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عرفته بأنّه کثیر النسیان و الغرور،و هذه إشارة إلی الذین لم یتربوا وفق ما جاء فی الشرائع و السنن الإلهیة،و الذین لم یکن لهم أیّ مربّ و 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أطلقوا لشهواتهم العنان و استسلموا لأهوائهم،نعم فهؤلاء هم الذین یلجؤون إلی البارئ عزّ و جلّ کلّما مسّهم الضرّ و کلمّا ابتلوا بالشدائد و المحن،و لکن عند ما تهدأ أعاصیر الحوادث و یشملهم لطف البارئ و عنایته،ینسونه و کأنّهم لم یدعوه إلی ضرّ مسّهم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من الاطلاع راجع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تضیف الآیة التالیة قَدْ قٰالَهَا الَّذِینَ مِنْ قَبْلِهِمْ فَمٰا أَغْنیٰ عَنْهُمْ مٰا کٰانُوا یَکْسِبُونَ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نعم،فقارون و أمثاله من المغرورین یتصورون أنّهم حصلوا علی الأموال بسبب لیاقتهم و غفلوا عن أنّ اللّه سبحانه و تعالی هو الذی منّ بهذه النعم علیهم و أنّه المصدر الأصل للنعم و الواهب الحقیقی لها،و أنّهم کانوا ینظرون فقط للأسباب الظاهریة،لکن التاریخ بیّن أنّه عند ما خسف البارئ عزّ و جلّ الأرض بأولئک لم یسرع أحد إلی مساعدتهم،و لم تنفعهم أموالهم،کما ورد فی سورة القصص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بهذا العذاب،و إنّما أقوام عاد و ثمود و سبأ و أمثالهم ابتلوا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نفس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واحد منهم ابتلی بنوع من العذاب الإلهی و هلک،کابتلائهم بالطوفان و السیل و الزلزال و الصیحة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المصیر لا ینحصر بأولئک الأقوام و حسب بل إنّ مشرکی مکّة سیبتلون فی القریب العاجل بعواقب أعمالهم السیئة،و لا یستطیع أحد منهم أن یفرّ من قبضة العذاب الإلهی الذی سینزل بهم جمیعا وَ الَّذِینَ ظَلَمُوا مِنْ هٰؤُلاٰءِ سَیُصِیبُهُمْ سَیِّئٰاتُ مٰا کَسَبُوا وَ مٰا هُمْ بِمُعْجِزِینَ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سینال هذا العذاب و الابتلاء کلّ الطغاة و المغرورین و المشرکین،و فی کلّ العصور و 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اخری ورد احتمالان فی هل أنّ المراد من عبارة سَیُصِیبُهُمْ سَیِّئٰاتُ مٰا کَسَبُوا هو العذاب الدنیوی أم العذاب الاخروی،و لکن بقرینة فَأَصٰابَهُمْ سَیِّئٰاتُ مٰا کَسَبُوا فإنّ التّفسیر الأوّل أنسب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أجاب علی ادعاءات الذین یزعمون أنّهم حصلوا علی النعم الدنیویة بعلمهم و قدرتهم، عند ما دعاهم إلی مراجعة تأریخ الأولین للاطلاع علی أنواع الابتلاءات و العذاب الذی ابتلوا به بسبب مزاعمهم الباطلة،و هذا هو ردّ</w:t>
      </w:r>
    </w:p>
    <w:p>
      <w:pPr>
        <w:pStyle w:val="BookText"/>
        <w:rPr/>
      </w:pPr>
      <w:r>
        <w:rPr>
          <w:rFonts w:ascii="IRNazanin" w:hAnsi="IRNazanin" w:eastAsia="IRNazanin"/>
          <w:color w:val="111111"/>
          <w:sz w:val="28"/>
          <w:sz w:val="28"/>
          <w:szCs w:val="28"/>
          <w:rtl w:val="true"/>
          <w:lang w:bidi="fa-IR"/>
        </w:rPr>
        <w:t>تأریخی و 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یرد القرآن الکریم علیهم بردّ عقلی،إذ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فالکثیر من الأشخاص الکفوئین نراهم یعیشون حیاة المستضعفین و البسطاء،فی حین نری أنّ الکثیر من الأشخاص غیر الکفوئین یعیشون أثریاء و متنعمین من کلّ النواحی،فلو کان الظفر المادیّ کلّه یأتی عن طریق جهد و سعی الإنسان إضافة إلی کفاءته،لما کنّا نری مثل هذه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فمن هنا یستدل علی وجود ید قویة اخری خلف عالم الأسباب تدیر الشؤون وفق منهج محسوب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أنّه یجب علی الإنسان أن یبذل الجهد و السعی فی حیاته،و صحیح أنّ الجهاد و السعی هما مفتاح حلّ الکثیر من المشاکل،و لکن إغفال مسبب الأسباب و النظر إلی الأسباب فقط،و اعتبار الکفاءة هی المؤثر الوحید یعد خطأ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فإحدی أسرار إحاطة الفقر و الحرمان بمجموعة من العلماء المقتدرین، و إحاطة الغنی بمجموعة من الجهلة غیر الأکفاء هو تنبیه لکلّ الناس التائهین فی عالم الأسباب بأن لا یعتمدوا فقط علی قواهم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تضیف الآیة إِنَّ فِی ذٰلِکَ لَآیٰاتٍ لِقَوْمٍ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التی وضحها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عند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حل العقود الهمم</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کلمة سامیة تدلّ علی ضعف و عجز الإنسان کی لا یتیه و لا یبتلی بالغرور و التکبر</w:t>
      </w:r>
      <w:r>
        <w:rPr>
          <w:rFonts w:eastAsia="IRNazanin" w:cs="IRNazanin"/>
          <w:color w:val="111111"/>
          <w:sz w:val="28"/>
          <w:szCs w:val="28"/>
          <w:rtl w:val="true"/>
          <w:lang w:bidi="fa-IR"/>
        </w:rPr>
        <w:t>.</w:t>
      </w:r>
      <w:bookmarkStart w:id="263" w:name="pg12555_127811"/>
    </w:p>
    <w:p>
      <w:pPr>
        <w:pStyle w:val="Heading3"/>
        <w:numPr>
          <w:ilvl w:val="2"/>
          <w:numId w:val="1"/>
        </w:numPr>
        <w:rPr/>
      </w:pPr>
      <w:bookmarkStart w:id="264" w:name="__RefHeading___Toc1573532_77815467"/>
      <w:bookmarkStart w:id="265" w:name="_Toc114"/>
      <w:bookmarkEnd w:id="263"/>
      <w:bookmarkEnd w:id="264"/>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53</w:t>
      </w:r>
      <w:r>
        <w:rPr>
          <w:rtl w:val="true"/>
        </w:rPr>
        <w:t xml:space="preserve"> </w:t>
      </w:r>
      <w:r>
        <w:rPr>
          <w:rtl w:val="true"/>
        </w:rPr>
        <w:t xml:space="preserve">الی </w:t>
      </w:r>
      <w:r>
        <w:rPr/>
        <w:t>55</w:t>
      </w:r>
      <w:r>
        <w:rPr>
          <w:rtl w:val="true"/>
        </w:rPr>
        <w:t>]</w:t>
      </w:r>
      <w:bookmarkEnd w:id="265"/>
    </w:p>
    <w:p>
      <w:pPr>
        <w:pStyle w:val="Heading4"/>
        <w:numPr>
          <w:ilvl w:val="3"/>
          <w:numId w:val="1"/>
        </w:numPr>
        <w:rPr/>
      </w:pPr>
      <w:bookmarkStart w:id="266" w:name="__RefHeading___Toc1573534_77815467"/>
      <w:bookmarkStart w:id="267" w:name="_Toc115"/>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573536_77815467"/>
      <w:bookmarkStart w:id="269" w:name="_Toc116"/>
      <w:bookmarkEnd w:id="268"/>
      <w:r>
        <w:rPr>
          <w:rtl w:val="true"/>
        </w:rPr>
        <w:t>التّفسیر</w:t>
      </w:r>
      <w:bookmarkEnd w:id="269"/>
    </w:p>
    <w:p>
      <w:pPr>
        <w:pStyle w:val="Heading5"/>
        <w:numPr>
          <w:ilvl w:val="4"/>
          <w:numId w:val="1"/>
        </w:numPr>
        <w:rPr/>
      </w:pPr>
      <w:bookmarkStart w:id="270" w:name="__RefHeading___Toc1573538_77815467"/>
      <w:bookmarkStart w:id="271" w:name="_Toc117"/>
      <w:bookmarkEnd w:id="270"/>
      <w:r>
        <w:rPr>
          <w:rtl w:val="true"/>
        </w:rPr>
        <w:t>اشارة</w:t>
      </w:r>
      <w:bookmarkEnd w:id="271"/>
    </w:p>
    <w:p>
      <w:pPr>
        <w:pStyle w:val="Heading5"/>
        <w:numPr>
          <w:ilvl w:val="4"/>
          <w:numId w:val="1"/>
        </w:numPr>
        <w:rPr/>
      </w:pPr>
      <w:bookmarkStart w:id="272" w:name="__RefHeading___Toc1573540_77815467"/>
      <w:bookmarkStart w:id="273" w:name="_Toc118"/>
      <w:bookmarkEnd w:id="272"/>
      <w:r>
        <w:rPr>
          <w:rtl w:val="true"/>
        </w:rPr>
        <w:t>إنّ اللّه یغفر الذنوب جمیعا علیهم السّلام</w:t>
      </w:r>
      <w:bookmarkEnd w:id="273"/>
    </w:p>
    <w:p>
      <w:pPr>
        <w:pStyle w:val="BookText"/>
        <w:rPr/>
      </w:pPr>
      <w:r>
        <w:rPr>
          <w:rFonts w:ascii="Amiri" w:hAnsi="Amiri" w:eastAsia="Amiri" w:cs="Amiri"/>
          <w:color w:val="111111"/>
          <w:sz w:val="28"/>
          <w:sz w:val="28"/>
          <w:szCs w:val="28"/>
          <w:rtl w:val="true"/>
          <w:lang w:bidi="ar-SA"/>
        </w:rPr>
        <w:t>بعد التهدیدات المتکررة التی وردت فی الآیات السابقة بشأن المشرکین و الظالمین،فإنّ آیات بحثنا فتحت الأبواب أمام المذنبین و أعطتهم الأمل، لأنّ الهدف الرئیسی من کلّ هذه الأمور هو التربیة و الهدایة و لیس الانتقام و العنف، فبلهجة مملوءة باللطف و المحبة یفتح البارئ أبواب رحمته أمام الجمیع و یصدر أوامر العفو عنهم،عند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التدقیق فی عبارات هذه الآیة یبیّن أنّها من أکثر آیات القرآن الکریم التی</w:t>
      </w:r>
    </w:p>
    <w:p>
      <w:pPr>
        <w:pStyle w:val="BookText"/>
        <w:rPr/>
      </w:pPr>
      <w:r>
        <w:rPr>
          <w:rFonts w:ascii="IRNazanin" w:hAnsi="IRNazanin" w:eastAsia="IRNazanin"/>
          <w:color w:val="111111"/>
          <w:sz w:val="28"/>
          <w:sz w:val="28"/>
          <w:szCs w:val="28"/>
          <w:rtl w:val="true"/>
          <w:lang w:bidi="fa-IR"/>
        </w:rPr>
        <w:t>تعطی الأمل للمذنبین،فشمولیتها وسعتها وصلت إلی درجة</w:t>
      </w:r>
    </w:p>
    <w:p>
      <w:pPr>
        <w:pStyle w:val="BookText"/>
        <w:rPr/>
      </w:pPr>
      <w:r>
        <w:rPr>
          <w:rFonts w:ascii="IRNazanin" w:hAnsi="IRNazanin" w:eastAsia="IRNazanin"/>
          <w:color w:val="111111"/>
          <w:sz w:val="28"/>
          <w:sz w:val="28"/>
          <w:szCs w:val="28"/>
          <w:rtl w:val="true"/>
          <w:lang w:bidi="fa-IR"/>
        </w:rPr>
        <w:t>قال بشأنها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أوسع من یا عبادی الذین أسرفوا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ذلک واضح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ب‍ یٰا عِبٰادِیَ هی بدایة لطف البارئ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 الذنب و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لطف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 عَلیٰ أَنْفُسِهِمْ یبیّن أنّ ذنوب الإنسان تعود کلّها علیه،و هذا التعبیر هو علامة اخری من علامات محبّة اللّه لعباده،و هو یشبه خطاب الأب الحریص لولده،عند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 نفسک أکثر من هذا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 لاٰ تَقْنَطُوا مع الأخذ بنظر الاعتبار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من الخیر،فإنّها لوحدها دلیل علی أن المذنبین یجب أن لا یقنطوا من اللطف الإلهی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مِنْ رَحْمَةِ اللّٰهِ التی وردت بعد عبارة لاٰ تَقْنَطُوا تأکید آخر علی هذا الخیر و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ما نصل إلی عبارة إِنَّ اللّٰهَ یَغْفِرُ الذُّنُوبَ التی بدأت بتأکید،و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جمعت بالألف و اللام تشمل کلّ الذنوب من دون أیّ استثناء،فإنّ الکلام یصل إلی أوجه،و عندها تتلاطم أمواج بحر الرحمة الالهیة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کتأکید آخر للتأکید السابق یوصل الإنسان إلی أقصی درجات الأمل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البارئ عزّ و جلّ بالغفور و الرحیم فی آخر الآیة،و هما وصفان من أوصاف اللّه الباعثة علی الأمل،فلا یبقی عند الإنسان أدنی شعور بالیأس أو فقدان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نعم،لهذا السبب فإنّ الآیة المذکورة أعلاه من أوسع و أشمل آیات القرآن المجید،حیث تعطی الأمل بغفران کلّ أنواع الذنوب،و لهذا السبب فإنّها تبعث الأمل فی النفوس أکثر من بقیة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حقّا،فإنّ الذی لا نهایة لبحر لطفه،و شعاع فیضه غیر محدود،لا یتوقع منه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شغلت أذهان المفسّرین مسألتان،رغم أن حلهما کامنة فی هذه الآیة و الآیة التی تلیها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عمومیة الآیة تشمل کلّ الذنوب حتّی الشرک و الذنوب الکبیرة الأخری،فإذا کان کذلک فلم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الشرک من الذنوب التی لا تغتفر إِنَّ اللّٰهَ لاٰ یَغْفِرُ أَنْ یُشْرَکَ بِهِ وَ یَغْفِرُ مٰا دُونَ ذٰلِکَ لِمَنْ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الوعد الذی أعطاه اللّه بغفران الذنوب مطلق أم مشروط بالتوبة و نظیر ذلک؟ و بالطبع فإنّ السؤال الأوّل مرتبط بالسؤال الثّانی،و الجواب علیهما سیتّضح خلال الآیات التالیة بصورة جیدة،لأنّ هناک ثلاثة أوامر وردت فی الآیات التالیة وضحت کلّ شیء أَنِیبُوا إِلیٰ رَبِّکُمْ و الثّانیة وَ أَسْلِمُوا لَهُ و الثّالثة وَ اتَّبِعُوا أَحْسَنَ مٰا أُنْزِلَ إِلَیْکُمْ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الأوامر الثّلاثة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أبواب المغفرة و الرحمة مفتوحة للجمیع من دون أی استثناء،و لکن شریطة أن یعودوا إلی أنفسهم بعد ارتکاب الذنب، و یتوجهوا فی مسیرهم نحو البارئ عزّ و جلّ،و یستسلموا لأوامره،و یظهروا صدق توبتهم و إنابتهم بالعمل،و بهذا الشکل فلا الشرک مستثنی من المغفرة و لا غیره،و کما قلنا فإنّ هذا العفو العام و الرحمة الواسعة مشروطان بشروط لا یمکن تجاهلها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الآیة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تستثنی المشرکین من هذا العفو</w:t>
      </w:r>
    </w:p>
    <w:p>
      <w:pPr>
        <w:pStyle w:val="BookText"/>
        <w:rPr/>
      </w:pPr>
      <w:r>
        <w:rPr>
          <w:rFonts w:ascii="IRNazanin" w:hAnsi="IRNazanin" w:eastAsia="IRNazanin"/>
          <w:color w:val="111111"/>
          <w:sz w:val="28"/>
          <w:sz w:val="28"/>
          <w:szCs w:val="28"/>
          <w:rtl w:val="true"/>
          <w:lang w:bidi="fa-IR"/>
        </w:rPr>
        <w:t>و الرحمة،فإنّها تقصد المشرکین الذین ماتوا علی شرکهم،و لیس أولئک الذین صحوا من غفلتهم و اتبعوا سبیل اللّه،لأنّ أکثر مسلمی صدر الإسلام کانوا کذلک، أی أنّهم ترکوا عبادة الأصنام و الشرک باللّه،و آمنوا باللّه الواحد القهار بعد دخولهم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طالعنا الحالة النفسیة عند الکثیر من المجرمین بعد ارتکابهم للذنب الکبیر، نری أن حالة من الألم و الندم تصیبهم بحیث لا یتصورون بقاء طریق العودة مفتوحا أمامهم،و یعتبرون أنفسهم ملوثین بشکل لا یمکن تطهیره،و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الممکن أن تغفر ذنوبنا؟ و هل أن الطریق إلی اللّه مفتوح أمامنا؟و هل بقی خلفنا جسر غیر مدمّر؟ إنّهم یدرکون معنی الآیة جیدا،و مستعدون للتوبة،و لکنّهم یتصورون استحالة غفران ذنوبهم،خاصّة إذا کانوا قد تابوا مرات عدیدة من قبل ثمّ عادوا إلی ارتکاب الذنب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تعطی الأمل للجمیع فی أنّ طریق العودة و التوبة مفتوح أمامهم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 المعروف فی التأریخ الإسلامی و الذی قتل حمزة سید الشهداء علیه السّلام،کان خائفا من عدم قبول توبته،لأنّ ذنبه کان عظیما،مجموعة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عند ما نزلت علی الرّسول الأکرم صلّی اللّه علیه و اله و سلّم فتحت أبواب الرحمة الإلهیة أمام وحشی التائب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یمکن أن تکون هذه الحادثة سبب نزول هذه الآیة،و لأن هذه السورة من السور المکّیة،و لم تکن معرکة أحد قد وقعت یوم نزول هذه الآیات،و لم تکن أیضا قصة شهادة حمزة و لا توبة وحشی،و إنّما هی من قبیل تطبیق قانون عام علی أحد المصادیق،و علی أیة حال فإنّ شمول معنی الآیة یمکن أن یشخص هذا المعنی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تقدم أنّ إصرار بعض المفسّرین کالآلوسی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الوعد بالمغفرة الذی ورد فی الآیة المذکورة أعلاه لیس مشروطا بشیء غیر صحیح،حتّی أنّ الأدلّة السبعة عشر التی ذکرها بشأن هذا الموضوع غیر مقبولة،لأنّ فیها تعارضا واضحا مع الآیات التالیة،و الکثیر من هذه الأدلة السبعة عشر یمکن ادغامها فی بعضها البعض،و لا یفهم منها سوی أنّ رحمة اللّه واسعة تشمل حتّی المذنبین،و هذا لا یتعارض مع کون الوعد الإلهی مشروطا، بقرائن الآیات التالیة،و سیأتی مزید بحث فی نهایة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ترشد المجرمین و المذنبین علی أبواب الدخول إلی بحر الرحمة الإلهیة الواسع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أَنِیبُوا إِلیٰ رَبِّکُمْ و أصلحوا أمورکم و مسیر حیاتکم وَ أَسْلِمُوا لَهُ مِنْ قَبْلِ أَنْ یَأْتِیَکُمُ الْعَذٰابُ ثُمَّ لاٰ تُنْصَرُونَ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طی هاتین المرحلتین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الآیة عن المرحلة الثّالثة و هی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الشکل فإنّ مسیرة الوصول إلی الرحمة الإلهیة لا تتعدی هذه الخطوات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 الندم علی الذنب و التوجه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و الاستسلام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طی هذه المراحل الثلاث یکون الإنسان قد دخل إلی بحر الرحمة الإلهیة الواسع طبقا لوعد اللّه المؤکد مهما کان ذلک الإنسان مثقلا بالذنوب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بشأن المراد من اِتَّبِعُوا أَحْسَنَ مٰا أُنْزِلَ إِلَیْکُمْ مِنْ رَبِّکُمْ فقد ذکر المفسّرون تفسیرات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التّفسیر الذی هو أفضل من البقیة هو أنّ أوامر متعددة و مختلفة نزلت من عند البارئ عزّ و جلّ،البعض منها واجب و الآخر مستحبّ،و البعض الآخر مباح،و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انتخاب الواجبات</w:t>
      </w:r>
      <w:bookmarkStart w:id="274" w:name="pg12555_127816"/>
    </w:p>
    <w:p>
      <w:pPr>
        <w:pStyle w:val="BookText"/>
        <w:rPr/>
      </w:pPr>
      <w:bookmarkEnd w:id="274"/>
      <w:r>
        <w:rPr>
          <w:rFonts w:ascii="IRNazanin" w:hAnsi="IRNazanin" w:eastAsia="IRNazanin"/>
          <w:color w:val="111111"/>
          <w:sz w:val="28"/>
          <w:sz w:val="28"/>
          <w:szCs w:val="28"/>
          <w:rtl w:val="true"/>
          <w:lang w:bidi="fa-IR"/>
        </w:rPr>
        <w:t>و المستحبات،مع الانتباه إلی تدرّجها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إلی کون القرآن هو أحسن الکتب السماویة النازلة، بدلیل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السورة الزمر اَللّٰهُ نَزَّلَ أَحْسَنَ الْحَدِیثِ کِتٰاباً مُتَشٰابِهاً 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فإنّه لا یوجد هناک أی تعارض بین التّفسیرین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573542_77815467"/>
      <w:bookmarkStart w:id="276" w:name="_Toc119"/>
      <w:bookmarkEnd w:id="275"/>
      <w:r>
        <w:rPr>
          <w:rtl w:val="true"/>
        </w:rPr>
        <w:t>بحثان</w:t>
      </w:r>
      <w:bookmarkEnd w:id="276"/>
    </w:p>
    <w:p>
      <w:pPr>
        <w:pStyle w:val="Heading5"/>
        <w:numPr>
          <w:ilvl w:val="4"/>
          <w:numId w:val="1"/>
        </w:numPr>
        <w:rPr/>
      </w:pPr>
      <w:bookmarkStart w:id="277" w:name="__RefHeading___Toc1573544_77815467"/>
      <w:bookmarkStart w:id="278" w:name="_Toc120"/>
      <w:bookmarkEnd w:id="277"/>
      <w:r>
        <w:rPr>
          <w:rtl w:val="true"/>
        </w:rPr>
        <w:t>اشارة</w:t>
      </w:r>
      <w:bookmarkEnd w:id="278"/>
    </w:p>
    <w:p>
      <w:pPr>
        <w:pStyle w:val="Heading5"/>
        <w:numPr>
          <w:ilvl w:val="4"/>
          <w:numId w:val="1"/>
        </w:numPr>
        <w:rPr/>
      </w:pPr>
      <w:bookmarkStart w:id="279" w:name="__RefHeading___Toc1573546_77815467"/>
      <w:bookmarkStart w:id="280" w:name="_Toc121"/>
      <w:bookmarkEnd w:id="279"/>
      <w:r>
        <w:rPr/>
        <w:t>1</w:t>
      </w:r>
      <w:r>
        <w:rPr>
          <w:rtl w:val="true"/>
        </w:rPr>
        <w:t>-</w:t>
      </w:r>
      <w:r>
        <w:rPr>
          <w:rtl w:val="true"/>
        </w:rPr>
        <w:t>باب التوبة مفتوح للجمیع</w:t>
      </w:r>
      <w:bookmarkEnd w:id="280"/>
    </w:p>
    <w:p>
      <w:pPr>
        <w:pStyle w:val="BookText"/>
        <w:rPr/>
      </w:pPr>
      <w:r>
        <w:rPr>
          <w:rFonts w:ascii="IRNazanin" w:hAnsi="IRNazanin" w:eastAsia="IRNazanin"/>
          <w:color w:val="111111"/>
          <w:sz w:val="28"/>
          <w:sz w:val="28"/>
          <w:szCs w:val="28"/>
          <w:rtl w:val="true"/>
          <w:lang w:bidi="fa-IR"/>
        </w:rPr>
        <w:t>من المشاکل التی تقف عائقا فی طریق بعض المسائل التربویة،هو إحساس الإنسان بعقدة الذنب من جزاء الأعمال القبیحة السابقة التی ارتکبها،خاصة إذا کانت هذه الذنوب کبیرة،إذ أنّ الذی یستحوذ علی ذهن الإنسان إن أراد التوجّه نحو الطهارة و التقوی و العودة إلی اللّه،فکیف یتخلص من أعباء الذنوب الکبیرة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التفکیر یبقی کابوسا مخفیا یرافقه کالظل،فکلّما خطا خطوة نحو تغییر منهاج حیاته و سعی نحو الطهارة و التقوی،و تحدثه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من التوبة؟ فسلاسل أعمالک السابقة تطوق یدیک و رجلیک،لقد اصطبغت ذاتک بلون الذنب، و هو لون ثابت و لا یمکن إزالته و المطلعون علی مسائل التربیة و توبة المذنبین یدرکون جیدا ما ذکرناه، یعلمون حجم هذه المشکلة الکبیرة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التعالیم الإسلامیة فی القرآن المجید حلت هذه المشکلة عند ما أفصحت عن أنّ التوبة و الإنابة یمکن أن تکون أداة قاطعة و حازمة للانفصال عن الماضی و بدء حیاة جدیدة،أو حتی یمکن أن تکون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للتائب إذا تحققت بشرطها و شروطها،إذ تکرر الحدیث فی الروایات الإسلامیة بشأن بعض المذنبین</w:t>
      </w:r>
    </w:p>
    <w:p>
      <w:pPr>
        <w:pStyle w:val="BookText"/>
        <w:rPr/>
      </w:pPr>
      <w:r>
        <w:rPr>
          <w:rFonts w:ascii="IRNazanin" w:hAnsi="IRNazanin" w:eastAsia="IRNazanin"/>
          <w:color w:val="111111"/>
          <w:sz w:val="28"/>
          <w:sz w:val="28"/>
          <w:szCs w:val="28"/>
          <w:rtl w:val="true"/>
          <w:lang w:bidi="fa-IR"/>
        </w:rPr>
        <w:t>التائبین،حیث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فإنّ القرآن الکریم یبقی أبواب اللطف الإلهی مفتّحة أمام کلّ الناس مهما کانت ظروفهم،و المثال علی ذلک الآیات المذکورة آنفا التی تدعو المجرمین و المذنبین بلطف للعودة إلی اللّه،و تعدهم بإمکانیة محو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نقرا</w:t>
      </w:r>
    </w:p>
    <w:p>
      <w:pPr>
        <w:pStyle w:val="BookText"/>
        <w:rPr/>
      </w:pPr>
      <w:r>
        <w:rPr>
          <w:rFonts w:ascii="IRNazanin" w:hAnsi="IRNazanin" w:eastAsia="IRNazanin"/>
          <w:color w:val="111111"/>
          <w:sz w:val="28"/>
          <w:sz w:val="28"/>
          <w:szCs w:val="28"/>
          <w:rtl w:val="true"/>
          <w:lang w:bidi="fa-IR"/>
        </w:rPr>
        <w:t>فی روایة وردت عن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حدیث آخر عن الإمام الباقر علیه السّلام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له،و المقیم علی الذنب و هو مستغفر منه کالمستهزئ</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البدیهی أن هذه العودة لا یمکن أن تتمّ بدون قید أو شرط،لأنّ البارئ عزّ و جلّ حکیم و لا یفعل شیئا عبثا،فإذا کانت أبواب رحمته مفتحة أما عباده، و دعوته إیّاهم للتوبة مستمرة،فإنّ وجود الاستعداد عند العباد أمر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یجب أن تکون عودة الإنسان صادقة،و أن تحدث انقلابا و تغیرا فی داخله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ثانیة یجب أن یبدأ الإنسان بعد توبته باعمار و بناء أسس الإیمان و العقیدة التی کانت قد دمّرت بعواصف الذنوب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ثالثة یجب أن یصلح الإنسان بالأعمال الصالحة عجزه الروحی و سوء خلقه،فکلّما کانت الذنوب السابقة کبیرة،علیه أن یقوم بأعمال صالحة أکثر و أکبر،و هذا بالتحدید ما بیّنه القرآن المجید فی الآیات الثلاث المذکورة أعلاه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الأحسن</w:t>
      </w:r>
      <w:r>
        <w:rPr>
          <w:rFonts w:eastAsia="IRNazanin" w:cs="IRNazanin"/>
          <w:color w:val="111111"/>
          <w:sz w:val="28"/>
          <w:szCs w:val="28"/>
          <w:rtl w:val="true"/>
          <w:lang w:bidi="fa-IR"/>
        </w:rPr>
        <w:t>).</w:t>
      </w:r>
      <w:bookmarkStart w:id="281" w:name="pg12555_127818"/>
    </w:p>
    <w:p>
      <w:pPr>
        <w:pStyle w:val="Heading5"/>
        <w:numPr>
          <w:ilvl w:val="4"/>
          <w:numId w:val="1"/>
        </w:numPr>
        <w:rPr/>
      </w:pPr>
      <w:bookmarkStart w:id="282" w:name="__RefHeading___Toc1573548_77815467"/>
      <w:bookmarkStart w:id="283" w:name="_Toc122"/>
      <w:bookmarkEnd w:id="281"/>
      <w:bookmarkEnd w:id="282"/>
      <w:r>
        <w:rPr/>
        <w:t>2</w:t>
      </w:r>
      <w:r>
        <w:rPr>
          <w:rtl w:val="true"/>
        </w:rPr>
        <w:t>-</w:t>
      </w:r>
      <w:r>
        <w:rPr>
          <w:rtl w:val="true"/>
        </w:rPr>
        <w:t>اصحاب الأحمال الثقیلة</w:t>
      </w:r>
      <w:bookmarkEnd w:id="283"/>
    </w:p>
    <w:p>
      <w:pPr>
        <w:pStyle w:val="BookText"/>
        <w:rPr/>
      </w:pPr>
      <w:r>
        <w:rPr>
          <w:rFonts w:ascii="IRNazanin" w:hAnsi="IRNazanin" w:eastAsia="IRNazanin"/>
          <w:color w:val="111111"/>
          <w:sz w:val="28"/>
          <w:sz w:val="28"/>
          <w:szCs w:val="28"/>
          <w:rtl w:val="true"/>
          <w:lang w:bidi="fa-IR"/>
        </w:rPr>
        <w:t>بعض المفسّرین أوردوا أسبابا متعددة لنزول الآیات آنفة الذکر،و یحتمل أن تکون جمیعها من قبیل التطبیق و لیس من قبیل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ارتکب أفظع جریمة فی ساحة معرکة أحد،عند ما قتل حمزة عمّ النّبی صلّی اللّه علیه و اله و سلّم غدرا،و قد کان حمزة قائدا شجاعا کرّس کلّ حیاته فی سبیل الدفاع عن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درعا للرسول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بلغ الإسلام أوج عظمته و انتصر المسلمون علی أعدائهم،أراد وحشی أن یدخل الدین الإسلامی،و لکنّه کان خائفا من عدم قبول إسلامه،و لما أسلم</w:t>
      </w:r>
    </w:p>
    <w:p>
      <w:pPr>
        <w:pStyle w:val="BookText"/>
        <w:rPr/>
      </w:pPr>
      <w:r>
        <w:rPr>
          <w:rFonts w:ascii="IRNazanin" w:hAnsi="IRNazanin" w:eastAsia="IRNazanin"/>
          <w:color w:val="111111"/>
          <w:sz w:val="28"/>
          <w:sz w:val="28"/>
          <w:szCs w:val="28"/>
          <w:rtl w:val="true"/>
          <w:lang w:bidi="fa-IR"/>
        </w:rPr>
        <w:t>قال له النّبی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کیف قتلت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فبکی صلّی اللّه علیه و اله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وجهک عنّی فإنّی لا أستطیع النظر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بالشام فمات فی الخمر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تساءل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هذه الآیة تخص وحشیا فقط أم تشمل کلّ المسلمین،</w:t>
      </w:r>
    </w:p>
    <w:p>
      <w:pPr>
        <w:pStyle w:val="BookText"/>
        <w:rPr/>
      </w:pPr>
      <w:r>
        <w:rPr>
          <w:rFonts w:ascii="IRNazanin" w:hAnsi="IRNazanin" w:eastAsia="IRNazanin"/>
          <w:color w:val="111111"/>
          <w:sz w:val="28"/>
          <w:sz w:val="28"/>
          <w:szCs w:val="28"/>
          <w:rtl w:val="true"/>
          <w:lang w:bidi="fa-IR"/>
        </w:rPr>
        <w:t>فأجاب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تشمل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قصة النباش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معاذ بن جبل علی رسول اللّه باکیا فسلّم فردّ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یبکیک،یا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بالباب شابا طریّ الجسد نقی اللون حسن الصورة یبکی علی شبابه بکاء الثکلی علی ولدها یرید الدخول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علیّ الشاب یا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 علیه فسلم فردّ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أبکی و قد رکبت ذنوبا،إن أخذنی اللّه عزّ و جلّ ببعضها أدخلنی نار جهنم؟و لا أرانی إلاّ سیأخذنی بها و لا یغفر لی أبدا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أشرکت باللّه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أن أشرک بربّی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 النفس التی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ذنوبک،و إن کانت مثل الجبال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أعظم من الجبال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ذنوبک،و إن کانت مثل الأرضین السبع و بحارها و رمالها و أشجارها و ما فیها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أعظم من الأرضین السبع و بحارها و رمالها،و أشجارها و ما فیه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ذنوبک و إن کانت مثل السماوات و نجومها و مثل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النّبی صلّی اللّه علیه و اله و سلّم إلیه کهیئة الغضبان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شاب ذنوبک أعظم أم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الشاب لوجهه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ما شیء أعظم من ربّی،ربّی أعظم یا نبیّ اللّه من کلّ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یغفر الذنب العظیم إلاّ الربّ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رسول اللّه،ثمّ سکت الشاب فقال له النّبی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شاب ألا تخبرنی بذنب واحد من ذنوبک؟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أنبش القبور سبع سنین،أخرج الأموات و أنزع الأکفان،فماتت جاریة من بعض بنات الأنصار فلمّا حملت إلی قبرها و دفنت و انصرف عنها أهلها و جنّ علیهم اللیل،أتیت قبرها فنبشتها ثمّ استخرجتها و نزعت ما کان علیها من أکفانها و ترکتها متجرّدة علی شفیر قبرها و مضیت</w:t>
      </w:r>
    </w:p>
    <w:p>
      <w:pPr>
        <w:pStyle w:val="BookText"/>
        <w:rPr/>
      </w:pPr>
      <w:r>
        <w:rPr>
          <w:rFonts w:ascii="IRNazanin" w:hAnsi="IRNazanin" w:eastAsia="IRNazanin"/>
          <w:color w:val="111111"/>
          <w:sz w:val="28"/>
          <w:sz w:val="28"/>
          <w:szCs w:val="28"/>
          <w:rtl w:val="true"/>
          <w:lang w:bidi="fa-IR"/>
        </w:rPr>
        <w:t>منصرفا،فأتانی الشیطان فأقبل یزیّنها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أملک نفسی حتی جامعتها و ترکتها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بصوت من ورائی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شاب ویل لک من دیّان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أظن أنّی أشم رائحة الجنّة أبدا فما تری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 عنّی یا فاسق،إنّی أخاف أن أحترق بنارک،فما أقربک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فأتی المدینة فتزوّد منها ثمّ أتی بعض جبالها متعبّدا فیها،و لبس مسحا و غل یدیه جمیعا إلی عنقه،و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یدیک مغلول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فعلت فی حاجتی إن کنت استجبت دعائی و غفرت خطیئتی فأوح إلی نبیّک،و إن لم تستجب لی دعائی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تبارک و تعالی علی نبیّه صلّی اللّه علیه و اله و سلّم وَ الَّذِینَ إِذٰا فَعَلُوا فٰاحِشَةً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تلاوة جبرائیل لهذه الآیة هنا لم تکن لأوّل مرّة کی تعدّ من أسباب النّزول،و إنّما هی آیة مکررة و نزلت من قبل،و تکرارها إنّما هو للتأکید و جلب الانتباه أکثر،و إعلان عن قبول توبة ذلک الرجل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نکرر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أولئک الأشخاص الذین یحملون علی أکتافهم ذنوبا ثقیلة علیهم أداء واجبات کثیرة لمحو آثار الماضی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أسبابا أخری لنزول هذه الآیات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أهل مکّة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محمّد أنّ من عبد الأوثان و قتل النفس لم یغفر له، و قد عبدنا و قتلنا،فکیف نسلم؟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284" w:name="pg12555_127821"/>
    </w:p>
    <w:p>
      <w:pPr>
        <w:pStyle w:val="Heading3"/>
        <w:numPr>
          <w:ilvl w:val="2"/>
          <w:numId w:val="1"/>
        </w:numPr>
        <w:rPr/>
      </w:pPr>
      <w:bookmarkStart w:id="285" w:name="__RefHeading___Toc1573550_77815467"/>
      <w:bookmarkStart w:id="286" w:name="_Toc123"/>
      <w:bookmarkEnd w:id="284"/>
      <w:bookmarkEnd w:id="285"/>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56</w:t>
      </w:r>
      <w:r>
        <w:rPr>
          <w:rtl w:val="true"/>
        </w:rPr>
        <w:t xml:space="preserve"> </w:t>
      </w:r>
      <w:r>
        <w:rPr>
          <w:rtl w:val="true"/>
        </w:rPr>
        <w:t xml:space="preserve">الی </w:t>
      </w:r>
      <w:r>
        <w:rPr/>
        <w:t>59</w:t>
      </w:r>
      <w:r>
        <w:rPr>
          <w:rtl w:val="true"/>
        </w:rPr>
        <w:t>]</w:t>
      </w:r>
      <w:bookmarkEnd w:id="286"/>
    </w:p>
    <w:p>
      <w:pPr>
        <w:pStyle w:val="Heading4"/>
        <w:numPr>
          <w:ilvl w:val="3"/>
          <w:numId w:val="1"/>
        </w:numPr>
        <w:rPr/>
      </w:pPr>
      <w:bookmarkStart w:id="287" w:name="__RefHeading___Toc1573552_77815467"/>
      <w:bookmarkStart w:id="288" w:name="_Toc124"/>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573554_77815467"/>
      <w:bookmarkStart w:id="290" w:name="_Toc125"/>
      <w:bookmarkEnd w:id="289"/>
      <w:r>
        <w:rPr>
          <w:rtl w:val="true"/>
        </w:rPr>
        <w:t>التّفسیر</w:t>
      </w:r>
      <w:bookmarkEnd w:id="290"/>
    </w:p>
    <w:p>
      <w:pPr>
        <w:pStyle w:val="Heading5"/>
        <w:numPr>
          <w:ilvl w:val="4"/>
          <w:numId w:val="1"/>
        </w:numPr>
        <w:rPr/>
      </w:pPr>
      <w:bookmarkStart w:id="291" w:name="__RefHeading___Toc1573556_77815467"/>
      <w:bookmarkStart w:id="292" w:name="_Toc126"/>
      <w:bookmarkEnd w:id="291"/>
      <w:r>
        <w:rPr>
          <w:rtl w:val="true"/>
        </w:rPr>
        <w:t>اشارة</w:t>
      </w:r>
      <w:bookmarkEnd w:id="292"/>
    </w:p>
    <w:p>
      <w:pPr>
        <w:pStyle w:val="Heading5"/>
        <w:numPr>
          <w:ilvl w:val="4"/>
          <w:numId w:val="1"/>
        </w:numPr>
        <w:rPr/>
      </w:pPr>
      <w:bookmarkStart w:id="293" w:name="__RefHeading___Toc1573558_77815467"/>
      <w:bookmarkStart w:id="294" w:name="_Toc127"/>
      <w:bookmarkEnd w:id="293"/>
      <w:r>
        <w:rPr>
          <w:rtl w:val="true"/>
        </w:rPr>
        <w:t>الندم لا ینفع فی ذلک الیوم</w:t>
      </w:r>
      <w:r>
        <w:rPr>
          <w:rtl w:val="true"/>
        </w:rPr>
        <w:t>:</w:t>
      </w:r>
      <w:bookmarkEnd w:id="294"/>
    </w:p>
    <w:p>
      <w:pPr>
        <w:pStyle w:val="BookText"/>
        <w:rPr/>
      </w:pPr>
      <w:r>
        <w:rPr>
          <w:rFonts w:ascii="Amiri" w:hAnsi="Amiri" w:eastAsia="Amiri" w:cs="Amiri"/>
          <w:color w:val="111111"/>
          <w:sz w:val="28"/>
          <w:sz w:val="28"/>
          <w:szCs w:val="28"/>
          <w:rtl w:val="true"/>
          <w:lang w:bidi="ar-SA"/>
        </w:rPr>
        <w:t>الآیات السابقة أکّدت علی التوبة و إصلاح الذات و إصلاح الأعمال السابقة، و آیات بحثنا الحالی تواصل التطرق لذلک الموضوع،ففی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 أضیفت إلیها یاء</w:t>
      </w:r>
    </w:p>
    <w:p>
      <w:pPr>
        <w:pStyle w:val="BookText"/>
        <w:rPr/>
      </w:pP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التحسر معناه الحزن ممّا فات وقته لانحساره ممّا لا یمکن استدراکه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التعری و التجرد من الملابس،و بما أن الندم و الحزن علی ما مضی بمنزلة زوال حجب الجهل،فلا اطلاق علی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نعم،فعند ما یرد الإنسان إلی ساحة المحشر،و یری بأمّ عینیه نتائج إفراطه و إسرافه و مخالفته و اتخاذه الأمور الجدیة هزوا و لعبا،یصرخ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یمتلئ قلبه فی تلک اللحظات بغمّ کبیر مصحوب بندم عمیق،و هذه الحالة النفسیة التی وردت فی الآیات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معنی جَنْبِ اللّٰهِ هنا؟فإنّ المفسّرین ذکروا تفاسیر و معانی کثیرة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تطلق علی کلّ شیء یستقر إلی جانب شیء آخر،مثلما أن الیمین و الیسار یعنیان الطرف الأیمن و الأیسر للجسم،ثمّ یقال لکل شیء فی یسار أو یمین الجسم،و هنا جَنْبِ اللّٰهِ تعنی أن الأمور ترجع إلی جانب اللّه،فأوامره و إطاعته و التقرب إلیه،و الکتب السماویة کلها نزلت من جانبه،و کلها مجموعة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فإنّ المذنبین یکشفون فی ذلک الیوم عن ندامتهم و حسرتهم و أسفهم علی تقصیرهم و تفریطهم تجاه اللّه سبحانه و تعالی،خاصة فیما یتعلق بسخریتهم و استهزائهم بآیات اللّه و رسله،لأنّ السبب الرئیسی لتفریطهم هو العبث و السخریة من هذه الحقائق الکبیرة بدافع الجهل و الغرور و التعصب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أَوْ تَقُولَ لَوْ أَنَّ اللّٰهَ هَدٰانِی لَکُنْتُ مِنَ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أنّ هذا الکلام یقوله الکافر عند ما یوقف أمام میزان الحساب،حیث یری البعض یقادون إلی الجنّة و هم محملون بأعمالهم الحسنة،و هنا یتمنی الکافر لو أنّه کان أحد هؤلاء المتوجهین إلی جنّة الخلد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الآیة مرّة اخری أَوْ تَقُولَ حِینَ تَرَی الْعَذٰابَ لَوْ أَنَّ لِی کَرَّةً فَأَکُونَ مِنَ</w:t>
      </w:r>
    </w:p>
    <w:p>
      <w:pPr>
        <w:pStyle w:val="BookText"/>
        <w:rPr/>
      </w:pPr>
      <w:r>
        <w:rPr>
          <w:rFonts w:ascii="Amiri" w:hAnsi="Amiri" w:eastAsia="Amiri" w:cs="Amiri"/>
          <w:color w:val="111111"/>
          <w:sz w:val="28"/>
          <w:sz w:val="28"/>
          <w:szCs w:val="28"/>
          <w:rtl w:val="true"/>
          <w:lang w:bidi="ar-SA"/>
        </w:rPr>
        <w:t>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یقوله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تقوده الملائکة الموکلة بالنّار نحو جهنم، و تری عیناه نار جهنم و منظر العذاب الألیم فیها،و هنا یتأوه من أعماق قلبه و یتوسل لکی یسمح له بالعودة مرّة اخری إلی الحیاة الدنیا لیطهر نفسه من الأعمال السیئة و القبیحة بأعمال صالحة تهیئه و تعده للوقوف فی صفوف المحسنین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کلّ عبارة من هذه العبارات الثلاث یقولها المجرمون عند مشاهدة مشهد معین من عذاب یوم القیامة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أنّهم یتحسرون علی ما فرطوا فی جنب اللّه فور دخولهم ساحة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یتمنون لو أنّهم فازوا بما فاز به المتقین،عند ما یرون الثواب الجزیل الذی أغدقه البارئ عزّ و جلّ علی عباده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یتوسلون إلی البارئ عزّ و جلّ لیعیدهم إلی الحیاة الدنیا لیصلحوا ماضیهم الفاسد،عند ما یرون العذاب الإلهی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المجید یردّ علی القول الثّانی من بین الأقوال الثلاثة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الهدایة قد شملتنی لأصبحت من المتقین،فما هی الهدایة الإلهیة؟هل هی غیر الکتب السماویة و رسل اللّه،و آیاته و علاماته الصادقة فی الآفاق و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سمعت بأذنیک و شاهدت بعینیک کلّ هذه الآیات،فما کان ردّ فعلک إزاءها غیر التکذیب و التکبیر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یعاقب البارئ عزّ و جلّ أحدا من دون أن یتمّ حجّته علیه؟ و هل کان هناک فرق بینک و بین الذین اهتدوا إلی طریق الحق من حیث المناهج التربویة الإلهیة التی أعدّت لکم و لهم؟لهذا فأنت المقصر الرئیسی،و أنت بنفسک جلبت اللعنة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بین تلک الأعمال الثلاثة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الجذر الرئیسی،و من بعد یأتی التکذیب بآیات اللّه،و حصیلة الاثنین هو الکفر و عدم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لماذا لم یجیب القرآن علی القول الأول؟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هناک حقیقة لا مناص منها،و هی أنّهم یجب أن یتحسروا و یغرقوا فی الغم و 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بشأن قولهم الثّالث الذی یتوسلون فیه إلی البارئ عزّ و جلّ کی یسمح لهم بالعودة إلی الحیاة الدنیا،فإنّ القرآن الکریم یجیبهم فی عدّة آیات منها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لَکٰاذِبُونَ و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المؤمنون،و لا حاجة لتکرار تلک الأجویة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الملاحظ هنا أنّ الرد علی قولهم الثّانی،یمکن أن یکون فی الوقت نفسه إجابة علی السؤال الثّالث أیضا،لأنّهم ماذا یهدفون من عودتهم إلی الحیاة الدنیا؟ هل أنّه أمر آخر غیر إتمام الحجة،فی حین أنّ البارئ عزّ و جلّ أتمّ الحجة علیهم بصورة کاملة لا نقص فیها،فانتباه المجرمین من غفلتهم فور مشاهدتهم للعذاب، إنّما هو نوع من الیقظة الاضطراریة التی لا یبقی لها أی أثر عند ما یعودون إلی حالتهم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إنّه نفس الموضوع الذی یشیر إلیه القرآن الکریم بشأن الکافرین و المشرکین الذین یدعون اللّه مخلصین له الدین عند ما یبتلون بخطر ما فی وسط البحر المتلاطم الأمواج،ثمّ ینسون اللّه بمجرّد أن ینجیهم و یوصلهم بسلام إلی ساحل النجاة فَإِذٰا رَکِبُوا فِی الْفُلْکِ دَعَوُا اللّٰهَ مُخْلِصِینَ لَهُ الدِّینَ فَلَمّٰا نَجّٰاهُمْ</w:t>
      </w:r>
      <w:bookmarkStart w:id="295" w:name="pg12555_127825"/>
    </w:p>
    <w:p>
      <w:pPr>
        <w:pStyle w:val="BookText"/>
        <w:rPr/>
      </w:pPr>
      <w:bookmarkEnd w:id="295"/>
      <w:r>
        <w:rPr>
          <w:rFonts w:ascii="Amiri" w:hAnsi="Amiri" w:eastAsia="Amiri" w:cs="Amiri"/>
          <w:color w:val="111111"/>
          <w:sz w:val="28"/>
          <w:sz w:val="28"/>
          <w:szCs w:val="28"/>
          <w:rtl w:val="true"/>
          <w:lang w:bidi="ar-SA"/>
        </w:rPr>
        <w:t>إِلَی الْبَرِّ إِذٰا هُمْ یُشْرِکُونَ</w:t>
      </w:r>
    </w:p>
    <w:p>
      <w:pPr>
        <w:pStyle w:val="BookText"/>
        <w:rPr/>
      </w:pP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573560_77815467"/>
      <w:bookmarkStart w:id="297" w:name="_Toc128"/>
      <w:bookmarkEnd w:id="296"/>
      <w:r>
        <w:rPr>
          <w:rtl w:val="true"/>
        </w:rPr>
        <w:t>ملاحظتان</w:t>
      </w:r>
      <w:bookmarkEnd w:id="297"/>
    </w:p>
    <w:p>
      <w:pPr>
        <w:pStyle w:val="Heading5"/>
        <w:numPr>
          <w:ilvl w:val="4"/>
          <w:numId w:val="1"/>
        </w:numPr>
        <w:rPr/>
      </w:pPr>
      <w:bookmarkStart w:id="298" w:name="__RefHeading___Toc1573562_77815467"/>
      <w:bookmarkStart w:id="299" w:name="_Toc129"/>
      <w:bookmarkEnd w:id="298"/>
      <w:r>
        <w:rPr>
          <w:rtl w:val="true"/>
        </w:rPr>
        <w:t>اشارة</w:t>
      </w:r>
      <w:bookmarkEnd w:id="299"/>
    </w:p>
    <w:p>
      <w:pPr>
        <w:pStyle w:val="Heading5"/>
        <w:numPr>
          <w:ilvl w:val="4"/>
          <w:numId w:val="1"/>
        </w:numPr>
        <w:rPr/>
      </w:pPr>
      <w:bookmarkStart w:id="300" w:name="__RefHeading___Toc1573564_77815467"/>
      <w:bookmarkStart w:id="301" w:name="_Toc130"/>
      <w:bookmarkEnd w:id="300"/>
      <w:r>
        <w:rPr/>
        <w:t>1</w:t>
      </w:r>
      <w:r>
        <w:rPr>
          <w:rtl w:val="true"/>
        </w:rPr>
        <w:t>-</w:t>
      </w:r>
      <w:r>
        <w:rPr>
          <w:rtl w:val="true"/>
        </w:rPr>
        <w:t>التفریط فی جنب اللّه</w:t>
      </w:r>
      <w:bookmarkEnd w:id="301"/>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جَنْبِ اللّٰهِ التی وردت فی آیات بحثنا لها معان واسعة،تشمل کلّ ما یرتبط باللّه سبحانه و تعالی،و بهذا الشکل فإنّ التفریط فی جنب اللّه یشمل کلّ أنواع التفریط فی طاعة أوامر اللّه،و اتباع ما جاء فی الکتب السماویة،و التأسی بالأنبیاء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ورد فی العدید من روایات أئمّة أهل البیت علیهم السّلام أنّ الأئمّة الأطهار هم المقصودون ب‍ جَنْبِ اللّٰهِ ،و من تلک الروایات ما</w:t>
      </w:r>
    </w:p>
    <w:p>
      <w:pPr>
        <w:pStyle w:val="BookText"/>
        <w:rPr/>
      </w:pPr>
      <w:r>
        <w:rPr>
          <w:rFonts w:ascii="Amiri" w:hAnsi="Amiri" w:eastAsia="Amiri" w:cs="Amiri"/>
          <w:color w:val="111111"/>
          <w:sz w:val="28"/>
          <w:sz w:val="28"/>
          <w:szCs w:val="28"/>
          <w:rtl w:val="true"/>
          <w:lang w:bidi="ar-SA"/>
        </w:rPr>
        <w:t>ورد فی أصول الکافی نقلا عن الإمام موسی الکاظم علیه السّلام إذ قال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عَلیٰ مٰا فَرَّطْتُ فِی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 أمیر المؤمنین و کذلک من کان بعده من الأوصیاء بالمکان الرفیع إلی أن ینتهی الأمر إلی آخرهم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تفسیر علیّ بن إبراهیم نقلا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 ذاته ورد فی روایات اخری لأئمّة أهل البیت الأطهار علیهم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مرارا فإنّ هذه التفاسیر إنّما هی من قبیل بیان المصادیق الواضحة، لأنّ من المسلّم أنّ اتباع نهج الأئمّة إنّما هو اتباع للرسول و طاعة للّه،إذ أنّ الأئمة علیهم السلام لا ینطقون بشیء من عندهم</w:t>
      </w:r>
      <w:r>
        <w:rPr>
          <w:rFonts w:eastAsia="IRNazanin" w:cs="IRNazanin"/>
          <w:color w:val="111111"/>
          <w:sz w:val="28"/>
          <w:szCs w:val="28"/>
          <w:rtl w:val="true"/>
          <w:lang w:bidi="fa-IR"/>
        </w:rPr>
        <w:t>.</w:t>
      </w:r>
      <w:bookmarkStart w:id="302" w:name="pg12555_127826"/>
    </w:p>
    <w:p>
      <w:pPr>
        <w:pStyle w:val="BookText"/>
        <w:rPr/>
      </w:pPr>
      <w:bookmarkEnd w:id="302"/>
      <w:r>
        <w:rPr>
          <w:rFonts w:ascii="IRNazanin" w:hAnsi="IRNazanin" w:eastAsia="IRNazanin"/>
          <w:color w:val="111111"/>
          <w:sz w:val="28"/>
          <w:sz w:val="28"/>
          <w:szCs w:val="28"/>
          <w:rtl w:val="true"/>
          <w:lang w:bidi="fa-IR"/>
        </w:rPr>
        <w:t>و فی حدیث آخر تمّ تعریف العلماء غیر العالمین بأنّهم مصداق واضح للمتحسرین،و حیث</w:t>
      </w:r>
    </w:p>
    <w:p>
      <w:pPr>
        <w:pStyle w:val="BookText"/>
        <w:rPr/>
      </w:pPr>
      <w:r>
        <w:rPr>
          <w:rFonts w:ascii="IRNazanin" w:hAnsi="IRNazanin" w:eastAsia="IRNazanin"/>
          <w:color w:val="111111"/>
          <w:sz w:val="28"/>
          <w:sz w:val="28"/>
          <w:szCs w:val="28"/>
          <w:rtl w:val="true"/>
          <w:lang w:bidi="fa-IR"/>
        </w:rPr>
        <w:t>ورد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للإمام الباقر علیه السّلام،جاء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حسرة یوم القیامة الذین وصفوا بالعدل ثمّ خالفوه،و هو قول اللّه عزّ و جلّ أن تقول نفس یا حسرتا علی ما فرطت فی جنب اللّه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573566_77815467"/>
      <w:bookmarkStart w:id="304" w:name="_Toc131"/>
      <w:bookmarkEnd w:id="303"/>
      <w:r>
        <w:rPr/>
        <w:t>2</w:t>
      </w:r>
      <w:r>
        <w:rPr>
          <w:rtl w:val="true"/>
        </w:rPr>
        <w:t>-</w:t>
      </w:r>
      <w:r>
        <w:rPr>
          <w:rtl w:val="true"/>
        </w:rPr>
        <w:t>علی أعتاب الموت أو القیامة؟</w:t>
      </w:r>
      <w:bookmarkEnd w:id="304"/>
    </w:p>
    <w:p>
      <w:pPr>
        <w:pStyle w:val="BookText"/>
        <w:rPr/>
      </w:pPr>
      <w:r>
        <w:rPr>
          <w:rFonts w:ascii="Amiri" w:hAnsi="Amiri" w:eastAsia="Amiri" w:cs="Amiri"/>
          <w:color w:val="111111"/>
          <w:sz w:val="28"/>
          <w:sz w:val="28"/>
          <w:szCs w:val="28"/>
          <w:rtl w:val="true"/>
          <w:lang w:bidi="ar-SA"/>
        </w:rPr>
        <w:t>هل أنّ تلک الأقوال الثلاثة قالها المجرمون عند ما شاهدوا العذاب الإلهی فی الدنیا و هو عذاب الاستئصال و الهلاک فی نهایة أعمارهم؟أم عن زمان دخولهم ساحة القیامة؟ المعنی الثّانی أنسب،لأنّ الآیات السابقة تتحدث عن عذاب الاستئصال و الآیة التالیة تتحدث عن یوم القیامة،و الشاهد علی هذا القول هو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المذکورة أعلاه خیر شاهد علی هذا المعنی</w:t>
      </w:r>
      <w:r>
        <w:rPr>
          <w:rFonts w:eastAsia="IRNazanin" w:cs="IRNazanin"/>
          <w:color w:val="111111"/>
          <w:sz w:val="28"/>
          <w:szCs w:val="28"/>
          <w:rtl w:val="true"/>
          <w:lang w:bidi="fa-IR"/>
        </w:rPr>
        <w:t>.</w:t>
      </w:r>
      <w:bookmarkStart w:id="305" w:name="pg12555_127827"/>
    </w:p>
    <w:p>
      <w:pPr>
        <w:pStyle w:val="Heading3"/>
        <w:numPr>
          <w:ilvl w:val="2"/>
          <w:numId w:val="1"/>
        </w:numPr>
        <w:rPr/>
      </w:pPr>
      <w:bookmarkStart w:id="306" w:name="__RefHeading___Toc1573568_77815467"/>
      <w:bookmarkStart w:id="307" w:name="_Toc132"/>
      <w:bookmarkEnd w:id="305"/>
      <w:bookmarkEnd w:id="306"/>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60</w:t>
      </w:r>
      <w:r>
        <w:rPr>
          <w:rtl w:val="true"/>
        </w:rPr>
        <w:t xml:space="preserve"> </w:t>
      </w:r>
      <w:r>
        <w:rPr>
          <w:rtl w:val="true"/>
        </w:rPr>
        <w:t xml:space="preserve">الی </w:t>
      </w:r>
      <w:r>
        <w:rPr/>
        <w:t>64</w:t>
      </w:r>
      <w:r>
        <w:rPr>
          <w:rtl w:val="true"/>
        </w:rPr>
        <w:t>]</w:t>
      </w:r>
      <w:bookmarkEnd w:id="307"/>
    </w:p>
    <w:p>
      <w:pPr>
        <w:pStyle w:val="Heading4"/>
        <w:numPr>
          <w:ilvl w:val="3"/>
          <w:numId w:val="1"/>
        </w:numPr>
        <w:rPr/>
      </w:pPr>
      <w:bookmarkStart w:id="308" w:name="__RefHeading___Toc1573570_77815467"/>
      <w:bookmarkStart w:id="309" w:name="_Toc13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573572_77815467"/>
      <w:bookmarkStart w:id="311" w:name="_Toc134"/>
      <w:bookmarkEnd w:id="310"/>
      <w:r>
        <w:rPr>
          <w:rtl w:val="true"/>
        </w:rPr>
        <w:t>التّفسیر</w:t>
      </w:r>
      <w:bookmarkEnd w:id="311"/>
    </w:p>
    <w:p>
      <w:pPr>
        <w:pStyle w:val="Heading5"/>
        <w:numPr>
          <w:ilvl w:val="4"/>
          <w:numId w:val="1"/>
        </w:numPr>
        <w:rPr/>
      </w:pPr>
      <w:bookmarkStart w:id="312" w:name="__RefHeading___Toc1573574_77815467"/>
      <w:bookmarkStart w:id="313" w:name="_Toc135"/>
      <w:bookmarkEnd w:id="312"/>
      <w:r>
        <w:rPr>
          <w:rtl w:val="true"/>
        </w:rPr>
        <w:t>اشارة</w:t>
      </w:r>
      <w:bookmarkEnd w:id="313"/>
    </w:p>
    <w:p>
      <w:pPr>
        <w:pStyle w:val="Heading5"/>
        <w:numPr>
          <w:ilvl w:val="4"/>
          <w:numId w:val="1"/>
        </w:numPr>
        <w:rPr/>
      </w:pPr>
      <w:bookmarkStart w:id="314" w:name="__RefHeading___Toc1573576_77815467"/>
      <w:bookmarkStart w:id="315" w:name="_Toc136"/>
      <w:bookmarkEnd w:id="314"/>
      <w:r>
        <w:rPr>
          <w:rtl w:val="true"/>
        </w:rPr>
        <w:t>اللّه خالق کلّ شیء و حافظه</w:t>
      </w:r>
      <w:r>
        <w:rPr>
          <w:rtl w:val="true"/>
        </w:rPr>
        <w:t>:</w:t>
      </w:r>
      <w:bookmarkEnd w:id="315"/>
    </w:p>
    <w:p>
      <w:pPr>
        <w:pStyle w:val="BookText"/>
        <w:rPr/>
      </w:pPr>
      <w:r>
        <w:rPr>
          <w:rFonts w:ascii="IRNazanin" w:hAnsi="IRNazanin" w:eastAsia="IRNazanin"/>
          <w:color w:val="111111"/>
          <w:sz w:val="28"/>
          <w:sz w:val="28"/>
          <w:szCs w:val="28"/>
          <w:rtl w:val="true"/>
          <w:lang w:bidi="fa-IR"/>
        </w:rPr>
        <w:t>الآیات السابقة تتحدث عن المشرکین الکذابین و المستکبرین الذین یندمون یوم القیامة علی ما قدمت أیدیهم و یتوسلون لإعادتهم إلی الدنیا،و لکن هیهات أن یستجاب لهم طلبهم،و آیات بحثنا هذه تواصل الحدیث عن هذا الأمر،إذ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تضیف أَ لَیْسَ فِی جَهَنَّمَ مَثْویً لِلْمُتَکَبِّرِینَ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شکّ أن عبارة کَذَبُوا عَلَی اللّٰهِ لها مفاهیم و معان واسعة و عمیقة،لکن</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تستهدف أولئک الذین قالوا بوجود شریک للّه،أو باتخاذ اللّه ولدا من الملائکة أو الذین یزعمون أنّ المسیح علیه السّلام هو ابن اللّه،و أمثال هذه المزاعم و الادعاءات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دائما علی أولئک الذین یرون أنفسهم ذات شأن و قدر کبیر،و لکن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یستکبرون علی الأنبیاء،و الذین یترکون اتباع الشریعة الحقة،و یرفضون قبولها و 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اسوداد وجوه الکاذبین یوم القیامة دلیل علی ذلتهم و هوانهم و افتضاحهم، و کما هو معروف فإن ساحة القیامة هی ساحة ظهور الأسرار و الخفایا و تجسید أعمال و أفکار الإنسان،فالذین کانت قلوبهم سوداء و مظلمة فی الدنیا،و أعمالهم و أفکارهم سوداء و مظلمة أیضا،یخرج هذا السواد و الظلام من أعماقهم إلی خارجهم فی یوم القیامة لیطفح علی وجوههم التی تکون فی ذلک الیوم مسودّة و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فإنّ ظاهر الإنسان یطابق باطنه یوم القیامة،و لون الوجه یکون بلون القلب،فالذی قلبه أسود و مظلم،یکون وجهه مظلما و أسود،و الذی قلبه ساطع بالنور یکون وجهه کذلک ساطعا بالنور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 ورد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آل عمران یَوْمَ تَبْیَضُّ وُجُوهٌ وَ تَسْوَدُّ وُجُوهٌ فَأَمَّا الَّذِینَ اسْوَدَّتْ وُجُوهُهُمْ أَ کَفَرْتُمْ بَعْدَ إِیمٰانِکُمْ فَذُوقُوا الْعَذٰابَ بِمٰا کُنْتُمْ تَکْفُرُونَ وَ أَمَّا الَّذِینَ ابْیَضَّتْ وُجُوهُهُمْ فَفِی رَحْمَتِ اللّٰهِ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أنّه قد ورد فی بعض الروایات أهل البیت علیهم السلام،أن الکذب علی اللّه،الذی هو أحد أسباب اسوداد الوجه یوم القیامة،له معان واسعة تشمل حتی الادعاء بالإمامة و القیادة کذبا،کما ذکر ذلک الشیخ الصدوق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عند ما أجاب الإمام علی سؤال</w:t>
      </w:r>
    </w:p>
    <w:p>
      <w:pPr>
        <w:pStyle w:val="BookText"/>
        <w:rPr/>
      </w:pPr>
      <w:r>
        <w:rPr>
          <w:rFonts w:ascii="IRNazanin" w:hAnsi="IRNazanin" w:eastAsia="IRNazanin"/>
          <w:color w:val="111111"/>
          <w:sz w:val="28"/>
          <w:sz w:val="28"/>
          <w:szCs w:val="28"/>
          <w:rtl w:val="true"/>
          <w:lang w:bidi="fa-IR"/>
        </w:rPr>
        <w:t>یتعلق بتفسیر هذه الآیة،و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إمام و لیس بإمام،قیل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علویا فاطمیا؟قال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علویا فاطمیا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الحقیقة بیان لمصداق بارز،لأنّ الادعاء المزیف بالإمامة و القیادة الإلهیة هو أوضح مصادیق الکذب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من نسب إلی رسول اللّه صلّی اللّه علیه و اله و سلّم أو إلی الإمام المعصوم حدیثا مختلقا،اعتبر کاذبا علی اللّه،لأنّهم لا ینطقون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w:t>
      </w:r>
    </w:p>
    <w:p>
      <w:pPr>
        <w:pStyle w:val="BookText"/>
        <w:rPr/>
      </w:pPr>
      <w:r>
        <w:rPr>
          <w:rFonts w:ascii="Amiri" w:hAnsi="Amiri" w:eastAsia="Amiri" w:cs="Amiri"/>
          <w:color w:val="111111"/>
          <w:sz w:val="28"/>
          <w:sz w:val="28"/>
          <w:szCs w:val="28"/>
          <w:rtl w:val="true"/>
          <w:lang w:bidi="ar-SA"/>
        </w:rPr>
        <w:t>فقد ورد فی حدیث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تحدث عنّا بحدیث فنحن سائلوه عنه یوما فإن صدق علینا فإنّما یصدق علی اللّه و علی رسوله، و إن کذب علینا فإنّه یکذب علی اللّه و رسوله،لأنّا إذا حدثنا لا نقول قال فلان و قال فلان،إنّما نقول قال اللّه و قال رسوله ثمّ تلا هذه الآیة وَ یَوْمَ الْقِیٰامَةِ تَرَی الَّذِینَ کَذَبُوا عَلَی اللّٰهِ وُجُوهُهُمْ مُسْوَدَّةٌ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المذکور یبیّن بصورة واضحة أنّ أئمة أهل البیت الأطهار،لم یقولوا شیئا من عندهم،و إن کلّ الأحادیث التی وردت عنهم صحیحة و موثوقة،لأنّها تعود إلی رسول اللّه صلّی اللّه علیه و اله و سلّم،و هذه الحقیقة مهمّة جدا،و علی علماء الإسلام أن یلتفتوا إلیها،فالذین لا یقبلون بإمامة أهل البیت علیهم السلام،علیهم أن یقبلوا بأن الأحادیث التی یرویها أئمّة أهل البیت علیهم السّلام،إنّما هی منقولة عن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الشأن</w:t>
      </w:r>
    </w:p>
    <w:p>
      <w:pPr>
        <w:pStyle w:val="BookText"/>
        <w:rPr/>
      </w:pPr>
      <w:r>
        <w:rPr>
          <w:rFonts w:ascii="IRNazanin" w:hAnsi="IRNazanin" w:eastAsia="IRNazanin"/>
          <w:color w:val="111111"/>
          <w:sz w:val="28"/>
          <w:sz w:val="28"/>
          <w:szCs w:val="28"/>
          <w:rtl w:val="true"/>
          <w:lang w:bidi="fa-IR"/>
        </w:rPr>
        <w:t>ورد فی کتاب الکافی حدیث آخر عن الإمام الصادق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أبی،و حدیث أبی حدیث جدی،و حدیث جدی حدیث الحسین،و حدیث الحسین حدیث الحسن،و حدیث الحسن حدیث أمیر المؤمنین، و حدیث أمیر المؤمنین حدیث رسول اللّه،و حدیث رسول اللّه قول اللّه عزّ و جلّ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الکلام یدعو إلی الإمعان و التأمل أکثر فی آیات القرآن المجید،لأن التکبر هو المصدر الرئیسی للکفر،کما نقرأ ذلک بشأن الشیطان أَبیٰ وَ اسْتَکْبَرَ وَ کٰانَ مِنَ الْکٰافِرِینَ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فلا یمکن أن یکون للمستکبرین مکان آخر غیر جهنم لیحترقوا بنارها، و</w:t>
      </w:r>
    </w:p>
    <w:p>
      <w:pPr>
        <w:pStyle w:val="BookText"/>
        <w:rPr/>
      </w:pPr>
      <w:r>
        <w:rPr>
          <w:rFonts w:ascii="IRNazanin" w:hAnsi="IRNazanin" w:eastAsia="IRNazanin"/>
          <w:color w:val="111111"/>
          <w:sz w:val="28"/>
          <w:sz w:val="28"/>
          <w:szCs w:val="28"/>
          <w:rtl w:val="true"/>
          <w:lang w:bidi="fa-IR"/>
        </w:rPr>
        <w:t>قد ورد فی حدیث لرسول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جهنم لواد للمتکبرین یقال له سقر،شکی إلی اللّه عزّ و جلّ شدة حرّه، و سأله أن یتنفس فأذن له فتنفس فأحرق جهنم</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تتحدث عن طائفة تقابل الطائفة السابقة،حیث تتحدث عن المتقین و ابتهاجهم فی یوم القیامة،إذ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توضح فوزهم و انتصارهم من خلال جملتین قصیرتین مفعمتین بالمعانی، لاٰ یَمَسُّهُمُ السُّوءُ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نعم،إنّهم یعیشون فی عالم لا یوجد فیه سوی الخیر و الطهارة و السرور،و هذه العبارة القصیرة 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الهبات الإلهیة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تتطرق من جدید إلی مسألة التوحید و الجهاد ضدّ الشرک، و تواصل مجادلة المشرکین،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العبارة الأولی فی هذه الآیة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 اللّه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توحده فی الربوبیة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توحده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حقیقة اعترف بها حتی المشرکون،کما ورد</w:t>
      </w:r>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السورة هذه وَ لَئِنْ سَأَلْتَهُمْ مَنْ خَلَقَ السَّمٰاوٰاتِ وَ الْأَرْضَ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لکنّهم ابتلوا بالانحراف فیما یتعلق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توحده فی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 اعتبروا الأصنام هی التی تحفظهم و تحمیهم و تدبر أمرهم،و کانوا یلجؤون إلیها عند ما یواجهون أی 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الآیة المذکورة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حقیقة أنّ تدبیر أمور الکون و حفظه هی بید خالقه، و لیس بید أحد آخر،و لهذا یجب اللجوء إلیه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الکفیل،و الحافظ،و المدبر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الأصنام لیست مصدر خیر أو شر،و أنّها عاجزة عن حل أبسط عقدة،حیث أنّها موجودات ضعیفة و عاجزة،و لا یمکن أن تقدم أدنی فائدة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عمد بعض المؤیدین للمذهب الجبری إلی الاستدلال علی بعض الأمور من عبارة اَللّٰهُ خٰالِقُ کُلِّ شَیْءٍ لتأکید ما جاء فی معتقداتهم المنحرفة،إذ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تشمل الأعمال أیضا،و لهذا فإنّ أعمالنا تعد من خلق اللّه،رغم أنّ أعضاءنا هی التی تقوم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خطأ أولئک هو أنّهم لم یدرکوا هذه الحقیقة جیدا،و هی أنّ خالقیة اللّه سبحانه و تعالی لا یوجد فیها أی تعارض مع حریة الإرادة و الإختیار لدینا،لأنّ التناسب فیما بینهما طولی و لیس عرضی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فأعمالنا تتعلق باللّه،و تتعلق بنا أیضا،لأنّه لا یوجد هناک شیء فی هذا الکون یمکن أن یکون خارج إطار سلطة البارئ عزّ و جلّ،و علی هذا الأساس فإن أعمالنا هی من خلقه،و إنه أعطانا القدرة و العقل و الإختیار و الإرادة و حریة العمل،و من هذه الناحیة یمکن أن ننسب أعمالنا إلیه،حیث إنّه أراد أن نکون</w:t>
      </w:r>
    </w:p>
    <w:p>
      <w:pPr>
        <w:pStyle w:val="BookText"/>
        <w:rPr/>
      </w:pPr>
      <w:r>
        <w:rPr>
          <w:rFonts w:ascii="IRNazanin" w:hAnsi="IRNazanin" w:eastAsia="IRNazanin"/>
          <w:color w:val="111111"/>
          <w:sz w:val="28"/>
          <w:sz w:val="28"/>
          <w:szCs w:val="28"/>
          <w:rtl w:val="true"/>
          <w:lang w:bidi="fa-IR"/>
        </w:rPr>
        <w:t>أحرارا و ننفذ الأعمال بأختیارنا،کما أنّه وضع کلّ ما نحتاجه تحت تصرفنا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فی الحال ذاته أحرار مخیرون فی تنفیذ الأعمال،و علی ذلک فإنّ أفعالنا منسوبة إلینا و نحن المسؤولون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یخلق أعماله،و لا دخل للّه عزّ و جلّ فیها،فإنّه قد أشرک لأنّه فی هذه الحالة یعتقد بوجود خالقین،خالق کبیر و خالق صغیر،و إذا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أعمالنا هی من خلق اللّه و لا دخل لنا فیها،فقد انحرف،لأنّه أنکر بقوله هذا حکمة و عدالة اللّه،إذ لا یصح أن یجبرنا فی الأعمال،ثمّ یحمّلنا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هذه الحالة،یصبح الجزاء و الثواب و الحساب و المعاد و التکلیف و المسؤولیة کلّها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الاعتقاد الإسلامی الصحیح و الذی یمکن أن یستشف من مجموع آیات القرآن المجید،هو أن کلّ أعمالنا منسوبة للّه و إلینا،و هذه النسبة لا یوجد فیها أی تعارض،لأنّها طولیة و لیست عرضیة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فقد تطرقت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اللّه فی المالکیة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لتکمل بحث التوحید الذی ورد فی الآیات السابقة،إذ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أغلب اللغویین،جمع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الزمخشری یقول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الکلمة لیس لها مفرد من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تعنی المفتاح،و علی حدّ قول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آخرین غیره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الأصل،و من العربیة تستعمل بنفس المعنی، و لذا فإن مَقٰالِیدُ السَّمٰاوٰاتِ وَ الْأَرْضِ تعنی مفاتیح السماوات و الأرض</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العبارة تستخدم ککنایة عن امتلاک شیء ما أو التسلط علیه کأنّ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هذا العمل بید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فإنّ الآیة المذکورة أعلاه یمکن أن تشیر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وحدانیة اللّه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تشیر إلی وحدانیته فی التدبیر و الربوبیة و الحاکمیة علی هذا العالم الکونی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السبب أوردت الآیة المذکورة بمثابة استنتاج وَ الَّذِینَ کَفَرُوا بِآیٰاتِ اللّٰهِ 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 ترکوا المصدر الرئیسی و المنبع الحقیقی لکل الخیرات و البرکات و تاهوا فی صحاری الضلال عند ما أعرضوا بوجوههم عن مالک مفاتیح السماوات و الأرض،و توجهوا نحو موجودات عاجزة تماما عن تقدیم أدنی عمل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عن أمیر المؤمنین علیه السّلام أنّه طلب من رسول اللّه صلّی اللّه علیه و اله و سلّم توضیح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علی،لقد سئلت عن عظیم المقالید،هو أن تقول عشرا إذا أصبحت،و عشرا إذا أمسیت،لا إله الاّ اللّه و اللّه أکبر و سبحان اللّه و الحمد للّه و استغفر اللّه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 و الظاهر و الباطن له الملک 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 و هو علی کلّ شیء قدیر</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 عشرا إذا أصبح،و عشرا إذا أمسی،أعطاه اللّه خصالا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یحرسه من الشیطان و جنوده فلا یکون لهم علیه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ردد هذه الکلمات بصورة سطحیة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کل،هذه المکافآت،فیجب الإیمان بمحتواها و التخلق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یمکن أن یشیر إلی أسماء اللّه الحسنی التی هی أصل الحاکمیة و المالکیة لهذا العالم الکونی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کلّ الأمور التی ذکرناها فی الآیات السابقة بشأن فروع التوحید، یمکن الحصول علی نتیجة جیدة،و هی أنّ التوحید فی العبادة هو حقیقة لا یمکن نکرانها و علی کلّ إنسان عاقل أن لا یسمح لنفسه بالسجود للأصنام،و لهذا فإن</w:t>
      </w:r>
    </w:p>
    <w:p>
      <w:pPr>
        <w:pStyle w:val="BookText"/>
        <w:rPr/>
      </w:pPr>
      <w:r>
        <w:rPr>
          <w:rFonts w:ascii="Amiri" w:hAnsi="Amiri" w:eastAsia="Amiri" w:cs="Amiri"/>
          <w:color w:val="111111"/>
          <w:sz w:val="28"/>
          <w:sz w:val="28"/>
          <w:szCs w:val="28"/>
          <w:rtl w:val="true"/>
          <w:lang w:bidi="ar-SA"/>
        </w:rPr>
        <w:t xml:space="preserve">البحث ینتهی بآیة تتحدث بلهجة حازمة و متشددة قُلْ أَ فَغَیْرَ اللّٰهِ تَأْمُرُونِّی أَعْبُدُ أَیُّهَا الْجٰاهِلُونَ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بالنظر الی أنّ المشرکین و الکفرة کانوا أحیانا یدعون رسول اللّه صلّی اللّه علیه و اله و سلّم إلی احترام آلهتهم و عبادتها،أو علی الأقل عدم الانتقاص منها أو الهی عن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أعلنت و بمنتهی الصراحة أنّ مسألة توحید اللّه و عدم الإشراک به هی مسألة لا تقبل المساومة و الاستسلام أبدا،إذ یجب أن تزال کافة أشکال الشرک و تمحی من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تعنی أنّ عبدة الأصنام علی العموم هم أناس جهلة،لأنّهم لا یجهلون فقط البارئ عزّ و جلّ،بل یجهلون حتی مرتبة الإنسان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الجهلة کانوا یأمرون رسول اللّه صلّی اللّه علیه و اله و سلّم بأن یعبد أصنامهم بدون أیّ دلیل منطقی،و هذا الموقف لیس بعجیب من أفراد جهلة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من الجهل و الغباء أن یترک الإنسان عبارة الباری عزّ و جلّ رغم مشاهدته للکثیر من الأدلّة فی هذا العالم و التی تدلّ علی علمه و قدرته و تدبیره و حکمته،ثمّ یتمسّک بعبادة موجودات تافهة لا قیمة لها و عاجزة عن تقدیم أدنی مساعدة و عون لعبدتها</w:t>
      </w:r>
      <w:r>
        <w:rPr>
          <w:rFonts w:eastAsia="IRNazanin" w:cs="IRNazanin"/>
          <w:color w:val="111111"/>
          <w:sz w:val="28"/>
          <w:szCs w:val="28"/>
          <w:rtl w:val="true"/>
          <w:lang w:bidi="fa-IR"/>
        </w:rPr>
        <w:t>.</w:t>
      </w:r>
      <w:bookmarkStart w:id="316" w:name="pg12555_127835"/>
    </w:p>
    <w:p>
      <w:pPr>
        <w:pStyle w:val="Heading3"/>
        <w:numPr>
          <w:ilvl w:val="2"/>
          <w:numId w:val="1"/>
        </w:numPr>
        <w:rPr/>
      </w:pPr>
      <w:bookmarkStart w:id="317" w:name="__RefHeading___Toc1573578_77815467"/>
      <w:bookmarkStart w:id="318" w:name="_Toc137"/>
      <w:bookmarkEnd w:id="316"/>
      <w:bookmarkEnd w:id="317"/>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65</w:t>
      </w:r>
      <w:r>
        <w:rPr>
          <w:rtl w:val="true"/>
        </w:rPr>
        <w:t xml:space="preserve"> </w:t>
      </w:r>
      <w:r>
        <w:rPr>
          <w:rtl w:val="true"/>
        </w:rPr>
        <w:t xml:space="preserve">الی </w:t>
      </w:r>
      <w:r>
        <w:rPr/>
        <w:t>67</w:t>
      </w:r>
      <w:r>
        <w:rPr>
          <w:rtl w:val="true"/>
        </w:rPr>
        <w:t>]</w:t>
      </w:r>
      <w:bookmarkEnd w:id="318"/>
    </w:p>
    <w:p>
      <w:pPr>
        <w:pStyle w:val="Heading4"/>
        <w:numPr>
          <w:ilvl w:val="3"/>
          <w:numId w:val="1"/>
        </w:numPr>
        <w:rPr/>
      </w:pPr>
      <w:bookmarkStart w:id="319" w:name="__RefHeading___Toc1573580_77815467"/>
      <w:bookmarkStart w:id="320" w:name="_Toc138"/>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573582_77815467"/>
      <w:bookmarkStart w:id="322" w:name="_Toc139"/>
      <w:bookmarkEnd w:id="321"/>
      <w:r>
        <w:rPr>
          <w:rtl w:val="true"/>
        </w:rPr>
        <w:t>التّفسیر</w:t>
      </w:r>
      <w:bookmarkEnd w:id="322"/>
    </w:p>
    <w:p>
      <w:pPr>
        <w:pStyle w:val="Heading5"/>
        <w:numPr>
          <w:ilvl w:val="4"/>
          <w:numId w:val="1"/>
        </w:numPr>
        <w:rPr/>
      </w:pPr>
      <w:bookmarkStart w:id="323" w:name="__RefHeading___Toc1573584_77815467"/>
      <w:bookmarkStart w:id="324" w:name="_Toc140"/>
      <w:bookmarkEnd w:id="323"/>
      <w:r>
        <w:rPr>
          <w:rtl w:val="true"/>
        </w:rPr>
        <w:t>اشارة</w:t>
      </w:r>
      <w:bookmarkEnd w:id="324"/>
    </w:p>
    <w:p>
      <w:pPr>
        <w:pStyle w:val="Heading5"/>
        <w:numPr>
          <w:ilvl w:val="4"/>
          <w:numId w:val="1"/>
        </w:numPr>
        <w:rPr/>
      </w:pPr>
      <w:bookmarkStart w:id="325" w:name="__RefHeading___Toc1573586_77815467"/>
      <w:bookmarkStart w:id="326" w:name="_Toc141"/>
      <w:bookmarkEnd w:id="325"/>
      <w:r>
        <w:rPr>
          <w:rtl w:val="true"/>
        </w:rPr>
        <w:t>الشرک محبط للأعمال</w:t>
      </w:r>
      <w:r>
        <w:rPr>
          <w:rtl w:val="true"/>
        </w:rPr>
        <w:t>:</w:t>
      </w:r>
      <w:bookmarkEnd w:id="326"/>
    </w:p>
    <w:p>
      <w:pPr>
        <w:pStyle w:val="BookText"/>
        <w:rPr/>
      </w:pPr>
      <w:r>
        <w:rPr>
          <w:rFonts w:ascii="IRNazanin" w:hAnsi="IRNazanin" w:eastAsia="IRNazanin"/>
          <w:color w:val="111111"/>
          <w:sz w:val="28"/>
          <w:sz w:val="28"/>
          <w:szCs w:val="28"/>
          <w:rtl w:val="true"/>
          <w:lang w:bidi="fa-IR"/>
        </w:rPr>
        <w:t>آیات بحثنا تواصل التطرق للمسائل المتعلقة بالشرک و التوحید و التی کانت قد استعرضت فی الآیات السابقة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 تتحدث بلهجة قاطعة و شدیدة حول أخطار الشرک،و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الترتیب،فإنّ للشرک نتیجتین خطیرتین،تشملان حتی أنبیاء اللّه فی مالو أصبحوا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إحباط الأعمال،و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إحباط الأعمال یعنی محو آثار ثواب الأعمال السابقة،و ذلک بعد کفره و شرکه باللّه،لأنّ شرط قبول الأعمال هو الاعتقاد بأصل التوحید،و لا یقبل أی عمل بدون هذا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فالشرک هو النّار التی تحرق شجرة أعمال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 هو الصاعقة التی تهلک کلّ ما جمعه الإنسان خلال فترة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الشرک هو عاصفة هو جاء تدمر کلّ أعمال الإنسان و تأخذها معها،کما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إبراهیم 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Amiri" w:hAnsi="Amiri" w:eastAsia="Amiri" w:cs="Amiri"/>
          <w:color w:val="111111"/>
          <w:sz w:val="28"/>
          <w:sz w:val="28"/>
          <w:szCs w:val="28"/>
          <w:rtl w:val="true"/>
          <w:lang w:bidi="ar-SA"/>
        </w:rPr>
        <w:t>ورد فی حدیث عن رسول اللّه صلّی اللّه علیه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یحاسب کلّ خلق إلاّ من أشرک باللّه فإنّه لا یحاسب و یؤمر به إلی النّار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خسارتهم فإنّها بسبب بیعهم أکبر ثروة یمتلکونها،ألا و هی العقل و الإدراک و العمر فی سوق التجارة الدنیویة،و شراؤهم الحسرة و الألم بثمنها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الممکن أن یسیر الأنبیاء العظام فی طریق الشرک حتی تخاطبهم الآیة الآنفة بهذه اللهجة؟ الجواب علی هذا السؤال واضح،و هو أنّ الأنبیاء لم یشرکوا قطّ،مع أنّهم یمتلکون القدرة و الإختیار الکاملین فی هذا الأمر،و معصومیتهم لا تعنی سلب القدرة و الإختیار منهم،إلاّ أنّ علمهم الغزیر و ارتباطهم المباشر و المستمر مع البارئ عزّ و جلّ یمنعهم حتی من التفکیر و لو للحظة واحدة بالشرک،فهل یمکن أن یتناول السمّ طبیب عالم و حاذق و مطلع بصورة جیدة علی تأثیر تلک المادة السامة و الخطرة،و هو فی حالة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هو اطلاع الجمیع علی خطر الشرک،فعند ما یخاطب البارئ عزّ و جلّ</w:t>
      </w:r>
    </w:p>
    <w:p>
      <w:pPr>
        <w:pStyle w:val="BookText"/>
        <w:rPr/>
      </w:pPr>
      <w:r>
        <w:rPr>
          <w:rFonts w:ascii="IRNazanin" w:hAnsi="IRNazanin" w:eastAsia="IRNazanin"/>
          <w:color w:val="111111"/>
          <w:sz w:val="28"/>
          <w:sz w:val="28"/>
          <w:szCs w:val="28"/>
          <w:rtl w:val="true"/>
          <w:lang w:bidi="fa-IR"/>
        </w:rPr>
        <w:t>أنبیاء العظام بهذه اللهجة الشدیدة،فعلی الأمة أن تحسب حسابها،هذا الأسلوب من قبیل ما نصّ علیه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المعنی</w:t>
      </w:r>
    </w:p>
    <w:p>
      <w:pPr>
        <w:pStyle w:val="BookText"/>
        <w:rPr/>
      </w:pPr>
      <w:r>
        <w:rPr>
          <w:rFonts w:ascii="Amiri" w:hAnsi="Amiri" w:eastAsia="Amiri" w:cs="Amiri"/>
          <w:color w:val="111111"/>
          <w:sz w:val="28"/>
          <w:sz w:val="28"/>
          <w:szCs w:val="28"/>
          <w:rtl w:val="true"/>
          <w:lang w:bidi="ar-SA"/>
        </w:rPr>
        <w:t>ورد فی حدیث عن الإمام علی بن موسی الرضا علیه السّلام أثناء إجابته علی سؤال وجهه إلیه المأمون،إذ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ألیس من قولک أن الأنبیاء معصومون؟قال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قول اللّه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نزل بإیّاک أعنی و اسمعی یا جارة،خاطب اللّه بذلک نبیّه و أراد به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ثَبَّتْنٰاکَ لَقَدْ کِدْتَ تَرْکَنُ إِلَیْهِمْ شَیْئاً قَلِیلاً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یا ابن رسول اللّه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التالیة تضیف للتأکید أکثر بَلِ اللّٰهَ فَاعْبُدْ وَ کُنْ مِنَ الشّٰاکِرِینَ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اسم الجلالة للدلالة علی الحصر،و ذلک یعنی أن ذات اللّه المنزهة یجب أن تکون معبودک الوحید،ثمّ تأمر الآیة بالشکر،لأن الشکر علی النعم التی أغدقت علی الإنسان هی سلم یؤدی إلی معرفة اللّه،و نفی کلّ أشکال الشرک، فالشکر علی النعم من الأمور الفطریة عند الإنسان،و قبل الشکر یجب معرفة المنعم،و هنا فإن خط الشکر یؤدی إلی خط التوحید،و ینکشف بطلان عبادة الأصنام التی لا تهب للإنسان آیة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الأخیرة فی بحثنا هذا تکشف عن الجذر الرئیسی لانحرافهم،و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تنزلوا باسمه المقدس حتی جعلوه ردیفا للأوثان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نعم،فمصدر الشرک هو عدم معرفة البارئ عزّ و جلّ بصورة صحیحة،فالذی</w:t>
      </w:r>
    </w:p>
    <w:p>
      <w:pPr>
        <w:pStyle w:val="BookText"/>
        <w:rPr/>
      </w:pP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مطلق و غیر محدود من جمیع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خالق کلّ الموجودات التی تحتاج إلیه فی کلّ لحظة من لحظات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یدیر الکون و یحل کلّ عقد المشاکل،و أنّ الأرزاق بیده،و حتی الشفاعة إنّما یتمّ بإذنه و أمره،فما معنی توجه من یعلم بکلّ هذه الحقائق إلی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وجود مثل هذه الصفات فی موجودین اثنین أمر محال،لأنّه من غیر الممکن عقلا وجود موجودین مطلقین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القرآن بعبارتین کنائیتین بعد العبارة السابقة،و ذلک لبیان عظمة و قدرة البارئ عزّ و جلّ،إذ یقول کلام اللّه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وَ السَّمٰاوٰاتُ مَطْوِیّٰاتٌ بِیَمِینِهِ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یقبض علیه بجمیع الکف،تستخدم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للتعبیر عن القدرة المطلقة و التسلط التام،مثلما نقول فی الاصطلاحات الیومیة الدارجة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المدینة الفلانیة هی بیدی،أو الملک الفلانی هو بیدی و فی قبضتی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الثنی،و التی تستعمل أحیانا کنایة عن الوفاة و انقضاء العمر،أو عن عبور شیء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العبارة المذکورة أعلاه استخدمت بصورة واضحة بشأن السماوات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یَوْمَ نَطْوِی السَّمٰاءَ کَطَیِّ السِّجِلِّ لِلْکُتُبِ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یثنی طومارا و یحمله بیده الیمنی یسیطر بصورة کاملة علی الطومار الذی یحمله بتلک الید،و انتخبت الید الیمنی هنا لأن أکثر الأشخاص یؤدون أعمالهم المهمّة بالید الیمنی و یحسون بأنّها ذات قوة و قدرة أکثر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الکلام،أنّ کلّ هذه التشبیهات و التعابیر هی کنایة عن سلطة اللّه</w:t>
      </w:r>
    </w:p>
    <w:p>
      <w:pPr>
        <w:pStyle w:val="BookText"/>
        <w:rPr/>
      </w:pPr>
      <w:r>
        <w:rPr>
          <w:rFonts w:ascii="IRNazanin" w:hAnsi="IRNazanin" w:eastAsia="IRNazanin"/>
          <w:color w:val="111111"/>
          <w:sz w:val="28"/>
          <w:sz w:val="28"/>
          <w:szCs w:val="28"/>
          <w:rtl w:val="true"/>
          <w:lang w:bidi="fa-IR"/>
        </w:rPr>
        <w:t>المطلقة علی عالم الوجود فی العالم الآخر،حتی یعلم الجمیع أن مفتاح النجاة و حل المشاکل یوم القیامة هو بید القدرة الإلهیة،کی لا یعمدوا إلی عبادة الأصنام و غیرها من الآلهة بذریعة أنّها ستشفع لهم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أنّ السماء و الأرض لیستا فی قبضته فی الحیاة الدنیا؟فلم الحدیث عن الآخرة؟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قدرة البارئ عزّ و جلّ تظهر و تتجلّی فی ذلک الیوم أکثر من أیّ وقت مضی،و تصل إلی مرحلة التجلّی النهائی،و کل إنسان یدرک و یشعر أنّ کلّ شیء هو من عند اللّه و تحت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البعض اتجه إلی غیر اللّه بذریعة أنّ أولئک سینقذونه یوم القیامة،کما فعل المسیحیون،إذ أنّهم یعبدون عیسی علیه السّلام متصورین أنّه سینقذهم یوم القیامة،و طبقا لهذا فمن المناسب التحدث عن قدرة البارئ عزّ و جلّ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بصورة جیدة ممّا تقدم أنّ طابع الکنایة یطغی علی هذه العبارات، و بسبب قصور الألفاظ المتداولة فإنّنا نجد أنفسنا مضطرین إلی صبّ تلک المعانی العمیقة فی قو هذه الألفاظ البسیطة،و لا یرد إمکانیة تجسیم البارئ عزّ و جلّ من خلالها،إلاّ إذا کان الشخص الذی یتصور ذلک ذا تفکیر ساذج و عقل بسیط جدّا،حیث نفتقد ألفاظا تبیّن مقام عظمة البارئ عزّ و جلّ بصورة واضحة،إذن فیجب الاستفادة بأقصی ما یمکن من الکنایات التی لها مفاهیم کثیرة و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حال،فبعد التوضیحات التی ذکرت آنفا،یعطی البارئ عزّ و جلّ فی آخر الآیة نتیجة مرکزة و ظاهریة،إذ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یکن بنو آدم قد أصدروا أحکامهم علی ذات اللّه المقدسة المنزهة وفق مقاییس تفکیرهم الصغیرة و المحدودة،لما انجر أحد منهم إلی حبائل الشرک و عبادة الأصنام</w:t>
      </w:r>
      <w:r>
        <w:rPr>
          <w:rFonts w:eastAsia="IRNazanin" w:cs="IRNazanin"/>
          <w:color w:val="111111"/>
          <w:sz w:val="28"/>
          <w:szCs w:val="28"/>
          <w:rtl w:val="true"/>
          <w:lang w:bidi="fa-IR"/>
        </w:rPr>
        <w:t>.</w:t>
      </w:r>
      <w:bookmarkStart w:id="327" w:name="pg12555_127840"/>
    </w:p>
    <w:p>
      <w:pPr>
        <w:pStyle w:val="Heading4"/>
        <w:numPr>
          <w:ilvl w:val="3"/>
          <w:numId w:val="1"/>
        </w:numPr>
        <w:rPr/>
      </w:pPr>
      <w:bookmarkStart w:id="328" w:name="__RefHeading___Toc1573588_77815467"/>
      <w:bookmarkStart w:id="329" w:name="_Toc142"/>
      <w:bookmarkEnd w:id="327"/>
      <w:bookmarkEnd w:id="328"/>
      <w:r>
        <w:rPr>
          <w:rtl w:val="true"/>
        </w:rPr>
        <w:t>ملاحظتان</w:t>
      </w:r>
      <w:bookmarkEnd w:id="329"/>
    </w:p>
    <w:p>
      <w:pPr>
        <w:pStyle w:val="Heading5"/>
        <w:numPr>
          <w:ilvl w:val="4"/>
          <w:numId w:val="1"/>
        </w:numPr>
        <w:rPr/>
      </w:pPr>
      <w:bookmarkStart w:id="330" w:name="__RefHeading___Toc1573590_77815467"/>
      <w:bookmarkStart w:id="331" w:name="_Toc143"/>
      <w:bookmarkEnd w:id="330"/>
      <w:r>
        <w:rPr>
          <w:rtl w:val="true"/>
        </w:rPr>
        <w:t>اشارة</w:t>
      </w:r>
      <w:bookmarkEnd w:id="331"/>
    </w:p>
    <w:p>
      <w:pPr>
        <w:pStyle w:val="Heading5"/>
        <w:numPr>
          <w:ilvl w:val="4"/>
          <w:numId w:val="1"/>
        </w:numPr>
        <w:rPr/>
      </w:pPr>
      <w:bookmarkStart w:id="332" w:name="__RefHeading___Toc1573592_77815467"/>
      <w:bookmarkStart w:id="333" w:name="_Toc144"/>
      <w:bookmarkEnd w:id="332"/>
      <w:r>
        <w:rPr/>
        <w:t>1</w:t>
      </w:r>
      <w:r>
        <w:rPr>
          <w:rtl w:val="true"/>
        </w:rPr>
        <w:t>-</w:t>
      </w:r>
      <w:r>
        <w:rPr>
          <w:rtl w:val="true"/>
        </w:rPr>
        <w:t>مسألة إحباط الأعمال</w:t>
      </w:r>
      <w:bookmarkEnd w:id="333"/>
    </w:p>
    <w:p>
      <w:pPr>
        <w:pStyle w:val="BookText"/>
        <w:rPr/>
      </w:pPr>
      <w:r>
        <w:rPr>
          <w:rFonts w:ascii="Amiri" w:hAnsi="Amiri" w:eastAsia="Amiri" w:cs="Amiri"/>
          <w:color w:val="111111"/>
          <w:sz w:val="28"/>
          <w:sz w:val="28"/>
          <w:szCs w:val="28"/>
          <w:rtl w:val="true"/>
          <w:lang w:bidi="ar-SA"/>
        </w:rPr>
        <w:t>هل یمکن حقّا أن تحبط الأعمال الصالحة للإنسان بسبب أعمال سیئة یرتکبها؟و هل أنّ هذه المسألة لا تتعارض مع عدالة البارئ عزّ و جلّ من جهة، و مع ظواهر الآیات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فی هذه المسألة طویل و عریض سواء من حیث الأدلة العقلیة أو النقلیة،و قد أوردنا جزاء منه فی ذیل الآیة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سندکره فی نهایة بعض الآیات التی تتناسب مع الموضوع فی المجلدات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تجب الإشارة إلیه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شک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إحباط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المعاصی،فإنّه لا ینبغی أن یشکّ أبدا فی تأثیر الشرک علی إحباط الأعمال،لأن آیات کثیرة فی القرآن المجید أشیر إلی بعضها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و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الوفاة علی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شرط قبول الأعمال،و بدونها لا یقبل من الإنسان أی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فقلب المشرک کالأرض السبخة التی مهما بذرت فیها أنواع بذور الورد، و مهما هطل علیها المطر الذی هو مصدر الحیاة،فإنّ تلک البذور سوف لن تنبت أبدا</w:t>
      </w:r>
      <w:r>
        <w:rPr>
          <w:rFonts w:eastAsia="IRNazanin" w:cs="IRNazanin"/>
          <w:color w:val="111111"/>
          <w:sz w:val="28"/>
          <w:szCs w:val="28"/>
          <w:rtl w:val="true"/>
          <w:lang w:bidi="fa-IR"/>
        </w:rPr>
        <w:t>.</w:t>
      </w:r>
    </w:p>
    <w:p>
      <w:pPr>
        <w:pStyle w:val="Heading5"/>
        <w:numPr>
          <w:ilvl w:val="4"/>
          <w:numId w:val="1"/>
        </w:numPr>
        <w:rPr/>
      </w:pPr>
      <w:bookmarkStart w:id="334" w:name="__RefHeading___Toc1573594_77815467"/>
      <w:bookmarkStart w:id="335" w:name="_Toc145"/>
      <w:bookmarkEnd w:id="334"/>
      <w:r>
        <w:rPr/>
        <w:t>2</w:t>
      </w:r>
      <w:r>
        <w:rPr>
          <w:rtl w:val="true"/>
        </w:rPr>
        <w:t>-</w:t>
      </w:r>
      <w:r>
        <w:rPr>
          <w:rtl w:val="true"/>
        </w:rPr>
        <w:t>هل عرف المؤمنون اللّه؟</w:t>
      </w:r>
      <w:bookmarkEnd w:id="335"/>
    </w:p>
    <w:p>
      <w:pPr>
        <w:pStyle w:val="BookText"/>
        <w:rPr/>
      </w:pPr>
      <w:r>
        <w:rPr>
          <w:rFonts w:ascii="IRNazanin" w:hAnsi="IRNazanin" w:eastAsia="IRNazanin"/>
          <w:color w:val="111111"/>
          <w:sz w:val="28"/>
          <w:sz w:val="28"/>
          <w:szCs w:val="28"/>
          <w:rtl w:val="true"/>
          <w:lang w:bidi="fa-IR"/>
        </w:rPr>
        <w:t>قرأنا فی الآیات الآنفة أنّ المشرکین لم یعرفوا اللّه حق معرفته،إذ أنّهم لو عرفوه لما ساروا فی طریق الشرک و معنی هذا الکلام أن المؤمنین الموحدین هم وحدهم الذین عرفوا اللّه حق معرفته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یطرح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یتلاءم هذا الکلام مع الحدیث المشهور</w:t>
      </w:r>
    </w:p>
    <w:p>
      <w:pPr>
        <w:pStyle w:val="BookText"/>
        <w:rPr/>
      </w:pPr>
      <w:r>
        <w:rPr>
          <w:rFonts w:ascii="IRNazanin" w:hAnsi="IRNazanin" w:eastAsia="IRNazanin"/>
          <w:color w:val="111111"/>
          <w:sz w:val="28"/>
          <w:sz w:val="28"/>
          <w:szCs w:val="28"/>
          <w:rtl w:val="true"/>
          <w:lang w:bidi="fa-IR"/>
        </w:rPr>
        <w:t>لرسول اللّه صلّی اللّه علیه و اله و سلّم و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معرفتک،و 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للجواب علی هذا السؤال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للمعرفة مراحل،أعلاها هی تلک المعرفة التی تخص ذات اللّه المقدسة،و التی لا یمکن لأی أحد أن یعرفها أو یطلع علیها غیر ذاته المقدسة التی تعرف کنه ذاته المقدسة،و الحدیث الشریف المذکور یشیر إلی هذا المعنی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بقیة المراحل التی تأتی بعد هذه المرحلة و التی یمکن للعقل البشری أن یتعرف علیها،هی مرحلة معرفة صفات اللّه بصورة عامة و معرفة أفعاله بصورة مفصلة،و هذه المرحلة کما ذکرنا ممکنة بالنسبة للإنسان،و المراد من معرفة اللّه الوصول إلی هذه المرحلة،و الآیة مورد بحثنا تحدثت عن هذه المرحلة،حیث أن المشرکین یجهلون هذا المقدار من المعرفة أیضا</w:t>
      </w:r>
      <w:r>
        <w:rPr>
          <w:rFonts w:eastAsia="IRNazanin" w:cs="IRNazanin"/>
          <w:color w:val="111111"/>
          <w:sz w:val="28"/>
          <w:szCs w:val="28"/>
          <w:rtl w:val="true"/>
          <w:lang w:bidi="fa-IR"/>
        </w:rPr>
        <w:t>.</w:t>
      </w:r>
      <w:bookmarkStart w:id="336" w:name="pg12555_127842"/>
    </w:p>
    <w:p>
      <w:pPr>
        <w:pStyle w:val="Heading3"/>
        <w:numPr>
          <w:ilvl w:val="2"/>
          <w:numId w:val="1"/>
        </w:numPr>
        <w:rPr/>
      </w:pPr>
      <w:bookmarkStart w:id="337" w:name="__RefHeading___Toc1573596_77815467"/>
      <w:bookmarkStart w:id="338" w:name="_Toc146"/>
      <w:bookmarkEnd w:id="336"/>
      <w:bookmarkEnd w:id="337"/>
      <w:r>
        <w:rPr>
          <w:rtl w:val="true"/>
        </w:rPr>
        <w:t xml:space="preserve">الآیة </w:t>
      </w:r>
      <w:r>
        <w:rPr>
          <w:rtl w:val="true"/>
        </w:rPr>
        <w:t>[</w:t>
      </w:r>
      <w:r>
        <w:rPr>
          <w:rtl w:val="true"/>
        </w:rPr>
        <w:t xml:space="preserve">سورة الزمر </w:t>
      </w:r>
      <w:r>
        <w:rPr>
          <w:rtl w:val="true"/>
        </w:rPr>
        <w:t>(</w:t>
      </w:r>
      <w:r>
        <w:rPr/>
        <w:t>39</w:t>
      </w:r>
      <w:r>
        <w:rPr>
          <w:rtl w:val="true"/>
        </w:rPr>
        <w:t xml:space="preserve">): </w:t>
      </w:r>
      <w:r>
        <w:rPr>
          <w:rtl w:val="true"/>
        </w:rPr>
        <w:t xml:space="preserve">آیة </w:t>
      </w:r>
      <w:r>
        <w:rPr/>
        <w:t>68</w:t>
      </w:r>
      <w:r>
        <w:rPr>
          <w:rtl w:val="true"/>
        </w:rPr>
        <w:t>]</w:t>
      </w:r>
      <w:bookmarkEnd w:id="338"/>
    </w:p>
    <w:p>
      <w:pPr>
        <w:pStyle w:val="Heading4"/>
        <w:numPr>
          <w:ilvl w:val="3"/>
          <w:numId w:val="1"/>
        </w:numPr>
        <w:rPr/>
      </w:pPr>
      <w:bookmarkStart w:id="339" w:name="__RefHeading___Toc1573598_77815467"/>
      <w:bookmarkStart w:id="340" w:name="_Toc147"/>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573600_77815467"/>
      <w:bookmarkStart w:id="342" w:name="_Toc148"/>
      <w:bookmarkEnd w:id="341"/>
      <w:r>
        <w:rPr>
          <w:rtl w:val="true"/>
        </w:rPr>
        <w:t>التّفسیر</w:t>
      </w:r>
      <w:bookmarkEnd w:id="342"/>
    </w:p>
    <w:p>
      <w:pPr>
        <w:pStyle w:val="Heading5"/>
        <w:numPr>
          <w:ilvl w:val="4"/>
          <w:numId w:val="1"/>
        </w:numPr>
        <w:rPr/>
      </w:pPr>
      <w:bookmarkStart w:id="343" w:name="__RefHeading___Toc1573602_77815467"/>
      <w:bookmarkStart w:id="344" w:name="_Toc149"/>
      <w:bookmarkEnd w:id="343"/>
      <w:r>
        <w:rPr>
          <w:rtl w:val="true"/>
        </w:rPr>
        <w:t>اشارة</w:t>
      </w:r>
      <w:bookmarkEnd w:id="344"/>
    </w:p>
    <w:p>
      <w:pPr>
        <w:pStyle w:val="Heading5"/>
        <w:numPr>
          <w:ilvl w:val="4"/>
          <w:numId w:val="1"/>
        </w:numPr>
        <w:rPr/>
      </w:pPr>
      <w:bookmarkStart w:id="345" w:name="__RefHeading___Toc1573604_77815467"/>
      <w:bookmarkStart w:id="346" w:name="_Toc150"/>
      <w:bookmarkEnd w:id="345"/>
      <w:r>
        <w:rPr>
          <w:rtl w:val="true"/>
        </w:rPr>
        <w:t>(</w:t>
      </w:r>
      <w:r>
        <w:rPr>
          <w:rtl w:val="true"/>
        </w:rPr>
        <w:t>النفخ فی الصور</w:t>
      </w:r>
      <w:r>
        <w:rPr>
          <w:rtl w:val="true"/>
        </w:rPr>
        <w:t>)</w:t>
      </w:r>
      <w:r>
        <w:rPr>
          <w:rtl w:val="true"/>
        </w:rPr>
        <w:t>و موت و إحیاء جمیع العباد</w:t>
      </w:r>
      <w:r>
        <w:rPr>
          <w:rtl w:val="true"/>
        </w:rPr>
        <w:t>:</w:t>
      </w:r>
      <w:bookmarkEnd w:id="346"/>
    </w:p>
    <w:p>
      <w:pPr>
        <w:pStyle w:val="BookText"/>
        <w:rPr/>
      </w:pPr>
      <w:r>
        <w:rPr>
          <w:rFonts w:ascii="Amiri" w:hAnsi="Amiri" w:eastAsia="Amiri" w:cs="Amiri"/>
          <w:color w:val="111111"/>
          <w:sz w:val="28"/>
          <w:sz w:val="28"/>
          <w:szCs w:val="28"/>
          <w:rtl w:val="true"/>
          <w:lang w:bidi="ar-SA"/>
        </w:rPr>
        <w:t>الآیات الأخیرة فی البحث السابق تحدثت عن یوم القیامة،و آیة بحثنا الحالی تواصل الحدیث عن ذلک الیوم مع ذکر إحدی المیزات المهمة له،إذ تبدأ الحدیث بنهایة الحیاة فی الدنیا،و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یتّضح بصورة جیدة من هذه الآیة أنّ حادثتین تقعان مع نهایة العالم و عند البعث،فی الحادثة الأولی یموت الأحیاء فورا،و فی الحادثة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بعد فترة من وقوع الحادثة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کلّ الناس إلی الحیاة مرّة اخری،و یقفون بانتظار الحساب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المجید عبّر عن هاتین الحادثتین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کنایة عن الحوادث المفاجئة و المتزامنة التی ستقع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البوق الذی یتخذ من قرن الثور و یکون مجوفا عادة حیث یستخدم مثل هذا البوق فی حرکة</w:t>
      </w:r>
    </w:p>
    <w:p>
      <w:pPr>
        <w:pStyle w:val="BookText"/>
        <w:rPr/>
      </w:pPr>
      <w:r>
        <w:rPr>
          <w:rFonts w:ascii="IRNazanin" w:hAnsi="IRNazanin" w:eastAsia="IRNazanin"/>
          <w:color w:val="111111"/>
          <w:sz w:val="28"/>
          <w:sz w:val="28"/>
          <w:szCs w:val="28"/>
          <w:rtl w:val="true"/>
          <w:lang w:bidi="fa-IR"/>
        </w:rPr>
        <w:t>القوافل أو الجیش و توقفها،و طبعا هناک تفاوت بین النفخة للحرکة و النفخة للتوقف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یبیّن هذا التعبیر سهولة الأمر و یوضح کیف أن البارئ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أمر بسیط و هو 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کلّ من فی السماء و الأرض،و کیف أنّه یبعثهم من جدید بنفخة صور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سابقا إنّ الألفاظ التی نستخدمها فی حیاتنا الیومیة عاجزة عن توضیح الحقائق المتعلقة بعالم ما وراء الطبیعة أو نهایة العالم و بدء عالم آخر بدقّة،و لهذا السبب یجب الاستفادة من أوسع معانی الألفاظ الدارجة و المتداولة مع الالتفات إلی القرائن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وردت تعبیرات مختلفة فی القرآن المجید عن نهایة الحیاة فی هذا العالم و بدء حیاة اخری فی عالم آخر،حیث ورد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أکثر من عشر آیات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إحداها استخدمت عبارة النفر فی الناقور فَإِذٰا نُقِرَ فِی النّٰاقُورِ فَذٰلِکَ یَوْمَئِذٍ یَوْمٌ عَسِیرٌ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بعضها استخدمت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مَا الْقٰارِعَةُ، وَ مٰا أَدْرٰاکَ مَا الْقٰارِعَةُ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استخدمت فی بعضها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تعنی الصوت العظیم، کما ورد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 مٰا یَنْظُرُونَ إِلاّٰ صَیْحَةً وٰاحِدَةً تَأْخُذُهُمْ وَ هُمْ یَخِصِّمُونَ التی تتحدث عن الصیحة التی تقع فی نهایة العالم و تفاجئ کل بنی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 إِنْ کٰانَتْ إِلاّٰ صَیْحَةً وٰاحِدَةً فَإِذٰا هُمْ جَمِیعٌ لَدَیْنٰا مُحْضَرُونَ فإنّها تتحدث عن 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تبعث الناس من جدید و تحضرهم إلی محکمة العدل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هذه الآیات یمکن أن یستشف بأن نهایة أهل السموات و الأرض تتمّ بعد صیحة عظیمة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یبعثون من جدید و هم قیام بصیحة عظیمة أیضا،و هذه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بعث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 تکون هاتان الصیحتان؟ و ما هی آثار الصیحة الأولی و تأثیر الصیحة الثانیة؟فلا علم لأحد بهما إلاّ اللّه سبحانه و تعالی،و لذا ورد فی بعض الرّوایات التی 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ینفخ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العالم،عن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للصور رأس واحد و طرفان،و بین طرف رأس کلّ منهما إلی الآخر مثل ما بین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فینفخ فیه نفخة فیخرج الصوت من الطرف الذی بلی الأرض فلا یبقی فی الأرض ذو روح إلاّ صعق و مات،و یخرج الصوت من الطرف الذی بلی السماوات فلا یبقی فی السماوات ذو روح إلاّ صعق و مات إلاّ إسرافیل،قال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لإسرافیل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إسرافیل،مت،فیموت إسرافیل</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حال،فإنّ أکثر المفسّرین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لطیفة عن کیفیة نهایة العالم و بدء البعث،و لکن مجموعة قلیلة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طبقا لهذا القول،فقد اعتبروا النفخ فی الصور یعنی النفخ فی الوجه،مثل نفخ الروح فی بدون الإنسان،و وفق هذا التّفسیر ینفخ مرّة واحدة فی وجوه بنی آدم فیموتون جمیعا،و ینفخ مرة اخری فیبعثون جمیعا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إضافة إلی کونه لا یتطابق مع ما جاء فی الروایات،فإنّه</w:t>
      </w:r>
      <w:bookmarkStart w:id="347" w:name="pg12555_127845"/>
    </w:p>
    <w:p>
      <w:pPr>
        <w:pStyle w:val="BookText"/>
        <w:rPr/>
      </w:pPr>
      <w:bookmarkEnd w:id="347"/>
      <w:r>
        <w:rPr>
          <w:rFonts w:ascii="IRNazanin" w:hAnsi="IRNazanin" w:eastAsia="IRNazanin"/>
          <w:color w:val="111111"/>
          <w:sz w:val="28"/>
          <w:sz w:val="28"/>
          <w:szCs w:val="28"/>
          <w:rtl w:val="true"/>
          <w:lang w:bidi="fa-IR"/>
        </w:rPr>
        <w:t>لا یتطابق أیضا مع الآیة مورد بحثنا،لأنّ الضمیر فی عبارة ثُمَّ نُفِخَ فِیهِ أُخْریٰ مفرد مذکر یعود علی الصور،فی حین لو کان یراد منه المعنی الثّانی لکان یجب استعمال ضمیر المفرد المؤنث فی العبارة لتصبح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النفخ فی الوجه فی مجال إحیاء الأموات یعد أمرا مناسبا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معجزات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التعبیر لا یمکن استخدامه فی مجال قبض الأرواح</w:t>
      </w:r>
      <w:r>
        <w:rPr>
          <w:rFonts w:eastAsia="IRNazanin" w:cs="IRNazanin"/>
          <w:color w:val="111111"/>
          <w:sz w:val="28"/>
          <w:szCs w:val="28"/>
          <w:rtl w:val="true"/>
          <w:lang w:bidi="fa-IR"/>
        </w:rPr>
        <w:t>.</w:t>
      </w:r>
    </w:p>
    <w:p>
      <w:pPr>
        <w:pStyle w:val="Heading4"/>
        <w:numPr>
          <w:ilvl w:val="3"/>
          <w:numId w:val="1"/>
        </w:numPr>
        <w:rPr/>
      </w:pPr>
      <w:bookmarkStart w:id="348" w:name="__RefHeading___Toc1573606_77815467"/>
      <w:bookmarkStart w:id="349" w:name="_Toc151"/>
      <w:bookmarkEnd w:id="348"/>
      <w:r>
        <w:rPr>
          <w:rtl w:val="true"/>
        </w:rPr>
        <w:t>بحوث</w:t>
      </w:r>
      <w:bookmarkEnd w:id="349"/>
    </w:p>
    <w:p>
      <w:pPr>
        <w:pStyle w:val="Heading5"/>
        <w:numPr>
          <w:ilvl w:val="4"/>
          <w:numId w:val="1"/>
        </w:numPr>
        <w:rPr/>
      </w:pPr>
      <w:bookmarkStart w:id="350" w:name="__RefHeading___Toc1573608_77815467"/>
      <w:bookmarkStart w:id="351" w:name="_Toc152"/>
      <w:bookmarkEnd w:id="350"/>
      <w:r>
        <w:rPr>
          <w:rtl w:val="true"/>
        </w:rPr>
        <w:t>اشارة</w:t>
      </w:r>
      <w:bookmarkEnd w:id="351"/>
    </w:p>
    <w:p>
      <w:pPr>
        <w:pStyle w:val="Heading5"/>
        <w:numPr>
          <w:ilvl w:val="4"/>
          <w:numId w:val="1"/>
        </w:numPr>
        <w:rPr/>
      </w:pPr>
      <w:bookmarkStart w:id="352" w:name="__RefHeading___Toc1573610_77815467"/>
      <w:bookmarkStart w:id="353" w:name="_Toc153"/>
      <w:bookmarkEnd w:id="352"/>
      <w:r>
        <w:rPr/>
        <w:t>1</w:t>
      </w:r>
      <w:r>
        <w:rPr>
          <w:rtl w:val="true"/>
        </w:rPr>
        <w:t>-</w:t>
      </w:r>
      <w:r>
        <w:rPr>
          <w:rtl w:val="true"/>
        </w:rPr>
        <w:t>هل أنّ النفخ فی الصور یتمّ مرتین،أو أکثر؟</w:t>
      </w:r>
      <w:bookmarkEnd w:id="353"/>
    </w:p>
    <w:p>
      <w:pPr>
        <w:pStyle w:val="BookText"/>
        <w:rPr/>
      </w:pPr>
      <w:r>
        <w:rPr>
          <w:rFonts w:ascii="IRNazanin" w:hAnsi="IRNazanin" w:eastAsia="IRNazanin"/>
          <w:color w:val="111111"/>
          <w:sz w:val="28"/>
          <w:sz w:val="28"/>
          <w:szCs w:val="28"/>
          <w:rtl w:val="true"/>
          <w:lang w:bidi="fa-IR"/>
        </w:rPr>
        <w:t>المشهور بین علماء المسلمین أنّه یتمّ مرّتین فقط،و ظاهر الآیة یوضّح هذا أیضا،کما أنّ مراجعة آیات القرآن الأخری تبیّن أنّ هناک نفختین فقط،لکن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ثلاث نفخات،و البعض الآخرة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الشکل فالنفخة الأولی یقال لها نفخة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العبارة وردت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النمل وَ یَوْمَ یُنْفَخُ فِی الصُّورِ فَفَزِعَ مَنْ فِی السَّمٰاوٰاتِ وَ مَنْ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النفختان الثانیة و الثّالثة یعتبرونها للإماتة و الإحیاء،و التی أشیر إلیها فی آیات بحثنا و فی آیات قرآنیة اخری،أولاهما یطلقون علیها 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الصعق تعنی فقدان الإنسان حالة الشعور،أی یغشی علیه،و تعنی أیضا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یطلق علیها 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الذین احتملوا أن النفخات أربع،فیبدو أنّهم استشفوا ذلک من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یس و التی تقول بعد نفخة الإحیاء إِنْ کٰانَتْ إِلاّٰ صَیْحَةً وٰاحِدَةً فَإِذٰا هُمْ جَمِیعٌ لَدَیْنٰا مُحْضَرُونَ و هذه النفخة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لجمعهم و إحضارهم</w:t>
      </w:r>
      <w:r>
        <w:rPr>
          <w:rFonts w:eastAsia="Amiri" w:cs="Amiri" w:ascii="Amiri" w:hAnsi="Amiri"/>
          <w:color w:val="111111"/>
          <w:sz w:val="28"/>
          <w:szCs w:val="28"/>
          <w:rtl w:val="true"/>
          <w:lang w:bidi="ar-SA"/>
        </w:rPr>
        <w:t>).</w:t>
      </w:r>
      <w:bookmarkStart w:id="354" w:name="pg12555_127846"/>
    </w:p>
    <w:p>
      <w:pPr>
        <w:pStyle w:val="BookText"/>
        <w:rPr/>
      </w:pPr>
      <w:bookmarkEnd w:id="354"/>
      <w:r>
        <w:rPr>
          <w:rFonts w:ascii="IRNazanin" w:hAnsi="IRNazanin" w:eastAsia="IRNazanin"/>
          <w:color w:val="111111"/>
          <w:sz w:val="28"/>
          <w:sz w:val="28"/>
          <w:szCs w:val="28"/>
          <w:rtl w:val="true"/>
          <w:lang w:bidi="fa-IR"/>
        </w:rPr>
        <w:t>و الحقیقة أنّه لیس هناک أکثر من نفختین،و مسألة الفزع و الرعب العام فی الواقع هی مقدمة لموت جمیع البشر و الذی یتم بعد النفخة الأولی أو الصیحة الأولی،کما أن نفخة الجمیع هی تتمة لنفخة الإحیاء و البعث،و بهذا الشکل فلا یوجد أکثر من نفختین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شاهد آخر علی هذا القول و هو الآیتان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النازعات،اللتان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الرّٰاجِفَةُ، تَتْبَعُهَا الرّٰادِفَةُ </w:t>
      </w:r>
      <w:r>
        <w:rPr>
          <w:rFonts w:eastAsia="IRNazanin" w:cs="IRNazanin"/>
          <w:color w:val="111111"/>
          <w:sz w:val="28"/>
          <w:szCs w:val="28"/>
          <w:rtl w:val="true"/>
          <w:lang w:bidi="fa-IR"/>
        </w:rPr>
        <w:t>.</w:t>
      </w:r>
    </w:p>
    <w:p>
      <w:pPr>
        <w:pStyle w:val="Heading5"/>
        <w:numPr>
          <w:ilvl w:val="4"/>
          <w:numId w:val="1"/>
        </w:numPr>
        <w:rPr/>
      </w:pPr>
      <w:bookmarkStart w:id="355" w:name="__RefHeading___Toc1573612_77815467"/>
      <w:bookmarkStart w:id="356" w:name="_Toc154"/>
      <w:bookmarkEnd w:id="355"/>
      <w:r>
        <w:rPr/>
        <w:t>2</w:t>
      </w:r>
      <w:r>
        <w:rPr>
          <w:rtl w:val="true"/>
        </w:rPr>
        <w:t>-</w:t>
      </w:r>
      <w:r>
        <w:rPr>
          <w:rtl w:val="true"/>
        </w:rPr>
        <w:t>ما هو صور إسرافیل</w:t>
      </w:r>
      <w:r>
        <w:rPr>
          <w:rtl w:val="true"/>
        </w:rPr>
        <w:t>:</w:t>
      </w:r>
      <w:bookmarkEnd w:id="356"/>
    </w:p>
    <w:p>
      <w:pPr>
        <w:pStyle w:val="BookText"/>
        <w:rPr/>
      </w:pPr>
      <w:r>
        <w:rPr>
          <w:rFonts w:ascii="IRNazanin" w:hAnsi="IRNazanin" w:eastAsia="IRNazanin"/>
          <w:color w:val="111111"/>
          <w:sz w:val="28"/>
          <w:sz w:val="28"/>
          <w:szCs w:val="28"/>
          <w:rtl w:val="true"/>
          <w:lang w:bidi="fa-IR"/>
        </w:rPr>
        <w:t>هناک سؤال یتبادر إلی الذهن،و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تملأه أمواج الصور الصوتیة کلّ العالم فی نفس اللحظة؟رغم أنّنا نعلم أنّ سرعة الأمواج الصوتیة بطیئة و لا تتجاوز ال‍</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 فی الثانیة، فی حین أنّ سرعة الضوء هی أکثر بملیون مرة من هذه السرعة إذ تبلغ</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کیلومتر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الاعتراف فی البدایة بأنّ معلوماتنا بشأن هذا الموضوع هی کمعلوماتنا بشأن الکثیر من المسائل المتعلقة بیوم القیامة،فهی معلومات عامة لا أکثر،إذ نجهل الکثیر من تفاصیل ذلک الیوم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التدقیق فی الروایات الواردة فی المصادر الإسلامیة بشأن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عکس ما یتصور البعض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جاء فی روایة عن الإمام زین العابدین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 قرن عظیم له رأس واحد و طرفان،و بین الطرف الأسفل الذی یلی الأرض إلی الطرف الأعلی الذی یلی السماء مثل تخوم الأرضین إلی فوق السماء السابعة،فیه أثقاب بعدد أرواح الخلائق</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ورد عن رسول اللّه،جاء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 قرن من نور فیه أثقاب علی عدد أرواح العباد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مسألة النور هنا بمثابة جواب علی السؤال الثّانی المذکور أعلاه، و یوضح أن الصیحة العظیمة لیست من قبیل الأمواج الصوتیة الاعتیادیة،و إنّما هی صیحة أعظم و أعظم،و تکون أمواجها ذات سرعة فائقة و غیر طبیعیة حتی أنّها أسرع من الضوء الذی یجتاز السماء و الأرض بفترة زمنیة قصیرة جدّا،ففی المرّة الأولی تکون ممیتة،فی المرة الثانیة تکون باعثة للأموات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یتسبب مثل هذا الصوت فی إماتة العالمین،فإنّ کان هذا الأمر عجیبا فی السابق،فإنه غیر عجیب الیوم،لأننا سمعنا کثیرا بأن الأمواج الانفجاریة تسببت فی تمزق أجساد البعض و إصابة آخرین بالصمیم،و رمی آخرین إلی مسافة بعیدة عن مکانهم،و تسببت فی تدمیر البیوت أیضا،کما شاهد الکثیر منّا کیف أنّ زیادة سرعة الطائرة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اختراق حاجز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صوتا مرعبا و أمواجا مدمّرة،قد تحطم زجاج نوافذ الکثیر من العمارات و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الأمواج الصوتیة الصغیرة التی هی من صنع الإنسان تحدث مثل هذا التأثیر،فما هی الآثار التی تترکها الصیحة الإلهیة العظیمة،هی بلا شکّ انفجار عالمی کبیر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لا عجب أیضا إن قلنا بوجود أمواج تقابل تلک الأمواج،و أنّها تهز الإنسان و توقظه و تحییه،رغم أنّه من العسیر علینا تصور هذا المعنی،و لکننا نری دائما کیف یوقظ النائم من نومه بواسطة الصوت،و کیف یعود الإنسان المغمی علیه إلی حالته الطبیعیة بواسطة عدّة صعقات شدیدة،و نکرر القول مرّة اخری،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علمنا المحدود لا یمکنه إدراک سوی ظلّ هذه الأمور و من بعید</w:t>
      </w:r>
      <w:r>
        <w:rPr>
          <w:rFonts w:eastAsia="IRNazanin" w:cs="IRNazanin"/>
          <w:color w:val="111111"/>
          <w:sz w:val="28"/>
          <w:szCs w:val="28"/>
          <w:rtl w:val="true"/>
          <w:lang w:bidi="fa-IR"/>
        </w:rPr>
        <w:t>.</w:t>
      </w:r>
      <w:bookmarkStart w:id="357" w:name="pg12555_127848"/>
    </w:p>
    <w:p>
      <w:pPr>
        <w:pStyle w:val="Heading5"/>
        <w:numPr>
          <w:ilvl w:val="4"/>
          <w:numId w:val="1"/>
        </w:numPr>
        <w:rPr/>
      </w:pPr>
      <w:bookmarkStart w:id="358" w:name="__RefHeading___Toc1573614_77815467"/>
      <w:bookmarkStart w:id="359" w:name="_Toc155"/>
      <w:bookmarkEnd w:id="357"/>
      <w:bookmarkEnd w:id="358"/>
      <w:r>
        <w:rPr/>
        <w:t>3</w:t>
      </w:r>
      <w:r>
        <w:rPr>
          <w:rtl w:val="true"/>
        </w:rPr>
        <w:t>-</w:t>
      </w:r>
      <w:r>
        <w:rPr>
          <w:rtl w:val="true"/>
        </w:rPr>
        <w:t>من هم المستثنون؟</w:t>
      </w:r>
      <w:bookmarkEnd w:id="359"/>
    </w:p>
    <w:p>
      <w:pPr>
        <w:pStyle w:val="BookText"/>
        <w:rPr/>
      </w:pPr>
      <w:r>
        <w:rPr>
          <w:rFonts w:ascii="IRNazanin" w:hAnsi="IRNazanin" w:eastAsia="IRNazanin"/>
          <w:color w:val="111111"/>
          <w:sz w:val="28"/>
          <w:sz w:val="28"/>
          <w:szCs w:val="28"/>
          <w:rtl w:val="true"/>
          <w:lang w:bidi="fa-IR"/>
        </w:rPr>
        <w:t>کما مرّ علینا فی الآیة المبحوثة عنها فإنّ کلّ أهل السموات و الأرض یموتون سوی مجموعة واحدة إِلاّٰ مَنْ شٰاءَ اللّٰهُ فمن هی هذه المجموعة؟هناک اختلاف بین المفسّرین بشأن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فمجموعة من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ملائکة اللّه الکبار،کجبرائیل و میکائیل و إسرافیل و عزرائیل، و قد أشارت روایة إلی هذا المعنی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أضاف إلی أولئک الملائکة الکبار حملة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وردت فی روایة اخری</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مجموعة اخری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أرواح الشهداء مستثناة من الموت،وفقا لما جاء فی آیات القرآن المجید أَحْیٰاءٌ عِنْدَ رَبِّهِمْ یُرْزَقُونَ کما ورد فی روایة تشیر إلی هذا المعنی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بالطبع فإنّ هذه الروایات لا تتعارض مع بعضها البعض،و لکن فی کلّ الصور فإنّ هذه المجموعة المتبقیة تموت فی نهایة الأمر،کما أوضحته تلک الرّوایات،و لا یبقی أحد حیا فی هذا العالم سوی البارئ عزّ و جلّ إذ هو اَلْحَیِّ الَّذِی لاٰ یَمُوتُ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کیفیة موت الملائکة و أرواح الشهداء و الأنبیاء و الأولیاء،فیحتمل أنّ المراد من موت أولئک هو قطع ارتباط الروح عن قالبها المثالی،أو تعطیل نشاط الروح المستمر</w:t>
      </w:r>
      <w:r>
        <w:rPr>
          <w:rFonts w:eastAsia="IRNazanin" w:cs="IRNazanin"/>
          <w:color w:val="111111"/>
          <w:sz w:val="28"/>
          <w:szCs w:val="28"/>
          <w:rtl w:val="true"/>
          <w:lang w:bidi="fa-IR"/>
        </w:rPr>
        <w:t>.</w:t>
      </w:r>
      <w:bookmarkStart w:id="360" w:name="pg12555_127849"/>
    </w:p>
    <w:p>
      <w:pPr>
        <w:pStyle w:val="Heading5"/>
        <w:numPr>
          <w:ilvl w:val="4"/>
          <w:numId w:val="1"/>
        </w:numPr>
        <w:rPr/>
      </w:pPr>
      <w:bookmarkStart w:id="361" w:name="__RefHeading___Toc1573616_77815467"/>
      <w:bookmarkStart w:id="362" w:name="_Toc156"/>
      <w:bookmarkEnd w:id="360"/>
      <w:bookmarkEnd w:id="361"/>
      <w:r>
        <w:rPr/>
        <w:t>4</w:t>
      </w:r>
      <w:r>
        <w:rPr>
          <w:rtl w:val="true"/>
        </w:rPr>
        <w:t>-</w:t>
      </w:r>
      <w:r>
        <w:rPr>
          <w:rtl w:val="true"/>
        </w:rPr>
        <w:t>فجائیة النفختین</w:t>
      </w:r>
      <w:r>
        <w:rPr>
          <w:rtl w:val="true"/>
        </w:rPr>
        <w:t>:</w:t>
      </w:r>
      <w:bookmarkEnd w:id="362"/>
    </w:p>
    <w:p>
      <w:pPr>
        <w:pStyle w:val="BookText"/>
        <w:rPr/>
      </w:pPr>
      <w:r>
        <w:rPr>
          <w:rFonts w:ascii="IRNazanin" w:hAnsi="IRNazanin" w:eastAsia="IRNazanin"/>
          <w:color w:val="111111"/>
          <w:sz w:val="28"/>
          <w:sz w:val="28"/>
          <w:szCs w:val="28"/>
          <w:rtl w:val="true"/>
          <w:lang w:bidi="fa-IR"/>
        </w:rPr>
        <w:t>آیات القرآن الکریم توضح بصورة جیدة أنّ النفختین تقعان بصورة مفاجئة، و النفخة الأولی تکون فجائیة بحیث أنّ مجموعة کبیرة من الناس تکون منشغلة بالتجارة و الجدال و النقاش فی أموالهم و بیعهم و شرائهم،و فجأة یسمعون الصیحة، فیسقطون فی أماکنهم میتین،کما صرحت بذلک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یس إِنْ کٰانَتْ إِلاّٰ صَیْحَةً وٰاحِدَةً فَإِذٰا هُمْ خٰامِدُونَ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الآیة التی هی مورد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بأنّها تقع فجأة أیضا</w:t>
      </w:r>
      <w:r>
        <w:rPr>
          <w:rFonts w:eastAsia="IRNazanin" w:cs="IRNazanin"/>
          <w:color w:val="111111"/>
          <w:sz w:val="28"/>
          <w:szCs w:val="28"/>
          <w:rtl w:val="true"/>
          <w:lang w:bidi="fa-IR"/>
        </w:rPr>
        <w:t>.</w:t>
      </w:r>
    </w:p>
    <w:p>
      <w:pPr>
        <w:pStyle w:val="Heading5"/>
        <w:numPr>
          <w:ilvl w:val="4"/>
          <w:numId w:val="1"/>
        </w:numPr>
        <w:rPr/>
      </w:pPr>
      <w:bookmarkStart w:id="363" w:name="__RefHeading___Toc1573618_77815467"/>
      <w:bookmarkStart w:id="364" w:name="_Toc157"/>
      <w:bookmarkEnd w:id="363"/>
      <w:r>
        <w:rPr/>
        <w:t>5</w:t>
      </w:r>
      <w:r>
        <w:rPr>
          <w:rtl w:val="true"/>
        </w:rPr>
        <w:t>-</w:t>
      </w:r>
      <w:r>
        <w:rPr>
          <w:rtl w:val="true"/>
        </w:rPr>
        <w:t>ما هی الفاصلة الزمنیة بین النفختین؟</w:t>
      </w:r>
      <w:bookmarkEnd w:id="364"/>
    </w:p>
    <w:p>
      <w:pPr>
        <w:pStyle w:val="BookText"/>
        <w:rPr/>
      </w:pPr>
      <w:r>
        <w:rPr>
          <w:rFonts w:ascii="IRNazanin" w:hAnsi="IRNazanin" w:eastAsia="IRNazanin"/>
          <w:color w:val="111111"/>
          <w:sz w:val="28"/>
          <w:sz w:val="28"/>
          <w:szCs w:val="28"/>
          <w:rtl w:val="true"/>
          <w:lang w:bidi="fa-IR"/>
        </w:rPr>
        <w:t>الآیات القرآنیة لم تذکر توضیحا حول هذا الأمر،سوی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ضمن آیة بحثنا و التی تدل علی وجود فاصل زمنی بین النفختین،إلاّ أنّ بعض الرّوایات ذکرت بأن هذه الفاصلة مقدارها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المجهول بالنسبة لنا هو معیار هذه السنین،فهل هی سنوات اعتیادیة کالتی نعیشها نحن،أم أنّها سنوات و أیّام کسنوات و أیّام القیامة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فالتفکر فی نفخة الصور و نهایة العالم،و کذلک بالنفخة الثانیة و بدء عالم جدید،و مع ملاحظة الإشارات التی وردت فی القرآن المجید، و التفاصیل الأخری فی الرّوایات الإسلامیة بهذا الشأن،یعطی دروسا تربوبة عمیقة للإنسان،و خاصة أنّها توضح هذه الحقیقة،و هی البقاء علی استعداد دائم لاستقبال مثل هذا الحادث العظیم و الرهیب فی کلّ لحظة،لأنّه لم یحدد لوقوعها تاریخ معین،إذ یحتمل وقوعها فی أیة لحظة،إضافة إلی أنّها تقع من دون مقدمات،لذا ورد فی ذیل إحدی الرّوایات الخاصة بنفخ الصور و المذکورة آنفا أنّ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الراوی قال،عند ما وصل الکلام إلی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الحسین یبکی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قلقا جدّا من مسألة نهایة العالم و یوم القیامة،و إحضار الناس للحساب فی محکمة العدل الإلهیة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365" w:name="pg12555_127851"/>
    </w:p>
    <w:p>
      <w:pPr>
        <w:pStyle w:val="Heading3"/>
        <w:numPr>
          <w:ilvl w:val="2"/>
          <w:numId w:val="1"/>
        </w:numPr>
        <w:rPr/>
      </w:pPr>
      <w:bookmarkStart w:id="366" w:name="__RefHeading___Toc1573620_77815467"/>
      <w:bookmarkStart w:id="367" w:name="_Toc158"/>
      <w:bookmarkEnd w:id="365"/>
      <w:bookmarkEnd w:id="366"/>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69</w:t>
      </w:r>
      <w:r>
        <w:rPr>
          <w:rtl w:val="true"/>
        </w:rPr>
        <w:t xml:space="preserve"> </w:t>
      </w:r>
      <w:r>
        <w:rPr>
          <w:rtl w:val="true"/>
        </w:rPr>
        <w:t xml:space="preserve">الی </w:t>
      </w:r>
      <w:r>
        <w:rPr/>
        <w:t>70</w:t>
      </w:r>
      <w:r>
        <w:rPr>
          <w:rtl w:val="true"/>
        </w:rPr>
        <w:t>]</w:t>
      </w:r>
      <w:bookmarkEnd w:id="367"/>
    </w:p>
    <w:p>
      <w:pPr>
        <w:pStyle w:val="Heading4"/>
        <w:numPr>
          <w:ilvl w:val="3"/>
          <w:numId w:val="1"/>
        </w:numPr>
        <w:rPr/>
      </w:pPr>
      <w:bookmarkStart w:id="368" w:name="__RefHeading___Toc1573622_77815467"/>
      <w:bookmarkStart w:id="369" w:name="_Toc159"/>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573624_77815467"/>
      <w:bookmarkStart w:id="371" w:name="_Toc160"/>
      <w:bookmarkEnd w:id="370"/>
      <w:r>
        <w:rPr>
          <w:rtl w:val="true"/>
        </w:rPr>
        <w:t>التّفسیر</w:t>
      </w:r>
      <w:bookmarkEnd w:id="371"/>
    </w:p>
    <w:p>
      <w:pPr>
        <w:pStyle w:val="Heading5"/>
        <w:numPr>
          <w:ilvl w:val="4"/>
          <w:numId w:val="1"/>
        </w:numPr>
        <w:rPr/>
      </w:pPr>
      <w:bookmarkStart w:id="372" w:name="__RefHeading___Toc1573626_77815467"/>
      <w:bookmarkStart w:id="373" w:name="_Toc161"/>
      <w:bookmarkEnd w:id="372"/>
      <w:r>
        <w:rPr>
          <w:rtl w:val="true"/>
        </w:rPr>
        <w:t>اشارة</w:t>
      </w:r>
      <w:bookmarkEnd w:id="373"/>
    </w:p>
    <w:p>
      <w:pPr>
        <w:pStyle w:val="Heading5"/>
        <w:numPr>
          <w:ilvl w:val="4"/>
          <w:numId w:val="1"/>
        </w:numPr>
        <w:rPr/>
      </w:pPr>
      <w:bookmarkStart w:id="374" w:name="__RefHeading___Toc1573628_77815467"/>
      <w:bookmarkStart w:id="375" w:name="_Toc162"/>
      <w:bookmarkEnd w:id="374"/>
      <w:r>
        <w:rPr>
          <w:rtl w:val="true"/>
        </w:rPr>
        <w:t>ذلک الیوم الذی تشرق الأرض بنور ربّها</w:t>
      </w:r>
      <w:r>
        <w:rPr>
          <w:rtl w:val="true"/>
        </w:rPr>
        <w:t>:</w:t>
      </w:r>
      <w:bookmarkEnd w:id="375"/>
    </w:p>
    <w:p>
      <w:pPr>
        <w:pStyle w:val="BookText"/>
        <w:rPr/>
      </w:pPr>
      <w:r>
        <w:rPr>
          <w:rFonts w:ascii="IRNazanin" w:hAnsi="IRNazanin" w:eastAsia="IRNazanin"/>
          <w:color w:val="111111"/>
          <w:sz w:val="28"/>
          <w:sz w:val="28"/>
          <w:szCs w:val="28"/>
          <w:rtl w:val="true"/>
          <w:lang w:bidi="fa-IR"/>
        </w:rPr>
        <w:t>آیتا بحثنا تواصلان استعراض الحدیث عن القیامة و الذی بدأ قبل عدّة آیات،و هاتان الآیتان تضمان سبع عبارات منسجمة،کلّ واحدة تتناول أمرا من أمور المعاد،لتکمل بعضها البعض،أو أنّها تقیم دلیلا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معنی إشراق الأرض بنور ربها،إذ ذکروا تفسیرات عدیدة،اخترنا ثلاثا منها،و هی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نور الرب هما الحق و العدالة،الذی ینیر بهما ربّ العالمین الأرض فی ذلک الیوم،حیث قال العلامة المجلسی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أضاءت الأرض بعدل ربها یوم القیامة،لأن نور الأرض</w:t>
      </w:r>
    </w:p>
    <w:p>
      <w:pPr>
        <w:pStyle w:val="BookText"/>
        <w:rPr/>
      </w:pP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البعض الآخر اعتبر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ظلمات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 علی هذا المعنی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بما یقیمه فیها من الحق و العدل و یبسطه من القسط فی الحساب و وزن الحسنات و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 یعتقد أنّه إشارة إلی نور غیر نور الشمس و القمر،یخلقه اللّه فی ذلک الیوم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المفسّر الکبیر العلاّمة الطباطبائی أعلی اللّه مقامه الشریف صاحب تفسیر المیزان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إشراق الأرض بنور ربّها هو ما یخصّ یوم القیامة من انکشاف الغطاء و ظهور الأشیاء بحقائقها و بدو الأعمال من خیر أو طاعة أو معصیة أو حق أو باطل للناظرین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العلاّمة الطباطبائی علی هذا الرأی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عاما لکل شیء یسعه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لما کان الغرض بیان ما للأرض و أهلها یومئذ من الشأن خصها بالبیان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 هذه التفاسیر لا تتعارض فیما بینها،و یمکن القول بصحتها جمیعا،مع أن التّفسیرین الأوّل و الثّالث أنسب من غیرهما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دون شک فإنّ هذه الآیة تتعلق بیوم القیامة،و إن وجدنا بعض روایات أهل البیت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تفسّرها علی أنّها تعود إلی ظهور القائم المهدی المنتظر عجل اللّه تعالی فرجه الشریف،فهی فی الواقع نوع من التطبیق و التشبیه،</w:t>
      </w:r>
    </w:p>
    <w:p>
      <w:pPr>
        <w:pStyle w:val="BookText"/>
        <w:rPr/>
      </w:pPr>
      <w:r>
        <w:rPr>
          <w:rFonts w:ascii="IRNazanin" w:hAnsi="IRNazanin" w:eastAsia="IRNazanin"/>
          <w:color w:val="111111"/>
          <w:sz w:val="28"/>
          <w:sz w:val="28"/>
          <w:szCs w:val="28"/>
          <w:rtl w:val="true"/>
          <w:lang w:bidi="fa-IR"/>
        </w:rPr>
        <w:t>و تأکید لهذا المعنی،و هو 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 الدنیا نموذجا حیا من مشاهد القیامة،إذ یملأ هذا الإمام بالحق و نائب الرّسول الأکرم و خلیفة اللّه الأرض بالعدل إلی الحد الذی ترتضیه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أشرقت الأرض بنور ربّها و استغنی العباد عن ضوء الشمس و ذهبت الظلمة</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الثّانیة فی هذه الآیة تتحدث عن صحائف الأعمال،إذ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الصحائف التی تتضمن جمیع صغائر و کبائر أعمال الإنسان،و کما یقول القرآن المجید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الکهف لاٰ یُغٰادِرُ صَغِیرَةً وَ لاٰ کَبِیرَةً إِلاّٰ أَحْصٰاهٰا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تضیف العبارات التی تتحدث عن الشهود وَ جِیءَ بِالنَّبِیِّینَ وَ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فالأنبیاء یحضرون لیسألوا عن أدائهم لمهام الرسالة،کما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وَ لَنَسْئَلَنَّ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یحضر شهداء الأعمال فی محکمة العدل الإلهیة لیدلوا بشهاداتهم،صحیح أن البارئ عزّ و جلّ مطلع علی کلّ الأمور،و لکن للتأکید علی مقام العدالة یدعو شهداء الأعمال للحضور فی تلک المحکمة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آراء عدیدة بشأن أولئک الشهداء علی الأعمال،حیث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الصالحون و الطاهرون و العادلون فی الأمّة،الذین یشهدون علی أداء الأنبیاء لرسالتهم،و علی أعمال الناس الذین کانوا یعاصرونهم،و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طلیعة شهداء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حین یعتقد البعض الآخر بأنّ الملائکة هم الشهداء علی أعمال الإنسان،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تعطی الدلیل علی هذا المعنی وَ جٰاءَتْ کُلُّ نَفْسٍ مَعَهٰا سٰائِقٌ وَ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أعضاء بدن الإنسان و مکان و زمان الطاعة و المعصیة هم الذین یشهدون علی الإنسان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واسعة،أشار کلّ مفسر إلی جانب منها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أنّها 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قتلوا فی سبیل اللّه،و لکن هذا الاحتمال غیر وارد و بعید،لأن الحدیث هو عن شهداء محکمة العدل الإلهی، و لیس عن شهداء طریق الحق،مع إمکانیة انضمامهم إلی صفوف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 الرّابعة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البدیهیات،عند ما یکون الحاکم هو البارئ عزّ و جلّ،و تشرق الأرض بنور عدالته،و تعرض صحائف أعمال الإنسان التی تبیّن کلّ صغیرة و کبیرة بدقّة، و یحضر الأنبیاء و الشهود و العدول،فلا یحکم البارئ عزّ و جلّ إلا بالحق،و فی مثل هذا المحاکم لا وجود للظالم و الاستبداد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 السادسة فی الآیة التالیة أکملت الحدیث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جزاء الأعمال و عواقبها سترد إلیهم،و هل هناک مکافأة و مجازاة أعلی من أن یرید عمل الإنسان بصورة کاملة إلی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نلفت الانتباه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الأداء بصورة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مرافقا له إلی الأبد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یتمکن من تنفیذ مثل هذه المناهج العادلة بدقّة،هو الذی أحاط علمه</w:t>
      </w:r>
    </w:p>
    <w:p>
      <w:pPr>
        <w:pStyle w:val="BookText"/>
        <w:rPr/>
      </w:pPr>
      <w:r>
        <w:rPr>
          <w:rFonts w:ascii="Amiri" w:hAnsi="Amiri" w:eastAsia="Amiri" w:cs="Amiri"/>
          <w:color w:val="111111"/>
          <w:sz w:val="28"/>
          <w:sz w:val="28"/>
          <w:szCs w:val="28"/>
          <w:rtl w:val="true"/>
          <w:lang w:bidi="ar-SA"/>
        </w:rPr>
        <w:t>بکل شیء،لهذا فإن العبارة السابعة و الأخیرة فی هذا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بِمٰا یَفْعَلُونَ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فلا حاجة حتی للشهود،لأنّ اللّه هو أعلم من کلّ أولئک الشهود،و لکن لطفه و عدله یقتضیان إحضار الشهود،نعم فهذا هو مشهد یوم القیامة،فلیستعد الجمیع لذلک الیوم</w:t>
      </w:r>
      <w:r>
        <w:rPr>
          <w:rFonts w:eastAsia="IRNazanin" w:cs="IRNazanin"/>
          <w:color w:val="111111"/>
          <w:sz w:val="28"/>
          <w:szCs w:val="28"/>
          <w:rtl w:val="true"/>
          <w:lang w:bidi="fa-IR"/>
        </w:rPr>
        <w:t>.</w:t>
      </w:r>
      <w:bookmarkStart w:id="376" w:name="pg12555_127856"/>
    </w:p>
    <w:p>
      <w:pPr>
        <w:pStyle w:val="Heading3"/>
        <w:numPr>
          <w:ilvl w:val="2"/>
          <w:numId w:val="1"/>
        </w:numPr>
        <w:rPr/>
      </w:pPr>
      <w:bookmarkStart w:id="377" w:name="__RefHeading___Toc1573630_77815467"/>
      <w:bookmarkStart w:id="378" w:name="_Toc163"/>
      <w:bookmarkEnd w:id="376"/>
      <w:bookmarkEnd w:id="377"/>
      <w:r>
        <w:rPr>
          <w:rtl w:val="true"/>
        </w:rPr>
        <w:t xml:space="preserve">الآیتان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71</w:t>
      </w:r>
      <w:r>
        <w:rPr>
          <w:rtl w:val="true"/>
        </w:rPr>
        <w:t xml:space="preserve"> </w:t>
      </w:r>
      <w:r>
        <w:rPr>
          <w:rtl w:val="true"/>
        </w:rPr>
        <w:t xml:space="preserve">الی </w:t>
      </w:r>
      <w:r>
        <w:rPr/>
        <w:t>72</w:t>
      </w:r>
      <w:r>
        <w:rPr>
          <w:rtl w:val="true"/>
        </w:rPr>
        <w:t>]</w:t>
      </w:r>
      <w:bookmarkEnd w:id="378"/>
    </w:p>
    <w:p>
      <w:pPr>
        <w:pStyle w:val="Heading4"/>
        <w:numPr>
          <w:ilvl w:val="3"/>
          <w:numId w:val="1"/>
        </w:numPr>
        <w:rPr/>
      </w:pPr>
      <w:bookmarkStart w:id="379" w:name="__RefHeading___Toc1573632_77815467"/>
      <w:bookmarkStart w:id="380" w:name="_Toc164"/>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573634_77815467"/>
      <w:bookmarkStart w:id="382" w:name="_Toc165"/>
      <w:bookmarkEnd w:id="381"/>
      <w:r>
        <w:rPr>
          <w:rtl w:val="true"/>
        </w:rPr>
        <w:t>التّفسیر</w:t>
      </w:r>
      <w:bookmarkEnd w:id="382"/>
    </w:p>
    <w:p>
      <w:pPr>
        <w:pStyle w:val="Heading5"/>
        <w:numPr>
          <w:ilvl w:val="4"/>
          <w:numId w:val="1"/>
        </w:numPr>
        <w:rPr/>
      </w:pPr>
      <w:bookmarkStart w:id="383" w:name="__RefHeading___Toc1573636_77815467"/>
      <w:bookmarkStart w:id="384" w:name="_Toc166"/>
      <w:bookmarkEnd w:id="383"/>
      <w:r>
        <w:rPr>
          <w:rtl w:val="true"/>
        </w:rPr>
        <w:t>اشارة</w:t>
      </w:r>
      <w:bookmarkEnd w:id="384"/>
    </w:p>
    <w:p>
      <w:pPr>
        <w:pStyle w:val="Heading5"/>
        <w:numPr>
          <w:ilvl w:val="4"/>
          <w:numId w:val="1"/>
        </w:numPr>
        <w:rPr/>
      </w:pPr>
      <w:bookmarkStart w:id="385" w:name="__RefHeading___Toc1573638_77815467"/>
      <w:bookmarkStart w:id="386" w:name="_Toc167"/>
      <w:bookmarkEnd w:id="385"/>
      <w:r>
        <w:rPr>
          <w:rtl w:val="true"/>
        </w:rPr>
        <w:t>الذین یدخلون جهنم زمرا</w:t>
      </w:r>
      <w:r>
        <w:rPr>
          <w:rtl w:val="true"/>
        </w:rPr>
        <w:t>:</w:t>
      </w:r>
      <w:bookmarkEnd w:id="386"/>
    </w:p>
    <w:p>
      <w:pPr>
        <w:pStyle w:val="BookText"/>
        <w:rPr/>
      </w:pPr>
      <w:r>
        <w:rPr>
          <w:rFonts w:ascii="Amiri" w:hAnsi="Amiri" w:eastAsia="Amiri" w:cs="Amiri"/>
          <w:color w:val="111111"/>
          <w:sz w:val="28"/>
          <w:sz w:val="28"/>
          <w:szCs w:val="28"/>
          <w:rtl w:val="true"/>
          <w:lang w:bidi="ar-SA"/>
        </w:rPr>
        <w:t>تواصل الآیات هنا بحث المعاد، و تستعرض بالتفصیل ثواب و جزاء المؤمنین و الکافرین الذی استعرض بصورة مختصرة 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تبدأ بأهل جهنم،إذ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الذی یسوقهم إلی جهنم؟ کما هو معروف فإن ملائکة العذاب هی التی تسوقهم حتی أبواب جهنم، و نظیر هذه العبارة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الجماعة الصغیرة من الناس،و توضح أن الکافرین یساقون إلی جهنم علی شکل مجموعات مجموعات صغیرة و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أسیر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حَتّٰی إِذٰا جٰاؤُهٰا فُتِحَتْ أَبْوٰابُهٰا وَ قٰالَ لَهُمْ خَزَنَتُهٰا أَ لَمْ یَأْتِکُمْ رُسُلٌ مِنْکُمْ یَتْلُونَ عَلَیْکُمْ آیٰاتِ رَبِّکُمْ وَ یُنْذِرُونَکُمْ لِقٰاءَ یَوْمِکُمْ هٰذٰا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بصورة جیدة من خلال هذه العبارة،أن أبواب جهنم کانت مغلقة قبل سوق أولئک الکفرة،و هی کأبواب السجون المغلقة التی تفتح أمام المتهمین الذین یراد سجنهم،و هذا الحدث المفاجئ یوجد رعبا و وحشة کبیرة فی قلوب الکافرین،و قبل دخولهم یتلقاهم خزنة جهنم باللوم و التوبیخ،الذین یقولون استهجانا و توبیخا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کفرتم و قد هیئت لکم کافة أسباب الهدایة،ألم یرسل إلیکم أنبیاء منکم یتلون آیات اللّه علیکم باستمرار،و معهم معجزات من خالقکم، و إنذار و إعلام بالأخطار التی ستصیبکم إن کفرتم باللّه </w:t>
      </w:r>
      <w:r>
        <w:rPr>
          <w:rStyle w:val="FootnoteAnchor"/>
          <w:rtl w:val="true"/>
        </w:rPr>
        <w:footnoteReference w:id="156"/>
      </w:r>
      <w:r>
        <w:rPr>
          <w:rFonts w:ascii="IRNazanin" w:hAnsi="IRNazanin" w:eastAsia="IRNazanin"/>
          <w:color w:val="111111"/>
          <w:sz w:val="28"/>
          <w:sz w:val="28"/>
          <w:szCs w:val="28"/>
          <w:rtl w:val="true"/>
          <w:lang w:bidi="fa-IR"/>
        </w:rPr>
        <w:t>؟فکیف وصل بکم الحال إلی هذه الدرجة رغم إرسال الأنبیاء إلیکم؟ حقّا إنّ کلام خزنة جهنم یعد من أشد أنواع العذاب علی الکافرین الذین یواجهون بمثل هذا اللوم فور دخولهم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حال،فإنّ الکافرین یجیبون خزنة جهنم بعبارة قصیرة ملؤها الحسرات،قائلین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وَ لٰکِنْ حَقَّتْ کَلِمَةُ الْعَذٰابِ عَلَی الْکٰافِرِینَ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من المفسّرین الکبار اعتبروا کَلِمَةُ الْعَذٰابِ إشارة إلی قوله تعالی حین هبط آدم علی الأرض،أو حینما قرر الشیطان إغواء بنی آدم،کما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وَ الَّذِینَ کَفَرُوا وَ کَذَّبُوا بِآیٰاتِنٰا أُولٰئِکَ أَصْحٰابُ النّٰارِ هُمْ فِیهٰا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حینما قال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لأغوینهم جمیع إلاّ عبادک المخلصین،فأجابه البارئ عزّ و جلّ لَأَمْلَأَنَّ جَهَنَّمَ مِنَ الْجِنَّةِ وَ النّٰاسِ أَجْمَعِینَ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الشکل اعترفوا بأنّهم کذبوا الأنبیاء و أنکروا آیات اللّه،و بالطبع فإن مصیرهم لن یکون أفضل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یوجد احتمال فی أنّ المراد من حَقَّتْ کَلِمَةُ الْعَذٰابِ هو ما تعنیه الآیة السابعة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إشارة إلی أن الإنسان یصل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کثرة ذنوبه و عدائه و لجاجته و تعصبه أمام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یختم معها علی قلبه و لا یبقی أمامه أیّ طریق للعودة،و فی هذه الحالة یصبح مستحقا تماما للعذاب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مصدر کلّ هذه الأمور هو عمل الإنسان ذاته،و لیس من الصحیح الاستدلال علی معنی الجبر و فقدان حریة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النقاش القصیر ینتهی مع اقترابهم من عتبة جهنم قِیلَ ادْخُلُوا أَبْوٰابَ جَهَنَّمَ خٰالِدِینَ فِیهٰا فَبِئْسَ مَثْوَی الْمُتَکَبِّرِینَ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قد نظمت حسب أعمال الإنسان،و إن کلّ مجموعة کافرة تدخل جهنم من الباب الذی یتناسب مع أعمالها،و ذلک مثل أبواب الجنّة التی یطلق علی أحد أبوابها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جاء فی کلام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الجهاد باب من أبواب الجنّة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یلفت النظر هو أن ملائکة العذاب تؤّکد علی مسألة التکبر من بین بقیة الصفات الرذیلة التی تؤدی بالإنسان إلی السقوط فی نار جهنم،و ذلک إشارة إلی أن التکبر و الغرور و عدم الانصیاع و الاستسلام أمام الحق هو المصدر الرئیسی</w:t>
      </w:r>
    </w:p>
    <w:p>
      <w:pPr>
        <w:pStyle w:val="BookText"/>
        <w:rPr/>
      </w:pPr>
      <w:r>
        <w:rPr>
          <w:rFonts w:ascii="IRNazanin" w:hAnsi="IRNazanin" w:eastAsia="IRNazanin"/>
          <w:color w:val="111111"/>
          <w:sz w:val="28"/>
          <w:sz w:val="28"/>
          <w:szCs w:val="28"/>
          <w:rtl w:val="true"/>
          <w:lang w:bidi="fa-IR"/>
        </w:rPr>
        <w:t>للکفر و الانحراف و ارتکاب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نعم،فالتکبر ستار سمیک یغطی عینی الإنسان و یحول دون رؤیته للحقائق الساطعة المضیئة،و لهذا نقرأ</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عن الإمامین المعصومین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من فی قلبه مثقال ذرة من کبر</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387" w:name="pg12555_127860"/>
    </w:p>
    <w:p>
      <w:pPr>
        <w:pStyle w:val="Heading3"/>
        <w:numPr>
          <w:ilvl w:val="2"/>
          <w:numId w:val="1"/>
        </w:numPr>
        <w:rPr/>
      </w:pPr>
      <w:bookmarkStart w:id="388" w:name="__RefHeading___Toc1573640_77815467"/>
      <w:bookmarkStart w:id="389" w:name="_Toc168"/>
      <w:bookmarkEnd w:id="387"/>
      <w:bookmarkEnd w:id="388"/>
      <w:r>
        <w:rPr>
          <w:rtl w:val="true"/>
        </w:rPr>
        <w:t xml:space="preserve">الآیات </w:t>
      </w:r>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73</w:t>
      </w:r>
      <w:r>
        <w:rPr>
          <w:rtl w:val="true"/>
        </w:rPr>
        <w:t xml:space="preserve"> </w:t>
      </w:r>
      <w:r>
        <w:rPr>
          <w:rtl w:val="true"/>
        </w:rPr>
        <w:t xml:space="preserve">الی </w:t>
      </w:r>
      <w:r>
        <w:rPr/>
        <w:t>75</w:t>
      </w:r>
      <w:r>
        <w:rPr>
          <w:rtl w:val="true"/>
        </w:rPr>
        <w:t>]</w:t>
      </w:r>
      <w:bookmarkEnd w:id="389"/>
    </w:p>
    <w:p>
      <w:pPr>
        <w:pStyle w:val="Heading4"/>
        <w:numPr>
          <w:ilvl w:val="3"/>
          <w:numId w:val="1"/>
        </w:numPr>
        <w:rPr/>
      </w:pPr>
      <w:bookmarkStart w:id="390" w:name="__RefHeading___Toc1573642_77815467"/>
      <w:bookmarkStart w:id="391" w:name="_Toc169"/>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573644_77815467"/>
      <w:bookmarkStart w:id="393" w:name="_Toc170"/>
      <w:bookmarkEnd w:id="392"/>
      <w:r>
        <w:rPr>
          <w:rtl w:val="true"/>
        </w:rPr>
        <w:t>التّفسیر</w:t>
      </w:r>
      <w:bookmarkEnd w:id="393"/>
    </w:p>
    <w:p>
      <w:pPr>
        <w:pStyle w:val="Heading5"/>
        <w:numPr>
          <w:ilvl w:val="4"/>
          <w:numId w:val="1"/>
        </w:numPr>
        <w:rPr/>
      </w:pPr>
      <w:bookmarkStart w:id="394" w:name="__RefHeading___Toc1573646_77815467"/>
      <w:bookmarkStart w:id="395" w:name="_Toc171"/>
      <w:bookmarkEnd w:id="394"/>
      <w:r>
        <w:rPr>
          <w:rtl w:val="true"/>
        </w:rPr>
        <w:t>اشارة</w:t>
      </w:r>
      <w:bookmarkEnd w:id="395"/>
    </w:p>
    <w:p>
      <w:pPr>
        <w:pStyle w:val="Heading5"/>
        <w:numPr>
          <w:ilvl w:val="4"/>
          <w:numId w:val="1"/>
        </w:numPr>
        <w:rPr/>
      </w:pPr>
      <w:bookmarkStart w:id="396" w:name="__RefHeading___Toc1573648_77815467"/>
      <w:bookmarkStart w:id="397" w:name="_Toc172"/>
      <w:bookmarkEnd w:id="396"/>
      <w:r>
        <w:rPr>
          <w:rtl w:val="true"/>
        </w:rPr>
        <w:t>المتقون یدخلون الجنّة أفواجا</w:t>
      </w:r>
      <w:r>
        <w:rPr>
          <w:rtl w:val="true"/>
        </w:rPr>
        <w:t>!!</w:t>
      </w:r>
      <w:bookmarkEnd w:id="397"/>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آخر آیات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 بحثها حول موضوع المعاد،حیث تتحدث عن کیفیة دخول المؤمنین المتقین الجنّة،بعد أن کانت الآیات السابقة قد استعرضت کیفیة دخول الکافرین جهنم،لتتوضح الأمور أکثر من خلال هذه المقارنة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الحث علی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 التساؤل،کما لفت أنظار الکثیر من المفسّرین،لأنّ هذا</w:t>
      </w:r>
    </w:p>
    <w:p>
      <w:pPr>
        <w:pStyle w:val="BookText"/>
        <w:rPr/>
      </w:pPr>
      <w:r>
        <w:rPr>
          <w:rFonts w:ascii="IRNazanin" w:hAnsi="IRNazanin" w:eastAsia="IRNazanin"/>
          <w:color w:val="111111"/>
          <w:sz w:val="28"/>
          <w:sz w:val="28"/>
          <w:szCs w:val="28"/>
          <w:rtl w:val="true"/>
          <w:lang w:bidi="fa-IR"/>
        </w:rPr>
        <w:t>التعبیر یستخدم فی موارد یکون تنفیذ العمل فیها من دون أی اشتیاق و رغبة فی تنفیذه،و لذلک فإنّ هذه العبارة صحیحة بالنسبة لأهل جهنم،و لکن لم استعملت بشأن أهل الجنّة الذین یتوجهون إلی الجنّة بتلهف و اشتیاق؟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استعملت هنا لأنّ الکثیر من أهل الجنّة ینتظرون أصدقاءهم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تلهف و شوق المتقین للقاء البارئ عزّ و جلّ یجعلهم یتحینون الفرصة لذلک اللقاء بحیث لا یقبلون حتّی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وسیلة تنقلهم بسرعة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هذه التّفسیرات جیدة و لا یوجد أی تعارض فیما بینهما،إلاّ أنّ هناک نقطة اخری یمکن أن تکون هی التّفسیر الأصح لهذه العبارة،و هی مهما کان حجم عشق المتقین للجنّة،فإن الجنّة و ملائکة الرحمة مشتاقة أکثر لوفود أولئک علیهم، کما هو الحال بالنسبة إلی المستضیف المشتاق لضیف و المتلهف لوفوده علیه إذ أنّه لا یجلس لانتظاره و إنّما یذهب لجلبه بسرعة قبل أن یأتی هو بنفسه إلی بیت المستضیف،فملائکة الرحمة هی کذلک مشتاقة لوفود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 المجموعات الصغیرة،و تبیّن أن أهل الجنّة یساقون إلی الجنّة علی شکل مجموعات مجموعات کلّ حسب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حَتّٰی إِذٰا جٰاؤُهٰا وَ فُتِحَتْ أَبْوٰابُهٰا وَ قٰالَ لَهُمْ خَزَنَتُهٰا سَلاٰمٌ عَلَیْکُمْ طِبْتُمْ فَادْخُلُوهٰا خٰالِدِینَ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للنظر أن القرآن الکریم یقول بشأن أهل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حینما یصلون إلی قرب جهنم تفتح لهم الأبواب،و یقول بشأن أهل الجنّة،إن أبواب الجنّة مفتحة لهم</w:t>
      </w:r>
    </w:p>
    <w:p>
      <w:pPr>
        <w:pStyle w:val="BookText"/>
        <w:rPr/>
      </w:pPr>
      <w:r>
        <w:rPr>
          <w:rFonts w:ascii="IRNazanin" w:hAnsi="IRNazanin" w:eastAsia="IRNazanin"/>
          <w:color w:val="111111"/>
          <w:sz w:val="28"/>
          <w:sz w:val="28"/>
          <w:szCs w:val="28"/>
          <w:rtl w:val="true"/>
          <w:lang w:bidi="fa-IR"/>
        </w:rPr>
        <w:t>من قبل،و هذه إشارة إلی الاحترام و التبجیل الذی یستقبلون به من قبل ملائکة الرحمة،کالمستضیف المحب الذی یفتح أبواب بیته للضیوف قبل وصولهم،و یقف عند الباب بانتظارهم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قرأنا فی الآیات السابقة أن ملائکة العذاب یستقبلون أهل جهنم باللوم و التوبیخ الشدیدین،عند ما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هیئت لکم أسباب الهدایة،فلم ترکتموها و انتهیتم إلی هذا المصیر المشؤوم؟ أمّا ملائکة الرحمة فإنّها تبادر أهل الجنّة بالسلام المرافق للاحترام و التبجیل، و من ثمّ تدعوهم إلی 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الطهارة،و لأنّها جاءت بعد السلام و التحیة،فمن الأرجح القول بأن لها مفهوما إنشائیا،و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لتکونوا طاهرین مطهرین و نتمنی لکم السعادة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لکم هذه النعم الطاهرة،یا أصحاب القلوب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الکثیر من المفسّرین ذکروا لهذه الجملة معنی خبریا عند تفسیرها،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تخاطبهم بأنّکم تطهرتم من کلّ لوث و خبث،و قد طهرتم بإیمانکم و بعملکم الصالح قلوبکم و أرواحکم،و تطهرتم من الذنوب و المعاصی، و نقل البعض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شجرة عند باب الجنّة،تفیض من تحتها عینا ماء صافیتان،یشرب المؤمنون من إحداهما فیتطهر باطنهم،و یغتسلون بماء العین الأخری فیتطهر ظاهرهم،و،هنا یقول خزنة الجنّة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طِبْتُمْ فَادْخُلُوهٰا خٰالِدِینَ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استخدم بشأن کلّ من أهل الجنّة و أهل النّار،و ذلک لکی لا یخشی أهل الجنّة من زوال النعم الإلهیة،و لکی یعلم أهل النّار بأنّه لا سبیل لهم للنجاة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تتکون من أربع عبارات قصار غزیرة المعانی تنقل عن لسان أهل الجنّة السعادة و الفرح اللذین غمراهم،حیث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تضیف فی العبارة التالیة وَ أَوْرَثَنَا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الأرض هنا أرض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هنا،إنّما جاء لکونهم حصلوا علی کلّ هذه النعم فی مقابل جهد قلیل بذلوه،إذ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المیراث هو الشیء الذی یحصل علیه الإنسان من دون أی عناء مبذول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تعنی أن لکل إنسان مکان فی الجنّة و آخر فی جهنم،فإن ارتکب عملا استحق به جهنم فإن مکانه فی الجنّة سوف یمنح لغیره،و إن عمل عملا صالحا استحق به الجنّة،فیمنح مکانا فی الجنّة و یترک مکانه فی جهنم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تعنی أنّهم یتمتعون بکامل الحریة فی الاستفادة من ذلک الإرث،کالمیراث الذی یحصل علیه الإنسان إذ یکون حرا فی استخدامه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عینی للوعد الإلهی الذی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مریم تِلْکَ الْجَنَّةُ الَّتِی نُورِثُ مِنْ عِبٰادِنٰا مَنْ کٰانَ تَقِیًّا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 الثّالثة تکشف عن الحریة الکاملة التی تمنح لأهل الجنّة فی الاستفادة من کافة ما هو موجود فی الجنّة الواسعة،إذ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نَتَبَوَّأُ مِنَ الْجَنَّةِ حَیْثُ نَشٰاءُ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یستشف من الآیات القرآنیة أن فی الجنّة الکثیر من البساتین و الحدائق و قد أطلقت علیها فی الآیة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عبارة جَنّٰاتِ عَدْنٍ و أهل الجنّة وفقا لدرجاتهم المعنویة یسکنون فیها،و أن لهم کامل الحریة فی التحرک فی تلک الحدائق و البساتین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العبارة الأخیرة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أَجْرُ الْعٰامِلِینَ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إشارة إلی أن هذه النعم الواسعة إنّما تعطی فی مقابل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المتولد من الایمان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صاحبه لائقا و مستحقا لنیل مثل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هذه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هذا القول صادر عن أهل الجنّة،أم أنّه کلام اللّه جاء بعد کلام أهل الجنّة؟ المفسّرون وافقوا الرأیین،و لکنّهم رجحوا المعنی الأوّل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کلام أهل الجنّة و یرتبط بالعبارات الأخری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تخاطب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بحثنا و هی آخر آیة 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الأکرم صلّی اللّه علیه و اله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الْمَلاٰئِکَةَ حَافِّینَ مِنْ حَوْلِ الْعَرْشِ یسبحون اللّه و یقدّسونه و یحمدونه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تشیر إلی وضع الملائکة الحافین حول عرش اللّه،أو أنّها تعبر عن استعداد أولئک الملائکة لتنفیذ الأوامر الإلهیة،أو أنّها إشارة إلی خفایا قیمة تمنح فی ذلک الیوم للخواص و المقرّبین من العرش الإلهی،مع أنّه لا یوجد أی تعارض بین المعانی الثلاثة،إلا أن المعنی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تقول العبارة التالیة وَ قُضِیَ بَیْنَهُمْ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باعتبار هذه الأمور هی دلائل علی ربوبیة البارئ عزّ و جلّ و استحقاق ذاته المقدسة و المنزّهة لکل أشکال الحمد و الثناء،فإنّ الجملة الأخیرة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الْحَمْدُ لِلّٰهِ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هذا الخطاب صادر عن الملائکة،أم عن أهل الجنّة المتقین،أم أنّه صادر عن الاثنین؟ المعنی الأخیر أنسب من غیره،لأنّ الحمد و الثناء علی اللّه هو منهاج کلّ أولی الألباب،و منهاج کلّ الخواص و المقربین،و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فعل مبنی للمجهول یؤید 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الزّمر</w:t>
      </w:r>
      <w:bookmarkStart w:id="398" w:name="pg12555_127865"/>
    </w:p>
    <w:p>
      <w:pPr>
        <w:pStyle w:val="Heading2"/>
        <w:numPr>
          <w:ilvl w:val="1"/>
          <w:numId w:val="1"/>
        </w:numPr>
        <w:rPr/>
      </w:pPr>
      <w:bookmarkStart w:id="399" w:name="__RefHeading___Toc1573650_77815467"/>
      <w:bookmarkStart w:id="400" w:name="_Toc173"/>
      <w:bookmarkEnd w:id="398"/>
      <w:bookmarkEnd w:id="399"/>
      <w:r>
        <w:rPr>
          <w:rtl w:val="true"/>
        </w:rPr>
        <w:t>سورة المؤمن</w:t>
      </w:r>
      <w:bookmarkEnd w:id="400"/>
    </w:p>
    <w:p>
      <w:pPr>
        <w:pStyle w:val="Heading3"/>
        <w:numPr>
          <w:ilvl w:val="2"/>
          <w:numId w:val="1"/>
        </w:numPr>
        <w:rPr/>
      </w:pPr>
      <w:bookmarkStart w:id="401" w:name="__RefHeading___Toc1573652_77815467"/>
      <w:bookmarkStart w:id="402" w:name="_Toc174"/>
      <w:bookmarkEnd w:id="401"/>
      <w:r>
        <w:rPr>
          <w:rtl w:val="true"/>
        </w:rPr>
        <w:t>اشارة</w:t>
      </w:r>
      <w:bookmarkEnd w:id="4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خمس و ثمانون آیة</w:t>
      </w:r>
      <w:bookmarkStart w:id="403" w:name="pg12555_127867"/>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573654_77815467"/>
      <w:bookmarkStart w:id="405" w:name="_Toc175"/>
      <w:bookmarkEnd w:id="404"/>
      <w:r>
        <w:rPr>
          <w:rtl w:val="true"/>
        </w:rPr>
        <w:t>نظرة مختصرة فی محتوی السورة</w:t>
      </w:r>
      <w:r>
        <w:rPr>
          <w:rtl w:val="true"/>
        </w:rPr>
        <w:t>:</w:t>
      </w:r>
      <w:bookmarkEnd w:id="405"/>
    </w:p>
    <w:p>
      <w:pPr>
        <w:pStyle w:val="BookText"/>
        <w:rPr/>
      </w:pPr>
      <w:r>
        <w:rPr>
          <w:rFonts w:ascii="IRNazanin" w:hAnsi="IRNazanin" w:eastAsia="IRNazanin"/>
          <w:color w:val="111111"/>
          <w:sz w:val="28"/>
          <w:sz w:val="28"/>
          <w:szCs w:val="28"/>
          <w:rtl w:val="true"/>
          <w:lang w:bidi="fa-IR"/>
        </w:rPr>
        <w:t>سورة المؤمن هی طلیعة الحوامیم،و الحوامیم فی القرآن الکریم سبع سور متتالیة یلی بعضها بعضا،نزلت جمیعا فی مکّة،و هی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السورة کسائر السور المکّیة،تثیر فی محتواها قضایا العقیدة و،تتحدث عن أصول الدین الإسلامی و مبانیه و فی ذلک تلبی حاجة المسلمین فی تلک المرحلة إلی تشیید و إقامة قواعد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محتوی هذه السورة یضم بین دفتیه الشدة و اللطف،و یجمع فی نسیجه بین الإنذار و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 منطقیة حادّة مع الطواغیت و المستکبرین،کما هی نداء لطف و رحمة و محبة بالمؤمنین و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تمتاز هذه السورة أیضا بخصوصیة تنفرد بها دون سور القرآن الأخری،إذ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مقطع من قصة موسی علیه السّلام،و قصد مؤمن آل فرعون لم ترد فی کتاب اللّه سوی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قصة ذلک الرجل المؤمن المخلص الذی کان یتحلی بالذکاء و المعرفة فی الوقت الذی هو من بطانة فرعون، و محسوب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هذا الرجل مؤمنا بما جاء به موسی علیه السّلام، و قد احتل و هو یعمل فی حاشیة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موقعا حساسا ممیزا فی الدفاع عن موسی علیه السّلام و عن دینه،حتی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تعرضت فیه حیاة موسی علیه السّلام</w:t>
      </w:r>
    </w:p>
    <w:p>
      <w:pPr>
        <w:pStyle w:val="BookText"/>
        <w:rPr/>
      </w:pPr>
      <w:r>
        <w:rPr>
          <w:rFonts w:ascii="IRNazanin" w:hAnsi="IRNazanin" w:eastAsia="IRNazanin"/>
          <w:color w:val="111111"/>
          <w:sz w:val="28"/>
          <w:sz w:val="28"/>
          <w:szCs w:val="28"/>
          <w:rtl w:val="true"/>
          <w:lang w:bidi="fa-IR"/>
        </w:rPr>
        <w:t>للخطر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من موقعه بسلوک فطن و ذکی و حکیم لکی یخلّص موسی من الموت المحقق الذی کان قد أحاط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اختصاص السورة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قصة هذا الرجل الذی تحدّثت عشرون آیة منها عن جهاده،أی ما یقارب ربع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الأفق العام أنّ حدیث السورة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ینطوی علی أبعاد تربویة لمجتمع المسلمین فی مکّة،فقد کان بعض المسلمین ممّن آمن بالإسلام یحافظ علی علاقات طیبة مع بعض المشرکین و المعاندین،و فی نفس الوقت فإن إسلامه و انقیاده لرسول اللّه صلّی اللّه علیه و اله و سلّم لیس علیهما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الهدف من هذه العلاقة مع المشرکین هو توظیفها فی أیّام الخطر لحمایة الرسالة الجدیدة و دفع الضر عن أتباعها،و فی هذا الإطار یذکر التاریخ أنّ أبا طالب علیه السّلام عمّ رسول اللّه صلّی اللّه علیه و اله و سلّم کان من جملة هؤلاء،کما یستفاد ذلک من بعض الرّوایات الإسلامیة المرویة عن أمیر المؤمنین علی بن أبی طالب علیه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بشکل عام یمکن النظر إلی محتوی السورة فی إطار ما تثیره النقاط و الأقسام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یضم طلیعة آیات السورة التی تتحدث عن بعض من أسماء اللّه الحسنی،خصوصا تلک التی ترتبط ببعث معانی الخوف و الرجاء فی القلوب،مثل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الکفّار و الطواغیت بعذاب هذه الدنیا الذی سبق و أن نال أقواما اخری فی ماضی التأریخ،بالإضافة إلی التعرّض لعذاب الآخرة،و تتناول بعض الصور و المشاهد التفصیلیة فیه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وقفت السورة علی قصة موسی و فرعون،بدأت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قصة ذلک الرجل المؤمن الواعی الشجاع الذی</w:t>
      </w:r>
      <w:bookmarkStart w:id="406" w:name="pg12555_127869"/>
    </w:p>
    <w:p>
      <w:pPr>
        <w:pStyle w:val="BookText"/>
        <w:rPr/>
      </w:pPr>
      <w:bookmarkEnd w:id="406"/>
      <w:r>
        <w:rPr>
          <w:rFonts w:ascii="IRNazanin" w:hAnsi="IRNazanin" w:eastAsia="IRNazanin"/>
          <w:color w:val="111111"/>
          <w:sz w:val="28"/>
          <w:sz w:val="28"/>
          <w:szCs w:val="28"/>
          <w:rtl w:val="true"/>
          <w:lang w:bidi="fa-IR"/>
        </w:rPr>
        <w:t>اصطلح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واجه البطانة الفرعونیة و خلّص موسی علیه السّلام من کیدها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السورة مرّة اخری للحدیث عن مشاهد القیامة،لتبعث فی القلوب الغافلة الروح و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السورة المبارکة فیه إلی قضیتی التوحید و الشرک، بوصفهما دعامتین لوجود الإنسان و حیاته،و فی ذلک تتناول جانبا من دلائل التوحید،بالإضافة إلی ما تقف علیه من مناقشة لبعض شبهات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محتویات القسم الأخیر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بدعوة رسول اللّه صلّی اللّه علیه و اله و سلّم للتحمل و الصبر،ثمّ تختم بالتعرض إلی خلاصات سریعة ممّا تناولته مفصلا من قضایا ترتبط بالمبدأ و المعاد،و کسب العبرة من هلاک الأقوام الماضیة،و ما تعرضت له من أنواع العذاب الإلهی فی هذه الدنیا،لیکون ذلک تهدیدا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تخلص السورة فی خاتمتها إلی ذکر بعض النعم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أشرنا فیما مضی إلی أنّ تسمیة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اختصاص قسم منها بالحدیث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تسمیتها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إلی کون هذه الکلمة هی بدایة الآیة الثّالثة من آیات السورة المبارکة</w:t>
      </w:r>
      <w:r>
        <w:rPr>
          <w:rFonts w:eastAsia="IRNazanin" w:cs="IRNazanin"/>
          <w:color w:val="111111"/>
          <w:sz w:val="28"/>
          <w:szCs w:val="28"/>
          <w:rtl w:val="true"/>
          <w:lang w:bidi="fa-IR"/>
        </w:rPr>
        <w:t>.</w:t>
      </w:r>
    </w:p>
    <w:p>
      <w:pPr>
        <w:pStyle w:val="Heading3"/>
        <w:numPr>
          <w:ilvl w:val="2"/>
          <w:numId w:val="1"/>
        </w:numPr>
        <w:rPr/>
      </w:pPr>
      <w:bookmarkStart w:id="407" w:name="__RefHeading___Toc1573656_77815467"/>
      <w:bookmarkStart w:id="408" w:name="_Toc176"/>
      <w:bookmarkEnd w:id="407"/>
      <w:r>
        <w:rPr>
          <w:rtl w:val="true"/>
        </w:rPr>
        <w:t>فضیلة تلاوة السورة</w:t>
      </w:r>
      <w:r>
        <w:rPr>
          <w:rtl w:val="true"/>
        </w:rPr>
        <w:t>:</w:t>
      </w:r>
      <w:bookmarkEnd w:id="408"/>
    </w:p>
    <w:p>
      <w:pPr>
        <w:pStyle w:val="BookText"/>
        <w:rPr/>
      </w:pPr>
      <w:r>
        <w:rPr>
          <w:rFonts w:ascii="IRNazanin" w:hAnsi="IRNazanin" w:eastAsia="IRNazanin"/>
          <w:color w:val="111111"/>
          <w:sz w:val="28"/>
          <w:sz w:val="28"/>
          <w:szCs w:val="28"/>
          <w:rtl w:val="true"/>
          <w:lang w:bidi="fa-IR"/>
        </w:rPr>
        <w:t>فی سلسلة الرّوایات الإسلامیة المرویة عن رسول اللّه صلّی اللّه علیه و اله و سلّم و عن أئمّة أهل البیت علیهم السّلام،نری کلاما واسعا من فضل تلاوة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بالأخص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هذه الأحادیث نقرأ</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اله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الحوامیم تاج</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ممّا یحتمل نقله</w:t>
      </w:r>
    </w:p>
    <w:p>
      <w:pPr>
        <w:pStyle w:val="BookText"/>
        <w:rPr/>
      </w:pPr>
      <w:r>
        <w:rPr>
          <w:rFonts w:ascii="IRNazanin" w:hAnsi="IRNazanin" w:eastAsia="IRNazanin"/>
          <w:color w:val="111111"/>
          <w:sz w:val="28"/>
          <w:sz w:val="28"/>
          <w:szCs w:val="28"/>
          <w:rtl w:val="true"/>
          <w:lang w:bidi="fa-IR"/>
        </w:rPr>
        <w:t>عن رسول اللّه صلّی اللّه علیه و اله و سلّم أو عن أمیر المؤمنین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لباب و لباب القرآن الحوامیم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نقرأ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الحوامیم ریحان القرآن، فحمدوا اللّه و اشکروه بحفظها و تلاوتها،و إنّ العبد لیقوم یقرأ الحوامیم فیخرج من فیه أطیب من المسک الأذفر و العنبر،و إنّ اللّه لیرحم تالیها و قارئها،و یرحم جیرانه و أصدقاءه و معارفه و کلّ حمیم أو قریب له،و إنّه فی القیامة یستغفر له العرش و الکرسی و ملائکة اللّه المقربون</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الحوامیم سبع،و أبواب جهنّم سبع، تجیء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فتقف علی باب من هذه الأبواب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تدخل من هذا الباب من کان یؤمن بی و یقرأنی</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قسم من</w:t>
      </w:r>
    </w:p>
    <w:p>
      <w:pPr>
        <w:pStyle w:val="BookText"/>
        <w:rPr/>
      </w:pPr>
      <w:r>
        <w:rPr>
          <w:rFonts w:ascii="IRNazanin" w:hAnsi="IRNazanin" w:eastAsia="IRNazanin"/>
          <w:color w:val="111111"/>
          <w:sz w:val="28"/>
          <w:sz w:val="28"/>
          <w:szCs w:val="28"/>
          <w:rtl w:val="true"/>
          <w:lang w:bidi="fa-IR"/>
        </w:rPr>
        <w:t>حدیث مروی عن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روح نبیّ و لا صدیق و لا مؤمن إلاّ صلّوا علیه و استغفروا له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هذه الفضائل الجزیلة ترتبط بالمحتوی الثمین للحوامیم، هذا المحتوی الذی إذا واظب الإنسان علی تطبیقه فی حیاته و العمل به،و الالتزام بما یستلزمه من مواقف و سلوک، فإنّه سیکون مستحقا للثواب العظیم و الفضائل الکریمة التی قرأناها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الرّوایات تتحدث عن فضل التلاوة،فإنّ التلاوة المعنیة هی التی</w:t>
      </w:r>
    </w:p>
    <w:p>
      <w:pPr>
        <w:pStyle w:val="BookText"/>
        <w:rPr/>
      </w:pPr>
      <w:r>
        <w:rPr>
          <w:rFonts w:ascii="IRNazanin" w:hAnsi="IRNazanin" w:eastAsia="IRNazanin"/>
          <w:color w:val="111111"/>
          <w:sz w:val="28"/>
          <w:sz w:val="28"/>
          <w:szCs w:val="28"/>
          <w:rtl w:val="true"/>
          <w:lang w:bidi="fa-IR"/>
        </w:rPr>
        <w:t>تکون مقدمة للاعتقاد الصحیح،فیما یکون الإعتقاد الصحیح مقدمة للعمل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التلاوة المعنیة هی تلاوة الإیمان و العمل،و قد رأینا فی واحد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النّبی صلّی اللّه علیه و اله و سلّم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بی و یقرأنی</w:t>
      </w:r>
      <w:r>
        <w:rPr>
          <w:rFonts w:eastAsia="IRNazanin" w:cs="IRNazanin"/>
          <w:color w:val="111111"/>
          <w:sz w:val="28"/>
          <w:szCs w:val="28"/>
          <w:rtl w:val="true"/>
          <w:lang w:bidi="fa-IR"/>
        </w:rPr>
        <w:t>».</w:t>
      </w:r>
      <w:bookmarkStart w:id="409" w:name="pg12555_127872"/>
    </w:p>
    <w:p>
      <w:pPr>
        <w:pStyle w:val="Heading3"/>
        <w:numPr>
          <w:ilvl w:val="2"/>
          <w:numId w:val="1"/>
        </w:numPr>
        <w:rPr/>
      </w:pPr>
      <w:bookmarkStart w:id="410" w:name="__RefHeading___Toc1573658_77815467"/>
      <w:bookmarkStart w:id="411" w:name="_Toc177"/>
      <w:bookmarkEnd w:id="409"/>
      <w:bookmarkEnd w:id="410"/>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11"/>
    </w:p>
    <w:p>
      <w:pPr>
        <w:pStyle w:val="Heading4"/>
        <w:numPr>
          <w:ilvl w:val="3"/>
          <w:numId w:val="1"/>
        </w:numPr>
        <w:rPr/>
      </w:pPr>
      <w:bookmarkStart w:id="412" w:name="__RefHeading___Toc1573660_77815467"/>
      <w:bookmarkStart w:id="413" w:name="_Toc178"/>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573662_77815467"/>
      <w:bookmarkStart w:id="415" w:name="_Toc179"/>
      <w:bookmarkEnd w:id="414"/>
      <w:r>
        <w:rPr>
          <w:rtl w:val="true"/>
        </w:rPr>
        <w:t>التّفسیر</w:t>
      </w:r>
      <w:bookmarkEnd w:id="415"/>
    </w:p>
    <w:p>
      <w:pPr>
        <w:pStyle w:val="Heading5"/>
        <w:numPr>
          <w:ilvl w:val="4"/>
          <w:numId w:val="1"/>
        </w:numPr>
        <w:rPr/>
      </w:pPr>
      <w:bookmarkStart w:id="416" w:name="__RefHeading___Toc1573664_77815467"/>
      <w:bookmarkStart w:id="417" w:name="_Toc180"/>
      <w:bookmarkEnd w:id="416"/>
      <w:r>
        <w:rPr>
          <w:rtl w:val="true"/>
        </w:rPr>
        <w:t>اشارة</w:t>
      </w:r>
      <w:bookmarkEnd w:id="417"/>
    </w:p>
    <w:p>
      <w:pPr>
        <w:pStyle w:val="Heading5"/>
        <w:numPr>
          <w:ilvl w:val="4"/>
          <w:numId w:val="1"/>
        </w:numPr>
        <w:rPr/>
      </w:pPr>
      <w:bookmarkStart w:id="418" w:name="__RefHeading___Toc1573666_77815467"/>
      <w:bookmarkStart w:id="419" w:name="_Toc181"/>
      <w:bookmarkEnd w:id="418"/>
      <w:r>
        <w:rPr>
          <w:rtl w:val="true"/>
        </w:rPr>
        <w:t>صفات تبعث الأمل فی النفوس</w:t>
      </w:r>
      <w:r>
        <w:rPr>
          <w:rtl w:val="true"/>
        </w:rPr>
        <w:t>:</w:t>
      </w:r>
      <w:bookmarkEnd w:id="419"/>
    </w:p>
    <w:p>
      <w:pPr>
        <w:pStyle w:val="BookText"/>
        <w:rPr/>
      </w:pPr>
      <w:r>
        <w:rPr>
          <w:rFonts w:ascii="IRNazanin" w:hAnsi="IRNazanin" w:eastAsia="IRNazanin"/>
          <w:color w:val="111111"/>
          <w:sz w:val="28"/>
          <w:sz w:val="28"/>
          <w:szCs w:val="28"/>
          <w:rtl w:val="true"/>
          <w:lang w:bidi="fa-IR"/>
        </w:rPr>
        <w:t>تواجهنا فی مطلع السورة الحروف المقطعة و هی هنا من نوع جدید لم نعهده فی السور السابقة،حیث افتتحت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للحروف المقطعة فی مطلع السور کانت لنا بحوث کثیرة فی معانیها و دلالاتها،تعرضنا إلیها أثناء الحدیث عن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 اخری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الذی تضیفه هنا،هو أنّ الحروف التی تبدأ به سورة المؤمن التی نحن الآن بصددها،تشیر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ذلک من بعض الرّوایات و من آراء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أسماء اللّه التی تبدأ بحروف هذه السورة،أی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ذلک</w:t>
      </w:r>
      <w:bookmarkStart w:id="420" w:name="pg12555_127873"/>
    </w:p>
    <w:p>
      <w:pPr>
        <w:pStyle w:val="Heading5"/>
        <w:numPr>
          <w:ilvl w:val="4"/>
          <w:numId w:val="1"/>
        </w:numPr>
        <w:rPr/>
      </w:pPr>
      <w:bookmarkStart w:id="421" w:name="__RefHeading___Toc1573668_77815467"/>
      <w:bookmarkStart w:id="422" w:name="_Toc182"/>
      <w:bookmarkEnd w:id="420"/>
      <w:bookmarkEnd w:id="421"/>
      <w:r>
        <w:rPr>
          <w:rtl w:val="true"/>
        </w:rPr>
        <w:t>عن الامام الصادق علیه السّلام</w:t>
      </w:r>
      <w:bookmarkEnd w:id="422"/>
    </w:p>
    <w:p>
      <w:pPr>
        <w:pStyle w:val="BookText"/>
        <w:rPr/>
      </w:pPr>
      <w:r>
        <w:rPr>
          <w:rFonts w:ascii="IRNazanin" w:hAnsi="IRNazanin" w:eastAsia="IRNazanin"/>
          <w:color w:val="111111"/>
          <w:sz w:val="28"/>
          <w:sz w:val="28"/>
          <w:szCs w:val="28"/>
          <w:rtl w:val="true"/>
          <w:lang w:bidi="fa-IR"/>
        </w:rPr>
        <w:t xml:space="preserve">عن الامام الصادق علیه السّلام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الآخر 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أسمائه تعالی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فی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إلی الحاکمیة،فیما یشیر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عباس،نقل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أسماء اللّه العظمی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فی نهایة الفقرة أنّ لیس ثمّة من تناقض بین الآراء و التفاسیر الآنفة الذکر،بل هی تعمد جمیعا إلی تفسیر الحروف المقطعة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جری علی ذلک الأسلوب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عظمة القرآن،و إشارة إلی أنّ هذا القرآن بکل ما ینطوی علیه من عظمة و إعجاز و تحدّ، إنّما یتشکّل فی مادته الخام من حروف الألف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یمکن معنی 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قدرته تعالی تعجز الأشیاء الأخری عن الوقوف إزاءه،فقدرته ماضیة فی کل شیء،و عزته مبسوطة،أمّا علمه تعالی فهو فی أعلی درجات الکمال،بحیث یستوعب کلّ احتیاجات الإنسان و یدفعه نحو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التی بعدها تعدّد خمسا من صفاته تعالی،یبعث بعضها الأمل و الرجاء، بینما یبعث البعض الآخر منها علی الخوف و الحذر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التَّوْبِ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423" w:name="pg12555_127874"/>
    </w:p>
    <w:p>
      <w:pPr>
        <w:pStyle w:val="BookText"/>
        <w:rPr/>
      </w:pPr>
      <w:bookmarkEnd w:id="423"/>
      <w:r>
        <w:rPr>
          <w:rFonts w:ascii="Amiri" w:hAnsi="Amiri" w:eastAsia="Amiri" w:cs="Amiri"/>
          <w:color w:val="111111"/>
          <w:sz w:val="28"/>
          <w:sz w:val="28"/>
          <w:szCs w:val="28"/>
          <w:rtl w:val="true"/>
          <w:lang w:bidi="ar-SA"/>
        </w:rPr>
        <w:t>شَدِیدِ الْعِقٰابِ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ذِی الطَّوْلِ</w:t>
      </w:r>
    </w:p>
    <w:p>
      <w:pPr>
        <w:pStyle w:val="BookText"/>
        <w:rPr/>
      </w:pP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هُوَ إِلَیْهِ الْمَصِیرُ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من له هذه الصفات هو المستحق للعبادة و هو الذی یملک الجزاء فی العقاب و الثواب</w:t>
      </w:r>
      <w:r>
        <w:rPr>
          <w:rFonts w:eastAsia="IRNazanin" w:cs="IRNazanin"/>
          <w:color w:val="111111"/>
          <w:sz w:val="28"/>
          <w:szCs w:val="28"/>
          <w:rtl w:val="true"/>
          <w:lang w:bidi="fa-IR"/>
        </w:rPr>
        <w:t>.</w:t>
      </w:r>
    </w:p>
    <w:p>
      <w:pPr>
        <w:pStyle w:val="Heading4"/>
        <w:numPr>
          <w:ilvl w:val="3"/>
          <w:numId w:val="1"/>
        </w:numPr>
        <w:rPr/>
      </w:pPr>
      <w:bookmarkStart w:id="424" w:name="__RefHeading___Toc1573670_77815467"/>
      <w:bookmarkStart w:id="425" w:name="_Toc183"/>
      <w:bookmarkEnd w:id="424"/>
      <w:r>
        <w:rPr>
          <w:rtl w:val="true"/>
        </w:rPr>
        <w:t>ملاحظات</w:t>
      </w:r>
      <w:bookmarkEnd w:id="425"/>
    </w:p>
    <w:p>
      <w:pPr>
        <w:pStyle w:val="BookText"/>
        <w:rPr/>
      </w:pPr>
      <w:r>
        <w:rPr>
          <w:rFonts w:ascii="IRNazanin" w:hAnsi="IRNazanin" w:eastAsia="IRNazanin"/>
          <w:color w:val="111111"/>
          <w:sz w:val="28"/>
          <w:sz w:val="28"/>
          <w:szCs w:val="28"/>
          <w:rtl w:val="true"/>
          <w:lang w:bidi="fa-IR"/>
        </w:rPr>
        <w:t>تنطوی الآیات الثلاث الآنفة الذکر علی مجموعة من الملاحظات،نقف علیها من خلال النقاط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اللّه و قبل ذکر المعاد إِلَیْهِ الْمَصِیرُ اشتملت الآیتان علی ذکر سبع صفات للذات الإلهیة،بعضها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البعض الآخر منها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انطوت علی إشارات للتوحید و القدرة و الرحمة و الغضب،ثمّ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جعلتهما بمثابة القاعدة التی نزل الکتاب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بمثابة المقدمات اللازمة لتربیة النفوس و تطویعها لعبادة الواحدة الأحد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ابتدأت الصفات الآنفة الذکر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أخیرا،أی صاحب النعمة و الفضل کصفة 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موقع وسط جاءت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ذکرت الآیة الغضب الإلهی بین رحمتین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إنّنا نلاحظ أنّ</w:t>
      </w:r>
    </w:p>
    <w:p>
      <w:pPr>
        <w:pStyle w:val="BookText"/>
        <w:rPr/>
      </w:pPr>
      <w:r>
        <w:rPr>
          <w:rFonts w:ascii="IRNazanin" w:hAnsi="IRNazanin" w:eastAsia="IRNazanin"/>
          <w:color w:val="111111"/>
          <w:sz w:val="28"/>
          <w:sz w:val="28"/>
          <w:szCs w:val="28"/>
          <w:rtl w:val="true"/>
          <w:lang w:bidi="fa-IR"/>
        </w:rPr>
        <w:t>الغضب الإلهی جاء وسط حدیث الآیة عن ثلاث صفات من صفات الرحمة الإلهیة،و فی کلّ ذلک دلیل علی المعنی المکنون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یقتصر المعنی فی جملة إِلَیْهِ الْمَصِیرُ علی عودة الجمیع و رجوعهم کافة إلیه تعالی فی یوم القیامة،و إنّما تشیر أیضا إلی الانتهاء المطلق لکل الأمور فی هذا العالم و العالم الآخر إلیه تعالی،و انتهاء سلسلة الوجود إلی قدرته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تعبیر لاٰ إِلٰهَ إِلاّٰ هُوَ فی ختام الصفات،و هو حکایة عن مقام التوحید و العبودیة الذی لا یلیق بغیر اللّه تعالی،حیث تنتهی أمام عبودیته کل العبودیات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النتیجة النهائیة الأخیرة للبیان القرآنی فی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نقرأ فی حدیث عن ابن عباس أنّه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للشخص الذی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هو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التَّوْبِ للذی یقرّ بالعبودیة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شَدِیدِ الْعِقٰابِ للذی لا یقرّ و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ذِی الطَّوْلِ و غنی عن الشخص الذی 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 ذلک یتّضح أن محور الصفات المذکورة هو التوحید،الذی یدور مدار الإعتقاد الصحیح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وسائل الغفران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فی کتاب اللّه أمور کثیرة تکون أسبابا و عناوین للمغفرة و محو الذنوب و السیئات،و فیما یلی تشیر إلی بعض هذه العناوین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فی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التحریم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نقرأ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 مصداقها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یَجْعَلْ لَکُمْ فُرْقٰاناً وَ یُکَفِّرْ عَنْکُمْ سَیِّئٰاتِکُمْ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 الجهاد 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مصداقها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هٰاجَرُوا وَ أُخْرِجُوا مِنْ دِیٰارِهِمْ وَ أُوذُوا فِی سَبِیلِی وَ قٰاتَلُوا وَ قُتِلُوا لَأُکَفِّرَنَّ عَنْهُمْ سَیِّئٰاتِهِمْ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کبائر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یقول تعالی فی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یتبیّن لنا أن أبواب المغفرة الإلهیة مفتوحة من کلّ مکان،و أنّ عباد اللّه بوسعهم طرق هذه الأبواب و الولوج إلی المغفرة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رأینا فی الآیات الآنفة الذکر سبعة من هذه الأبواب التی تضمن الخلاص لمن یلج أی واحد منها،أو کلّها جمیعا</w:t>
      </w:r>
      <w:r>
        <w:rPr>
          <w:rFonts w:eastAsia="IRNazanin" w:cs="IRNazanin"/>
          <w:color w:val="111111"/>
          <w:sz w:val="28"/>
          <w:szCs w:val="28"/>
          <w:rtl w:val="true"/>
          <w:lang w:bidi="fa-IR"/>
        </w:rPr>
        <w:t>.</w:t>
      </w:r>
      <w:bookmarkStart w:id="426" w:name="pg12555_127877"/>
    </w:p>
    <w:p>
      <w:pPr>
        <w:pStyle w:val="Heading3"/>
        <w:numPr>
          <w:ilvl w:val="2"/>
          <w:numId w:val="1"/>
        </w:numPr>
        <w:rPr/>
      </w:pPr>
      <w:bookmarkStart w:id="427" w:name="__RefHeading___Toc1573672_77815467"/>
      <w:bookmarkStart w:id="428" w:name="_Toc184"/>
      <w:bookmarkEnd w:id="426"/>
      <w:bookmarkEnd w:id="427"/>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428"/>
    </w:p>
    <w:p>
      <w:pPr>
        <w:pStyle w:val="Heading4"/>
        <w:numPr>
          <w:ilvl w:val="3"/>
          <w:numId w:val="1"/>
        </w:numPr>
        <w:rPr/>
      </w:pPr>
      <w:bookmarkStart w:id="429" w:name="__RefHeading___Toc1573674_77815467"/>
      <w:bookmarkStart w:id="430" w:name="_Toc185"/>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573676_77815467"/>
      <w:bookmarkStart w:id="432" w:name="_Toc186"/>
      <w:bookmarkEnd w:id="431"/>
      <w:r>
        <w:rPr>
          <w:rtl w:val="true"/>
        </w:rPr>
        <w:t>التّفسیر</w:t>
      </w:r>
      <w:bookmarkEnd w:id="432"/>
    </w:p>
    <w:p>
      <w:pPr>
        <w:pStyle w:val="Heading5"/>
        <w:numPr>
          <w:ilvl w:val="4"/>
          <w:numId w:val="1"/>
        </w:numPr>
        <w:rPr/>
      </w:pPr>
      <w:bookmarkStart w:id="433" w:name="__RefHeading___Toc1573678_77815467"/>
      <w:bookmarkStart w:id="434" w:name="_Toc187"/>
      <w:bookmarkEnd w:id="433"/>
      <w:r>
        <w:rPr>
          <w:rtl w:val="true"/>
        </w:rPr>
        <w:t>اشارة</w:t>
      </w:r>
      <w:bookmarkEnd w:id="434"/>
    </w:p>
    <w:p>
      <w:pPr>
        <w:pStyle w:val="Heading5"/>
        <w:numPr>
          <w:ilvl w:val="4"/>
          <w:numId w:val="1"/>
        </w:numPr>
        <w:rPr/>
      </w:pPr>
      <w:bookmarkStart w:id="435" w:name="__RefHeading___Toc1573680_77815467"/>
      <w:bookmarkStart w:id="436" w:name="_Toc188"/>
      <w:bookmarkEnd w:id="435"/>
      <w:r>
        <w:rPr>
          <w:rtl w:val="true"/>
        </w:rPr>
        <w:t>الأمر الإلهی الحاسم</w:t>
      </w:r>
      <w:r>
        <w:rPr>
          <w:rtl w:val="true"/>
        </w:rPr>
        <w:t>:</w:t>
      </w:r>
      <w:bookmarkEnd w:id="436"/>
    </w:p>
    <w:p>
      <w:pPr>
        <w:pStyle w:val="BookText"/>
        <w:rPr/>
      </w:pPr>
      <w:r>
        <w:rPr>
          <w:rFonts w:ascii="IRNazanin" w:hAnsi="IRNazanin" w:eastAsia="IRNazanin"/>
          <w:color w:val="111111"/>
          <w:sz w:val="28"/>
          <w:sz w:val="28"/>
          <w:szCs w:val="28"/>
          <w:rtl w:val="true"/>
          <w:lang w:bidi="fa-IR"/>
        </w:rPr>
        <w:t>بعد أن تعرضت الآیات السابقة إلی نزول القرآن،و إلی بعض الصفات الإلهیة التی تستهدف بعث الخوف و الرجاء،ورد کلام فی الآیات التی بین أیدینا عن قوم امتازوا بالمجادلة و المنازعة حیال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الکریمة توضح مصیر هذه المجموعة ضمن تعبیر قصیر و قاطع،فتقول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إِلاَّ الَّذِینَ کَفَرُوا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هذه المجموعة قد تملک العدة و العدد،إلاّ أنّ ذلک لن یدوم إلاّ لفترة،فلا تغتر و تنخدع إذا لتحرکهم فی البلاد و تنقلهم فی المدن المختلفة،</w:t>
      </w:r>
    </w:p>
    <w:p>
      <w:pPr>
        <w:pStyle w:val="BookText"/>
        <w:rPr/>
      </w:pPr>
      <w:r>
        <w:rPr>
          <w:rFonts w:ascii="Amiri" w:hAnsi="Amiri" w:eastAsia="Amiri" w:cs="Amiri"/>
          <w:color w:val="111111"/>
          <w:sz w:val="28"/>
          <w:sz w:val="28"/>
          <w:szCs w:val="28"/>
          <w:rtl w:val="true"/>
          <w:lang w:bidi="ar-SA"/>
        </w:rPr>
        <w:t>و استعراضهم لقوّتهم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یَغْرُرْکَ تَقَلُّبُهُمْ فِی الْبِلاٰدِ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أیّام تنقضی بین الکرّ و الفرّ،ثمّ تنتهی هذه الضجة لتزول معها هذه المجموعة و تمحی تماما،کما تزول الفقاعات من علی سطح الماء،أو کما یتلاشی الرماد عند هبوب العواصف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لف الحبل و إحکامه،ثمّ عمّ استخدامها فی الأبنیة و الحدید و ما شابه،و لهذا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عمل الأشخاص المتقابلین و یرید کلّ شخص أن یلقی حجته و یثبت کلامه و یغلب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الانتباه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 مذمومة دائما فی اللغة العربیة،بل تعتبر إیجابیة و مطلوبة إذا کانت المجادلة فی طریق الحق و تستند علی المنطق،و تهدف إلی تبیین الحقائق و إرشاد الأشخاص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علی أسس واهیة من التعصب و الجهل و الغرور،و تستهدف خداع هذا و ذاک،فتکون عند ذلک مذمومة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استخدم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کلا موردیها،إذ 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بِالَّتِی هِیَ 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فی موارد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 أعلاه و فیما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الذم،و هناک بحث حول الجدال و المجادلة سنتعرض له فیما بعد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التغییر،و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التصرّف فی المناطق و البلاد،المختلفة للسیطرة و التسلّط علیها،و تعنی الذهاب و الإیاب فیها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هدف الآیة تحذیر للرسول صلّی اللّه علیه و اله و سلّم و المؤمنین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کانوا من الطبقة المستضعفة المحرومة،بأن لا یرکنوا إلی الإمکانات المالیة</w:t>
      </w:r>
    </w:p>
    <w:p>
      <w:pPr>
        <w:pStyle w:val="BookText"/>
        <w:rPr/>
      </w:pPr>
      <w:r>
        <w:rPr>
          <w:rFonts w:ascii="IRNazanin" w:hAnsi="IRNazanin" w:eastAsia="IRNazanin"/>
          <w:color w:val="111111"/>
          <w:sz w:val="28"/>
          <w:sz w:val="28"/>
          <w:szCs w:val="28"/>
          <w:rtl w:val="true"/>
          <w:lang w:bidi="fa-IR"/>
        </w:rPr>
        <w:t>أو القوّة السیاسیة و الاجتماعیة للکفار،و یعتبرونها دلیلا علی حقانیتهم أو سببا لقوّتهم الحقیقیة،إذ هناک الکثیر منهم فی تأریخ هذه الدنیا،و قد انکشف ضعفهم و سقطت عنهم سرابیل القوّة المزعومة لیبیّن عجزهم حیال العقاب الإلهی،لیسقطوا کما تسقط الأوراق الخریفیة الذابلة فی العواصف الهوجاء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فی عالم الیوم نشاهد الکفار و المستکبرین و الظالمین و هم یقومون بشتی المحاولات،من زیارات و مؤتمرات و أحلاف و تکتّلات و مناورات عسکریة، و توقیع لاتفاقات سیاسیة و عسکریة،و اعتماد لوسائل القمع و الإرهاب إزاء المستضعفین و المحرومین فی العالم،و لکی یسلکوا من خلال ذلک طریقا إلی تحقیق أهدافهم المشؤومة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ینبغی للمؤمنین أن یکونوا یقظین و حذرین حتی لا یروحوا ضحیة هذه الأسالیب القدیمة و حتی لا یسکتهم الرعب و الخوف فیفتنون بهذا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توضح الآیة التی بعدها عاقبة بعض الأمم السابقة التی ضلّت الطریق و انکفأت عن جادة الحق و الصواب،فتقول فی عبارات قاطعة واضحة تحکی عاقبة قوم نوح و حالهم و من تلاهم من أقوام و 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عاد و ثمود و حزب الفراعنة و قوم لوط، و أمثال هؤلاء ممّن أشارات إلیهم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وَ ثَمُودُ وَ قَوْمُ لُوطٍ وَ أَصْحٰابُ الْأَیْکَةِ أُولٰئِکَ الْأَحْزٰابُ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تآزروا و وقفوا ضدّ دعوات الأنبیاء الإلهیین، لتعارض مصالحهم مع روح هذه الدعوات و مضامینها الربانیة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لم یقتنعوا بمجرّد الوقوف ضدّ الدعوات النبویة الکریمة،بل خططت کلّ أمّة منهم لأن تمسک بنبیّها فتسجنه و تؤذیه،بل و حتی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کُلُّ أُمَّةٍ</w:t>
      </w:r>
    </w:p>
    <w:p>
      <w:pPr>
        <w:pStyle w:val="BookText"/>
        <w:rPr/>
      </w:pPr>
      <w:r>
        <w:rPr>
          <w:rFonts w:ascii="Amiri" w:hAnsi="Amiri" w:eastAsia="Amiri" w:cs="Amiri"/>
          <w:color w:val="111111"/>
          <w:sz w:val="28"/>
          <w:sz w:val="28"/>
          <w:szCs w:val="28"/>
          <w:rtl w:val="true"/>
          <w:lang w:bidi="ar-SA"/>
        </w:rPr>
        <w:t>بِرَسُولِهِمْ لِیَأْخُذُوهُ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یکتفوا بهذا القدر أیضا،بل لجأوا إلی الکلام الباطل لأجل القضاء علی الحق و محوه،و أصروا علی إضلال الناس و صدّهم عن شریعة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جٰادَلُوا بِالْبٰاطِلِ لِیُدْحِضُوا بِهِ الْحَقَّ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الوضع لم یستمر طویلا،و لم یبق لهم الخیرا دوما،إذ حینما حان الوقت المناسب جاء الوعد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فَکَیْفَ کٰانَ 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تشاهدوا خرائب مدنهم حین سفرکم و أثناء تجوالکم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عاقبتهم المشؤومة المظلمة مدونة علی صفحات التأریخ و فی صدور أهل العلم،فانظروا و 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أفضل من هذا المصیر الذی ینتظر أشقیاء مکّة من الکفار و المشرکین الظالمین،إلاّ أن یثوبوا إلی أنفسهم و یعیدوا تقییم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إذا،الآیة أعلاه تلخص 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 و مخططهم فی ثلاثة أقسام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و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التآمر للقضاء علی رجال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الدعایة المستمرة لإضلال 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مشرکو العرب علی عهد البعثة النّبویة فقد قاموا بتکرار هذه الأقسام الثلاثة حیال رسول الإسلام صلّی اللّه علیه و اله و سلّم و حیال رسالته،لذلک فلیس ثمّة من عجب أن یهددهم القرآن الکریم بما حلّ بأسلافهم و بمن سبقهم من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العاقبة و نفس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المقطع الذی بین أیدینا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تشیر إلی الجزاء الأخروی الذی ینتظر هؤلاء،بالإضافة إلی قسطهم من العقاب الدنیوی کَذٰلِکَ حَقَّتْ کَلِمَةُ رَبِّکَ عَلَی الَّذِینَ کَفَرُوا أَنَّهُمْ أَصْحٰابُ النّٰارِ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المعنی الظاهری للآیة واسع،یشمل جمیع الکفار و المعاندین من جمیع</w:t>
      </w:r>
      <w:bookmarkStart w:id="437" w:name="pg12555_127881"/>
    </w:p>
    <w:p>
      <w:pPr>
        <w:pStyle w:val="BookText"/>
        <w:rPr/>
      </w:pPr>
      <w:bookmarkEnd w:id="437"/>
      <w:r>
        <w:rPr>
          <w:rFonts w:ascii="IRNazanin" w:hAnsi="IRNazanin" w:eastAsia="IRNazanin"/>
          <w:color w:val="111111"/>
          <w:sz w:val="28"/>
          <w:sz w:val="28"/>
          <w:szCs w:val="28"/>
          <w:rtl w:val="true"/>
          <w:lang w:bidi="fa-IR"/>
        </w:rPr>
        <w:t>الأقوام،و الآیة بهذا المعنی لا تختص بکفار مکّة،کما یتصور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حتمیة العقاب الإلهی لهؤلاء القوم یعود إلی ذنوبهم المستمرة،و الأعمال التی یقومون بها بملء إرادتهم خلافا لرسالة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العجیب أنّ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أنّ هذه الآیة هی من أدلة عقیدة الجبر و المصیر الجبری الإلزامی للأقوام المختلفة،و دلیل سلب الإرادة عنهم،فی حین أنّنا لو دققنا فی نفس الآیة مع ترک التعصّب المذهبی جانبا،فسیتوضح لنا أنّ هذا المصیر الإلهی الذی ینتظرهم هو بسبب سلوکهم لطریق الانحراف المظلم،و بسبب إصرارهم علی السیر،بهذا الطریق بأرجلهم و بکامل حریتهم و ملء إرادتهم</w:t>
      </w:r>
      <w:r>
        <w:rPr>
          <w:rFonts w:eastAsia="IRNazanin" w:cs="IRNazanin"/>
          <w:color w:val="111111"/>
          <w:sz w:val="28"/>
          <w:szCs w:val="28"/>
          <w:rtl w:val="true"/>
          <w:lang w:bidi="fa-IR"/>
        </w:rPr>
        <w:t>.</w:t>
      </w:r>
    </w:p>
    <w:p>
      <w:pPr>
        <w:pStyle w:val="Heading4"/>
        <w:numPr>
          <w:ilvl w:val="3"/>
          <w:numId w:val="1"/>
        </w:numPr>
        <w:rPr/>
      </w:pPr>
      <w:bookmarkStart w:id="438" w:name="__RefHeading___Toc1573682_77815467"/>
      <w:bookmarkStart w:id="439" w:name="_Toc189"/>
      <w:bookmarkEnd w:id="438"/>
      <w:r>
        <w:rPr>
          <w:rtl w:val="true"/>
        </w:rPr>
        <w:t>بحثان</w:t>
      </w:r>
      <w:bookmarkEnd w:id="439"/>
    </w:p>
    <w:p>
      <w:pPr>
        <w:pStyle w:val="Heading5"/>
        <w:numPr>
          <w:ilvl w:val="4"/>
          <w:numId w:val="1"/>
        </w:numPr>
        <w:rPr/>
      </w:pPr>
      <w:bookmarkStart w:id="440" w:name="__RefHeading___Toc1573684_77815467"/>
      <w:bookmarkStart w:id="441" w:name="_Toc190"/>
      <w:bookmarkEnd w:id="440"/>
      <w:r>
        <w:rPr>
          <w:rtl w:val="true"/>
        </w:rPr>
        <w:t>اشارة</w:t>
      </w:r>
      <w:bookmarkEnd w:id="441"/>
    </w:p>
    <w:p>
      <w:pPr>
        <w:pStyle w:val="Heading5"/>
        <w:numPr>
          <w:ilvl w:val="4"/>
          <w:numId w:val="1"/>
        </w:numPr>
        <w:rPr/>
      </w:pPr>
      <w:bookmarkStart w:id="442" w:name="__RefHeading___Toc1573686_77815467"/>
      <w:bookmarkStart w:id="443" w:name="_Toc191"/>
      <w:bookmarkEnd w:id="442"/>
      <w:r>
        <w:rPr>
          <w:rtl w:val="true"/>
        </w:rPr>
        <w:t>أوّلا</w:t>
      </w:r>
      <w:r>
        <w:rPr>
          <w:rtl w:val="true"/>
        </w:rPr>
        <w:t>:</w:t>
      </w:r>
      <w:r>
        <w:rPr>
          <w:rtl w:val="true"/>
        </w:rPr>
        <w:t>استعراض الکفار لقواهم الظاهریة</w:t>
      </w:r>
      <w:bookmarkEnd w:id="443"/>
    </w:p>
    <w:p>
      <w:pPr>
        <w:pStyle w:val="BookText"/>
        <w:rPr/>
      </w:pPr>
      <w:r>
        <w:rPr>
          <w:rFonts w:ascii="IRNazanin" w:hAnsi="IRNazanin" w:eastAsia="IRNazanin"/>
          <w:color w:val="111111"/>
          <w:sz w:val="28"/>
          <w:sz w:val="28"/>
          <w:szCs w:val="28"/>
          <w:rtl w:val="true"/>
          <w:lang w:bidi="fa-IR"/>
        </w:rPr>
        <w:t>یواجهنا فی الآیات القرآنیة و فی أماکن متعدّدة مؤدّی یفید أنّ المؤمنین المحرومین ینبغی لهم أن لا یتصوروا أنّ الإمکانات الکبیرة و القوی الظاهرة الواقعة فی حوزة الظالمین و الکفار،هی دلیل علی سعادتهم،أو شرط لانتصارهم فی نهایة المطاف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القضاء علی هذا التصور المنحرف الخاطئ الذی یلازم فی العادة الضعفاء ذوی الأفکار المحدودة و الأفق الإیمانی الضیق،و من الذین یرون فی إمکانات الخصم دلیلا معنویا علی حقانیته،فالقرآن یعالج هذه الظاهرة من خلال تفحص و استعراض تأریخ الأقوام السابقة،و یشیر فی استعراضه لهم إلی نماذج واضحة و معروفة منهم کالفراعنة فی مصر،و النماردة فی بابل،و أقوام نوح و عاد و ثمود فی العراق و الحجاز و الشام،حتی لا یشعر المؤمنون المستضعفون بالضعف و الهوان،و لکی ییأسوا من جدوی المواجهة فی حرب هی سجال بین</w:t>
      </w:r>
      <w:bookmarkStart w:id="444" w:name="pg12555_127882"/>
    </w:p>
    <w:p>
      <w:pPr>
        <w:pStyle w:val="BookText"/>
        <w:rPr/>
      </w:pPr>
      <w:bookmarkEnd w:id="444"/>
      <w:r>
        <w:rPr>
          <w:rFonts w:ascii="IRNazanin" w:hAnsi="IRNazanin" w:eastAsia="IRNazanin"/>
          <w:color w:val="111111"/>
          <w:sz w:val="28"/>
          <w:sz w:val="28"/>
          <w:szCs w:val="28"/>
          <w:rtl w:val="true"/>
          <w:lang w:bidi="fa-IR"/>
        </w:rPr>
        <w:t>الطرفین،لکنّها بالوعد الإلهی الحتمی لا بدّ أن تنتهی لصالح أهل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القانون الإلهی لا یقضی دائما بتعجیل العقوبة الآنیة لکل من یرتکب عملا منافیا،أو لمن یخرج عن جادة الصواب و یحید عن سبیل الرشد،و إنّما الأمر کما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الکهف، وَ جَعَلْنٰا لِمَهْلِکِهِمْ مَوْعِداً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مکان آخر من الکتاب الإلهی العظیم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نلتقی فی هذا المورد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نُمْلِی لَهُمْ لِیَزْدٰادُوا إِثْماً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نستطیع أن ننهی القول فی أنّ الهدف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 لإتمام الحجة علی الکافرین،أو لاختبار المؤمنین،أو قد یکون زیادة فی ذنوب الذین قطعوا جمیع طرق العودة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عالمنا الیوم تشبه هذه الحالة الشعور بالدونیة و الحقارة الذی تعیشه بعض الشعوب المسلمة المختلفة مادیا إزاء الدول الکبری و المتقدمة،و لکن ینبغی مکافحة هذا الشعور بشدة بأسلوب المنطق القرآنی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هذا یجب علی هؤلاء أن یدرکوا أنّ أشکال التخلف و الحرمان المادی إنّما تعود بدرجة کبیرة إلی ظلم الظالمین،فإذا ما تحطّمت سلاسل الظلم و العبودیة أمکن تجاوز التخلف بالمثابرة و الکدح</w:t>
      </w:r>
      <w:r>
        <w:rPr>
          <w:rFonts w:eastAsia="IRNazanin" w:cs="IRNazanin"/>
          <w:color w:val="111111"/>
          <w:sz w:val="28"/>
          <w:szCs w:val="28"/>
          <w:rtl w:val="true"/>
          <w:lang w:bidi="fa-IR"/>
        </w:rPr>
        <w:t>.</w:t>
      </w:r>
    </w:p>
    <w:p>
      <w:pPr>
        <w:pStyle w:val="Heading5"/>
        <w:numPr>
          <w:ilvl w:val="4"/>
          <w:numId w:val="1"/>
        </w:numPr>
        <w:rPr/>
      </w:pPr>
      <w:bookmarkStart w:id="445" w:name="__RefHeading___Toc1573688_77815467"/>
      <w:bookmarkStart w:id="446" w:name="_Toc192"/>
      <w:bookmarkEnd w:id="445"/>
      <w:r>
        <w:rPr>
          <w:rtl w:val="true"/>
        </w:rPr>
        <w:t>ثانیا</w:t>
      </w:r>
      <w:r>
        <w:rPr>
          <w:rtl w:val="true"/>
        </w:rPr>
        <w:t>:</w:t>
      </w:r>
      <w:r>
        <w:rPr>
          <w:rtl w:val="true"/>
        </w:rPr>
        <w:t>المجادلة فی القرآن الکریم</w:t>
      </w:r>
      <w:bookmarkEnd w:id="4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مرات فی هذه السورة المبارکة،و هی جمیعا تختص بالمجادلة السلبیة الباطلة،و الآیات التی اشتملت علی ذکر المجادلة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لا بأس بالتعرّض إلی بحث عن</w:t>
      </w:r>
      <w:bookmarkStart w:id="447" w:name="pg12555_127883"/>
    </w:p>
    <w:p>
      <w:pPr>
        <w:pStyle w:val="BookText"/>
        <w:rPr/>
      </w:pPr>
      <w:bookmarkEnd w:id="447"/>
      <w:r>
        <w:rPr>
          <w:rFonts w:ascii="IRNazanin" w:hAnsi="IRNazanin" w:eastAsia="IRNazanin"/>
          <w:color w:val="111111"/>
          <w:sz w:val="28"/>
          <w:sz w:val="28"/>
          <w:szCs w:val="28"/>
          <w:rtl w:val="true"/>
          <w:lang w:bidi="fa-IR"/>
        </w:rPr>
        <w:t>الجدال من وجهة النظر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موضوعان وردا کثیرا فی الآیات القرآنیة،و فی الأحادیث و الرّوایات الإسلامیة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کتوطئة للبحث ینبغی أولا أن نمیّز أقسام 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الإیجابی و الجدال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المقصود من کلّ واحد منها، و علائم کلّ واحد منها،و أخیرا أضرار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عوامل الغلبة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الإیجابی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أمامنا النقاط و العناوین الآتیة</w:t>
      </w:r>
      <w:r>
        <w:rPr>
          <w:rFonts w:eastAsia="IRNazanin" w:cs="IRNazanin"/>
          <w:color w:val="111111"/>
          <w:sz w:val="28"/>
          <w:szCs w:val="28"/>
          <w:rtl w:val="true"/>
          <w:lang w:bidi="fa-IR"/>
        </w:rPr>
        <w:t>:</w:t>
      </w:r>
    </w:p>
    <w:p>
      <w:pPr>
        <w:pStyle w:val="Heading5"/>
        <w:numPr>
          <w:ilvl w:val="4"/>
          <w:numId w:val="1"/>
        </w:numPr>
        <w:rPr/>
      </w:pPr>
      <w:bookmarkStart w:id="448" w:name="__RefHeading___Toc1573690_77815467"/>
      <w:bookmarkStart w:id="449" w:name="_Toc193"/>
      <w:bookmarkEnd w:id="448"/>
      <w:r>
        <w:rPr>
          <w:rtl w:val="true"/>
        </w:rPr>
        <w:t>أ</w:t>
      </w:r>
      <w:r>
        <w:rPr>
          <w:rtl w:val="true"/>
        </w:rPr>
        <w:t>-</w:t>
      </w:r>
      <w:r>
        <w:rPr>
          <w:rtl w:val="true"/>
        </w:rPr>
        <w:t>مفهوم</w:t>
      </w:r>
      <w:r>
        <w:rPr>
          <w:rtl w:val="true"/>
        </w:rPr>
        <w:t>«</w:t>
      </w:r>
      <w:r>
        <w:rPr>
          <w:rtl w:val="true"/>
        </w:rPr>
        <w:t>جدال</w:t>
      </w:r>
      <w:r>
        <w:rPr>
          <w:rtl w:val="true"/>
        </w:rPr>
        <w:t>»</w:t>
      </w:r>
      <w:r>
        <w:rPr>
          <w:rtl w:val="true"/>
        </w:rPr>
        <w:t>و</w:t>
      </w:r>
      <w:r>
        <w:rPr>
          <w:rtl w:val="true"/>
        </w:rPr>
        <w:t>«</w:t>
      </w:r>
      <w:r>
        <w:rPr>
          <w:rtl w:val="true"/>
        </w:rPr>
        <w:t>مراء</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مفردات متقاربة من حیث المعنی، و فی نفس الوقت یوجد ثمّة اختلاف بینها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الأصل اللغوی لف الحبل،ثمّ أخذ یطلق بعد ذلک علی لفّ الطرف المقابل و النقاش الذی یتضمّن الغلبة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الکلام فی شیء ما فیه مریة أو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المخاصمة فتعنی فی الأصل إمساک شخصین کلّ منهما للآخر من جانبه،ثمّ أطلقت بعد ذلک علی التشاجر اللفظی و الأخذ و الرد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 العلامة المجلسی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الجدال و المراء أکثر ما یستخدمان فی القضایا العلمیة،فی حین تستخدم المخاصمة فی الأمور و المعاملات الدنیویة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یحدّد بعضهم الاختلاف بنی الجدال و المراء فی أنّ هدف المراء هو إظهار الفضل و الکمال،فی حین أنّ الجدال یستهدف تعجیز و تحقیر الطرف المقابل</w:t>
      </w:r>
      <w:r>
        <w:rPr>
          <w:rFonts w:eastAsia="IRNazanin" w:cs="IRNazanin"/>
          <w:color w:val="111111"/>
          <w:sz w:val="28"/>
          <w:szCs w:val="28"/>
          <w:rtl w:val="true"/>
          <w:lang w:bidi="fa-IR"/>
        </w:rPr>
        <w:t>.</w:t>
      </w:r>
      <w:bookmarkStart w:id="450" w:name="pg12555_127884"/>
    </w:p>
    <w:p>
      <w:pPr>
        <w:pStyle w:val="BookText"/>
        <w:rPr/>
      </w:pPr>
      <w:bookmarkEnd w:id="450"/>
      <w:r>
        <w:rPr>
          <w:rFonts w:ascii="IRNazanin" w:hAnsi="IRNazanin" w:eastAsia="IRNazanin"/>
          <w:color w:val="111111"/>
          <w:sz w:val="28"/>
          <w:sz w:val="28"/>
          <w:szCs w:val="28"/>
          <w:rtl w:val="true"/>
          <w:lang w:bidi="fa-IR"/>
        </w:rPr>
        <w:t>و قالوا أیضا فی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الجدال فی القضایا العلمیة،و المراء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المراء ذو طابع دفاعی فی قبال هجوم الخصم،بینما الجدال أعم من الدفاع و الهجوم</w:t>
      </w:r>
      <w:r>
        <w:rPr>
          <w:rFonts w:eastAsia="IRNazanin" w:cs="IRNazanin"/>
          <w:color w:val="111111"/>
          <w:sz w:val="28"/>
          <w:szCs w:val="28"/>
          <w:rtl w:val="true"/>
          <w:lang w:bidi="fa-IR"/>
        </w:rPr>
        <w:t>.</w:t>
      </w:r>
    </w:p>
    <w:p>
      <w:pPr>
        <w:pStyle w:val="Heading5"/>
        <w:numPr>
          <w:ilvl w:val="4"/>
          <w:numId w:val="1"/>
        </w:numPr>
        <w:rPr/>
      </w:pPr>
      <w:bookmarkStart w:id="451" w:name="__RefHeading___Toc1573692_77815467"/>
      <w:bookmarkStart w:id="452" w:name="_Toc194"/>
      <w:bookmarkEnd w:id="451"/>
      <w:r>
        <w:rPr>
          <w:rtl w:val="true"/>
        </w:rPr>
        <w:t>ب</w:t>
      </w:r>
      <w:r>
        <w:rPr>
          <w:rtl w:val="true"/>
        </w:rPr>
        <w:t>:</w:t>
      </w:r>
      <w:r>
        <w:rPr>
          <w:rtl w:val="true"/>
        </w:rPr>
        <w:t>الجدال السلبی و الإیجابی</w:t>
      </w:r>
      <w:bookmarkEnd w:id="452"/>
    </w:p>
    <w:p>
      <w:pPr>
        <w:pStyle w:val="BookText"/>
        <w:rPr/>
      </w:pPr>
      <w:r>
        <w:rPr>
          <w:rFonts w:ascii="IRNazanin" w:hAnsi="IRNazanin" w:eastAsia="IRNazanin"/>
          <w:color w:val="111111"/>
          <w:sz w:val="28"/>
          <w:sz w:val="28"/>
          <w:szCs w:val="28"/>
          <w:rtl w:val="true"/>
          <w:lang w:bidi="fa-IR"/>
        </w:rPr>
        <w:t xml:space="preserve">یظهر من الآیات القرآنیة أنّ للفظ الجدال معانی واسعة،و یشمل کلّ أنواع الحدیث و الکلام الحاصل بین الطرفین،سواء کان إیجابیا أم سلبیا،ففی الآیة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أمر الخالق تبارک و تعالی لرسوله الکریم صلّی اللّه علیه و اله و سلّم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بِالَّتِی هِیَ أَحْسَنُ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عن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 جٰاءَتْهُ الْبُشْریٰ یُجٰادِلُنٰا فِی قَوْمِ لُوطٍ و الآیة تشیر إلی النوع الإیجابی من المجادلة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أغلب الإشارات القرآنیة حول المجادلة تشیر إلی النوع السلبی منها، کما نری ذلک واضحا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نحن بصددها،حیث أشارت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السلبی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الأحوال یتبیّن أنّ البحث و الکلام و الاستدلال و المناقشة لأقوال الآخرین،إذا کان لإحقاق الحقّ و إبانة الطریق و إرشاد لجاهل،فهو عمل مطلوب یستحق التقدیر،و قد یندرج أحیانا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لم یعارض أبدا البحث و النقاش الاستدلالی و الموضوعی الذی یستهدف إظهار الحق،بل حث ذلک فی العدید من الآیات القرآنیة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مواقف معینة طالب القرآن المعارضین بالإتیان بالدلیل و البرهان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هٰاتُوا بُرْهٰانَکُمْ</w:t>
      </w:r>
    </w:p>
    <w:p>
      <w:pPr>
        <w:pStyle w:val="BookText"/>
        <w:rPr/>
      </w:pP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المواقف التی کانت تتطلب إظهار البرهان و الدلیل،ذکر القرآن أدلة مختلفة،کما نقرأ ذلک فی آخر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جاء ذلک الرجل إلی رسول اللّه صلّی اللّه علیه و اله و سلّم و هو یمسک بیده عظما فقال له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یُحْیِ الْعِظٰامَ وَ هِیَ رَمِیمٌ </w:t>
      </w:r>
      <w:r>
        <w:rPr>
          <w:rStyle w:val="FootnoteAnchor"/>
          <w:rtl w:val="true"/>
        </w:rPr>
        <w:footnoteReference w:id="180"/>
      </w:r>
      <w:r>
        <w:rPr>
          <w:rFonts w:ascii="IRNazanin" w:hAnsi="IRNazanin" w:eastAsia="IRNazanin"/>
          <w:color w:val="111111"/>
          <w:sz w:val="28"/>
          <w:sz w:val="28"/>
          <w:szCs w:val="28"/>
          <w:rtl w:val="true"/>
          <w:lang w:bidi="fa-IR"/>
        </w:rPr>
        <w:t>فذکر القرآن عددا من الأدلة علی لسان الرّسول الأکرم فی المعاد و قدرة الخالق علی إحیاء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القرآن نماذج اخری واضحة علی الجدال الإیجابی،کما فی الآیة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البقرة،التی تعکس کلام إبراهیم علیه السّلام و أدلته القاطعة أمام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تعکس تحاجج موسی و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نجد القرآن ملیء بالأدلة المختلفة التی أقامها رسول اللّه صلّی اللّه علیه و اله و سلّم مقابل عبدة الأصنام و المشرکین و أصحاب الذرائع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یذکر القرآن الکریم نماذج اخری من مجادلات أهل الباطل لإثبات دعاواهم الباطلة من خلال استخدام السفسطات الکلامیة و الحجج الواهیة لابطال الحق و غوایة عوام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السخریة و الاستهزاء و التهدید و الافتراء و الإنکار الذی لا یقوم علی دلیل، هی مجموعة من الأسالیب التی یعتمدها الظالمون الضالّون إزاء الأنبیاء و دعواتهم الکریمة،أمّا الاستدلال الممزوج بالعاطفة و الحبّ و الرأفة بالناس فهو أسلوب الأنبیاء،رسل السماء إلی الأرض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الرّوایات الإسلامیة و التأریخ الإسلامی آثار کثیرة و غنیة عن مناظرات الرّسول الأکرم صلّی اللّه علیه و اله و سلّم و أئمّة أهل البیت علیهم السّلام مع المعارضین،و إذا ما توفر جهد معین</w:t>
      </w:r>
      <w:bookmarkStart w:id="453" w:name="pg12555_127886"/>
    </w:p>
    <w:p>
      <w:pPr>
        <w:pStyle w:val="BookText"/>
        <w:rPr/>
      </w:pPr>
      <w:bookmarkEnd w:id="453"/>
      <w:r>
        <w:rPr>
          <w:rFonts w:ascii="IRNazanin" w:hAnsi="IRNazanin" w:eastAsia="IRNazanin"/>
          <w:color w:val="111111"/>
          <w:sz w:val="28"/>
          <w:sz w:val="28"/>
          <w:szCs w:val="28"/>
          <w:rtl w:val="true"/>
          <w:lang w:bidi="fa-IR"/>
        </w:rPr>
        <w:t>علی جمعها و تصنیفها فإنّها ستشکّل کتابا کبیرا و ضخما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العلاّمة الشیخ الطبرسی بجمع بعضها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لم ینحصر مقام المجادلة بالتی هی أحسن و مناظرة الخصوم علی المعصومین،بل إن الأئمّة علیهم السّلام کانوا یحثون من یجدون فیه القدرة الکافیة و المنطق القوی المتین للقیام بهذه الوظیفة،و الاّ فقد تضعف جبهة الحق و یقوی عود خصومها،و یجدون فی أنفسهم الجرأة فی مواجهة الحق و التمادی فی عنادهم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الاتجاه نقرأ فی حدیث،أنّ أحد أصحاب الإمام الصادق علیه السّلام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 الإمام الصادق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کرهت مناظرة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الإمام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مثلک فلا یکره،من إذا طار یحسن أن یقع،و إن وقع یحسن أن یطیر،فمن کان هذا لا نکرهه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جمیع یشیر بوضوح کاف إلی القوة و المتانة فی قدرة الاستدلال و المناظرة و خصم الطرف المقابل لمن یرید خوض المناظرة مع الخصوم،کی یکون بمقدوره استخلاص النتائج و إنهاء البحث،فلا بدّ من حضور اشخاص مستعدین و لهم تسلط کاف علی البحوث الاستدلالیة،حتی لا یحسب ضعف منطقهم بأنّه من ضعف دینهم و مذهبهم</w:t>
      </w:r>
      <w:r>
        <w:rPr>
          <w:rFonts w:eastAsia="IRNazanin" w:cs="IRNazanin"/>
          <w:color w:val="111111"/>
          <w:sz w:val="28"/>
          <w:szCs w:val="28"/>
          <w:rtl w:val="true"/>
          <w:lang w:bidi="fa-IR"/>
        </w:rPr>
        <w:t>.</w:t>
      </w:r>
    </w:p>
    <w:p>
      <w:pPr>
        <w:pStyle w:val="Heading5"/>
        <w:numPr>
          <w:ilvl w:val="4"/>
          <w:numId w:val="1"/>
        </w:numPr>
        <w:rPr/>
      </w:pPr>
      <w:bookmarkStart w:id="454" w:name="__RefHeading___Toc1573694_77815467"/>
      <w:bookmarkStart w:id="455" w:name="_Toc195"/>
      <w:bookmarkEnd w:id="454"/>
      <w:r>
        <w:rPr>
          <w:rtl w:val="true"/>
        </w:rPr>
        <w:t>ج</w:t>
      </w:r>
      <w:r>
        <w:rPr>
          <w:rtl w:val="true"/>
        </w:rPr>
        <w:t>:</w:t>
      </w:r>
      <w:r>
        <w:rPr>
          <w:rtl w:val="true"/>
        </w:rPr>
        <w:t>الآثار السیئة للجدال السلبی</w:t>
      </w:r>
      <w:bookmarkEnd w:id="45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البحث و النقاش هو مفتاح لحل المشاکل،إلاّ أنّ هذا الأمر یصح فی حال رغبة الطرفین فی نشدان الحق و البحث عن الطریق الصحیح،أو علی الأقل یکون أحد الطرفین متمسکا بالحق و مستهدفا السبیل إلیه فیما یخوض من</w:t>
      </w:r>
    </w:p>
    <w:p>
      <w:pPr>
        <w:pStyle w:val="BookText"/>
        <w:rPr/>
      </w:pPr>
      <w:r>
        <w:rPr>
          <w:rFonts w:ascii="Amiri" w:hAnsi="Amiri" w:eastAsia="Amiri" w:cs="Amiri"/>
          <w:color w:val="111111"/>
          <w:sz w:val="28"/>
          <w:sz w:val="28"/>
          <w:szCs w:val="28"/>
          <w:rtl w:val="true"/>
          <w:lang w:bidi="ar-SA"/>
        </w:rPr>
        <w:t>نقاش و مناظرة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 یکون النقاش و الجدل بین الطرفین بهدف التفاخر و استعراض القوة، و فرض الرأی علی الطرف الثّانی عن طریق إثارة الضجة،فإنّ عاقبة هذا الأمر لا تکون سوی الابتعاد عن الحق و عشعشة الظلمة فی القلوب و تجذّر العداء و الحقد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نهت الروایات و الأحادیث الإسلامیة عن المراء و الجدال الباطل،و فی هذه المرویات إشارات کبیرة المعنی إلی الآثار السیئة لهذا النوع من 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أمیر المؤمنین علیّ بن أبی طالب نقرأ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ضنّ بعرضه فلیدع المراء</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هذا النوع من النقاش سوف ینحدر بالکلام تدریجیا لیصل إلی مناحی الاستهانة و عدم الاحترام و تبادل الکلام المبتذل القبیح،و ترامی الاتهامات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أمیر المؤمنین أیضا نقرأ وصیته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المراء و الخصومة فإنّهما یمرضان القلوب علی الإخوان،و ینبت علیهما النفاق</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هذا النوع من الجدال و الذی یکون عادة فاقدا للالتزام بالأصول الصحیحة للبحث و الاستدلال،سیقوی روح اللجاجة و التعصّب و العناد لدی الأشخاص،بحیث یستخدم کلّ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التغلب علی خصمه و الإنتصار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الأسالیب حتی تلک التی تنطوی علی الکذب و التهمة،و مثل هذا العمل لا یمکن أن تکون عاقبته إلاّ السوء و الحقد و تنمیة جذور النفاق فی الصدور</w:t>
      </w:r>
      <w:r>
        <w:rPr>
          <w:rFonts w:eastAsia="IRNazanin" w:cs="IRNazanin"/>
          <w:color w:val="111111"/>
          <w:sz w:val="28"/>
          <w:szCs w:val="28"/>
          <w:rtl w:val="true"/>
          <w:lang w:bidi="fa-IR"/>
        </w:rPr>
        <w:t>.</w:t>
      </w:r>
      <w:bookmarkStart w:id="456" w:name="pg12555_127888"/>
    </w:p>
    <w:p>
      <w:pPr>
        <w:pStyle w:val="BookText"/>
        <w:rPr/>
      </w:pPr>
      <w:bookmarkEnd w:id="456"/>
      <w:r>
        <w:rPr>
          <w:rFonts w:ascii="IRNazanin" w:hAnsi="IRNazanin" w:eastAsia="IRNazanin"/>
          <w:color w:val="111111"/>
          <w:sz w:val="28"/>
          <w:sz w:val="28"/>
          <w:szCs w:val="28"/>
          <w:rtl w:val="true"/>
          <w:lang w:bidi="fa-IR"/>
        </w:rPr>
        <w:t>إنّ واحدة من المفاسد الکبیرة الأخری للجدال السلبی المنهیّ عنه،هو تمسک الطرفین بانحرافاتهم و أخطائهم و إصرارهم علی اشتباهاتهم،فی موقف عنید بعید عن الحق و الصواب،ذلک لأنّ کلّ طرف یحاول ما استطاع التمسّک بأی دلیل و التشبّث بالباطل لفرض رأیه و إثبات کلامه،و هو فی ذلک مستعد لإنّ یتجاهل الکلام الحق الذی یصدر من خصمه،أو أنّه ینظر إلیه بعدم الرضا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بحدّ ذاته یزید من الانحراف و الاشتباه و الخطأ</w:t>
      </w:r>
      <w:r>
        <w:rPr>
          <w:rFonts w:eastAsia="IRNazanin" w:cs="IRNazanin"/>
          <w:color w:val="111111"/>
          <w:sz w:val="28"/>
          <w:szCs w:val="28"/>
          <w:rtl w:val="true"/>
          <w:lang w:bidi="fa-IR"/>
        </w:rPr>
        <w:t>.</w:t>
      </w:r>
    </w:p>
    <w:p>
      <w:pPr>
        <w:pStyle w:val="Heading5"/>
        <w:numPr>
          <w:ilvl w:val="4"/>
          <w:numId w:val="1"/>
        </w:numPr>
        <w:rPr/>
      </w:pPr>
      <w:bookmarkStart w:id="457" w:name="__RefHeading___Toc1573696_77815467"/>
      <w:bookmarkStart w:id="458" w:name="_Toc196"/>
      <w:bookmarkEnd w:id="457"/>
      <w:r>
        <w:rPr>
          <w:rtl w:val="true"/>
        </w:rPr>
        <w:t>د</w:t>
      </w:r>
      <w:r>
        <w:rPr>
          <w:rtl w:val="true"/>
        </w:rPr>
        <w:t>:</w:t>
      </w:r>
      <w:r>
        <w:rPr>
          <w:rtl w:val="true"/>
        </w:rPr>
        <w:t>أسلوب المجادلة بالتی هی أحسن</w:t>
      </w:r>
      <w:r>
        <w:rPr>
          <w:rtl w:val="true"/>
        </w:rPr>
        <w:t>:</w:t>
      </w:r>
      <w:bookmarkEnd w:id="458"/>
    </w:p>
    <w:p>
      <w:pPr>
        <w:pStyle w:val="BookText"/>
        <w:rPr/>
      </w:pPr>
      <w:r>
        <w:rPr>
          <w:rFonts w:ascii="IRNazanin" w:hAnsi="IRNazanin" w:eastAsia="IRNazanin"/>
          <w:color w:val="111111"/>
          <w:sz w:val="28"/>
          <w:sz w:val="28"/>
          <w:szCs w:val="28"/>
          <w:rtl w:val="true"/>
          <w:lang w:bidi="fa-IR"/>
        </w:rPr>
        <w:t>لا یستهدف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الطرف الآخر أو الإنتصار علیه،بل یهدف النفوذ إلی عمق أفکاره و روحه،لهذا فإنّ أسلوب المجادلة بالتی هی أحسن یختلف کلیا عن الجدال السلبی أو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یؤثر الطرف المجادل معنویان علی الطرف الآخر،علیه الاستفادة من الأسالیب الآتیة التی أشار إلیها القرآن الکریم بشکل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عدم الإصرار علی الطرف المقابل بقبول الکلام علی أنّه هو الحق، بل علی المجادل إذا استطاع أن یجعل الطرف المقابل یعتقد بأنّه هو الذی توصّل إلی هذه النتیجة،و هذا الأسلوب سیکون أکثر تأثیرا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المفید للطرف المقابل أن یعتقد بأنّ النتیجة أو الفکرة نابعة من أعماقه و هی جزاء من روحه،کی یتمسک بها أکثر و یذعن لها بشکل کامل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هذا الأمر هو سر ذکر القرآن للحقائق المهمّة کالتوحید و نفی الشرک و غیر ذلک علی شکل استفهام،أو أنّه بعد أن ینتهی من استعراض و ذکر</w:t>
      </w:r>
    </w:p>
    <w:p>
      <w:pPr>
        <w:pStyle w:val="BookText"/>
        <w:rPr/>
      </w:pPr>
      <w:r>
        <w:rPr>
          <w:rFonts w:ascii="Amiri" w:hAnsi="Amiri" w:eastAsia="Amiri" w:cs="Amiri"/>
          <w:color w:val="111111"/>
          <w:sz w:val="28"/>
          <w:sz w:val="28"/>
          <w:szCs w:val="28"/>
          <w:rtl w:val="true"/>
          <w:lang w:bidi="ar-SA"/>
        </w:rPr>
        <w:t>أدلة التوحید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الامتناع عن کلّ من ما یثیر صفة العناد و اللجاجة لدی الطرف الآخر،إذ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یصر هؤلاء علی عنادهم و یهینوا الخالق جلّ و علا بتافه کلامهم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مراعاة منتهی الإیضاح فی النقاش مع أی شخص أو أی مجموعة، کی یشعر الطرف المقابل بأنّ المتحدّث إلیه یبغی حقّا توضیح الحقائق لا غیر، فعند ما یتحدث القرآن عن مساوئ الخمر و القمار،فهو لا یتجاهل المنافع الثانویة المادیة و الاقتصادیة التی یمکن أن یحصل علیها البعض منهما،فیقول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فِیهِمٰا إِثْمٌ کَبِیرٌ وَ مَنٰافِعُ لِلنّٰاسِ وَ إِثْمُهُمٰا أَکْبَرُ مِنْ نَفْعِهِمٰا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الطراز من الحدیث یحمل آثارا إیجابیة کبیرة علی المستمع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عدم الرّد بالمثل حیال المساوئ و الأحقاد التی قد تطفح من الخصم،بل یجب سلوک طریق الرأفة و الحبّ و العفو ما استطاع الإنسان إلی ذلک سبیلا،إذ أنّ الرّد بهذا الأسلوب الودود یؤثر کثیرا فی تلیین قلوب الأعداء المعاندین،کما یقول القرآن الکریم و یحث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الخلاصة،إنّنا عند ما ندقق فی أسلوب نقاشات الأنبیاء علیهم السلام مع الأعداء و الظالمین و الجبارین،کما یعکسها القرآن الکریم،أو کما تعکسها تلک المناظرات العقائدیة بین رسول اللّه صلّی اللّه علیه و اله و سلّم أو أئمّة أهل البیت المعصومین علیهم السّلام و بین أعدائهم و خصومهم،ننتهی إلی دروس تربویة فی هذا المجال تطوی فی تضاعیفها</w:t>
      </w:r>
    </w:p>
    <w:p>
      <w:pPr>
        <w:pStyle w:val="BookText"/>
        <w:rPr/>
      </w:pPr>
      <w:r>
        <w:rPr>
          <w:rFonts w:ascii="IRNazanin" w:hAnsi="IRNazanin" w:eastAsia="IRNazanin"/>
          <w:color w:val="111111"/>
          <w:sz w:val="28"/>
          <w:sz w:val="28"/>
          <w:szCs w:val="28"/>
          <w:rtl w:val="true"/>
          <w:lang w:bidi="fa-IR"/>
        </w:rPr>
        <w:t>أدق الأسالیب و الوسائل النفسیة التی تسهّل لنا النفوذ إلی أعماق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الخصوص ینقل العلاّمة المجلسی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مفصّلة عن رسول اللّه صلّی اللّه علیه و اله و سلّم یضمنها مناظرة طویلة بین الرّسول الأکرم و بین خمسة مجامیع مخاصمة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 و الدهریین و الثنویین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عقدیة التثنیة فی التألیه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مشرکی العرب،تنتهی بسبب الأسلوب الحکیم الجمیل و المؤثر الذی استخدمه رسول اللّه صلّی اللّه علیه و اله و سلّم إلی قبول هؤلاء بالحق و إذعانهم و تسلیمهم 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المناظرة المربیة بإمکانها أن تکون لنا درسا بناء فی مناظراتنا و أسالیب جدلنا و مناقشاتنا مع الآخرین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459" w:name="pg12555_127891"/>
    </w:p>
    <w:p>
      <w:pPr>
        <w:pStyle w:val="Heading3"/>
        <w:numPr>
          <w:ilvl w:val="2"/>
          <w:numId w:val="1"/>
        </w:numPr>
        <w:rPr/>
      </w:pPr>
      <w:bookmarkStart w:id="460" w:name="__RefHeading___Toc1573698_77815467"/>
      <w:bookmarkStart w:id="461" w:name="_Toc197"/>
      <w:bookmarkEnd w:id="459"/>
      <w:bookmarkEnd w:id="460"/>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461"/>
    </w:p>
    <w:p>
      <w:pPr>
        <w:pStyle w:val="Heading4"/>
        <w:numPr>
          <w:ilvl w:val="3"/>
          <w:numId w:val="1"/>
        </w:numPr>
        <w:rPr/>
      </w:pPr>
      <w:bookmarkStart w:id="462" w:name="__RefHeading___Toc1573700_77815467"/>
      <w:bookmarkStart w:id="463" w:name="_Toc198"/>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573702_77815467"/>
      <w:bookmarkStart w:id="465" w:name="_Toc199"/>
      <w:bookmarkEnd w:id="464"/>
      <w:r>
        <w:rPr>
          <w:rtl w:val="true"/>
        </w:rPr>
        <w:t>التّفسیر</w:t>
      </w:r>
      <w:bookmarkEnd w:id="465"/>
    </w:p>
    <w:p>
      <w:pPr>
        <w:pStyle w:val="Heading5"/>
        <w:numPr>
          <w:ilvl w:val="4"/>
          <w:numId w:val="1"/>
        </w:numPr>
        <w:rPr/>
      </w:pPr>
      <w:bookmarkStart w:id="466" w:name="__RefHeading___Toc1573704_77815467"/>
      <w:bookmarkStart w:id="467" w:name="_Toc200"/>
      <w:bookmarkEnd w:id="466"/>
      <w:r>
        <w:rPr>
          <w:rtl w:val="true"/>
        </w:rPr>
        <w:t>اشارة</w:t>
      </w:r>
      <w:bookmarkEnd w:id="467"/>
    </w:p>
    <w:p>
      <w:pPr>
        <w:pStyle w:val="Heading5"/>
        <w:numPr>
          <w:ilvl w:val="4"/>
          <w:numId w:val="1"/>
        </w:numPr>
        <w:rPr/>
      </w:pPr>
      <w:bookmarkStart w:id="468" w:name="__RefHeading___Toc1573706_77815467"/>
      <w:bookmarkStart w:id="469" w:name="_Toc201"/>
      <w:bookmarkEnd w:id="468"/>
      <w:r>
        <w:rPr>
          <w:rtl w:val="true"/>
        </w:rPr>
        <w:t>دعاء حملة المستمر للمؤمنین</w:t>
      </w:r>
      <w:r>
        <w:rPr>
          <w:rtl w:val="true"/>
        </w:rPr>
        <w:t>:</w:t>
      </w:r>
      <w:bookmarkEnd w:id="469"/>
    </w:p>
    <w:p>
      <w:pPr>
        <w:pStyle w:val="BookText"/>
        <w:rPr/>
      </w:pPr>
      <w:r>
        <w:rPr>
          <w:rFonts w:ascii="IRNazanin" w:hAnsi="IRNazanin" w:eastAsia="IRNazanin"/>
          <w:color w:val="111111"/>
          <w:sz w:val="28"/>
          <w:sz w:val="28"/>
          <w:szCs w:val="28"/>
          <w:rtl w:val="true"/>
          <w:lang w:bidi="fa-IR"/>
        </w:rPr>
        <w:t>یتضح من أسلوب الآیات السابقة أنّها نزلت فی فترة کان فیها المسلمون قلّة محرومة،بینما کان الأعداء فی أوج قوتهم،یتمتعون بالإمکانات الکبیرة و یسیطرون علی السلطة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نزلت الآیات التی نحن بصددها لتکون بشری للمؤمنین الحقیقیین</w:t>
      </w:r>
    </w:p>
    <w:p>
      <w:pPr>
        <w:pStyle w:val="BookText"/>
        <w:rPr/>
      </w:pPr>
      <w:r>
        <w:rPr>
          <w:rFonts w:ascii="IRNazanin" w:hAnsi="IRNazanin" w:eastAsia="IRNazanin"/>
          <w:color w:val="111111"/>
          <w:sz w:val="28"/>
          <w:sz w:val="28"/>
          <w:szCs w:val="28"/>
          <w:rtl w:val="true"/>
          <w:lang w:bidi="fa-IR"/>
        </w:rPr>
        <w:t>و الصابرین،بأنّکم لستم وحدکم،فلا تشعروا بالغربة أبدا،فحملة العرش الإلهی و المقربون منه،و کبار الملائکة معکم یؤیدونکم،إنّهم فی دعاء دائم لکم،و یطلبون لکم من اللّه النصر فی الدنیا و حسن الثواب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أفضل أسلوب للتعاطف مع المؤمنین فی ذلک الیوم،و هذا الیوم،و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 و دعاؤهم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 عِلْماً فأنت عالم بذنوب عبادک المؤمنین و رحیم بهم فَاغْفِرْ لِلَّذِینَ تٰابُوا وَ اتَّبَعُوا سَبِیلَکَ وَ قِهِمْ عَذٰابَ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یوضح هذا الکلام للمؤمنین بأنّکم لستم وحدکم الذین تعبدون اللّه و تسبحونه و تحمدونه،فقبلکم الملائکة المقرّبون و حملة العرش و من یطوف حوله،یسبحون الخالق جلّ و علا و یحمدونه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جانب آخر تحذر الکفّار 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إیمانکم أو عدمه لیس مهمّا،فاللّه غنی عن العباد لا یحتاج إلی إیمان أحد،و هناک الملائکة یسبحون بحمده و یحمدونه و هم من الکثرة بحیث لا یمکن تصوّرهم بالرغم من أنّه غیر محتاج إلی حمد هؤلاء و تسبیحهم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ثالث،فی الآیة إخبار للمؤمنین بأنّکم لستم وحدکم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أنّکم أقلیة فی محیطکم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فأعظم قوّة غیبیة فی العالم و حملة العرش هم معکم و یساندونکم و یدعون لکم،و هم فی نفس الوقت یسألون اللّه أن یشملکم بعفوه و رحمته الواسعة،و أن یتجاوز عن ذنوبکم و ینجیکم من عذاب الجحیم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الآیة تواجهنا مرة اخری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ورد کلام عن حملته و الملائکة الذین یحیطون به،و بالرغم من أنّنا تحدثنا عن هذا الموضوع فی تفسیر</w:t>
      </w:r>
    </w:p>
    <w:p>
      <w:pPr>
        <w:pStyle w:val="BookText"/>
        <w:rPr/>
      </w:pPr>
      <w:r>
        <w:rPr>
          <w:rFonts w:ascii="IRNazanin" w:hAnsi="IRNazanin" w:eastAsia="IRNazanin"/>
          <w:color w:val="111111"/>
          <w:sz w:val="28"/>
          <w:sz w:val="28"/>
          <w:szCs w:val="28"/>
          <w:rtl w:val="true"/>
          <w:lang w:bidi="fa-IR"/>
        </w:rPr>
        <w:t xml:space="preserve">بعض السور،فإنّنا سنقف علیه مرّة اخری فی باب البحوث إن شاء اللّه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الآیة التی تلیها استمرار دعاء حملة العرش للمؤمنین،یقول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أَدْخِلْهُمْ جَنّٰاتِ عَدْنٍ الَّتِی وَعَدْتَهُمْ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صَلَحَ مِنْ آبٰائِهِمْ وَ أَزْوٰاجِهِمْ وَ ذُرِّیّٰاتِهِمْ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لماذا؟ل‍ إِنَّکَ أَنْتَ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التی تبدأ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یطلب حملة العرش و الملائکة المقرّبون بها من خالقهم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یتلطف بعباده المؤمنین،و یرکّزون فی هذا الطلب علی مقام ربوبیته تعالی،و هؤلاء لا یریدون من خالقهم انقاذ المؤمنین من عذاب القیامة و حسب،بل إدخالهم فی جنات خالدة،لیس وحدهم و إنّما مع آبائهم و أزواجهم و أبنائهم السائرین علی خطّهم فی الاستقامة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یطلبون الدعم من عزّته و قدرته،أمّا الوعد الإلهی الذی أشارت إلیه الآیة فهو نفس الوعد الذی ورد مرارا علی لسان الأنبیاء لعامة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تقسیم المؤمنین إلی مجموعتین،فهو فی الواقع یکشف عن حقیقة أنّ هناک مجموعة تأتی بالدرجة الأولی،و هی تحاول أن تتبع الأوامر الإلهیة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الأخری فهی لیست بدرجة المجموعة الأولی و لا فی مقامها، و إنّما بسبب انتسابها إلی المجموعة الأولی و محاولتها النسبیة فی اتباعها سیشملها دعاء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تذکر الآیة الفقرة الرّابعة من دعاء الملائکة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ینتهی الدعاء بهذه الجملة ذات المعنی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هُوَ الْفَوْزُ الْعَظِیمُ </w:t>
      </w:r>
      <w:r>
        <w:rPr>
          <w:rFonts w:eastAsia="Amiri" w:cs="Amiri" w:ascii="Amiri" w:hAnsi="Amiri"/>
          <w:color w:val="111111"/>
          <w:sz w:val="28"/>
          <w:szCs w:val="28"/>
          <w:rtl w:val="true"/>
          <w:lang w:bidi="ar-SA"/>
        </w:rPr>
        <w:t>.</w:t>
      </w:r>
      <w:bookmarkStart w:id="470" w:name="pg12555_127894"/>
    </w:p>
    <w:p>
      <w:pPr>
        <w:pStyle w:val="BookText"/>
        <w:rPr/>
      </w:pPr>
      <w:bookmarkEnd w:id="470"/>
      <w:r>
        <w:rPr>
          <w:rFonts w:ascii="IRNazanin" w:hAnsi="IRNazanin" w:eastAsia="IRNazanin"/>
          <w:color w:val="111111"/>
          <w:sz w:val="28"/>
          <w:sz w:val="28"/>
          <w:szCs w:val="28"/>
          <w:rtl w:val="true"/>
          <w:lang w:bidi="fa-IR"/>
        </w:rPr>
        <w:t>هل هناک فوز أعظم من أن تغفر ذنوب الإنسان،و یبتعد عنه العذاب لتشمله الرحمة الإلهیة و یدخل الجنّة الخالدة،و ثم یلتحق به أقرباؤه الذین یودّهم؟</w:t>
      </w:r>
    </w:p>
    <w:p>
      <w:pPr>
        <w:pStyle w:val="Heading4"/>
        <w:numPr>
          <w:ilvl w:val="3"/>
          <w:numId w:val="1"/>
        </w:numPr>
        <w:rPr/>
      </w:pPr>
      <w:bookmarkStart w:id="471" w:name="__RefHeading___Toc1573708_77815467"/>
      <w:bookmarkStart w:id="472" w:name="_Toc202"/>
      <w:bookmarkEnd w:id="471"/>
      <w:r>
        <w:rPr>
          <w:rtl w:val="true"/>
        </w:rPr>
        <w:t>بحوث</w:t>
      </w:r>
      <w:bookmarkEnd w:id="472"/>
    </w:p>
    <w:p>
      <w:pPr>
        <w:pStyle w:val="Heading5"/>
        <w:numPr>
          <w:ilvl w:val="4"/>
          <w:numId w:val="1"/>
        </w:numPr>
        <w:rPr/>
      </w:pPr>
      <w:bookmarkStart w:id="473" w:name="__RefHeading___Toc1573710_77815467"/>
      <w:bookmarkStart w:id="474" w:name="_Toc203"/>
      <w:bookmarkEnd w:id="473"/>
      <w:r>
        <w:rPr>
          <w:rtl w:val="true"/>
        </w:rPr>
        <w:t>اشارة</w:t>
      </w:r>
      <w:bookmarkEnd w:id="474"/>
    </w:p>
    <w:p>
      <w:pPr>
        <w:pStyle w:val="Heading5"/>
        <w:numPr>
          <w:ilvl w:val="4"/>
          <w:numId w:val="1"/>
        </w:numPr>
        <w:rPr/>
      </w:pPr>
      <w:bookmarkStart w:id="475" w:name="__RefHeading___Toc1573712_77815467"/>
      <w:bookmarkStart w:id="476" w:name="_Toc204"/>
      <w:bookmarkEnd w:id="475"/>
      <w:r>
        <w:rPr>
          <w:rtl w:val="true"/>
        </w:rPr>
        <w:t>أوّلا</w:t>
      </w:r>
      <w:r>
        <w:rPr>
          <w:rtl w:val="true"/>
        </w:rPr>
        <w:t>:</w:t>
      </w:r>
      <w:r>
        <w:rPr>
          <w:rtl w:val="true"/>
        </w:rPr>
        <w:t>الأدعیة الأربعة لحملة العرش</w:t>
      </w:r>
      <w:bookmarkEnd w:id="476"/>
    </w:p>
    <w:p>
      <w:pPr>
        <w:pStyle w:val="BookText"/>
        <w:rPr/>
      </w:pPr>
      <w:r>
        <w:rPr>
          <w:rFonts w:ascii="IRNazanin" w:hAnsi="IRNazanin" w:eastAsia="IRNazanin"/>
          <w:color w:val="111111"/>
          <w:sz w:val="28"/>
          <w:sz w:val="28"/>
          <w:szCs w:val="28"/>
          <w:rtl w:val="true"/>
          <w:lang w:bidi="fa-IR"/>
        </w:rPr>
        <w:t>قد یطرح هنا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التفاوت الموجود بین الأدعیة الأربعة؟ ألیس بعضها مکررا؟ عند التأمل و التدقیق یتبیّن أنّ کلّ واحد منها یشیر إلی موضوع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البدایة یطلب الملائکة غسل المؤمنین و تطهیرهم من آثار الذنوب،و هذا الأمر إضافة لکونه مطلوبا بذاته،فهو یعتبر مقدمة للوصول إلی أی نعمة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فهل هناک موهبة أعلی من أن یشعر الإنسان بأنّه أصبح طاهرا مطهرا،و أنّ خالقه جلّ و علا راض عنه،و هو أیضا راض عن خالقه الکریم؟ إنّ هذا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قضیة الجنّة و النّار یعتبر أمرا عظیما و فخرا کبیرا بالنسبة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مرحلة ثانیة یطلب حملة العرش و الملائکة إبعاد المؤمنین و إنقاذهم من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بحد ذاته یعتبر من أهم وسائل تحقیق الراحة و الرضا النفسیّین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 تنطوی علی دعاء الملائکة و حملة العرش للمؤمنین فی طلب الجنّة لهم و لأقربائهم أیضا،حیث یعتبر هؤلاء الأقرباء الصالحون عاملا من عوامل الراحة و الاستقرار النفسی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بسبب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مهمّة فی یوم القیامة غیر نار جهنّم،کهول المطّلع و المحشر،و الفضیحة أمام الخلائق،و طول الوقفة للحساب و أمثال ذلک،لذا</w:t>
      </w:r>
      <w:bookmarkStart w:id="477" w:name="pg12555_127895"/>
    </w:p>
    <w:p>
      <w:pPr>
        <w:pStyle w:val="BookText"/>
        <w:rPr/>
      </w:pPr>
      <w:bookmarkEnd w:id="477"/>
      <w:r>
        <w:rPr>
          <w:rFonts w:ascii="IRNazanin" w:hAnsi="IRNazanin" w:eastAsia="IRNazanin"/>
          <w:color w:val="111111"/>
          <w:sz w:val="28"/>
          <w:sz w:val="28"/>
          <w:szCs w:val="28"/>
          <w:rtl w:val="true"/>
          <w:lang w:bidi="fa-IR"/>
        </w:rPr>
        <w:t>طلبت الملائکة و حملة العرش فی أدعیتهم الأخری أن یحفظ اللّه المؤمنین و یقیهم من أی سوء أو مکروه فی ذلک الیوم،کی یدخلوا جنّة الخلد براحة بال و اطمئنان و احترام کامل</w:t>
      </w:r>
      <w:r>
        <w:rPr>
          <w:rFonts w:eastAsia="IRNazanin" w:cs="IRNazanin"/>
          <w:color w:val="111111"/>
          <w:sz w:val="28"/>
          <w:szCs w:val="28"/>
          <w:rtl w:val="true"/>
          <w:lang w:bidi="fa-IR"/>
        </w:rPr>
        <w:t>.</w:t>
      </w:r>
    </w:p>
    <w:p>
      <w:pPr>
        <w:pStyle w:val="Heading5"/>
        <w:numPr>
          <w:ilvl w:val="4"/>
          <w:numId w:val="1"/>
        </w:numPr>
        <w:rPr/>
      </w:pPr>
      <w:bookmarkStart w:id="478" w:name="__RefHeading___Toc1573714_77815467"/>
      <w:bookmarkStart w:id="479" w:name="_Toc205"/>
      <w:bookmarkEnd w:id="478"/>
      <w:r>
        <w:rPr>
          <w:rtl w:val="true"/>
        </w:rPr>
        <w:t>ثانیا</w:t>
      </w:r>
      <w:r>
        <w:rPr>
          <w:rtl w:val="true"/>
        </w:rPr>
        <w:t>:</w:t>
      </w:r>
      <w:r>
        <w:rPr>
          <w:rtl w:val="true"/>
        </w:rPr>
        <w:t>آداب الدعاء</w:t>
      </w:r>
      <w:bookmarkEnd w:id="479"/>
    </w:p>
    <w:p>
      <w:pPr>
        <w:pStyle w:val="BookText"/>
        <w:rPr/>
      </w:pPr>
      <w:r>
        <w:rPr>
          <w:rFonts w:ascii="IRNazanin" w:hAnsi="IRNazanin" w:eastAsia="IRNazanin"/>
          <w:color w:val="111111"/>
          <w:sz w:val="28"/>
          <w:sz w:val="28"/>
          <w:szCs w:val="28"/>
          <w:rtl w:val="true"/>
          <w:lang w:bidi="fa-IR"/>
        </w:rPr>
        <w:t>فی هذه الآیات یعلّم حملة العرش و الملائکة المؤمنین أسلوب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البدایة ینبغی بالتمسک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مناداته تعالی بصفات الجلال و الجمال،و طلب العون من مقام رحمته المطلقة و علمه غیر المتناهی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کُلَّ شَیْءٍ رَحْمَةً وَ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الدعاء و طلب الحاجة بحسب أهمیتها و بشروط توفّر الأرضیة للاستجابة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وَ اتَّبَعُوا سَبِیلَکَ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ینتهی الدعاء بذکر صفاته تعالی الجمالیة و الجلالیة،و التوسّل برحمته تعالی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حملة العرش الإلهی یعتمدون علی خمسة أوصاف إلهیة مهمّة فی دعائهم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الربوبیة،و الرحمة،و القدرة،و العلم،و الحکمة</w:t>
      </w:r>
      <w:r>
        <w:rPr>
          <w:rFonts w:eastAsia="IRNazanin" w:cs="IRNazanin"/>
          <w:color w:val="111111"/>
          <w:sz w:val="28"/>
          <w:szCs w:val="28"/>
          <w:rtl w:val="true"/>
          <w:lang w:bidi="fa-IR"/>
        </w:rPr>
        <w:t>.</w:t>
      </w:r>
    </w:p>
    <w:p>
      <w:pPr>
        <w:pStyle w:val="Heading5"/>
        <w:numPr>
          <w:ilvl w:val="4"/>
          <w:numId w:val="1"/>
        </w:numPr>
        <w:rPr/>
      </w:pPr>
      <w:bookmarkStart w:id="480" w:name="__RefHeading___Toc1573716_77815467"/>
      <w:bookmarkStart w:id="481" w:name="_Toc206"/>
      <w:bookmarkEnd w:id="480"/>
      <w:r>
        <w:rPr>
          <w:rtl w:val="true"/>
        </w:rPr>
        <w:t>ثالثا</w:t>
      </w:r>
      <w:r>
        <w:rPr>
          <w:rtl w:val="true"/>
        </w:rPr>
        <w:t>:</w:t>
      </w:r>
      <w:r>
        <w:rPr>
          <w:rtl w:val="true"/>
        </w:rPr>
        <w:t>لماذا تبدأ الأدعیة بکلمة</w:t>
      </w:r>
      <w:r>
        <w:rPr>
          <w:rtl w:val="true"/>
        </w:rPr>
        <w:t>«</w:t>
      </w:r>
      <w:r>
        <w:rPr>
          <w:rtl w:val="true"/>
        </w:rPr>
        <w:t>ربّنا</w:t>
      </w:r>
      <w:r>
        <w:rPr>
          <w:rtl w:val="true"/>
        </w:rPr>
        <w:t>»</w:t>
      </w:r>
      <w:r>
        <w:rPr>
          <w:rtl w:val="true"/>
        </w:rPr>
        <w:t>؟</w:t>
      </w:r>
      <w:bookmarkEnd w:id="481"/>
    </w:p>
    <w:p>
      <w:pPr>
        <w:pStyle w:val="BookText"/>
        <w:rPr/>
      </w:pPr>
      <w:r>
        <w:rPr>
          <w:rFonts w:ascii="IRNazanin" w:hAnsi="IRNazanin" w:eastAsia="IRNazanin"/>
          <w:color w:val="111111"/>
          <w:sz w:val="28"/>
          <w:sz w:val="28"/>
          <w:szCs w:val="28"/>
          <w:rtl w:val="true"/>
          <w:lang w:bidi="fa-IR"/>
        </w:rPr>
        <w:t>عند قراءة آیات القرآن الکریم نری أنّ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منهم الأنبیاء أو الملائکة أو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یبدأون کلامهم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فآدم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إبراهیم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یوسف 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w:t>
      </w:r>
      <w:bookmarkStart w:id="482" w:name="pg12555_127896"/>
    </w:p>
    <w:p>
      <w:pPr>
        <w:pStyle w:val="BookText"/>
        <w:rPr/>
      </w:pPr>
      <w:bookmarkEnd w:id="482"/>
      <w:r>
        <w:rPr>
          <w:rFonts w:ascii="Amiri" w:hAnsi="Amiri" w:eastAsia="Amiri" w:cs="Amiri"/>
          <w:color w:val="111111"/>
          <w:sz w:val="28"/>
          <w:sz w:val="28"/>
          <w:szCs w:val="28"/>
          <w:rtl w:val="true"/>
          <w:lang w:bidi="ar-SA"/>
        </w:rPr>
        <w:t>و موسی الکلیم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عَلَیَّ فَلَنْ أَکُونَ ظَهِیراً لِلْمُجْرِمِینَ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سلیمان علیه السّلام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مُلْکاً لاٰ یَنْبَغِی لِأَحَدٍ مِنْ بَعْدِی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عیسی المسیح 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أَنْزِلْ عَلَیْنٰا مٰائِدَةً مِنَ السَّمٰاءِ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الرّسول الأعظم صلّی اللّه علیه و اله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أَعُوذُ بِکَ مِنْ هَمَزٰاتِ الشَّیٰاطِینِ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لسان المؤمنین نقرأ فی أماکن متعدّدة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فاتحة الدعاء، ففی آخر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خلال هذه النماذج و المواقف نستنتج أنّ أفضل الدعاء هو ما یبدأ بالربوبیة صحیح أنّ الاسم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أکثر شمولیة لأسماء الخالق،و لکن لارتباط الحاجات بمقام الرّبوبیة،هذا المقام الذی یرتبط به الإنسان منذ اللحظة الأولی من وجوده و حتی آخر عمره،و تستمر بعد ذلک صفة الارتباط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تغرق الإنسان بالألطاف الإلهیة،لذا فإنّ ذکر هذه الکلمة فی بدایة الأدعیة یعتبر أکثر تناسبا من باقی الأسماء الأخری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573718_77815467"/>
      <w:bookmarkStart w:id="484" w:name="_Toc207"/>
      <w:bookmarkEnd w:id="483"/>
      <w:r>
        <w:rPr>
          <w:rtl w:val="true"/>
        </w:rPr>
        <w:t>رابعا</w:t>
      </w:r>
      <w:r>
        <w:rPr>
          <w:rtl w:val="true"/>
        </w:rPr>
        <w:t>:</w:t>
      </w:r>
      <w:r>
        <w:rPr>
          <w:rtl w:val="true"/>
        </w:rPr>
        <w:t>ما هو العرش الإلهی؟</w:t>
      </w:r>
      <w:bookmarkEnd w:id="484"/>
    </w:p>
    <w:p>
      <w:pPr>
        <w:pStyle w:val="BookText"/>
        <w:rPr/>
      </w:pPr>
      <w:r>
        <w:rPr>
          <w:rFonts w:ascii="IRNazanin" w:hAnsi="IRNazanin" w:eastAsia="IRNazanin"/>
          <w:color w:val="111111"/>
          <w:sz w:val="28"/>
          <w:sz w:val="28"/>
          <w:szCs w:val="28"/>
          <w:rtl w:val="true"/>
          <w:lang w:bidi="fa-IR"/>
        </w:rPr>
        <w:t>لقد أشرنا مرارا إلی أن ألفاظنا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 أصلا لتوضیح مشخصات الحیاة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أن توضّح عظمة الخالق،أو حتی أن تحیط بعظمة مخلوقاته جلّ و علا،لهذا السبب فلیس أمامنا سوی استخدام ألفاظ و معانی للکنایة عن تلک العظمة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طلیعة الألفاظ التی یشملها هذا الوضع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تعنی لغویا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 ذا المسند 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ذو</w:t>
      </w:r>
    </w:p>
    <w:p>
      <w:pPr>
        <w:pStyle w:val="BookText"/>
        <w:rPr/>
      </w:pPr>
      <w:r>
        <w:rPr>
          <w:rFonts w:ascii="IRNazanin" w:hAnsi="IRNazanin" w:eastAsia="IRNazanin"/>
          <w:color w:val="111111"/>
          <w:sz w:val="28"/>
          <w:sz w:val="28"/>
          <w:szCs w:val="28"/>
          <w:rtl w:val="true"/>
          <w:lang w:bidi="fa-IR"/>
        </w:rPr>
        <w:t>مسند منخفض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استخدمت هذه الکلمة لتشمل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و الفلاسفة و المناطقة کلام کثیر حول المقصود بالعرش،و ما ینطوی علیه من معنی 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فأحیانا فسّروا العرش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اللامتناهی 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قالوا بأن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و الحاکمیة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فسّروا العرش أیضا بأنّه إشارة إلی أی واحدة من الصفات الکمالیة و الجلالیة للّه تبارک و تعالی،لأنّ کلّ واحدة من هذه الصفات توضح عظمة منزلته جلّ و علا،کما أنّ عرش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الأمثال تضرب و لا تقاس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فالخالق جلّ و علا یملک عرش العلم،و عرش القدرة،و عرش الرحمانیة، و عرش الرحیمیة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للتفاسیر و الآراء الثلاثة هذه،فإنّ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صفات الخالق جل و علا،و لا یعنی وجود خارجی آخر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الرّوایات الواردة عن أهل البیت علیه السّلام،ما یشیر إلی هذا المعنی،ففی روایة عن الإمام الصادق علیه السّلام أنّه أجاب عند ما سئل عن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أنّ المقصود بذلک علمه تعالی شأنه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الإمام الصادق علیه السّلام أیضا أنّه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کشفه و علّمه اللّه للأنبیاء علیهم السلام،بینما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لم یعلمه لأحد و لم یطلع علیه أحد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 أیدینا تفاسیر اخری استندت إلی روایات إسلامیة،ففسّرت العرش و الکرسی بأنّهما موجودات عظیمة من مخلوقات اللّه تبارک و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بالعرش هو مجموع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مجموع الأرض و السماء المتجسدة ضمن هذا الکرسی،بل إنّ السماء و الأرض کالخاتم فی الصحراء الواسعة مقایسة بینهما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العرش کالخاتم فی الصحراء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تفاسیر اخری تستند بدورها إلی روایات إسلامیة،أطلقوا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للکنایة عن قلوب الأنبیاء و الأوصیاء و المؤمنین التامین الکاملین،کما جاء ذلک</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قلب المؤمن عرش الرحمن</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قدسی نقرأ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یسعنی سمائی و لا أرضی،و وسعنی قلب عبدی المؤمن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أفضل الطرق لإدراک معنی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ما تسمح به قابلیة الإنسان و استیعابه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نبحث موارد استعمال هذه الکلمة فی القرآن الکریم،و نتفحص مدلولاتها بشکل متأن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آیات کثیرة من کتاب اللّه نلتقی مع هذا التعبیر،کما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یرد تعبر یُدَبِّرُ الْأَمْرَ فی بعض الآیات التی تأتی بعد مفاد الآیة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ترد جمل اخری تعبّر عن علم اللّه و درایة الخالق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آیة اخری من القرآن الکریم یوصف العرش بالعظمة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 الْعَرْشِ الْعَظِیمِ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أحیانا تتحدث الآیة عن حملة العرش،کما فی الآیة التی نحن بصددها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الآیات ما تتحدث عن الملائکة المحیطة بالعرش،کما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الْمَلاٰئِکَةَ حَافِّینَ مِنْ حَوْلِ الْعَرْشِ</w:t>
      </w:r>
    </w:p>
    <w:p>
      <w:pPr>
        <w:pStyle w:val="BookText"/>
        <w:rPr/>
      </w:pP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آیة اخری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خلال مجموع هذه الموارد،و التعابیر الأخری الواردة فی الأحادیث و الروایات الإسلامیة،نستنتج بشکل واضح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معانی مختلفة بالرغم من أنّها تشترک فی أساس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 معانی العرش هو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و المالکیة و خلق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تلاحظ أنّ الاستخدام الشائع للعرش یدلل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سیطرة الحاکم علی أمور دولته،فنقول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کنایة عن انهیار قدرته و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الآخر من معانی العرش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الوجود هو دلیل علی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یستخدم العرش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الکرسی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یستخدم العرش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 وراء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الکرسی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عالم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الأرش و السماء،کما جاء فی آیة الکرسی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کُرْسِیُّهُ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علم الخالق لا ینفصل عن ذاته المنزهة،لذا فانّ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أحیانا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أطلق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القلوب الطاهرة لعباد اللّه المؤمنین، فذلک یعود إلی أنّ هذا المکان هو محل معرفة الذات الإلهیة المنزهة،و هو بحدّ ذاته أحد أدلة عظمته و قدرته جلّ و علا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ذلک یتضح أنّ کافة معانی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عظمة</w:t>
      </w:r>
    </w:p>
    <w:p>
      <w:pPr>
        <w:pStyle w:val="BookText"/>
        <w:rPr/>
      </w:pPr>
      <w:r>
        <w:rPr>
          <w:rFonts w:ascii="IRNazanin" w:hAnsi="IRNazanin" w:eastAsia="IRNazanin"/>
          <w:color w:val="111111"/>
          <w:sz w:val="28"/>
          <w:sz w:val="28"/>
          <w:szCs w:val="28"/>
          <w:rtl w:val="true"/>
          <w:lang w:bidi="fa-IR"/>
        </w:rPr>
        <w:t>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التی نحن بصدد بحثها یمکن أن یکون المقصود من العرش هو نفس حکومة اللّه تعالی و تدبیره لعالم الوجود،و حملة العرش یقومون بتنفیذ إرادة اللّه الحاکمة فی الخلق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المعنی هو مجموع عالم الوجود أو عالم ما وراء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حملة العرش الإلهی فهم الملائکة الذین تقع علیهم مسئولیة تدبیر أمر هذا العالم بأمر اللّه تعالی</w:t>
      </w:r>
      <w:r>
        <w:rPr>
          <w:rFonts w:eastAsia="IRNazanin" w:cs="IRNazanin"/>
          <w:color w:val="111111"/>
          <w:sz w:val="28"/>
          <w:szCs w:val="28"/>
          <w:rtl w:val="true"/>
          <w:lang w:bidi="fa-IR"/>
        </w:rPr>
        <w:t>.</w:t>
      </w:r>
      <w:bookmarkStart w:id="485" w:name="pg12555_127901"/>
    </w:p>
    <w:p>
      <w:pPr>
        <w:pStyle w:val="Heading3"/>
        <w:numPr>
          <w:ilvl w:val="2"/>
          <w:numId w:val="1"/>
        </w:numPr>
        <w:rPr/>
      </w:pPr>
      <w:bookmarkStart w:id="486" w:name="__RefHeading___Toc1573720_77815467"/>
      <w:bookmarkStart w:id="487" w:name="_Toc208"/>
      <w:bookmarkEnd w:id="485"/>
      <w:bookmarkEnd w:id="486"/>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10</w:t>
      </w:r>
      <w:r>
        <w:rPr>
          <w:rtl w:val="true"/>
        </w:rPr>
        <w:t xml:space="preserve"> </w:t>
      </w:r>
      <w:r>
        <w:rPr>
          <w:rtl w:val="true"/>
        </w:rPr>
        <w:t xml:space="preserve">الی </w:t>
      </w:r>
      <w:r>
        <w:rPr/>
        <w:t>12</w:t>
      </w:r>
      <w:r>
        <w:rPr>
          <w:rtl w:val="true"/>
        </w:rPr>
        <w:t>]</w:t>
      </w:r>
      <w:bookmarkEnd w:id="487"/>
    </w:p>
    <w:p>
      <w:pPr>
        <w:pStyle w:val="Heading4"/>
        <w:numPr>
          <w:ilvl w:val="3"/>
          <w:numId w:val="1"/>
        </w:numPr>
        <w:rPr/>
      </w:pPr>
      <w:bookmarkStart w:id="488" w:name="__RefHeading___Toc1573722_77815467"/>
      <w:bookmarkStart w:id="489" w:name="_Toc209"/>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573724_77815467"/>
      <w:bookmarkStart w:id="491" w:name="_Toc210"/>
      <w:bookmarkEnd w:id="490"/>
      <w:r>
        <w:rPr>
          <w:rtl w:val="true"/>
        </w:rPr>
        <w:t>التّفسیر</w:t>
      </w:r>
      <w:bookmarkEnd w:id="491"/>
    </w:p>
    <w:p>
      <w:pPr>
        <w:pStyle w:val="Heading5"/>
        <w:numPr>
          <w:ilvl w:val="4"/>
          <w:numId w:val="1"/>
        </w:numPr>
        <w:rPr/>
      </w:pPr>
      <w:bookmarkStart w:id="492" w:name="__RefHeading___Toc1573726_77815467"/>
      <w:bookmarkStart w:id="493" w:name="_Toc211"/>
      <w:bookmarkEnd w:id="492"/>
      <w:r>
        <w:rPr>
          <w:rtl w:val="true"/>
        </w:rPr>
        <w:t>اشارة</w:t>
      </w:r>
      <w:bookmarkEnd w:id="493"/>
    </w:p>
    <w:p>
      <w:pPr>
        <w:pStyle w:val="Heading5"/>
        <w:numPr>
          <w:ilvl w:val="4"/>
          <w:numId w:val="1"/>
        </w:numPr>
        <w:rPr/>
      </w:pPr>
      <w:bookmarkStart w:id="494" w:name="__RefHeading___Toc1573728_77815467"/>
      <w:bookmarkStart w:id="495" w:name="_Toc212"/>
      <w:bookmarkEnd w:id="494"/>
      <w:r>
        <w:rPr>
          <w:rtl w:val="true"/>
        </w:rPr>
        <w:t>اعترفنا بذنوبنا فهل من خلاص؟</w:t>
      </w:r>
      <w:bookmarkEnd w:id="495"/>
    </w:p>
    <w:p>
      <w:pPr>
        <w:pStyle w:val="BookText"/>
        <w:rPr/>
      </w:pPr>
      <w:r>
        <w:rPr>
          <w:rFonts w:ascii="IRNazanin" w:hAnsi="IRNazanin" w:eastAsia="IRNazanin"/>
          <w:color w:val="111111"/>
          <w:sz w:val="28"/>
          <w:sz w:val="28"/>
          <w:szCs w:val="28"/>
          <w:rtl w:val="true"/>
          <w:lang w:bidi="fa-IR"/>
        </w:rPr>
        <w:t>تحدثت الآیات السابقة عن شمول الرحمة الإلهیة للمؤمنین، أمّا مجموعة الآیات التی بین أیدینا فهی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علی الکافرین،کی یکون بالمستطاع المقارنة بین صورتین و مشهدین متقابلین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ینادی هؤلاء بهذا النداء؟ یبدو أن ملائکة العذاب ینادونهم بهذا النداء لتوبیخهم و فضحهم،فی مقابل ما</w:t>
      </w:r>
    </w:p>
    <w:p>
      <w:pPr>
        <w:pStyle w:val="BookText"/>
        <w:rPr/>
      </w:pPr>
      <w:r>
        <w:rPr>
          <w:rFonts w:ascii="IRNazanin" w:hAnsi="IRNazanin" w:eastAsia="IRNazanin"/>
          <w:color w:val="111111"/>
          <w:sz w:val="28"/>
          <w:sz w:val="28"/>
          <w:szCs w:val="28"/>
          <w:rtl w:val="true"/>
          <w:lang w:bidi="fa-IR"/>
        </w:rPr>
        <w:t>تفعله ملائکة الرحمة من إکرام المؤمنین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النداء من نوع التخاطب و التخاصم الذی یقوم بین الکفار فی القیامة،لکن المعنی الأوّل أرجح کما یبدو،و علی کلّ حال سینطلق هذا النداء یوم القیامة،کما أنّ الآیات اللاحقة شاهد علی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 البغض و العداوة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تبیّن أن غضب اللّه تعالی علی الکافرین هو أشد من عداوتهم لأنفسهم أمّا فیم یتعلق بمقت الکفار لأنفسهم،فهناک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یتمثل فی ارتکاب هؤلاء فی الحیاة الدنیا لأکبر عداوة إزاء أنفسهم برفضهم لنداء التوحید،فهم لم یهملوا مصابیح الهدایة و حسب،بل عمدوا إلی تحطیمها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ثمّة عداء للنفس أکثر من أن یغلق الإنسان أمامه أبواب السعادة الأبدیة،و یفتح علی نفسه أبواب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طبقا لهذا التّفسیر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تُدْعَوْنَ إِلَی الْإِیمٰانِ فَتَکْفُرُونَ بیانا لکیفیة مقت و عداوة الکافرون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بغضبهم و عدائهم لأنفسهم هو أن تصیبهم حالة من الألم و الندم الشدید عند ما یشاهدون یوم القیامة نتیجة أعمالهم و ما اقترفت أیدیهم فی هذه الدنیا،حیث ترتفع آهاتهم و صرخاتهم،و یعضون علی أناملهم من الندم،و لات ساعة مندم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یَعَضُّ الظّٰالِمُ عَلیٰ یَدَیْهِ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یتمنون أن یکونوا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ذلک الیوم تنفتح آفاق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فَبَصَرُکَ الْیَوْمَ حَدِیدٌ </w:t>
      </w:r>
      <w:r>
        <w:rPr>
          <w:rStyle w:val="FootnoteAnchor"/>
          <w:rtl w:val="true"/>
        </w:rPr>
        <w:footnoteReference w:id="202"/>
      </w:r>
      <w:r>
        <w:rPr>
          <w:rFonts w:ascii="Amiri" w:hAnsi="Amiri" w:eastAsia="Amiri" w:cs="Amiri"/>
          <w:color w:val="111111"/>
          <w:sz w:val="28"/>
          <w:sz w:val="28"/>
          <w:szCs w:val="28"/>
          <w:rtl w:val="true"/>
          <w:lang w:bidi="ar-SA"/>
        </w:rPr>
        <w:t>و تنکشف الأسرار و الحقائق الخفیة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الیوم تنشر الصحف و تکشف</w:t>
      </w:r>
    </w:p>
    <w:p>
      <w:pPr>
        <w:pStyle w:val="BookText"/>
        <w:rPr/>
      </w:pP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تکون 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بِنَفْسِکَ الْیَوْمَ عَلَیْکَ حَسِیباً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سیلوم هؤلاء أنفسهم بشدة و یتنفرون منها و یبکون علی مصیرهم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یأتی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طبقا لهذا التّفسیر تکون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تُدْعَوْنَ إِلَی الْإِیمٰانِ فَتَکْفُرُونَ بیانا لدلیل شدة الغضب الإلهی علیهم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بالطبع فإن کلا التّفسیرین مناسب،إلاّ أنّ التّفسیر الأوّل بلحاظ بعض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ما یشاهد المجرمون أوضاع یوم القیامة و أهوالها،و یرون مشاهد الغضب الإلهی حیالهم،سینتبهون من غفلتهم الطویلة و یفکرون بطریق للخلاص، فیعترفون بذنوبهم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تزول حجب الغرور و الغفلة،و ینظر الإنسان بالعین الحقیقیة،فلا سبیل عندها سوی الاعتراف بالذنوب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کانوا یصرون علی إنکار المعاد،و یستهزئون بوعید الأنبیاء لهم،</w:t>
      </w:r>
    </w:p>
    <w:p>
      <w:pPr>
        <w:pStyle w:val="BookText"/>
        <w:rPr/>
      </w:pPr>
      <w:r>
        <w:rPr>
          <w:rFonts w:ascii="IRNazanin" w:hAnsi="IRNazanin" w:eastAsia="IRNazanin"/>
          <w:color w:val="111111"/>
          <w:sz w:val="28"/>
          <w:sz w:val="28"/>
          <w:szCs w:val="28"/>
          <w:rtl w:val="true"/>
          <w:lang w:bidi="fa-IR"/>
        </w:rPr>
        <w:t>و لکن بعد توالی الموت و الحیاة لا یبقی مجال للإنکار،و قد یکون سبب تکرارهم للموت و الحیاة،أنّهم یریدون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خالقنا الذی تملک الموت و الحیاة،أنت قادر علی أن تعیدنا إلی الدنیا مرة اخری کی نعوّض 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المفسرون عدّة تفاسیر حول المقصود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أَمَتَّنَا اثْنَتَیْنِ و أَحْیَیْتَنَا اثْنَتَیْنِ و من بین هذه التفاسیر هناک ثلاثة آراء نقف علیها فیما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المقصود من أَمَتَّنَا اثْنَتَیْنِ هو الموت فی نهایة العمر، و الموت فی نهایة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المقصود من أَحْیَیْتَنَا اثْنَتَیْنِ فهی الإحیاء فی نهایة البرزخ و الإحیاء فی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لتوضیح لذلک،نری أنّ للإنسان حیاة اخری بعد الموت تسمی الحیاة البرزخیة،و هذه الحیاة هی نفس حیاة الشهداء التی یحکی عنها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أَحْیٰاءٌ عِنْدَ رَبِّهِمْ یُرْزَقُونَ </w:t>
      </w:r>
      <w:r>
        <w:rPr>
          <w:rStyle w:val="FootnoteAnchor"/>
          <w:rtl w:val="true"/>
        </w:rPr>
        <w:footnoteReference w:id="207"/>
      </w:r>
      <w:r>
        <w:rPr>
          <w:rFonts w:ascii="IRNazanin" w:hAnsi="IRNazanin" w:eastAsia="IRNazanin"/>
          <w:color w:val="111111"/>
          <w:sz w:val="28"/>
          <w:sz w:val="28"/>
          <w:szCs w:val="28"/>
          <w:rtl w:val="true"/>
          <w:lang w:bidi="fa-IR"/>
        </w:rPr>
        <w:t>،و هی نفس حیاة النّبی صلّی اللّه علیه و اله و سلّم و الأئمّة من أهل البیت علیهم السّلام،حیث یسمعون سلامنا و یردون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أیضا نفس حیاة الطغاة و الأشقیاء کالفراعنة الذین یعاقبون صباحا و مساء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نعرف أنّ الجمیع،من الملائکة و البشر و الأرواح،ستموت فی نهایة هذا العالم مع أوّل نفخة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فِی السَّمٰاوٰاتِ وَ مَنْ فِی الْأَرْضِ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أحد سوی الذات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علی خلاف ما أوضحناه فی نهایة الآیة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 بین موت و حیاة الملائکة و الأرواح،و بین موت و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هناک حیاة جسمانیة و حیاة برزخیة،ففی نهایة العمر یحل الموت بحیاتنا الجسمانیة،لکن فی نهایة العالم یحل بحیاتنا البرزخیة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یترتب علی ذلک أن تکون هناک حیاتان بعد هذین الموتتین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برزخیة، و حیاة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یطرح البعض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فی الواقع نملک حیاة ثالثة هی حیاتنا فی هذه الدنیا،و هی غیر هاتین الحیاتین،و قبلها أیضا کنّا فی موت قبل أن نأتی إلی هذه الدنیا،و بهذا سیکون لدینا ثلاث موتات و ثلاثة إحیاءات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یتوضح عند التدقیق فی نفس الآیة،فالموت قبل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الحالة التی کنّا فیها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الحیاة فی هذه الدنیا فالبرغم من أنّها مصداق للإحیاء،إلا أنّ القرآن لم یشر إلی هذا الجانب فی الآیة أعلاه،لإنّ هذا الإحیاء لا یشکّل عبرة کافیة بالنسبة للکافرین،إذ الشیء الذی جعلهم یعون و یعترفون بذنوبهم هو الحیاة البرزخیة أوّلا،و الحیاة عند البعث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بالحیاتین،هو الإحیاء فی القبر لأجل بعض الأسئلة، و الإحیاء فی یوم القیامة،و إنّ المقصود بالموتتین،هما الموتة فی نهایة العمر، و الموتة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اعتبر بعض المفسّرین هذه الآیة دلیلا علی الحیاة المؤقتة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کیفیة حیاة القبر،و فیما إذا کانت جسمانیة أو برزخیة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 جسمانیة،فهذه کلّها بحوث لیس هنا مجال الخوض فیها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بالموتة الأولی،هو الموت قبل وجود الإنسان فی هذه الدنیا،إذ أنّه کان ترابا فی السابق،لذا فإنّ الحیاة الأولی هی الحیاة فی هذه الدنیا، و الموت الثّانی هو الموت فی نهایة هذا العالم،فیما الحیاة الثانیة هی الحیاة عند</w:t>
      </w:r>
    </w:p>
    <w:p>
      <w:pPr>
        <w:pStyle w:val="BookText"/>
        <w:rPr/>
      </w:pP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یعتقدون بهذا التّفسیر یستدلون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الآیة التی نبحثها تتحدث عن إماتتین،فی حین أنّ آیة سورة البقرة تتحدّث عن حیاة واحدة و إماتة واحدة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مجموع التفاسیر الثّلاثة هذه أنّ التّفسیر الأوّل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نشیر إلی أنّ بعض مؤیدی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الاستدلال بهذه الآیة علی الحیاة و الموت المکرّر للإنسان،و عودة الروح إلی الأجساد الجدیدة فی هذه الدنیا،فی حین أنّ الآیة أعلاه تعتبر إحدی الأدلة الحیة علی نفی التناسخ، لأنّها تتحدّد الموت و الحیاة فی مرّتین،إلاّ أنّ أنصار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بالموت و الحیاة المتعدّدة و المتوالی،و یعتقدون بأنّ روح الإنسان الواحد یمکن أن تتجسّد و تحل مرأت اخری فی أجساد جدیدة،و نطف جدیدة و ترجع إلی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یکون الجواب علی طلب الکافرین بالعودة إلی هذه الدنیا للتکفیر عمّا فاتهم هو 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الرفض من الوضوح بحیث لم تشر إلیه الآیات التی نبحثها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نستطیع أن نعتبر الآیة التی بعدها دلیلا علی ما نقول،إذ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ما یدور الکلام عن التوحید و التقوی و الأوامر الحقة تشمئزون و تحزنون،أما إذا دار الحدیث عن الکفر و النفاق و الشرک فستفرحون و تنبسط</w:t>
      </w:r>
    </w:p>
    <w:p>
      <w:pPr>
        <w:pStyle w:val="BookText"/>
        <w:rPr/>
      </w:pPr>
      <w:r>
        <w:rPr>
          <w:rFonts w:ascii="IRNazanin" w:hAnsi="IRNazanin" w:eastAsia="IRNazanin"/>
          <w:color w:val="111111"/>
          <w:sz w:val="28"/>
          <w:sz w:val="28"/>
          <w:szCs w:val="28"/>
          <w:rtl w:val="true"/>
          <w:lang w:bidi="fa-IR"/>
        </w:rPr>
        <w:t>أساریرکم،لذلک ستکون عاقبتکم ما رأیتم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نربط هذا الجواب مع طلبهم العودة إلی هذه الدنیا؟ إنّ الآیة تفید أنّ حقیقة أعمال هؤلاء لم تکن محدودة بزمن معین،و لم تکن مؤقتة،بل کانت دائمیة،لذلک فلو عادوا إلی الحیاة مرّة اخری فإنهم سیستمرون علی هذا الوضع،أمّا هذا الإیمان و التسلیم و الإذعان الذی رأیناه منهم یوم القیامة،فهو اضطراری و لیس عن قناعة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اعتقادات هؤلاء و أعمالهم و نیاتهم السابقة تستوجب خلودهم فی الجحیم،لذا فلا یمکن عودة هؤلاء إلی الدنیا مع هذا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الوضع یختص بالأفراد الذین تجذّر الکفر و الشر و الذنب فی أعماقهم، و هؤلاء هم الذین یصفهم القرآن بأنّ نفوسهم تشمئز عند ذکر اللّه تعالی وحده، و یفرحون عند ذکر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الوصف لا یختص بالمشرکین فی زمن رسول اللّه صلّی اللّه علیه و اله و سلّم فحسب،إذ یشهد زماننا مثل هؤلاء من ذوی القلوب المیتة،الذین یفرون من الإیمان و التوحید و التقوی،و یقبلون علی الکفر و النفاق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نقرأ فی بعض الروایات عن أهل البیت علیهم السّلام،فی تفسیر هذه الآیة،أنّها تختص بقضیة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یتأذی البعض عند 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یفرحون عند سماع أسماء أعداء أهل البیت علیهم السّلام هذا التّفسیر هو من باب انطباق المفهوم، العام علی المصداق،و لیس من باب تقیید کلّ المفهوم الذی تطویة الآیة بهذا المصداق</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الآیة،و من أجل أن لا ییأس هؤلاء المشرکون ذوو القلوب</w:t>
      </w:r>
      <w:bookmarkStart w:id="496" w:name="pg12555_127908"/>
    </w:p>
    <w:p>
      <w:pPr>
        <w:pStyle w:val="BookText"/>
        <w:rPr/>
      </w:pPr>
      <w:bookmarkEnd w:id="496"/>
      <w:r>
        <w:rPr>
          <w:rFonts w:ascii="IRNazanin" w:hAnsi="IRNazanin" w:eastAsia="IRNazanin"/>
          <w:color w:val="111111"/>
          <w:sz w:val="28"/>
          <w:sz w:val="28"/>
          <w:szCs w:val="28"/>
          <w:rtl w:val="true"/>
          <w:lang w:bidi="fa-IR"/>
        </w:rPr>
        <w:t>المظلمة،تقول الآیة إنّ الحاکمیة تختص بذات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لِلّٰهِ الْعَلِیِّ الْکَبِیرِ إذ لا یوجد غیره قاض و حاکم فی محکمة الآخرة،و لا یوجد غیره علی و کبیر،فلا یستطیع أحد أن یغلبه أو أن یؤثّر علیه أو علی حکمه بفدیة أو غرامة أو وساطه،فالحاکم المطلق هو،و الجمیع یطیعونه،و لا یوجد طریق للهرب من حکمه</w:t>
      </w:r>
      <w:r>
        <w:rPr>
          <w:rFonts w:eastAsia="IRNazanin" w:cs="IRNazanin"/>
          <w:color w:val="111111"/>
          <w:sz w:val="28"/>
          <w:szCs w:val="28"/>
          <w:rtl w:val="true"/>
          <w:lang w:bidi="fa-IR"/>
        </w:rPr>
        <w:t>.</w:t>
      </w:r>
    </w:p>
    <w:p>
      <w:pPr>
        <w:pStyle w:val="Heading4"/>
        <w:numPr>
          <w:ilvl w:val="3"/>
          <w:numId w:val="1"/>
        </w:numPr>
        <w:rPr/>
      </w:pPr>
      <w:bookmarkStart w:id="497" w:name="__RefHeading___Toc1573730_77815467"/>
      <w:bookmarkStart w:id="498" w:name="_Toc213"/>
      <w:bookmarkEnd w:id="497"/>
      <w:r>
        <w:rPr>
          <w:rtl w:val="true"/>
        </w:rPr>
        <w:t>ملاحظة</w:t>
      </w:r>
      <w:bookmarkEnd w:id="498"/>
    </w:p>
    <w:p>
      <w:pPr>
        <w:pStyle w:val="Heading5"/>
        <w:numPr>
          <w:ilvl w:val="4"/>
          <w:numId w:val="1"/>
        </w:numPr>
        <w:rPr/>
      </w:pPr>
      <w:bookmarkStart w:id="499" w:name="__RefHeading___Toc1573732_77815467"/>
      <w:bookmarkStart w:id="500" w:name="_Toc214"/>
      <w:bookmarkEnd w:id="499"/>
      <w:r>
        <w:rPr>
          <w:rtl w:val="true"/>
        </w:rPr>
        <w:t>اشارة</w:t>
      </w:r>
      <w:bookmarkEnd w:id="500"/>
    </w:p>
    <w:p>
      <w:pPr>
        <w:pStyle w:val="Heading5"/>
        <w:numPr>
          <w:ilvl w:val="4"/>
          <w:numId w:val="1"/>
        </w:numPr>
        <w:rPr/>
      </w:pPr>
      <w:bookmarkStart w:id="501" w:name="__RefHeading___Toc1573734_77815467"/>
      <w:bookmarkStart w:id="502" w:name="_Toc215"/>
      <w:bookmarkEnd w:id="501"/>
      <w:r>
        <w:rPr>
          <w:rtl w:val="true"/>
        </w:rPr>
        <w:t>الدعاء البعید عن الإجابة</w:t>
      </w:r>
      <w:r>
        <w:rPr>
          <w:rtl w:val="true"/>
        </w:rPr>
        <w:t>!</w:t>
      </w:r>
      <w:bookmarkEnd w:id="502"/>
    </w:p>
    <w:p>
      <w:pPr>
        <w:pStyle w:val="BookText"/>
        <w:rPr/>
      </w:pPr>
      <w:r>
        <w:rPr>
          <w:rFonts w:ascii="IRNazanin" w:hAnsi="IRNazanin" w:eastAsia="IRNazanin"/>
          <w:color w:val="111111"/>
          <w:sz w:val="28"/>
          <w:sz w:val="28"/>
          <w:szCs w:val="28"/>
          <w:rtl w:val="true"/>
          <w:lang w:bidi="fa-IR"/>
        </w:rPr>
        <w:t>لیست هذه المرّة الأولی التی تواجهنا فیها طلبات أهل النّار أو الکفار الذین یریدون العودة إلی هذه الدنیا،فیکون الجواب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طرحت الآیات بالقرآنیة هذا الموضوع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سورة الشوری الآیة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أن الظالمین بعد أن یروا العذاب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إِلیٰ مَرَدٍّ مِنْ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الزمر،ورد علی لسان المذنبین و غیر المؤمنین عند رؤیتهم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قوله تعالی حکایة علی لسان أمثال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أخیر عند ما یحل بها الموت و تری ملائکة الموت تطلب من اللّه تعالی العودة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لَعَلِّی أَعْمَلُ صٰالِحاً فِیمٰا تَرَکْتُ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الطلبات تردع دوما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أنّ المفهوم القرآنی یؤکّد علی أنّ الحیاة فی هذه الدنیا هی تجربة لا یمکن تکرارها بالنسبة للشخص،لذا یجب إبعاد هذا الوهم من العقول بأنّنا إذا متنا و واجهنا العذاب فسوف نعود الی هذه الدنیا و نجبر ما فات حیث لا إمکان للعودة إلی هذه الحیاة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هذا الأمر واضح،ففی قانون التکامل لا یمکن الرجوع و العودة،کما لا یمکن عودة الطفل إلی بطن أمّه وفقا لهذا القانون،سواء کان هذا الطفل قد اکتمل نموه فی بطن أمه أو لم یکتمل و ولد ناقصا،إذ العودة غیر ممکنة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الموت الذی هو فی الواقع ولادة ثانویة،و انتقال من عالم الدنیا هذه إلی عالم آخر،و هناک تعتبر العودة ضربا من المحال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لا یمکن اعتبار الیقظة الاضطراریة التی تنتاب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تتحدث عنهم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الاقتناع أو الیقظة الحقیقیة،إذ عند ما تخف أسبابها سیعود النسیان و الغفلة مرة اخری،و سیتم تکرار نفس الأعمال،کما نری ذلک واضحا فی هذه الدنیا لدی الکثیر من الناس الذین یتوجهون إلی خالقهم عند ما تضیق علیهم الحیاة،و یلجون أبواب التوبة،إلاّ أنّهم بمجرّد هدوء العواصف ینسون کل شیء و کأنّهم لم یدعوا اللّه إلی ضر مسّهم</w:t>
      </w:r>
      <w:r>
        <w:rPr>
          <w:rFonts w:eastAsia="IRNazanin" w:cs="IRNazanin"/>
          <w:color w:val="111111"/>
          <w:sz w:val="28"/>
          <w:szCs w:val="28"/>
          <w:rtl w:val="true"/>
          <w:lang w:bidi="fa-IR"/>
        </w:rPr>
        <w:t>!!</w:t>
      </w:r>
      <w:bookmarkStart w:id="503" w:name="pg12555_127910"/>
    </w:p>
    <w:p>
      <w:pPr>
        <w:pStyle w:val="Heading3"/>
        <w:numPr>
          <w:ilvl w:val="2"/>
          <w:numId w:val="1"/>
        </w:numPr>
        <w:rPr/>
      </w:pPr>
      <w:bookmarkStart w:id="504" w:name="__RefHeading___Toc1573736_77815467"/>
      <w:bookmarkStart w:id="505" w:name="_Toc216"/>
      <w:bookmarkEnd w:id="503"/>
      <w:bookmarkEnd w:id="504"/>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13</w:t>
      </w:r>
      <w:r>
        <w:rPr>
          <w:rtl w:val="true"/>
        </w:rPr>
        <w:t xml:space="preserve"> </w:t>
      </w:r>
      <w:r>
        <w:rPr>
          <w:rtl w:val="true"/>
        </w:rPr>
        <w:t xml:space="preserve">الی </w:t>
      </w:r>
      <w:r>
        <w:rPr/>
        <w:t>15</w:t>
      </w:r>
      <w:r>
        <w:rPr>
          <w:rtl w:val="true"/>
        </w:rPr>
        <w:t>]</w:t>
      </w:r>
      <w:bookmarkEnd w:id="505"/>
    </w:p>
    <w:p>
      <w:pPr>
        <w:pStyle w:val="Heading4"/>
        <w:numPr>
          <w:ilvl w:val="3"/>
          <w:numId w:val="1"/>
        </w:numPr>
        <w:rPr/>
      </w:pPr>
      <w:bookmarkStart w:id="506" w:name="__RefHeading___Toc1573738_77815467"/>
      <w:bookmarkStart w:id="507" w:name="_Toc217"/>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573740_77815467"/>
      <w:bookmarkStart w:id="509" w:name="_Toc218"/>
      <w:bookmarkEnd w:id="508"/>
      <w:r>
        <w:rPr>
          <w:rtl w:val="true"/>
        </w:rPr>
        <w:t>التّفسیر</w:t>
      </w:r>
      <w:bookmarkEnd w:id="509"/>
    </w:p>
    <w:p>
      <w:pPr>
        <w:pStyle w:val="Heading5"/>
        <w:numPr>
          <w:ilvl w:val="4"/>
          <w:numId w:val="1"/>
        </w:numPr>
        <w:rPr/>
      </w:pPr>
      <w:bookmarkStart w:id="510" w:name="__RefHeading___Toc1573742_77815467"/>
      <w:bookmarkStart w:id="511" w:name="_Toc219"/>
      <w:bookmarkEnd w:id="510"/>
      <w:r>
        <w:rPr>
          <w:rtl w:val="true"/>
        </w:rPr>
        <w:t>اشارة</w:t>
      </w:r>
      <w:bookmarkEnd w:id="511"/>
    </w:p>
    <w:p>
      <w:pPr>
        <w:pStyle w:val="Heading5"/>
        <w:numPr>
          <w:ilvl w:val="4"/>
          <w:numId w:val="1"/>
        </w:numPr>
        <w:rPr/>
      </w:pPr>
      <w:bookmarkStart w:id="512" w:name="__RefHeading___Toc1573744_77815467"/>
      <w:bookmarkStart w:id="513" w:name="_Toc220"/>
      <w:bookmarkEnd w:id="512"/>
      <w:r>
        <w:rPr>
          <w:rtl w:val="true"/>
        </w:rPr>
        <w:t>ادع اللّه وحده رغما علی الکافرین</w:t>
      </w:r>
      <w:r>
        <w:rPr>
          <w:rtl w:val="true"/>
        </w:rPr>
        <w:t>:</w:t>
      </w:r>
      <w:bookmarkEnd w:id="513"/>
    </w:p>
    <w:p>
      <w:pPr>
        <w:pStyle w:val="BookText"/>
        <w:rPr/>
      </w:pPr>
      <w:r>
        <w:rPr>
          <w:rFonts w:ascii="IRNazanin" w:hAnsi="IRNazanin" w:eastAsia="IRNazanin"/>
          <w:color w:val="111111"/>
          <w:sz w:val="28"/>
          <w:sz w:val="28"/>
          <w:szCs w:val="28"/>
          <w:rtl w:val="true"/>
          <w:lang w:bidi="fa-IR"/>
        </w:rPr>
        <w:t>هذه الآیات المتضمنة للنصیحة و التهدید و الإنذار استدلال علی المسائل المطروحة فی الآیات السابقة،فهی استدلال علی التوحید و الرّبوبیة و نفی الشرک و عبادة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نفس الآیات و العلائم الآفاقیة و الأنفسیة التی تملأ عالم الوجود، و تستوعب بإشراقتها أرکانه،و تضع بصماتها و آثارها العجیبة علی جدران الوجود و جمیع أرجاءه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توضح واحدة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لَکُمْ مِنَ السَّمٰاءِ رِزْقاً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قطرات المطر تعطی الحیاة،و نور الشمس یحیی الکائنات،و الهواء سرّ الوجود و الحیاة،حیاة جمیع الکائنات،حیوانات نباتات،أناس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تشکّل هذه الأثافی الثلاث فیما بینها قوام الحیاة،حیث تتفرع الأشیاء الأخری من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أطلق علی السماء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الأرض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الرزق من السماء إلی الأرض هو بمعنی الظهور من عالم الغیب إلی عالم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التّفسیر فضلا عن منافاته لظاهر الآیة،لم نعثر له علی دلیل و شاهد، صحیح أنّ الوحی و الآیات،هما غذاء الروح،ینزلان من سماء الغیب،و أنّ المطر و الشمس و النور التی تعتبر غذاء الجسد تنزل من السماء الظاهریة،و هما متناسقان مع 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أن لا نتصوّر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نحن بصددها تشیر إلی مفهوم أوسع،أو تشیر بالخصوص إلی الآیات التشریعیة،لأنّ عبارة یُرِیکُمْ آیٰاتِهِ وردت مرارا فی القرآن الکریم،و هی عادة ما تطلق علی الآیات الدالة علی التوحید فی عالم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مثلا،فی أواخر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ذکر النعم الإلهیة،من قبیل الزواحف و الفلک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ینسجم فی العادة مع الآیات التکوینیة،بینما جرت العادة فی الآیات التشریعیة علی استخدام تعابیر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یتبیّن أنّ اعتبار هذه الآیات بمعنی الآیات التشریعیة،و أنّها أعم من التشریعیة و التکوینیة،کما یذهب بعض کبار المفسّرین القدماء و المحدثین إلی ذلک،لا یستند إلی دلیل،و لا تقوم علیه حجّة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الضروری أن نلتفت إلی أنّ القرآن یختار الإشارة إلی آیة الرزق</w:t>
      </w:r>
    </w:p>
    <w:p>
      <w:pPr>
        <w:pStyle w:val="BookText"/>
        <w:rPr/>
      </w:pPr>
      <w:r>
        <w:rPr>
          <w:rFonts w:ascii="IRNazanin" w:hAnsi="IRNazanin" w:eastAsia="IRNazanin"/>
          <w:color w:val="111111"/>
          <w:sz w:val="28"/>
          <w:sz w:val="28"/>
          <w:szCs w:val="28"/>
          <w:rtl w:val="true"/>
          <w:lang w:bidi="fa-IR"/>
        </w:rPr>
        <w:t>من بین آیات اللّه المبثوثة فی السماء و الأرض و فی وجود الإنسان،ذلک لأنّ الرزق هو أکثر ما یشغل البال و الفکر،و أحیانا نری الإنسان یستنجد بالأصنام من أجل زیادة الرزق،و إنقاذه من وضعه المتردی،لذا یأتی القرآن لیؤّکد أن جمیع الأرزاق هی بید اللّه و لا تستطیع الأصنام أو غیرها أن تفعل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تضیف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جمیع هذه الآیات البینات التی تسود هذا العالم الواسع،و تغمد الوجود بضیائها،إلاّ أنّ العیون العمیاء و القلوب المحجوبة لا تکاد تری شیئا،و إنّما 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 إلی خالقه و یغسل قلبه و روحه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یَتَذَکَّرُ إِلاّٰ مَنْ یُنِیبُ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ترتب نتیجة علی ما سبق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 انهضوا و اضربوا الأصنام و حطموها بفؤوس الإیمان،و امحوا آثارها من ذاکرة الفکر و الثقافة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الطبیعی أنّ وقفتکم الرّبانیة هذه ستؤذی الکافرین و المعاندین،لکن علیکم أن لا تسمحوا للخوف أن یسترّب الی قلوبکم،أخلصوا نیّاتکم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کَرِهَ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المجتمع الذی یشکل فیه عبدة الأصنام الغالبیة،یکون طریق أهل التوحید موحشا فی بادئ الأمر،مثل شروق الشمس فی بدایات الصباح الأولی وسط عالم الظلام و الخفافیش،لکن علیکم أن لا ترکنوا إلی ردود الأفعال غیر المدروسة،تقدموا بحزم و إصرار،و ارفعوا رایة التوحید و الإخلاص،و انشروها فی کلّ مکان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 الآیة التی تلیها خالق الکون و مالک الحیاة و الموت،بعض الصفات المهمّة،فتقول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فهو تعالی یرفع درجات العباد الصالحین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حتی بین النّبیین فقد فضّل اللّه بعضهم علی بعض بسبب اجتیازهم للامتحان و الاختبار أکثر من غیرهم،فأخلصوا للّه تعالی بمراتب أعلی 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استخلف اللّه الإنسان فی هذه الأرض،و جعل منه خلیفته،و فضّل البعض علی البعض الآخر وفقا لاختلاف الخصائص و القابلیات لدی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وَ رَفَعَ بَعْضَکُمْ فَوْقَ بَعْضٍ دَرَجٰاتٍ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کانت الآیة السابقة قد دعت إلی الإخلاص فی الدین،فإنّ الآیة التی بین أیدینا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سوف یرفع درجاتکم بمقدار إخلاصکم،فهو رفیع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صحة کلّ هذه المعانی منطوة بتفسیر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بالرافع،إلاّ أنّ البعض 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المعنی فإنّ رَفِیعُ الدَّرَجٰاتِ تشیر إلی الصفات العالیة الرفیعة للّه تعالی،فهو رفیع فی علمه ،و فی قدرته،و فی جمیع أوصافه الکمالیة و الجمالیة،هو تعالی رفیع فی أوصافه بحیث أنّ عقل الإنسان برغم قابلیته و استعداده لا یستطیع أن یدرکها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بحکم أنّ اللغة تعطی صلاحیة متساویة للمعنیین الآنفین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التّفسیرین واردان،و لکن لأنّ الآیة تتحدث عن إعطاء الأجر لعباد اللّه الصالحین، و الذی هو الدرجات الرفیعة،لذا فإنّ المعنی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مانع من الجمع بین التّفسیرین،لأننا نعتقد جواز استخدام اللفظ لأکثر من معنی،خصوصا فی إطار الآیات التی تشتمل ألفاظها علی معانی کبیرة و واسعة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تضیف الآیة بعد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عالم الوجود تحت حکومته و فی قبضته،و لا منازع له فی حکومته، و هذا بحد ذاته ذلیل علی أنّ تحدید درجات العباد حسب أفضلیتهم إنّما یتمّ بقدرته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إنّنا تحدثنا بالتفصیل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هنا للتکرار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وصف ثالث تضیف الآیة أنّه هو تعالی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الرُّوحَ مِنْ أَمْرِهِ عَلیٰ مَنْ یَشٰاءُ مِنْ عِبٰادِهِ و هذه الروح هی نفس القرآن و مقام النبوّة و الوحی،حیث تحیی هذه الأمور القلوب،و تکون فی الإنسان کالروح بالنسبة لجسد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قدرته من جانب،و درجاته الرفیعة من جانب آخر،تقتضی أن یعلن عزّ و جلّ عن برنامجه و تکالیفه عن طریق الوحی،و هل ثمّة تعبیر أجمل من الروح،هذه الروح التی هی سرّ الحیاة و الحرکة و النشاط و 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ذکر المفسّرون احتمالات متعدّدة لمعنی الروح، لکن من خلال القرائن الموجودة فی الآیة،و ممّا تفیده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 و کذلک ممّا تفیده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تخاطب الرّسول صلّی اللّه علیه و اله و سلّم و توضح له نزول القرآن و الإیمان و الروح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من کلّ ذلک یتبیّن أنّ المقصود بالروح فی الآیة التی نحن بصددها،هو الوحی و القرآن و التکلیف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تفید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الوحی المکلّف بإبلاغ هذه الروح،إنّما یتحدث و یتکلّم بأمر اللّه لا من عند نفسه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یَشٰاءُ مِنْ عِبٰادِهِ فلا تعنی أنّ هبة الوحی تعطی لأی کان،لأن مشیئته تعالی هی عین حکمته،و کل من یجده مؤهلا لهذا المنصب یخصه بهذا الأمر،کما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p>
    <w:p>
      <w:pPr>
        <w:pStyle w:val="BookText"/>
        <w:rPr/>
      </w:pPr>
      <w:r>
        <w:rPr>
          <w:rFonts w:ascii="Amiri" w:hAnsi="Amiri" w:eastAsia="Amiri" w:cs="Amiri"/>
          <w:color w:val="111111"/>
          <w:sz w:val="28"/>
          <w:sz w:val="28"/>
          <w:szCs w:val="28"/>
          <w:rtl w:val="true"/>
          <w:lang w:bidi="ar-SA"/>
        </w:rPr>
        <w:t xml:space="preserve">حَیْثُ یَجْعَلُ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نجد بعض الرّوایات المرویة عن أهل البیت علیهم السّلام تفسّر الروح فی الآیة أعلاه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تخصّها بالنبی صلّی اللّه علیه و اله و سلّم و الأئمّة المعصومین من أهل البیت علیهم السّلام،فإنّ ذلک لا یتعارض مع ما قلناه،لأنّ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الروح العلویة المقدسة و المنصب المعنوی العظیم الذی یتجسّد کاملا فی الأنبیاء و الأئمّة المعصومین علیهم السّلام،و کثیرا ما یتجلّی جزء منها فی الأشخاص الآخرین الذی متی ما ساعدتهم فیوضات روح القدس فإنّه سیقومون بأعمال مهمّة،و تنطق لسانهم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لمزید من التوضیح یمکن مراجعة تفسیر 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هنا أنّ الآیات السابقة کانت تتحدث عن رزق الأجساد من مطر و نور و هواء، فیما تتحدث هذه الآیات عن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المعنوی المتمثل فی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لنری ما هو الهدف من إنزال روح القدس علی الأنبیاء علیهم السّلام،و لماذا یسلک الأنبیاء هذه الطرق الطویلة الملیئة بالعقبات و الصعاب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الإجابة یقدمها القرآن فی نهایة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یَوْمَ التَّلاٰقِ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الیوم الذی یلتقی فیه العباد بخالقهم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الیوم الذی یلتقی فیه السابقون باللاحقین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الیوم الذی یجمع علی ساحة القیامة بین رموز الحق و قادته،و رموز الباطل و زعامته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یوم لقاء المستضعفین بالمستکبرین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یوم التقاء الظالم و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یوم التقاء الإنسان و الملائکة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أخیرا،یوم التلاق،هو یوم التقاء الإنسان مع أعماله و أقواله فی محکمة</w:t>
      </w:r>
    </w:p>
    <w:p>
      <w:pPr>
        <w:pStyle w:val="BookText"/>
        <w:rPr/>
      </w:pP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إذا،هدف بعثة الأنبیاء و نزول الکتب السماویة هو تحذیر الإنسان من یوم التلاقی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لاسم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انتخبته الآیة اسما لیوم القیامة</w:t>
      </w:r>
      <w:r>
        <w:rPr>
          <w:rFonts w:eastAsia="IRNazanin" w:cs="IRNazanin"/>
          <w:color w:val="111111"/>
          <w:sz w:val="28"/>
          <w:szCs w:val="28"/>
          <w:rtl w:val="true"/>
          <w:lang w:bidi="fa-IR"/>
        </w:rPr>
        <w:t>!</w:t>
      </w:r>
      <w:bookmarkStart w:id="514" w:name="pg12555_127917"/>
    </w:p>
    <w:p>
      <w:pPr>
        <w:pStyle w:val="Heading3"/>
        <w:numPr>
          <w:ilvl w:val="2"/>
          <w:numId w:val="1"/>
        </w:numPr>
        <w:rPr/>
      </w:pPr>
      <w:bookmarkStart w:id="515" w:name="__RefHeading___Toc1573746_77815467"/>
      <w:bookmarkStart w:id="516" w:name="_Toc221"/>
      <w:bookmarkEnd w:id="514"/>
      <w:bookmarkEnd w:id="515"/>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16</w:t>
      </w:r>
      <w:r>
        <w:rPr>
          <w:rtl w:val="true"/>
        </w:rPr>
        <w:t xml:space="preserve"> </w:t>
      </w:r>
      <w:r>
        <w:rPr>
          <w:rtl w:val="true"/>
        </w:rPr>
        <w:t xml:space="preserve">الی </w:t>
      </w:r>
      <w:r>
        <w:rPr/>
        <w:t>17</w:t>
      </w:r>
      <w:r>
        <w:rPr>
          <w:rtl w:val="true"/>
        </w:rPr>
        <w:t>]</w:t>
      </w:r>
      <w:bookmarkEnd w:id="516"/>
    </w:p>
    <w:p>
      <w:pPr>
        <w:pStyle w:val="Heading4"/>
        <w:numPr>
          <w:ilvl w:val="3"/>
          <w:numId w:val="1"/>
        </w:numPr>
        <w:rPr/>
      </w:pPr>
      <w:bookmarkStart w:id="517" w:name="__RefHeading___Toc1573748_77815467"/>
      <w:bookmarkStart w:id="518" w:name="_Toc222"/>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573750_77815467"/>
      <w:bookmarkStart w:id="520" w:name="_Toc223"/>
      <w:bookmarkEnd w:id="519"/>
      <w:r>
        <w:rPr>
          <w:rtl w:val="true"/>
        </w:rPr>
        <w:t>التّفسیر</w:t>
      </w:r>
      <w:bookmarkEnd w:id="520"/>
    </w:p>
    <w:p>
      <w:pPr>
        <w:pStyle w:val="Heading5"/>
        <w:numPr>
          <w:ilvl w:val="4"/>
          <w:numId w:val="1"/>
        </w:numPr>
        <w:rPr/>
      </w:pPr>
      <w:bookmarkStart w:id="521" w:name="__RefHeading___Toc1573752_77815467"/>
      <w:bookmarkStart w:id="522" w:name="_Toc224"/>
      <w:bookmarkEnd w:id="521"/>
      <w:r>
        <w:rPr>
          <w:rtl w:val="true"/>
        </w:rPr>
        <w:t>اشارة</w:t>
      </w:r>
      <w:bookmarkEnd w:id="522"/>
    </w:p>
    <w:p>
      <w:pPr>
        <w:pStyle w:val="Heading5"/>
        <w:numPr>
          <w:ilvl w:val="4"/>
          <w:numId w:val="1"/>
        </w:numPr>
        <w:rPr/>
      </w:pPr>
      <w:bookmarkStart w:id="523" w:name="__RefHeading___Toc1573754_77815467"/>
      <w:bookmarkStart w:id="524" w:name="_Toc225"/>
      <w:bookmarkEnd w:id="523"/>
      <w:r>
        <w:rPr>
          <w:rtl w:val="true"/>
        </w:rPr>
        <w:t>یوم التلاقی</w:t>
      </w:r>
      <w:r>
        <w:rPr>
          <w:rtl w:val="true"/>
        </w:rPr>
        <w:t>!</w:t>
      </w:r>
      <w:bookmarkEnd w:id="524"/>
    </w:p>
    <w:p>
      <w:pPr>
        <w:pStyle w:val="BookText"/>
        <w:rPr/>
      </w:pPr>
      <w:r>
        <w:rPr>
          <w:rFonts w:ascii="IRNazanin" w:hAnsi="IRNazanin" w:eastAsia="IRNazanin"/>
          <w:color w:val="111111"/>
          <w:sz w:val="28"/>
          <w:sz w:val="28"/>
          <w:szCs w:val="28"/>
          <w:rtl w:val="true"/>
          <w:lang w:bidi="fa-IR"/>
        </w:rPr>
        <w:t>هذه الآیات و التی تلیها،هی توضیح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لیوم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هاتین الآیتین تمّ ذکر بعض خصوصیات القیامة و کلّ واحدة أکثر إثارة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 تعالی أن یوم التلاقی،هو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بٰارِزُونَ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الیوم الذی تزول فیه جمیع الحجب و الأستار، و کتوطئة له ستزول الموانع المادیة کالجبال الراسیات مثلا،و تصبح الأرض قٰاعاً صَفْصَفاً کما یصفها القرآن فی الآیة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سیخرج الناس من قبورهم،ثمّ تنکشف الأسرا الباطنیة</w:t>
      </w:r>
    </w:p>
    <w:p>
      <w:pPr>
        <w:pStyle w:val="BookText"/>
        <w:rPr/>
      </w:pPr>
      <w:r>
        <w:rPr>
          <w:rFonts w:ascii="Amiri" w:hAnsi="Amiri" w:eastAsia="Amiri" w:cs="Amiri"/>
          <w:color w:val="111111"/>
          <w:sz w:val="28"/>
          <w:sz w:val="28"/>
          <w:szCs w:val="28"/>
          <w:rtl w:val="true"/>
          <w:lang w:bidi="ar-SA"/>
        </w:rPr>
        <w:t>و المخفیة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تخرج الأرض ما تطویه فی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تنشر صحف الأعمال و ینکشف محتواها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یوم التلاق تتجسّد الأعمال التی اقترفها الإنسان و تبدو حاضرة أمامه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یَنْظُرُ الْمَرْءُ مٰا قَدَّمَتْ یَدٰاهُ</w:t>
      </w:r>
    </w:p>
    <w:p>
      <w:pPr>
        <w:pStyle w:val="BookText"/>
        <w:rPr/>
      </w:pP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ذلک الیوم تنکشف الأسرار التی کان یطویها الإنسان بداخله و یتکتم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ذلک الیوم المهول ستشهد الأعضاء علی أعمال الإنسان،و 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تکشف ما ارتکب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ذلک الیوم سیطوی الکون،و سیظهر الإنسان بکل وجوده،و یبرز الکون و ما علیه،و لا تبقی من خافیة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منظر مهول و مشهد موحش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یکفینا لتصور هول ذلک الیوم نتخیّل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هذه الدنیا و قد حلّت بها شرائط القیامة؟لنری أیّ فزع سینتاب البشریة و تحل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تتقطع العلائق و الروابط فی ذلک الیوم لذلک علی الإنسان أن یستعد، و أن یعیش بشکل لا یخشی فیه انکشاف المستور من أوضاعه،و أن تکون أعماله و أفعاله بحیث لا یقلق منها لو ظهرت و انکشفت أمام الملأ</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الثّانی لذلک الیوم المهول،هو انکشاف أمر الناس بحیث لا یخفی</w:t>
      </w:r>
    </w:p>
    <w:p>
      <w:pPr>
        <w:pStyle w:val="BookText"/>
        <w:rPr/>
      </w:pPr>
      <w:r>
        <w:rPr>
          <w:rFonts w:ascii="Amiri" w:hAnsi="Amiri" w:eastAsia="Amiri" w:cs="Amiri"/>
          <w:color w:val="111111"/>
          <w:sz w:val="28"/>
          <w:sz w:val="28"/>
          <w:szCs w:val="28"/>
          <w:rtl w:val="true"/>
          <w:lang w:bidi="ar-SA"/>
        </w:rPr>
        <w:t>شیء منها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عَلَی اللّٰهِ مِنْهُمْ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الحیاة لا یخفی من أمر الإنسان شیء علی اللّه العالم المطلق،إذ یتساوی لذی ذاته المطلقة غیر المتناهیة المخفی و الظاهر،و الشاهد و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القرآن الجملة أعلاه علی أنّها تفسیر لجملة یَوْمَ هُمْ بٰارِزُونَ ؟ إن سبب ذلک یعود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یکون مؤکّدا أکثر،بحیث أنّ الآخرین سیطّلعون علی أسرار بعضهم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للّه فالمسألة لا تحتاج إلی بحث أو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الخصوصیة الثّالثة لیوم التلاقی هو انبساط الحاکمیة المطلقة للّه تعالی،و یظهر ذلک من خلال نفس الآیة التی تسأل عن الحکم و الملک 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 یأتی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الذی یطرح السؤال،و من الذی یجیب علیه؟ الآیة لا تتحدّث عن ذلک،و التفاسیر مختلفة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البعض الی أنّ السؤال یطرح من قبل اللّه جلّ و علا،أمّا الجواب فیأتی من الجمیع،مؤمنین و کافرین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آخرون الی أن السؤال و الجواب کلاهما من قبل الخالق عزّ و جلّ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ثالث یعتقد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یطرح السؤال،و هو الذی یجیب علیه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یبدو من الظاهر أنّ هذا السؤال و جوابه لا یطرحان من قبل فرد معین، بل هو سؤاله یطرحه الخالق و المخلوق،الملائکة و الإنسان،المؤمن و الکافر،</w:t>
      </w:r>
    </w:p>
    <w:p>
      <w:pPr>
        <w:pStyle w:val="BookText"/>
        <w:rPr/>
      </w:pPr>
      <w:r>
        <w:rPr>
          <w:rFonts w:ascii="IRNazanin" w:hAnsi="IRNazanin" w:eastAsia="IRNazanin"/>
          <w:color w:val="111111"/>
          <w:sz w:val="28"/>
          <w:sz w:val="28"/>
          <w:szCs w:val="28"/>
          <w:rtl w:val="true"/>
          <w:lang w:bidi="fa-IR"/>
        </w:rPr>
        <w:t>تطرحه جمیع ذرات الوجود،و کلّهم یجیبون علیه بلسان حالهم،بمعنی أنّک أینما تنظر تشاهد آثار حاکمیته،و أینما تدقق تری علائم قاهریته واضحه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أصحت السمع إلی أی ذرة من ذرات الوجود،لسمعتها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و فی الجواب تسمعها نفسها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نری فی هذه الدنیا نموذجا مصغرا لذلک،فعند ما ندخل إلی بیت أو مدینة أو بلد معین،فإنّنا نحسن بقدرة شخص معین،و بانبساط حاکمیته،و کأنّ الجمیع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المالک أو الحاکم هو فلان،و تشهد علی ذلک حتی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بالطبع،فی هذا الیوم أیضا تطغی الحاکمیة الإلهیة علی کلّ شیء،و تبسط قدرتها فی کلّ الأرجاء،لکن فی یوم القیامة سیکون لها ظهور و بروز من نوع جدید،فهناک لا یوجد کلام عن حکومة الجبارین،و لا نسمع ضجیج الطواغیت السکاری،و لا نری أثرا لإبلیس و جنوده و جیوشه من الإنس 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الخصوصیة الرابعة لذلک الیوم،هو کونه یوم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أجل،إن ظهور و بروز الاحاطة العلمیة للّه تعالی و حاکمیته و مالکیته و قهاریته کلها أدلة واضحة علی هذه الحقیقة العظیمة المخیفة من جهة،و المفرحة من جهة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الخصوصیة الخامسة لذلک الیوم،فهی ما یختصره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الْیَوْمَ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یمکن أن یحصل الظلم،فی حین أن الظلم إمّا أن یکون عن جهل،و اللّه عز و جل قد أحاط بکل شیء علما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عن عجز،و اللّه عز و جل هو القاهر و المالک و الحاکم علی شیء،لذا لا مجال لظلم أحد فی محضر القدس الإلهی و فی ساحة القضاء الإلهی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السادسة و الأخیرة لیوم التلاقی،هی سرعة الحساب لأعمال العباد، کما نقرأ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سَرِیعُ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سرعة الحساب بالنسبة للّه تعالی تجری کلمح البصر،و هی بدرجة بحیث نقرأ عنها</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یحاسب الخلائق کلّهم فی مقدار لمح البصر</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أساسا فإنّه مع القبول بمسألة تجسّم الأعمال و بقاء آثار الخیر و الشر فإن مسألة الحساب مسألة محلولة؟فهل أنّ الأجهزة المتطورة فی هذه الدنیا التی تحسب مقدار العمل فی أثناء العمل بحاجة الی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الغرض من تکرار سَرِیعُ الْحِسٰابِ فی مواضع مختلفة من القرآن الکریم هو عدم انخداع الناس العادیین بوساوس الشیطان و إغواءاته،و من یتبعه من الذین یثیرون الشکوک بإمکانیة محاسبة الخلائق علی أعمالهم التی قاموا بها خلال آلاف سحیقة من السنین و عصور التأریخ</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هذا التعبیر یستبطن معنی التحذیر لجمیع الناس بأنّ ذلک الیوم لا مجال فیه للمجرمین و الظالمین و القتلة،و لا تعطی لهم الفرصة کما یحصل فی هذه الدنیا،حیث یترک ملف الظلمة و القتلة لشهور و سنین</w:t>
      </w:r>
      <w:r>
        <w:rPr>
          <w:rFonts w:eastAsia="IRNazanin" w:cs="IRNazanin"/>
          <w:color w:val="111111"/>
          <w:sz w:val="28"/>
          <w:szCs w:val="28"/>
          <w:rtl w:val="true"/>
          <w:lang w:bidi="fa-IR"/>
        </w:rPr>
        <w:t>.</w:t>
      </w:r>
      <w:bookmarkStart w:id="525" w:name="pg12555_127922"/>
    </w:p>
    <w:p>
      <w:pPr>
        <w:pStyle w:val="Heading3"/>
        <w:numPr>
          <w:ilvl w:val="2"/>
          <w:numId w:val="1"/>
        </w:numPr>
        <w:rPr/>
      </w:pPr>
      <w:bookmarkStart w:id="526" w:name="__RefHeading___Toc1573756_77815467"/>
      <w:bookmarkStart w:id="527" w:name="_Toc226"/>
      <w:bookmarkEnd w:id="525"/>
      <w:bookmarkEnd w:id="526"/>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527"/>
    </w:p>
    <w:p>
      <w:pPr>
        <w:pStyle w:val="Heading4"/>
        <w:numPr>
          <w:ilvl w:val="3"/>
          <w:numId w:val="1"/>
        </w:numPr>
        <w:rPr/>
      </w:pPr>
      <w:bookmarkStart w:id="528" w:name="__RefHeading___Toc1573758_77815467"/>
      <w:bookmarkStart w:id="529" w:name="_Toc227"/>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573760_77815467"/>
      <w:bookmarkStart w:id="531" w:name="_Toc228"/>
      <w:bookmarkEnd w:id="530"/>
      <w:r>
        <w:rPr>
          <w:rtl w:val="true"/>
        </w:rPr>
        <w:t>التّفسیر</w:t>
      </w:r>
      <w:bookmarkEnd w:id="531"/>
    </w:p>
    <w:p>
      <w:pPr>
        <w:pStyle w:val="Heading5"/>
        <w:numPr>
          <w:ilvl w:val="4"/>
          <w:numId w:val="1"/>
        </w:numPr>
        <w:rPr/>
      </w:pPr>
      <w:bookmarkStart w:id="532" w:name="__RefHeading___Toc1573762_77815467"/>
      <w:bookmarkStart w:id="533" w:name="_Toc229"/>
      <w:bookmarkEnd w:id="532"/>
      <w:r>
        <w:rPr>
          <w:rtl w:val="true"/>
        </w:rPr>
        <w:t>اشارة</w:t>
      </w:r>
      <w:bookmarkEnd w:id="533"/>
    </w:p>
    <w:p>
      <w:pPr>
        <w:pStyle w:val="Heading5"/>
        <w:numPr>
          <w:ilvl w:val="4"/>
          <w:numId w:val="1"/>
        </w:numPr>
        <w:rPr/>
      </w:pPr>
      <w:bookmarkStart w:id="534" w:name="__RefHeading___Toc1573764_77815467"/>
      <w:bookmarkStart w:id="535" w:name="_Toc230"/>
      <w:bookmarkEnd w:id="534"/>
      <w:r>
        <w:rPr>
          <w:rtl w:val="true"/>
        </w:rPr>
        <w:t>یوم تبلغ القلوب الحناجر</w:t>
      </w:r>
      <w:r>
        <w:rPr>
          <w:rtl w:val="true"/>
        </w:rPr>
        <w:t>:</w:t>
      </w:r>
      <w:bookmarkEnd w:id="535"/>
    </w:p>
    <w:p>
      <w:pPr>
        <w:pStyle w:val="BookText"/>
        <w:rPr/>
      </w:pPr>
      <w:r>
        <w:rPr>
          <w:rFonts w:ascii="IRNazanin" w:hAnsi="IRNazanin" w:eastAsia="IRNazanin"/>
          <w:color w:val="111111"/>
          <w:sz w:val="28"/>
          <w:sz w:val="28"/>
          <w:szCs w:val="28"/>
          <w:rtl w:val="true"/>
          <w:lang w:bidi="fa-IR"/>
        </w:rPr>
        <w:t>هذه الآیات تستمر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تحدّد سبع خصائص للقیامة و الحوادث المهولة و المدهشة التی تدفع بکل انسان مؤمن نحو التفکیر و التأمل بالحیاة و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لها من کنایة عجیبة،حیث أطلق سبحانه علی یوم القیامة یوم الآزفة کی لا یظن الجهلة أن هناک فترة طویلة تفصلهم عن ذلک الیوم،فلا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ینشغل المرء بالتفکیر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نظرنا بتأمّل فسنجد أنّ عمر الدنیا بأجمعه لا یعادل سوی لحظة زائلة</w:t>
      </w:r>
    </w:p>
    <w:p>
      <w:pPr>
        <w:pStyle w:val="BookText"/>
        <w:rPr/>
      </w:pPr>
      <w:r>
        <w:rPr>
          <w:rFonts w:ascii="IRNazanin" w:hAnsi="IRNazanin" w:eastAsia="IRNazanin"/>
          <w:color w:val="111111"/>
          <w:sz w:val="28"/>
          <w:sz w:val="28"/>
          <w:szCs w:val="28"/>
          <w:rtl w:val="true"/>
          <w:lang w:bidi="fa-IR"/>
        </w:rPr>
        <w:t>حیال یوم القیامة،و لأنّ اللّه تبارک و تعالی لم یذکر أیّ تأریخ لهذا الیوم المهول، حتی للأنبیاء علیهم السّلام،لذا یجب الاستعداد دائما لاستقبال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الثّانی لیوم الأزقة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الْقُلُوبُ لَدَی الْحَنٰاجِرِ من شدة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ما تواجه الإنسان الصعویات یشعر و کأنّ قلبه یفر من مکانه،و کأنّه یرید أن یخرج من حنجرته،و العرب فی ثقافتها اللغویة التی نزل بها القرآن تطلق علی هذه الحالة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القلوب الحناجر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روحه بلغت حنجرته هلعا و خوفا،کأنما ترید أن تفارق بدنه تدریجیا و لم یبق منها سوی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هول الخوف من الحساب الإلهی الربانی الدقیق،و الخشیة من الافتضاح و انکشاف الستر و الحجب أمام جمیع الخلائق،و تحمّل العذاب الألیم الذی لا یمکن الخلاص منه،کلّ هذه أمور سیواجهها الإنسان و لا یمکن وصفها و شرحها بأی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الثّالثة لذلک الیوم تعبر عنها الآیة ب‍ کٰاظِمِینَ أی إنّ الهم و الغم سیشمل کل وجودهم،إلاّ أنّهم لا یستطیعون إظهار ذلک أو إبداءه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غلتی فوهة القربة المملوءة بالماء،ثمّ أطلقت بعد ذلک علی الأشخاص المملوئین غضبا إلاّ أنّهم لا یظهرونه لسبب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یستطیع الإنسان المغموم المحزون أن یهدأ او یستریح بالصراخ،لکن المصیبة حینما لا یستطیع هذا الإنسان حتی عن الصراخ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ینفع الصراخ فی محضر الخالق جلّ و علا و فی ساحة عدله و عند ما تنکشف جمیع الأسرار امام جمیع الخلائق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الرّابعة لیوم التلاقی هو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صدیق نعم،أنّ تلک المجموعة من الأصدقاء الکاذبین التی تحیط بالشخص کذبا و تملقا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p>
    <w:p>
      <w:pPr>
        <w:pStyle w:val="BookText"/>
        <w:rPr/>
      </w:pPr>
      <w:r>
        <w:rPr>
          <w:rFonts w:ascii="IRNazanin" w:hAnsi="IRNazanin" w:eastAsia="IRNazanin"/>
          <w:color w:val="111111"/>
          <w:sz w:val="28"/>
          <w:sz w:val="28"/>
          <w:szCs w:val="28"/>
          <w:rtl w:val="true"/>
          <w:lang w:bidi="fa-IR"/>
        </w:rPr>
        <w:t>یحیط بالذباب بالحلویات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مقامه و قدرته و جاهه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فی هذا الیوم مشغولون بأنفسهم لا ینفعون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لا تنفع فیه لا صداقة و لا 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الخامسة تقول عنها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شَفِیعٍ یُطٰاعُ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أنّ شفاعة الشفعاء الحقیقیین کالأنبیاء و الأولیاء إنّما تکون بإذن اللّه تعالی،و علی هذا الأساس لا مجال لتلک التصورات السقیمة لعبدة الأصنام،الذین کانوا یعتقدون فی الحیاة الدنیا أنّ أصنامهم ستشفع لهم فی حضرة اللّه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السادسة تذکر الآیة أحد صفات الخالق جلّ و علا،و التی تعتبر فی نفس الوقت وصفا لکیفیة القیامة،حیث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 تعالی یعلم الحرکات السریة للعیون و ما تخفیه الصدور من أسرار،و سیقوم تعالی بالحکم و القضاء العادل علیها،و هو بعلمه سیجعل صباخ الظالمین المذنبین مظلما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سئل الإمام الصادق علیه السّلام عن معنی الآیة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الرجل ینظر إلی الشیء و کأنّه لا ینظر إلیه،فذلک خائنة الأعین</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یوهم أنّه لا ینظر إلیه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یتأول البعض بنظره إلی أعراض الناس و إلی ما یحرم النظر إلیه،و قد یستطیع الفاعل أن یخفی فعلته عن الآخرین،لکن ذلک لا یخفی عن علم اللّه المحیط بکل ذرات الوجود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یَعْزُبُ عَنْهُ مِثْقٰالُ ذَرَّةٍ فِی السَّمٰاوٰاتِ وَ لاٰ فِی الْأَرْضِ</w:t>
      </w:r>
    </w:p>
    <w:p>
      <w:pPr>
        <w:pStyle w:val="BookText"/>
        <w:rPr/>
      </w:pP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جیء بعبد اللّه بن أبی سرح إلی رسول اللّه صلّی اللّه علیه و اله و سلّم بعد ما اطمأن أهل مکّة و طلب له الأمان عثمان صمت رسول اللّه طویلا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w:t>
      </w:r>
    </w:p>
    <w:p>
      <w:pPr>
        <w:pStyle w:val="BookText"/>
        <w:rPr/>
      </w:pPr>
      <w:r>
        <w:rPr>
          <w:rFonts w:ascii="IRNazanin" w:hAnsi="IRNazanin" w:eastAsia="IRNazanin"/>
          <w:color w:val="111111"/>
          <w:sz w:val="28"/>
          <w:sz w:val="28"/>
          <w:szCs w:val="28"/>
          <w:rtl w:val="true"/>
          <w:lang w:bidi="fa-IR"/>
        </w:rPr>
        <w:t>قال رسول اللّه لمن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صمّت طویلا إلاّ لیقوم إلیه بعضکم فیضرب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أو أومأت إلیّ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لا تکون له خائنة الأعین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بالطبع فإنّ لخیانة العین أشکال مختلفة،إذ تتمثل فی بعض الأحیان باستراق النظر إلی ما یحرم کالنساء و غیرهن،و أحیانا تتمثل بإشارات معینة للعین تهدف تحقیر الآخرین و الاستهزاء بکلامهم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حرکات العین مقدمة المخططات شیطانیة ضدّ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یؤمن بالحساب الدقیق فی الآخرة،علیه أن یراعی حدود التقوی فی خائنة الأعین و خطرات الفکر،و واضح أنّ استحضار عناصر الرقابة هذه لها مؤدّاها التربوی الکبیر فی سلوک الإنسان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قصص الوعظ المتداولة فی مجالس العلماء،یقال أن أحد کبار العلماء عند ما أنهی دراسته الدینیة فی النجف الأشرف،طلب من أستاذه عند ما أراد الرجوع إلی بلده أن یعظه و ینصحه،فقال له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کلّ هذا التعب و تحمّل مضایق الدراسة و التحصیل فإنّ آخر نصیحتی لک هی أن لا تنسی أبدا قوله تعالی أَ لَمْ یَعْلَمْ بِأَنَّ اللّٰهَ یَریٰ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الحقیقی یعتبر العالم کلّه حاضرا عند اللّه تعالی،و إنّ کلّ الأعمال تتمّ فی حضوره،و ینبغی لهذا الحضور الإلهی أن یکون رادعا کافیا للخجل و الکف</w:t>
      </w:r>
    </w:p>
    <w:p>
      <w:pPr>
        <w:pStyle w:val="BookText"/>
        <w:rPr/>
      </w:pPr>
      <w:r>
        <w:rPr>
          <w:rFonts w:ascii="IRNazanin" w:hAnsi="IRNazanin" w:eastAsia="IRNazanin"/>
          <w:color w:val="111111"/>
          <w:sz w:val="28"/>
          <w:sz w:val="28"/>
          <w:szCs w:val="28"/>
          <w:rtl w:val="true"/>
          <w:lang w:bidi="fa-IR"/>
        </w:rPr>
        <w:t>عن المعاصی و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تلیها تتحدث عن صفة سابعة للقیامة تتمثل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دُونِهِ لاٰ یَقْضُونَ بِشَیْءٍ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ذلک الیوم یختص اللّه وحده بالقضاء،و هو جلّ جلاله لا یقضی إلاّ بالحق، لأنّ القضاء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بالظلم مثلا و الانحیاز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یعود إلی الجهل و عدم المعرفة،و اللّه محیط بکل شیء،حتی بما یموج فی الضمائر و ما تکنّه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یکون نتیجة للعجز و الاحتیاج،و هذه صفات هی أبعد ما تکون عن ذات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 یحمل فی مؤدّاه دلیلا کبیرا علی توحید المعبود و العبادة،لأنّ من یکون له حق القضاء فی النهایة یستحق العبادة حتما أمّا الأصنام التی لا تنفع شیئا فی هذا العالم،و لا تکون فی القیامة مرجعا للحکم و القضاء،فکیف تستحق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الضروری أن نشیر أیضا إلی أنّ للحکم و القضاء بالحقّ معانی واسعة،إذ هی تشمل عالم التکوین و عالم التشریع،حیث،وردت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 القرآنیة لتشمل المعنیین،ففی مکان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232"/>
      </w:r>
      <w:r>
        <w:rPr>
          <w:rFonts w:ascii="Amiri" w:hAnsi="Amiri" w:eastAsia="Amiri" w:cs="Amiri"/>
          <w:color w:val="111111"/>
          <w:sz w:val="28"/>
          <w:sz w:val="28"/>
          <w:szCs w:val="28"/>
          <w:rtl w:val="true"/>
          <w:lang w:bidi="ar-SA"/>
        </w:rPr>
        <w:t>حیث تنطوی الآیة علی القضاء التشریعی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آیة اخری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أَمْراً فَإِنَّمٰا یَقُولُ لَهُ کُنْ فَیَکُونُ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الختام و للتأکید علی المطالب المذکورة فی الآیات السابقة تضیف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السمیع البصیر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تعالی سمیع و بصیر بمعنی الکلمة،أی إنّ کلّ المسموعات و المبصرات حاضرة عنده،و هذا تأکید علی إحاطته و علمه بکل شیء،و قضاوته بالحق،إذ ما لم یکن الشخص سمیعا و بصیرا مطلقا فلا یستطیع أن یقضی بالحق،</w:t>
      </w:r>
      <w:bookmarkStart w:id="536" w:name="pg12555_127928"/>
    </w:p>
    <w:p>
      <w:pPr>
        <w:pStyle w:val="Heading3"/>
        <w:numPr>
          <w:ilvl w:val="2"/>
          <w:numId w:val="1"/>
        </w:numPr>
        <w:rPr/>
      </w:pPr>
      <w:bookmarkStart w:id="537" w:name="__RefHeading___Toc1573766_77815467"/>
      <w:bookmarkStart w:id="538" w:name="_Toc231"/>
      <w:bookmarkEnd w:id="536"/>
      <w:bookmarkEnd w:id="537"/>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538"/>
    </w:p>
    <w:p>
      <w:pPr>
        <w:pStyle w:val="Heading4"/>
        <w:numPr>
          <w:ilvl w:val="3"/>
          <w:numId w:val="1"/>
        </w:numPr>
        <w:rPr/>
      </w:pPr>
      <w:bookmarkStart w:id="539" w:name="__RefHeading___Toc1573768_77815467"/>
      <w:bookmarkStart w:id="540" w:name="_Toc232"/>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573770_77815467"/>
      <w:bookmarkStart w:id="542" w:name="_Toc233"/>
      <w:bookmarkEnd w:id="541"/>
      <w:r>
        <w:rPr>
          <w:rtl w:val="true"/>
        </w:rPr>
        <w:t>التّفسیر</w:t>
      </w:r>
      <w:bookmarkEnd w:id="542"/>
    </w:p>
    <w:p>
      <w:pPr>
        <w:pStyle w:val="Heading5"/>
        <w:numPr>
          <w:ilvl w:val="4"/>
          <w:numId w:val="1"/>
        </w:numPr>
        <w:rPr/>
      </w:pPr>
      <w:bookmarkStart w:id="543" w:name="__RefHeading___Toc1573772_77815467"/>
      <w:bookmarkStart w:id="544" w:name="_Toc234"/>
      <w:bookmarkEnd w:id="543"/>
      <w:r>
        <w:rPr>
          <w:rtl w:val="true"/>
        </w:rPr>
        <w:t>اشارة</w:t>
      </w:r>
      <w:bookmarkEnd w:id="544"/>
    </w:p>
    <w:p>
      <w:pPr>
        <w:pStyle w:val="Heading5"/>
        <w:numPr>
          <w:ilvl w:val="4"/>
          <w:numId w:val="1"/>
        </w:numPr>
        <w:rPr/>
      </w:pPr>
      <w:bookmarkStart w:id="545" w:name="__RefHeading___Toc1573774_77815467"/>
      <w:bookmarkStart w:id="546" w:name="_Toc235"/>
      <w:bookmarkEnd w:id="545"/>
      <w:r>
        <w:rPr>
          <w:rtl w:val="true"/>
        </w:rPr>
        <w:t>اعتبروا بعاقبة أسلافکم الظالمین</w:t>
      </w:r>
      <w:r>
        <w:rPr>
          <w:rtl w:val="true"/>
        </w:rPr>
        <w:t>:</w:t>
      </w:r>
      <w:bookmarkEnd w:id="546"/>
    </w:p>
    <w:p>
      <w:pPr>
        <w:pStyle w:val="BookText"/>
        <w:rPr/>
      </w:pPr>
      <w:r>
        <w:rPr>
          <w:rFonts w:ascii="IRNazanin" w:hAnsi="IRNazanin" w:eastAsia="IRNazanin"/>
          <w:color w:val="111111"/>
          <w:sz w:val="28"/>
          <w:sz w:val="28"/>
          <w:szCs w:val="28"/>
          <w:rtl w:val="true"/>
          <w:lang w:bidi="fa-IR"/>
        </w:rPr>
        <w:t>إنّ أسلوب القرآن الکریم فی کثیر من الآیات أنّه بعد أن یتعرض لکلیات القضایا الحساسة و المهمّة یمزجها ببعض المسائل الجزئیة و المحسوسة و یأخذ بید الإنسان لیریه الحوادث الماضیة و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الآیات التی بین أیدینا تتحدث عن أحوال الأمم الظالمة السابقة و منهم فرعون و الفراعنة و ما حلّ بهم من جزاء ألیم،و تدعوا الناس للاعتبار بمصیر أولئک،بعد ما کانت الآیات السابقة قد حدّثتنا عن یوم القیامة و صفاته و طبیعة الحساب الدقیق الذی ینطوی علیه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کٰانُوا</w:t>
      </w:r>
    </w:p>
    <w:p>
      <w:pPr>
        <w:pStyle w:val="BookText"/>
        <w:rPr/>
      </w:pPr>
      <w:r>
        <w:rPr>
          <w:rFonts w:ascii="Amiri" w:hAnsi="Amiri" w:eastAsia="Amiri" w:cs="Amiri"/>
          <w:color w:val="111111"/>
          <w:sz w:val="28"/>
          <w:sz w:val="28"/>
          <w:szCs w:val="28"/>
          <w:rtl w:val="true"/>
          <w:lang w:bidi="ar-SA"/>
        </w:rPr>
        <w:t>مِنْ قَبْلِهِمْ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تحکیه الآیات و تدعونا للاعتبار به لیس تأریخا مدونا نستطیع أن نشکّک فی طبیعة الوثائق و النصوص المکوّنة له،و إنّما هو تأریخ حی ینطق عنه نفسه،و ینبض بالعبرة و العظمة،فهذه قصور الظالمین الخربة،و ما ترکوه،من جنات و عیون،و هذه مدن الأشقیاء التی نزل بساحتها العذاب و الانتقام الإلهی،و ها هی عظامهم النخرة التی یطویها التراب،و القصور المدفونة تحت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هی کلّها تحکی عظمة الدرس،و عظیم العبرة،خصوصا و أنّ القرآن یزیدنا معرفة بهؤلاء فیقول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هُمْ أَشَدَّ مِنْهُمْ قُوَّةً وَ آثٰاراً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یملکون السلطات القویة،و الجیوش العظیمة،و المدنیة الباهرة التی لا یمکن مقایستها بحیاة مشرکی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تعبیر أَشَدَّ مِنْهُمْ قُوَّةً یکشف عن قوتهم السیاسیة و العسکریة،و عن قوته الاقتصادیة و العلمیة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التعبیر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فِی الْأَرْضِ فلعله إشارة إلی تقدمهم الزراعی العظیم،کما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یکون التعبیر القرآنی إشارة إلی البناء المحکم العظیم للأمم السابقة،ممّا قاموا به فی أعماق الجبال و بین السهول،کما یصف القرآن ذلک فی حال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وَ تَتَّخِذُونَ مَصٰانِعَ لَعَلَّکُمْ تَخْلُدُونَ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عاقبة هؤلاء القوم،بکل ما انطوت علیه حیاتهم من مظاهر قوّة و حیاة و نماء،هی 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اللّٰهُ بِذُنُوبِهِمْ وَ مٰا کٰانَ لَهُمْ مِنَ اللّٰهِ مِنْ وٰاقٍ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تنفعهم کثرتهم و لم تمنعهم أموالهم و قدرتهم و شوکتهم من العذاب الإلهی</w:t>
      </w:r>
    </w:p>
    <w:p>
      <w:pPr>
        <w:pStyle w:val="BookText"/>
        <w:rPr/>
      </w:pPr>
      <w:r>
        <w:rPr>
          <w:rFonts w:ascii="IRNazanin" w:hAnsi="IRNazanin" w:eastAsia="IRNazanin"/>
          <w:color w:val="111111"/>
          <w:sz w:val="28"/>
          <w:sz w:val="28"/>
          <w:szCs w:val="28"/>
          <w:rtl w:val="true"/>
          <w:lang w:bidi="fa-IR"/>
        </w:rPr>
        <w:t>عند ما نزل بساحتهم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فی القرآن الکریم بمعنی العقاب،و هی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أو الجماعة قبل أن ینزل بها العقاب،تماما کما یقبض أوّلا علی الشخص المجرم،ثمّ یتمّ عقابه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بعدها فیها تفصیل لما قیل سابقا بإیجاز،بقوله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الأمر أنّهم کانوا غافلین و لم یعرفوا الأمر،و لم یکن کفرهم و ارتکابهم الذنوب بسبب عدم إتمام الحجّة علیهم، فلقد کانت تأتیهم رسلهم تترا،کما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تَأْتِیهِمْ إلاّ أنّهم لم یخضعوا للأوامر الإلهیة،کانوا یحطمون مصابیح الهدایة،و یدیرون ظهورهم للرسل،و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و عاقبتهم أشدّ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قَوِیٌّ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فی مواطن الرأفة أرحم الراحمین و فی مواضع الغضب أشد المعاقبین</w:t>
      </w:r>
      <w:r>
        <w:rPr>
          <w:rFonts w:eastAsia="Amiri" w:cs="Amiri" w:ascii="Amiri" w:hAnsi="Amiri"/>
          <w:color w:val="111111"/>
          <w:sz w:val="28"/>
          <w:szCs w:val="28"/>
          <w:rtl w:val="true"/>
          <w:lang w:bidi="ar-SA"/>
        </w:rPr>
        <w:t>.</w:t>
      </w:r>
      <w:bookmarkStart w:id="547" w:name="pg12555_127931"/>
    </w:p>
    <w:p>
      <w:pPr>
        <w:pStyle w:val="Heading3"/>
        <w:numPr>
          <w:ilvl w:val="2"/>
          <w:numId w:val="1"/>
        </w:numPr>
        <w:rPr/>
      </w:pPr>
      <w:bookmarkStart w:id="548" w:name="__RefHeading___Toc1573776_77815467"/>
      <w:bookmarkStart w:id="549" w:name="_Toc236"/>
      <w:bookmarkEnd w:id="547"/>
      <w:bookmarkEnd w:id="548"/>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23</w:t>
      </w:r>
      <w:r>
        <w:rPr>
          <w:rtl w:val="true"/>
        </w:rPr>
        <w:t xml:space="preserve"> </w:t>
      </w:r>
      <w:r>
        <w:rPr>
          <w:rtl w:val="true"/>
        </w:rPr>
        <w:t xml:space="preserve">الی </w:t>
      </w:r>
      <w:r>
        <w:rPr/>
        <w:t>27</w:t>
      </w:r>
      <w:r>
        <w:rPr>
          <w:rtl w:val="true"/>
        </w:rPr>
        <w:t>]</w:t>
      </w:r>
      <w:bookmarkEnd w:id="549"/>
    </w:p>
    <w:p>
      <w:pPr>
        <w:pStyle w:val="Heading4"/>
        <w:numPr>
          <w:ilvl w:val="3"/>
          <w:numId w:val="1"/>
        </w:numPr>
        <w:rPr/>
      </w:pPr>
      <w:bookmarkStart w:id="550" w:name="__RefHeading___Toc1573778_77815467"/>
      <w:bookmarkStart w:id="551" w:name="_Toc237"/>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573780_77815467"/>
      <w:bookmarkStart w:id="553" w:name="_Toc238"/>
      <w:bookmarkEnd w:id="552"/>
      <w:r>
        <w:rPr>
          <w:rtl w:val="true"/>
        </w:rPr>
        <w:t>التّفسیر</w:t>
      </w:r>
      <w:bookmarkEnd w:id="553"/>
    </w:p>
    <w:p>
      <w:pPr>
        <w:pStyle w:val="Heading5"/>
        <w:numPr>
          <w:ilvl w:val="4"/>
          <w:numId w:val="1"/>
        </w:numPr>
        <w:rPr/>
      </w:pPr>
      <w:bookmarkStart w:id="554" w:name="__RefHeading___Toc1573782_77815467"/>
      <w:bookmarkStart w:id="555" w:name="_Toc239"/>
      <w:bookmarkEnd w:id="554"/>
      <w:r>
        <w:rPr>
          <w:rtl w:val="true"/>
        </w:rPr>
        <w:t>اشارة</w:t>
      </w:r>
      <w:bookmarkEnd w:id="555"/>
    </w:p>
    <w:p>
      <w:pPr>
        <w:pStyle w:val="Heading5"/>
        <w:numPr>
          <w:ilvl w:val="4"/>
          <w:numId w:val="1"/>
        </w:numPr>
        <w:rPr/>
      </w:pPr>
      <w:bookmarkStart w:id="556" w:name="__RefHeading___Toc1573784_77815467"/>
      <w:bookmarkStart w:id="557" w:name="_Toc240"/>
      <w:bookmarkEnd w:id="556"/>
      <w:r>
        <w:rPr>
          <w:rtl w:val="true"/>
        </w:rPr>
        <w:t>ذرونی أقتل موسی</w:t>
      </w:r>
      <w:r>
        <w:rPr>
          <w:rtl w:val="true"/>
        </w:rPr>
        <w:t>!!</w:t>
      </w:r>
      <w:bookmarkEnd w:id="557"/>
    </w:p>
    <w:p>
      <w:pPr>
        <w:pStyle w:val="BookText"/>
        <w:rPr/>
      </w:pPr>
      <w:r>
        <w:rPr>
          <w:rFonts w:ascii="IRNazanin" w:hAnsi="IRNazanin" w:eastAsia="IRNazanin"/>
          <w:color w:val="111111"/>
          <w:sz w:val="28"/>
          <w:sz w:val="28"/>
          <w:szCs w:val="28"/>
          <w:rtl w:val="true"/>
          <w:lang w:bidi="fa-IR"/>
        </w:rPr>
        <w:t>بعد أن أشارت الآیات السابقة إلی العاقبة الألیمة للأقوام السابقة،فقد شرعت الآیات التی بین أیدینا بشرح واحدة من هذه الحوادث،من خلال قصة موسی و فرعون،و هامان و قارون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یبدو للوهلة الأولی أنّ قصة موسی علیه السّلام مکررة فی أکثر من سورة من سور</w:t>
      </w:r>
    </w:p>
    <w:p>
      <w:pPr>
        <w:pStyle w:val="BookText"/>
        <w:rPr/>
      </w:pPr>
      <w:r>
        <w:rPr>
          <w:rFonts w:ascii="IRNazanin" w:hAnsi="IRNazanin" w:eastAsia="IRNazanin"/>
          <w:color w:val="111111"/>
          <w:sz w:val="28"/>
          <w:sz w:val="28"/>
          <w:szCs w:val="28"/>
          <w:rtl w:val="true"/>
          <w:lang w:bidi="fa-IR"/>
        </w:rPr>
        <w:t>القرآن الکریم،و لکن التأمّل فی هذه الموارد یظهر خطأ هذا التصوّر،إذ یتبیّن أن القرآن یتطرف الی ذکر القصة فی کلّ مرّة من زاویة معینة،و فی هذه السورة یتعرض القرآن للقصة من زاویة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هو بمثابة أرضیة ممهّدة لحکایة هذا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تعالی وَ لَقَدْ أَرْسَلْنٰا مُوسیٰ بِآیٰاتِنٰا وَ سُلْطٰانٍ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ذکر المفسرون عدّة تفاسیر فی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الواضحة،بینما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التوراة،بینما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الثّالث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کلّ معاجز موسی علیه السّلام،أمّا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المعاجز الکبیرة کالعصا و الید البیضاء،التی تسببت فی غلبته الواضحة علی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المعجزات،بینما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بالسلطة القاهرة و النفوذ الإلهی لموسی علیه السّلام و الذی کان سببا فی عدم قتله و عدم فشل دعوته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الملاحظ أنّ هذه الآراء بمجموعها لا تقوم علی أدلة قویة واضحة،و لکن نستفید من الآیات القرآنیة الأخری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الواضح القوی الذی یؤدی إلی السلطة الواضحة،کما نری ذلک واضحا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الحدیث عن قصة سلیمان علیه السّلام و الهدهد حیث یقول تعالی علی لسان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 لِیَ لاٰ أَرَی الْهُدْهُدَ أَمْ کٰانَ مِنَ الْغٰائِبِینَ، لَأُعَذِّبَنَّهُ عَذٰاباً شَدِیداً أَوْ لَأَذْبَحَنَّهُ أَوْ لَیَأْتِیَنِّی بِسُلْطٰانٍ مُبِینٍ فالسلطان المبین هنا هو الدلیل الواضح للغیبة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یَأْتُونَ عَلَیْهِمْ بِسُلْطٰانٍ 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وردت فی القرآن مرارا بمعنی المعاجز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التی نحن بصددها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منطق موسی علیه السّلام القوی و أدلته القاطعة فی مقابل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علیه السّلام کان یزاوج بین منطق العقل،و بین الأعمال الإعجازیة التی تعتبر علامة کافیة علی ارتباطه بعالم الغیب و باللّه تعالی،و لکن فی المقابل لم یکن للفراعنة من منطق سوی اتهامه بالسحر أو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اتهموه بالسحر فی مقابل الآیات و المعجزات التی أظهرها،و کذّبوه مقابل منطقه و استدلاله العقلانی علی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یؤید الرأی الذی اخترناه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للطواغیت و الفراعنة لا یملکون أصلا سوی منطق الاتهام،و أسلوب إطلاق الشبهات علی رجال الحق و دعاته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النظر فی الآیة الکریمة إشارتها إلی ثلاثة أسماء،کلّ واحد منها یرمز لشیء معین فی سیاق الحالة السائدة آنذاک،و التی یمکن أن تجد مماثلاتها فی أی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للطغاة و العصاة و حکّام الظلم و الجور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للشیطنة و الخطط الشیطانیة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 للأثریاء البغاة،و المستغلین الذین لا یهمهم أی شیء فی سبیل الحفاظ علی ثرواتهم و زیادتها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کانت دعوة موسی علیه السّلام تستهدف القضاء علی الحاکم الظالم، و المخططات الشیطانیة لرموز السیاسة فی حاشیة السلطان الظالم،و بتر تجاوزات الأثریاء المستکبرین،و بناء مجتمع جدید یقوم علی قواعد العدالة الکاملة فی</w:t>
      </w:r>
    </w:p>
    <w:p>
      <w:pPr>
        <w:pStyle w:val="BookText"/>
        <w:rPr/>
      </w:pPr>
      <w:r>
        <w:rPr>
          <w:rFonts w:ascii="IRNazanin" w:hAnsi="IRNazanin" w:eastAsia="IRNazanin"/>
          <w:color w:val="111111"/>
          <w:sz w:val="28"/>
          <w:sz w:val="28"/>
          <w:szCs w:val="28"/>
          <w:rtl w:val="true"/>
          <w:lang w:bidi="fa-IR"/>
        </w:rPr>
        <w:t>المجالات السیاسیة و الثقافیة و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وقعت مصالحه اللامشروعة فی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قصدوا لمقاومة هذه الدعوة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تتعرض إلی بعض مخططات هؤلاء الظلمة فی مقابل دعوة النّبی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نستفیده من الآیة هو أنّ قضیة قتل الأبناء و الإبقاء علی النساء فقط لم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کأسلوب طاغوتی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الفترة التی سبقت ولادة موسی علیه السّلام فحسب، و إنّما تمّ تکرار هذه الممارسة أثناء نبوة موسی علیه السّلام، فالآیة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تؤید هذا الرأی،حیث تحکی علی لسان بنی إسرائیل قولهم لموسی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أُوذِینٰا مِنْ قَبْلِ أَنْ تَأْتِیَنٰا وَ مِنْ بَعْدِ مٰا جِئْتَنٰا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صدر هذا القول عن بنی إسرائیل بعد أن قام فرعون بقتل أبناء المؤمنین منهم بدعوة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الأحوال،یعبّر هذا الأسلوب عن واحدة من الممارسات و الخطط المشؤومة الدائمة للقدرات الشیطانیة الظالمة التی تستهدف إبادة و تعطیل الطاقات الفعّالة،و ترک غیر الفاعلین للإفادة منهم فی خدمة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موسی علیه السّلام عبیدا للفراعنة،لذلک لم یکن من العجیب أن تبادر سلطات فرعون بعد بعثة موسی علیه السّلام و شیوع دعوته إلی اعتماد الخطة المعادیة فی قتل الأبناء و استحیاء النساء،بهدف الانتقام و الإبادة الشدیدة لبنی إسرائیل کی تتعطل فیهم عوامل الصمود و المقاومة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ما هی نتیجة کلّ هذا الکید؟ القرآن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کَیْدُ الْکٰافِرِینَ إِلاّٰ فِی ضَلاٰلٍ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أعمالهم سهام تطلق فی ظلام الجهل و الضلال فلا تصیب سوی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قضی اللّه تعالی بمشیئته أن ینتصر الحق و أهله،و أن یزهق الباطل و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اشتد الصراع بین موسی علیه السّلام و أصحابه من جانب،و بین فرعون و أنصاره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وقعت حوادث کثیرة،لا یذکر القرآن عنها کثیرا فی هذه الفقرة، و لتحقیق هدف خاص یذکر القرآن أنّ فرعون قرّر قتل موسی علیه السّلام لمنع انتشار دعوته و للحیلولة دون ذیوعها،لکنّ المستشارین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القوم عارضوا الفکرة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نستفید من الآیة أنّ أکثریة مستشاریة أو بعضهم علی الأقل کانوا یعارضون قتل موسی،لخوفهم أن یطلب علیه السّلام من ربّه نزول العذاب بساحتهم،لما کانوا یرون من معجزاته و أعماله غیر العادیة،إلاّ أنّ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بدافع من غروره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علی قتله مهما تکن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بالطبع،فإنّ سبب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تأیید فکرة فرعون فی قتل موسی غیر معلوم،فهناک احتمالات کثیرة قد یکون بعضها أو کلّها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الخوف من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السبب خشیة القوم من تحوّل موسی علیه السّلام بعد استشهاده إلی هالة مقدّسة،و هو ممّا یؤدی إلی زیادة عدد الأتباع و المؤمنین بدعوته،خاصة إذا ما وقعت حادثة قتله بعد قضیة لقاء موسی مع السحرة و انتصاره الإعجازی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یؤکّد هذا المعنی هو أنّ موسی جاء فی بدایة دعوته بمعجزتین کبیرتین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 و الید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دعا هذا الأمر فرعون إلی أن یصف موسی علیه السّلام بالساحر، و أن یدعوه للمنازلة مع السحرة فی میقات یوم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یأمل الإنتصار علی موسی علیه السّلام عن هذا الطریق،لذا بقی فی انتظار هذا الیوم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بمشاهدة هذا الوضع ینتفی احتمال أن یکون فرعون قد صمّم علی قتل</w:t>
      </w:r>
    </w:p>
    <w:p>
      <w:pPr>
        <w:pStyle w:val="BookText"/>
        <w:rPr/>
      </w:pPr>
      <w:r>
        <w:rPr>
          <w:rFonts w:ascii="IRNazanin" w:hAnsi="IRNazanin" w:eastAsia="IRNazanin"/>
          <w:color w:val="111111"/>
          <w:sz w:val="28"/>
          <w:sz w:val="28"/>
          <w:szCs w:val="28"/>
          <w:rtl w:val="true"/>
          <w:lang w:bidi="fa-IR"/>
        </w:rPr>
        <w:t xml:space="preserve">موسی قبل حادث یوم الزینة خشیة من تبدّل دین أهل مصر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یعتقدون أنّ موسی علیه السّلام مجرّد حادث صغیر و محدود،بینما یؤدی قتله فی مثل تلک الظروف إلی أن یتحول إلی 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 کبیر یصعب السیطرة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من المقربین لفرعون ممّن لا یمیل إلیه،کان یرغب ببقاء موسی علیه السّلام حیا حتی یشغل فکر فرعون دائما،کی یتمکن هؤلاء من العیش بارتیاح بعیدا عن عیون فرعون،و یفعلون ما شاؤوا من دون رقابته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یعبّر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بلاط السلاطین،إذ یقوم رجال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بتحریک بعض أعداء السلطة حتی ینشغل الملک أو السلطان بهم، و لیأمنوا هم من رقابته علیهم،کی یفعلوا ما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فرعون علی تصمیمه فی قتل موسی علیه السّلام بدلیلین،الأوّل ذو طابع دینی و معنوی،و الآخر ذو طابع دنیوی و مادی،فقال الأول،کما یحکی القرآن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یُبَدِّلَ دِینَکُمْ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یُظْهِرَ فِی الْأَرْضِ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سکتّ أنا و کففت عن قتله،فسیظهر دین موسی و ینفذ فی أعماق قلوب أهل مصر،و ستتبدل عبادة الأصنام التی تحفظ منافعکم و وحدتکم،و إذا سکتّ الیوم فإنّ الزمن کفیل بزیادة أنصار موسی علیه السّلام و أتباعه،و هو أمر تصعب معه مجاهدته فی المستقبل، إذ ستجر الخصومة و الصراع معه إلی إراقة الدماء و الفساد و شیوع القلق فی البلاد،لذا فالمصلحة تقتضی أن أقتله أسرع ما یمکن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بالطبع،لم یکن فرعون یقصد من الدین شیئا سوی عبادته أو عبادة الأصنام،</w:t>
      </w:r>
    </w:p>
    <w:p>
      <w:pPr>
        <w:pStyle w:val="BookText"/>
        <w:rPr/>
      </w:pPr>
      <w:r>
        <w:rPr>
          <w:rFonts w:ascii="IRNazanin" w:hAnsi="IRNazanin" w:eastAsia="IRNazanin"/>
          <w:color w:val="111111"/>
          <w:sz w:val="28"/>
          <w:sz w:val="28"/>
          <w:szCs w:val="28"/>
          <w:rtl w:val="true"/>
          <w:lang w:bidi="fa-IR"/>
        </w:rPr>
        <w:t>و هذا الأسلوب فی استخدام لباس الدین و اسمه و تبنّی شعاراته،یستهدف منه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الناس و تجهیلهم من خلال إعطاء طابع الدین علی مواقفه و کیانه و سلطته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الفساد فهو من وجهة نظر فرعون یعنی الثورة ضدّ استکبار فرعون من أجل تحریر عامّة العباد،و محو آثار عبادة الأصنام،و إحیاء معالم التوحید، و تشیید الحیاة علی أساسها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استخدام لباس الدین و رفع شعاراته،و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المصلحین بالاتهامات،هما من الأسالیب التی یعتمد هما الظلمة و الطغاة فی کلّ عصر و مصر، و عالمنا الیوم یموج بالأمثلة علی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لنر کیف کان رد فعل موسی علیه السّلام و الذی یبدو أنّه کان حاضر المجلس؟ یقول القرآن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 علیه السّلام هذا الکلام بقاطعیة و اطمئنان یستمدان جذورهما من إیمانه القوی و اعتماده المطلق علی اللّه تعالی،و أثبت بذلک بأنّه لا یهتز أو یخاف أمام التهدیدات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قول موسی علیه السّلام أیضا أنّ من تحل فیه صفتا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الإیمان بیوم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إنسان خطر،علینا أن نستعیذ باللّه من شرّه و 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فالتکبر یصبح سببا لأن لا یری الإنسان سوی نفسه و سوی أفکاره،فهو یعتبر کما فی حال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المعجزات الإلهیة سحرا،و یعتبر المصلحین مفسدین،و نصیحة الأصدقاء و المقربین ضعفا فی النفس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الإیمان بیوم الحساب فیجعل الإنسان حرا طلیقا فی أعماله و برامجه،لا یفکر بالعواقب،و لا یری لنفسه حدودا یقف عندها،و سیقوم بسبب</w:t>
      </w:r>
    </w:p>
    <w:p>
      <w:pPr>
        <w:pStyle w:val="BookText"/>
        <w:rPr/>
      </w:pPr>
      <w:r>
        <w:rPr>
          <w:rFonts w:ascii="IRNazanin" w:hAnsi="IRNazanin" w:eastAsia="IRNazanin"/>
          <w:color w:val="111111"/>
          <w:sz w:val="28"/>
          <w:sz w:val="28"/>
          <w:szCs w:val="28"/>
          <w:rtl w:val="true"/>
          <w:lang w:bidi="fa-IR"/>
        </w:rPr>
        <w:t>انعدام الضوابط و فقدان الرقابة بمواجهة کلّ دعوة صالحة و یحارب الأنبیاء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ماذا کان عاقبة تهدید فرعون؟ الآیات القادمة تنبئنا بذلک،و تکشف کیف استطاع موسی علیه السّلام أن یفلت من مخالب هذا الرجل المتکبر المغرور</w:t>
      </w:r>
      <w:r>
        <w:rPr>
          <w:rFonts w:eastAsia="IRNazanin" w:cs="IRNazanin"/>
          <w:color w:val="111111"/>
          <w:sz w:val="28"/>
          <w:szCs w:val="28"/>
          <w:rtl w:val="true"/>
          <w:lang w:bidi="fa-IR"/>
        </w:rPr>
        <w:t>.</w:t>
      </w:r>
      <w:bookmarkStart w:id="558" w:name="pg12555_127939"/>
    </w:p>
    <w:p>
      <w:pPr>
        <w:pStyle w:val="Heading3"/>
        <w:numPr>
          <w:ilvl w:val="2"/>
          <w:numId w:val="1"/>
        </w:numPr>
        <w:rPr/>
      </w:pPr>
      <w:bookmarkStart w:id="559" w:name="__RefHeading___Toc1573786_77815467"/>
      <w:bookmarkStart w:id="560" w:name="_Toc241"/>
      <w:bookmarkEnd w:id="558"/>
      <w:bookmarkEnd w:id="559"/>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560"/>
    </w:p>
    <w:p>
      <w:pPr>
        <w:pStyle w:val="Heading4"/>
        <w:numPr>
          <w:ilvl w:val="3"/>
          <w:numId w:val="1"/>
        </w:numPr>
        <w:rPr/>
      </w:pPr>
      <w:bookmarkStart w:id="561" w:name="__RefHeading___Toc1573788_77815467"/>
      <w:bookmarkStart w:id="562" w:name="_Toc242"/>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573790_77815467"/>
      <w:bookmarkStart w:id="564" w:name="_Toc243"/>
      <w:bookmarkEnd w:id="563"/>
      <w:r>
        <w:rPr>
          <w:rtl w:val="true"/>
        </w:rPr>
        <w:t>التّفسیر</w:t>
      </w:r>
      <w:bookmarkEnd w:id="564"/>
    </w:p>
    <w:p>
      <w:pPr>
        <w:pStyle w:val="Heading5"/>
        <w:numPr>
          <w:ilvl w:val="4"/>
          <w:numId w:val="1"/>
        </w:numPr>
        <w:rPr/>
      </w:pPr>
      <w:bookmarkStart w:id="565" w:name="__RefHeading___Toc1573792_77815467"/>
      <w:bookmarkStart w:id="566" w:name="_Toc244"/>
      <w:bookmarkEnd w:id="565"/>
      <w:r>
        <w:rPr>
          <w:rtl w:val="true"/>
        </w:rPr>
        <w:t>اشارة</w:t>
      </w:r>
      <w:bookmarkEnd w:id="566"/>
    </w:p>
    <w:p>
      <w:pPr>
        <w:pStyle w:val="Heading5"/>
        <w:numPr>
          <w:ilvl w:val="4"/>
          <w:numId w:val="1"/>
        </w:numPr>
        <w:rPr/>
      </w:pPr>
      <w:bookmarkStart w:id="567" w:name="__RefHeading___Toc1573794_77815467"/>
      <w:bookmarkStart w:id="568" w:name="_Toc245"/>
      <w:bookmarkEnd w:id="567"/>
      <w:r>
        <w:rPr>
          <w:rtl w:val="true"/>
        </w:rPr>
        <w:t>أ تقتلون رجلا أن یقول ربّی اللّه</w:t>
      </w:r>
      <w:r>
        <w:rPr>
          <w:rtl w:val="true"/>
        </w:rPr>
        <w:t>!</w:t>
      </w:r>
      <w:bookmarkEnd w:id="56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هذه الآیات تبدأ مرحلة جدیدة من تأریخ موسی علیه السّلام و فرعون،لم تطرح فی أی مکان آخر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المرحلة التی نقصدها هنا تتمثل بقصة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المقربین إلی فرعون،و لکنّه اعتنق دعوة موسی التوحیدیة من دون أن یفصح عن إیمانه الجدید هذا،و إنّما تکتم علیه و اعتبر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موقعه فی بلاط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 بحمایة موسی علیه السّلام من أی خطر یمکن أن یتهدد من فرعون أو من جلاوزته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شاهد أنّ حیاة موسی فی خطر بسبب غضب فرعون،بادر بأسلوبه المؤثر للقضاء علی هذا المخطط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تقتلوه فی حین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جٰاءَکُمْ بِالْبَیِّنٰاتِ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فیکم من یستطیع أن ینکر معاجزه،مثل معجزة العصا و الید البیضاء؟أ لم تشاهدوا بأعینکم انتصاره علی السحرة،بحیث أن جمیعهم استسلموا له و أذعنوا لعقیدته عن قناعة تامة،و لم یرضحوا لا لتهدیدات فرعون و وعیده،و لا لإغراءاته و أمنیاته،بل استرخصوا الأرواح فی سبیل الحق،فی سبیل دعوة موسی،و إله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نسمّی مثل هذا الشخص بالساحر؟ فکروا جیدا،لا تقوموا بعمل عجول، تحسّبوا لعواقب الأمور و إلاّ فالندم حلیفکم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للقضیة بعد ذلک جانبین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 کٰاذِباً فَعَلَیْهِ کَذِبُهُ وَ إِنْ یَکُ صٰادِقاً یُصِبْکُمْ بَعْضُ الَّذِی یَعِدُکُمْ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حبل الکذب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سینفضح أمره فی النهایة إذا کان کاذبا، و ینال جزاء الکاذبین،و إذا کان صادقا و مأمورا من قبل السماء فإنّ توعده لکم بالعذاب حاصل شئتم أم أبیتم،لذا فإنّ قتله فی کلا الحالین أمر بعید عن المنطق 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موسی سائرا فی طریق الکذب و التجاوز فسوف لن تشمله الهدایة الإلهیة،و إذا کنتم أنتم کذلک فستحرمون من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نلاحظ أنّ العبارة الأخیرة برغم أنّها تحمل معنیین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یهدف من خلالها إلی توضیح حال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الذی یلیه یفید أنّ فرعون،أو بعض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یؤمنون باللّه،و إلاّ فإن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 هذا التأویل سیکون دلیلا علی إیمانه بإله موسی علیه السّلام و تعاونه مع بنی إسرائیل،و هذا ما لا یتطابق مع دوره فی تکتمه علی إیمانه،و لا یناسب أیضا مع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یعمل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بالنسبة للتعبیر الآنف الذکر وَ إِنْ یَکُ کٰاذِباً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طرح المفسّرون سؤالین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موسی علیه السّلام کاذبا،فإنّ عاقبة کذبه سوف لن تقتصر علیه و حسب، و إنّما سوف تنعکس العواقب السیئة علی المجتمع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صادقا،فستتحقق کلّ تهدیداته و وعیده لا بعض منها،کما فی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بالنسبة للسؤال الأول،نقول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معاقبة جریمة الکذب التی تشمل شخص الکذّاب فقط و یکفینا العذاب الالهی لدفع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فکیف یمکن لشخص أن یکذب علی اللّه،و یترکه سبحانه لشأنه کی یکون سببا لإضلال الناس و إغوائهم؟ و بالنسبة للسؤال الثّانی،من الطبیعی أن یکون قصد موسی علیه السّلام من التهدید بالعذاب،هو العذاب الدنیوی و الأخروی،و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یشیر إلی العذاب الدنیوی،و هو الحد الأدنی المتیقّن حصوله فی حالة تکذیبکم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الأحوال تبدو جهود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فی النفود بشتی الوسائل و الطرق إلی أعماق فرعون و جماعته لتثنیهم عن قتل موسی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نستطیع هنا أن نلخص الوسائل التی اتبعها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أوضح لهم أولا أنّ عمل موسی علیه السّلام لا یحتاج إلی ردّة فعل شدیدة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علیکم أن لا تنسوا أنّ الرجل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الأدلة،و یظهر أنّها أدلة معتبرة،لذا فإنّ محاربة مثل هذا الرجل تعتبر خطرا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برمته لا یحتاج إلی موقف منکم،فإذا کان کاذبا فسینال جزاءه من قبل اللّه،و لکن یحتمل أن یکون صادقا،و عندها لن یترکنا اللّه لحالنا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القدر،و إنّما استمرّ یحاول معهم بلین و حکمة،حیث قال لهم کما یحکی ذلک القرآن من أنّه قال لهم أن بیدکم حکومة مصر الواسعة مع خیراتها و نعیمها فلا تکفروا بهذه النعم فیصیبکم العذاب الالهی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الیوم تملکون کلّ أنواع القوّة،و تستطیعون اتخاذ أی تصمیم تریدونه اتجاه موسی علیه السّلام،و لکن لا تغرنکم هذه القوّة،و لا تنسوا النتائج المحتملة و عواقب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أنّ هذا الکلام أثر فی حاشیة فرعون و بطانته،فقلّل من غضبهم و غیظهم،لکن فرعون لم یسکت و لم یقتنع،فقطع الکلام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مٰا أُرِیکُمْ إِلاّٰ مٰا أَریٰ و هو إنّی اری من المصلحة قتل موسی و لا حلّ لهذه المشکلة سوی هذا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أَهْدِیکُمْ إِلاّٰ سَبِیلَ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هو حال کافة الطواغیت و الجبّارین علی طول التأریخ،فهم یعتبرون کلامهم الحق دون غیره،و لا یسمحون لأحد فی إبداء وجهة نظر مخالفة لما یقولون،فهم یظنون أن عقلهم کامل،و أن الآخرین لا یملکون علما و لا عقلا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منتهی الجهل و الحماقة</w:t>
      </w:r>
      <w:r>
        <w:rPr>
          <w:rFonts w:eastAsia="IRNazanin" w:cs="IRNazanin"/>
          <w:color w:val="111111"/>
          <w:sz w:val="28"/>
          <w:szCs w:val="28"/>
          <w:rtl w:val="true"/>
          <w:lang w:bidi="fa-IR"/>
        </w:rPr>
        <w:t>.</w:t>
      </w:r>
      <w:bookmarkStart w:id="569" w:name="pg12555_127943"/>
    </w:p>
    <w:p>
      <w:pPr>
        <w:pStyle w:val="Heading4"/>
        <w:numPr>
          <w:ilvl w:val="3"/>
          <w:numId w:val="1"/>
        </w:numPr>
        <w:rPr/>
      </w:pPr>
      <w:bookmarkStart w:id="570" w:name="__RefHeading___Toc1573796_77815467"/>
      <w:bookmarkStart w:id="571" w:name="_Toc246"/>
      <w:bookmarkEnd w:id="569"/>
      <w:bookmarkEnd w:id="570"/>
      <w:r>
        <w:rPr>
          <w:rtl w:val="true"/>
        </w:rPr>
        <w:t>بحوث</w:t>
      </w:r>
      <w:bookmarkEnd w:id="571"/>
    </w:p>
    <w:p>
      <w:pPr>
        <w:pStyle w:val="Heading5"/>
        <w:numPr>
          <w:ilvl w:val="4"/>
          <w:numId w:val="1"/>
        </w:numPr>
        <w:rPr/>
      </w:pPr>
      <w:bookmarkStart w:id="572" w:name="__RefHeading___Toc1573798_77815467"/>
      <w:bookmarkStart w:id="573" w:name="_Toc247"/>
      <w:bookmarkEnd w:id="572"/>
      <w:r>
        <w:rPr>
          <w:rtl w:val="true"/>
        </w:rPr>
        <w:t>اشارة</w:t>
      </w:r>
      <w:bookmarkEnd w:id="573"/>
    </w:p>
    <w:p>
      <w:pPr>
        <w:pStyle w:val="Heading5"/>
        <w:numPr>
          <w:ilvl w:val="4"/>
          <w:numId w:val="1"/>
        </w:numPr>
        <w:rPr/>
      </w:pPr>
      <w:bookmarkStart w:id="574" w:name="__RefHeading___Toc1573800_77815467"/>
      <w:bookmarkStart w:id="575" w:name="_Toc248"/>
      <w:bookmarkEnd w:id="574"/>
      <w:r>
        <w:rPr>
          <w:rtl w:val="true"/>
        </w:rPr>
        <w:t>أوّلا</w:t>
      </w:r>
      <w:r>
        <w:rPr>
          <w:rtl w:val="true"/>
        </w:rPr>
        <w:t>:</w:t>
      </w:r>
      <w:r>
        <w:rPr>
          <w:rtl w:val="true"/>
        </w:rPr>
        <w:t>من هو مؤمن آل فرعون؟</w:t>
      </w:r>
      <w:bookmarkEnd w:id="575"/>
    </w:p>
    <w:p>
      <w:pPr>
        <w:pStyle w:val="BookText"/>
        <w:rPr/>
      </w:pPr>
      <w:r>
        <w:rPr>
          <w:rFonts w:ascii="IRNazanin" w:hAnsi="IRNazanin" w:eastAsia="IRNazanin"/>
          <w:color w:val="111111"/>
          <w:sz w:val="28"/>
          <w:sz w:val="28"/>
          <w:szCs w:val="28"/>
          <w:rtl w:val="true"/>
          <w:lang w:bidi="fa-IR"/>
        </w:rPr>
        <w:t>نستفید من الآیات القرآنیة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قوم فرعون آمن بموسی علیه السّلام،و یظلّ یتکتم علی إیمانه،و یعتبر نفسه مکلفا بالدفاع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ذکیا و لبقا،یقدّر قیمة الوقت،ذا منطق قوی،حیث قام فی اللحظات الحسّاسة بالدّفاع عن موسی علیه السّلام و إنقاذه من مؤامرة کانت تستهدف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تتضمن الرّوایات الإسلامیة و تفاسیر المفسّرین أوصافا أخری لهذا الرجل سنتعرض لها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مثلا یعتقد أنّه کان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فرعون،و یستدل هذا الفریق علی رأیه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یری أنّها تطلق علی الأقرباء،بالرغم من أنّها تستخدم أیضا للأصدقاء و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أنبیاء بنی إسرائیل کان یعرف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خازن خزائن فرعون،و المسؤول عن الشؤون المالیة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ینقل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ثلاثة رجال من بین الفراعنة آمنوا بموسی علیه السّلام، و هم آل فرعون،و زوجة فرعون،و الرجل الذی أخبر موسی قبل نبوته بتصمیم الفراعنة علی قتله،حینما أقدم موسی علی قتل القبطی،و نصحه بالخروج من مصر بأسرع وقت</w:t>
      </w:r>
      <w:r>
        <w:rPr>
          <w:rFonts w:eastAsia="IRNazanin" w:cs="IRNazanin"/>
          <w:color w:val="111111"/>
          <w:sz w:val="28"/>
          <w:szCs w:val="28"/>
          <w:rtl w:val="true"/>
          <w:lang w:bidi="fa-IR"/>
        </w:rPr>
        <w:t>:</w:t>
      </w:r>
      <w:bookmarkStart w:id="576" w:name="pg12555_127944"/>
    </w:p>
    <w:p>
      <w:pPr>
        <w:pStyle w:val="BookText"/>
        <w:rPr/>
      </w:pPr>
      <w:bookmarkEnd w:id="576"/>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w:t>
      </w:r>
    </w:p>
    <w:p>
      <w:pPr>
        <w:pStyle w:val="BookText"/>
        <w:rPr/>
      </w:pP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القرائن تفید أن ثمّة مجموعة قد آمنت بموسی علیه السّلام بعد مواجهة موسی مع السحرة،و یظهر من السیاق أنّ قصة مؤمن آل فرعون کانت بعد حادثة 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یحتمل أنّ الرجل کان من بنی إسرائیل،لکنّه کان یعیش بین الفراعنة و یعتمدون علیه،إلاّ أنّ هذا الاحتمال ضعیف جدا،و لا یتلاءم مع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دوره مؤثرا فی تأریخ موسی علیه السّلام و بنی إسرائیل حتی مع عدم وضوح کلّ خصوصیات حیاته بالنسبة لنا</w:t>
      </w:r>
      <w:r>
        <w:rPr>
          <w:rFonts w:eastAsia="IRNazanin" w:cs="IRNazanin"/>
          <w:color w:val="111111"/>
          <w:sz w:val="28"/>
          <w:szCs w:val="28"/>
          <w:rtl w:val="true"/>
          <w:lang w:bidi="fa-IR"/>
        </w:rPr>
        <w:t>.</w:t>
      </w:r>
    </w:p>
    <w:p>
      <w:pPr>
        <w:pStyle w:val="Heading5"/>
        <w:numPr>
          <w:ilvl w:val="4"/>
          <w:numId w:val="1"/>
        </w:numPr>
        <w:rPr/>
      </w:pPr>
      <w:bookmarkStart w:id="577" w:name="__RefHeading___Toc1573802_77815467"/>
      <w:bookmarkStart w:id="578" w:name="_Toc249"/>
      <w:bookmarkEnd w:id="577"/>
      <w:r>
        <w:rPr>
          <w:rtl w:val="true"/>
        </w:rPr>
        <w:t>ثانیا</w:t>
      </w:r>
      <w:r>
        <w:rPr>
          <w:rtl w:val="true"/>
        </w:rPr>
        <w:t>:</w:t>
      </w:r>
      <w:r>
        <w:rPr>
          <w:rtl w:val="true"/>
        </w:rPr>
        <w:t>التقیة أداة مؤثّرة فی الصراع</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الإعتقاد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الضعیف أو الخوف کما یظن البعض، بل غالبا ما توظّف کأسلوب مؤثّر فی إدارة مع الظالمین و الجبارین و الطغاة،إذ أن کشف أسرار العدو لا یمکن أن یتمّ إلاّ عن طریق الأشخاص الذین یعملون بأسلوب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الضربات الموجعة و المباغتة للعدو،لا تتمّ إلاّ عن طریق التقیة و کتمان الخطط و أسالیب الصراع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من أجل خدمة دین موسی علیه السّلام،و الدفاع عنه فی اللحظات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 هناک أفضل من أن یحظی الإنسان بشخص مؤمن بقضیته و دعوته یزرعه فی جهاز عدوه بحیث یستطیع من موقعه أن ینفذ إلی أعماق تنظیمات العدو،و یحصل علی المعلومات و الأسرار لیفید بها قضیته و دعوته،و یخبر بها أصحابه و قد تقضی الضرورة النفوذ فی ذهنیة العدو أیضا و تغییرها لمصالح قضیته و دعوته ما استطاع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بوسع مؤمن آل فرعون إسداء کلّ هذه الخدمات لدعوة موسی علیه السّلام لو لم یستخدم أسلوب التقیة؟ لذلک کلّه</w:t>
      </w:r>
    </w:p>
    <w:p>
      <w:pPr>
        <w:pStyle w:val="BookText"/>
        <w:rPr/>
      </w:pPr>
      <w:r>
        <w:rPr>
          <w:rFonts w:ascii="IRNazanin" w:hAnsi="IRNazanin" w:eastAsia="IRNazanin"/>
          <w:color w:val="111111"/>
          <w:sz w:val="28"/>
          <w:sz w:val="28"/>
          <w:szCs w:val="28"/>
          <w:rtl w:val="true"/>
          <w:lang w:bidi="fa-IR"/>
        </w:rPr>
        <w:t>ورد فی حدیث عن الإمام الصادق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دینی و دین آبائی،و لا دین لمن لا تقیة له،و التقیة ترس اللّه فی الأرض،لأنّ مؤمن آل فرعون لو أظهر الإسلام لقتل</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فاعلیة هذا المبدأ تکتسب أهمیة استثنائیة فی الوقت الذی یکون فیه المؤمنون قلّة خاضعة للأکثریة التی لا ترحم و لا تتعامل وفق المنطق،فالعقل لا یسمح بإظهار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التفریط بالطاقات الفعّالة،بل الواجب یقضی بکتمان العقیدة و التخفی علی المعتقد فی مثل هذا الوضع لکی یصار إلی تجمیع الطاقات و القوی و الإفادة منها لتسدید الضربة النهائیة و القاصمة فی الوقت و الظرف المناسبین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الأعظم صلّی اللّه علیه و اله و سلّم التزم بنفسه هذا المبدأ،حینما أبقی دعوته سریّة لبضع سنوات،و حینما ازداد أتباعه و تشکّلت النواة الإیمانیة القادرة للحفاظ علی الدعوة الجدیدة صدع صلّی اللّه علیه و اله و سلّم بأمره تعالی أمام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الأنبیاء الآخرین نری إبراهیم علیه السّلام الذی استخدم أسلوب التقیة، و وظّف هذا المبدأ فی عمله الشجاع الذی حطّم فیه الأصنام،و إلاّ فلولا التقیة لم یکن بوسعه أن ینجح فی عمله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استفاد أبو طالب عم الرسول من أسلوب التقیة فی حمایة رسول اللّه و دعوته الناشئة،إذ لم یعلن عن صریح إیمانه برسول اللّه و بالإسلام إلاّ فی فترات و مواقف خاصّة،کی یستطیع من خلال ذلک لنهوض بأعباء دوره المؤثر فی حفظ حیاة رسول اللّه صلّی اللّه علیه و اله و سلّم حیال مکائد و طغیان الشرک القرشی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یتبیّن خطأ رأی من یعتقد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کمبدأ و کأسلوب،تختص</w:t>
      </w:r>
      <w:bookmarkStart w:id="579" w:name="pg12555_127946"/>
    </w:p>
    <w:p>
      <w:pPr>
        <w:pStyle w:val="BookText"/>
        <w:rPr/>
      </w:pPr>
      <w:bookmarkEnd w:id="579"/>
      <w:r>
        <w:rPr>
          <w:rFonts w:ascii="IRNazanin" w:hAnsi="IRNazanin" w:eastAsia="IRNazanin"/>
          <w:color w:val="111111"/>
          <w:sz w:val="28"/>
          <w:sz w:val="28"/>
          <w:szCs w:val="28"/>
          <w:rtl w:val="true"/>
          <w:lang w:bidi="fa-IR"/>
        </w:rPr>
        <w:t>بالشیعة دون غیرهم،أو أنّها کدلیل علی الضعف و الجبن،فیما هی موجودة فی جمیع المذاهب 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لمزید من التوضیح،باستطاعة القارئ الکریم أن یرجع إلی بحثنا فی تفسیر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عمران و الآیة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w:t>
      </w:r>
      <w:r>
        <w:rPr>
          <w:rFonts w:eastAsia="IRNazanin" w:cs="IRNazanin"/>
          <w:color w:val="111111"/>
          <w:sz w:val="28"/>
          <w:szCs w:val="28"/>
          <w:rtl w:val="true"/>
          <w:lang w:bidi="fa-IR"/>
        </w:rPr>
        <w:t>.</w:t>
      </w:r>
    </w:p>
    <w:p>
      <w:pPr>
        <w:pStyle w:val="Heading5"/>
        <w:numPr>
          <w:ilvl w:val="4"/>
          <w:numId w:val="1"/>
        </w:numPr>
        <w:rPr/>
      </w:pPr>
      <w:bookmarkStart w:id="580" w:name="__RefHeading___Toc1573804_77815467"/>
      <w:bookmarkStart w:id="581" w:name="_Toc250"/>
      <w:bookmarkEnd w:id="580"/>
      <w:r>
        <w:rPr>
          <w:rtl w:val="true"/>
        </w:rPr>
        <w:t>ثالثا</w:t>
      </w:r>
      <w:r>
        <w:rPr>
          <w:rtl w:val="true"/>
        </w:rPr>
        <w:t>:</w:t>
      </w:r>
      <w:r>
        <w:rPr>
          <w:rtl w:val="true"/>
        </w:rPr>
        <w:t>من هم الصدّیقون؟</w:t>
      </w:r>
      <w:bookmarkEnd w:id="581"/>
    </w:p>
    <w:p>
      <w:pPr>
        <w:pStyle w:val="BookText"/>
        <w:rPr/>
      </w:pPr>
      <w:r>
        <w:rPr>
          <w:rFonts w:ascii="Amiri" w:hAnsi="Amiri" w:eastAsia="Amiri" w:cs="Amiri"/>
          <w:color w:val="111111"/>
          <w:sz w:val="28"/>
          <w:sz w:val="28"/>
          <w:szCs w:val="28"/>
          <w:rtl w:val="true"/>
          <w:lang w:bidi="ar-SA"/>
        </w:rPr>
        <w:t>فی الحدیث عن رسول اللّه صلّی اللّه علیه و اله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یس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الْمُرْسَلِینَ اتَّبِعُوا مَنْ لاٰ یَسْئَلُکُمْ أَجْراً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و هو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الملاحظ فی هذا الحدیث أنّه یروی فی مصادر الفریقین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تأریخ النبوات یظهر مکانة هؤلاء فی دعوات الرسل،إذ صدّقوهم فی أحرج اللحظات،و کانوا فی المقدمة،فاستحقوا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أمیر المؤمنین علی بن أبی طالب علیه السّلام،الذی وقف منذ مطلع عمره الشریف و حتی نهایته مناصرا لرسول اللّه صلّی اللّه علیه و اله و سلّم فی حیاته و بعد رحلته و ذابا عن الدعوة الجدیدة، و استمرّ فی کلّ المراحل و الأشواط فی تقدیم التضحیات بمنتهی الإخلاص</w:t>
      </w:r>
      <w:r>
        <w:rPr>
          <w:rFonts w:eastAsia="IRNazanin" w:cs="IRNazanin"/>
          <w:color w:val="111111"/>
          <w:sz w:val="28"/>
          <w:szCs w:val="28"/>
          <w:rtl w:val="true"/>
          <w:lang w:bidi="fa-IR"/>
        </w:rPr>
        <w:t>.</w:t>
      </w:r>
      <w:bookmarkStart w:id="582" w:name="pg12555_127947"/>
    </w:p>
    <w:p>
      <w:pPr>
        <w:pStyle w:val="Heading3"/>
        <w:numPr>
          <w:ilvl w:val="2"/>
          <w:numId w:val="1"/>
        </w:numPr>
        <w:rPr/>
      </w:pPr>
      <w:bookmarkStart w:id="583" w:name="__RefHeading___Toc1573806_77815467"/>
      <w:bookmarkStart w:id="584" w:name="_Toc251"/>
      <w:bookmarkEnd w:id="582"/>
      <w:bookmarkEnd w:id="583"/>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584"/>
    </w:p>
    <w:p>
      <w:pPr>
        <w:pStyle w:val="Heading4"/>
        <w:numPr>
          <w:ilvl w:val="3"/>
          <w:numId w:val="1"/>
        </w:numPr>
        <w:rPr/>
      </w:pPr>
      <w:bookmarkStart w:id="585" w:name="__RefHeading___Toc1573808_77815467"/>
      <w:bookmarkStart w:id="586" w:name="_Toc252"/>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573810_77815467"/>
      <w:bookmarkStart w:id="588" w:name="_Toc253"/>
      <w:bookmarkEnd w:id="587"/>
      <w:r>
        <w:rPr>
          <w:rtl w:val="true"/>
        </w:rPr>
        <w:t>التّفسیر</w:t>
      </w:r>
      <w:bookmarkEnd w:id="588"/>
    </w:p>
    <w:p>
      <w:pPr>
        <w:pStyle w:val="Heading5"/>
        <w:numPr>
          <w:ilvl w:val="4"/>
          <w:numId w:val="1"/>
        </w:numPr>
        <w:rPr/>
      </w:pPr>
      <w:bookmarkStart w:id="589" w:name="__RefHeading___Toc1573812_77815467"/>
      <w:bookmarkStart w:id="590" w:name="_Toc254"/>
      <w:bookmarkEnd w:id="589"/>
      <w:r>
        <w:rPr>
          <w:rtl w:val="true"/>
        </w:rPr>
        <w:t>اشارة</w:t>
      </w:r>
      <w:bookmarkEnd w:id="590"/>
    </w:p>
    <w:p>
      <w:pPr>
        <w:pStyle w:val="Heading5"/>
        <w:numPr>
          <w:ilvl w:val="4"/>
          <w:numId w:val="1"/>
        </w:numPr>
        <w:rPr/>
      </w:pPr>
      <w:bookmarkStart w:id="591" w:name="__RefHeading___Toc1573814_77815467"/>
      <w:bookmarkStart w:id="592" w:name="_Toc255"/>
      <w:bookmarkEnd w:id="591"/>
      <w:r>
        <w:rPr>
          <w:rtl w:val="true"/>
        </w:rPr>
        <w:t>التحذیر من العاقبة</w:t>
      </w:r>
      <w:r>
        <w:rPr>
          <w:rtl w:val="true"/>
        </w:rPr>
        <w:t>!</w:t>
      </w:r>
      <w:bookmarkEnd w:id="592"/>
    </w:p>
    <w:p>
      <w:pPr>
        <w:pStyle w:val="BookText"/>
        <w:rPr/>
      </w:pPr>
      <w:r>
        <w:rPr>
          <w:rFonts w:ascii="IRNazanin" w:hAnsi="IRNazanin" w:eastAsia="IRNazanin"/>
          <w:color w:val="111111"/>
          <w:sz w:val="28"/>
          <w:sz w:val="28"/>
          <w:szCs w:val="28"/>
          <w:rtl w:val="true"/>
          <w:lang w:bidi="fa-IR"/>
        </w:rPr>
        <w:t>کان الشعب المصری آنذاک یمتاز نسبیا بمواصفات التمدّن و الثقافة،و قد اطّلع علی أقوال المؤرخین بشأن الأقوام السابقة،أمثال قوم نوح و عاد و ثمود الذین لم تکن أرضهم تبعد عنهم کثیرا،و کانوا علی علم بما آل إلیه مصیرهم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کلّه فکّر مؤمن آل فرعون بتوجیه أنظار هؤلاء إلی أحداث التأریخ و أخذ یحذرهم من تکرار العواقب الألیمة التی نزلت بغیرهم،عساهم أن یتیقظوا و یتجنّبوا قتل موسی علیه السّلام یقول القرآن الکریم حکایة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مراده من هذا الکلام بأننی خائف علیکم عن العادات و التقالید السیئة التی کانت متفشّیة فی الأقوام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نالت هذه الأقوام جزاء ما کانت علیه من الکفر و الطغیان،إذ قتل من قتل منهم بالطوفان العظیم،و أصیب آخرون منهم بالریح الشدیدة،و بعضهم بالصواعق المحرقة،و مجموعة بالزلازل المخرّبة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یخاطبهم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تخشون أن تصیبکم إحدی هذه البلایا العظیمة بسبب إصرارکم علی الکفر و الطغیان؟هل عندکم ضمان بأنّکم لستم مثل أولئک،أو أن العقوبات الإلهیة لا تشملکم،تری ماذا عمل أولئک حتی أصابهم ما أصابهم،لقد اعترضوا علی دعوة الأنبیاء الإلهیین،و فی بعض الأحیان عمدوا إلی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کلّه فإنی أخاف علیکم مثل هذا المصیر المؤلم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ینبغی أن تعلموا أنّ ما سیصیبکم و یقع بساحتکم هو من عند أنفسکم و بما جنت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یُرِیدُ ظُلْماً لِلْعِبٰادِ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الناس بفضله و کرمه،و وهبهم من نعمه ظاهرة و باطنة،و أرسل أنبیاءه لهدایتهم،و لصدّ طغیان العتاة عنهم،لذلک فإنّ طغیان العباد و صدّهم عن السبیل هو السبب فیما ینزل بهم من 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إِنِّی أَخٰافُ عَلَیْکُمْ یَوْمَ التَّنٰادِ أی یوم تطلبون العون من بعضکم البعض،إلاّ أصواتکم لا تصل إلی أی مکان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أصلا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حذفت الیاء و وضعت الکسرة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المفسّرین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أسماء یوم القیامة،و قد ذکروا أسبابا لهذه التسمیة متشابهة تقریبا،فمنهم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یعود إلی مناداة أهل النّار لأهل الجنّة،کما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فجاءهم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حَرَّمَهُمٰا عَلَی الْکٰافِرِینَ </w:t>
      </w:r>
      <w:r>
        <w:rPr>
          <w:rStyle w:val="FootnoteAnchor"/>
          <w:rtl w:val="true"/>
        </w:rPr>
        <w:footnoteReference w:id="242"/>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التسمیة تعود إلی مناداة الناس بعضهم لبعض طلبا للعون و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التسمیة یعود إلی أنّ الملائکة تنادیهم للحساب، و هم یطلبون العون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لأنّ منادی المحشر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یعود إلی أنّ المؤمن عند ما یشاهد صحیفة أعماله ینادی برضی و 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کِتٰابِیَهْ </w:t>
      </w:r>
      <w:r>
        <w:rPr>
          <w:rStyle w:val="FootnoteAnchor"/>
          <w:rtl w:val="true"/>
        </w:rPr>
        <w:footnoteReference w:id="245"/>
      </w:r>
      <w:r>
        <w:rPr>
          <w:rFonts w:ascii="Amiri" w:hAnsi="Amiri" w:eastAsia="Amiri" w:cs="Amiri"/>
          <w:color w:val="111111"/>
          <w:sz w:val="28"/>
          <w:sz w:val="28"/>
          <w:szCs w:val="28"/>
          <w:rtl w:val="true"/>
          <w:lang w:bidi="ar-SA"/>
        </w:rPr>
        <w:t>بینما الکافر من شدة خوفه و هول ما یحلّ به یصرخ و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لَمْ أُوتَ کِتٰابِیَهْ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تصور معنی أوسع للآیة،بحیث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 فی هذه الدنیا أیضا،لأنّ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مناداة البعض 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یعبّر عن ضعف الإنسان و عجزه عند ما تنزل به المحن و تحیطه المصاعب و الملمّات، و ینقطع عنه العون و أسباب المساعدة،فیبدأ بالصراخ و لکن بغیر نتیجة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عالمنا هذا ثمّة أمثلة عدیدة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الأیّام التی ینزل فیها العذاب الإلهی،أو الأیّام التی یصل فیها المجتمع إلی طریق مسدودة لکثرة ما ارتکب من ذنوب و خطایا،و قد نستطیع أن نتصور صورا أخری عن یوم التناد فی حیاتنا من خلال الحالات التی یمرّ بها الناس بالمشاکل و الصعاب المختلفة حیث</w:t>
      </w:r>
    </w:p>
    <w:p>
      <w:pPr>
        <w:pStyle w:val="BookText"/>
        <w:rPr/>
      </w:pPr>
      <w:r>
        <w:rPr>
          <w:rFonts w:ascii="Amiri" w:hAnsi="Amiri" w:eastAsia="Amiri" w:cs="Amiri"/>
          <w:color w:val="111111"/>
          <w:sz w:val="28"/>
          <w:sz w:val="28"/>
          <w:szCs w:val="28"/>
          <w:rtl w:val="true"/>
          <w:lang w:bidi="ar-SA"/>
        </w:rPr>
        <w:t>یصرخ الجمیع عندها طالبین للحل 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التالیة تفسّر یوم التناد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هؤلاء حق علیهم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 إنّ هؤلاء الذین ضلّوا فی الحیاة الدنیا بابتعادهم عن سبل الرشاد و الهدایة و تنکبهم عن الطریق المستقیم،سیضلّون فی الآخرة عن الجنّة و الرضوان و النعم الإلهیة الکبری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یکون فی التعبیر القرآنی إیماءة خفیفة إلی قول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أَهْدِیکُمْ إِلاّٰ سَبِیلَ الرَّشٰادِ </w:t>
      </w:r>
      <w:r>
        <w:rPr>
          <w:rFonts w:eastAsia="Amiri" w:cs="Amiri" w:ascii="Amiri" w:hAnsi="Amiri"/>
          <w:color w:val="111111"/>
          <w:sz w:val="28"/>
          <w:szCs w:val="28"/>
          <w:rtl w:val="true"/>
          <w:lang w:bidi="ar-SA"/>
        </w:rPr>
        <w:t>.</w:t>
      </w:r>
      <w:bookmarkStart w:id="593" w:name="pg12555_127951"/>
    </w:p>
    <w:p>
      <w:pPr>
        <w:pStyle w:val="Heading3"/>
        <w:numPr>
          <w:ilvl w:val="2"/>
          <w:numId w:val="1"/>
        </w:numPr>
        <w:rPr/>
      </w:pPr>
      <w:bookmarkStart w:id="594" w:name="__RefHeading___Toc1573816_77815467"/>
      <w:bookmarkStart w:id="595" w:name="_Toc256"/>
      <w:bookmarkEnd w:id="593"/>
      <w:bookmarkEnd w:id="594"/>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595"/>
    </w:p>
    <w:p>
      <w:pPr>
        <w:pStyle w:val="Heading4"/>
        <w:numPr>
          <w:ilvl w:val="3"/>
          <w:numId w:val="1"/>
        </w:numPr>
        <w:rPr/>
      </w:pPr>
      <w:bookmarkStart w:id="596" w:name="__RefHeading___Toc1573818_77815467"/>
      <w:bookmarkStart w:id="597" w:name="_Toc25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573820_77815467"/>
      <w:bookmarkStart w:id="599" w:name="_Toc258"/>
      <w:bookmarkEnd w:id="598"/>
      <w:r>
        <w:rPr>
          <w:rtl w:val="true"/>
        </w:rPr>
        <w:t>التّفسیر</w:t>
      </w:r>
      <w:bookmarkEnd w:id="599"/>
    </w:p>
    <w:p>
      <w:pPr>
        <w:pStyle w:val="Heading5"/>
        <w:numPr>
          <w:ilvl w:val="4"/>
          <w:numId w:val="1"/>
        </w:numPr>
        <w:rPr/>
      </w:pPr>
      <w:bookmarkStart w:id="600" w:name="__RefHeading___Toc1573822_77815467"/>
      <w:bookmarkStart w:id="601" w:name="_Toc259"/>
      <w:bookmarkEnd w:id="600"/>
      <w:r>
        <w:rPr>
          <w:rtl w:val="true"/>
        </w:rPr>
        <w:t>اشارة</w:t>
      </w:r>
      <w:bookmarkEnd w:id="601"/>
    </w:p>
    <w:p>
      <w:pPr>
        <w:pStyle w:val="Heading5"/>
        <w:numPr>
          <w:ilvl w:val="4"/>
          <w:numId w:val="1"/>
        </w:numPr>
        <w:rPr/>
      </w:pPr>
      <w:bookmarkStart w:id="602" w:name="__RefHeading___Toc1573824_77815467"/>
      <w:bookmarkStart w:id="603" w:name="_Toc260"/>
      <w:bookmarkEnd w:id="602"/>
      <w:r>
        <w:rPr>
          <w:rtl w:val="true"/>
        </w:rPr>
        <w:t>عجز المتکبرین عن الإدراک الصحیح</w:t>
      </w:r>
      <w:r>
        <w:rPr>
          <w:rtl w:val="true"/>
        </w:rPr>
        <w:t>!</w:t>
      </w:r>
      <w:bookmarkEnd w:id="603"/>
    </w:p>
    <w:p>
      <w:pPr>
        <w:pStyle w:val="BookText"/>
        <w:rPr/>
      </w:pPr>
      <w:r>
        <w:rPr>
          <w:rFonts w:ascii="IRNazanin" w:hAnsi="IRNazanin" w:eastAsia="IRNazanin"/>
          <w:color w:val="111111"/>
          <w:sz w:val="28"/>
          <w:sz w:val="28"/>
          <w:szCs w:val="28"/>
          <w:rtl w:val="true"/>
          <w:lang w:bidi="fa-IR"/>
        </w:rPr>
        <w:t>هذا المقطع من الآیات الکریمة یستمر فی عرض کلام مؤمن آل فرعون، و من خلال نظرة فاحصة فی سیاق الآیات،یظهر أنّ مؤمن آل فرعون طرح کلامه فی خمسة مقاطع،کلّ منها اکتسی بلون من المخاطبة،و شکل من الدلیل،الذی یستهدف النفوذ إلی قلب فرعون و المحیطین به،بغیة محو الصدأ و آثار الکفر السوداء منهاکی تذعن للّه و رسالاته و أنبیائه،و تترک التکبر و الطغیان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 فیه مؤمن آل فرعون الاحتیاط،و دعا القوم إلی الحذر من الأضرار المحتملة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موسی کاذبا فسینال جزاء</w:t>
      </w:r>
    </w:p>
    <w:p>
      <w:pPr>
        <w:pStyle w:val="BookText"/>
        <w:rPr/>
      </w:pPr>
      <w:r>
        <w:rPr>
          <w:rFonts w:ascii="IRNazanin" w:hAnsi="IRNazanin" w:eastAsia="IRNazanin"/>
          <w:color w:val="111111"/>
          <w:sz w:val="28"/>
          <w:sz w:val="28"/>
          <w:szCs w:val="28"/>
          <w:rtl w:val="true"/>
          <w:lang w:bidi="fa-IR"/>
        </w:rPr>
        <w:t>کذبه،أمّا لو کان صادقا فیشملنا العذاب،إذا علیکم أن لا تترکوا 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مؤمن آل فرعون الدعوة إلی التأمّل بما حلّ بالأقوام السابقة و ما نال الأمم الداثرة من المصیر و الجزاء،کی یأخذوا العبرة من ذلک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کأمن فی الآیات القرآنیة التی بین أیدینا،إذ تذکر هم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خطاب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من تأریخهم،هذا التأریخ الذی لا یبعد کثیرا عنهم،و لم تمحی بعد أواصر الارتباط الذهنی و التأریخی فیما بینهم و بینه،و هذا الجزء یتمثل فی نبوة یوسف علیه السّلام،الذی یعتبر أحد أجداد موسی، حیث یبدأ قصة التذکیر معهم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یُوسُفُ مِنْ قَبْلُ بِالْبَیِّنٰاتِ </w:t>
      </w:r>
      <w:r>
        <w:rPr>
          <w:rStyle w:val="FootnoteAnchor"/>
          <w:rtl w:val="true"/>
        </w:rPr>
        <w:footnoteReference w:id="247"/>
      </w:r>
      <w:r>
        <w:rPr>
          <w:rFonts w:ascii="Amiri" w:hAnsi="Amiri" w:eastAsia="Amiri" w:cs="Amiri"/>
          <w:color w:val="111111"/>
          <w:sz w:val="28"/>
          <w:sz w:val="28"/>
          <w:szCs w:val="28"/>
          <w:rtl w:val="true"/>
          <w:lang w:bidi="ar-SA"/>
        </w:rPr>
        <w:t>و بالدلائل الواضحة لهدایتکم و لکنکم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زِلْتُمْ فِی شَکٍّ مِمّٰا جٰاءَکُمْ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شککم هنا لیس بسبب صعوبة دعوته أو عدم اشتمالها علی الأدلة و العلائم الکافیة،بل بسبب غرورکم حیث أظهرتم الشک و التردد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أن تتنصلوا من المسؤولیة،و تعطوا لأنفسکم الذرائع و المبررات،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هَلَکَ قُلْتُمْ لَنْ یَبْعَثَ اللّٰهُ مِنْ بَعْدِهِ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ذلک کلّه لم تشملکم الهدایة الإلهیة بسبب أعمالکم و مواقفکم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هُوَ مُسْرِفٌ مُرْتٰابٌ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سلکتم سبیل الإسراف و التعدی علی حدود اللّه تعالی کما قمتم بالتشکیک فی کلّ شیء،حتی غدا ذلک کلّه سببا لحرمانکم من اللطف الإلهی فی الهدایة،فسدرتم فی وادی الضلال و الغی،کی تنتظرکم عاقبة هذا الطریق الغاوی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ما زال یحکی خطاب مؤمن آل فرعون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 نفس</w:t>
      </w:r>
    </w:p>
    <w:p>
      <w:pPr>
        <w:pStyle w:val="BookText"/>
        <w:rPr/>
      </w:pPr>
      <w:r>
        <w:rPr>
          <w:rFonts w:ascii="IRNazanin" w:hAnsi="IRNazanin" w:eastAsia="IRNazanin"/>
          <w:color w:val="111111"/>
          <w:sz w:val="28"/>
          <w:sz w:val="28"/>
          <w:szCs w:val="28"/>
          <w:rtl w:val="true"/>
          <w:lang w:bidi="fa-IR"/>
        </w:rPr>
        <w:t>الأسلوب حیال دعوة موسی علیه السّلام،إذ ترکتم البحث فی أدلة نبوته و علائم بعثته و رسالته،فابتعدت عنکم أنوار الهدایة،و ظلت قلوبکم سوداء محجوبة عن إشعاعاتها الهادیة الوضّاءة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 التی تلیها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 المرتاب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یرفضون آیات اللّه البینات من دون أی دلیل واضح من عقل أو نقل، بل یستجیبون فی ذلک إلی أهوائهم المغرضة و وساوسهم المضلّة الواهیة،کی یستمروا فی رفع رایة الجدل و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للکشف عن قبح هذه المواقف عند اللّه و عند الذین آمنوا،تقول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وَ عِنْدَ الَّذِینَ آمَنُوا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لأنّ الجدال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اتخاذ المواقف ضدّ الوقائع و الآیات القائمة علی أساس الدلیل المنطقی،یعتبر أساسا لضلال المجادلین و تنکبهم عن جادة الهدایة و الصواب،و کذلک فی إغواء للآخرین،حیث تنطفئ أنوار الهدایة فی تلک الأوساط،و تتقوی أسس و دعائم حاکمیة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النهایة،و بسبب عدم تسلیم هؤلاء أمام الحق،تقرّر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کُلِّ قَلْبِ مُتَکَبِّرٍ جَبّٰارٍ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العناد فی مقابل الحق یشکّل ستارا مظلما حول فکر الإنسان، و یسلب منه قابلیته علی التشخیص الهادی الصحیح،بحیث ینتهی الأمر إلی أن</w:t>
      </w:r>
    </w:p>
    <w:p>
      <w:pPr>
        <w:pStyle w:val="BookText"/>
        <w:rPr/>
      </w:pPr>
      <w:r>
        <w:rPr>
          <w:rFonts w:ascii="IRNazanin" w:hAnsi="IRNazanin" w:eastAsia="IRNazanin"/>
          <w:color w:val="111111"/>
          <w:sz w:val="28"/>
          <w:sz w:val="28"/>
          <w:szCs w:val="28"/>
          <w:rtl w:val="true"/>
          <w:lang w:bidi="fa-IR"/>
        </w:rPr>
        <w:t>یتحول القلب إلی مثل الإناء المغلق،الذی لا یمکن افراغه من محتواه الفاسد،و لا إدخال المحتوی الهادی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الأشخاص الذین یقفون فی وجه الحق و أهله بسبب اتصاف بصفتی التکبر و التجبر،فإنّ اللّه تعالی سوف یسلب منهم روح طلب الحقیقة الی درجة أن الحق سیکون مرا فی مذاقهم،و الباطل 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الأحوال،لقد قام مؤمن آل فرعون بعمله من خلال الوسائل التی وقفنا علیها آنفا،فانتهی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سیظهر 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أجهاض مخطط فرعون فی قتل موسی علیه السّلام،أو علی الأقل وفّر الوقت الکافی فی تأخیر تنفیذ هذا لمخطط إلی أن استطاع موسی علیه السّلام أن یفلت من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هذه مهمّة عظیمة أنجزها هذا الرجل المؤمن الشجاع،الذی انصب جهده فی هذه المرحلة الخطیرة من الدعوة الموسویة علی إنقاذ حیاة کلیم اللّه علیه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سیتضح لا حقا من احتمال أن هذا الرجل ضحی بحیاته أیضا فی هذا السبیل</w:t>
      </w:r>
      <w:r>
        <w:rPr>
          <w:rFonts w:eastAsia="IRNazanin" w:cs="IRNazanin"/>
          <w:color w:val="111111"/>
          <w:sz w:val="28"/>
          <w:szCs w:val="28"/>
          <w:rtl w:val="true"/>
          <w:lang w:bidi="fa-IR"/>
        </w:rPr>
        <w:t>.</w:t>
      </w:r>
      <w:bookmarkStart w:id="604" w:name="pg12555_127955"/>
    </w:p>
    <w:p>
      <w:pPr>
        <w:pStyle w:val="Heading3"/>
        <w:numPr>
          <w:ilvl w:val="2"/>
          <w:numId w:val="1"/>
        </w:numPr>
        <w:rPr/>
      </w:pPr>
      <w:bookmarkStart w:id="605" w:name="__RefHeading___Toc1573826_77815467"/>
      <w:bookmarkStart w:id="606" w:name="_Toc261"/>
      <w:bookmarkEnd w:id="604"/>
      <w:bookmarkEnd w:id="605"/>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606"/>
    </w:p>
    <w:p>
      <w:pPr>
        <w:pStyle w:val="Heading4"/>
        <w:numPr>
          <w:ilvl w:val="3"/>
          <w:numId w:val="1"/>
        </w:numPr>
        <w:rPr/>
      </w:pPr>
      <w:bookmarkStart w:id="607" w:name="__RefHeading___Toc1573828_77815467"/>
      <w:bookmarkStart w:id="608" w:name="_Toc262"/>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573830_77815467"/>
      <w:bookmarkStart w:id="610" w:name="_Toc263"/>
      <w:bookmarkEnd w:id="609"/>
      <w:r>
        <w:rPr>
          <w:rtl w:val="true"/>
        </w:rPr>
        <w:t>التّفسیر</w:t>
      </w:r>
      <w:bookmarkEnd w:id="610"/>
    </w:p>
    <w:p>
      <w:pPr>
        <w:pStyle w:val="Heading5"/>
        <w:numPr>
          <w:ilvl w:val="4"/>
          <w:numId w:val="1"/>
        </w:numPr>
        <w:rPr/>
      </w:pPr>
      <w:bookmarkStart w:id="611" w:name="__RefHeading___Toc1573832_77815467"/>
      <w:bookmarkStart w:id="612" w:name="_Toc264"/>
      <w:bookmarkEnd w:id="611"/>
      <w:r>
        <w:rPr>
          <w:rtl w:val="true"/>
        </w:rPr>
        <w:t>اشارة</w:t>
      </w:r>
      <w:bookmarkEnd w:id="612"/>
    </w:p>
    <w:p>
      <w:pPr>
        <w:pStyle w:val="Heading5"/>
        <w:numPr>
          <w:ilvl w:val="4"/>
          <w:numId w:val="1"/>
        </w:numPr>
        <w:rPr/>
      </w:pPr>
      <w:bookmarkStart w:id="613" w:name="__RefHeading___Toc1573834_77815467"/>
      <w:bookmarkStart w:id="614" w:name="_Toc265"/>
      <w:bookmarkEnd w:id="613"/>
      <w:r>
        <w:rPr>
          <w:rtl w:val="true"/>
        </w:rPr>
        <w:t>أرید أن أطلع إلی إلیه موسی</w:t>
      </w:r>
      <w:r>
        <w:rPr>
          <w:rtl w:val="true"/>
        </w:rPr>
        <w:t>!!</w:t>
      </w:r>
      <w:bookmarkEnd w:id="614"/>
    </w:p>
    <w:p>
      <w:pPr>
        <w:pStyle w:val="BookText"/>
        <w:rPr/>
      </w:pPr>
      <w:r>
        <w:rPr>
          <w:rFonts w:ascii="IRNazanin" w:hAnsi="IRNazanin" w:eastAsia="IRNazanin"/>
          <w:color w:val="111111"/>
          <w:sz w:val="28"/>
          <w:sz w:val="28"/>
          <w:szCs w:val="28"/>
          <w:rtl w:val="true"/>
          <w:lang w:bidi="fa-IR"/>
        </w:rPr>
        <w:t>بالرغم من النجاح الذی أحرزه مؤمن آل فرعون فی أثناء عزم فرعون عن قتل الکلیم،علیه السّلام،إلاّ أنّه لم یستطع أن یثنیه عن غروره و تکبره و تعالیه إزاء الحق، لأنّ فرعون لم یکن لیملک مثل هذا الاستعداد أو اللیاقة الکافیة للهدایة،لذلک نراه یواصل السیر فی نهجه الشریر،إذ یأمر وزیره هامان ببناء برج للصعود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یجمع المعلومات عن إله موسی،یقول تعالی فی وصف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یٰا هٰامٰانُ ابْنِ لِی صَرْحاً لَعَلِّی أَبْلُغُ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لعلی أحصل علی وسائل و تجهیزات توصلنی الی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السَّمٰاوٰاتِ فَأَطَّلِعَ إِلیٰ إِلٰهِ مُوسیٰ وَ إِنِّی لَأَظُنُّهُ کٰاذِباً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ماذا کانت 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 لِفِرْعَوْنَ سُوءُ عَمَلِهِ وَ صُدَّ عَنِ السَّبِیلِ وَ مٰا کَیْدُ فِرْعَوْنَ إِلاّٰ فِی تَبٰابٍ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الوضوح،و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التوضیح،ثمّ عمّم معنی الکلمة علی الأبنیة المرتفعة و القصور الجمیلة العالیة،و ذلک لأنّها واضحة و ممیّزة بشکل کامل،و قد ذکر هذا المعنی العدید من المفسّرین و اللغویین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الخسارة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ما یطالعنا هنا هو السؤال عن الهدف الذی کان فرعون یرغب بتحقیقه من خلال عمله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فرعون بهذا المقدار من الغباء و الحماقة و السذاجة بحیث یعتقد أن إله موسی موجود فعلا فی مکان ما من السماء؟و إذا کان موجودا فی السماء،فهل یستطیع الوصول إلیه بواسطة إقامة بناء مرتفع یعتبر ارتفاعه تافها إزاء جبال الکرة الأرضیة؟ إنّ هذا الاحتمال ضعیف للغایة،ذلک لأنّ فرعون بالرغم من غروره و تکبره، فقد کان یمتاز بالذکاء و القدرة السیاسیة التی أهّلته للسیطرة علی شعب کبیر لسنین مدیدة من خلال أسالیب القهر و القوة و الخداع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کلّه نری الموقف یدعونا إلی تحلیل هذا التصرف الفرعونی لمعرفة دواعیه و أهدافه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عملیة التأمّل و التمحیص،یمکن أن تنتهی إلی ثلاثة أهداف کانت تکمن وراء هذا التصرّف و الأهداف هذه 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فرعون أن یختلق وضعا یعمد من خلاله إلی إلهاء الناس و صرف أذهانهم عن قضیة نبوة موسی علیه السّلام و ثورة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 بناء مثل هذا الصرح المرتفع یمکن أن تحوز علی اهتمام الناس،و تهیمن علی اهتماماتهم الفکریة، و بالتالی إلی صرفهم عن القضیة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الإطار یلاحظ بعض المفسّرین أن فرعون خصص لبناء صرحه مساحة واسعة من الأراضی،و وظّف فی إقامته خمسین ألفا من العمال و البنائین المهرة،بالإضافة إلی من انشغل بتهیئة وسائل العمل و التمهید لتنفیذ المشروع، و کلما کان البناء یرتفع أکثر کلّما ازداد تأثیره فی الناس،و أخذ یجلب إلیه الاهتمام و الأنظار أکثر،إذ أصبح الصرح حدیث المجالس،و الخبر الأوّل الذی یتناقله الناس،و فی مقابل ذلک یتناسون قضیة انتصار موسی علیه السّلام علی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الأخذ بنظر الإعتبار ذلک الاهتزاز العنیف الذی ألحق بجهاز فرعون و أساط الناس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استهدف فرعون من خلال تنفیذ مشروع الصرح اشتغال أکبر قطّاع من الناس،و علی الأخص العاطلین منهم،لکی یجد هؤلاء فی هذا الشغل 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مظالم فرعون و ینسون جرائمه و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ثانیة فإنّ اشتغال مثل هذا العدد الکثیر یؤدی إلی ارتباطهم بخزانة فرعون و أمواله،و بالتالی ارتباطهم بنظامه و سیاساته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خطة فرعون بعد انتهاء بناء الصرح،أن یصعد إلی أعلی نقطة فیه،و یرمق السماء ببصره،أو یرمی سهما نحو السماء،و یرجع الی الناس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انتهی کلّ شیء بالنسبة لإله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انصرفوا إلی أعمالکم براحة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فرعون نفسه،فقد کان یعلم أنّه حتی لو ارتقی الجبال الشامخات التی تتطاول فی علوها علی صرحه،فإنّه سوف لن یشاهد أی شیء آخر یفترق عمّا یشاهده و هو یقف علی الأرض المستویة یتطلع نحو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الطریف فی الأمر هنا أنّ فرعون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 إِلیٰ إِلٰهِ مُوسیٰ رجع خطوة إلی الوراء فنزل عن یقینه إلی الشک،حیث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لَأَظُنُّهُ کٰاذِباً إذ استخدم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بالإشارة هنا أنّ القرآن الکریم من خلال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 لِفِرْعَوْنَ سُوءُ عَمَلِهِ وَ صُدَّ عَنِ السَّبِیلِ وَ مٰا کَیْدُ فِرْعَوْنَ إِلاّٰ فِی تَبٰابٍ ذکر ثلاث قضایا ذات محتوی کبیر بجمل قصیرة،حیث 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الرئیسی فی انحراف فرعون عن جادة الصواب یعود إلی تزیین عمله القبیح فی نظره بسبب غروره و تکبره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تناول بعد ذلک نتیجة ذلک متمثلة بالضلال عن طریق الحق و الهدی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الجملة الثّالثة لخصت الآیة مال مخططات فرعون،هذا المآل الذی تمثل بالفشل الذریع و التباب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طبعا،یمکن للخطط السیاسة و المواقف المضلّلة أن تخدع الناس شطرا من الزمان،و تؤثر فیهم لفترة من الوقت،إلاّ أنّها تنتهی بالفشل علی المدی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فی ارتفاع الصرح الفرعونی إلی الدرجة التی باتت الریاح الشدیدة مانعا عن الاستمرار بالعمل و عندها اعتذر هامان لفرعون عن الاستمرار بالبناء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لم تمض فترة وجیزة من الزمن حتی حطمت الریاح الشدیدة ذلک البناء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اتضح أن قوة فرعون متعلقة فی ثباتها بالریاح</w:t>
      </w:r>
      <w:r>
        <w:rPr>
          <w:rFonts w:eastAsia="IRNazanin" w:cs="IRNazanin"/>
          <w:color w:val="111111"/>
          <w:sz w:val="28"/>
          <w:szCs w:val="28"/>
          <w:rtl w:val="true"/>
          <w:lang w:bidi="fa-IR"/>
        </w:rPr>
        <w:t>.</w:t>
      </w:r>
      <w:bookmarkStart w:id="615" w:name="pg12555_127959"/>
    </w:p>
    <w:p>
      <w:pPr>
        <w:pStyle w:val="Heading3"/>
        <w:numPr>
          <w:ilvl w:val="2"/>
          <w:numId w:val="1"/>
        </w:numPr>
        <w:rPr/>
      </w:pPr>
      <w:bookmarkStart w:id="616" w:name="__RefHeading___Toc1573836_77815467"/>
      <w:bookmarkStart w:id="617" w:name="_Toc266"/>
      <w:bookmarkEnd w:id="615"/>
      <w:bookmarkEnd w:id="616"/>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617"/>
    </w:p>
    <w:p>
      <w:pPr>
        <w:pStyle w:val="Heading4"/>
        <w:numPr>
          <w:ilvl w:val="3"/>
          <w:numId w:val="1"/>
        </w:numPr>
        <w:rPr/>
      </w:pPr>
      <w:bookmarkStart w:id="618" w:name="__RefHeading___Toc1573838_77815467"/>
      <w:bookmarkStart w:id="619" w:name="_Toc267"/>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573840_77815467"/>
      <w:bookmarkStart w:id="621" w:name="_Toc268"/>
      <w:bookmarkEnd w:id="620"/>
      <w:r>
        <w:rPr>
          <w:rtl w:val="true"/>
        </w:rPr>
        <w:t>التّفسیر</w:t>
      </w:r>
      <w:bookmarkEnd w:id="621"/>
    </w:p>
    <w:p>
      <w:pPr>
        <w:pStyle w:val="Heading5"/>
        <w:numPr>
          <w:ilvl w:val="4"/>
          <w:numId w:val="1"/>
        </w:numPr>
        <w:rPr/>
      </w:pPr>
      <w:bookmarkStart w:id="622" w:name="__RefHeading___Toc1573842_77815467"/>
      <w:bookmarkStart w:id="623" w:name="_Toc269"/>
      <w:bookmarkEnd w:id="622"/>
      <w:r>
        <w:rPr>
          <w:rtl w:val="true"/>
        </w:rPr>
        <w:t>اشارة</w:t>
      </w:r>
      <w:bookmarkEnd w:id="623"/>
    </w:p>
    <w:p>
      <w:pPr>
        <w:pStyle w:val="Heading5"/>
        <w:numPr>
          <w:ilvl w:val="4"/>
          <w:numId w:val="1"/>
        </w:numPr>
        <w:rPr/>
      </w:pPr>
      <w:bookmarkStart w:id="624" w:name="__RefHeading___Toc1573844_77815467"/>
      <w:bookmarkStart w:id="625" w:name="_Toc270"/>
      <w:bookmarkEnd w:id="624"/>
      <w:r>
        <w:rPr>
          <w:rtl w:val="true"/>
        </w:rPr>
        <w:t>اتبعون أهدکم سبیل الرشاد</w:t>
      </w:r>
      <w:r>
        <w:rPr>
          <w:rtl w:val="true"/>
        </w:rPr>
        <w:t>:</w:t>
      </w:r>
      <w:bookmarkEnd w:id="625"/>
    </w:p>
    <w:p>
      <w:pPr>
        <w:pStyle w:val="BookText"/>
        <w:rPr/>
      </w:pPr>
      <w:r>
        <w:rPr>
          <w:rFonts w:ascii="IRNazanin" w:hAnsi="IRNazanin" w:eastAsia="IRNazanin"/>
          <w:color w:val="111111"/>
          <w:sz w:val="28"/>
          <w:sz w:val="28"/>
          <w:szCs w:val="28"/>
          <w:rtl w:val="true"/>
          <w:lang w:bidi="fa-IR"/>
        </w:rPr>
        <w:t>أشرنا آنفا إلی أنّ مؤمن آل فرعون أوضح کلامه فی مجموعة من المقاطع، و فی هذه المجموعة من الآیات الکریمة نقف أولا علی المقطع الرابع،بعد أن أشرنا فی الآیات السابقة إلی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المقطع من کلام مؤمن آل فرعون ینصب فی مضمونه علی إلفات نظر القوم إلی الحیاة الدنیویة الزائلة،و قضیة المعاد و الحشر و النشر،إذ أنّ ترکیز هذه القضایا فی حیاة الناس له تأثیر جذری فی تربیتهم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قرأنا سابقا أنّ فرعون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أقوله هو طریق الرشد و الصلاح، إلاّ أنّ مؤمن آل فرعون أبطل هذا الادّعاء الفارغ،و أفهم الناس زوره،و حذرّهم أن یقعوا فریسة هذا الادّعاء،إذ أنّ خططه ستفشل و سیصاب بسوء العاقبة، فالطریق هو ما أقوله،إنّه طریق التقوی و عبادة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لنفرض أنّنا انتصرنا ببذل الحیل و التوسّل بوسائل الخداع و المکر،و ترکنا الحق وراء ظهورنا،و ارتکبنا الظلم و تورطنا بدماء الأبریاء،تری ما مقدار عمرنا فی هذا العالم؟إنّ هذه الأیّام المعدودة ستنتهی و سنقع فی قبضة الموت الذی یجرنا من القصور الفخمة إلی تحت التراب و تکون حیاتنا فی مکان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القضیة لیست فناء هذه الدنیا و بقاء الآخرة و حسب،بل الأهم من ذلک هی قضیة الحساب و الجزاء،حیث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أولا قضیة عدالة اللّه تبارک و تعالی، حیث یقاضی الإنسان بما اکتسبت یداه خیرا أو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أشار فی کلامه إلی الثواب و الفضل الالهی لذوی العمل الصالح،إنّه الجزاء الذی لا یخضع لموازین الحساب الکمیة،إذ یهب اللّه تبارک و تعالی للمؤمنین بغیر حساب،ممّا لم تره عین أو تسمعه أذن و لا یخطر علی فکر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أشار للتلازم القائم بین الإیمان و العمل الصالح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رابعة یشیر أیضا إلی مساواة الرجل و المرأة فی محضر اللّه تبارک و تعالی،</w:t>
      </w:r>
    </w:p>
    <w:p>
      <w:pPr>
        <w:pStyle w:val="BookText"/>
        <w:rPr/>
      </w:pPr>
      <w:r>
        <w:rPr>
          <w:rFonts w:ascii="IRNazanin" w:hAnsi="IRNazanin" w:eastAsia="IRNazanin"/>
          <w:color w:val="111111"/>
          <w:sz w:val="28"/>
          <w:sz w:val="28"/>
          <w:szCs w:val="28"/>
          <w:rtl w:val="true"/>
          <w:lang w:bidi="fa-IR"/>
        </w:rPr>
        <w:t>و فی القیم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استخلص مؤمن آل فرعون من خلال طرحه الآنف الذکر فی أنّ الحیاة الدنیا و إن کانت متاعا لا یغنی شیئا عن الحیاة الأخری،إلاّ أنّه یمکن أن یکون وسیلة للجزاء اللامتناهی هی و العطایا التی تصدر عن المطلق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هل هناک تجارة أربح من هذا؟ کما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العقاب فی العالم الآخر یشبه نفس العمل الذی قام به الإنسان فی هذه الدنیا،متشابهة کاملة بکل ما للکلمة من دلالة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یکون إشارة إلی حساب العطایا یختص بالاشخاص من ذوی المواهب المحدودة،أمّا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تنقص خزائنه مهما بذل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ما یؤخذ من اللانهایة یبقی بلا 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فهو عطاء لا یحتاج إلی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بقیت مسألة بحاجة إلی جواب،و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ثمّة تعارض بین هذه الآیة و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الجواب علی هذا التساؤل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للحد الأدنی من العطاء الإلهی،إذ هناک الجزاء الذی یصل إلی</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أکثر،ثمّ قد یصل العطاء الإلهی إلی مستوی الجزاء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یعلم حدّه و لا یمکن تصوره</w:t>
      </w:r>
      <w:r>
        <w:rPr>
          <w:rFonts w:eastAsia="IRNazanin" w:cs="IRNazanin"/>
          <w:color w:val="111111"/>
          <w:sz w:val="28"/>
          <w:szCs w:val="28"/>
          <w:rtl w:val="true"/>
          <w:lang w:bidi="fa-IR"/>
        </w:rPr>
        <w:t>.</w:t>
      </w:r>
      <w:bookmarkStart w:id="626" w:name="pg12555_127962"/>
    </w:p>
    <w:p>
      <w:pPr>
        <w:pStyle w:val="Heading3"/>
        <w:numPr>
          <w:ilvl w:val="2"/>
          <w:numId w:val="1"/>
        </w:numPr>
        <w:rPr/>
      </w:pPr>
      <w:bookmarkStart w:id="627" w:name="__RefHeading___Toc1573846_77815467"/>
      <w:bookmarkStart w:id="628" w:name="_Toc271"/>
      <w:bookmarkEnd w:id="626"/>
      <w:bookmarkEnd w:id="627"/>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41</w:t>
      </w:r>
      <w:r>
        <w:rPr>
          <w:rtl w:val="true"/>
        </w:rPr>
        <w:t xml:space="preserve"> </w:t>
      </w:r>
      <w:r>
        <w:rPr>
          <w:rtl w:val="true"/>
        </w:rPr>
        <w:t xml:space="preserve">الی </w:t>
      </w:r>
      <w:r>
        <w:rPr/>
        <w:t>46</w:t>
      </w:r>
      <w:r>
        <w:rPr>
          <w:rtl w:val="true"/>
        </w:rPr>
        <w:t>]</w:t>
      </w:r>
      <w:bookmarkEnd w:id="628"/>
    </w:p>
    <w:p>
      <w:pPr>
        <w:pStyle w:val="Heading4"/>
        <w:numPr>
          <w:ilvl w:val="3"/>
          <w:numId w:val="1"/>
        </w:numPr>
        <w:rPr/>
      </w:pPr>
      <w:bookmarkStart w:id="629" w:name="__RefHeading___Toc1573848_77815467"/>
      <w:bookmarkStart w:id="630" w:name="_Toc272"/>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573850_77815467"/>
      <w:bookmarkStart w:id="632" w:name="_Toc273"/>
      <w:bookmarkEnd w:id="631"/>
      <w:r>
        <w:rPr>
          <w:rtl w:val="true"/>
        </w:rPr>
        <w:t>التّفسیر</w:t>
      </w:r>
      <w:bookmarkEnd w:id="632"/>
    </w:p>
    <w:p>
      <w:pPr>
        <w:pStyle w:val="Heading5"/>
        <w:numPr>
          <w:ilvl w:val="4"/>
          <w:numId w:val="1"/>
        </w:numPr>
        <w:rPr/>
      </w:pPr>
      <w:bookmarkStart w:id="633" w:name="__RefHeading___Toc1573852_77815467"/>
      <w:bookmarkStart w:id="634" w:name="_Toc274"/>
      <w:bookmarkEnd w:id="633"/>
      <w:r>
        <w:rPr>
          <w:rtl w:val="true"/>
        </w:rPr>
        <w:t>اشارة</w:t>
      </w:r>
      <w:bookmarkEnd w:id="634"/>
    </w:p>
    <w:p>
      <w:pPr>
        <w:pStyle w:val="Heading5"/>
        <w:numPr>
          <w:ilvl w:val="4"/>
          <w:numId w:val="1"/>
        </w:numPr>
        <w:rPr/>
      </w:pPr>
      <w:bookmarkStart w:id="635" w:name="__RefHeading___Toc1573854_77815467"/>
      <w:bookmarkStart w:id="636" w:name="_Toc275"/>
      <w:bookmarkEnd w:id="635"/>
      <w:r>
        <w:rPr>
          <w:rtl w:val="true"/>
        </w:rPr>
        <w:t>الکلام الأخیر</w:t>
      </w:r>
      <w:r>
        <w:rPr>
          <w:rtl w:val="true"/>
        </w:rPr>
        <w:t>:</w:t>
      </w:r>
      <w:bookmarkEnd w:id="6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یزیل مؤمن آل فرعون الحجب و الأستار عن هویته،إذ لم یستطع التکتم ممّا فعل،فقد قال کلّ ما هو ضروری،أمّا القوم من ملأ</w:t>
      </w:r>
    </w:p>
    <w:p>
      <w:pPr>
        <w:pStyle w:val="BookText"/>
        <w:rPr/>
      </w:pPr>
      <w:r>
        <w:rPr>
          <w:rFonts w:ascii="IRNazanin" w:hAnsi="IRNazanin" w:eastAsia="IRNazanin"/>
          <w:color w:val="111111"/>
          <w:sz w:val="28"/>
          <w:sz w:val="28"/>
          <w:szCs w:val="28"/>
          <w:rtl w:val="true"/>
          <w:lang w:bidi="fa-IR"/>
        </w:rPr>
        <w:t>فرعون،فکان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قرارهم الخطیر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خلال القرائن أنّ أولئک المعاندین و المغرورین لم یسکتوا حیال کلام هذا الرجل الشجاع المؤمن،و إنّما قاموا بطرح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فی مقابل کلامه،و دعوه کذلک إلی عبادة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فقد صرخ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إننی أطلب سعادتکم و أنتم تطلبون شقائی،إننی أهدیکم إلی الطریق الواضح الهادی و أنتم تدعوننی إلی الانحراف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نستفید من الآیات القرآنیة المختلفة،و من تأریخ مصر،أنّ هؤلاء القوم لم یقتصروا فی عبادتهم و شرکهم و ضلالهم علی الفراعنة و حسب،و إنّما کانت لهم أصنام یعبدونها من دون الواحد القهار،کما نستفید ذلک بشکل مباشر من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تَذَرُ مُوسیٰ وَ قَوْمَهُ لِیُفْسِدُوا فِی الْأَرْضِ وَ یَذَرَکَ وَ،آلِهَتَکَ و الآیة تحکی خطاب أصحاب فرعون و الملأ من قومه لفرعون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تکرّر نفس المضمون علی لسان یوسف علیه السّلام،إذ قال لرفاقه فی سجن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خَیْرٌ أَمِ اللّٰهُ الْوٰاحِدُ الْقَهّٰارُ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ذکّرهم مؤمن آل فرعون من خلال مقارنة واضحة أنّ دعوتهم إلی الشرک لا تستند علی دلیل صحیح،و الشرک طریق و عر مظلم محفوف بالمخاطر و سوء العاقبة و المصیر،بینما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للهدی و الرشاد و سلوک طریق اللّه العزیز الغفّار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من جانب إلی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جانب ثان تشیر إلی إلغاء ألوهیة الأصنام و الفراعنة،حیث لا یملکون العزة و لا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ینتقل الخطاب القرآنی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w:t>
      </w:r>
      <w:r>
        <w:rPr>
          <w:rStyle w:val="FootnoteAnchor"/>
          <w:rtl w:val="true"/>
        </w:rPr>
        <w:footnoteReference w:id="253"/>
      </w:r>
      <w:r>
        <w:rPr>
          <w:rFonts w:ascii="IRNazanin" w:hAnsi="IRNazanin" w:eastAsia="IRNazanin"/>
          <w:color w:val="111111"/>
          <w:sz w:val="28"/>
          <w:sz w:val="28"/>
          <w:szCs w:val="28"/>
          <w:rtl w:val="true"/>
          <w:lang w:bidi="fa-IR"/>
        </w:rPr>
        <w:t>فهذه الأصنام لم ترسل الرسل إلی الناس لیدعوهم إلیهم،و هی لا تملک فی الآخرة الحاکمیة علی أی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الموجودات لا تملک الحس و الشعور،إنّها أصنام لا تتکلم و لا تضر و لا تنفع،و إنّ علیکم 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مَرَدَّنٰا إِلَی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سبحانه و تعالی الذی أرسل رسله إلی النسا لأجل هدایتهم،و هو الذی یثیبهم و یعاقبهم علی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یجب أن تعلموا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الْمُسْرِفِینَ هُمْ أَصْحٰابُ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کشف مؤمن آل فرعون ما کان یخفی من إیمانه،و بذلک فقد انکشف هنا خطّه الإیمانی التوحیدی،و انفصل علینا عن خط الشرک الملوث الذی یصبغ بآثامه و أوحاله الحکّام الفراعنة و من یلف حولهم،لقد رفض الرجل دعوتهم و وقف لوحده إزاء باطلهم و انحرافهم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آخر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بتهدید ذی مغزی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قلته لکم ستذکرونه فی الدنیا و الآخرة،و ستعلمون صدقی عند ما تصیبکم المصائب،و ینزل بساحتکم الغضب الإلهی،لکن سیکون ذلک کلّه بعد فوات الأوان،فإن کان فی الآخرة فلا طریق الرجوع،و إن کان فی الدنیا فهو لا یتم إلاّ حین یحل بکم العذاب الإلهی،و عندها ستغلق جمیع أبواب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علی لسان الرجل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أَمْرِی إِلَی اللّٰهِ إِنَّ اللّٰهَ بَصِیرٌ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کلّه لا أخشی تهدیداتکم،و لا أرهب کثرتکم و قوتکم،و لا تخیفنی وحدتی بیّن أیدیکم،لأنی وضعت نفسی بین یدی المطلق ذی القدرة اللامتناهیة، و المحیط علمه بکل شیء،و بأحوال عباده أینما کانوا و 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 یستبطن فی طیاته دعاء مهذبا انطلق من الرجل المؤمن الذی وقع أسیرا فی قبضة هؤلاء الأشقیاء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طلب بشکل مؤدب من خالقه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یحمیه بحمایته و ینقذه ممّا هو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تبارک و تعالی لم یترک عبده المؤمن المجاهد وحیدا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 سَیِّئٰاتِ مٰا مَکَرُوا یفید أنّهم وضعوا خططا مختلفة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ما هی هذه الخطط؟ فی الواقع،إنّ القرآن لم یذکرها بل ترکها مجهولة،لکنّها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عن ألوان العقاب و التعذیب ینزلونه بالرجل قبل أن یحل به القتل و الإعدام،إلاّ أنّ اللطف الإلهی أبطل مفعولها جمیعا و أنجاه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بعض التفاسیر أنّ مؤمن آل فرعون انتهز فرصة مناسبة فالتحق بموسی علیه السّلام،و عبّر البحر مع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هرب إلی الجبل عند ما صدر علیه قرار الموت،و بقی هناک مختفیا عن الأنظار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أن لا یکون هناک تعارض بین الرأیین،إذ یمکن أن یکون قد هرب إلی الجبل أولا،ثمّ التحق ببنی إسرائیل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من مؤامراتهم علیه،محاولتهم فرض عبادة الأصنام علیه و إخراجه من خط التوحید،إلاّ أن اللّه تبارک و تعالی أنجاه من مکرهم و رسخ قدمه</w:t>
      </w:r>
    </w:p>
    <w:p>
      <w:pPr>
        <w:pStyle w:val="BookText"/>
        <w:rPr/>
      </w:pPr>
      <w:r>
        <w:rPr>
          <w:rFonts w:ascii="IRNazanin" w:hAnsi="IRNazanin" w:eastAsia="IRNazanin"/>
          <w:color w:val="111111"/>
          <w:sz w:val="28"/>
          <w:sz w:val="28"/>
          <w:szCs w:val="28"/>
          <w:rtl w:val="true"/>
          <w:lang w:bidi="fa-IR"/>
        </w:rPr>
        <w:t>فی طریق الإیمان و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القوم الظالمون فقد کان مصیرهم ما یرسمه لنا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سُوءُ الْعَذٰابِ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الصفة إلی الموصوف،إذ کانت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العذاب و العقاب الإلهی ألیم بمجمله،إلاّ أنّ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أنّ اللّه تبارک و تعالی انتخب لهم عذابا أشد إیلاما من غیره، و هو ما تشیر إلیه الآیة التی بعدها،حیث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w:t>
      </w:r>
      <w:r>
        <w:rPr>
          <w:rStyle w:val="FootnoteAnchor"/>
          <w:rtl w:val="true"/>
        </w:rPr>
        <w:footnoteReference w:id="256"/>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أَدْخِلُوا آلَ فِرْعَوْنَ أَشَدَّ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نلفت النظر إلی الملاحظات الثلاث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العائلة و الأنصار و الأصحاب الضالین،و عند ما یکون هذا هو مصیر الآل،تری ماذا یکون مصیر نفس فرعون؟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یعرضون علی النّار صباحا و مساء،ثمّ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 یکون العذاب أشد ما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دلیل علی أنّ العذاب الأوّل یختص بعالم البرزخ،و هو ممّا یلی موت الإنسان و مغادرة روحه جسده،و یقع قبل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العرض علی نار جهنّم یهز الإنسان و یجعله یرتعد خوفا و هلعا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فیه إشارة إلی استمرار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یفید انقطاع العذاب البرزخی لیقتصر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الصبح و المساء،و هو الوقت الذی یقترن فی حیاة الفراعنة و أصحابهم و مع أوقات لهوهم و استعراضهم لقوتهم و جبروتهم فی حیاتهم الدنیا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لا نتعجب هنا من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فی البرزخ ثمّة صباح و مساء؟لأنّ الصبح و اللیل موجودان حتی فی یوم القیامة،کما</w:t>
      </w:r>
      <w:bookmarkStart w:id="637" w:name="pg12555_127967"/>
    </w:p>
    <w:p>
      <w:pPr>
        <w:pStyle w:val="BookText"/>
        <w:rPr/>
      </w:pPr>
      <w:bookmarkEnd w:id="637"/>
      <w:r>
        <w:rPr>
          <w:rFonts w:ascii="Amiri" w:hAnsi="Amiri" w:eastAsia="Amiri" w:cs="Amiri"/>
          <w:color w:val="111111"/>
          <w:sz w:val="28"/>
          <w:sz w:val="28"/>
          <w:szCs w:val="28"/>
          <w:rtl w:val="true"/>
          <w:lang w:bidi="ar-SA"/>
        </w:rPr>
        <w:t>نقرأ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فِیهٰا بُکْرَةً وَ عَشِیًّا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الأمر لا یتعارض مع دوام نعم الجنّة و استمرارها،کما جاء فی الآیة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أُکُلُهٰا دٰائِمٌ وَ ظِلُّهٰا حیث یمکن أن تشمل الألطاف الإلهیة أهل الجنّة فی خصوص هذین الوقتین،بینما تکون نعم الجنّة دائمة باقیة</w:t>
      </w:r>
      <w:r>
        <w:rPr>
          <w:rFonts w:eastAsia="IRNazanin" w:cs="IRNazanin"/>
          <w:color w:val="111111"/>
          <w:sz w:val="28"/>
          <w:szCs w:val="28"/>
          <w:rtl w:val="true"/>
          <w:lang w:bidi="fa-IR"/>
        </w:rPr>
        <w:t>.</w:t>
      </w:r>
    </w:p>
    <w:p>
      <w:pPr>
        <w:pStyle w:val="Heading4"/>
        <w:numPr>
          <w:ilvl w:val="3"/>
          <w:numId w:val="1"/>
        </w:numPr>
        <w:rPr/>
      </w:pPr>
      <w:bookmarkStart w:id="638" w:name="__RefHeading___Toc1573856_77815467"/>
      <w:bookmarkStart w:id="639" w:name="_Toc276"/>
      <w:bookmarkEnd w:id="638"/>
      <w:r>
        <w:rPr>
          <w:rtl w:val="true"/>
        </w:rPr>
        <w:t>بحوث</w:t>
      </w:r>
      <w:bookmarkEnd w:id="639"/>
    </w:p>
    <w:p>
      <w:pPr>
        <w:pStyle w:val="Heading5"/>
        <w:numPr>
          <w:ilvl w:val="4"/>
          <w:numId w:val="1"/>
        </w:numPr>
        <w:rPr/>
      </w:pPr>
      <w:bookmarkStart w:id="640" w:name="__RefHeading___Toc1573858_77815467"/>
      <w:bookmarkStart w:id="641" w:name="_Toc277"/>
      <w:bookmarkEnd w:id="640"/>
      <w:r>
        <w:rPr>
          <w:rtl w:val="true"/>
        </w:rPr>
        <w:t>اشارة</w:t>
      </w:r>
      <w:bookmarkEnd w:id="641"/>
    </w:p>
    <w:p>
      <w:pPr>
        <w:pStyle w:val="Heading5"/>
        <w:numPr>
          <w:ilvl w:val="4"/>
          <w:numId w:val="1"/>
        </w:numPr>
        <w:rPr/>
      </w:pPr>
      <w:bookmarkStart w:id="642" w:name="__RefHeading___Toc1573860_77815467"/>
      <w:bookmarkStart w:id="643" w:name="_Toc278"/>
      <w:bookmarkEnd w:id="642"/>
      <w:r>
        <w:rPr>
          <w:rtl w:val="true"/>
        </w:rPr>
        <w:t>أوّلا</w:t>
      </w:r>
      <w:r>
        <w:rPr>
          <w:rtl w:val="true"/>
        </w:rPr>
        <w:t>:</w:t>
      </w:r>
      <w:r>
        <w:rPr>
          <w:rtl w:val="true"/>
        </w:rPr>
        <w:t>مؤمن آل فرعون و الدرس العظیم فی مواجهة الطواغیت</w:t>
      </w:r>
      <w:bookmarkEnd w:id="643"/>
    </w:p>
    <w:p>
      <w:pPr>
        <w:pStyle w:val="BookText"/>
        <w:rPr/>
      </w:pPr>
      <w:r>
        <w:rPr>
          <w:rFonts w:ascii="IRNazanin" w:hAnsi="IRNazanin" w:eastAsia="IRNazanin"/>
          <w:color w:val="111111"/>
          <w:sz w:val="28"/>
          <w:sz w:val="28"/>
          <w:szCs w:val="28"/>
          <w:rtl w:val="true"/>
          <w:lang w:bidi="fa-IR"/>
        </w:rPr>
        <w:t>إنّ القلیل من الناس یؤمنون بالأدیان الإلهیة و المذاهب السماویة فی بدایة الأمر و یقومون بتحدی الجبابرة و الطواغیت،و إذا توجست هذا القلّة المخلصة خوفا من أعدائها،أو أنّها شکت بأنّ کثرة دلیل علی حقانیتهم،فلن یکون بمقدور الأدیان الإلهیة أن تمتد و تنتشر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الأساس الذی یتحکم فی منطلق هذه البرامج الهادیة و الأطروحات الوضّاءة،هو</w:t>
      </w:r>
    </w:p>
    <w:p>
      <w:pPr>
        <w:pStyle w:val="BookText"/>
        <w:rPr/>
      </w:pPr>
      <w:r>
        <w:rPr>
          <w:rFonts w:ascii="IRNazanin" w:hAnsi="IRNazanin" w:eastAsia="IRNazanin"/>
          <w:color w:val="111111"/>
          <w:sz w:val="28"/>
          <w:sz w:val="28"/>
          <w:szCs w:val="28"/>
          <w:rtl w:val="true"/>
          <w:lang w:bidi="fa-IR"/>
        </w:rPr>
        <w:t>قول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الناس،لا تستوحشوا فی طریق الهدی لقلّة أهله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مؤمن آل فرعون نموذجا لهذه المدرسة،و کان من الأوائل فی هذا الطریق،و أثبت أنّ الإنسان المؤمن یستطیع بعزمه و إرادته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النابعة من إیمانه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حتی فی إرادة الفراعنة الجبابرة؛بل و أن یوفّر سبل النجاة لنبی کبیر من أنبیاء أولی العزم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تأریخ حیاة هذا الرجل الشجاع الذکی،یثبت ضرورة أن تکون خطوات</w:t>
      </w:r>
      <w:bookmarkStart w:id="644" w:name="pg12555_127968"/>
    </w:p>
    <w:p>
      <w:pPr>
        <w:pStyle w:val="BookText"/>
        <w:rPr/>
      </w:pPr>
      <w:bookmarkEnd w:id="644"/>
      <w:r>
        <w:rPr>
          <w:rFonts w:ascii="IRNazanin" w:hAnsi="IRNazanin" w:eastAsia="IRNazanin"/>
          <w:color w:val="111111"/>
          <w:sz w:val="28"/>
          <w:sz w:val="28"/>
          <w:szCs w:val="28"/>
          <w:rtl w:val="true"/>
          <w:lang w:bidi="fa-IR"/>
        </w:rPr>
        <w:t>أهل الدعوة و الحق علی غایة قصوی من الدقة و الحذر،إذ یجب أحیانا التکتم علی الإیمان و إخفاء القناعات الحقة،کما یجب فی أحیان اخری الجهر بدعوة الحق و إظهار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التقیة لیست سوی إخفاء اعتقاد الإنسان و التکتم علیه فی فترة معینة فی سبیل الأهداف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یعتبر التسلّح بالسلاح المادی الظاهری من ضرورات المنعة و أسباب دحر العدو،کذلک فإنّ المنطق القوی و الحجّة البالغة هی سلاح ضروری قد یعادل فی تأثیره السلاح المادی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العمل الذی قام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منطقة و قوة حجته و حکمة تصرفه لم یکن لیعادله أی سلاح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قصة هذا الرجل المؤمن تظهر أنّ اللّه جلّ و علا لا یترک عباده المؤمنین وحیدین،بل یحمیهم بلطفه عن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فإن من الضروری أن نشیر إلی حیاة مؤمن آل فرعون انتهت کما فی بعض الروایات إلی الاستشهاد،و أنّ ما یقوله القرآن من حفظ اللّه له و وقایته له یمکن تأویله بإنقاذه من براثن خططهم الشیطانیة فی إغوائه و جرّه إلی ساحة الضلال و الشرک،و أنّ اللّه أنجاه من سوء المنقلب و انحراف العقیدة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573862_77815467"/>
      <w:bookmarkStart w:id="646" w:name="_Toc279"/>
      <w:bookmarkEnd w:id="645"/>
      <w:r>
        <w:rPr>
          <w:rtl w:val="true"/>
        </w:rPr>
        <w:t>ثانیا</w:t>
      </w:r>
      <w:r>
        <w:rPr>
          <w:rtl w:val="true"/>
        </w:rPr>
        <w:t>:</w:t>
      </w:r>
      <w:r>
        <w:rPr>
          <w:rtl w:val="true"/>
        </w:rPr>
        <w:t>تفویض الأمور إلی اللّه</w:t>
      </w:r>
      <w:bookmarkEnd w:id="646"/>
    </w:p>
    <w:p>
      <w:pPr>
        <w:pStyle w:val="BookText"/>
        <w:rPr/>
      </w:pPr>
      <w:r>
        <w:rPr>
          <w:rFonts w:ascii="IRNazanin" w:hAnsi="IRNazanin" w:eastAsia="IRNazanin"/>
          <w:color w:val="111111"/>
          <w:sz w:val="28"/>
          <w:sz w:val="28"/>
          <w:szCs w:val="28"/>
          <w:rtl w:val="true"/>
          <w:lang w:bidi="fa-IR"/>
        </w:rPr>
        <w:t>فیما یخص التفویض إلی اللّه تبارک و تعالی یکفی أن نفتتح الحدیث</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لأمیر المؤمنین علی بن أبی طالب علیه السّلام،جاء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له أربعة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اللّه،و تفویض الأمر إلی اللّه عزّ و جلّ و الرضی بقضاء اللّه،و التسلیم لأمر</w:t>
      </w:r>
      <w:bookmarkStart w:id="647" w:name="pg12555_127969"/>
    </w:p>
    <w:p>
      <w:pPr>
        <w:pStyle w:val="BookText"/>
        <w:rPr/>
      </w:pPr>
      <w:bookmarkEnd w:id="647"/>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p>
    <w:p>
      <w:pPr>
        <w:pStyle w:val="BookText"/>
        <w:rPr/>
      </w:pPr>
      <w:r>
        <w:rPr>
          <w:rFonts w:ascii="IRNazanin" w:hAnsi="IRNazanin" w:eastAsia="IRNazanin"/>
          <w:color w:val="111111"/>
          <w:sz w:val="28"/>
          <w:sz w:val="28"/>
          <w:szCs w:val="28"/>
          <w:rtl w:val="true"/>
          <w:lang w:bidi="fa-IR"/>
        </w:rPr>
        <w:t>عن الإمام الإمام الصادق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المفوض أمره إلی اللّه فی راحة الأبد،و العیش الدائم الرغد،و المفوض حقّا هو العالی عن کلّ همه دون اللّه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لذا فإنّ تفویض الأمر إلی اللّه یأتی بمعنی توکیل الأعمال إلیه،و هذا لا یعنی أن یترک الإنسان الجد و الجهد،إذ أنّ هذا السلوک ینطوی علی فهم محرّف لمعنی التفویض،بل علیه أن یبذل کلّ جهده و لا یتخوّف الصعاب التی تواجهه،أو یترک العمل إذعانا لها،بل علیه أن یسلّم أمره و عمله إلی اللّه،و یستمر فی بذل الجهد بعزم راسخ و همة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کبیر،إلاّ أنّه یعتبر مرحلة أفضل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یعتبر الإنسان اللّه تبارک و تعالی وکیلا عنه، لکن التفویض یعنی التسلیم المطلق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حیاتنا العملیة نری أنّ الإنسان الذی یتخذ لنفسه وکیلا یواصل إشرافه علی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حالة التفویض لا یبقی أی مجال لإشراف من أی نوع،بل تترک الأمور إلی من فوّضت إلیه</w:t>
      </w:r>
      <w:r>
        <w:rPr>
          <w:rFonts w:eastAsia="IRNazanin" w:cs="IRNazanin"/>
          <w:color w:val="111111"/>
          <w:sz w:val="28"/>
          <w:szCs w:val="28"/>
          <w:rtl w:val="true"/>
          <w:lang w:bidi="fa-IR"/>
        </w:rPr>
        <w:t>.</w:t>
      </w:r>
    </w:p>
    <w:p>
      <w:pPr>
        <w:pStyle w:val="Heading5"/>
        <w:numPr>
          <w:ilvl w:val="4"/>
          <w:numId w:val="1"/>
        </w:numPr>
        <w:rPr/>
      </w:pPr>
      <w:bookmarkStart w:id="648" w:name="__RefHeading___Toc1573864_77815467"/>
      <w:bookmarkStart w:id="649" w:name="_Toc280"/>
      <w:bookmarkEnd w:id="648"/>
      <w:r>
        <w:rPr>
          <w:rtl w:val="true"/>
        </w:rPr>
        <w:t>ثالثا</w:t>
      </w:r>
      <w:r>
        <w:rPr>
          <w:rtl w:val="true"/>
        </w:rPr>
        <w:t>:</w:t>
      </w:r>
      <w:r>
        <w:rPr>
          <w:rtl w:val="true"/>
        </w:rPr>
        <w:t>عالم البرزخ</w:t>
      </w:r>
      <w:bookmarkEnd w:id="64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یتوسط بین عالمنا هذا و العالم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القرآن الکریم یکثر الحدیث عن العالم الآخر،و لکنّه قلیل عن 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هناک هالة من الغموض و الإبهام تحیط بالبرزخ،و بالتالی لا نعرف الکثیر من خصائصه و جزئیاته،و لکن عدم معرفة التفاصیل الجزئیة لا تؤثر علی أصل الاعتقاد بالبرزخ الذی صرّح القرآن بأصل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أعلاه تعتبر من الآیات التی عبّرت بصراحة عن وجود هذا العالم، حینما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فرعون یعرضون صباحا و مساء علی النّار قبل القیامة،و ذلک کنوع من العقاب البرزخی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آخر،فإنّ الآیات التی تتحدث عن حیاة الشهداء الخالدة بعد الموت،و الثواب العظیم الذی ینالهم،تدل هی الأخری علی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رسول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إذا مات عرض علیه مقعده بالغداة و العشی،إن کان من أهل الجنّة فمن الجنّة،و إن کان من أهل النّار فمن النّار،یقال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مقعدک حیث یبعثک اللّه یوم القیامة</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الإمام جعفر بن محمّد الصادق علیه السّلام فیقول عن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الدنیا قبل یوم القیامة لأنّ فی نار القیامة لا یکون غدو و 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یعذبون فی النّار غدوا و عشیا ففیما بین ذلک هم من السعداء،لا و لکن هذا فی البرزخ قبل یوم القیامة،ألم تسمع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 ادخلوا آل فرعون أشد العذاب</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علیه السّلام لم یقل بعدم وجود الصباح و السماء فی القیامة،بل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نار جهنّم أبدیة خالدة لا تعرف الصباح و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العقاب الذی له مواقیت فی الصباح و السماء فهو عالم البرزخ،ثمّ یدلل علیه السّلام علی الجملة التی بعدها و التی تتحدث عن القیامة،علی أنّها قرینة باختصاص الجملة السابقة بالبرزخ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تعرضنا إلی عالم البرزخ مفصلا أثناه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bookmarkStart w:id="650" w:name="pg12555_127971"/>
    </w:p>
    <w:p>
      <w:pPr>
        <w:pStyle w:val="Heading3"/>
        <w:numPr>
          <w:ilvl w:val="2"/>
          <w:numId w:val="1"/>
        </w:numPr>
        <w:rPr/>
      </w:pPr>
      <w:bookmarkStart w:id="651" w:name="__RefHeading___Toc1573866_77815467"/>
      <w:bookmarkStart w:id="652" w:name="_Toc281"/>
      <w:bookmarkEnd w:id="650"/>
      <w:bookmarkEnd w:id="651"/>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47</w:t>
      </w:r>
      <w:r>
        <w:rPr>
          <w:rtl w:val="true"/>
        </w:rPr>
        <w:t xml:space="preserve"> </w:t>
      </w:r>
      <w:r>
        <w:rPr>
          <w:rtl w:val="true"/>
        </w:rPr>
        <w:t xml:space="preserve">الی </w:t>
      </w:r>
      <w:r>
        <w:rPr/>
        <w:t>50</w:t>
      </w:r>
      <w:r>
        <w:rPr>
          <w:rtl w:val="true"/>
        </w:rPr>
        <w:t>]</w:t>
      </w:r>
      <w:bookmarkEnd w:id="652"/>
    </w:p>
    <w:p>
      <w:pPr>
        <w:pStyle w:val="Heading4"/>
        <w:numPr>
          <w:ilvl w:val="3"/>
          <w:numId w:val="1"/>
        </w:numPr>
        <w:rPr/>
      </w:pPr>
      <w:bookmarkStart w:id="653" w:name="__RefHeading___Toc1573868_77815467"/>
      <w:bookmarkStart w:id="654" w:name="_Toc282"/>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573870_77815467"/>
      <w:bookmarkStart w:id="656" w:name="_Toc283"/>
      <w:bookmarkEnd w:id="655"/>
      <w:r>
        <w:rPr>
          <w:rtl w:val="true"/>
        </w:rPr>
        <w:t>التّفسیر</w:t>
      </w:r>
      <w:bookmarkEnd w:id="656"/>
    </w:p>
    <w:p>
      <w:pPr>
        <w:pStyle w:val="Heading5"/>
        <w:numPr>
          <w:ilvl w:val="4"/>
          <w:numId w:val="1"/>
        </w:numPr>
        <w:rPr/>
      </w:pPr>
      <w:bookmarkStart w:id="657" w:name="__RefHeading___Toc1573872_77815467"/>
      <w:bookmarkStart w:id="658" w:name="_Toc284"/>
      <w:bookmarkEnd w:id="657"/>
      <w:r>
        <w:rPr>
          <w:rtl w:val="true"/>
        </w:rPr>
        <w:t>اشارة</w:t>
      </w:r>
      <w:bookmarkEnd w:id="658"/>
    </w:p>
    <w:p>
      <w:pPr>
        <w:pStyle w:val="Heading5"/>
        <w:numPr>
          <w:ilvl w:val="4"/>
          <w:numId w:val="1"/>
        </w:numPr>
        <w:rPr/>
      </w:pPr>
      <w:bookmarkStart w:id="659" w:name="__RefHeading___Toc1573874_77815467"/>
      <w:bookmarkStart w:id="660" w:name="_Toc285"/>
      <w:bookmarkEnd w:id="659"/>
      <w:r>
        <w:rPr>
          <w:rtl w:val="true"/>
        </w:rPr>
        <w:t>نقاش الضعفاء و المستکبرین فی جهنّم</w:t>
      </w:r>
      <w:r>
        <w:rPr>
          <w:rtl w:val="true"/>
        </w:rPr>
        <w:t>:</w:t>
      </w:r>
      <w:bookmarkEnd w:id="660"/>
    </w:p>
    <w:p>
      <w:pPr>
        <w:pStyle w:val="BookText"/>
        <w:rPr/>
      </w:pPr>
      <w:r>
        <w:rPr>
          <w:rFonts w:ascii="IRNazanin" w:hAnsi="IRNazanin" w:eastAsia="IRNazanin"/>
          <w:color w:val="111111"/>
          <w:sz w:val="28"/>
          <w:sz w:val="28"/>
          <w:szCs w:val="28"/>
          <w:rtl w:val="true"/>
          <w:lang w:bidi="fa-IR"/>
        </w:rPr>
        <w:t>لقد لفت مؤمن آل فرعون فی نهایة کلامه نظر القوم إلی القیامة و العذاب و جهنم،لذلک جاءت هذه المجموعة من الآیات الکریمة و هی تقف بشکل رائع دقیق علی تحاجج و تخاصم أهل النّار فیما بینهم،و بالذات تحاجج المستضعفین مع المستکبرین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w:t>
      </w:r>
    </w:p>
    <w:p>
      <w:pPr>
        <w:pStyle w:val="BookText"/>
        <w:rPr/>
      </w:pPr>
      <w:r>
        <w:rPr>
          <w:rFonts w:ascii="Amiri" w:hAnsi="Amiri" w:eastAsia="Amiri" w:cs="Amiri"/>
          <w:color w:val="111111"/>
          <w:sz w:val="28"/>
          <w:sz w:val="28"/>
          <w:szCs w:val="28"/>
          <w:rtl w:val="true"/>
          <w:lang w:bidi="ar-SA"/>
        </w:rPr>
        <w:t>لَکُمْ تَبَعاً فَهَلْ أَنْتُمْ مُغْنُونَ عَنّٰا نَصِیباً مِنَ النّٰارِ</w:t>
      </w:r>
    </w:p>
    <w:p>
      <w:pPr>
        <w:pStyle w:val="BookText"/>
        <w:rPr/>
      </w:pP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أولئک الذین یفتقدون العلم الکافی و الاستقلال الفکری،إذ کان هؤلاء یتبعون زعماء الکفر الذی یطلق علیهم القرآن اسم المستکبرین،و کانت التبعیة مجرّد انقیاد أعمی بلا تفکیر أو 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الأتباع یعلمون أنّ العذاب سیشمل زعماءهم و لا یستطیعون الدفاع عن أنفسهم،فلما ذا إذن یستغیثون بهم و یلجأون إلیهم کی یتحملوا عنهم قسطا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البعض إلی أنّ ذلک یحصل تبعا لعادتهم فی الانقیاد إلی زعمائهم فی هذه الدنیا،لذلک تکون استغاثتهم بهم فی الآخرة کنوع من الانقیاد اللاّإرادی وراء قادتهم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الأفضل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الإستغاثة هناک هی نوع من السخریة و الاستهزاء و اللوم،یوم یثبت أنّ کلّ ادعاءات المستکبرین مجرّد تقولات زائفة عاریة عن المضمون و الحقیقة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فان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بهذا الکلام أولئک الذین سمعوا وصایا رسول اللّه صلّی اللّه علیه و اله و سلّم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وصلتهم بطریق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اعتذروا بأنّهم نسوها لیتبعوا أناسا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المستکبرین لم یسکتوا علی هذا الکلام و ذکورا جوابا یدل علی ضعفهم الکامل و ذلتهم فی ذلک الموقف المهول،إذ یحکی القرآن علی لسان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یریدون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بمستطاعنا حل مشاکلکم فالأحری بنا و الأجدر</w:t>
      </w:r>
    </w:p>
    <w:p>
      <w:pPr>
        <w:pStyle w:val="BookText"/>
        <w:rPr/>
      </w:pPr>
      <w:r>
        <w:rPr>
          <w:rFonts w:ascii="Amiri" w:hAnsi="Amiri" w:eastAsia="Amiri" w:cs="Amiri"/>
          <w:color w:val="111111"/>
          <w:sz w:val="28"/>
          <w:sz w:val="28"/>
          <w:szCs w:val="28"/>
          <w:rtl w:val="true"/>
          <w:lang w:bidi="ar-SA"/>
        </w:rPr>
        <w:t>أن نحل مشاکلنا و ما حلّ بنا،و لکنا لا نستطیع أن نمنع العذاب عن أنفسنا و لا عنکم،و لا أن نحتمل عنکم جزاء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الملاحظ هنا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تتضمن نفس هذا الاقتراح من قبل الضعفاء إزاء المستکبرین،الذین قالوا جوابا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هَدٰانَا اللّٰهُ لَهَدَیْنٰاکُمْ سَوٰاءٌ عَلَیْنٰا أَ جَزِعْنٰا أَمْ صَبَرْنٰا مٰا لَنٰا مِنْ مَحِیصٍ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بالهدایة هنا هی الهدایة الی طریق الخلاص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یظهر أنّ هذین الجوابین لا یتعارضان فیما بینهما،بل یکمل أحدهما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تغلق فی وجههم السبل،سبل النجاة و الخلاص،یتوجه الجمیع إلی خزنة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یعلمون أنّ العذاب الإلهی لا یرتفع،لذلک یطلبون أن یتوقف عنهم و لو لیوم واحد کی یرتاحوا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قانعون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إجابة الخزنة تأتی منطقیة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 و فی الجواب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فیستطرد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فَادْعُوا وَ مٰا دُعٰاءُ الْکٰافِرِینَ إِلاّٰ فِی 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بأنفسکم اعترفتم بأنّ الأنبیاء و الرسل جاءوا بالدلائل الواضحة، و لکنّکم کفرتم بما جاءکم و کذبتم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لا ینفعکم الدعاء،لأنّ اللّه لا یستجیب لدعاء الکافرین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یری فی تفسیر الجملة الاخیرة أنّ المراد هو أنّنا لا نستطیع الدعاء لکم بدون اذن من اللّه تعالی،فادعوا أنتم بذلک،و ذلک اشارة الی انغلاق</w:t>
      </w:r>
    </w:p>
    <w:p>
      <w:pPr>
        <w:pStyle w:val="BookText"/>
        <w:rPr/>
      </w:pPr>
      <w:r>
        <w:rPr>
          <w:rFonts w:ascii="IRNazanin" w:hAnsi="IRNazanin" w:eastAsia="IRNazanin"/>
          <w:color w:val="111111"/>
          <w:sz w:val="28"/>
          <w:sz w:val="28"/>
          <w:szCs w:val="28"/>
          <w:rtl w:val="true"/>
          <w:lang w:bidi="fa-IR"/>
        </w:rPr>
        <w:t>سبل النجاة أمامکم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الکافر یصبح مؤمنا فی یوم القیامة،إلاّ أنّ هذا الإیمان لا یقلل من آثار کفره،لذلک یلازمه لقب الکافر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یبدو أنّ التّفسیر الأوّل أفضل و أکثر قبولا</w:t>
      </w:r>
      <w:r>
        <w:rPr>
          <w:rFonts w:eastAsia="IRNazanin" w:cs="IRNazanin"/>
          <w:color w:val="111111"/>
          <w:sz w:val="28"/>
          <w:szCs w:val="28"/>
          <w:rtl w:val="true"/>
          <w:lang w:bidi="fa-IR"/>
        </w:rPr>
        <w:t>.</w:t>
      </w:r>
      <w:bookmarkStart w:id="661" w:name="pg12555_127975"/>
    </w:p>
    <w:p>
      <w:pPr>
        <w:pStyle w:val="Heading3"/>
        <w:numPr>
          <w:ilvl w:val="2"/>
          <w:numId w:val="1"/>
        </w:numPr>
        <w:rPr/>
      </w:pPr>
      <w:bookmarkStart w:id="662" w:name="__RefHeading___Toc1573876_77815467"/>
      <w:bookmarkStart w:id="663" w:name="_Toc286"/>
      <w:bookmarkEnd w:id="661"/>
      <w:bookmarkEnd w:id="662"/>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663"/>
    </w:p>
    <w:p>
      <w:pPr>
        <w:pStyle w:val="Heading4"/>
        <w:numPr>
          <w:ilvl w:val="3"/>
          <w:numId w:val="1"/>
        </w:numPr>
        <w:rPr/>
      </w:pPr>
      <w:bookmarkStart w:id="664" w:name="__RefHeading___Toc1573878_77815467"/>
      <w:bookmarkStart w:id="665" w:name="_Toc287"/>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573880_77815467"/>
      <w:bookmarkStart w:id="667" w:name="_Toc288"/>
      <w:bookmarkEnd w:id="666"/>
      <w:r>
        <w:rPr>
          <w:rtl w:val="true"/>
        </w:rPr>
        <w:t>التّفسیر</w:t>
      </w:r>
      <w:bookmarkEnd w:id="667"/>
    </w:p>
    <w:p>
      <w:pPr>
        <w:pStyle w:val="Heading5"/>
        <w:numPr>
          <w:ilvl w:val="4"/>
          <w:numId w:val="1"/>
        </w:numPr>
        <w:rPr/>
      </w:pPr>
      <w:bookmarkStart w:id="668" w:name="__RefHeading___Toc1573882_77815467"/>
      <w:bookmarkStart w:id="669" w:name="_Toc289"/>
      <w:bookmarkEnd w:id="668"/>
      <w:r>
        <w:rPr>
          <w:rtl w:val="true"/>
        </w:rPr>
        <w:t>اشارة</w:t>
      </w:r>
      <w:bookmarkEnd w:id="669"/>
    </w:p>
    <w:p>
      <w:pPr>
        <w:pStyle w:val="Heading5"/>
        <w:numPr>
          <w:ilvl w:val="4"/>
          <w:numId w:val="1"/>
        </w:numPr>
        <w:rPr/>
      </w:pPr>
      <w:bookmarkStart w:id="670" w:name="__RefHeading___Toc1573884_77815467"/>
      <w:bookmarkStart w:id="671" w:name="_Toc290"/>
      <w:bookmarkEnd w:id="670"/>
      <w:r>
        <w:rPr>
          <w:rtl w:val="true"/>
        </w:rPr>
        <w:t>الوعد بنصر المؤمنین</w:t>
      </w:r>
      <w:r>
        <w:rPr>
          <w:rtl w:val="true"/>
        </w:rPr>
        <w:t>:</w:t>
      </w:r>
      <w:bookmarkEnd w:id="671"/>
    </w:p>
    <w:p>
      <w:pPr>
        <w:pStyle w:val="BookText"/>
        <w:rPr/>
      </w:pPr>
      <w:r>
        <w:rPr>
          <w:rFonts w:ascii="IRNazanin" w:hAnsi="IRNazanin" w:eastAsia="IRNazanin"/>
          <w:color w:val="111111"/>
          <w:sz w:val="28"/>
          <w:sz w:val="28"/>
          <w:szCs w:val="28"/>
          <w:rtl w:val="true"/>
          <w:lang w:bidi="fa-IR"/>
        </w:rPr>
        <w:t>بعد أن تحدثت الآیات السابقة عن تحاجج أهل النّار و عجزهم عن أن ینصر أحدهم الآخر،و بعد أن تحدثت الآیات التی سبقتها عن مؤمن آل فرعون و حمایة اللّه له من کید فرعون و آل فرعون،عادت هذه المجموعة من الآیات البینات تتحدث عن شمول الحمایة و النصر الإلهی لأنبیاء اللّه و رسله و للذین آمنوا،فی هذه الدنیا و فی الآخرة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تتحدث عن قانون عام تنطق بمضمونه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w:t>
      </w:r>
    </w:p>
    <w:p>
      <w:pPr>
        <w:pStyle w:val="BookText"/>
        <w:rPr/>
      </w:pPr>
      <w:r>
        <w:rPr>
          <w:rFonts w:ascii="Amiri" w:hAnsi="Amiri" w:eastAsia="Amiri" w:cs="Amiri"/>
          <w:color w:val="111111"/>
          <w:sz w:val="28"/>
          <w:sz w:val="28"/>
          <w:szCs w:val="28"/>
          <w:rtl w:val="true"/>
          <w:lang w:bidi="ar-SA"/>
        </w:rPr>
        <w:t>وَ الَّذِینَ آمَنُوا فِی الْحَیٰاةِ الدُّنْیٰا وَ یَوْمَ یَقُومُ الْأَشْهٰادُ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الحمایة المؤکّدة بأنواع التأکید،و التی لا ترتبط بقید أو شرط،و التی یستتبعها الفوز و النصر،النصر فی المنطق و البیان،و فی الحرب و المیدان،و فی إرسال العذاب الإلهی علی القوم الظالمین،و فی الإمداد الغیبی الذی یقوی القلوب و یشد الأرواح و یجذبها إلی بارئها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الآیة تواجهنا باسم جدید لیوم القیامة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الْأَشْهٰادُ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 أصحاب جمع صاحب، و أشراف جمع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الذی یشهد علی شیء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ذکرت مجموعة من الآراء حول المقصود بالأشهاد،نستطیع اجمالها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 هم الملائکة الذین یراقبون أعمال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الأنبیاء الذین یشهدون علی الأمم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و الأنبیاء و المؤمنون الذین یشهدون علی أعمال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أن تدخل أعضاء الإنسان ضمن هذا المعنی،فهو أمر غیر وارد، بالرغم من شمولیة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تعبیر یَوْمَ یَقُومُ الْأَشْهٰادُ لا یتناسب و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یشیر إلی معنی لطیف،حیث یرید أن یقول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الْأَشْهٰادُ الذی تنبسط فیه الأمور فی محضر اللّه تبارک و تعالی،و تنکشف السرائر و الأسرار لکافة الخلائق،هو یوم تکون الفضیحة فیه أفظع ما تکون،و یکون الإنتصار فیه أروع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الیوم الذی ینصر اللّه فیه الأنبیاء و المؤمنین و یزید فی کرامتهم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یوم الأشهاد یوم افتضاح الکافرین و سوء عاقبة الظالمین،هو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bookmarkStart w:id="672" w:name="pg12555_127977"/>
    </w:p>
    <w:p>
      <w:pPr>
        <w:pStyle w:val="BookText"/>
        <w:rPr/>
      </w:pPr>
      <w:bookmarkEnd w:id="672"/>
      <w:r>
        <w:rPr>
          <w:rFonts w:ascii="IRNazanin" w:hAnsi="IRNazanin" w:eastAsia="IRNazanin"/>
          <w:color w:val="111111"/>
          <w:sz w:val="28"/>
          <w:sz w:val="28"/>
          <w:szCs w:val="28"/>
          <w:rtl w:val="true"/>
          <w:lang w:bidi="fa-IR"/>
        </w:rPr>
        <w:t>فمن جهة هو یوم لا تنفع المعذرة فیه،و لا یحول شیء دون افتضاح الظالمین أمام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هو یوم تشمل اللعنة الإلهیة فیه الظالمین،و اللعنة هنا البعد عن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هو یوم ینزل فیه العذاب الجسمانی علی الظالمین،و یوضعون فی أسوأ مکان من نار جهنم</w:t>
      </w:r>
      <w:r>
        <w:rPr>
          <w:rFonts w:eastAsia="IRNazanin" w:cs="IRNazanin"/>
          <w:color w:val="111111"/>
          <w:sz w:val="28"/>
          <w:szCs w:val="28"/>
          <w:rtl w:val="true"/>
          <w:lang w:bidi="fa-IR"/>
        </w:rPr>
        <w:t>.</w:t>
      </w:r>
    </w:p>
    <w:p>
      <w:pPr>
        <w:pStyle w:val="Heading5"/>
        <w:numPr>
          <w:ilvl w:val="4"/>
          <w:numId w:val="1"/>
        </w:numPr>
        <w:rPr/>
      </w:pPr>
      <w:bookmarkStart w:id="673" w:name="__RefHeading___Toc1573886_77815467"/>
      <w:bookmarkStart w:id="674" w:name="_Toc291"/>
      <w:bookmarkEnd w:id="673"/>
      <w:r>
        <w:rPr>
          <w:rtl w:val="true"/>
        </w:rPr>
        <w:t>سؤال</w:t>
      </w:r>
      <w:r>
        <w:rPr>
          <w:rtl w:val="true"/>
        </w:rPr>
        <w:t>:</w:t>
      </w:r>
      <w:bookmarkEnd w:id="674"/>
    </w:p>
    <w:p>
      <w:pPr>
        <w:pStyle w:val="BookText"/>
        <w:rPr/>
      </w:pPr>
      <w:r>
        <w:rPr>
          <w:rFonts w:ascii="IRNazanin" w:hAnsi="IRNazanin" w:eastAsia="IRNazanin"/>
          <w:color w:val="111111"/>
          <w:sz w:val="28"/>
          <w:sz w:val="28"/>
          <w:szCs w:val="28"/>
          <w:rtl w:val="true"/>
          <w:lang w:bidi="fa-IR"/>
        </w:rPr>
        <w:t>إنّ الآیة تفتح المجال واسعا للسؤال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وعد حتما بانتصار الأنبیاء و المؤمنین،فلما ذا نشاهد،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طول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مجموعة من الأنبیاء و المؤمنین علی أیدی الکفار؟و لماذا ینزل بهم الضیق و الشدة من قبل أعداء اللّه،ثمّ لماذا تلحق بهم الهزیمة العسکریة؟و هل یکون ذلک نقضا للوعد الإلهی الذی تتحدث عنه الآیة الکریمة؟ الجواب علی کلّ هذه الأسئلة المتشعبة یتضح من خلال ملاحظة واحدة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أکثر الناس ضحیة المقاییس المحدودة فی تقییم مفهوم النصر،إذ یعتبرون الإنتصار یتمثل فقط فی قدرة الإنسان علی دحر عدوه،أو السیطرة علی الحکم لفترة 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هؤلاء لا یرون أی اعتبار لانتصار الهدف و تقدم الغایة،أو تفوق و انتشار المذهب و الفکرة،هؤلاء لا ینظرون إلی قیمة المجاهد الشهید الذی یتحول إلی نموذج و قدوة فی حیاة الناس و علی مدی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ینظرون إلی القیمة الکبری التی یستبطنها مفهوم العزة و الکرامة و الرفعة التی ینادی بها أحرار البشر و القرب من اللّه تعالی و نیل رضاه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إنّ الانحباس فی إطار هذا التقییم المحدود یجعل من العسیر الجواب</w:t>
      </w:r>
    </w:p>
    <w:p>
      <w:pPr>
        <w:pStyle w:val="BookText"/>
        <w:rPr/>
      </w:pPr>
      <w:r>
        <w:rPr>
          <w:rFonts w:ascii="IRNazanin" w:hAnsi="IRNazanin" w:eastAsia="IRNazanin"/>
          <w:color w:val="111111"/>
          <w:sz w:val="28"/>
          <w:sz w:val="28"/>
          <w:szCs w:val="28"/>
          <w:rtl w:val="true"/>
          <w:lang w:bidi="fa-IR"/>
        </w:rPr>
        <w:t>علی ذلک الاشکال،أما الانطلاق إلی أفق المعانی الواسعة الوضّاءة لمفهوم النصر الإلهی و الأخذ بنظر الاعتبار القیم الواقعیة للنصر سیؤدی بنا الی معرفة المعنی العمیق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کلام لطیف لسیّد قطب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هذا المقام، إذ یورد فیه ذکری بطل کربلاء الإمام الحسین علیه السّلام کمثال علی المعنی الواسع لمفهوم النصر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 و هو یستشهد فی تلک الصورة العظیمة من جانب،المفجعة من جانب،أ کانت هذه نصرا أم هزیمة؟فی الصورة الظاهرة و بالمقیاس الصغیر کانت 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الحقیقة الخالصة و بالمقیاس الکبیر فقد کانت نصرا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شهید فی الأرض تهتز له الجوانح بالحب و العطف و تهفوا له القلوب و تجیش بالغیر و الفداء کالحسین رضوان اللّه علیه،یستوی فی هذا المتشیعون و غیر المتشیعین من المسلمین و کثیر من غیر المسلمین</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أن نضیف إلی هذا الکلام أن شیعة أهل البیت علیهم السلام یشاهدون کل یوم بأعینهم آثار الخیر من حیاة سیّد الشهداء الإمام أبی عبد اللّه الحسین علیه السّلام و یلمسون آثار استشهاده و استشهاد صحبه البررة من أهل بیته و أصحابه؛إن مجالس العزاء التی تقام للحدیث عن مناقب الحسین و صحبه الکرام هی ینبوع الخیر لحرکة عظیمة ثرّة ما زال عطاؤها لم و لن ینضب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شاهدنا بأعیننا و من خلال النموذج الثوری الذی شهدته أرض إیران المسلمة،کیف استطاع الملایین من أبناء الإسلام أن یتحرکوا فی أیّام عاشوراء للقضاء علی الظلم و الطغیان و الاستکبار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شاهدنا بأعیننا کیف استطاع هذا الجیل المضحی الذی تربی فی مدرسة أبی الشهداء الحسین علیه السّلام و تغذی ممّا تدره مجالس عزائه،أن یحطّم بأید خالیة عرش أقوی السلاطین الجبّارین</w:t>
      </w:r>
      <w:r>
        <w:rPr>
          <w:rFonts w:eastAsia="IRNazanin" w:cs="IRNazanin"/>
          <w:color w:val="111111"/>
          <w:sz w:val="28"/>
          <w:szCs w:val="28"/>
          <w:rtl w:val="true"/>
          <w:lang w:bidi="fa-IR"/>
        </w:rPr>
        <w:t>.</w:t>
      </w:r>
      <w:bookmarkStart w:id="675" w:name="pg12555_127979"/>
    </w:p>
    <w:p>
      <w:pPr>
        <w:pStyle w:val="BookText"/>
        <w:rPr/>
      </w:pPr>
      <w:bookmarkEnd w:id="675"/>
      <w:r>
        <w:rPr>
          <w:rFonts w:ascii="IRNazanin" w:hAnsi="IRNazanin" w:eastAsia="IRNazanin"/>
          <w:color w:val="111111"/>
          <w:sz w:val="28"/>
          <w:sz w:val="28"/>
          <w:szCs w:val="28"/>
          <w:rtl w:val="true"/>
          <w:lang w:bidi="fa-IR"/>
        </w:rPr>
        <w:t>نعم،لقد شاهدنا دم الحسین الشهید و قد سری فی العروق عزة و حرکة و انتفاضة،و غیرت الحسابات السیاسیة و العسکریة للدول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کلّ ذلک،و مع کلّ العطاء الثر الهادی الذی استمدته کلّ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ذکری الطف و سیّد الشهداء،ألا یعتبر الحسین علیه السّلام منتصرا حتی باتت آثار نصره الظافر حاضرة فینا بالرغم من مرور أکثر من ثلاثة عشر قرنا علی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676" w:name="__RefHeading___Toc1573888_77815467"/>
      <w:bookmarkStart w:id="677" w:name="_Toc292"/>
      <w:bookmarkEnd w:id="676"/>
      <w:r>
        <w:rPr>
          <w:rtl w:val="true"/>
        </w:rPr>
        <w:t>سؤال آخر</w:t>
      </w:r>
      <w:bookmarkEnd w:id="677"/>
    </w:p>
    <w:p>
      <w:pPr>
        <w:pStyle w:val="BookText"/>
        <w:rPr/>
      </w:pPr>
      <w:r>
        <w:rPr>
          <w:rFonts w:ascii="IRNazanin" w:hAnsi="IRNazanin" w:eastAsia="IRNazanin"/>
          <w:color w:val="111111"/>
          <w:sz w:val="28"/>
          <w:sz w:val="28"/>
          <w:szCs w:val="28"/>
          <w:rtl w:val="true"/>
          <w:lang w:bidi="fa-IR"/>
        </w:rPr>
        <w:t>ثمة سؤال آخر یتبلور من المقابلة بین الآیة التی بین أیدینا و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نقرأ الآیة التی نحن بصددها أنّ اعتذار الظالمین لا یؤثر و لا ینفعهم یوم القیامة،فیما تنص الآیة من سورة المرسلات علی أنّه لا یسمح لهم بالاعتذار أصلا،حیث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یُؤْذَنُ لَهُمْ فَیَعْتَذِرُونَ فکیف یا تری نوفّق بین الإثنین؟ قبل الإجابة ینبغی الانتباه إلی ملاحظتین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لیوم القیامة مواقف معینة تختلف شرائطها،ففی بعضها یتوقف اللسان عن العمل و تنطق الأرجل و الأیدی و الجوارح،و تقوم بالشهادة علی عمل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مواقف اخری ینطلق اللسان بالنطق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تحکی ذلک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السابقة فی هذه السورة التی تحدث عن تحاجج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هذا،فلا مانع من عدم السماح لهم بالاعتذار فی بعض المواقف،فی حین یسمح لهم فی مواقف اخری،و إن کان الاعتذار لا یجدی شیئا و لا یغیر من المصیر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یتحدث فی بعض الأحیان بکلام لا فائدة منه،</w:t>
      </w:r>
    </w:p>
    <w:p>
      <w:pPr>
        <w:pStyle w:val="BookText"/>
        <w:rPr/>
      </w:pPr>
      <w:r>
        <w:rPr>
          <w:rFonts w:ascii="IRNazanin" w:hAnsi="IRNazanin" w:eastAsia="IRNazanin"/>
          <w:color w:val="111111"/>
          <w:sz w:val="28"/>
          <w:sz w:val="28"/>
          <w:szCs w:val="28"/>
          <w:rtl w:val="true"/>
          <w:lang w:bidi="fa-IR"/>
        </w:rPr>
        <w:t>ففی مثل هذه الموارد یکون الشخص کمن لم یتکلّم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یمکن أن تکون الآیة الدالة علی عدم السماح لهم بالاعتذار تقع وفق هذا المعنی، أی أنّ اعتذارهم برغم خروجه من أفواههم،إلاّ أنّه لا فائدة ترجی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تنتقل الآیات الکریمة بعد ذلک للحدیث عن أحد الموارد التی انتصر فیها الرسل نتیجة الحمایة الإلهیة و الدعم الربّانی لهم،فتتحدث عن النّبی الکلیم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الْهُدیٰ وَ أَوْرَثْنٰا بَنِی إِسْرٰائِیلَ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هدایة اللّه لموسی تنطوی علی معانی واسعة إذ تشمل مقام النبوة و الوحی،و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المعاجز التی وقعت علی یدیه علیه السّلام أثناء تنفیذه لرسالات ربّه و تبلیغه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التوراة یعود إلی أنّ بنی إسرائیل توارثوه جیلا بعد جیل،و کان بإمکانهم الاستفادة منه بدون مشقة،تماما مثل المیراث الذی یصل إلی الإنسان بدون عناء و تعب،و لکنّهم فرّطوا بهذا المیراث الإلهی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الهدایة تکون فی مطلع العمل و بدایته، أما التذکیر فهو یشمل تنبیه الإنسان بأمور سمعها مسبقا و آمن بها لکنّه نسیها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الکتب السماویة تعتبر مشاعل هدایة و نور فی بدایة انطلاقة الإنسان،و ترافقه فی أشواط حیاته تبث من نورها و هداها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یستفید من مشاعل الهدی هذه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العقل،و لیس الجهلة و المعاندون المتعصبون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المقطع الذی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تنطوی علی وصایا و تعلیمات</w:t>
      </w:r>
    </w:p>
    <w:p>
      <w:pPr>
        <w:pStyle w:val="BookText"/>
        <w:rPr/>
      </w:pPr>
      <w:r>
        <w:rPr>
          <w:rFonts w:ascii="IRNazanin" w:hAnsi="IRNazanin" w:eastAsia="IRNazanin"/>
          <w:color w:val="111111"/>
          <w:sz w:val="28"/>
          <w:sz w:val="28"/>
          <w:szCs w:val="28"/>
          <w:rtl w:val="true"/>
          <w:lang w:bidi="fa-IR"/>
        </w:rPr>
        <w:t>مهمّة للرسول صلّی اللّه علیه و اله و سلّم و هی فی واقعها تعلیمات عامة للجمیع،بالرغم من أنّ المخاطب بها هو شخص الرّسول الکریم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 أن تصبر علی عناد القوم و لجاجة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أن تصبر حیال جهل بعض الأصدقاء و المعارف،و تتحمل أحیانا أذاهم و تخاذلهم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أیضا أن تصبر إزاء العواطف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سر انتصارک فی جمیع الأمور یقوم علی أساس الصبر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وعد اللّه بنصرک و أمتک لا یمکن التخلف عنه،و إیمانک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بحقانیة الوعد الإلهی یجعلک مطمئنا و مستقیما فی عملک،فتهون الصعاب علیک و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أمر اللّه تعالی رسوله مرّات عدیدة بالصبر،و الأمر بالصبر جاء مطلقا فی بعض الموارد،کما فی الآیة التی بصددها،و جاء مقیدا فی موارد اخری و یختص بأمر معین،کما فی الآیتین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عَلیٰ مٰا یَقُولُونَ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یخاطبه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جمیع انتصارات الرّسول صلّی اللّه علیه و اله و سلّم و المسلمین الأوائل إنّما تمّت بفضل الصبر و الاستقامة و الیوم لا بدّ أن نسیر علی خطی رسول اللّه،و نصبر کما صبر الرّسول و أصحابه إذ لولاه لما حالفنا النصر مقابل أعدائنا الألداء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الأخری من التعلیمات الربانیة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رسول اللّه صلّی اللّه علیه و اله و سلّم معصوم لم یرتکب ذنبا و لا معصیة،لکنّا قد أشرنا</w:t>
      </w:r>
    </w:p>
    <w:p>
      <w:pPr>
        <w:pStyle w:val="BookText"/>
        <w:rPr/>
      </w:pPr>
      <w:r>
        <w:rPr>
          <w:rFonts w:ascii="IRNazanin" w:hAnsi="IRNazanin" w:eastAsia="IRNazanin"/>
          <w:color w:val="111111"/>
          <w:sz w:val="28"/>
          <w:sz w:val="28"/>
          <w:szCs w:val="28"/>
          <w:rtl w:val="true"/>
          <w:lang w:bidi="fa-IR"/>
        </w:rPr>
        <w:t>فی غیر هذا المکان إلی أنّ أمثال هذه التعابیر فی القرآن الکریم،و التی تشمل فی خطابها الرّسول الأکرم و سائر الأنبیاء،إنّما تشمل ما نستطیع 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الأعمال ما هو عبادة و حسنة بالنسبة للناس العادیین،بینما هی ذنب للرسل و الأنبیاء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تلیق بمقامهم،و لو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لترک الأولی،إذ أن منزلتهم الرفیعة و معرفتهم العالیة تتوجب أن یحذروا هذه الأمور و یستغفروا منها متی ما صدرت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البعض من أنّ المقصود بالذنوب هی ذنوب المجتمع،أو ذنوب الآخرین التی ارتکبوها بشأن رسول اللّه صلّی اللّه علیه و اله و سلّم أو أنّ الاستغفار تعبدی فهو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الأخیرة فی الآیة الکریمة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بِالْعَشِیِّ وَ الْإِبْکٰارِ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ما بعد الظهر إلی قبل غروب الشمس،أما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تطلق لفظتا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 و 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الوقت المعیّن بالعصر و الصباح،حیث یکون الإنسان مهیأ للحمد و تسبیح خالقه تبارک و تعالی بسبب عدم شروعه بعد بعمله الیومی،أو أنّه قد انتهی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البعض أنّ هذا الحمد و التسبیح إشارة إلی صلاة الصبح و العصر،أو الصلوات الیومیة الخمس،فی حین أنّ ظاهر الآیة ینطوی علی مفهوم أوسع من ذلک الصلوات هی إحدی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الأحوال تعتبر التعلیمات الثلاث الآنفة الذکر شاملة بناء الإنسان و إعداده للرقی فی ظل اللطف و الرعایة الإلهیة،و هی إلی ذلک زاده فی سیره للوصول نحو الأهداف الکبیرة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التحمّل و الصبر علی الشدائد</w:t>
      </w:r>
    </w:p>
    <w:p>
      <w:pPr>
        <w:pStyle w:val="BookText"/>
        <w:rPr/>
      </w:pPr>
      <w:r>
        <w:rPr>
          <w:rFonts w:ascii="IRNazanin" w:hAnsi="IRNazanin" w:eastAsia="IRNazanin"/>
          <w:color w:val="111111"/>
          <w:sz w:val="28"/>
          <w:sz w:val="28"/>
          <w:szCs w:val="28"/>
          <w:rtl w:val="true"/>
          <w:lang w:bidi="fa-IR"/>
        </w:rPr>
        <w:t>و الصعوبات،ثمّ تطهیر النفس من آثار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تکلیل کلّ ذلک بذکر اللّه، حیث تسبیحه و حمده یعنی تنزیهه من کلّ عیب و نقص،و حمده فوق کلّ حسن و کمال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الحمد و التسبیح الذی یکون للّه تعالی یؤثر فی قلب الإنسان و یطهره من جمیع العیوب،و من سیئات الغفلة و اللهو،و یجعله یتصف بالیقظة و الکمال</w:t>
      </w:r>
      <w:r>
        <w:rPr>
          <w:rFonts w:eastAsia="IRNazanin" w:cs="IRNazanin"/>
          <w:color w:val="111111"/>
          <w:sz w:val="28"/>
          <w:szCs w:val="28"/>
          <w:rtl w:val="true"/>
          <w:lang w:bidi="fa-IR"/>
        </w:rPr>
        <w:t>.</w:t>
      </w:r>
      <w:bookmarkStart w:id="678" w:name="pg12555_127984"/>
    </w:p>
    <w:p>
      <w:pPr>
        <w:pStyle w:val="Heading3"/>
        <w:numPr>
          <w:ilvl w:val="2"/>
          <w:numId w:val="1"/>
        </w:numPr>
        <w:rPr/>
      </w:pPr>
      <w:bookmarkStart w:id="679" w:name="__RefHeading___Toc1573890_77815467"/>
      <w:bookmarkStart w:id="680" w:name="_Toc293"/>
      <w:bookmarkEnd w:id="678"/>
      <w:bookmarkEnd w:id="679"/>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56</w:t>
      </w:r>
      <w:r>
        <w:rPr>
          <w:rtl w:val="true"/>
        </w:rPr>
        <w:t xml:space="preserve"> </w:t>
      </w:r>
      <w:r>
        <w:rPr>
          <w:rtl w:val="true"/>
        </w:rPr>
        <w:t xml:space="preserve">الی </w:t>
      </w:r>
      <w:r>
        <w:rPr/>
        <w:t>59</w:t>
      </w:r>
      <w:r>
        <w:rPr>
          <w:rtl w:val="true"/>
        </w:rPr>
        <w:t>]</w:t>
      </w:r>
      <w:bookmarkEnd w:id="680"/>
    </w:p>
    <w:p>
      <w:pPr>
        <w:pStyle w:val="Heading4"/>
        <w:numPr>
          <w:ilvl w:val="3"/>
          <w:numId w:val="1"/>
        </w:numPr>
        <w:rPr/>
      </w:pPr>
      <w:bookmarkStart w:id="681" w:name="__RefHeading___Toc1573892_77815467"/>
      <w:bookmarkStart w:id="682" w:name="_Toc294"/>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573894_77815467"/>
      <w:bookmarkStart w:id="684" w:name="_Toc295"/>
      <w:bookmarkEnd w:id="683"/>
      <w:r>
        <w:rPr>
          <w:rtl w:val="true"/>
        </w:rPr>
        <w:t>التّفسیر</w:t>
      </w:r>
      <w:bookmarkEnd w:id="684"/>
    </w:p>
    <w:p>
      <w:pPr>
        <w:pStyle w:val="Heading5"/>
        <w:numPr>
          <w:ilvl w:val="4"/>
          <w:numId w:val="1"/>
        </w:numPr>
        <w:rPr/>
      </w:pPr>
      <w:bookmarkStart w:id="685" w:name="__RefHeading___Toc1573896_77815467"/>
      <w:bookmarkStart w:id="686" w:name="_Toc296"/>
      <w:bookmarkEnd w:id="685"/>
      <w:r>
        <w:rPr>
          <w:rtl w:val="true"/>
        </w:rPr>
        <w:t>اشارة</w:t>
      </w:r>
      <w:bookmarkEnd w:id="686"/>
    </w:p>
    <w:p>
      <w:pPr>
        <w:pStyle w:val="Heading5"/>
        <w:numPr>
          <w:ilvl w:val="4"/>
          <w:numId w:val="1"/>
        </w:numPr>
        <w:rPr/>
      </w:pPr>
      <w:bookmarkStart w:id="687" w:name="__RefHeading___Toc1573898_77815467"/>
      <w:bookmarkStart w:id="688" w:name="_Toc297"/>
      <w:bookmarkEnd w:id="687"/>
      <w:r>
        <w:rPr>
          <w:rtl w:val="true"/>
        </w:rPr>
        <w:t>ما یستوی الأعمی و البصیر</w:t>
      </w:r>
      <w:r>
        <w:rPr>
          <w:rtl w:val="true"/>
        </w:rPr>
        <w:t>!</w:t>
      </w:r>
      <w:bookmarkEnd w:id="688"/>
    </w:p>
    <w:p>
      <w:pPr>
        <w:pStyle w:val="BookText"/>
        <w:rPr/>
      </w:pPr>
      <w:r>
        <w:rPr>
          <w:rFonts w:ascii="IRNazanin" w:hAnsi="IRNazanin" w:eastAsia="IRNazanin"/>
          <w:color w:val="111111"/>
          <w:sz w:val="28"/>
          <w:sz w:val="28"/>
          <w:szCs w:val="28"/>
          <w:rtl w:val="true"/>
          <w:lang w:bidi="fa-IR"/>
        </w:rPr>
        <w:t>دعت الآیات السابقة رسول اللّه صلّی اللّه علیه و اله و سلّم إلی الصبر و الاستقامة أمام المعارضین و أکاذیبهم و مخططاتهم الشیطانیة،و الآیات التی نحن بصددها تذکر سبب مجادلتهم للحق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یُجٰادِلُونَ فِی آیٰاتِ اللّٰهِ بِغَیْرِ سُلْطٰانٍ أَتٰاهُمْ إِنْ فِی</w:t>
      </w:r>
    </w:p>
    <w:p>
      <w:pPr>
        <w:pStyle w:val="BookText"/>
        <w:rPr/>
      </w:pPr>
      <w:r>
        <w:rPr>
          <w:rFonts w:ascii="Amiri" w:hAnsi="Amiri" w:eastAsia="Amiri" w:cs="Amiri"/>
          <w:color w:val="111111"/>
          <w:sz w:val="28"/>
          <w:sz w:val="28"/>
          <w:szCs w:val="28"/>
          <w:rtl w:val="true"/>
          <w:lang w:bidi="ar-SA"/>
        </w:rPr>
        <w:t>صُدُورِهِمْ إِلاّٰ کِبْرٌ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العناد فی الکلام و إطالته بأحادیث غیر منطقیة،و إن کانت تشمل أحیانا فی معناها الواسع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سُلْطٰانٍ أَتٰاهُمْ فهی للتأکید علی ما یستفاد من معنی المجادلة حیث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و البرهان الذی یکون سببا لهیمنة الإنسان علی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إشارة إلی الأدلة و البراهین التی أوحی اللّه بها إلی أنبیائه علیهم السلام،و لا ریب أنّ الوحی هو أفضل الطرق و أکثرها اطمئنانا لإثبات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کانوا یجادلون فیها،فهی معجزات و آیات القرآن و الأحادیث المختصة بالمبدأ و المعاد،حیث کانوا یعتبرونها سحرا،أو أنّها علامات الجنون،أو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یتبیّن أن لیس لهؤلاء من دلیل حی و منطقی فی المجادلة سوی التعالی و الغرور و التکبر عن الانصیاع إلی الحق،لذلک کانوا یرون أنّ أفکار الآخرین و عقائدهم باطلة و أن عقائدهم و أفکارهم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السبب الوحید لعنادهم فی هذه الموارد هو الغرور و التکبّر،و إلاّ کیف یصرّ الإنسان علی کلامه و موقفه دون دلیل أو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هنا إلی القلوب،و المقصود بالقلب هو الفکر و الروح،حیث ورد هذا المعنی مرّات عدّة فی آیات الکتاب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فقد فسّرها بعض المفسّرین بالحسد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اعتبر هؤلاء أن سبب مجادلتهم لرسول اللّه صلّی اللّه علیه و اله و سلّم هو حسدهم له و لمنزلته و مقامه المعنوی الظاهری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فی اللغة المعنی الآنف الذکر،لکنّه یمکن أن یلازمها،لأنّ</w:t>
      </w:r>
    </w:p>
    <w:p>
      <w:pPr>
        <w:pStyle w:val="BookText"/>
        <w:rPr/>
      </w:pPr>
      <w:r>
        <w:rPr>
          <w:rFonts w:ascii="IRNazanin" w:hAnsi="IRNazanin" w:eastAsia="IRNazanin"/>
          <w:color w:val="111111"/>
          <w:sz w:val="28"/>
          <w:sz w:val="28"/>
          <w:szCs w:val="28"/>
          <w:rtl w:val="true"/>
          <w:lang w:bidi="fa-IR"/>
        </w:rPr>
        <w:t>من یتکبّر یحسد،إذ لا یری المتکبّر المواهب إلاّ لنفسه،و یتألم إذا انصرفت لغیره حسدا منه و جهلا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بِبٰالِغِیهِ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هدفهم أن یروا أنفسهم کبارا،یفاخرون بذلک و یفتخرون علی غیرهم، لکنّهم لن یحصدوا سوی الذلة و الخسران،و لن یصلوا بطریق التکبر و الغرور و العلو و المجادلة بالباطل إلی ما یبتغونه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نهایة الآیة تعلیمات قیمة لرسول اللّه صلّی اللّه علیه و اله و سلّم بأن یستعیذ باللّه من شر هؤلاء المتکبرین المغرورین الذین لا منطق لهم،حیث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إِنَّهُ هُوَ السَّمِیعُ الْبَصِیرُ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أحادیثهم الباطلة الواهیة،و ینظر إلی مؤامراتهم و أعمالهم القبیحة و خططهم الشریرة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الاستعاذة باللّه لا تنبغی لرسول اللّه صلّی اللّه علیه و اله و سلّم وحده و حسب،و إنّما تجب علی کل السائرین فی طریق الحق عند ما تتعاظم الحوادث و یستعر الصدام مع المتکبرین عدمی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نری استعاذة یوسف علیه السّلام عند ما تواجهه العاصفة الشدیدة المتمثلة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إِنَّهُ رَبِّی أَحْسَنَ مَثْوٰایَ فکیف أخون عزیز مصر الذی أکرمنی و أحسن وفادتی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آیات سابقة من نفس هذه السورة نقرأ أنّ کلیم اللّه موسی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عُذْتُ بِرَبِّی وَ رَبِّکُمْ مِنْ کُلِّ مُتَکَبِّرٍ لاٰ یُؤْمِنُ بِیَوْمِ الْحِسٰابِ</w:t>
      </w:r>
    </w:p>
    <w:p>
      <w:pPr>
        <w:pStyle w:val="BookText"/>
        <w:rPr/>
      </w:pP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قضیة المعاد و عودة الروح للإنسان بعد موته،تعتبر من أکثر القضایا التی یجادل فیها الکفار،و یعاندون بها رسول اللّه صلّی اللّه علیه و اله و سلّم لذلک تنتقل الآیة التالیة إلی التذکیر بهذه القضیة،و إعادة طرحها وفق منطق قرآنی آخر،إذ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خالق هذه المجرّات العظیمة و مدبّرها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یحیی الموتی،و إلاّ کیف یتسق القول بخلقه السماوات و الأرض و عجزه من إعادة الإنسان إلی الحیاة بعد الموت؟ إنّ هذا المنطق یعبّر عن جهل هؤلاء الذین لا یستطیعون إدراک هذه الحقائق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 المفسّرین اعتبر هذه الآیة ردّا علی مجادلة المشرکین بشأن قضیة المعاد،بینما احتمل البعض أنّها رد علی کبر المتکبرین و المغرورین الذین کانوا یتصورون أن ذواتهم و أفکارهم عظیمة غیر قابلة للردّ أو النقض،فی حین آنها تافهة بالقیاس إلی عظمة عالم الوجود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المعنی غیر مستبعد،و لکن إذا أخذنا بنظر الإعتبار الآیات التی بعدها یکون المعنی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تضمنت الآیة الکریمة سببا آخر من أسباب المجادلة متمثلا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طرحت الآیات السابقة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العاملان یرتبطان مع بعضهما، لأن أصل و 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معرفة الإنسان لحدوده و قدره، و لعدم تقدیره لحجم علمه و معرفته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بعدها،و فی إطار مقارنة واضحة تکشف عن الفرق بین حال</w:t>
      </w:r>
    </w:p>
    <w:p>
      <w:pPr>
        <w:pStyle w:val="BookText"/>
        <w:rPr/>
      </w:pPr>
      <w:r>
        <w:rPr>
          <w:rFonts w:ascii="Amiri" w:hAnsi="Amiri" w:eastAsia="Amiri" w:cs="Amiri"/>
          <w:color w:val="111111"/>
          <w:sz w:val="28"/>
          <w:sz w:val="28"/>
          <w:szCs w:val="28"/>
          <w:rtl w:val="true"/>
          <w:lang w:bidi="ar-SA"/>
        </w:rPr>
        <w:t>المتکبرین الجهلة إزاء المؤمنین الواعین،حیث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أنکم بسبب جهلکم و تکبرکم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تَتَذَکَّرُونَ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المبصرین یرون صغر أنفسهم إزاء عظمة العالم المحیط بهم،و بذلک فهم یعرفون قدر أنفسهم و معرفتهم و موقعهم،إلاّ أنّ الأعمی لا یدرک موقعه أو حجمه فی الزمان و المکان و فی عموم الوجود المحیط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فهو یخطئ دائما فی تقییم أبعاد وجوده،و یصاب بالکبر و الغرور و الوهم الذی یدفعه إلی ما هو قبیح و 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نستفید أیضا من خلال ارتباط الجملتین ببعضهما البعض أنّ الإیمان و العمل الصالح ینوّر بصائر القلب و الفکر بنور المعرفة و التواضع و الاستقرار،بعکس الکفر و العمل الطالح الذی یجعل الإنسان أعمی فاقدا لبصیرته،مشوّها فی رؤیته للأشیاء و المقاییس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فی المجموعة القرآنیة التی بین أیدینا تتعرض إلی وقوع القیامة و قیام الساعة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للتأکید المکرّر الذی یستهدف تأکید المضمون و المعنی المراد،و هو قیام القیامة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عالجت الرؤیة القرآنیة قضیة القیامة فی أکثر من مکان و مورد،بمختلف الأدلة و وسائل الإقناع،ذلک نری بعض الآیات تذکر قیام الساعة و القیامة بدون مقدمات أو دلیل،مکتفیة بما ورد من أدلة و مقدمات فی أماکن اخری من الکتاب</w:t>
      </w:r>
      <w:bookmarkStart w:id="689" w:name="pg12555_127989"/>
    </w:p>
    <w:p>
      <w:pPr>
        <w:pStyle w:val="BookText"/>
        <w:rPr/>
      </w:pPr>
      <w:bookmarkEnd w:id="689"/>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من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الإشارة التی یطویها هذا الاستخدام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السرعة الّتی یتم فیها محاسبة الناس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استخدمت الکلمة عشرات المرّات فی القرآن الکریم،لتدل بشکل عام علی المعنی الآنف الذکر،لکنّها نعنی فی بعض الأحیان نفس القیامة،فیما تعنی فی أحیان اخری الإشارة إلی انتهاء العالم و مقدمات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من الارتباط القائم بین الحدثین و القضیتین،و أنّ کلاهما یحدث بشکل مفاجئ،لذا تمّ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للقاریء الکریم أن یعود إلی بحث مفصل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لٰکِنَّ أَکْثَرَ النّٰاسِ لاٰ یُؤْمِنُونَ فلا یعود إلی أن قیام القیامة من القضایا المجهولة و المبهمة،بل ثمّة میل فی الإنسان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الاستفادة غیر المشروطة أو المقیدة من ملذات الدنیا و شهواتها،بالإضافة إلی الأمل الطویل العریض الذی یلازم الإنسان فینساق مع الحیاة،و یغفل عن التفکیر بالقیامة،أو الاستعداد لها</w:t>
      </w:r>
      <w:r>
        <w:rPr>
          <w:rFonts w:eastAsia="IRNazanin" w:cs="IRNazanin"/>
          <w:color w:val="111111"/>
          <w:sz w:val="28"/>
          <w:szCs w:val="28"/>
          <w:rtl w:val="true"/>
          <w:lang w:bidi="fa-IR"/>
        </w:rPr>
        <w:t>.</w:t>
      </w:r>
    </w:p>
    <w:p>
      <w:pPr>
        <w:pStyle w:val="Heading4"/>
        <w:numPr>
          <w:ilvl w:val="3"/>
          <w:numId w:val="1"/>
        </w:numPr>
        <w:rPr/>
      </w:pPr>
      <w:bookmarkStart w:id="690" w:name="__RefHeading___Toc1573900_77815467"/>
      <w:bookmarkStart w:id="691" w:name="_Toc298"/>
      <w:bookmarkEnd w:id="690"/>
      <w:r>
        <w:rPr>
          <w:rtl w:val="true"/>
        </w:rPr>
        <w:t>ملاحظة</w:t>
      </w:r>
      <w:bookmarkEnd w:id="691"/>
    </w:p>
    <w:p>
      <w:pPr>
        <w:pStyle w:val="Heading5"/>
        <w:numPr>
          <w:ilvl w:val="4"/>
          <w:numId w:val="1"/>
        </w:numPr>
        <w:rPr/>
      </w:pPr>
      <w:bookmarkStart w:id="692" w:name="__RefHeading___Toc1573902_77815467"/>
      <w:bookmarkStart w:id="693" w:name="_Toc299"/>
      <w:bookmarkEnd w:id="692"/>
      <w:r>
        <w:rPr>
          <w:rtl w:val="true"/>
        </w:rPr>
        <w:t>اشارة</w:t>
      </w:r>
      <w:bookmarkEnd w:id="693"/>
    </w:p>
    <w:p>
      <w:pPr>
        <w:pStyle w:val="Heading5"/>
        <w:numPr>
          <w:ilvl w:val="4"/>
          <w:numId w:val="1"/>
        </w:numPr>
        <w:rPr/>
      </w:pPr>
      <w:bookmarkStart w:id="694" w:name="__RefHeading___Toc1573904_77815467"/>
      <w:bookmarkStart w:id="695" w:name="_Toc300"/>
      <w:bookmarkEnd w:id="694"/>
      <w:r>
        <w:rPr>
          <w:rtl w:val="true"/>
        </w:rPr>
        <w:t>الیهود المغرورون</w:t>
      </w:r>
      <w:r>
        <w:rPr>
          <w:rtl w:val="true"/>
        </w:rPr>
        <w:t>:</w:t>
      </w:r>
      <w:bookmarkEnd w:id="6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بعض المفسّرین فی سبب نزول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مجموعة الآیات التی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 مفاده أن الیهود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المسیح الدجال فنعینه علی محمّد و أصحابه و نستریح منهم،و نعید الملک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یشمل هذا السبب فیما یتضمّن من ادعاءات الیهود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أرادوا أن ینتصر المسیح علی الدّجال،من خلال ادعائهم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منهم و تطبیق الدجّال،و العیاذ باللّه،علی النّبی الأکرم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کانوا حقا فی انتظار الدجّال الذی کانوا یعتبرونه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المسیح و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منظور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بسبب سیره و سیاحته فی الأرض،أو بسبب شفائه للمرضی بأمر اللّه عند ما کان یمسح بیده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تطلق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الدجال له عین واحدة،بینما کان مکان العین الأخری ممسوحا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الیهود ینتظرون خروج الدجال لیتعاونوا معه فی دحر المسلمین الذین هزموهم مرات عدیدة ممّا أثار غضبهم علی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یکونوا فی انتظار المسیح،کما یستفاد من قاموس الکتاب المقدس حیث یظهر أنّ المسیحیین و الیهود ینتظرون خروج المسیح،لأنّهم یعتقدون بأنّ المسیح سیحارب الدجال و یقضی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أرادوا تطبیق هذا المعنی علی ظهور الإسلام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استنتج بعض المفسّرین من سبب نزول هذه الآیة علی أنّها مدنیة دون غیرها من آیات السورة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عدم ثبوت سبب النّزول،کما أن عدم وضوح مفاد الآیة و إبهامها تستوجب ضعف هذا الاستنتاج</w:t>
      </w:r>
      <w:r>
        <w:rPr>
          <w:rFonts w:eastAsia="IRNazanin" w:cs="IRNazanin"/>
          <w:color w:val="111111"/>
          <w:sz w:val="28"/>
          <w:szCs w:val="28"/>
          <w:rtl w:val="true"/>
          <w:lang w:bidi="fa-IR"/>
        </w:rPr>
        <w:t>.</w:t>
      </w:r>
      <w:bookmarkStart w:id="696" w:name="pg12555_127991"/>
    </w:p>
    <w:p>
      <w:pPr>
        <w:pStyle w:val="Heading3"/>
        <w:numPr>
          <w:ilvl w:val="2"/>
          <w:numId w:val="1"/>
        </w:numPr>
        <w:rPr/>
      </w:pPr>
      <w:bookmarkStart w:id="697" w:name="__RefHeading___Toc1573906_77815467"/>
      <w:bookmarkStart w:id="698" w:name="_Toc301"/>
      <w:bookmarkEnd w:id="696"/>
      <w:bookmarkEnd w:id="697"/>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60</w:t>
      </w:r>
      <w:r>
        <w:rPr>
          <w:rtl w:val="true"/>
        </w:rPr>
        <w:t xml:space="preserve"> </w:t>
      </w:r>
      <w:r>
        <w:rPr>
          <w:rtl w:val="true"/>
        </w:rPr>
        <w:t xml:space="preserve">الی </w:t>
      </w:r>
      <w:r>
        <w:rPr/>
        <w:t>63</w:t>
      </w:r>
      <w:r>
        <w:rPr>
          <w:rtl w:val="true"/>
        </w:rPr>
        <w:t>]</w:t>
      </w:r>
      <w:bookmarkEnd w:id="698"/>
    </w:p>
    <w:p>
      <w:pPr>
        <w:pStyle w:val="Heading4"/>
        <w:numPr>
          <w:ilvl w:val="3"/>
          <w:numId w:val="1"/>
        </w:numPr>
        <w:rPr/>
      </w:pPr>
      <w:bookmarkStart w:id="699" w:name="__RefHeading___Toc1573908_77815467"/>
      <w:bookmarkStart w:id="700" w:name="_Toc302"/>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573910_77815467"/>
      <w:bookmarkStart w:id="702" w:name="_Toc303"/>
      <w:bookmarkEnd w:id="701"/>
      <w:r>
        <w:rPr>
          <w:rtl w:val="true"/>
        </w:rPr>
        <w:t>التّفسیر</w:t>
      </w:r>
      <w:bookmarkEnd w:id="702"/>
    </w:p>
    <w:p>
      <w:pPr>
        <w:pStyle w:val="Heading5"/>
        <w:numPr>
          <w:ilvl w:val="4"/>
          <w:numId w:val="1"/>
        </w:numPr>
        <w:rPr/>
      </w:pPr>
      <w:bookmarkStart w:id="703" w:name="__RefHeading___Toc1573912_77815467"/>
      <w:bookmarkStart w:id="704" w:name="_Toc304"/>
      <w:bookmarkEnd w:id="703"/>
      <w:r>
        <w:rPr>
          <w:rtl w:val="true"/>
        </w:rPr>
        <w:t>اشارة</w:t>
      </w:r>
      <w:bookmarkEnd w:id="704"/>
    </w:p>
    <w:p>
      <w:pPr>
        <w:pStyle w:val="Heading5"/>
        <w:numPr>
          <w:ilvl w:val="4"/>
          <w:numId w:val="1"/>
        </w:numPr>
        <w:rPr/>
      </w:pPr>
      <w:bookmarkStart w:id="705" w:name="__RefHeading___Toc1573914_77815467"/>
      <w:bookmarkStart w:id="706" w:name="_Toc305"/>
      <w:bookmarkEnd w:id="705"/>
      <w:r>
        <w:rPr>
          <w:rtl w:val="true"/>
        </w:rPr>
        <w:t>ادعونی أستجب لکم</w:t>
      </w:r>
      <w:r>
        <w:rPr>
          <w:rtl w:val="true"/>
        </w:rPr>
        <w:t>:</w:t>
      </w:r>
      <w:bookmarkEnd w:id="706"/>
    </w:p>
    <w:p>
      <w:pPr>
        <w:pStyle w:val="BookText"/>
        <w:rPr/>
      </w:pPr>
      <w:r>
        <w:rPr>
          <w:rFonts w:ascii="IRNazanin" w:hAnsi="IRNazanin" w:eastAsia="IRNazanin"/>
          <w:color w:val="111111"/>
          <w:sz w:val="28"/>
          <w:sz w:val="28"/>
          <w:szCs w:val="28"/>
          <w:rtl w:val="true"/>
          <w:lang w:bidi="fa-IR"/>
        </w:rPr>
        <w:t>لقد تضمنت الآیات السابقة ألوان الوعید و التهدید لغیر المؤمنین من المتکبرین و المغرورین،المجموعة التی بین أیدینا من الآیات الکریمة تفیض حبّا إلیها و لطفا،و تنتجس بالرحمة الشاملة للتائبین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فسّر الکثیر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المعروف،و ما یؤکّد ذلک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ما تفیده الروایات العدیدة الواردة بخصوص</w:t>
      </w:r>
      <w:bookmarkStart w:id="707" w:name="pg12555_127992"/>
    </w:p>
    <w:p>
      <w:pPr>
        <w:pStyle w:val="BookText"/>
        <w:rPr/>
      </w:pPr>
      <w:bookmarkEnd w:id="707"/>
      <w:r>
        <w:rPr>
          <w:rFonts w:ascii="IRNazanin" w:hAnsi="IRNazanin" w:eastAsia="IRNazanin"/>
          <w:color w:val="111111"/>
          <w:sz w:val="28"/>
          <w:sz w:val="28"/>
          <w:szCs w:val="28"/>
          <w:rtl w:val="true"/>
          <w:lang w:bidi="fa-IR"/>
        </w:rPr>
        <w:t>هذه الآیة و ثواب الدعاء،و التی سنشیر إلی بعض منها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رأیه بأن الدعاء هنا بمعنی التوحید و عبادة الخالق جلّ و علا،أی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اعبدونی و اعترفوا بوحدانیتی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التّفسیر الأوّل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نستفید من الآیة أعلاه مجموعة ملاحظات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یحب الدعاء و یریده و یأمر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وعد اللّه بإجابة الدعاء،لکن هذا الوعد مشروط و لیس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فالدعاء واجب الإجابة هو ما اجتمعت فیه الشروط اللازمة للدعاء و الداعی و موضوع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الإطار شرحنا ما یتعلق بهذا الموضوع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فی نفسه نوع من العبادة،لأنّ الآیة أطلقت فی نهایتها صفة العبادة علی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تتضمّن الآیة فی نهایتها تهدیدا قویا للذین یستنکفون عن الدعاء،حث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573916_77815467"/>
      <w:bookmarkStart w:id="709" w:name="_Toc306"/>
      <w:bookmarkEnd w:id="708"/>
      <w:r>
        <w:rPr>
          <w:rtl w:val="true"/>
        </w:rPr>
        <w:t>أهمیة الدعاء و شروط الاستجابة</w:t>
      </w:r>
      <w:bookmarkEnd w:id="709"/>
    </w:p>
    <w:p>
      <w:pPr>
        <w:pStyle w:val="BookText"/>
        <w:rPr/>
      </w:pPr>
      <w:r>
        <w:rPr>
          <w:rFonts w:ascii="IRNazanin" w:hAnsi="IRNazanin" w:eastAsia="IRNazanin"/>
          <w:color w:val="111111"/>
          <w:sz w:val="28"/>
          <w:sz w:val="28"/>
          <w:szCs w:val="28"/>
          <w:rtl w:val="true"/>
          <w:lang w:bidi="fa-IR"/>
        </w:rPr>
        <w:t>ثمّة تأکید کبیر علی أهمیة الدعاء فی الروایات المنقولة عن رسول اللّه صلّی اللّه علیه و اله و سلّم و الأئمّة المعصومین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رسول اللّه صلّی اللّه علیه و اله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هو العبادة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عن الإمام الصادق علیه السّلام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رجلین دخلا المسجد جمیعا،کان أحدهما أکثر صلاة،و الآخر دعاء فأیهما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السائل عاد و سأل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علمت،و لکن أیهما أفضل؟أجاب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أکثرهما دعاء،أما تسمع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العبادة الکبری</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عن الإمام الباقر علیه السّلام أنّه أجاب عن أفضل العبادات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أفضل عند اللّه من أن یسأل و یطلب ممّا عنده،و ما أحد أبغض إلی اللّه عزّ و جلّ ممن یستکبر عن عبادته،و لا یسأل ما عنده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آخر عن الإمام جعفر الصادق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اللّه عزّ و جلّ منزلة لا تنال إلاّ بمسألة،و لو أنّ عبدا سدّ فاه و لم یسأل لم یعط شیئاه فاسأل تعط،إنّه لیس من باب یقرع إلا یوشک أن یفتح لصاحبه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 فی بعض الرّوایات أنّ الدعاء أفضل حتی من تلاوة القرآن،کما أشار إلی ذلک الرّسول الأعظم صلّی اللّه علیه و اله و سلّم و حفیداه من أئمة المسلمین الإمام الباقر و الصادق علیهما السّلام،حیث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أفضل من قراءة القرآن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نطاق تحلیل قصیر نستطیع أن ندرک عمق مفاد هذه الأحادیث،فالدعاء یقول الإنسان من جانب إلی معرفة اللّه تبارک و تعالی،و هذه المعرفة هی أفضل رصید للإنسان فی وجوده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یدفع الدعاء الإنسان إلی الإحساس العمیق بالفقر و الخضوع</w:t>
      </w:r>
    </w:p>
    <w:p>
      <w:pPr>
        <w:pStyle w:val="BookText"/>
        <w:rPr/>
      </w:pPr>
      <w:r>
        <w:rPr>
          <w:rFonts w:ascii="IRNazanin" w:hAnsi="IRNazanin" w:eastAsia="IRNazanin"/>
          <w:color w:val="111111"/>
          <w:sz w:val="28"/>
          <w:sz w:val="28"/>
          <w:szCs w:val="28"/>
          <w:rtl w:val="true"/>
          <w:lang w:bidi="fa-IR"/>
        </w:rPr>
        <w:t>تجاه خالقه جلّ و علا و یبعده عن التعالی و الغرور اللذین یعدّان الأرضیه المناسبة للمجادلة فی آیات اللّه و الانحراف عن جادة الصواب و الوقوع فی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ثالث یعمق الدعاء لدی الإنسان الشعور بأنّه جلّ و علا منبع النعم و مصدره و یدفعه إلی العشق و الارتباط العاطفی مع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رابع یشعر الإنسان بالحاجة الی اللّه تعالی و انه رهین نعمته، و لذلک فهو موظف بطاعته و تنفیذ أوامره،و یرهف إحساسه بالعبودیة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بما أنّه یعلم أنّه للإجابة شروطها،و من شروطها خلوص النیة، و صفاء القلب،و التوبة من الذنوب،و قضاء حوائج المحتاجین،و السعی فی مسائل الناس من الأقرباء و الأصدقاء و غیرهم،فلذلک یهتم ببناء الذات و إصلاح النفس و تربیتها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 یرکّز الدعاء فی نفس الإنسان الداعی عوامل المنعة و الإرادة و الثقة،و یجعله أبعد الناس عن الیأس و القنوط أو التسلیم للعجز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تحدثنا عن الدعاء و فلسفته و شرائطه ذیل الآیات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ملاحظة مهمّة هنا،هی أن الدعاء لا یلغی بذل الوسع و الجهد من قبل الإنسان،و إنّما حسبما تفید الروایات و الأحادیث فی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 أن یسعی و یبذل و یجهد،و یترک الباقی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لو جعل الإنسان الدعاء بدیلا عن العمل و الجهد فسوف لا یجاب إلی مطلبه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نقرأ</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جعفر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تستجاب لهم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 بالطلب؟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کانت له امرأة فدعا علیها،فیقال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أجعل أمرها إلیک؟ و رجل کان له مال فأفسده،فیقول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 بالاقتصاد؟ ألم آمرک بالإصلاح؟و رجل کان له مال فأدانه بغیر بیّنة،فیقال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w:t>
      </w:r>
      <w:bookmarkStart w:id="710" w:name="pg12555_127995"/>
    </w:p>
    <w:p>
      <w:pPr>
        <w:pStyle w:val="BookText"/>
        <w:rPr/>
      </w:pPr>
      <w:bookmarkEnd w:id="710"/>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الموارد التی یتحدّث عنها الحدیث الشریف،إنّما منع فیها الإنسان عن إجابة دعوته لعدم بذله قصاری جهده و سعیه،فعلیه أن یتحمّل تبعة تقصیره و تفریطه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أحد عوامل عدم استجابة الدعاء یتمثل فی التباطؤ و ترک الجهد المناسب للعمل و اللجوء إلی الدعاء و قد جرت سنة اللّه تعالی علی عدم إجابة مثل هذه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طبعا،هنا عوامل و أسباب اخری لعدم استجابة بعض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عادة ما یحدث أن یخطئ الإنسان فی تشخیص مصالحه و مفاسده،إذ یصر أحیانا علی موضوع معین و یطلبه من الخالق جلّ و علا فی حین لیس من مصلحته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یفهم ذلک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یشبه إلی حد کبیر الطفل أو المریض الذی یطلب بعض الأطعمة و الأشربة و یشتهیها،فلا یجاب لطلبه و لا تلبّی رغباته،لأنّها قد تؤدی إلی مضاعفة الخطر علی صحته أو حتی المجازفة بحیاته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مثل هذه الموارد لا یستجیب اللّه تعالی لدعاء العبد،بل یدخر له الثواب یوم القیامة،مضافا إلی أن لاجابة الدعاء شروطا مذکورة فی الآیات و الرّوایات الشریفة و قد بحثنا هذا الموضوع مفصلا فی المجلد الأوّل من هذا التّفسیر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1573918_77815467"/>
      <w:bookmarkStart w:id="712" w:name="_Toc307"/>
      <w:bookmarkEnd w:id="711"/>
      <w:r>
        <w:rPr>
          <w:rtl w:val="true"/>
        </w:rPr>
        <w:t>موانع استجابة الدعاء</w:t>
      </w:r>
      <w:bookmarkEnd w:id="7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بعض الروایات ذنوبا متعدّدة إذا ارتکبها الإنسان تحول بینه و بین إجابة دعائه،مثل سوء النیة،النفاق،تأخیر الصلاة عن وقتها،اللسان البذیء الذی</w:t>
      </w:r>
    </w:p>
    <w:p>
      <w:pPr>
        <w:pStyle w:val="BookText"/>
        <w:rPr/>
      </w:pPr>
      <w:r>
        <w:rPr>
          <w:rFonts w:ascii="IRNazanin" w:hAnsi="IRNazanin" w:eastAsia="IRNazanin"/>
          <w:color w:val="111111"/>
          <w:sz w:val="28"/>
          <w:sz w:val="28"/>
          <w:szCs w:val="28"/>
          <w:rtl w:val="true"/>
          <w:lang w:bidi="fa-IR"/>
        </w:rPr>
        <w:t xml:space="preserve">یخشاه الناس،الطعام الحرام،و ترک الصدقة و الإنفاق فی سبیل اللّه تعالی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إطار هذه النقطة بالذات ثمّة حدیث جامع عن الإمام الصادق علیه السّلام ینقله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و قد نری المضطر یدعوه و لا یجاب له،و المظلوم یستنصره علی عدوه فلا ینصره؟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یدعوه أحد إلاّ استجاب له،أما الظالم فدعاؤه مردود إلی أن یتوب،و أمّا المحقق فإذا دعا استجاب له و صرف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البلایا من حیث لا یعلمه،أو ادخر له ثوابا جزیلا لیوم حاجته إلیه،و إن لم یکن الأمر الذی سأل العبد خیر له إن أعطاه،أمسک عنه</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الآن إلی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أن الدعاء و طلب الحوائج من اللّه تعالی یعتبر فرعا لمعرفته،لذا تتحدث الآیة التی تلیها عن حقائق تؤدی إلی ارتقاء مستوی المعرفة لدی الإنسان،و تزید شروطا جدیدا لإجابة الدعاء،متمثلا بالأمل فی الإجابة،بل و انتظار تنجز الحاجة و 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ظلمة اللیل و هدوءه و سکونه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قهریا لتعطیل الحرکة الیومیة لعمل الإنسان السوی و نشاطه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تمحو عن الإنسان تعب النهار،و تدفعه إلی الاستقرار و الرأفة لجسده و أعصابه،فی حین یعتبر النور و النهار أساس الحیاة و 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یضیف تعالی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مُبْصِراً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النهار المبصر یضاء محیط الحیاة و تدب الحرکة و النشاط فی روح الإنسان و کیانه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الذی یبصر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یوصف النهار بهذا الوصف،</w:t>
      </w:r>
    </w:p>
    <w:p>
      <w:pPr>
        <w:pStyle w:val="BookText"/>
        <w:rPr/>
      </w:pPr>
      <w:r>
        <w:rPr>
          <w:rFonts w:ascii="IRNazanin" w:hAnsi="IRNazanin" w:eastAsia="IRNazanin"/>
          <w:color w:val="111111"/>
          <w:sz w:val="28"/>
          <w:sz w:val="28"/>
          <w:szCs w:val="28"/>
          <w:rtl w:val="true"/>
          <w:lang w:bidi="fa-IR"/>
        </w:rPr>
        <w:t>فانه فی الحقیقة نوع من التأکید فی جعل الناس مبصرین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ثمة بحث عن فلسفة النور و الظلام و اللیل و النهار،ورد أثناء الحدیث عن الآیات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النظام الدقیق کتناوب اللیل و النهار و الظلمة و النور،یعتبر واحدا من مواهب اللّه تبارک و تعالی و عطایاه لعباده،و سر من أسرار الحرکة فی الحیاة و فی منظومة الوجود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فبدون النور لیس ثمّة حیاة أو حرکة،و من دون أن یتناوب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الظلام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سیؤدی إلی تعطیل حرکة الحیاة،بل و جعلها مستحیلة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فشدّة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ستشل الموجودات و تعطّل نمو النبات،و کذلک الظلمة الدائمیة لها أضرارها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بدواعی العادة و الألفة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یلتفتوا إلی هذه المواهب الإلهیة و ما تستبطنه من منافع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القاعدة تقتضی أن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الثانیة،فیکون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أکثرهم لا یشکرون،إلاّ أنّ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الضمیر کأنّه یشیر إلی أن طبع الإنسان الجاهل هو کفران النعم و ترک الشکر،کما نقرأ ذلک واضحا فی الآیة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إبراهیم،فی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لَظَلُومٌ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هذا المعنی فی تفسیر المیزان و روح المعانی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ملک الإنسان عینا بصیرة و قلبا عارفا بحیث یری النعم الإلهیة اللامتناهیة فی کلّ مکان یحل به،و ینظر إلی فیض النعم و العطایا و المواهب الربانیة،فسیضطر طبیعیا إلی الخضوع و العبودیة و الشکر،و یری نفسه صغیرا مدینا إلی خالق هذه العظمة و واهب هذه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الشکر و أقسامه یمکن مراجعة البحث الخامس فی تفسیر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تلیها تبدأ من توحید الرّبوبیة و تنتهی بتوحید الخالقیة و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و مربیکم الذی من صفاته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معبود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إنّ وجود کلّ هذه النعم دلیل علی الربوبیة و التدبیر،و خالق کلّ شیء عنوان لصفة التوحید فی الربوبیة،لأنّ الخالق هو المالک و المربی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الخلق یستدعی الرعایة الدائمة لأن الخالقیة لا تعنی أنّ اللّه یخلق الخلق و یترکها و شأنها،بل لا بدّ و أن یکون الفیض الالهی مستمرا فی کلّ لحظة علی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فهذه الخالقیة لا تنفصل عن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هذا الإله هو الوحید الذی یستحق العبادة،و أن ترجع إلیه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جملة خٰالِقُ کُلِّ شَیْءٍ تعتبر الدلیل ل‍ ذٰلِکُمُ اللّٰهُ رَبُّکُمْ و إنّ لاٰ إِلٰهَ إِلاّٰ هُوَ هی النتیجة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تتساءل الآیة فی نهایتها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یسوّغ الإنسان لنفسه الانحراف و التنکّب عن الجادة المستقیمة؟فیقول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تُؤْفَکُونَ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لماذا تترکون عبادة اللّه الواحد الأحد إلی عبادة الأصنام؟ و الملاحظ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مجهول،بمعنی أنّها تحرفکم عن طریق الحق، و کأنّ المراد هو أنّ المشرکین فاقدون للارادة الی درجة أنّهم یساقون فی هذا المسیر دون اختیار أیّ نسبة من الحریة و الإرادة و الإختیار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مجموعة الآیات التی نبحثها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و کأنّها تأکید لمواضیع الآیات السابقة،فیقول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یُؤْفَکُ الَّذِینَ کٰانُوا بِآیٰاتِ اللّٰهِ یَجْحَدُونَ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إنکار الشیء</w:t>
      </w:r>
    </w:p>
    <w:p>
      <w:pPr>
        <w:pStyle w:val="BookText"/>
        <w:rPr/>
      </w:pPr>
      <w:r>
        <w:rPr>
          <w:rFonts w:ascii="IRNazanin" w:hAnsi="IRNazanin" w:eastAsia="IRNazanin"/>
          <w:color w:val="111111"/>
          <w:sz w:val="28"/>
          <w:sz w:val="28"/>
          <w:szCs w:val="28"/>
          <w:rtl w:val="true"/>
          <w:lang w:bidi="fa-IR"/>
        </w:rPr>
        <w:t>الموجود فی القلب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الإنسان یقر فی نفسه و قلبه بعقیدة أو نشیء ما،و فی نفس الوقت ینفیه و یتظاهر بعکسه أو یعتقد بعدمه فی نفسه و یثبته فی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وصف الجحود علی البخلاء و الذین لا یؤمّل منهم الخیر و یتظاهرون بالفقر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الجحدة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التی لا ینبت فیها النبات إلا قلیلا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علماء اللغة أوجز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الجحود الإنکار مع العلم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ما تقدم فإن الجحود یتضمّن فی داخله نوعا من معانی العناد فی مقابل الحق،و من الطبیعی أن من یتعامل مع الحقائق بهذا المنظور لا یمکن أن یستمر فی طریق الحق،فما لم یکن الإنسان باحثا عن الحقیقة و طالبا لها و مذعنا أمام منطقها فسوف لن یصل إلیها مطلقا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الوصول إلی الحق یحتاج مسبقا إلی الاستعداد و البناء الذاتی،أیّ التقوی قبل الإیمان،و هو الذی أشار إلیه تعالی فی مطلع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bookmarkStart w:id="713" w:name="pg12555_128000"/>
    </w:p>
    <w:p>
      <w:pPr>
        <w:pStyle w:val="Heading3"/>
        <w:numPr>
          <w:ilvl w:val="2"/>
          <w:numId w:val="1"/>
        </w:numPr>
        <w:rPr/>
      </w:pPr>
      <w:bookmarkStart w:id="714" w:name="__RefHeading___Toc1573920_77815467"/>
      <w:bookmarkStart w:id="715" w:name="_Toc308"/>
      <w:bookmarkEnd w:id="713"/>
      <w:bookmarkEnd w:id="714"/>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64</w:t>
      </w:r>
      <w:r>
        <w:rPr>
          <w:rtl w:val="true"/>
        </w:rPr>
        <w:t xml:space="preserve"> </w:t>
      </w:r>
      <w:r>
        <w:rPr>
          <w:rtl w:val="true"/>
        </w:rPr>
        <w:t xml:space="preserve">الی </w:t>
      </w:r>
      <w:r>
        <w:rPr/>
        <w:t>66</w:t>
      </w:r>
      <w:r>
        <w:rPr>
          <w:rtl w:val="true"/>
        </w:rPr>
        <w:t>]</w:t>
      </w:r>
      <w:bookmarkEnd w:id="715"/>
    </w:p>
    <w:p>
      <w:pPr>
        <w:pStyle w:val="Heading4"/>
        <w:numPr>
          <w:ilvl w:val="3"/>
          <w:numId w:val="1"/>
        </w:numPr>
        <w:rPr/>
      </w:pPr>
      <w:bookmarkStart w:id="716" w:name="__RefHeading___Toc1573922_77815467"/>
      <w:bookmarkStart w:id="717" w:name="_Toc309"/>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573924_77815467"/>
      <w:bookmarkStart w:id="719" w:name="_Toc310"/>
      <w:bookmarkEnd w:id="718"/>
      <w:r>
        <w:rPr>
          <w:rtl w:val="true"/>
        </w:rPr>
        <w:t>التّفسیر</w:t>
      </w:r>
      <w:bookmarkEnd w:id="719"/>
    </w:p>
    <w:p>
      <w:pPr>
        <w:pStyle w:val="Heading5"/>
        <w:numPr>
          <w:ilvl w:val="4"/>
          <w:numId w:val="1"/>
        </w:numPr>
        <w:rPr/>
      </w:pPr>
      <w:bookmarkStart w:id="720" w:name="__RefHeading___Toc1573926_77815467"/>
      <w:bookmarkStart w:id="721" w:name="_Toc311"/>
      <w:bookmarkEnd w:id="720"/>
      <w:r>
        <w:rPr>
          <w:rtl w:val="true"/>
        </w:rPr>
        <w:t>اشارة</w:t>
      </w:r>
      <w:bookmarkEnd w:id="721"/>
    </w:p>
    <w:p>
      <w:pPr>
        <w:pStyle w:val="Heading5"/>
        <w:numPr>
          <w:ilvl w:val="4"/>
          <w:numId w:val="1"/>
        </w:numPr>
        <w:rPr/>
      </w:pPr>
      <w:bookmarkStart w:id="722" w:name="__RefHeading___Toc1573928_77815467"/>
      <w:bookmarkStart w:id="723" w:name="_Toc312"/>
      <w:bookmarkEnd w:id="722"/>
      <w:r>
        <w:rPr>
          <w:rtl w:val="true"/>
        </w:rPr>
        <w:t>ذلکم اللّه ربّکم</w:t>
      </w:r>
      <w:r>
        <w:rPr>
          <w:rtl w:val="true"/>
        </w:rPr>
        <w:t>:</w:t>
      </w:r>
      <w:bookmarkEnd w:id="723"/>
    </w:p>
    <w:p>
      <w:pPr>
        <w:pStyle w:val="BookText"/>
        <w:rPr/>
      </w:pPr>
      <w:r>
        <w:rPr>
          <w:rFonts w:ascii="IRNazanin" w:hAnsi="IRNazanin" w:eastAsia="IRNazanin"/>
          <w:color w:val="111111"/>
          <w:sz w:val="28"/>
          <w:sz w:val="28"/>
          <w:szCs w:val="28"/>
          <w:rtl w:val="true"/>
          <w:lang w:bidi="fa-IR"/>
        </w:rPr>
        <w:t>تستمر هذه المجموعة من الآیات الکریمة بذکر المواهب الإلهیة العظیمة و شمولها للعباد،کی تهب لهم المعرفة،و تربی فی نفوسهم الأمل بالدعاء و التسلیم و طلب الحوائج من اللّه تعالی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الطریف فی الأمر هنا أنّ الآیات السابقة کانت تتحدث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الزمانیة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لیل و نهار،بینما تتحدث هذه المجموعة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المکانیة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الأرض القرار،و السقف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w:t>
      </w:r>
    </w:p>
    <w:p>
      <w:pPr>
        <w:pStyle w:val="BookText"/>
        <w:rPr/>
      </w:pPr>
      <w:r>
        <w:rPr>
          <w:rFonts w:ascii="Amiri" w:hAnsi="Amiri" w:eastAsia="Amiri" w:cs="Amiri"/>
          <w:color w:val="111111"/>
          <w:sz w:val="28"/>
          <w:sz w:val="28"/>
          <w:szCs w:val="28"/>
          <w:rtl w:val="true"/>
          <w:lang w:bidi="ar-SA"/>
        </w:rPr>
        <w:t>قَرٰاراً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خلق اللّه للإنسان الأرض کی تکون مقرّا هادئا و مستقرا آمنا له إنّه المکان الخالی من المعوقات الصعبة،متناسق فی تشکیلته مع تکوین الإنسان الروحی و الجسدی،حیث تتوفر فی الأرض المصادر المختلفة للحیاة و الوسائل المتنوعة و المجانیة التی یحتاجها لمعیشته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بِنٰاءً أی کالسقف و القبة فوقکم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العرب،تعنی البیوت التی کان عرب البادیة یستفیدون منها و یستظلون تحتها کالخیم و ما یستظل الإنسان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تعبیر جمیل و دال حیث یصوّر السماء کالخیمة التی تغطی أطراف الأرض و لا تنقص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السماء هنا الغلاف الجوی الذی یحیط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الخیمة الإلهیة الکبیرة هذه تقلل من شدّة أشعة الشمس،و عدمها یعرض الأرض إلی الأشعة الکونیة الحارقة القاتلة لجمیع الکائنات الحیة الموجودة علی الأرض،لذلک نری أنّ رواد الفضاء مضطرین لارتداء ملابس خاصة تحمیهم من هذه الإشاعات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تقدم،تمنع الخیمة السماویة سقوط الأحجار التی تنجذب من السماء نحو الأرض،حیث تقوم بإحراقها بمجرّد وصولها إلی غلاف الأرض لیصل رمادها بهدوء الی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 تشیر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السَّمٰاءَ سَقْفاً مَحْفُوظاً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ینتقل الحدیث من آیات الآفاق إلی آیات الأنفس،فیقول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صَوَّرَکُمْ فَأَحْسَنَ صُوَرَکُمْ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القامة متوازنة خالیة من الانحراف،وجه فی تقاطیع جمیلة لطیفة و فی منتهی النظم و الاستحکام،إذ یمکن بلمحة واحدة التمییز بین الکائن البشری و بین الموجودات و الکائنات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الهیکل الإنسانی الخاص یؤهل الإنسان لإنجاز مختلف الأعمال من الصناعة و الزراعة و التجارة و الإرادة،و هو بامتلاکه للأعضاء المختلفة یعیش مرتاحا مستفیدا من مواهب الحیاة و عطایا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علی خلاف أغلب الحیوانات التی تشرب الماء بفمها،فإنّه یحمل المشروبات و المأکولات بیدیه،و یقوم بشرب الماء فی منتهی الدّقة و اللطافة، و هذا الأمر یجعل الإنسان أقدر علی انتخاب ما یشاء من الأشربة و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 ما یتناوله نظیفا غیر مخلوط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مثلا یقشّر الفاکهة و یهذبها قبل تناولها،و یرمی الأجزاء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بعض المفسّرین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صَوَّرَکُمْ فَأَحْسَنَ صُوَرَکُمْ إلی معنی أوسع من الصورة و الشکل الظاهری و التکوین الداخلی،فقال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یتضمن کل الاستعدادات و الأذواق التی خلقها اللّه فی الإنسان و أودعها فیه،ففضله بها علی کثیر ممن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الحدیث عن سلسلة هذه العطایا و المواهب الإلهیة،تتحدث الآیة عن النعمة الرّابعة،و هی الرزق الطیب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رَزَقَکُمْ مِنَ الطَّیِّبٰاتِ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معنی وسیع جدّا،و هی تشمل الجید من الطعام و اللباس و الزوجة و المسکن و الدواب،و هی أیضا تشمل الکلام و الحدیث الطیب الزکی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یقوم بسبب جهله و غفلته بتلویث هذه المواهب الطاهرة و الطیبات اللذیذة،إلاّ أنّ اللّه أبقی علی نقائها و طهرها فی عالم الوجود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بیان هذه المجموعة الرباعیة من النعم الإلهیة التی تتوزع بین الأرض و السماء و بین خلق الإنسان،تعود الآیة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فَتَبٰارَکَ اللّٰهُ رَبُّ</w:t>
      </w:r>
    </w:p>
    <w:p>
      <w:pPr>
        <w:pStyle w:val="BookText"/>
        <w:rPr/>
      </w:pPr>
      <w:r>
        <w:rPr>
          <w:rFonts w:ascii="Amiri" w:hAnsi="Amiri" w:eastAsia="Amiri" w:cs="Amiri"/>
          <w:color w:val="111111"/>
          <w:sz w:val="28"/>
          <w:sz w:val="28"/>
          <w:szCs w:val="28"/>
          <w:rtl w:val="true"/>
          <w:lang w:bidi="ar-SA"/>
        </w:rPr>
        <w:t>الْعٰالَمِینَ</w:t>
      </w:r>
    </w:p>
    <w:p>
      <w:pPr>
        <w:pStyle w:val="BookText"/>
        <w:rPr/>
      </w:pP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المواهب تعود للّه مدبر الکون خالق السماوات و الأرض،لذلک فهو الذی یلیق بمقام الرّبوبیة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بعدها تستمر فی إثارة قضیة توحید العبودیة من طریق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فتؤّکد انحصار الحیاة الواقعیة باللّه تعالی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حیاته عین ذاته،و لا تحتاج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أبدیة لا یطالها الموت،بینما جمیع الکائنات الحیة تتمتع بحیاة مقرونة بالموت و حیاتها محدودة و موقتة تسترفد هذه الحیاة من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ینبغی للإنسان الفانی المحدود المحتاج أن یرتبط فی عبادته بالحی المطلق،من هنا تنتقل الآیة مباشرة إلی تقریر معنی الوحدانیة فی العبودیة من خلال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هذه الوحدانیة تتقرّر قضیة اخری یتضمنها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فَادْعُوهُ مُخْلِصِینَ لَهُ الدِّینَ</w:t>
      </w:r>
    </w:p>
    <w:p>
      <w:pPr>
        <w:pStyle w:val="BookText"/>
        <w:rPr/>
      </w:pPr>
      <w:r>
        <w:rPr>
          <w:rFonts w:ascii="IRNazanin" w:hAnsi="IRNazanin" w:eastAsia="IRNazanin"/>
          <w:color w:val="111111"/>
          <w:sz w:val="28"/>
          <w:sz w:val="28"/>
          <w:szCs w:val="28"/>
          <w:rtl w:val="true"/>
          <w:lang w:bidi="fa-IR"/>
        </w:rPr>
        <w:t>و اترکوا جانبا کلّ شیء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جمیعا فانیة، و حتی فی حال حیاتها فهی فی تغیّر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لا یتغیّر هو اللّه تعالی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لم یمت و لن یموت هو سبحانه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تنتهی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القرآنی درس للعباد بأن یتوجهوا الشکر و الحمد إلی الخالق جلّ و علا دون غیره،فهو جزیل العطایا کثیر المواهب مطلق النعم علی عباده، خاصّة نعمة الحیاة و الوجود بعد العدم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الأخیرة من المجموعة القرآنیة،هی فی الواقع خلاصة لکل البحوث</w:t>
      </w:r>
    </w:p>
    <w:p>
      <w:pPr>
        <w:pStyle w:val="BookText"/>
        <w:rPr/>
      </w:pPr>
      <w:r>
        <w:rPr>
          <w:rFonts w:ascii="Amiri" w:hAnsi="Amiri" w:eastAsia="Amiri" w:cs="Amiri"/>
          <w:color w:val="111111"/>
          <w:sz w:val="28"/>
          <w:sz w:val="28"/>
          <w:szCs w:val="28"/>
          <w:rtl w:val="true"/>
          <w:lang w:bidi="ar-SA"/>
        </w:rPr>
        <w:t>التوحیدیة الآنفة،و جاءت لکی تقضی علی أدنی بارقة أمل قد یحتمل وجودها فی نفوس المشرکین،إذ یقول تعالی موجها کلامه إلی النّبی الأکرم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ینهانی ربّی عن عبادة غیره فحسب،بل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أُسْلِمَ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عبادة الأصنام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منطقی من البراهین و البینات و من العقل و النقل،فی أن یسلم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العبارة أیضا دلیل آخر علی المقصود لأن کونه ربّ العالمین دلیل کاف علی ضرورة التسلیم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أن نشیر إلی افتراق الأمر و النهی فی هذه الآیة،فهناک أمر بالتسلیم للّه جلّ و علا،و نهی عن عبادة الأصنام،و قد یعود السبب فی التفاوت بین النهی و الأمر إلی أنّ الأصنام قد تختص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حسب،لذلک جاء النهی عن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للّه تعالی فبالإضافة إلی عبادته یجب التسلیم له و الانصیاع و الانقیاد إلی أوامره و تعلیماته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وَ أُمِرْتُ لِأَنْ أَکُونَ أَوَّلَ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أمثال هذه الصیغ و الأسالیب المؤثرة یمکن أن نلمسها فی کلّ مکان من کتاب اللّه العزیز،فهی تجمع اللیونة و الأدب حتی إزاء الأعداء و الخصوم، بحیث لو کانوا یملکون أدنی قابلیة لقبول الحق فسیتأثرون بالأسلوب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أن نلاحظ أیضا التعبیر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نُهِیتُ أیّ علیکم أنتم أن تحاسبوا أنفسکم من دون أن یثیر فیهم حسّ اللجاجة و العناد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الأخیر فی هذه المجموعة من الآیات هو أنّها أعادت وصف الخالق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آیات متتالیة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أُسْلِمَ لِرَبِّ الْعٰالَمِینَ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نوع من أنواع الترتیب المنطقی الذی یصل بین أجزائها و جوانبها فالآیة الأولی تشیر إلی البرکة و دیمومیتها،و الثانیة إلی اختصاص الحمد و الثناء بذاته المقدسة دون غیره،و أخیرا تخصیص العبودیة و حصرها به دون غیره عزّ اسمه</w:t>
      </w:r>
      <w:r>
        <w:rPr>
          <w:rFonts w:eastAsia="IRNazanin" w:cs="IRNazanin"/>
          <w:color w:val="111111"/>
          <w:sz w:val="28"/>
          <w:szCs w:val="28"/>
          <w:rtl w:val="true"/>
          <w:lang w:bidi="fa-IR"/>
        </w:rPr>
        <w:t>.</w:t>
      </w:r>
      <w:bookmarkStart w:id="724" w:name="pg12555_128006"/>
    </w:p>
    <w:p>
      <w:pPr>
        <w:pStyle w:val="Heading3"/>
        <w:numPr>
          <w:ilvl w:val="2"/>
          <w:numId w:val="1"/>
        </w:numPr>
        <w:rPr/>
      </w:pPr>
      <w:bookmarkStart w:id="725" w:name="__RefHeading___Toc1573930_77815467"/>
      <w:bookmarkStart w:id="726" w:name="_Toc313"/>
      <w:bookmarkEnd w:id="724"/>
      <w:bookmarkEnd w:id="725"/>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67</w:t>
      </w:r>
      <w:r>
        <w:rPr>
          <w:rtl w:val="true"/>
        </w:rPr>
        <w:t xml:space="preserve"> </w:t>
      </w:r>
      <w:r>
        <w:rPr>
          <w:rtl w:val="true"/>
        </w:rPr>
        <w:t xml:space="preserve">الی </w:t>
      </w:r>
      <w:r>
        <w:rPr/>
        <w:t>68</w:t>
      </w:r>
      <w:r>
        <w:rPr>
          <w:rtl w:val="true"/>
        </w:rPr>
        <w:t>]</w:t>
      </w:r>
      <w:bookmarkEnd w:id="726"/>
    </w:p>
    <w:p>
      <w:pPr>
        <w:pStyle w:val="Heading4"/>
        <w:numPr>
          <w:ilvl w:val="3"/>
          <w:numId w:val="1"/>
        </w:numPr>
        <w:rPr/>
      </w:pPr>
      <w:bookmarkStart w:id="727" w:name="__RefHeading___Toc1573932_77815467"/>
      <w:bookmarkStart w:id="728" w:name="_Toc314"/>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573934_77815467"/>
      <w:bookmarkStart w:id="730" w:name="_Toc315"/>
      <w:bookmarkEnd w:id="729"/>
      <w:r>
        <w:rPr>
          <w:rtl w:val="true"/>
        </w:rPr>
        <w:t>التّفسیر</w:t>
      </w:r>
      <w:bookmarkEnd w:id="730"/>
    </w:p>
    <w:p>
      <w:pPr>
        <w:pStyle w:val="Heading5"/>
        <w:numPr>
          <w:ilvl w:val="4"/>
          <w:numId w:val="1"/>
        </w:numPr>
        <w:rPr/>
      </w:pPr>
      <w:bookmarkStart w:id="731" w:name="__RefHeading___Toc1573936_77815467"/>
      <w:bookmarkStart w:id="732" w:name="_Toc316"/>
      <w:bookmarkEnd w:id="731"/>
      <w:r>
        <w:rPr>
          <w:rtl w:val="true"/>
        </w:rPr>
        <w:t>اشارة</w:t>
      </w:r>
      <w:bookmarkEnd w:id="732"/>
    </w:p>
    <w:p>
      <w:pPr>
        <w:pStyle w:val="Heading5"/>
        <w:numPr>
          <w:ilvl w:val="4"/>
          <w:numId w:val="1"/>
        </w:numPr>
        <w:rPr/>
      </w:pPr>
      <w:bookmarkStart w:id="733" w:name="__RefHeading___Toc1573938_77815467"/>
      <w:bookmarkStart w:id="734" w:name="_Toc317"/>
      <w:bookmarkEnd w:id="733"/>
      <w:r>
        <w:rPr>
          <w:rtl w:val="true"/>
        </w:rPr>
        <w:t>المراحل السبع لخلق الإنسان</w:t>
      </w:r>
      <w:r>
        <w:rPr>
          <w:rtl w:val="true"/>
        </w:rPr>
        <w:t>:</w:t>
      </w:r>
      <w:bookmarkEnd w:id="734"/>
    </w:p>
    <w:p>
      <w:pPr>
        <w:pStyle w:val="BookText"/>
        <w:rPr/>
      </w:pPr>
      <w:r>
        <w:rPr>
          <w:rFonts w:ascii="IRNazanin" w:hAnsi="IRNazanin" w:eastAsia="IRNazanin"/>
          <w:color w:val="111111"/>
          <w:sz w:val="28"/>
          <w:sz w:val="28"/>
          <w:szCs w:val="28"/>
          <w:rtl w:val="true"/>
          <w:lang w:bidi="fa-IR"/>
        </w:rPr>
        <w:t>تتمیما لما تحدثت به الآیات السابقة عن قضیة التوحید،تستمر الآیات التی بین أیدینا فی إثارة نفس الموضوع من خلال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الأنفسیة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المراحل التی تطوی خلق الإنسان و تطوره،من البدء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 تتحدث عن سبع مراحل تکشف عن عظمة الخالق جلّ و علا و جزیل مواهبه و نعمه علی العباد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w:t>
      </w:r>
    </w:p>
    <w:p>
      <w:pPr>
        <w:pStyle w:val="BookText"/>
        <w:rPr/>
      </w:pPr>
      <w:r>
        <w:rPr>
          <w:rFonts w:ascii="Amiri" w:hAnsi="Amiri" w:eastAsia="Amiri" w:cs="Amiri"/>
          <w:color w:val="111111"/>
          <w:sz w:val="28"/>
          <w:sz w:val="28"/>
          <w:szCs w:val="28"/>
          <w:rtl w:val="true"/>
          <w:lang w:bidi="ar-SA"/>
        </w:rPr>
        <w:t>مُسَمًّی وَ لَعَلَّکُمْ تَعْقِلُونَ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سیاق الآیة الکریمة أنّ المرحلة الأولی أو بدایة الإنسان فی مسیرة الخلق و الوجود تکون من التراب،حیث خلق اللّه أبانا الأوّل آدم علیه السّلام من تراب،أو أنّ جمیع البشر خلقوا من التراب،ذلک أنّ المواد الغذائیة التی تشکل قوام الإنسان و وجوده،بما فی ذلک النطفة،سواء کانت حیوانیة أم نباتیة کلّها تستمد أساسها و أصولها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الثانیة،هی مرحلة النطفة التی تشمل جمیع البشر کأصل ثان فی وجودهم عدا آدم و زوجته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 التی تتکامل فیها النطفة و تنمو بشکل مستمر و تتحول إلی قطعة دم و المسمی بمرحلة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ما تکون باللحم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الممضوغ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ظهور الأعضاء،ثمّ مرحلة الحس و الحرکة،و الآیة لا تشیر هنا إلی هذه المراحل الثلاث،لکن الآیات الأخری أشارت إلی ذلک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 تتمثل فی ولادة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تتمثل المرحلة الخامسة فی تکامل القوّة الجسمیة التی قیل إنها تتم فی سن الثلاثین، حیث سیحرز الجسم الإنسانی أکبر قدر ممکن من نموه و تکامل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یصل هذه المرحلة قبل هذا السن،و من الممکن أن تختلف هذه المرحلة عند الأشخاص إلی أن یحرز الإنسان فیها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التعبیر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تبدأ مرحلة الرجوع القهقری إلی الوراء،فیفقد الإنسان قواه تدریجیا،فیصل إلی الشیب الذی یعتبر المحطة السادسة من محطات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أخیرا،تنتهی حیاة کلّ إنسان فی الأرض بالموت و الانتقال إلی العالم الآخر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کلّ هذه التغیرات و التطورات،هل ثمّة من شک فی قدرة و عظمة مبدئ</w:t>
      </w:r>
    </w:p>
    <w:p>
      <w:pPr>
        <w:pStyle w:val="BookText"/>
        <w:rPr/>
      </w:pPr>
      <w:r>
        <w:rPr>
          <w:rFonts w:ascii="IRNazanin" w:hAnsi="IRNazanin" w:eastAsia="IRNazanin"/>
          <w:color w:val="111111"/>
          <w:sz w:val="28"/>
          <w:sz w:val="28"/>
          <w:szCs w:val="28"/>
          <w:rtl w:val="true"/>
          <w:lang w:bidi="fa-IR"/>
        </w:rPr>
        <w:t>عالم الوجود،و ألطاف اللّه و مواهبه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الطریف أنّ الآیة تستخدم فی الإشارة إلی المراحل الأربع الأولی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لیس للإنسان أی دور فیها،حیث یتطور من التراب إلی النطفة ثمّ إلی العلقة فطفلا صغیرا من دون أن یکون له أی دور فی هذه التحولات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المراحل الثلاث التی تلی الولادة،أی مرحلة الوصول إلی أقصی القوة الجسمیة ثمّ مرحلة الشیب و انتهاء العمر،استخدمت الآیة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إشارة إلی کیان الإنسان الحرّ و فیها أیضا ما یشیر إلی الحقیقة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نمو الإنسان و وجوده عبر هذه المراحل الثلاث،و تقدمه باطّراد أو تأخره،و یرتبط بشکل أو بآخر بحسن تدبیر الإنسان أو سوء تدبیر،حیث یبلغ من الشیخوخة أو یموت مبکرا،و هذا یدل علی مدی الدقّة فی استخدام التعابیر القرآنیة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أن أشرنا إلی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یتضمن معنی الموت،لا یعنی الفناء التام وفق المنطق القرآنی،بل إنّ ملک الموت یمسک الروح و یقبضها بإذنه تعالی و بحسب الأجل الإلهی المحتوم،فتنقل الأرواح إلی عالم آخر ألا و هو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تکرار مفاد هذا التعبیر فی القرآن الکریم،یبیّن بوضوح نظرة الإسلام تجاه الموت،هذا المفهوم الذی یخرج عن نطاق الفهم المادی الضیق الذی یقرن الموت بالفناء و العدم،بینما الموت لا یعبّر إلاّ عن انتقال الروح من هذا العالم إلی عال آخر هو عالم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مِنْکُمْ مَنْ یُتَوَفّٰی مِنْ قَبْلُ قد یکون إشارة إلی حصول الموت قبل مرحلة الشیخوخة،أو قد یعنی الإشارة إلی المراحل السابقة بأجمعها،بمعنی أنّ الموت قد یصیب الإنسان قبل أن یبلغ إلی مرحلة من المراحل السابقة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الضروری أن نشیر هنا إلی أنّ جمیع المراحل،عدا المرحلة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بلوغ نهایة العمر و حلول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عطفت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السیاق</w:t>
      </w:r>
    </w:p>
    <w:p>
      <w:pPr>
        <w:pStyle w:val="BookText"/>
        <w:rPr/>
      </w:pPr>
      <w:r>
        <w:rPr>
          <w:rFonts w:ascii="IRNazanin" w:hAnsi="IRNazanin" w:eastAsia="IRNazanin"/>
          <w:color w:val="111111"/>
          <w:sz w:val="28"/>
          <w:sz w:val="28"/>
          <w:szCs w:val="28"/>
          <w:rtl w:val="true"/>
          <w:lang w:bidi="fa-IR"/>
        </w:rPr>
        <w:t>التسلسلی الترتیبی فی سیاق وجودها فی حیاة الإنسان،فمرحلة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النوع من العطف إشارة أیضا إلی وجود الفاصلة بین مرحلة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عطف المرحلة الأخیرة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السبب فیه أنّ نهایة العمر لا تکون بالضرورة بعد انتهاء مرحلة الشیخوخة،إذ کثیرا ما یموت الإنسان قبل بلوغه إلی مرحلة الشیوخة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بحث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الأنعام و 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و 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الأخیرة فی هذا البحث تتحدث عن أهم مظهر من مظاهر قدرة اللّه تبارک و تعالی متمثلة بقضیة الحیاة و الموت،هاتان الظاهرتان اللتان لا تزالان بالرغم من تقدم العلم و تطوره فی نطاق الأمور الغامضة و المجهولة فی معرفة الإنسان 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الحیاة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الواسع للکلمة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اللّه،سواء تعلق ذلک بالإنسان أو النبات أو أنواع الحیوان و الموجودات الأخری التی تتجلی فیها الحیاة بأشکال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نماذج الحیاة تعتبر أکثر النماذج تنوعا فی عالم الوجود و کل الکائنات تنتهی بأجل معین إلی الموت،سواء فی ذلک الکائن ذو الخلیة الواحدة أو الحیوانات الکبیرة،أو التی تعیش فی الأعماق المظلمة للمحیطات و البحار،أو الطیور التی تعانق السماء،و من الاحیاء احادیة الخلیة السابحة فی أمواج المحیطات إلی الأشجار التی یبلغ طولها عشرات الأمتار،فإنّ لکل واحد منها حیاة خاصّة و شرائط معینة،و بهذه النسبة تتفاوت عملیة موتها،و بدون شک فإن اشکال الحیاة هی أکثر اشکال الخلقة تنوعا و أعجبها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الانتقال من عالم إلی آخر،من الوجود المادی الی الحیاة،و من الحیاة فی</w:t>
      </w:r>
    </w:p>
    <w:p>
      <w:pPr>
        <w:pStyle w:val="BookText"/>
        <w:rPr/>
      </w:pPr>
      <w:r>
        <w:rPr>
          <w:rFonts w:ascii="IRNazanin" w:hAnsi="IRNazanin" w:eastAsia="IRNazanin"/>
          <w:color w:val="111111"/>
          <w:sz w:val="28"/>
          <w:sz w:val="28"/>
          <w:szCs w:val="28"/>
          <w:rtl w:val="true"/>
          <w:lang w:bidi="fa-IR"/>
        </w:rPr>
        <w:t>هذه الدّنیا الی ما بعد الموت یستبطن أسرارا و عجائب بلیغة تحکی عظمة الخالق و مدی قدرته فی هذه الخلیقة العجیبة المتنوعة و کل واحدة من هذه القضایا المعقدة و المتنوعة لا تعتبر مشکلة و عسیرة فی متناول قدرة الخالق جلّ و علا، حیث تتحقق بمجرّد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تقول الآیة فی نهایتها بیانا لهذه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 أَمْراً فَإِنَّمٰا یَقُولُ لَهُ کُنْ فَیَکُونُ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من باب عدم قدرة الألفاظ علی استیعاب حقیقة الإرادة و القدرة الإلهیة،و إلاّ فلیس ثمّة من حاجة إلی هذه الجملة،لأنّ إرادة اللّه هی نفسها حدوث الکائنات و وجودها </w:t>
      </w:r>
      <w:r>
        <w:rPr>
          <w:rStyle w:val="FootnoteAnchor"/>
          <w:rtl w:val="true"/>
        </w:rPr>
        <w:footnoteReference w:id="289"/>
      </w:r>
      <w:r>
        <w:rPr>
          <w:rFonts w:ascii="IRNazanin" w:hAnsi="IRNazanin" w:eastAsia="IRNazanin"/>
          <w:color w:val="111111"/>
          <w:sz w:val="28"/>
          <w:sz w:val="28"/>
          <w:szCs w:val="28"/>
          <w:rtl w:val="true"/>
          <w:lang w:bidi="fa-IR"/>
        </w:rPr>
        <w:t>بدون فصل</w:t>
      </w:r>
      <w:bookmarkStart w:id="735" w:name="pg12555_128011"/>
    </w:p>
    <w:p>
      <w:pPr>
        <w:pStyle w:val="Heading3"/>
        <w:numPr>
          <w:ilvl w:val="2"/>
          <w:numId w:val="1"/>
        </w:numPr>
        <w:rPr/>
      </w:pPr>
      <w:bookmarkStart w:id="736" w:name="__RefHeading___Toc1573940_77815467"/>
      <w:bookmarkStart w:id="737" w:name="_Toc318"/>
      <w:bookmarkEnd w:id="735"/>
      <w:bookmarkEnd w:id="736"/>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69</w:t>
      </w:r>
      <w:r>
        <w:rPr>
          <w:rtl w:val="true"/>
        </w:rPr>
        <w:t xml:space="preserve"> </w:t>
      </w:r>
      <w:r>
        <w:rPr>
          <w:rtl w:val="true"/>
        </w:rPr>
        <w:t xml:space="preserve">الی </w:t>
      </w:r>
      <w:r>
        <w:rPr/>
        <w:t>76</w:t>
      </w:r>
      <w:r>
        <w:rPr>
          <w:rtl w:val="true"/>
        </w:rPr>
        <w:t>]</w:t>
      </w:r>
      <w:bookmarkEnd w:id="737"/>
    </w:p>
    <w:p>
      <w:pPr>
        <w:pStyle w:val="Heading4"/>
        <w:numPr>
          <w:ilvl w:val="3"/>
          <w:numId w:val="1"/>
        </w:numPr>
        <w:rPr/>
      </w:pPr>
      <w:bookmarkStart w:id="738" w:name="__RefHeading___Toc1573942_77815467"/>
      <w:bookmarkStart w:id="739" w:name="_Toc319"/>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573944_77815467"/>
      <w:bookmarkStart w:id="741" w:name="_Toc320"/>
      <w:bookmarkEnd w:id="740"/>
      <w:r>
        <w:rPr>
          <w:rtl w:val="true"/>
        </w:rPr>
        <w:t>التّفسیر</w:t>
      </w:r>
      <w:bookmarkEnd w:id="741"/>
    </w:p>
    <w:p>
      <w:pPr>
        <w:pStyle w:val="Heading5"/>
        <w:numPr>
          <w:ilvl w:val="4"/>
          <w:numId w:val="1"/>
        </w:numPr>
        <w:rPr/>
      </w:pPr>
      <w:bookmarkStart w:id="742" w:name="__RefHeading___Toc1573946_77815467"/>
      <w:bookmarkStart w:id="743" w:name="_Toc321"/>
      <w:bookmarkEnd w:id="742"/>
      <w:r>
        <w:rPr>
          <w:rtl w:val="true"/>
        </w:rPr>
        <w:t>اشارة</w:t>
      </w:r>
      <w:bookmarkEnd w:id="743"/>
    </w:p>
    <w:p>
      <w:pPr>
        <w:pStyle w:val="Heading5"/>
        <w:numPr>
          <w:ilvl w:val="4"/>
          <w:numId w:val="1"/>
        </w:numPr>
        <w:rPr/>
      </w:pPr>
      <w:bookmarkStart w:id="744" w:name="__RefHeading___Toc1573948_77815467"/>
      <w:bookmarkStart w:id="745" w:name="_Toc322"/>
      <w:bookmarkEnd w:id="744"/>
      <w:r>
        <w:rPr>
          <w:rtl w:val="true"/>
        </w:rPr>
        <w:t>عاقبة المعاندین المغرورین</w:t>
      </w:r>
      <w:r>
        <w:rPr>
          <w:rtl w:val="true"/>
        </w:rPr>
        <w:t>:</w:t>
      </w:r>
      <w:bookmarkEnd w:id="745"/>
    </w:p>
    <w:p>
      <w:pPr>
        <w:pStyle w:val="BookText"/>
        <w:rPr/>
      </w:pPr>
      <w:r>
        <w:rPr>
          <w:rFonts w:ascii="IRNazanin" w:hAnsi="IRNazanin" w:eastAsia="IRNazanin"/>
          <w:color w:val="111111"/>
          <w:sz w:val="28"/>
          <w:sz w:val="28"/>
          <w:szCs w:val="28"/>
          <w:rtl w:val="true"/>
          <w:lang w:bidi="fa-IR"/>
        </w:rPr>
        <w:t>مرة اخری تعود آیات اللّه البینات للحدیث عن الذین یجادلون فی آیات اللّه و لا یخضعون إلی منطق الحق و دلائل النبوّة و مضامین دعوات الأنبیاء و الرسل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الآیات تتحدث عن مصیر هؤلاء،فتقول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یُجٰادِلُونَ فِی آیٰاتِ</w:t>
      </w:r>
    </w:p>
    <w:p>
      <w:pPr>
        <w:pStyle w:val="BookText"/>
        <w:rPr/>
      </w:pPr>
      <w:r>
        <w:rPr>
          <w:rFonts w:ascii="Amiri" w:hAnsi="Amiri" w:eastAsia="Amiri" w:cs="Amiri"/>
          <w:color w:val="111111"/>
          <w:sz w:val="28"/>
          <w:sz w:val="28"/>
          <w:szCs w:val="28"/>
          <w:rtl w:val="true"/>
          <w:lang w:bidi="ar-SA"/>
        </w:rPr>
        <w:t>اللّٰهِ أَنّٰی یُصْرَفُونَ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المجادلة بالباطل المقترنة مع التعصب الأعمی جعلتهم یحیدون عن الصراط المستقیم،لأنّ الحقائق لا تظهر أو تبیّن إلاّ فی الروح الباحثة عن الحقیقة و من ثمّ الإذعان لمنطقها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طرح هذه القضیة من قبل رسول اللّه صلّی اللّه علیه و اله و سلّم بصیغة الاستفهام یؤکّد أنّ من یتمتع بذوق سلیم و منطق قویم یثیره العجب من إنکار هذه الفئة لکل هذه الآیات البینات و الدلائل و 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تنتقل الآیات إلی بیان أمرهم عند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الضروری أن نشیر أولا إلی أنّ السورة التی بین أیدینا تحدّثت أکثر من مرّة عن اَلَّذِینَ یُجٰادِلُونَ فِی آیٰاتِ اللّٰهِ جاء ذلک فی الآیتین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نستفید من القرائن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دلائل النبوّة و علائمها علی الأکثر،بالإضافة إلی ما تحویه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طالما تتضمّن الکتب السماویة آیات التوحید،و المسائل الخاصة بالمبدأ و المعاد،لذا فإنّ هذه القضایا مشمولة بجدال القوم و خصومتهم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یستهدف التکرار تأکید قضیة هذا الموضوع،أم أنّ کلّ آیة تختص بطرح و موضوع یختلف عن أختها؟ الاحتمال الثّانی أقرب الی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یلاحظ أنّ لکل آیة 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دواعی المجادلة و أهدافها أی الکبر و الغرور فی حین تتحدث الآیة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عقابهم الدنیوی متمثلا بأن ختم اللّه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التی نتحدث عنها الآن فهی تتحدث عن العقاب الأخروی، و أوصافهم فی النّار ذات السعیر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أن نشیر أیضا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یدل علی</w:t>
      </w:r>
    </w:p>
    <w:p>
      <w:pPr>
        <w:pStyle w:val="BookText"/>
        <w:rPr/>
      </w:pPr>
      <w:r>
        <w:rPr>
          <w:rFonts w:ascii="IRNazanin" w:hAnsi="IRNazanin" w:eastAsia="IRNazanin"/>
          <w:color w:val="111111"/>
          <w:sz w:val="28"/>
          <w:sz w:val="28"/>
          <w:szCs w:val="28"/>
          <w:rtl w:val="true"/>
          <w:lang w:bidi="fa-IR"/>
        </w:rPr>
        <w:t>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إلی أنّ مثل هؤلاء الأفراد الذین یکذبون بآیات اللّه لتبریر عقائدهم و أعمالهم السیئة المشینة،إنّما یقومون بالمجادلة بشکل مستمر من خلال الأقوال و الذرائع الواهیة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تنتهی الآیة بتهدید من خلال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أی سوف یعلمون نتیجة أعمالهم و عاقبة أعمالهم السیئة و ذلک فی وقت إِذِ الْأَغْلاٰلُ فِی أَعْنٰاقِهِمْ وَ السَّلاٰسِلُ یُسْحَبُونَ فِی الْحَمِیمِ أیّ یلقی بهم فی الماء المغلی ثمّ فِی النّٰارِ یُسْجَرُونَ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إشعال النّار و زیادة لهیبها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الراغب فی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الآخرون من أرباب اللغة و التّفسیر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تعنی ملء التنور بالنار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لذلک یذهب بعض المفسّرین إلی أنّ هذه المجموعة من الکفّار تصبح وقودا للنار،کما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وَ الْحِجٰارَةُ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البعض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 هو أنّ هؤلاء ستملأ النّار کلّ وجودهم و تستوعب کامل کیانهم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لیس ثمّة تعارض بین المعنیین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النوع من العقاب للمعاندین و المتکبرین و المجادلین یعتبر فی الواقع انعکاس لأعمالهم فی هذه الدنیا،حیث کذّبوا بآیات اللّه بسبب کبریائهم</w:t>
      </w:r>
    </w:p>
    <w:p>
      <w:pPr>
        <w:pStyle w:val="BookText"/>
        <w:rPr/>
      </w:pPr>
      <w:r>
        <w:rPr>
          <w:rFonts w:ascii="IRNazanin" w:hAnsi="IRNazanin" w:eastAsia="IRNazanin"/>
          <w:color w:val="111111"/>
          <w:sz w:val="28"/>
          <w:sz w:val="28"/>
          <w:szCs w:val="28"/>
          <w:rtl w:val="true"/>
          <w:lang w:bidi="fa-IR"/>
        </w:rPr>
        <w:t>و غرورهم،و قیدوا أنفسهم بسلاسل التقلید الأعمی،و فی یوم الجزاء و القیامة ستطوقهم السلاسل من الأعناق بمنتهی الذلّة،و سیسحبون أذلاء إلی نار جهنم و بئس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هذا العذاب الجسمانی سیعاقبون بمجموعة من أنواع العذاب الروحی و النفسی کما تشیر إلیه الآیة التالیة،حیث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أَیْنَ مٰا کُنْتُمْ تُشْرِکُونَ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أین شرکاؤکم من دون اللّه کی ینقذوکم من هذا العذاب الألیم و أمواج النّار المتلاطمة؟ ألم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تعبدونهم و تطیعونهم و تتخذونهم أربابا لیشفعوا لکم،إذا أین شفاعتهم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فیجیبون بخضوع یغشاهم و ذلک یعلوهم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ضَلُّوا عَنّٰا </w:t>
      </w:r>
      <w:r>
        <w:rPr>
          <w:rStyle w:val="FootnoteAnchor"/>
          <w:rtl w:val="true"/>
        </w:rPr>
        <w:footnoteReference w:id="292"/>
      </w:r>
      <w:r>
        <w:rPr>
          <w:rFonts w:ascii="IRNazanin" w:hAnsi="IRNazanin" w:eastAsia="IRNazanin"/>
          <w:color w:val="111111"/>
          <w:sz w:val="28"/>
          <w:sz w:val="28"/>
          <w:szCs w:val="28"/>
          <w:rtl w:val="true"/>
          <w:lang w:bidi="fa-IR"/>
        </w:rPr>
        <w:t>أیّ اختفوا و هلکوا و أبیدوا بحیث لم یبق منهم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ریب،فإنّ من کانوا یدعونه من دون اللّه هم فی نار جهنم،و قد یکونون بجانبهم،إلاّ أنّهم لا ینفعون و لا یؤثرون و کأنّهم 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یری هؤلاء أنّ اعترافهم بعبادة الأصنام أصبح عارا علیهم و علامة تمیزهم،فإنّهم یبدأون بالإنکار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نَکُنْ نَدْعُوا مِنْ قَبْلُ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الأصنام مجرّد أوهام،لکنّا کنّا نظن أنّها تمثل حقائق ثابتة،لکنّها أصبحت کالسراب الذی یتصوره العطشان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فقد ثبت لنا أنّها لم تکن سوی أسماء من غیر مسمی و ألفاظ لیس لها معنی،و أنّ عبادتها لم تنفعنا بشیء سوی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فهؤلاء الیوم بمواجهة الواقع الذی لا سبیل إلی إنکاره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احتمال آخر فی تفسیر الآیة،هو أنّهم سیکذبون لینقذوا أنفسهم من الفضیحة،کما نقرأ ذلک فی الآیتین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تَکُنْ فِتْنَتُهُمْ إِلاّٰ أَنْ قٰالُوا وَ اللّٰهِ رَبِّنٰا مٰا کُنّٰا مُشْرِکِینَ انْظُرْ کَیْفَ کَذَبُوا عَلیٰ أَنْفُسِهِمْ وَ ضَلَّ عَنْهُمْ مٰا کٰانُوا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کفرهم و عنادهم سیکون حجابا علی قلوبهم و عقولهم،و لذلک سیترکون طریق الحق و یسلکون سبیل الباطل،فیحرمون یوم القیامة من الجنّة و ینتهی مصیرهم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یضل اللّه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بعدها تشیر إلی علة مصائب هذه المجموعة،حیث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بِمٰا کُنْتُمْ تَفْرَحُونَ فِی الْأَرْضِ بِغَیْرِ الْحَقِّ وَ بِمٰا کُنْتُمْ تَمْرَحُونَ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یفرحون بمعارضة الأنبیاء و قتل المؤمنین و التضییق علی المحرومین، و کانوا یشعرون بالعظمة عند ارتکاب الذنوب و رکوب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علیهم أن یتحملوا ضریبة کلّ ذلک الفرح و الغفلة و الغرور من خلال هذه النیران و السلاسل و السعیر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السرور و الابتهاج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یکون الفرح ممدوحا و مطلوبا فی بعض الأحیان،کما تفید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یَوْمَئِذٍ یَفْرَحُ الْمُؤْمِنُونَ بِنَصْرِ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الأحیان یکون الفرح مذموما و باطلا،کما ورد فی قصة قارون،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طبعا ینبغی التفریق بین الموردین من خلال القرائن،و لا ریب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التی نبحثها من النوع الثّانی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یقول اللغویون و المفسرون،تأتی بمعنی شدة الفرح،و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الفرح بسبب بعض القضایا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ذهبت جماعة ثالثة إلی اعتبارها حالة من الفرح المتزامن مع نوع من الطرب و الاستفادة من النعم الإلهیة فی طریق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المعانی جمیعا تعود إلی موضوع واحد،ذلک أنّ شدّة الفرح و الإفراط فیه یشمل جمیع المواضیع و الحالات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نفس الوقت فهو یتزامن مع أنواع الذنوب و الآثام و الفساد و الشهوة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الأفراح المتزامنة مع الغرور و الغفلة و الشهوة،تبعد الإنسان بسرعة عن اللّه تبارک و تعالی و تمنعه من إدراک الحقیقة،فتکون الحقائق لدیه غامضة و المقاییس معکوسة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لمثل هؤلاء یصدر الخطاب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تؤّکد مرّة اخری علی أنّ التکبر هو أساس المصائب،ذلک أنّ التکبر هو قاعدة الفساد،و یحجب البصائر عن رؤیة الحق و یجعل الإنسان یخالف دعوة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أبواب جهنّم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هل الدخول من أبواب جهنّم یعنی أن لکل مجموعة باب معین تدخل منه،أو أنّ کلّ مجموعة منهم تدخل من أبواب متعدّدة؟ أی أنّ جهنّم تشبه السجون المخیفة التی تتداخل فیها الأبواب و الدهالیز و الممرات و الطبقات،فبعض الضالین المعاندین یجب أن یسلکوا کلّ هذه الأبواب و الممرات و الطبقات قبل أن یستقروا فی قعر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التّفسیر ما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الإمام أمیر المؤمنین علی بن أبی طالب علیه السّلام أنّه أجاب عن سؤال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جهنّم لها سبعة أبواب،أطباق بعضها فوق بعض، و وضع إحدی یدیه علی الأخری،فقال هکذا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تفسیر آخر نستطیع أن نقف علی خلاصته بالشکل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العوامل المختلفة التی تؤدی بالإنسان إلی دخولها،فکل نوع من الذنوب أو نوع من أعمال الخیر یعتبر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ما یشیر الی ذلک فی الروایات الإسلامیة،و وفق هذا المعنی فإنّ العدد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کنایة عن الکثرة،و ما ورد فی القرآن الکریم من أنّ للجنّة ثمانیة أبواب هو إشارة إلی ازدیاد عوامل الرحمة علی عوامل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ذیل الآیة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التّفسیران لا یتعارضان فیما بینهما</w:t>
      </w:r>
      <w:r>
        <w:rPr>
          <w:rFonts w:eastAsia="IRNazanin" w:cs="IRNazanin"/>
          <w:color w:val="111111"/>
          <w:sz w:val="28"/>
          <w:szCs w:val="28"/>
          <w:rtl w:val="true"/>
          <w:lang w:bidi="fa-IR"/>
        </w:rPr>
        <w:t>.</w:t>
      </w:r>
      <w:bookmarkStart w:id="746" w:name="pg12555_128018"/>
    </w:p>
    <w:p>
      <w:pPr>
        <w:pStyle w:val="Heading3"/>
        <w:numPr>
          <w:ilvl w:val="2"/>
          <w:numId w:val="1"/>
        </w:numPr>
        <w:rPr/>
      </w:pPr>
      <w:bookmarkStart w:id="747" w:name="__RefHeading___Toc1573950_77815467"/>
      <w:bookmarkStart w:id="748" w:name="_Toc323"/>
      <w:bookmarkEnd w:id="746"/>
      <w:bookmarkEnd w:id="747"/>
      <w:r>
        <w:rPr>
          <w:rtl w:val="true"/>
        </w:rPr>
        <w:t xml:space="preserve">الآیتان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77</w:t>
      </w:r>
      <w:r>
        <w:rPr>
          <w:rtl w:val="true"/>
        </w:rPr>
        <w:t xml:space="preserve"> </w:t>
      </w:r>
      <w:r>
        <w:rPr>
          <w:rtl w:val="true"/>
        </w:rPr>
        <w:t xml:space="preserve">الی </w:t>
      </w:r>
      <w:r>
        <w:rPr/>
        <w:t>78</w:t>
      </w:r>
      <w:r>
        <w:rPr>
          <w:rtl w:val="true"/>
        </w:rPr>
        <w:t>]</w:t>
      </w:r>
      <w:bookmarkEnd w:id="748"/>
    </w:p>
    <w:p>
      <w:pPr>
        <w:pStyle w:val="Heading4"/>
        <w:numPr>
          <w:ilvl w:val="3"/>
          <w:numId w:val="1"/>
        </w:numPr>
        <w:rPr/>
      </w:pPr>
      <w:bookmarkStart w:id="749" w:name="__RefHeading___Toc1573952_77815467"/>
      <w:bookmarkStart w:id="750" w:name="_Toc324"/>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573954_77815467"/>
      <w:bookmarkStart w:id="752" w:name="_Toc325"/>
      <w:bookmarkEnd w:id="751"/>
      <w:r>
        <w:rPr>
          <w:rtl w:val="true"/>
        </w:rPr>
        <w:t>التّفسیر</w:t>
      </w:r>
      <w:bookmarkEnd w:id="752"/>
    </w:p>
    <w:p>
      <w:pPr>
        <w:pStyle w:val="Heading5"/>
        <w:numPr>
          <w:ilvl w:val="4"/>
          <w:numId w:val="1"/>
        </w:numPr>
        <w:rPr/>
      </w:pPr>
      <w:bookmarkStart w:id="753" w:name="__RefHeading___Toc1573956_77815467"/>
      <w:bookmarkStart w:id="754" w:name="_Toc326"/>
      <w:bookmarkEnd w:id="753"/>
      <w:r>
        <w:rPr>
          <w:rtl w:val="true"/>
        </w:rPr>
        <w:t>اشارة</w:t>
      </w:r>
      <w:bookmarkEnd w:id="754"/>
    </w:p>
    <w:p>
      <w:pPr>
        <w:pStyle w:val="Heading5"/>
        <w:numPr>
          <w:ilvl w:val="4"/>
          <w:numId w:val="1"/>
        </w:numPr>
        <w:rPr/>
      </w:pPr>
      <w:bookmarkStart w:id="755" w:name="__RefHeading___Toc1573958_77815467"/>
      <w:bookmarkStart w:id="756" w:name="_Toc327"/>
      <w:bookmarkEnd w:id="755"/>
      <w:r>
        <w:rPr>
          <w:rtl w:val="true"/>
        </w:rPr>
        <w:t>فاصبر</w:t>
      </w:r>
      <w:r>
        <w:rPr>
          <w:rtl w:val="true"/>
        </w:rPr>
        <w:t>...</w:t>
      </w:r>
      <w:r>
        <w:rPr>
          <w:rtl w:val="true"/>
        </w:rPr>
        <w:t>حتی یأتیک وعد اللّه</w:t>
      </w:r>
      <w:r>
        <w:rPr>
          <w:rtl w:val="true"/>
        </w:rPr>
        <w:t>:</w:t>
      </w:r>
      <w:bookmarkEnd w:id="756"/>
    </w:p>
    <w:p>
      <w:pPr>
        <w:pStyle w:val="BookText"/>
        <w:rPr/>
      </w:pPr>
      <w:r>
        <w:rPr>
          <w:rFonts w:ascii="IRNazanin" w:hAnsi="IRNazanin" w:eastAsia="IRNazanin"/>
          <w:color w:val="111111"/>
          <w:sz w:val="28"/>
          <w:sz w:val="28"/>
          <w:szCs w:val="28"/>
          <w:rtl w:val="true"/>
          <w:lang w:bidi="fa-IR"/>
        </w:rPr>
        <w:t>بعد سلسلة البحوث السابقة عن جدال الکافرین و غرورهم و تکذیبهم الآیات الإلهیة و الدلائل النبویة،تأتی هاتان الآیتان لمواساة النّبی الأکرم صلّی اللّه علیه و اله و سلّم و تأمرانه بالصبر و الاستقامة فی مواجهة المشاکل و الصعاب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الأمر أوّلا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وعده بالنصر حق،و وعده بمعاقبة المستکبرین المغرورین حق،و کلاهما سیتحققان،علی أعداء الحق أن لا یظنّوا بأنّهم یستطیعون الهروب من العذاب الإلهی بسبب تأخر عقابهم،لذلک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نُرِیَنَّکَ بَعْضَ الَّذِی نَعِدُهُمْ أَوْ</w:t>
      </w:r>
    </w:p>
    <w:p>
      <w:pPr>
        <w:pStyle w:val="BookText"/>
        <w:rPr/>
      </w:pPr>
      <w:r>
        <w:rPr>
          <w:rFonts w:ascii="Amiri" w:hAnsi="Amiri" w:eastAsia="Amiri" w:cs="Amiri"/>
          <w:color w:val="111111"/>
          <w:sz w:val="28"/>
          <w:sz w:val="28"/>
          <w:szCs w:val="28"/>
          <w:rtl w:val="true"/>
          <w:lang w:bidi="ar-SA"/>
        </w:rPr>
        <w:t>نَتَوَفَّیَنَّکَ فَإِلَیْنٰا یُرْجَعُونَ</w:t>
      </w:r>
    </w:p>
    <w:p>
      <w:pPr>
        <w:pStyle w:val="BookText"/>
        <w:rPr/>
      </w:pP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مسئولیتک هی التبلیغ البلیغ و إتمام الحجة علی الجمیع،حتی تتنور القلوب الیقظة ببلاغک،و لا یبقی للمعاندین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تهتم بإنجاز مهمتک و لا تنتظر أن تحقق الوعید عاجلا بإنزال العقاب علی هذه الفئة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یتضمّن تهدیدا إلی تلک الفئة لکی یعلموا أنّ العذاب لا بدّ مصیبهم، و نازل بساحتهم،فکما نال بعضهم العقاب الذی یستحقونه فی هذه الدنیا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غیرها،فهناک أیضا یوم القیامة و العذاب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الکریمة إلی الوضع المشابه الذی واجهه الرسل و الأنبیاء قبل رسول اللّه صلّی اللّه علیه و اله و سلّم کی تکون فی هذه الذکری مواساة أکثر للرسول الکریم،حیث واجه الأنبیاء السابقین مثل هذه المشاکل،إلاّ أنّهم استمروا فی طریقهم و احتفظوا بمسارهم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واجه کلّ منهم ما تواجهه أنت الیوم،فصبروا و کان حلیفهم النصر و الغلبة علی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جهة ثانیة کان الجمیع یطلبون من الرسل الإتیان بالمعجزة،و مشرکو مکّة لم یشذوا علی غیرهم فی طلب المعاجز من رسول اللّه صلّی اللّه علیه و اله و سلّم لذلک یخاطب اللّه تعالی رسوله الکریم صلّی اللّه علیه و اله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جمیع المعاجز هی من عند اللّه و بیده،و بذلک فهی لا تخضع إلی أمزجة الکفّار و المشرکین،بل إنّ رسول اللّه صلّی اللّه علیه و اله و سلّم لا ینبغی له الاستسلام 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معجزاتهم المقترحة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یکون من المعجزة ضروریا لهدایة الناس و إحقاق الحق یظهره</w:t>
      </w:r>
    </w:p>
    <w:p>
      <w:pPr>
        <w:pStyle w:val="BookText"/>
        <w:rPr/>
      </w:pPr>
      <w:r>
        <w:rPr>
          <w:rFonts w:ascii="IRNazanin" w:hAnsi="IRNazanin" w:eastAsia="IRNazanin"/>
          <w:color w:val="111111"/>
          <w:sz w:val="28"/>
          <w:sz w:val="28"/>
          <w:szCs w:val="28"/>
          <w:rtl w:val="true"/>
          <w:lang w:bidi="fa-IR"/>
        </w:rPr>
        <w:t>اللّه علی أیدی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تهدّد الآیة من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یشملنا العذاب الإلهی إذا کان هذا الرّسول صادقا؟فتقول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أَمْرُ اللّٰهِ قُضِیَ بِالْحَقِّ وَ خَسِرَ هُنٰالِکَ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ذلک الیوم المهول تغلق أبواب التوبة،و لا تنفع الآهات و الصرخات، و یخسر أهل الباطل صفقتهم،و یشملهم العذاب الإلهی الألیم،إذا فلما ذا کلّ هذا الإصرار علی مجیء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لهذا التّفسیر ینصرف معنی الآیة و المقصود بالعذاب فیها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 اعتبر هذه الآیة بمثابة بیان للعذاب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یکون القضاء الحق بین الجمیع،و یشاهد أنصار الباطل خسرانهم المریع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فیما تضمّنته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یؤکّد هذا التّفسیر،إذ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یَخْسَرُ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تمّ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شابهها فی الآیات المتعدّدة التی تختص بعذاب الدنیا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للآیة معنی أوسع یشمل عذاب الدنیا و الآخرة،و فی المشهدین یتوضح خسران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هنا الإشارة إلی الحدیث الذی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الشیخ الصدوق رحمة اللّه فی أمالیه بإسناده إلی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المدینة رجل یضحک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أعیانی هذا الرجل أن أضحکه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علیه السّلام و خلفه مولیان له،فجاء الرجل حتی انتزع رداءه من رقبته،ثمّ مضی فلم یلتفت إلیه الإمام علیه السّلام فاتبعوه و أخذوا الرداء منه،فجاءوا به فطرحوه علیه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757" w:name="pg12555_128021"/>
    </w:p>
    <w:p>
      <w:pPr>
        <w:pStyle w:val="BookText"/>
        <w:rPr/>
      </w:pPr>
      <w:bookmarkEnd w:id="757"/>
      <w:r>
        <w:rPr>
          <w:rFonts w:ascii="IRNazanin" w:hAnsi="IRNazanin" w:eastAsia="IRNazanin"/>
          <w:color w:val="111111"/>
          <w:sz w:val="28"/>
          <w:sz w:val="28"/>
          <w:szCs w:val="28"/>
          <w:rtl w:val="true"/>
          <w:lang w:bidi="fa-IR"/>
        </w:rPr>
        <w:t>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بطال یضحک أهل 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 إن للّه یوما یخسر فیه المبطلون</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1573960_77815467"/>
      <w:bookmarkStart w:id="759" w:name="_Toc328"/>
      <w:bookmarkEnd w:id="758"/>
      <w:r>
        <w:rPr>
          <w:rtl w:val="true"/>
        </w:rPr>
        <w:t>ملاحظة فی عدد الأنبیاء؟</w:t>
      </w:r>
      <w:r>
        <w:rPr>
          <w:rtl w:val="true"/>
        </w:rPr>
        <w:t>!</w:t>
      </w:r>
      <w:bookmarkEnd w:id="759"/>
    </w:p>
    <w:p>
      <w:pPr>
        <w:pStyle w:val="BookText"/>
        <w:rPr/>
      </w:pPr>
      <w:r>
        <w:rPr>
          <w:rFonts w:ascii="IRNazanin" w:hAnsi="IRNazanin" w:eastAsia="IRNazanin"/>
          <w:color w:val="111111"/>
          <w:sz w:val="28"/>
          <w:sz w:val="28"/>
          <w:szCs w:val="28"/>
          <w:rtl w:val="true"/>
          <w:lang w:bidi="fa-IR"/>
        </w:rPr>
        <w:t>للمفسّرین کلام کثیر حول عدد أنبیاء اللّه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المشهورة فی هذا المجال تذکر أنّ عددهم مائة و عشرون ألف نبی، فی حین تقتصر روایات اخری علی ثمانیة آلاف،أربعة آلاف منهم هم أنبیاء بنی إسرائیل،و الباقون من غیرهم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حدیث عن الإمام علی بن موسی الرضا علیه السّلام أنّ النّبی صلّی اللّه علیه و اله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عزّ و جلّ مائة ألف نبی و أربعة و عشرین ألف نبیّ،أنا أکرمهم علی اللّه و لا فخر،و خلق اللّه عزّ و جلّ مائة ألف وصی و أربعة و عشرین ألف وصی،و علی أکرمهم علی اللّه و أفضلهم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 عن أنس بن مالک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أثر ثمانیة آلاف نبیّ،منهم أربعة آلاف من بنی إسرائیل</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هذان الحدیثان لا یتناقضان فیما بینهما،إذ یمکن أن یکون الحدیث الثّانی قد أشار إلی الأنبیاء العظام،کما یذکر ذلک العلاّمة المجلسی فی توضیح هذا الکلام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أنّ رسول اللّه صلّی اللّه علیه و اله و سلّم أجاب علی سؤال لأبی ذر رضی اللّه عنه عن عدد الأنبیاء قائلا بأنّهم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نبی،و عن سؤال حول عدد الرسل منهم،أنّهم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فقط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أنّ رسول اللّه صلّی اللّه علیه و آله و سلّم بعد أن ذکر العدد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منهم أولو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و إبراهیم و موسی و عیسی و محمّد صلّی اللّه علیه و اله و سلّم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روایات اخری فی هذا المجال تؤید العدد المذکور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عدد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خبرا واحدا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بعض العلماء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روایات متعدّدة و مستفیضة تؤّکد أنّ عدد الأنبیاء الإلهیین کان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مثل هذه الروایات موجودة فی المصادر الإسلامیة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الطریق فی الأمر أن عدد الأنبیاء الذین صرح القرآن بأسمائهم هو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فقط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أنبیاء آخرون أشار إلیهم القرآن و إن لم یذکر أسماءهم صراحة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ذکره فی الآیة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لِفَتٰاهُ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ذکره إشارة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ذکر لأسباط بنی إسرائیل،و هم زعماء قبائل بنی إسرائیل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إِبْرٰاهِیمَ وَ إِسْمٰاعِیلَ وَ إِسْحٰاقَ وَ یَعْقُوبَ وَ الْأَسْبٰاطِ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هناک أنبیاء من بین إخوة یوسف علیه السّلام فقد أشیر إلیهم مرات عدیدة فی سورة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خلاصة القول هنا أنّ القرآن أشار إلی قصص و حوادث ترتبط بأکثر من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و هم المصرّح بأسمائهم مباشرة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الواردة فی مصادر السنة و الشیعة أنّ اللّه بعث بعض الأنبیاء من ذوی البشرة السوداء،کما یقول العلامة الطبرسی مثلا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نبیّا أسود لم یقص قصته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760" w:name="pg12555_128024"/>
    </w:p>
    <w:p>
      <w:pPr>
        <w:pStyle w:val="Heading3"/>
        <w:numPr>
          <w:ilvl w:val="2"/>
          <w:numId w:val="1"/>
        </w:numPr>
        <w:rPr/>
      </w:pPr>
      <w:bookmarkStart w:id="761" w:name="__RefHeading___Toc1573962_77815467"/>
      <w:bookmarkStart w:id="762" w:name="_Toc329"/>
      <w:bookmarkEnd w:id="760"/>
      <w:bookmarkEnd w:id="761"/>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79</w:t>
      </w:r>
      <w:r>
        <w:rPr>
          <w:rtl w:val="true"/>
        </w:rPr>
        <w:t xml:space="preserve"> </w:t>
      </w:r>
      <w:r>
        <w:rPr>
          <w:rtl w:val="true"/>
        </w:rPr>
        <w:t xml:space="preserve">الی </w:t>
      </w:r>
      <w:r>
        <w:rPr/>
        <w:t>81</w:t>
      </w:r>
      <w:r>
        <w:rPr>
          <w:rtl w:val="true"/>
        </w:rPr>
        <w:t>]</w:t>
      </w:r>
      <w:bookmarkEnd w:id="762"/>
    </w:p>
    <w:p>
      <w:pPr>
        <w:pStyle w:val="Heading4"/>
        <w:numPr>
          <w:ilvl w:val="3"/>
          <w:numId w:val="1"/>
        </w:numPr>
        <w:rPr/>
      </w:pPr>
      <w:bookmarkStart w:id="763" w:name="__RefHeading___Toc1573964_77815467"/>
      <w:bookmarkStart w:id="764" w:name="_Toc330"/>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573966_77815467"/>
      <w:bookmarkStart w:id="766" w:name="_Toc331"/>
      <w:bookmarkEnd w:id="765"/>
      <w:r>
        <w:rPr>
          <w:rtl w:val="true"/>
        </w:rPr>
        <w:t>التّفسیر</w:t>
      </w:r>
      <w:bookmarkEnd w:id="766"/>
    </w:p>
    <w:p>
      <w:pPr>
        <w:pStyle w:val="Heading5"/>
        <w:numPr>
          <w:ilvl w:val="4"/>
          <w:numId w:val="1"/>
        </w:numPr>
        <w:rPr/>
      </w:pPr>
      <w:bookmarkStart w:id="767" w:name="__RefHeading___Toc1573968_77815467"/>
      <w:bookmarkStart w:id="768" w:name="_Toc332"/>
      <w:bookmarkEnd w:id="767"/>
      <w:r>
        <w:rPr>
          <w:rtl w:val="true"/>
        </w:rPr>
        <w:t>اشارة</w:t>
      </w:r>
      <w:bookmarkEnd w:id="768"/>
    </w:p>
    <w:p>
      <w:pPr>
        <w:pStyle w:val="Heading5"/>
        <w:numPr>
          <w:ilvl w:val="4"/>
          <w:numId w:val="1"/>
        </w:numPr>
        <w:rPr/>
      </w:pPr>
      <w:bookmarkStart w:id="769" w:name="__RefHeading___Toc1573970_77815467"/>
      <w:bookmarkStart w:id="770" w:name="_Toc333"/>
      <w:bookmarkEnd w:id="769"/>
      <w:r>
        <w:rPr>
          <w:rtl w:val="true"/>
        </w:rPr>
        <w:t>منافع الأنعام المختلفة</w:t>
      </w:r>
      <w:r>
        <w:rPr>
          <w:rtl w:val="true"/>
        </w:rPr>
        <w:t>:</w:t>
      </w:r>
      <w:bookmarkEnd w:id="770"/>
    </w:p>
    <w:p>
      <w:pPr>
        <w:pStyle w:val="BookText"/>
        <w:rPr/>
      </w:pPr>
      <w:r>
        <w:rPr>
          <w:rFonts w:ascii="IRNazanin" w:hAnsi="IRNazanin" w:eastAsia="IRNazanin"/>
          <w:color w:val="111111"/>
          <w:sz w:val="28"/>
          <w:sz w:val="28"/>
          <w:szCs w:val="28"/>
          <w:rtl w:val="true"/>
          <w:lang w:bidi="fa-IR"/>
        </w:rPr>
        <w:t xml:space="preserve">تعود الآیات التی بین أیدینا للحدیث مرّة اخری عن علائم قدرة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مواهبه العظیمة لبنی البشر،و تشرح جانبا منها کی تزید من وعی الإنسان و معرفته باللّه تعالی،و لیندفع نحو الثناء و الشکر فیزداد معرفة بخالقه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فبعضها یختص بالغذاء کالأغنام،و بعضها للرکوب و الغذاء کالجمال التی تعتبر بحق سفن الصحاری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فی الأصل علی الجمال،لکنّها توسعت فیما بعد لتشمل الجمال و البقرة و الأغنام،و المصطلح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أنّ أحد أکبر النعم علی الإنسان هی هذه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تقدم التکنولوجیا فی مجال النقل البری و الجوی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الإنسان ما زال یستفید من الأنعام،خصوصا فی الأماکن الصحراویة الرملیة،التی یصعب فیها استخدام وسائل النقل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استخدام الأنعام و الحیوانات فی بعض المضایق و المناطق الجبلیة،حیث یتعذر استخدام غیرها من وسائل النقل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الأنعام بأشکال مختلفة،و بروح تستسلم للإنسان و تنصاع إلیه و تخضع لأوامره و تلبی له احتیاجاته،فی حین أنّ بعضها أقوی من أقوی الناس، و هذا الانصیاع فی حدّ ذاته دلیل من أدلة الخالق العظیم الذی سخّر لعباده هذه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الحیوانات الصغیرة ما یکون خطره ممیتا للإنسان،فی حین أن قافلة من الجمال یکفی صبی واحد لقیادها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لما سبق تقول الآیة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منافع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یستفید من لبنها و صوفها و جلدها و سائر أجزائها الأخری،بل یستفید حتی من فضلاتها فی تسمید الأرض و إخصاب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یوجد شیء غیر نافع فی وجود هذه الأنعام،فکل جزء منها مفید و نافع،حتی أنّ الإنسان بدأ یستخلص بعض الأدویة من امصال هذه الحیوانات،و الملفت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نکرة فی الآیة لتبیّن أهمیة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لِتَبْلُغُوا عَلَیْهٰا حٰاجَةً فِی صُدُورِکُمْ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احتمل بعض المفسّرین أن معنی الآیة ینصرف إلی حمل الأثقال الذی یتمّ بواسطة الأنعام،لکن یحتمل أن یکون المقصود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فِی صُدُورِکُمْ الإشارة إلی بعض المقاصد و الأهداف و الرغبات الشخصیة،إذ یستفاد من الإنعام</w:t>
      </w:r>
    </w:p>
    <w:p>
      <w:pPr>
        <w:pStyle w:val="BookText"/>
        <w:rPr/>
      </w:pPr>
      <w:r>
        <w:rPr>
          <w:rFonts w:ascii="IRNazanin" w:hAnsi="IRNazanin" w:eastAsia="IRNazanin"/>
          <w:color w:val="111111"/>
          <w:sz w:val="28"/>
          <w:sz w:val="28"/>
          <w:szCs w:val="28"/>
          <w:rtl w:val="true"/>
          <w:lang w:bidi="fa-IR"/>
        </w:rPr>
        <w:t>فی الترفیه و الهجرة و السیاحة و التسابق و التفاخر،و ما إلی ذلک من رغبات تنطوی علیها نفس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الأنعام تعتبر وسیلة سفر علی الیابسة،لذلک تقول الآیة فی نهایتها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ascii="IRNazanin" w:hAnsi="IRNazanin" w:eastAsia="IRNazanin"/>
          <w:color w:val="111111"/>
          <w:sz w:val="28"/>
          <w:sz w:val="28"/>
          <w:szCs w:val="28"/>
          <w:rtl w:val="true"/>
          <w:lang w:bidi="fa-IR"/>
        </w:rPr>
        <w:t>هناک بحث عن منافع الحیوانات یمکن مراجعته أثناء الحدیث عن الآیة الخامسة من سورة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التعبیر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الإشارة المباشرة إلیها سابقا،لیکون مقدمة 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اللّه جلّ و علا سخّر لکم الوسائل فی البر و البحر للانتقال و لحمل الأثقال کی تستطیعوا أن تبلغوا مقاصدکم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جعلت للسفینة صفة خاصة بحیث تستطیع أن تبقی علی سطح الماء بالرغم من الأثقال و الأوزان الکبیرة التی علیها، و جعل اللّه تعالی الحرکة فی الریح بحیث تستطیع الفلک الاستفادة منها لتحدید وجهة سفر الإنسان و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الأخیرة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یُرِیکُمْ آیٰاتِهِ فَأَیَّ آیٰاتِ اللّٰهِ تُنْکِرُونَ هل تستطیعون إنکار آیاته فی الآفاق و فی أنفسکم؟أم هل تنکرون آیاته فی خلقکم من تراب و تحویلکم عبر مراحل الخلق إلی ما أنتم علیه،أم أنّکم تنکرون آیاته فی الحیاة و الموت و المبدأ و المعاد؟و هل یمکنکم إنکار آیاته فی خلق السماء و الأرض أو اللیل و النهار،أو خلقه لأمور تساعد فی استمرار حیاتکم کالأنعام و غیرها؟ أینما تنظر و تمد البصر فثمة آیات اللّه و آثار العظمة فی خلقه سبحانه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المفسّر الکبیر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جوابه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سبب مثل هذا الإنکار مع وضوح الدلائل و العلامات؟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یمکن أن یعود إلی ثلاثة أسباب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الأهواء و الانقیاد إلیها،لأنّ ذلک یؤدی إلی حجب الإنسان عن رؤیة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ینساق وراء غرائزه،لأنّ الحق یحدّد هذه الغرائز من خلال فرض التکالیف و الوظائف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یعمد هؤلاء إلی إنکار الحق برغم دلائله الواضحة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الأعمی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یحجب الإنسان عن الحق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و الإعتقادات الباطلة المترسخة فی وعی الإنسان،فیذعن لها و تحجبه عن دراسة الحق و الانفتاح علی آیات اللّه تبارک و تعالی</w:t>
      </w:r>
      <w:r>
        <w:rPr>
          <w:rFonts w:eastAsia="IRNazanin" w:cs="IRNazanin"/>
          <w:color w:val="111111"/>
          <w:sz w:val="28"/>
          <w:szCs w:val="28"/>
          <w:rtl w:val="true"/>
          <w:lang w:bidi="fa-IR"/>
        </w:rPr>
        <w:t>.</w:t>
      </w:r>
      <w:bookmarkStart w:id="771" w:name="pg12555_128028"/>
    </w:p>
    <w:p>
      <w:pPr>
        <w:pStyle w:val="Heading3"/>
        <w:numPr>
          <w:ilvl w:val="2"/>
          <w:numId w:val="1"/>
        </w:numPr>
        <w:rPr/>
      </w:pPr>
      <w:bookmarkStart w:id="772" w:name="__RefHeading___Toc1573972_77815467"/>
      <w:bookmarkStart w:id="773" w:name="_Toc334"/>
      <w:bookmarkEnd w:id="771"/>
      <w:bookmarkEnd w:id="772"/>
      <w:r>
        <w:rPr>
          <w:rtl w:val="true"/>
        </w:rPr>
        <w:t xml:space="preserve">الآیات </w:t>
      </w:r>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82</w:t>
      </w:r>
      <w:r>
        <w:rPr>
          <w:rtl w:val="true"/>
        </w:rPr>
        <w:t xml:space="preserve"> </w:t>
      </w:r>
      <w:r>
        <w:rPr>
          <w:rtl w:val="true"/>
        </w:rPr>
        <w:t xml:space="preserve">الی </w:t>
      </w:r>
      <w:r>
        <w:rPr/>
        <w:t>85</w:t>
      </w:r>
      <w:r>
        <w:rPr>
          <w:rtl w:val="true"/>
        </w:rPr>
        <w:t>]</w:t>
      </w:r>
      <w:bookmarkEnd w:id="773"/>
    </w:p>
    <w:p>
      <w:pPr>
        <w:pStyle w:val="Heading4"/>
        <w:numPr>
          <w:ilvl w:val="3"/>
          <w:numId w:val="1"/>
        </w:numPr>
        <w:rPr/>
      </w:pPr>
      <w:bookmarkStart w:id="774" w:name="__RefHeading___Toc1573974_77815467"/>
      <w:bookmarkStart w:id="775" w:name="_Toc335"/>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573976_77815467"/>
      <w:bookmarkStart w:id="777" w:name="_Toc336"/>
      <w:bookmarkEnd w:id="776"/>
      <w:r>
        <w:rPr>
          <w:rtl w:val="true"/>
        </w:rPr>
        <w:t>التّفسیر</w:t>
      </w:r>
      <w:bookmarkEnd w:id="777"/>
    </w:p>
    <w:p>
      <w:pPr>
        <w:pStyle w:val="Heading5"/>
        <w:numPr>
          <w:ilvl w:val="4"/>
          <w:numId w:val="1"/>
        </w:numPr>
        <w:rPr/>
      </w:pPr>
      <w:bookmarkStart w:id="778" w:name="__RefHeading___Toc1573978_77815467"/>
      <w:bookmarkStart w:id="779" w:name="_Toc337"/>
      <w:bookmarkEnd w:id="778"/>
      <w:r>
        <w:rPr>
          <w:rtl w:val="true"/>
        </w:rPr>
        <w:t>اشارة</w:t>
      </w:r>
      <w:bookmarkEnd w:id="779"/>
    </w:p>
    <w:p>
      <w:pPr>
        <w:pStyle w:val="Heading5"/>
        <w:numPr>
          <w:ilvl w:val="4"/>
          <w:numId w:val="1"/>
        </w:numPr>
        <w:rPr/>
      </w:pPr>
      <w:bookmarkStart w:id="780" w:name="__RefHeading___Toc1573980_77815467"/>
      <w:bookmarkStart w:id="781" w:name="_Toc338"/>
      <w:bookmarkEnd w:id="780"/>
      <w:r>
        <w:rPr>
          <w:rtl w:val="true"/>
        </w:rPr>
        <w:t>لا ینفع الإیمان عند نزول العذاب</w:t>
      </w:r>
      <w:r>
        <w:rPr>
          <w:rtl w:val="true"/>
        </w:rPr>
        <w:t>:</w:t>
      </w:r>
      <w:bookmarkEnd w:id="7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هی آخر مجموعة من سورة المؤمن،و نستطیع أن نعتبرها نوعا من الاستنتاج للبحوث السابقة،فبعد بیان کلّ الآیات الإلهیة فی الآفاق و الأنفس، و کل تلک المواعظ اللطیفة التی تحدثت عن المعاد،و محکمة البعث الکبیرة، هددت هذه الآیات الکافرین المستکبرین و المنکرین المعاندین تهدیدا شدیدا،</w:t>
      </w:r>
    </w:p>
    <w:p>
      <w:pPr>
        <w:pStyle w:val="BookText"/>
        <w:rPr/>
      </w:pPr>
      <w:r>
        <w:rPr>
          <w:rFonts w:ascii="Amiri" w:hAnsi="Amiri" w:eastAsia="Amiri" w:cs="Amiri"/>
          <w:color w:val="111111"/>
          <w:sz w:val="28"/>
          <w:sz w:val="28"/>
          <w:szCs w:val="28"/>
          <w:rtl w:val="true"/>
          <w:lang w:bidi="ar-SA"/>
        </w:rPr>
        <w:t>و واجهتهم بالمنطق و الاستدلال،و أوضحت لهم عاقبة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عندهم شک فی صحة التأریخ المدون علی الأوراق،فهل عندهم شک فیما یلمسونه من الآثار الموجودة علی سطح الأرض،من القصور الخربة للملوک،و العظام النخرة تحت التراب،أو المدن التی أصابها البلاء و العذاب و بقیت آثارها شاهدة علی ما جری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أَکْثَرَ مِنْهُمْ وَ أَشَدَّ قُوَّةً وَ 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یمکن معرفة عددهم و وقّتهم من آثارهم المتمثلة فی قبورهم و قصورهم و مدنهم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تفسیرها فی 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إشارة إلی تقدمهم الزراعی،کما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الروم،أو إشارة إلی النباء العظیم للأقوام السابقین فی قلب الجبال و السهول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هذه القوّة و العظمة التی کانوا یتمتعون بها،فإنّهم لم یستطیعوا مواجهة العذاب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کلّ قواهم و قدراتهم أبیدت خلال لحظات قصیرة،حیث خربت القصور و هلکت الجیوش التی کان یلوذ بها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سقطوا کما تسقط أوراق الخریف،أو أغرقوا فی خضم الأمواج العاتیة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هو مصیر أولئک السابقین مع کلّ ما لدیهم،فبأی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یفکّر مشرکو مکّة و هم أقل من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التی بعدها تنتقل للحدیث عن تعاملهم مع الأنبیاء و معاجز الرسل البینة،</w:t>
      </w:r>
    </w:p>
    <w:p>
      <w:pPr>
        <w:pStyle w:val="BookText"/>
        <w:rPr/>
      </w:pPr>
      <w:r>
        <w:rPr>
          <w:rFonts w:ascii="Amiri" w:hAnsi="Amiri" w:eastAsia="Amiri" w:cs="Amiri"/>
          <w:color w:val="111111"/>
          <w:sz w:val="28"/>
          <w:sz w:val="28"/>
          <w:szCs w:val="28"/>
          <w:rtl w:val="true"/>
          <w:lang w:bidi="ar-SA"/>
        </w:rPr>
        <w:t>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w:t>
      </w:r>
      <w:r>
        <w:rPr>
          <w:rStyle w:val="FootnoteAnchor"/>
          <w:rtl w:val="true"/>
        </w:rPr>
        <w:footnoteReference w:id="309"/>
      </w:r>
      <w:r>
        <w:rPr>
          <w:rFonts w:ascii="Amiri" w:hAnsi="Amiri" w:eastAsia="Amiri" w:cs="Amiri"/>
          <w:color w:val="111111"/>
          <w:sz w:val="28"/>
          <w:sz w:val="28"/>
          <w:szCs w:val="28"/>
          <w:rtl w:val="true"/>
          <w:lang w:bidi="ar-SA"/>
        </w:rPr>
        <w:t>أیّ إنّهم فرحوا بما عندهم من المعلومات و الأخبار،و صرفوا وجوههم عن الأنبیاء و أدلتهم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هذا الأمر سببا لأن ینزل بهم العذاب الالهی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بِهِمْ مٰا کٰانُوا بِهِ یَسْتَهْزِؤُنَ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المفسّرون احتمالات عدیدة عن حقیقة العلم الذی کان عندهم،و الذی اغتروا به و شعروا معه بعدم الحاجة إلی تعلیمات الأنبیاء،و الاحتمالات هذه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کانوا یظنون أنّ الشبهات الواهیة و السفسطة الفارغة هی العلم، و یعتمدون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ذکر القرآن الکریم أمثلة متعدّدة لهذا الاحتمال،کما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w:t>
      </w:r>
      <w:r>
        <w:rPr>
          <w:rStyle w:val="FootnoteAnchor"/>
          <w:rtl w:val="true"/>
        </w:rPr>
        <w:footnoteReference w:id="310"/>
      </w:r>
      <w:r>
        <w:rPr>
          <w:rFonts w:ascii="IRNazanin" w:hAnsi="IRNazanin" w:eastAsia="IRNazanin"/>
          <w:color w:val="111111"/>
          <w:sz w:val="28"/>
          <w:sz w:val="28"/>
          <w:szCs w:val="28"/>
          <w:rtl w:val="true"/>
          <w:lang w:bidi="fa-IR"/>
        </w:rPr>
        <w:t>و الآیة حکایة علی لسانهم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حکاه القرآن عنهم أیضا،قوله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ضَلَلْنٰا فِی الْأَرْضِ أَ إِنّٰا لَفِی خَلْقٍ جَدِیدٍ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إِلاّٰ حَیٰاتُنَا الدُّنْیٰا نَمُوتُ وَ نَحْیٰا وَ مٰا یُهْلِکُنٰا إِلاَّ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أمثلة اخری لإعاءاتهم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بها العلوم المرتبطة بالدنیا و تدبیر أمور الحیاة،کما کان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مثلا،کما یحکی عنه القرآن الکریم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بها العلوم ذات الأدلة العقلیة و الفلسفیة،حث کان یعتقد البعض ممن یمتلک هذه العلوم أنّ لا حاجة له للأنبیاء،و بالتالی فهو لا ینصاع لنبواتهم</w:t>
      </w:r>
    </w:p>
    <w:p>
      <w:pPr>
        <w:pStyle w:val="BookText"/>
        <w:rPr/>
      </w:pPr>
      <w:r>
        <w:rPr>
          <w:rFonts w:ascii="IRNazanin" w:hAnsi="IRNazanin" w:eastAsia="IRNazanin"/>
          <w:color w:val="111111"/>
          <w:sz w:val="28"/>
          <w:sz w:val="28"/>
          <w:szCs w:val="28"/>
          <w:rtl w:val="true"/>
          <w:lang w:bidi="fa-IR"/>
        </w:rPr>
        <w:t>و دلائل إعجازهم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التفاسیر الآنفة الذکر لا تتعارض فیما بینها،لأنّها جمیعا تقصد اعتماد البشر علی ما لدیهم،و استعلاءهم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دعوات الرسل و معاجز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اندفع هؤلاء حتی إلی السخریة بالوحی و المعارف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القرآن الکریم یذکر مآل غرور هؤلاء و علوّهم و تکبرهم إزاء آیات اللّه، حینما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النتیجة سریعا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لماذا؟لأنّه عند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تغلق أبواب التوبة،و عادة ما یکون مثل هذا الإیمان إیمانا اضطراریا لیس له ثمرة الإیمان الاختیاری،إذ أنّه تحقق فی ظل شروط غیر عادیة،لذا من المحتمل جدّا أن یعود هؤلاء إلی سابق وضعهم عند ما ترتفع الشروط الاستثنائیة التی حلّت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لم یقبل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 و هو فی الأنفاس الأخیرة من حیاته و عند غرقه فی النیل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الحکم لا یختص بقوم دون غیرهم،بل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اللّٰهِ الَّتِی قَدْ خَلَتْ فِی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تنتهی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 هُنٰالِکَ الْکٰافِرُونَ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ذلک الیوم عند ما ینزل العذاب بساحتهم سیفهم هؤلاء بأنّ رصیدهم فی الحیاة الدنیا لم یکن سوی الغرور و الظنون و الأوهام،فلم یبق لهم من دنیاهم سوی التبعات و العذاب الإلهی الألیم،و هل ثمّة خسران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تنتهی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بدأت بوصف حال الکافرین المغرورین،ببیان نهایة هؤلاء و ما آل إلیه مصیرهم من العذاب و الخسران</w:t>
      </w:r>
      <w:r>
        <w:rPr>
          <w:rFonts w:eastAsia="IRNazanin" w:cs="IRNazanin"/>
          <w:color w:val="111111"/>
          <w:sz w:val="28"/>
          <w:szCs w:val="28"/>
          <w:rtl w:val="true"/>
          <w:lang w:bidi="fa-IR"/>
        </w:rPr>
        <w:t>.</w:t>
      </w:r>
      <w:bookmarkStart w:id="782" w:name="pg12555_128032"/>
    </w:p>
    <w:p>
      <w:pPr>
        <w:pStyle w:val="Heading5"/>
        <w:numPr>
          <w:ilvl w:val="4"/>
          <w:numId w:val="1"/>
        </w:numPr>
        <w:rPr/>
      </w:pPr>
      <w:bookmarkStart w:id="783" w:name="__RefHeading___Toc1573982_77815467"/>
      <w:bookmarkStart w:id="784" w:name="_Toc339"/>
      <w:bookmarkEnd w:id="782"/>
      <w:bookmarkEnd w:id="783"/>
      <w:r>
        <w:rPr>
          <w:rtl w:val="true"/>
        </w:rPr>
        <w:t>المغرورون بالعلم</w:t>
      </w:r>
      <w:r>
        <w:rPr>
          <w:rtl w:val="true"/>
        </w:rPr>
        <w:t>!</w:t>
      </w:r>
      <w:bookmarkEnd w:id="784"/>
    </w:p>
    <w:p>
      <w:pPr>
        <w:pStyle w:val="BookText"/>
        <w:rPr/>
      </w:pPr>
      <w:r>
        <w:rPr>
          <w:rFonts w:ascii="IRNazanin" w:hAnsi="IRNazanin" w:eastAsia="IRNazanin"/>
          <w:color w:val="111111"/>
          <w:sz w:val="28"/>
          <w:sz w:val="28"/>
          <w:szCs w:val="28"/>
          <w:rtl w:val="true"/>
          <w:lang w:bidi="fa-IR"/>
        </w:rPr>
        <w:t>فی الآیات المختلفة لهذه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أنّ أساس انحراف قسم کبیر من الناس هو التکبر و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امتلاک المال من أسباب العلو و التکبر،أو کثرة الأفراد و امتلاک القدرات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کمیة محدودة من المعلومات فی فرع من فروع المعرفة، یظن الإنسان أنّها کبیرة و کثیرة،فتدفعه إلی العلو و الاستغناء السخریة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حالة عصرنا الراهن تعکس 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جلّی واضح، ففی ظل التقدم السریع الذی أحرزته المجتمعات المادیة فی المجالات العلمیة و التقنیة، نراها عمدت إلی إلغاء دور الدین من الحیاة،و قد سیطر الغرور العلمی علی بعض علماء الطبیعة الی درجة أنّهم تصوروا أن لا یوجد فی هذا العالم شیء خارج اطار علومهم و معارفهم،و بما أنّهم لم یروا اللّه فی مختبراتهم أنکروا وجوده و جحدوا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بهم الغرور إلی أکثر من ذلک عند ما أصبحوا یجهرون أن الدین و وحی الأنبیاء إنّما کانا بسبب الجهل أو الخوف،أما و قد حلّ عصر التقدم العلمی فإنّ الحاجة إلی مثل هذه المسائل انعدمت تماما،بل و عمدوا إلی فرض تفسیر معین لتطوّر الحیاة یماشی ادعاءهم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الفکریة للبشر مرّت عبر المراحل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الأساطیر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الفلسفة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العلم،و المقصود بها العلوم الطبیعیة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بالطبع،نحن لا ننکر أنّ السلطة الدیکتاتوریة للکنیسة علی عقول الناس فی أوروبا،و شیوع الخرافات و أنواع التفکیر الأسطوری لقرون مدیدة فی تأریخ تلک</w:t>
      </w:r>
    </w:p>
    <w:p>
      <w:pPr>
        <w:pStyle w:val="BookText"/>
        <w:rPr/>
      </w:pPr>
      <w:r>
        <w:rPr>
          <w:rFonts w:ascii="IRNazanin" w:hAnsi="IRNazanin" w:eastAsia="IRNazanin"/>
          <w:color w:val="111111"/>
          <w:sz w:val="28"/>
          <w:sz w:val="28"/>
          <w:szCs w:val="28"/>
          <w:rtl w:val="true"/>
          <w:lang w:bidi="fa-IR"/>
        </w:rPr>
        <w:t xml:space="preserve">القارة،بالإضافة إلی القمع الذی کانت تمارسه طبقة رجال الدین الکنسی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هناک؛کلّ هذه العوامل ساهمت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نمو المذاهب التی تقوم علی أساس رفض الدین و الإیمان و الغیب،و الاعتماد بدلا عنها علی أسس المادة و التجربة و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لحسن الحظ لم تستمر هذه المرحلة طویلا،إذا اجتمعت مجموعة عوامل و ساعدت للقضاء علی مثل هذه التصورات المنحرفة،و کأنّ العذاب قد مسّهم عند ما رکبهم الغرور و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ناحیة أظهرت الحرب العالمیة الأولی و الثانیة أنّ التقدم العلمی و الصناعی قد جعل البشریة علی حافة السقوط و 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ثانیة،فإنّ ظهور المفاسد الأخلاقیة و الاجتماعیة و القتل و الإبادة و أنواع الأمراض النفسیة،و سلسلة الاعتداءات المالیة و الجنسیة،کلّ ذلک کشف عن عجز العلوم و قصورها لوحدها عن بناء الحیاة الإنسانیة بشکل سلیم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ثالث،عملت المساحات المجهولة فی وعی الإنسان العلمی و قصوره عن الإحاطة بکافة أسباب الظواهر الطبیعیة و الحیاتیة إلی اعترافه بالعجز عن إدراک مطلق لأسباب المعرفة من خلال العلم وحده،فعاد الکثیر من العلماء إلی ساحة الإیمان و جادّة الدین،و ضعفت نوازع الدعاوی الإلحادیة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المعترک الصعب هذا تألق الإسلام بتعلیماته الشاملة و الجامعة،و بدأت موجات العودة نحو الإسلام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نأمل أن تکون هذه الیقظة عمیقة شاملة قبل أن یشمل البأس الإلهی مرّة اخری أجزاء من هذا العالم،و نأمل أن تزول آثار ذلک الغرور باسم العلم حتی لا یکون مدعاة للخسران الکبیر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احفظنا من الغرور و من التکبر و العناد و حبّ الذات الذی یقودنا إلی الهلاک و سوء العاقبة و الافتضاح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إلهی،اهد المجتمعات البشریة فی عصرنا الحاضر إلی ظل تعلیمات أنبیائک، قبل أن یشملهم بأسک الشدید أناس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اللّهم،اجعلنا ممن یأخذ العبرة من مصیر الأقوام السالفة لکی لا نمسی عبرة للآخرین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رب العالمین نهایة سورة المؤمن</w:t>
      </w:r>
      <w:bookmarkStart w:id="785" w:name="pg12555_128035"/>
    </w:p>
    <w:p>
      <w:pPr>
        <w:pStyle w:val="Heading2"/>
        <w:numPr>
          <w:ilvl w:val="1"/>
          <w:numId w:val="1"/>
        </w:numPr>
        <w:rPr/>
      </w:pPr>
      <w:bookmarkStart w:id="786" w:name="__RefHeading___Toc1573984_77815467"/>
      <w:bookmarkStart w:id="787" w:name="_Toc340"/>
      <w:bookmarkEnd w:id="785"/>
      <w:bookmarkEnd w:id="786"/>
      <w:r>
        <w:rPr>
          <w:rtl w:val="true"/>
        </w:rPr>
        <w:t>سورة فصّلت</w:t>
      </w:r>
      <w:bookmarkEnd w:id="787"/>
    </w:p>
    <w:p>
      <w:pPr>
        <w:pStyle w:val="Heading3"/>
        <w:numPr>
          <w:ilvl w:val="2"/>
          <w:numId w:val="1"/>
        </w:numPr>
        <w:rPr/>
      </w:pPr>
      <w:bookmarkStart w:id="788" w:name="__RefHeading___Toc1573986_77815467"/>
      <w:bookmarkStart w:id="789" w:name="_Toc341"/>
      <w:bookmarkEnd w:id="788"/>
      <w:r>
        <w:rPr>
          <w:rtl w:val="true"/>
        </w:rPr>
        <w:t>اشارة</w:t>
      </w:r>
      <w:bookmarkEnd w:id="78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 و خمسون آیة</w:t>
      </w:r>
      <w:bookmarkStart w:id="790" w:name="pg12555_128037"/>
    </w:p>
    <w:p>
      <w:pPr>
        <w:pStyle w:val="BookText"/>
        <w:rPr/>
      </w:pPr>
      <w:bookmarkEnd w:id="7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573988_77815467"/>
      <w:bookmarkStart w:id="792" w:name="_Toc342"/>
      <w:bookmarkEnd w:id="791"/>
      <w:r>
        <w:rPr>
          <w:rtl w:val="true"/>
        </w:rPr>
        <w:t>نظرة فی المحتوی العام للسورة</w:t>
      </w:r>
      <w:r>
        <w:rPr>
          <w:rtl w:val="true"/>
        </w:rPr>
        <w:t>:</w:t>
      </w:r>
      <w:bookmarkEnd w:id="792"/>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 المکیة،و هی بذلک لا تخرج فی مضامینها الأساسیة عن مثیلاتها،بل تعکس فی محتواها کامل خصائص السور المکّیة،من التأکید علی المعارف الإسلامیة التی تتصل بالعقیدة و بالحساب و الجزاء،و الوعید و الإنذار،و بالبشری 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کون السورة مکّیة لا یعنی عدم اختصاصها بمواضیع معینة قد لا نجدها فیما سواها من السور القرآنیة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بشکل عام یمکن الحدیث عن محتویات السورة من خلال الخطوط العریضة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الترکیز علی موضوع القرآن و ما یتصل به من بحوث،کالإشارة الصریحة إلی حاکمیة القرآن فی جمیع الأدوار و العصور،و صیانته من أیّ تحریف،و قوّة منطقه و تماسکه بحیث رأینا أعداء اللّه یخشون حتی من الاستماع إلی آیاته،بل و یمنعون الناس من مجرّد الإنصات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 تتحدثان عن هذه النقطة بوضوح کامل،إذ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لاٰ یَأْتِیهِ الْبٰاطِلُ مِنْ بَیْنِ یَدَیْهِ وَ لاٰ مِنْ خَلْفِهِ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قضیة خلق السماء و الأرض،خاصة ما یتعلق ببدایة العالم الذی</w:t>
      </w:r>
      <w:bookmarkStart w:id="793" w:name="pg12555_128038"/>
    </w:p>
    <w:p>
      <w:pPr>
        <w:pStyle w:val="BookText"/>
        <w:rPr/>
      </w:pPr>
      <w:bookmarkEnd w:id="793"/>
      <w:r>
        <w:rPr>
          <w:rFonts w:ascii="IRNazanin" w:hAnsi="IRNazanin" w:eastAsia="IRNazanin"/>
          <w:color w:val="111111"/>
          <w:sz w:val="28"/>
          <w:sz w:val="28"/>
          <w:szCs w:val="28"/>
          <w:rtl w:val="true"/>
          <w:lang w:bidi="fa-IR"/>
        </w:rPr>
        <w:t>خلق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مراحل نشوء الکرة الأرضیة و الجبال و النباتات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فی السورة إشارات إلی عاقبة الأقوام المغرورین الأشقیاء من الأمم السابقة،مثل قوم عاد و ثمود،و هناک إشارة قصیرة إلی قصة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السورة تهدید المشرکین و إنذار الکافرین،مع ذکر آیات القیامة و ما یتعلق بشهادة أعضاء جسم الإنسان علیه،و توبیخ اللّه تبارک و تعالی لأمثال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تتناول السورة قسما من أدلة البعث و القیامة و خصوصیاتهما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النصائح المختلفة التی تبعث فی الروح الحیاة من خلال الدعوة إلی الاستقامة فی طریق الحق،و توجیه المؤمن نحو أسلوب التعامل المنطقی مع الأعداء و کیفیة هدایتهم نحو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 السورة ببحث لطیف قصیر عن آیات الآفاق و الأنفس،و تعود کرة اخری إلی قضیة المعاد</w:t>
      </w:r>
      <w:r>
        <w:rPr>
          <w:rFonts w:eastAsia="IRNazanin" w:cs="IRNazanin"/>
          <w:color w:val="111111"/>
          <w:sz w:val="28"/>
          <w:szCs w:val="28"/>
          <w:rtl w:val="true"/>
          <w:lang w:bidi="fa-IR"/>
        </w:rPr>
        <w:t>.</w:t>
      </w:r>
    </w:p>
    <w:p>
      <w:pPr>
        <w:pStyle w:val="Heading3"/>
        <w:numPr>
          <w:ilvl w:val="2"/>
          <w:numId w:val="1"/>
        </w:numPr>
        <w:rPr/>
      </w:pPr>
      <w:bookmarkStart w:id="794" w:name="__RefHeading___Toc1573990_77815467"/>
      <w:bookmarkStart w:id="795" w:name="_Toc343"/>
      <w:bookmarkEnd w:id="794"/>
      <w:r>
        <w:rPr>
          <w:rtl w:val="true"/>
        </w:rPr>
        <w:t>فضیلة تلاوة السورة</w:t>
      </w:r>
      <w:r>
        <w:rPr>
          <w:rtl w:val="true"/>
        </w:rPr>
        <w:t>:</w:t>
      </w:r>
      <w:bookmarkEnd w:id="795"/>
    </w:p>
    <w:p>
      <w:pPr>
        <w:pStyle w:val="BookText"/>
        <w:rPr/>
      </w:pPr>
      <w:r>
        <w:rPr>
          <w:rFonts w:ascii="IRNazanin" w:hAnsi="IRNazanin" w:eastAsia="IRNazanin"/>
          <w:color w:val="111111"/>
          <w:sz w:val="28"/>
          <w:sz w:val="28"/>
          <w:szCs w:val="28"/>
          <w:rtl w:val="true"/>
          <w:lang w:bidi="fa-IR"/>
        </w:rPr>
        <w:t>ورد فی الحدیث الشریف عن رسول اللّه صلّی اللّه علیه و اله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بکل حرف منها عشر حسنات</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حول فضیلة قراءة هذه السورة،قال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نورا یوم القیامة مد بصره و سرورا،و عاش فی هذه الدنیا مغبوطا محمودا</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 ینم</w:t>
      </w:r>
    </w:p>
    <w:p>
      <w:pPr>
        <w:pStyle w:val="BookText"/>
        <w:rPr/>
      </w:pPr>
      <w:r>
        <w:rPr>
          <w:rFonts w:ascii="IRNazanin" w:hAnsi="IRNazanin" w:eastAsia="IRNazanin"/>
          <w:color w:val="111111"/>
          <w:sz w:val="28"/>
          <w:sz w:val="28"/>
          <w:szCs w:val="28"/>
          <w:rtl w:val="true"/>
          <w:lang w:bidi="fa-IR"/>
        </w:rPr>
        <w:t>لیلة من اللیالی قبل أن یقرأ سورتی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أنّ هذه السورة المبارکة بکل ما تتضمّن فی مضامینها العالیة من أنوار و معارف و مواعظ إنّما تکون مؤثرة فیما لو تحولت تلاوتها إلی نور ینفذ إلی أعماق النفس، فتتحول فی حیاة الإنسان المسلم إلی دلیل من نور یقوده فی یوم القیامة نحو الصراط و الخلاص،لأنّ التلاوة مقدمة للتفکیر،و التفکیر مقدمة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تسمیة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الآیة الثّالثة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لأنّها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هی آیة السجدة</w:t>
      </w:r>
      <w:r>
        <w:rPr>
          <w:rFonts w:eastAsia="IRNazanin" w:cs="IRNazanin"/>
          <w:color w:val="111111"/>
          <w:sz w:val="28"/>
          <w:szCs w:val="28"/>
          <w:rtl w:val="true"/>
          <w:lang w:bidi="fa-IR"/>
        </w:rPr>
        <w:t>.</w:t>
      </w:r>
      <w:bookmarkStart w:id="796" w:name="pg12555_128040"/>
    </w:p>
    <w:p>
      <w:pPr>
        <w:pStyle w:val="Heading3"/>
        <w:numPr>
          <w:ilvl w:val="2"/>
          <w:numId w:val="1"/>
        </w:numPr>
        <w:rPr/>
      </w:pPr>
      <w:bookmarkStart w:id="797" w:name="__RefHeading___Toc1573992_77815467"/>
      <w:bookmarkStart w:id="798" w:name="_Toc344"/>
      <w:bookmarkEnd w:id="796"/>
      <w:bookmarkEnd w:id="797"/>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98"/>
    </w:p>
    <w:p>
      <w:pPr>
        <w:pStyle w:val="Heading4"/>
        <w:numPr>
          <w:ilvl w:val="3"/>
          <w:numId w:val="1"/>
        </w:numPr>
        <w:rPr/>
      </w:pPr>
      <w:bookmarkStart w:id="799" w:name="__RefHeading___Toc1573994_77815467"/>
      <w:bookmarkStart w:id="800" w:name="_Toc345"/>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573996_77815467"/>
      <w:bookmarkStart w:id="802" w:name="_Toc346"/>
      <w:bookmarkEnd w:id="801"/>
      <w:r>
        <w:rPr>
          <w:rtl w:val="true"/>
        </w:rPr>
        <w:t>التّفسیر</w:t>
      </w:r>
      <w:bookmarkEnd w:id="802"/>
    </w:p>
    <w:p>
      <w:pPr>
        <w:pStyle w:val="Heading5"/>
        <w:numPr>
          <w:ilvl w:val="4"/>
          <w:numId w:val="1"/>
        </w:numPr>
        <w:rPr/>
      </w:pPr>
      <w:bookmarkStart w:id="803" w:name="__RefHeading___Toc1573998_77815467"/>
      <w:bookmarkStart w:id="804" w:name="_Toc347"/>
      <w:bookmarkEnd w:id="803"/>
      <w:r>
        <w:rPr>
          <w:rtl w:val="true"/>
        </w:rPr>
        <w:t>اشارة</w:t>
      </w:r>
      <w:bookmarkEnd w:id="804"/>
    </w:p>
    <w:p>
      <w:pPr>
        <w:pStyle w:val="Heading5"/>
        <w:numPr>
          <w:ilvl w:val="4"/>
          <w:numId w:val="1"/>
        </w:numPr>
        <w:rPr/>
      </w:pPr>
      <w:bookmarkStart w:id="805" w:name="__RefHeading___Toc1574000_77815467"/>
      <w:bookmarkStart w:id="806" w:name="_Toc348"/>
      <w:bookmarkEnd w:id="805"/>
      <w:r>
        <w:rPr>
          <w:rtl w:val="true"/>
        </w:rPr>
        <w:t>عظمة القرآن</w:t>
      </w:r>
      <w:r>
        <w:rPr>
          <w:rtl w:val="true"/>
        </w:rPr>
        <w:t>:</w:t>
      </w:r>
      <w:bookmarkEnd w:id="806"/>
    </w:p>
    <w:p>
      <w:pPr>
        <w:pStyle w:val="BookText"/>
        <w:rPr/>
      </w:pPr>
      <w:r>
        <w:rPr>
          <w:rFonts w:ascii="IRNazanin" w:hAnsi="IRNazanin" w:eastAsia="IRNazanin"/>
          <w:color w:val="111111"/>
          <w:sz w:val="28"/>
          <w:sz w:val="28"/>
          <w:szCs w:val="28"/>
          <w:rtl w:val="true"/>
          <w:lang w:bidi="fa-IR"/>
        </w:rPr>
        <w:t>تذکر الرّوایات أنّ رسول اللّه صلّی اللّه علیه و اله و سلّم کان لا یکف عن عیب آلهة المشرکین، و یقرأ علیهم القرآن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شعر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خطب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الولید بن المغیرة شیخا کبیرا،و کان من حکّام،العرب یتحاکمون إلیه فی الأمور،و ینشدونه لأشعاره فما اختاره من الشعر کان مختارا،و کان له بنون لا یبرحون من مکّة،و کان له عبید عشرة عند کلّ عبد ألف دینار یتجر بها،و ملک القنطار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ثور مملوء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المستهزئین برسول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سأل أبو جهل الولید بن المغیرة قائلا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شمس،ما هذا الذی یقول محمّد؟أسحر أم کهان أم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أسمع کلامه،فدنا من رسول اللّه صلّی اللّه علیه و اله و سلّم و هو جالس فی الحجر،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أنشدنی من شعرک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بشعر،و لکنّه کلام اللّه الذی به بعث أنبیاءه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علیّ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فقرأ علیه رسول اللّه بِسْمِ اللّٰهِ الرَّحْمٰنِ الرَّحِیمِ فلمّا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استهزأ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إلی رجل بالیمامة یسمّی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لکنی أدعو إلی اللّه و هو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 ثَمُودَ فلمّا سمعه اقشعر جلده،و قامت کلّ شعرة فی رأسه و لحیته،ثمّ قام و مضی إلی بیته و لم یرجع إلی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الحکم،صبأ أبو عبد شمس إلی دین محمّد،أما تراه لم یرجع إلینا؟و قد قیل قوله و مضی إلی منزله،فاغتمت قریش من ذلک غما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غدا علیه أبو جهل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عم،نکست برؤوسنا و فضحتنا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یا ابن أخ؟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صبوت إلی 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صبوت،و إنی علی دین قومی و آبائی،و لکنی سمعت کلاما صعبا تقشعر منه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بشعر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الخطب کلام متصل،و هذا کلام منثور،و لا یشبه بعضه بعضا،له</w:t>
      </w:r>
    </w:p>
    <w:p>
      <w:pPr>
        <w:pStyle w:val="BookText"/>
        <w:rPr/>
      </w:pPr>
      <w:r>
        <w:rPr>
          <w:rFonts w:ascii="Amiri" w:hAnsi="Amiri" w:eastAsia="Amiri" w:cs="Amiri"/>
          <w:color w:val="111111"/>
          <w:sz w:val="28"/>
          <w:sz w:val="28"/>
          <w:szCs w:val="28"/>
          <w:rtl w:val="true"/>
          <w:lang w:bidi="ar-SA"/>
        </w:rPr>
        <w:t>طلاوة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فکهانة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أفکّر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من الغدو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شمس 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هو سحر،فإنّه آخذ بقلوب الناس،فأنزل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ذَرْنِی وَ مَنْ خَلَقْتُ وَحِیداً وَ جَعَلْتُ لَهُ مٰالاً مَمْدُوداً وَ بَنِینَ شُهُوداً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Style w:val="FootnoteAnchor"/>
          <w:rtl w:val="true"/>
        </w:rPr>
        <w:footnoteReference w:id="316"/>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الرّوایة الطویلة تکشف بوضوح مدی تأثیر آیات هذه السورة، بحیث أنّ أکثر المتعصبین من مشرکی مکّة أبدی تأثره بآیاتها،و ذلک یظهر جانبا من جوانب العظمة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الآن إلی المجموعة الأولی من آیات هذه السورة المبارکة،التی تطالعنا بالحروف المقطعة فی أوّلها 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تحدثنا کثیرا عن تفسیر هذه الحروف،و لا نری حاجة للإعادة سوی أنّ البعض اعتبر حم اسما للسورة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 و مجید هما من أسماء اللّه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تتحدث عن عظمة القرآن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هما باعث نزول هذه الآیات الکریمة التی هی رحمة للعدو و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برکات خاصة للأولیاء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إنّ الرحمة هی الصفة البارزة لهذا الکتاب السماوی العظیم،التی تتجسّد من خلال آیاته العطرة التی تفوح بشذاها و نورها فتضیء جوانب الحیاة، و تسلک بالإنسان مسالک النجاة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التوضیح الاجمالی الذی أبدته الآیة الکریمة حول القرآن،تعود الآیات التالیة إلی بیان تفصیلی حول أوصاف هذا الکتاب السماوی العظیم،و ذکرت له خمسة صفات ترسیم الوجه الأصلی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کتاب ذکرت مطالیبه و مواضیعه بالتفصیل کلّ آیة فی مکانها الخاص،بحیث یلبّی احتیاجات الإنسان فی کلّ المجالات و الأدوار و العصور،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کتاب فصیح و ناطق قُرْآناً عَرَبِیًّا لِقَوْمٍ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الکتاب بشیر للصالحین نذیر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إلاّ أنّ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أَکْثَرُهُمْ فَهُمْ لاٰ یَسْمَعُونَ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ذلک فإنّ أول خصائص هذا الکتاب هو أنّه یتضمّن فی تشریعاته و تعالیمه کلّ ما یحتاجه الإنسان و فی جمیع المستویات،و یلبی میوله و رغباته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الثانیة أنّه متکامل،لأنّ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القراءة،و هی فی الأصل بمعنی جمع أطراف و أجزاء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الثّالثة تتمثل بفصاحة القرآن و بلاغته،حیث یذکر الحقائق بدقّة بلیغة دون أی 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یعکسها بشکل جمیل و جذّاب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الصفتان الرابعة و الخامسة تکشفان عن عمق التأثیر التربوی للقرآن الکریم، عن طریق أسلوب الإنذار و الوعید و التهدید و الترغیب،فآیة تقوم بتشویق</w:t>
      </w:r>
    </w:p>
    <w:p>
      <w:pPr>
        <w:pStyle w:val="BookText"/>
        <w:rPr/>
      </w:pPr>
      <w:r>
        <w:rPr>
          <w:rFonts w:ascii="IRNazanin" w:hAnsi="IRNazanin" w:eastAsia="IRNazanin"/>
          <w:color w:val="111111"/>
          <w:sz w:val="28"/>
          <w:sz w:val="28"/>
          <w:szCs w:val="28"/>
          <w:rtl w:val="true"/>
          <w:lang w:bidi="fa-IR"/>
        </w:rPr>
        <w:t>الصالحین و المحسنین بحیث أنّ النفس الإنسانیة تکاد تطیر و تتماوج فی أشواق الملکوت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تقوم آیة بالتهدید و الإنذار بشکل تقشعر منه الأبدان لهول الصورة و عنف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هذین الأصلین التربویین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متلازمان فی الآیات القرآنیة و مترابطان فی أسلوبه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فإنّ المتعصبین المعاندین لا یتفاعلون مع حقائق الکتاب المنزل، و کأنّهم لا یسمعونها أبدا بالرغم من السلامة الظاهریة لأجهزتهم السمعیة،إنّهم فی الواقع یفتقدون لروح السماع و إدراک الحقائق،و وعی محتویات النذیر و الوعید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کمحاولة منهم لثنی الرّسول صلّی اللّه علیه و اله و سلّم عن دعوته،و ایغالا منهم فی الغی و فی زرع العقبات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یتحدثون عند رسول اللّه بعناد و علو و غرور حیث یحکی القرآن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دام الأمر کذلک فاترکنا و شأننا، فاعمل ما شئت فإننا عاکفون علی عملنا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 إِنَّنٰا عٰامِلُونَ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هؤلاء کحال المریض الأبله الذی یهرب من الطبیب الحاذق،و یحاول أن یبعد نفسه عنه بشتی الوسائل و الأسالیب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عقولنا و أفکارنا موضوعة فی علب مغلقة بحیث لا یصلها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الأمر لا یقتصر هنا علی ستار واحد،بل هی ستائر من العناد و التقلید الأعمی،و أمثال ذلک ممّا یحجب القلوب و یطبع علیها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عقولنا لا تدرک ما تقول،فإنّ آذاننا لا تسمع لما</w:t>
      </w:r>
    </w:p>
    <w:p>
      <w:pPr>
        <w:pStyle w:val="BookText"/>
        <w:rPr/>
      </w:pPr>
      <w:r>
        <w:rPr>
          <w:rFonts w:ascii="IRNazanin" w:hAnsi="IRNazanin" w:eastAsia="IRNazanin"/>
          <w:color w:val="111111"/>
          <w:sz w:val="28"/>
          <w:sz w:val="28"/>
          <w:szCs w:val="28"/>
          <w:rtl w:val="true"/>
          <w:lang w:bidi="fa-IR"/>
        </w:rPr>
        <w:t>تقول أیضا،و هی منهم إشارة إلی عطل المرکز الأصلی للعمل و الوسائل المساعدة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ذلک،فإن بیننا و بینک حجاب سمیک،بحیث حتی لو کانت آذاننا سالمة فإننا لا نسمع کلامک،فلما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تتعب نفسک،لماذا تصرخ،تحزن،تقوم بالدعوة لیلا و نهارا؟اترکنا و شأننا فأنت علی دینک و نحن علی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بمنتهی الوقاحة و الجهل،یهرب الإنسان بهذا الشکل الهازل عن جادة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أنّهم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بیننا و بینک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أضافوا للجملة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بَیْنِنٰا وَ بَیْنِکَ حِجٰابٌ و ذلک لبیان زیادة التأکید،لأنّ بزیادة هذه الکلمة یصبح مفهوم الجملة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الفواصل بیننا و بینک مملوءة بالحجب،و طبیعی أن یکون حجاب مثل هذا سمیکا عازلا للغایة لیستوعب کلّ الفواصل بین الطرفین،و بذلک سوف لا ینفع الکلام مع وجود هذا الحجاب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الهدف من قول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إِنَّنٰا عٰامِلُونَ محاولتهم زرع الیأس عند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یکون المراد نوعا من التهدید له،أی اعمل ما تستطیعه و نحن سوف نبذل ما نستطیع ضدّک و ضدّ دینک،و التعبیر یمثل منتهی العناد و التحدی الأحمق للحق و لرسالاته</w:t>
      </w:r>
      <w:r>
        <w:rPr>
          <w:rFonts w:eastAsia="IRNazanin" w:cs="IRNazanin"/>
          <w:color w:val="111111"/>
          <w:sz w:val="28"/>
          <w:szCs w:val="28"/>
          <w:rtl w:val="true"/>
          <w:lang w:bidi="fa-IR"/>
        </w:rPr>
        <w:t>.</w:t>
      </w:r>
      <w:bookmarkStart w:id="807" w:name="pg12555_128046"/>
    </w:p>
    <w:p>
      <w:pPr>
        <w:pStyle w:val="Heading3"/>
        <w:numPr>
          <w:ilvl w:val="2"/>
          <w:numId w:val="1"/>
        </w:numPr>
        <w:rPr/>
      </w:pPr>
      <w:bookmarkStart w:id="808" w:name="__RefHeading___Toc1574002_77815467"/>
      <w:bookmarkStart w:id="809" w:name="_Toc349"/>
      <w:bookmarkEnd w:id="807"/>
      <w:bookmarkEnd w:id="808"/>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809"/>
    </w:p>
    <w:p>
      <w:pPr>
        <w:pStyle w:val="Heading4"/>
        <w:numPr>
          <w:ilvl w:val="3"/>
          <w:numId w:val="1"/>
        </w:numPr>
        <w:rPr/>
      </w:pPr>
      <w:bookmarkStart w:id="810" w:name="__RefHeading___Toc1574004_77815467"/>
      <w:bookmarkStart w:id="811" w:name="_Toc350"/>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574006_77815467"/>
      <w:bookmarkStart w:id="813" w:name="_Toc351"/>
      <w:bookmarkEnd w:id="812"/>
      <w:r>
        <w:rPr>
          <w:rtl w:val="true"/>
        </w:rPr>
        <w:t>التّفسیر</w:t>
      </w:r>
      <w:bookmarkEnd w:id="813"/>
    </w:p>
    <w:p>
      <w:pPr>
        <w:pStyle w:val="Heading5"/>
        <w:numPr>
          <w:ilvl w:val="4"/>
          <w:numId w:val="1"/>
        </w:numPr>
        <w:rPr/>
      </w:pPr>
      <w:bookmarkStart w:id="814" w:name="__RefHeading___Toc1574008_77815467"/>
      <w:bookmarkStart w:id="815" w:name="_Toc352"/>
      <w:bookmarkEnd w:id="814"/>
      <w:r>
        <w:rPr>
          <w:rtl w:val="true"/>
        </w:rPr>
        <w:t>اشارة</w:t>
      </w:r>
      <w:bookmarkEnd w:id="815"/>
    </w:p>
    <w:p>
      <w:pPr>
        <w:pStyle w:val="Heading5"/>
        <w:numPr>
          <w:ilvl w:val="4"/>
          <w:numId w:val="1"/>
        </w:numPr>
        <w:rPr/>
      </w:pPr>
      <w:bookmarkStart w:id="816" w:name="__RefHeading___Toc1574010_77815467"/>
      <w:bookmarkStart w:id="817" w:name="_Toc353"/>
      <w:bookmarkEnd w:id="816"/>
      <w:r>
        <w:rPr>
          <w:rtl w:val="true"/>
        </w:rPr>
        <w:t>من هم المشرکون؟</w:t>
      </w:r>
      <w:bookmarkEnd w:id="817"/>
    </w:p>
    <w:p>
      <w:pPr>
        <w:pStyle w:val="BookText"/>
        <w:rPr/>
      </w:pPr>
      <w:r>
        <w:rPr>
          <w:rFonts w:ascii="IRNazanin" w:hAnsi="IRNazanin" w:eastAsia="IRNazanin"/>
          <w:color w:val="111111"/>
          <w:sz w:val="28"/>
          <w:sz w:val="28"/>
          <w:szCs w:val="28"/>
          <w:rtl w:val="true"/>
          <w:lang w:bidi="fa-IR"/>
        </w:rPr>
        <w:t>الآیات التی بین أیدینا تستمر فی الحدیث عن المشرکین و الکافرین،و هی فی الواقع إجابة لما صدر عنهم فی الآیات السابقة،و إزالة لأی و همّ قد یلصق بدعوة النّبی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لرسوله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أدّعی أنّی ملک،و لست إنسانا أفضل منکم،و لست بربّکم،و لا ابن اللّه بل أنا إنسان مثلکم،و أختلف عنکم بتعلیمات التوحید و النبوّة و الوحی،لا أرید أن</w:t>
      </w:r>
    </w:p>
    <w:p>
      <w:pPr>
        <w:pStyle w:val="BookText"/>
        <w:rPr/>
      </w:pPr>
      <w:r>
        <w:rPr>
          <w:rFonts w:ascii="IRNazanin" w:hAnsi="IRNazanin" w:eastAsia="IRNazanin"/>
          <w:color w:val="111111"/>
          <w:sz w:val="28"/>
          <w:sz w:val="28"/>
          <w:szCs w:val="28"/>
          <w:rtl w:val="true"/>
          <w:lang w:bidi="fa-IR"/>
        </w:rPr>
        <w:t>أفرض علیکم دینی حتی تقفوا أمامی و تقاومونی أو تهددوننی،لقد أوضحت لکم الطریق،و إلیکم یعود التصمیم و القرار النهائی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تستمر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فَاسْتَقِیمُوا إِلَیْهِ وَ اسْتَغْفِرُوهُ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 محذّرة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التی تلیها تقوم بتعریف المشرکین،و تسلّط الضوء علی جملة من صفاتهم و تختص هذه الآیة بذکرها،حیث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یعرفون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الزکاة،و إنکار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أثارت هذه الآیة کلاما واسعا فی أوساط المفسّرین،و ذکروا مجموعة احتمالات تفی تفسیرها،و السبب فی کلّ ذلک هو أنّ الزکاة من فروع الدین، فکیف یکون ترکها دلیلا علی الکفر و الشرک؟ البعض أخذ بظاهر الآیة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الزکاة یعتبر من علائم الکفر،بالرغم من عدم تلازمه مع إنکار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اعتبر الترک مع تلازم الإنکار دلیلا علی الکفر،لأنّ الزکاة من ضروریات الإسلام و منکرها یعتبر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هنا بمعنی التطهیر و النظافة،و بذلک یکون المقصود بترک الزکاة،ترک تطهیر القلب من لوث الشرک،کما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الکهف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 زَکٰاةً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تناسب المعنی أعلاه،لذلک یبقی الإشکال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یبقی من مجال سوی أن یکون المقصود منها هو أداء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الأخری التی تواجهنا هنا،هی أن الزکاة شرّعت فی العام الثّانی من الهجرة المبارکة،و الآیات التی بین أیدینا مکیة،بل یذهب بعض کبار المفسّرین إلی أنّ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أوائل السور النازلة فی مکّة،لذلک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بغیة تلافی هذه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المفسّرون الزکاة هنا بأنها نوع من الإنفاق فی سبیل اللّه، أو أنّهم تأولوا المعنی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وجوب الزکاة نزل فی مکّة،إلاّ أنّ حدودها و مقدارها و النصاب الشرعی لها نزل تحدیده فی العام الثّانی من الهجرة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من کلّ ما سلف أنّ أقرب مفهوم لمقصود الزکاة فی الآیة هو المعنی العام للإنفاق،أما کون ذلک من علائم الشرک،فیکون بسبب أنّ الإنفاق المالی فی سبیل اللّه یعتبر من أوضح علامات الإیثار و الحب للّه،لأنّ المال یعتبر من أحبّ الأشیاء إلی قلب الإنسان و نفسه،و بذلک فإنّ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من الشواخص الفارقة بین الإیمان و الشرک،خصوصا فی تلک المواقف التی یکون فیها المال بالنسبة للإنسان أقرب إلیه من روحه و نفسه،کما نری ذلک واضحا فی بعض الأمثلة المنتشرة فی 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هنا هو ترک الإنفاق الذی یعتبر أحد علامات عدم إیمانهم بالخالق جلّ و علا،و الأمر من هذه الزاویة بالذات یقترن بشکل متساوی مع عدم الإیمان بالمعاد،أو یکون ترک الزکاة ملازما لإنکار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ملاحظة اخری تساعد فی فهم التّفسیر،و هی أنّ الزکاة لها وضع خاص فی الأحکام و التعالیم الإسلامیة،و إعطاء الزکاة یعتبر علامة لقبول الحکومة الإسلامیة و الخضوع لها،و ترکها یعتبر نوعا من الطغیان و لمقاومة فی وجه الحکومة الإسلامیة،و نعرف أنّ الطغیان ضدّ الحکومة الإسلامیة یوجب الکفر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هذا المطلب ما ذکره المؤرخون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امتنعوا عن دفع الزکاة لعمال الحکومة الإسلامیة فی ذلک الوقت،و بهذا رفعوا لواء المعارضة فقاتلهم المسلمون و قضوا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الحکومة الإسلامیة لم یکن لها وجود حین نزول هذه الآیة و لکن هذه الآیة یمکنها أن تکون إشارة مجملة الی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التواریخ أن أهل الردّة قالوا بعد وفاة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الصلاة فنصلی،و أمّا الزکاة فلا یغصب أموالنا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رأی المسلمون ضرورة قتالهم و قمع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تقوم بتعریف مجموعة تقف فی الجانب المقابل لهؤلاء المشرکین البخلاء،و تتعرض إلی جزائهم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هنا القطع أو النقص،لذا فإنّ غیر ممنون تعنی هنا غیر مقطوع أو منقوص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یعنی الموت مشتق من هذه المفردة،و کذلک المنّة باللسان،لأنّ الأوّل یعنی القطع و نهایة العمر،بینما الثانی یعنی قطع النعمة و الشکر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بعض المفسّرین إلی القول بأنّ المقصود ب‍ غَیْرُ مَمْنُونٍ أنّه لا توجد أیّ منّة علی المؤمنین فیما یصلهم من أجر و جزاء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المعنی الأوّل أنسب</w:t>
      </w:r>
      <w:r>
        <w:rPr>
          <w:rFonts w:eastAsia="Amiri" w:cs="Amiri" w:ascii="Amiri" w:hAnsi="Amiri"/>
          <w:color w:val="111111"/>
          <w:sz w:val="28"/>
          <w:szCs w:val="28"/>
          <w:rtl w:val="true"/>
          <w:lang w:bidi="ar-SA"/>
        </w:rPr>
        <w:t>.</w:t>
      </w:r>
      <w:bookmarkStart w:id="818" w:name="pg12555_128050"/>
    </w:p>
    <w:p>
      <w:pPr>
        <w:pStyle w:val="Heading4"/>
        <w:numPr>
          <w:ilvl w:val="3"/>
          <w:numId w:val="1"/>
        </w:numPr>
        <w:rPr/>
      </w:pPr>
      <w:bookmarkStart w:id="819" w:name="__RefHeading___Toc1574012_77815467"/>
      <w:bookmarkStart w:id="820" w:name="_Toc354"/>
      <w:bookmarkEnd w:id="818"/>
      <w:bookmarkEnd w:id="819"/>
      <w:r>
        <w:rPr>
          <w:rtl w:val="true"/>
        </w:rPr>
        <w:t>ملاحظة</w:t>
      </w:r>
      <w:bookmarkEnd w:id="820"/>
    </w:p>
    <w:p>
      <w:pPr>
        <w:pStyle w:val="Heading5"/>
        <w:numPr>
          <w:ilvl w:val="4"/>
          <w:numId w:val="1"/>
        </w:numPr>
        <w:rPr/>
      </w:pPr>
      <w:bookmarkStart w:id="821" w:name="__RefHeading___Toc1574014_77815467"/>
      <w:bookmarkStart w:id="822" w:name="_Toc355"/>
      <w:bookmarkEnd w:id="821"/>
      <w:r>
        <w:rPr>
          <w:rtl w:val="true"/>
        </w:rPr>
        <w:t>اشارة</w:t>
      </w:r>
      <w:bookmarkEnd w:id="822"/>
    </w:p>
    <w:p>
      <w:pPr>
        <w:pStyle w:val="Heading5"/>
        <w:numPr>
          <w:ilvl w:val="4"/>
          <w:numId w:val="1"/>
        </w:numPr>
        <w:rPr/>
      </w:pPr>
      <w:bookmarkStart w:id="823" w:name="__RefHeading___Toc1574016_77815467"/>
      <w:bookmarkStart w:id="824" w:name="_Toc356"/>
      <w:bookmarkEnd w:id="823"/>
      <w:r>
        <w:rPr>
          <w:rtl w:val="true"/>
        </w:rPr>
        <w:t>الأهمیة الاستثنائیة للزکاة فی الإسلام</w:t>
      </w:r>
      <w:r>
        <w:rPr>
          <w:rtl w:val="true"/>
        </w:rPr>
        <w:t>:</w:t>
      </w:r>
      <w:bookmarkEnd w:id="824"/>
    </w:p>
    <w:p>
      <w:pPr>
        <w:pStyle w:val="BookText"/>
        <w:rPr/>
      </w:pPr>
      <w:r>
        <w:rPr>
          <w:rFonts w:ascii="IRNazanin" w:hAnsi="IRNazanin" w:eastAsia="IRNazanin"/>
          <w:color w:val="111111"/>
          <w:sz w:val="28"/>
          <w:sz w:val="28"/>
          <w:szCs w:val="28"/>
          <w:rtl w:val="true"/>
          <w:lang w:bidi="fa-IR"/>
        </w:rPr>
        <w:t>الآیة أعلاه تعتبر تأکیدا مجدّدا و شدیدا حول أهمیة الزکاة کفریضة إسلامیة، سواء کانت بمعنی الزکاة الواجبة أو بمفهومها الواسع،و ینبغی أن یکون ذلک،لأنّ الزکاة تعتبر أحد الأسباب الرئیسیة لتحقیق العدالة الاجتماعیة،و محاربة الفقر و المحرومیة،و ملء الفواصل الطبقیة،بالإضافة إلی تقویة البنیة المالیة للحکومة الإسلامیة،و تطهیر النفس من حبّ الدنیا و حبّ المال،و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الزکاة وسیلة مثلی للتقرب إلی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الروایات الإسلامیة أن ترک الزکاة یعتبر بمنزلة الکفر،و هو تعبیر یشبه ما ورد فی الآیة التی نحن بصددها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نستطیع أن نقف مع الأحادیث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عن الإمام الصادق علیه السّلام أنّ من وصایا رسول اللّه لأمیر المؤمنین علی بن أبی طالب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کفر باللّه العظیم من هذه الأئمّة عشرة، و عدّ منهم مانع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منع قیراطا من زکاة ماله فلیس بمؤمن و لا مسلم و لا کرامة،یا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تارک الزکاة یسأل اللّه الرجعة إلی الدنیا،و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فرض للفقراء فی أموال الأغنیاء فریضة لا یحمدون إلا بأدائها،و هی الزکاة،بها حقنوا دماءهم و بها سموا مسلمین</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قیراطا من الزکاة فلیمت إن شاء یهودیا أو نصرانیا</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بحث مفصل عن أهمیة الزکاة فی الإسلام و فلسفتها و تأریخ وجوب الزکاة فی الإسلام،و کل ما یتعلق بها من أمور،فی تفسیر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bookmarkStart w:id="825" w:name="pg12555_128052"/>
    </w:p>
    <w:p>
      <w:pPr>
        <w:pStyle w:val="Heading3"/>
        <w:numPr>
          <w:ilvl w:val="2"/>
          <w:numId w:val="1"/>
        </w:numPr>
        <w:rPr/>
      </w:pPr>
      <w:bookmarkStart w:id="826" w:name="__RefHeading___Toc1574018_77815467"/>
      <w:bookmarkStart w:id="827" w:name="_Toc357"/>
      <w:bookmarkEnd w:id="825"/>
      <w:bookmarkEnd w:id="826"/>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827"/>
    </w:p>
    <w:p>
      <w:pPr>
        <w:pStyle w:val="Heading4"/>
        <w:numPr>
          <w:ilvl w:val="3"/>
          <w:numId w:val="1"/>
        </w:numPr>
        <w:rPr/>
      </w:pPr>
      <w:bookmarkStart w:id="828" w:name="__RefHeading___Toc1574020_77815467"/>
      <w:bookmarkStart w:id="829" w:name="_Toc358"/>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574022_77815467"/>
      <w:bookmarkStart w:id="831" w:name="_Toc359"/>
      <w:bookmarkEnd w:id="830"/>
      <w:r>
        <w:rPr>
          <w:rtl w:val="true"/>
        </w:rPr>
        <w:t>التّفسیر</w:t>
      </w:r>
      <w:bookmarkEnd w:id="831"/>
    </w:p>
    <w:p>
      <w:pPr>
        <w:pStyle w:val="Heading5"/>
        <w:numPr>
          <w:ilvl w:val="4"/>
          <w:numId w:val="1"/>
        </w:numPr>
        <w:rPr/>
      </w:pPr>
      <w:bookmarkStart w:id="832" w:name="__RefHeading___Toc1574024_77815467"/>
      <w:bookmarkStart w:id="833" w:name="_Toc360"/>
      <w:bookmarkEnd w:id="832"/>
      <w:r>
        <w:rPr>
          <w:rtl w:val="true"/>
        </w:rPr>
        <w:t>اشارة</w:t>
      </w:r>
      <w:bookmarkEnd w:id="833"/>
    </w:p>
    <w:p>
      <w:pPr>
        <w:pStyle w:val="Heading5"/>
        <w:numPr>
          <w:ilvl w:val="4"/>
          <w:numId w:val="1"/>
        </w:numPr>
        <w:rPr/>
      </w:pPr>
      <w:bookmarkStart w:id="834" w:name="__RefHeading___Toc1574026_77815467"/>
      <w:bookmarkStart w:id="835" w:name="_Toc361"/>
      <w:bookmarkEnd w:id="834"/>
      <w:r>
        <w:rPr>
          <w:rtl w:val="true"/>
        </w:rPr>
        <w:t>مراحل خلق السماوات و الأرض</w:t>
      </w:r>
      <w:r>
        <w:rPr>
          <w:rtl w:val="true"/>
        </w:rPr>
        <w:t>:</w:t>
      </w:r>
      <w:bookmarkEnd w:id="83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أعلاه نماذج للآیات الآفاقیة،و علائم العظمة،و قدرة الخلق جلّ و علا فی خلق الأرض و السماء،و بدایة خلق الکائنات،حیث یأمر تعالی النّبی الأکرم صلّی اللّه علیه و اله و سلّم بمخاطبة الکافرین و المشرکین و سؤالهم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إنکار خالق هذه</w:t>
      </w:r>
    </w:p>
    <w:p>
      <w:pPr>
        <w:pStyle w:val="BookText"/>
        <w:rPr/>
      </w:pPr>
      <w:r>
        <w:rPr>
          <w:rFonts w:ascii="IRNazanin" w:hAnsi="IRNazanin" w:eastAsia="IRNazanin"/>
          <w:color w:val="111111"/>
          <w:sz w:val="28"/>
          <w:sz w:val="28"/>
          <w:szCs w:val="28"/>
          <w:rtl w:val="true"/>
          <w:lang w:bidi="fa-IR"/>
        </w:rPr>
        <w:t>العوالم الواسعة العظیمة؟ لعلّ هذا الأسلوب یوقظ فیهم إحساسهم و وجدانهم فیحتکمون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و تجعلون للّه تعالی شرکاء و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لَهُ أَنْدٰاداً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لخطأ کبیر،و کلام یفتقد إلی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الذی یدبّر أمور هذا العالم،أ لیس هو خالق السماء و الأرض؟فإذا کان سبحانه و تعالی هو الخالق،فلما ذا تعبدون هذه الأصنام و تجعلونها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یستحق العبادة هو الذی یقوم بالخلق و التدبیر،و یملک هذا العالم و یحکمه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تلیها تشیر إلی خلق الجبال و المعادن و برکات الأرض و المواد الغذائیة،حیث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و هذه المواد الغذائیة هی بمقدار حاجة المحتاجین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لِلسّٰائِلِینَ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الترتیب فإنّ تبارک و تعالی قد دبّر لکلّ شیء قدره و حاجته،و لیس ثمّة فی الوجود من نقص أو عوز،کما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الناس،أو أنّها تشمل بشکل عام الإنسان و الحیوان و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ذکرت بصیغة الجمع للعاقب فهی من باب التغلیب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وفق هذا التّفسیر فإنّ اللّه تعالی لم یحدّد احتیاجات الإنسان لوحده منذ البدایة و حسب،و إنّما فعل ذلک للحیوانات و النباتات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یثار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 الأرض تمّ فی یومین،و خلق الجبال و البرکات و الطعام فی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خلق السماوات فی یومین،و بذا یکون المجموع ثمانیة أیّام،فی حین أن أکثر من آیة فی کتاب اللّه تذکر أنّ خلق السماوات و الأرض تمّ فی ستة أیّام،أو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ستة مراحل </w:t>
      </w:r>
      <w:r>
        <w:rPr>
          <w:rStyle w:val="FootnoteAnchor"/>
          <w:rtl w:val="true"/>
        </w:rPr>
        <w:footnoteReference w:id="326"/>
      </w:r>
      <w:r>
        <w:rPr>
          <w:rFonts w:ascii="IRNazanin" w:hAnsi="IRNazanin" w:eastAsia="IRNazanin"/>
          <w:color w:val="111111"/>
          <w:sz w:val="28"/>
          <w:sz w:val="28"/>
          <w:szCs w:val="28"/>
          <w:rtl w:val="true"/>
          <w:lang w:bidi="fa-IR"/>
        </w:rPr>
        <w:t>؟ سلک المفسّرون طریقان فی الإجابة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المعروف،و مفاده أنّ المقصود بأربعة أیّام هو تتمة الأربعة أیّام،بأن یتم فی الیومین الأولین من الأربعة خلق الأرض،و فی الیومین الآخرین خلق باقی خصوصیات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 الیومین لخلق السماوات،فیکون المجموع ستة أیّام أو ست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ذلک ما یرد فی اللغة العربیة من القول مثلا بأنّ المسافة من هنا إلی مکّة یستغرق قطعها عشرة أیّام،و إلی المدینة المنورة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یوما،أی إنّ المسافة بن مکّة و المدینة تکون خمسة أیام و من هنا إلی مکّة عشرة أیّام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التّفسیر صحیح لوجود مجموعة الآیات التی تتحدث عن الخلق فی ستة أیّام،و إلاّ ففی غیر هذه الحالة لا یمکن الرکون له،من هنا تتبین أهمیة ما یقال من أنّ القرآن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الآخر الذی اعتمده المفسّرون للإجابة علی الإشکال أعلاه هو قولهم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أربعة أیّام لا تختص ببدایة الخلق،بل هی إشارة إلی الفصول الأربعة للسنة، و التی هی بدایة ظهور الأرزاق و نمو المواد الغذائیة التی تنفع الإنسان</w:t>
      </w:r>
      <w:bookmarkStart w:id="836" w:name="pg12555_128055"/>
    </w:p>
    <w:p>
      <w:pPr>
        <w:pStyle w:val="BookText"/>
        <w:rPr/>
      </w:pPr>
      <w:bookmarkEnd w:id="836"/>
      <w:r>
        <w:rPr>
          <w:rFonts w:ascii="IRNazanin" w:hAnsi="IRNazanin" w:eastAsia="IRNazanin"/>
          <w:color w:val="111111"/>
          <w:sz w:val="28"/>
          <w:sz w:val="28"/>
          <w:szCs w:val="28"/>
          <w:rtl w:val="true"/>
          <w:lang w:bidi="fa-IR"/>
        </w:rPr>
        <w:t xml:space="preserve">و الحیوان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هذا التّفسیر فضلا عن أنّه لا یلائم الآیات أعلاه،فإنّه أیضا 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بالأرض و لمواد الغذائیة و حسب،لأنّ معناه یتعلق بالفصول الأربعة فقط،بینما لا حظنا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خلق السماوات و الأرض یعنی بدایة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لذلک تکون النتیجة اختصاص یومین من الأیّام الستة لخلق الأرض، و یومین آخرین لخلق السماوات،أمّا الیومان الباقیان اللذیان یتعلقان بخلق الکائنات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هناک إشارة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ذلک یتبیّن أنّ التّفسیر الأوّل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تکون هناک حاجة للقول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أعلاه هو حتما غیر الیوم العادی،لأنّ الیوم بالمعنی العادی لم یکن قد وجد قبل خلق السماوات و الأرض،بل المقصود بذلک هو مراحل الخلق التی استنفذت من الزمن أحیانا ملایین بل و بلایین السنین</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837" w:name="__RefHeading___Toc1574028_77815467"/>
      <w:bookmarkStart w:id="838" w:name="_Toc362"/>
      <w:bookmarkEnd w:id="837"/>
      <w:r>
        <w:rPr>
          <w:rtl w:val="true"/>
        </w:rPr>
        <w:t>ملاحظتات</w:t>
      </w:r>
      <w:bookmarkEnd w:id="838"/>
    </w:p>
    <w:p>
      <w:pPr>
        <w:pStyle w:val="BookText"/>
        <w:rPr/>
      </w:pPr>
      <w:r>
        <w:rPr>
          <w:rFonts w:ascii="IRNazanin" w:hAnsi="IRNazanin" w:eastAsia="IRNazanin"/>
          <w:color w:val="111111"/>
          <w:sz w:val="28"/>
          <w:sz w:val="28"/>
          <w:szCs w:val="28"/>
          <w:rtl w:val="true"/>
          <w:lang w:bidi="fa-IR"/>
        </w:rPr>
        <w:t>تبقی أمامنا ملاحظتان ینبغی أن نشیر إلیهما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فِیهٰا ؟ الظاهر أنّها إشارة إلی المعادن و الکنوز المستودعة فی باطن الأرض،و ما علی الأرض من أشجار و أنهار و نباتات و مصادر للماء الذی هو أساس الحیاة و البرکة،حیث تستفید منها جمیع الاحیاء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تتعلق الأیام الاربعة فی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أَیّٰامٍ ؟ بعض المفسّرین یعتقد أنّها 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لیست کذلک،بل تشمل الأقسام الثلاثة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خلق الجبال،خلق المصادر و برکات الأرض،خلق الموارد الغذائیة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هذه الأمور سوف لا تدخل فی الأیام الواردة فی الآیات أعلاه،و هذا أمر لا یتناسب مع نظم الآیات و نظامها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الانتهاء من الکلام عن خلق الأرض و مراحلها التکاملیة،بدأ الحدیث عن خلق السماوات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أَتَیْنٰا طٰائِعِینَ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فِی کُلِّ سَمٰاءٍ أَمْرَهٰا و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زَیَّنَّا السَّمٰاءَ الدُّنْیٰا بِمَصٰابِیحَ وَ حِفْظاً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الآیتین المتقدمتین تستلفت النظر عشر ملاحظات سنقف علیها خلال النقاط الآتیة،التی ننهی من خلالها البحث فی هذه المجموعة من الآیات،و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عادة للإشارة إلی التأخیر فی الزمان،و تأتی أحیانا للدلالة علی التأخیر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المعنی الأوّل هو المقصود فسیکون المفهوم هو أنّ خلق السماوات تمّ بعد خلق الأرض و خلق الجبال و المعادن و المواد الغذائیة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المعنی الثّانی هو المقصود،فلیس هناک مانع من أن تکون السماوات قد خلقت و بعدها تمّ خلق الأرض،و لکن عند البیان ذکرت الآیة أوّلا خلق الأرض و الأرزاق و مصادرها التی یحتاجها البشر،ثمّ عرجت إلی ذکر قضیة خلق السماء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 بالإضافة إلی أنّه أکثر تناسقا و انسجاما مع الاکتشافات العلمیة،</w:t>
      </w:r>
    </w:p>
    <w:p>
      <w:pPr>
        <w:pStyle w:val="BookText"/>
        <w:rPr/>
      </w:pPr>
      <w:r>
        <w:rPr>
          <w:rFonts w:ascii="Amiri" w:hAnsi="Amiri" w:eastAsia="Amiri" w:cs="Amiri"/>
          <w:color w:val="111111"/>
          <w:sz w:val="28"/>
          <w:sz w:val="28"/>
          <w:szCs w:val="28"/>
          <w:rtl w:val="true"/>
          <w:lang w:bidi="ar-SA"/>
        </w:rPr>
        <w:t>فهو أیضا یتفق مع الآیات القرآنیة الأخری،کقوله تعالی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رَفَعَ سَمْکَهٰا فَسَوّٰاهٰا وَ أَغْطَشَ لَیْلَهٰا وَ أَخْرَجَ ضُحٰاهٰا وَ الْأَرْضَ بَعْدَ ذٰلِکَ دَحٰاهٰا أَخْرَجَ مِنْهٰا مٰاءَهٰا وَ مَرْعٰاهٰا وَ الْجِبٰالَ أَرْسٰاهٰا مَتٰاعاً لَکُمْ وَ لِأَنْعٰامِکُمْ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المجموعة من الآیات الکریمة تکشف بوضوح أنّ دحو و توسیع الأرض و تفجر العیون و نبات الأشجار و الموارد الغذائیة،قد تمّ جمیعا بعد خلق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فسّرنا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بالتأخیر فی الزمان،فعلینا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تلک قد تکونت قبل خلق السماء،و هذا یتنافی مع المعنی الواضح للمراد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أی أن کلّ ما ذکر قد تم خلقه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نفهم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قد استخدمت للتدلیل علی التأخیر البیانی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الاعتدال أو مساواة شیئین ببعضهما، و لکن ذهب علماء اللغة و التّفسیر إلی أنّ هذه الکلمة عند ما تتعدّی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یصبح معناها الاستیلاء و التسلّط علی شیء ما مثل اَلرَّحْمٰنُ عَلَی الْعَرْشِ اسْتَویٰ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تتعدی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تعنی القصد،کما فی الآیة التی نبحثها ثُمَّ اسْتَویٰ إِلَی السَّمٰاءِ ای قصد الی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بدایة خلق السماوات کان من سحب الغازات الکثیفة الکثیرة،و هذا الأمر یتناسب مع آخر ما توصلت إلیه البحوث العلمیة بشأن بدایة الخلق و العالم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فإنّ الکثیر من النجوم السماویة هی علی شکل سحب مضغوطة من الغازات و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 لِلْأَرْضِ ائْتِیٰا طَوْعاً أَوْ کَرْهاً لا تعنی أن کلاما قد جری باللفظ،و إنّما قول الخالق و أمره هو نفسه الأمر التکوینی،و هو عین إرادته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أو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إشارة إلی أنّ الإرادة الإلهیة الحتمیة قد ارتبطت یتکوّن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أنّه یجب أن یحدث هذا الأمر شاءت أم 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طٰائِعِینَ تشیر إلی أنّ المواد التی تتشکل منها السماء و الأرض من ناحیة التکوین و الخلقة، کانت مستسلمة تماما لإرادة اللّه و أمره،فتقبلت شکلها المطلوب و لم تعترض أمام هذا الأمر الإلهی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الأمر و هذا الامتثال لیس لهما طبیعة تکلیفیة و تشریعیة، بل حدثت بمحض التکوین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فِی یَوْمَیْنِ یشیر إلی وجود مرحلتین فی خلق السماوات،کلّ مرحلة استمرت لملایین أو ملیارات السنین، و کل مرحلة تتضمن مراحل اخری،و من المحتمل أن تکون هاتان المرحلتان هما مرحلة تبدیل الغازات المضغوطة إلی سوائل و مواد مذابة،ثمّ مرحلة تبدیل المواد المذابة إلی مواد جامدة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استخدمت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مرحلة،و هو ممّا یشبع استخدامه فی عدّة لغات،و یشبع استخدامه أیضا فی کلامنا الیومی،فعند ما تقول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لک و یوم علیک،إنّما تشیر إلی مراحل الحیاة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بحث مفصل حول هذا الموضوع فی نهایة تفسیر 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جاء هنا للکثرة،بمعنی أنّ هناک سماوات کثیرة و أجرام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أن یکون الرقم للعدد،أی إن عدد السماوات هی سبع بالتحدید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التقیید فإنّ جمیع ما نری من کواکب و نجوم ثابتة و سیّارة هی</w:t>
      </w:r>
    </w:p>
    <w:p>
      <w:pPr>
        <w:pStyle w:val="BookText"/>
        <w:rPr/>
      </w:pPr>
      <w:r>
        <w:rPr>
          <w:rFonts w:ascii="IRNazanin" w:hAnsi="IRNazanin" w:eastAsia="IRNazanin"/>
          <w:color w:val="111111"/>
          <w:sz w:val="28"/>
          <w:sz w:val="28"/>
          <w:szCs w:val="28"/>
          <w:rtl w:val="true"/>
          <w:lang w:bidi="fa-IR"/>
        </w:rPr>
        <w:t>من السماء الأولی،و بذلک یکون عالم الخلقة متشکلا من سبع مجموعات کبری، واحدة منها فقط أمام أنظار البشریة،و إنّ الأجهزة العلمیة الفلکیة الدقیقة و بحوث الإنسان،لم تتوصل إلی ما هو أبعد من السماء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کیف تکون العوالم الستة لأخری؟و ممّ تتشکّل؟فهو أمر لا یعلمه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المعتقد هنا أنّ هذا التّفسیر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 یمکن مراجعة نهایة تفسیر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فِی کُلِّ سَمٰاءٍ أَمْرَهٰا تشیر إلی أنّ المسألة لم تنته بخلق السماوات و حسب،بل إنّ فی کل منها مخلوقات و کائنات و نظام خاص و تدبیر معین،بحیث أن کلّ واحدة تعتبر بحد ذاتها دلیلا علی العظمة و القدرة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زَیَّنَّا السَّمٰاءَ الدُّنْیٰا بِمَصٰابِیحَ تدل علی أنّ جمیع النجوم زینة للسماء الأولی،و تبدو فی نظر الإنسان کالمصابیح المعلقة فی سقف هذه السماء الزرقاء،و هی لیست للزینة و حسب،حیث تجذب بتلألؤها الخاص المتعاقب قلوب عشاق أسرار الخلقة،بل فی اللیالی المعتمة تکون مصابیح للتائهین و أدلة لمن یسیر فی الطریق،تعینهم علی تعیین اتجاه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تظهر کنجوم سریعة تظهر فی السماء بومیض سریع قبل أن تنطفئ،فهی فی الواقع سهام تستقر فی قلوب الشیاطین و تحفظ السماء من نفوذهم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تفسیر الآیة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 و نهایة الآیة السابعة من سورة الصافات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 تکملة للجمل التسع السابقة، و تشکل بمجموعها عشرة کاملة،تقول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حدث فی السماء و الأرض منذ بدایة الخلق إلی مرحلة التشکّل و النظام الدقیق،کان وفق برنامج محسوب و مقدّر،تمّ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تنظیمه من قبل المبدأ الأزلی ذی العلم و القدرة المطلقتین،و إن أی تفکیر فی أی بحر من هذه البحور یقودنا نحو المبدأ العظیم جلّت قدرته</w:t>
      </w:r>
      <w:r>
        <w:rPr>
          <w:rFonts w:eastAsia="IRNazanin" w:cs="IRNazanin"/>
          <w:color w:val="111111"/>
          <w:sz w:val="28"/>
          <w:szCs w:val="28"/>
          <w:rtl w:val="true"/>
          <w:lang w:bidi="fa-IR"/>
        </w:rPr>
        <w:t>.</w:t>
      </w:r>
      <w:bookmarkStart w:id="839" w:name="pg12555_128061"/>
    </w:p>
    <w:p>
      <w:pPr>
        <w:pStyle w:val="Heading3"/>
        <w:numPr>
          <w:ilvl w:val="2"/>
          <w:numId w:val="1"/>
        </w:numPr>
        <w:rPr/>
      </w:pPr>
      <w:bookmarkStart w:id="840" w:name="__RefHeading___Toc1574030_77815467"/>
      <w:bookmarkStart w:id="841" w:name="_Toc363"/>
      <w:bookmarkEnd w:id="839"/>
      <w:bookmarkEnd w:id="840"/>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841"/>
    </w:p>
    <w:p>
      <w:pPr>
        <w:pStyle w:val="Heading4"/>
        <w:numPr>
          <w:ilvl w:val="3"/>
          <w:numId w:val="1"/>
        </w:numPr>
        <w:rPr/>
      </w:pPr>
      <w:bookmarkStart w:id="842" w:name="__RefHeading___Toc1574032_77815467"/>
      <w:bookmarkStart w:id="843" w:name="_Toc364"/>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574034_77815467"/>
      <w:bookmarkStart w:id="845" w:name="_Toc365"/>
      <w:bookmarkEnd w:id="844"/>
      <w:r>
        <w:rPr>
          <w:rtl w:val="true"/>
        </w:rPr>
        <w:t>التّفسیر</w:t>
      </w:r>
      <w:bookmarkEnd w:id="845"/>
    </w:p>
    <w:p>
      <w:pPr>
        <w:pStyle w:val="Heading5"/>
        <w:numPr>
          <w:ilvl w:val="4"/>
          <w:numId w:val="1"/>
        </w:numPr>
        <w:rPr/>
      </w:pPr>
      <w:bookmarkStart w:id="846" w:name="__RefHeading___Toc1574036_77815467"/>
      <w:bookmarkStart w:id="847" w:name="_Toc366"/>
      <w:bookmarkEnd w:id="846"/>
      <w:r>
        <w:rPr>
          <w:rtl w:val="true"/>
        </w:rPr>
        <w:t>اشارة</w:t>
      </w:r>
      <w:bookmarkEnd w:id="847"/>
    </w:p>
    <w:p>
      <w:pPr>
        <w:pStyle w:val="Heading5"/>
        <w:numPr>
          <w:ilvl w:val="4"/>
          <w:numId w:val="1"/>
        </w:numPr>
        <w:rPr/>
      </w:pPr>
      <w:bookmarkStart w:id="848" w:name="__RefHeading___Toc1574038_77815467"/>
      <w:bookmarkStart w:id="849" w:name="_Toc367"/>
      <w:bookmarkEnd w:id="848"/>
      <w:r>
        <w:rPr>
          <w:rtl w:val="true"/>
        </w:rPr>
        <w:t>أحذرکم صاعقة مثل صاعقة عاد و ثمود</w:t>
      </w:r>
      <w:r>
        <w:rPr>
          <w:rtl w:val="true"/>
        </w:rPr>
        <w:t>!</w:t>
      </w:r>
      <w:bookmarkEnd w:id="84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البحث المهم الذی تضمّنته الآیات السابقة حول التوحید و معرفة الخالق جلّ و علاه تنذر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المعارضین و المعاندین الذین تجاهلوا کلّ هذه الدلائل الواضحة و الآیات البینات،و تحذرهم أن نتیجة الإعراض نزول</w:t>
      </w:r>
    </w:p>
    <w:p>
      <w:pPr>
        <w:pStyle w:val="BookText"/>
        <w:rPr/>
      </w:pPr>
      <w:r>
        <w:rPr>
          <w:rFonts w:ascii="Amiri" w:hAnsi="Amiri" w:eastAsia="Amiri" w:cs="Amiri"/>
          <w:color w:val="111111"/>
          <w:sz w:val="28"/>
          <w:sz w:val="28"/>
          <w:szCs w:val="28"/>
          <w:rtl w:val="true"/>
          <w:lang w:bidi="ar-SA"/>
        </w:rPr>
        <w:t>العذاب بهم،یقول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أَنْذَرْتُکُمْ صٰاعِقَةً مِثْلَ صٰاعِقَةِ عٰادٍ وَ ثَمُودَ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أن تخافوا هذه الصاعقة الممیتة المحرقة التی إذا نزلت بساحتکم تنفیکم و تحل بدارکم 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لاحظنا فی بدایة هذه السورة المبارکة أنّ بعض زعماء الشرک فی مکّة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إلی النّبی صلّی اللّه علیه و اله و سلّم للتحقیق حول القرآن و دعوة الرّسول و طرحوا علیه بعض الأسئلة و فی سیاق إجابة رسول اللّه صلّی اللّه علیه و اله و سلّم لهم تلا علیهم الآیات الاولی من هذه السورة،و عند ما وصل النّبی فی تلاوته إلی الآیات أعلاه و هدّدهم بصاعقة مثل صاعقة عاد و ثمود،ارتعشت أجسادهم و أصیبوا بالخوف بحیث أنّهم لم یکونوا قادرین علی الاستمرار فی الکلام،لذلک عادوا إلی قومهم و ذکروا لهم تأثرهم العمیق و اضطرابهم و وجلهم من هذه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المفردات،تعنی الصوت المهیب فی السماء، و یشتمل علی النّار أو الموت أو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تطلق الصاعقة علی الموت أحیانا،و علی النّار و فی أحیان اخری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للتحقیقات العلمیة الراهنة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شرارة کهربائیة عظیمة تحدث بین مجموعة من الغیوم التی تحمل الشحنات الکهربائیة الموجبة،و بین الأرض التی تکون شحنتها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تصیب عادة قمم الجبال و الأشجار و أی شیء مرتفع،و فی الصحاری المسطحة تصیب الإنسان و الأنعام،کما أن حرارتها شدیدة للغایة بحیث أنّها تحیل أی شیء تصیبه إلی رماد،و تحدث صوتا مهیبا و هزّة أرضیة قویة فی المکان الذی تضربه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تنص علی ذلک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بعض الأقوام الأشقیاء من الأمم السابقة بالصاعقة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هنا أنّ عالم الیوم برغم التقدم الهائل فی العلوم،بقی عاجزا عن اکتشاف وسیلة لمنع الصاعقة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سیبقی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ذکر هنا قوم عاد و ثمود من بین جمیع الأقوام السابقة؟ السبب یعود إلی أنّ العرب کانوا علی اطّلاع بخبر أولئک الأقوام،و کانوا قد شاهدوا بأعینهم آثار مدنهم المدمّرة،إضافة إلی أنّهم کانوا یعرفون أخطار الصواعق،لأنّهم یعیشون فی الصحراء و 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یواصل الحدیث القرآنی سیاقه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تعبیر مِنْ بَیْنِ أَیْدِیهِمْ وَ مِنْ خَلْفِهِمْ هو إشارة إلی ما ذکرناه أعلاه من أنّ الأنبیاء قد استخدموا جمیع الوسائل و الأسالیب لهدایتهم،و حاولوا طرق کلّ الأبواب حتی ینفذوا إلی قلوبهم المظلمة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التعبیر إشارة إلی الأنبیاء الذین بعثوا خلال أزمنة مختلفة إلی هؤلاء الأقوام،و طرحوا علیهم نداء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لنری ماذا کان جوابهم حیال هذه الجهود العظیمة الواسعة لرسل اللّه تعالی؟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شٰاءَ رَبُّنٰا لَأَنْزَلَ مَلاٰئِکَةً لإبلاغ رسالته بدلا من إرسال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و ما دام الأمر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جئتم به لا نعتبره من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هذا الکلام لا یعنی إیمان هؤلاء بأنّ هؤلاء رسل اللّه حقّا،و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p>
    <w:p>
      <w:pPr>
        <w:pStyle w:val="BookText"/>
        <w:rPr/>
      </w:pPr>
      <w:r>
        <w:rPr>
          <w:rFonts w:ascii="IRNazanin" w:hAnsi="IRNazanin" w:eastAsia="IRNazanin"/>
          <w:color w:val="111111"/>
          <w:sz w:val="28"/>
          <w:sz w:val="28"/>
          <w:szCs w:val="28"/>
          <w:rtl w:val="true"/>
          <w:lang w:bidi="fa-IR"/>
        </w:rPr>
        <w:t>لا یؤمنون بهم،و إنّما مفهوم الکلام رفض هؤلاء دعوة الرسل فی أنّهم مبلغوا رسالات اللّه من الأساس،حیث حملوهم علی الکذب و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فإنّ جملة بِمٰا أُرْسِلْتُمْ بِهِ هی للاستهزاء أو السخریة،أو أن یکون المقصود بها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لادعائکم بأنّکم رسل اللّه تبلغون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نفس الذریعة التی ینقلها القرآن مرارا علی لسان منکری النبوات و رسالات اللّه و مکذبی الرسل،من الذین کانوا یتوقعون أن یکون الأنبیاء دائما ملائکة،و کأنما البشر لا یستحقون مثل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ذلک قولهم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قائد البشر یجب أن یکون من صنف البشر،کی یعرف مشاکل الإنسان و احتیاجاته و یحس آلامهم و یتفاعل مع قضایاهم،و کی یستطع أن یکون القدوة و الأسوة،لذلک یصرح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المجمل الذی بینته الآیات أعلاه،تعود الآیات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أسلوب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تفصیل ما أوجز من خبر قوم عاد و ثمود،فتقول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القوم کانوا یعیشون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الجزیرة العربیة،و کانوا یتصفون بوضع استثنائی فرید من حیث القوّة الجسمانیة و المالیة و التمدّن المادی،فکانوا یبنون القصور الجمیلة و القلاع المحکمة،خاصة فی الأماکن المرتفعة،حیث یرمز ذلک إلی قدرتهم و یکون وسیلة لاستعلائهم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کانوا رجالا مقاتلین أشدّاء،فأصیبوا بالغرور بسبب قدراتهم الظاهریة و مجدهم المادی،حتی ظنّوا أنّهم أفضل من الجمیع،و أنّ قوّتهم لا تقهر، و لذلک قاموا بتکذیب الرسل و الإنکار علیهم،و تکالبوا علی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القرآن یرد علی هؤلاء و دعواهم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خَلَقَهُمْ هُوَ أَشَدُّ مِنْهُمْ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ألیس الذی خلقهم خلق السماوات و الأرض؟ بل هل یمکن المقایسة بین هاتین القدرتین،فأین القدرة المحدودة الفانیة من القدرة المطلقة اللامتناهیة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للتراب و ربی الأرباب </w:t>
      </w:r>
      <w:r>
        <w:rPr>
          <w:rStyle w:val="FootnoteAnchor"/>
          <w:rtl w:val="true"/>
        </w:rPr>
        <w:footnoteReference w:id="3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تضیف الآیة فی النهایة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بِآیٰاتِنٰا یَجْحَدُونَ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الإنسان الضعیف المحدود سوف یطغی بمجرّد أن یشعر بقلیل من القدرة و القوة،و أحیانا بدافع من جهله،فیتوهم أنّه یصارع اللّه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ما أسهل أن یبدل اللّه عوامل حیاته إلی موت و دمار،کما تخبرنا الآیة عن مآل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الریح الصرصر،و کما تصرح بذلک آیات اخری،کانت تقتلعهم من الأرض بقوّة ثمّ ترطمهم بها،بحیث أصبحوا کأعجاز النخل الخاویة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الوصف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الحاقة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استمرت هذه الریح سبع لیال و ثمانیة أیّام،و حطّمت کیانهم و کل وسائل عیشهم،نکالا بما رکبوا من حماقة و علوا و غرور،و لم یبق منهم سوی أطلال تلک القصور العظیمة،و آثار تلک الحیاة المرفهة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فی الدنیا،و هناک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لَعَذٰابُ الْآخِرَةِ أَخْزیٰ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العذاب الأخروی هو فی الواقع کالشرارة فی مقابل بحر لجی من النّار</w:t>
      </w:r>
      <w:r>
        <w:rPr>
          <w:rFonts w:eastAsia="IRNazanin" w:cs="IRNazanin"/>
          <w:color w:val="111111"/>
          <w:sz w:val="28"/>
          <w:szCs w:val="28"/>
          <w:rtl w:val="true"/>
          <w:lang w:bidi="fa-IR"/>
        </w:rPr>
        <w:t>.</w:t>
      </w:r>
      <w:bookmarkStart w:id="850" w:name="pg12555_128066"/>
    </w:p>
    <w:p>
      <w:pPr>
        <w:pStyle w:val="BookText"/>
        <w:rPr/>
      </w:pPr>
      <w:bookmarkEnd w:id="850"/>
      <w:r>
        <w:rPr>
          <w:rFonts w:ascii="Amiri" w:hAnsi="Amiri" w:eastAsia="Amiri" w:cs="Amiri"/>
          <w:color w:val="111111"/>
          <w:sz w:val="28"/>
          <w:sz w:val="28"/>
          <w:szCs w:val="28"/>
          <w:rtl w:val="true"/>
          <w:lang w:bidi="ar-SA"/>
        </w:rPr>
        <w:t>و الأنکی من ذلک أن لیس هناک من ینصرهم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عمر من الجد و العمل فی سبیل التظاهر بالعظمة و العلو،یصیبهم اللّه تعالی بعذاب أذلهم فی هذه الدنیا،و فی العالم الآخر ینتظرهم ما هم أشد و أصعب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فی الأصل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الغلق بإحکام،لذا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للکیس الذی یحتوی علی المال و هو مغلق بشکل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علی الریاح الباردة جدا،أو التی فیها صوت عال،أو الریاح المسمومة القاتلة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الریاح العجیبة التی شملت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کلّ هذه الصفات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 نَحِسٰاتٍ</w:t>
      </w:r>
    </w:p>
    <w:p>
      <w:pPr>
        <w:pStyle w:val="BookText"/>
        <w:rPr/>
      </w:pPr>
      <w:r>
        <w:rPr>
          <w:rFonts w:ascii="IRNazanin" w:hAnsi="IRNazanin" w:eastAsia="IRNazanin"/>
          <w:color w:val="111111"/>
          <w:sz w:val="28"/>
          <w:sz w:val="28"/>
          <w:szCs w:val="28"/>
          <w:rtl w:val="true"/>
          <w:lang w:bidi="fa-IR"/>
        </w:rPr>
        <w:t>تعنی الأیام المشؤومة التی اعتبرها البعض بأنّها الأیّام الملیئة بالتراب و الغبار،أو الأیّام الباردة جدا،و هذه المعانی یمکن أن تکون مرادة من الآیات التی نحن بصددها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أشار أمیر المؤمنین علی بن أبی طالب علیه السّلام فی خطب نهج البلاغة إلی قصة عاد،کی تکون درسا أخلاقیا تربویا یتعظ منه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اتعظوا فیها بالذین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أشدّ منّا قوّة؟حملوا إلی قبورهم،فلا یدعون رکبانا،و أنزلوا الأجداث فلا یدعون ضیفانا،و جعل لهم من الصفیح أجنان،و من التراب أکفان، و من الرفات جیران</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1574040_77815467"/>
      <w:bookmarkStart w:id="852" w:name="_Toc368"/>
      <w:bookmarkEnd w:id="851"/>
      <w:r>
        <w:rPr>
          <w:rtl w:val="true"/>
        </w:rPr>
        <w:t>ملاحظتان</w:t>
      </w:r>
      <w:bookmarkEnd w:id="852"/>
    </w:p>
    <w:p>
      <w:pPr>
        <w:pStyle w:val="Heading5"/>
        <w:numPr>
          <w:ilvl w:val="4"/>
          <w:numId w:val="1"/>
        </w:numPr>
        <w:rPr/>
      </w:pPr>
      <w:bookmarkStart w:id="853" w:name="__RefHeading___Toc1574042_77815467"/>
      <w:bookmarkStart w:id="854" w:name="_Toc369"/>
      <w:bookmarkEnd w:id="853"/>
      <w:r>
        <w:rPr>
          <w:rtl w:val="true"/>
        </w:rPr>
        <w:t>اشارة</w:t>
      </w:r>
      <w:bookmarkEnd w:id="854"/>
    </w:p>
    <w:p>
      <w:pPr>
        <w:pStyle w:val="Heading5"/>
        <w:numPr>
          <w:ilvl w:val="4"/>
          <w:numId w:val="1"/>
        </w:numPr>
        <w:rPr/>
      </w:pPr>
      <w:bookmarkStart w:id="855" w:name="__RefHeading___Toc1574044_77815467"/>
      <w:bookmarkStart w:id="856" w:name="_Toc370"/>
      <w:bookmarkEnd w:id="855"/>
      <w:r>
        <w:rPr>
          <w:rtl w:val="true"/>
        </w:rPr>
        <w:t>أوّلا</w:t>
      </w:r>
      <w:r>
        <w:rPr>
          <w:rtl w:val="true"/>
        </w:rPr>
        <w:t>:</w:t>
      </w:r>
      <w:r>
        <w:rPr>
          <w:rtl w:val="true"/>
        </w:rPr>
        <w:t>ما هی وسیلة فناء قوم عاد؟</w:t>
      </w:r>
      <w:bookmarkEnd w:id="8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وفقا للآیة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السورة،فإنّ قوم عاد و ثمود أهلکوا بالصاعقة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الآیات التی نبحثها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أبیدوا بالریح الصرصر العاتیة،فهل هناک</w:t>
      </w:r>
    </w:p>
    <w:p>
      <w:pPr>
        <w:pStyle w:val="BookText"/>
        <w:rPr/>
      </w:pPr>
      <w:r>
        <w:rPr>
          <w:rFonts w:ascii="IRNazanin" w:hAnsi="IRNazanin" w:eastAsia="IRNazanin"/>
          <w:color w:val="111111"/>
          <w:sz w:val="28"/>
          <w:sz w:val="28"/>
          <w:szCs w:val="28"/>
          <w:rtl w:val="true"/>
          <w:lang w:bidi="fa-IR"/>
        </w:rPr>
        <w:t>تعارض بین الاثنین؟ فی الجواب ذکر المفسّرون و علماء اللغة معنیین للصاعقة،أحدهما عام، و الآخر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فالصاعقة بمعناها العام تعنی أی شیء یهلک الإنسان،و هی کما یقول 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الخاص،فالصاعقة شرارة عظیمة من النّار تنزل من السماء، و تحرق کلّ ما یوجد فی طریقها،کما وضحنا ذلک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هذا،لو کانت الصاعقة بالمعنی الأوّل فلا تعارض بینها و بین الریاح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 علی ثلاثة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مَنْ فِی السَّمٰاوٰاتِ وَ مَنْ فِی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و العذاب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أَنْذَرْتُکُمْ صٰاعِقَةً مِثْلَ صٰاعِقَةِ عٰادٍ وَ ثَمُودَ و النّار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یُرْسِلُ الصَّوٰاعِقَ فَیُصِیبُ بِهٰا مَنْ یَشٰاءُ و ما ذکره فهو أشیاء حاصلة من الصاعقة فإن الصاعقة هی الصوت الشدید من الجوّ،ثمّ یکون منه نار فقط أو عذاب أو موت و هی فی ذاتها شیء واحد و هذه الأشیاء تأثیرات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احتمال آخر،هو أن قوم عاد قد شملهم نوعان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الریاح الشدیدة التی دمّرت کلّ شیء و التی سلطها اللّه علیهم أیّاما عدیدة،ثم جاء بعد ذلک دور الصاعقة النّاریة الممیتة التی شملتهم بأمر اللّه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المعنی الأوّل یبدو أکثر تناسبا مع الموضوع،خصوصا إذا لا حظنا الآیات الأخری التی تتحدث عن عقاب قوم عاد و هلاکهم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الآیات فی سورة 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 سورة 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القمر الآیتان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857" w:name="pg12555_128068"/>
    </w:p>
    <w:p>
      <w:pPr>
        <w:pStyle w:val="Heading5"/>
        <w:numPr>
          <w:ilvl w:val="4"/>
          <w:numId w:val="1"/>
        </w:numPr>
        <w:rPr/>
      </w:pPr>
      <w:bookmarkStart w:id="858" w:name="__RefHeading___Toc1574046_77815467"/>
      <w:bookmarkStart w:id="859" w:name="_Toc371"/>
      <w:bookmarkEnd w:id="857"/>
      <w:bookmarkEnd w:id="858"/>
      <w:r>
        <w:rPr>
          <w:rtl w:val="true"/>
        </w:rPr>
        <w:t>ثانیا</w:t>
      </w:r>
      <w:r>
        <w:rPr>
          <w:rtl w:val="true"/>
        </w:rPr>
        <w:t>:</w:t>
      </w:r>
      <w:r>
        <w:rPr>
          <w:rtl w:val="true"/>
        </w:rPr>
        <w:t>أیام قوم عاد النحسة</w:t>
      </w:r>
      <w:bookmarkEnd w:id="859"/>
    </w:p>
    <w:p>
      <w:pPr>
        <w:pStyle w:val="BookText"/>
        <w:rPr/>
      </w:pPr>
      <w:r>
        <w:rPr>
          <w:rFonts w:ascii="IRNazanin" w:hAnsi="IRNazanin" w:eastAsia="IRNazanin"/>
          <w:color w:val="111111"/>
          <w:sz w:val="28"/>
          <w:sz w:val="28"/>
          <w:szCs w:val="28"/>
          <w:rtl w:val="true"/>
          <w:lang w:bidi="fa-IR"/>
        </w:rPr>
        <w:t>البعض یعتقد أنّ أیّام السنة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نحسة مشؤومة،و أیام سعیدة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یستدلون علی ذلک بالآیات أعلاه،فیقولون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تأثیرات مجهولة تؤثر فی اللیالی و الأیّام،و نشعر نحن بآثار ذلک،بینما أسبابها ما تزال مبهمة بالنسبة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الأیام النحسة فی الآیة التی نبحثها هی الأیّام المملوءة بالتراب و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عاد قد أصیبوا بمثل هذه الریاح الشدیدة بحیث باتوا لا یری أحدهم الآخر،کما تفید ذلک الآیتان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نقوم ببحث مفصل حول مفهوم الأیّام النحسة و الأیّام السعیدة،فی نهایة حدیثنا عن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القمر،إن شاء اللّه تعالی</w:t>
      </w:r>
      <w:r>
        <w:rPr>
          <w:rFonts w:eastAsia="IRNazanin" w:cs="IRNazanin"/>
          <w:color w:val="111111"/>
          <w:sz w:val="28"/>
          <w:szCs w:val="28"/>
          <w:rtl w:val="true"/>
          <w:lang w:bidi="fa-IR"/>
        </w:rPr>
        <w:t>.</w:t>
      </w:r>
      <w:bookmarkStart w:id="860" w:name="pg12555_128069"/>
    </w:p>
    <w:p>
      <w:pPr>
        <w:pStyle w:val="Heading3"/>
        <w:numPr>
          <w:ilvl w:val="2"/>
          <w:numId w:val="1"/>
        </w:numPr>
        <w:rPr/>
      </w:pPr>
      <w:bookmarkStart w:id="861" w:name="__RefHeading___Toc1574048_77815467"/>
      <w:bookmarkStart w:id="862" w:name="_Toc372"/>
      <w:bookmarkEnd w:id="860"/>
      <w:bookmarkEnd w:id="861"/>
      <w:r>
        <w:rPr>
          <w:rtl w:val="true"/>
        </w:rPr>
        <w:t xml:space="preserve">الآیتان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862"/>
    </w:p>
    <w:p>
      <w:pPr>
        <w:pStyle w:val="Heading4"/>
        <w:numPr>
          <w:ilvl w:val="3"/>
          <w:numId w:val="1"/>
        </w:numPr>
        <w:rPr/>
      </w:pPr>
      <w:bookmarkStart w:id="863" w:name="__RefHeading___Toc1574050_77815467"/>
      <w:bookmarkStart w:id="864" w:name="_Toc373"/>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574052_77815467"/>
      <w:bookmarkStart w:id="866" w:name="_Toc374"/>
      <w:bookmarkEnd w:id="865"/>
      <w:r>
        <w:rPr>
          <w:rtl w:val="true"/>
        </w:rPr>
        <w:t>التّفسیر</w:t>
      </w:r>
      <w:bookmarkEnd w:id="866"/>
    </w:p>
    <w:p>
      <w:pPr>
        <w:pStyle w:val="Heading5"/>
        <w:numPr>
          <w:ilvl w:val="4"/>
          <w:numId w:val="1"/>
        </w:numPr>
        <w:rPr/>
      </w:pPr>
      <w:bookmarkStart w:id="867" w:name="__RefHeading___Toc1574054_77815467"/>
      <w:bookmarkStart w:id="868" w:name="_Toc375"/>
      <w:bookmarkEnd w:id="867"/>
      <w:r>
        <w:rPr>
          <w:rtl w:val="true"/>
        </w:rPr>
        <w:t>اشارة</w:t>
      </w:r>
      <w:bookmarkEnd w:id="868"/>
    </w:p>
    <w:p>
      <w:pPr>
        <w:pStyle w:val="Heading5"/>
        <w:numPr>
          <w:ilvl w:val="4"/>
          <w:numId w:val="1"/>
        </w:numPr>
        <w:rPr/>
      </w:pPr>
      <w:bookmarkStart w:id="869" w:name="__RefHeading___Toc1574056_77815467"/>
      <w:bookmarkStart w:id="870" w:name="_Toc376"/>
      <w:bookmarkEnd w:id="869"/>
      <w:r>
        <w:rPr>
          <w:rtl w:val="true"/>
        </w:rPr>
        <w:t>عاقبة قوم ثمود</w:t>
      </w:r>
      <w:r>
        <w:rPr>
          <w:rtl w:val="true"/>
        </w:rPr>
        <w:t>:</w:t>
      </w:r>
      <w:bookmarkEnd w:id="870"/>
    </w:p>
    <w:p>
      <w:pPr>
        <w:pStyle w:val="BookText"/>
        <w:rPr/>
      </w:pPr>
      <w:r>
        <w:rPr>
          <w:rFonts w:ascii="Amiri" w:hAnsi="Amiri" w:eastAsia="Amiri" w:cs="Amiri"/>
          <w:color w:val="111111"/>
          <w:sz w:val="28"/>
          <w:sz w:val="28"/>
          <w:szCs w:val="28"/>
          <w:rtl w:val="true"/>
          <w:lang w:bidi="ar-SA"/>
        </w:rPr>
        <w:t>بعد أن تحدثت الآیات السابقة عن قوم عاد،تبحث هاتان الآیتان فی قضیة قوم ثمود و مصیرهم،حیث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الرسل و الأنبیاء لهم مع الدلائل البینة،إلاّ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صٰاعِقَةُ الْعَذٰابِ الْهُونِ بِمٰا کٰانُوا یَکْسِبُونَ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مجموعة تسکن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بین الحجاز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وهبهم اللّه أراضی خصبة خضراء مغمورة،و بساتین ذات نعم کثیرة و کانوا یبذلون الکثیر من جهدهم فی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وهبهم اللّه العمر الطویل و الأجسام القویة، و کانوا مهرة فی البناء القوی المتماسک،حیث یقول القرآن عنهم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w:t>
      </w:r>
    </w:p>
    <w:p>
      <w:pPr>
        <w:pStyle w:val="BookText"/>
        <w:rPr/>
      </w:pPr>
      <w:r>
        <w:rPr>
          <w:rFonts w:ascii="Amiri" w:hAnsi="Amiri" w:eastAsia="Amiri" w:cs="Amiri"/>
          <w:color w:val="111111"/>
          <w:sz w:val="28"/>
          <w:sz w:val="28"/>
          <w:szCs w:val="28"/>
          <w:rtl w:val="true"/>
          <w:lang w:bidi="ar-SA"/>
        </w:rPr>
        <w:t>یَنْحِتُونَ مِنَ الْجِبٰالِ بُیُوتاً آمِنِینَ</w:t>
      </w:r>
    </w:p>
    <w:p>
      <w:pPr>
        <w:pStyle w:val="BookText"/>
        <w:rPr/>
      </w:pP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جاءهم نبیّهم بمنطق قوی و قلب ملؤه الحبّ،و معه المعاجز الإلهیة،إلاّ أنّ هؤلاء القوم المغرورین المستعلین لم یرفضوا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آذوه و أتباعه القلیلین،لذلک شملهم اللّه بعقابه فی الدنیا،و لن یغنی ذلک عن عذاب الآخرة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أنّهم أصیبوا بزلزلة عظیمة،فبقیت أجسادهم فی المنازل بدون حراک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قوله تعالی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فتقول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الآیة التی نحن بصددها فقد استخدمت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یتصور البعض أن هناک تعارضا بین هذه التعابیر،و لکن عند التدقیق یظهر أنّ الکلمات الأربع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رجفة،طاغیة،صیحة،صاعقة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جمیعا إلی حقیقة واحدة،لأنّ 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صوت مخیف، بحیث یمکن أن نسمیها بالصیحة السماویة،و لها أیضا نارا محرقة،و هی عند ما تسقط علی منطقة معینة تحدث هزّة شدیدة،و کذلک هی وسیلة للتخریب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إنّ البلاغة القرآنیة تستوجب أن تبیّن الأبعاد المختلفة للعذاب الإلهی بتعابیر مختلفة و فی سیاق آیات عدیدة کیما تخلّف أثرا عمیقا فی نفس الإنسان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القوم قد واجهتهم عوامل مختلفة للموت فی إطار حادثة واحدة، بحیث أن کلّ عامل لوحده یکفی لإبادتهم کالصیحة الممیتة مثلا،أو الهزة الأرضیة</w:t>
      </w:r>
      <w:bookmarkStart w:id="871" w:name="pg12555_128071"/>
    </w:p>
    <w:p>
      <w:pPr>
        <w:pStyle w:val="BookText"/>
        <w:rPr/>
      </w:pPr>
      <w:bookmarkEnd w:id="871"/>
      <w:r>
        <w:rPr>
          <w:rFonts w:ascii="IRNazanin" w:hAnsi="IRNazanin" w:eastAsia="IRNazanin"/>
          <w:color w:val="111111"/>
          <w:sz w:val="28"/>
          <w:sz w:val="28"/>
          <w:szCs w:val="28"/>
          <w:rtl w:val="true"/>
          <w:lang w:bidi="fa-IR"/>
        </w:rPr>
        <w:t>القاتلة،أو النّار المحرقة،و أخیرا الصاعقة المخفیة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قد یتساءل عن مصیر الأشخاص الذین آمنوا بصالح علیه السّلام بین هذه الأمواج القاتلة من الصواعق،فهل احترقوا بنیران غیرهم؟ القرآن یجیبنا علی ذلک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أنجی هذه المجموعة إیمانها و تقواها،بینما شمل العذاب تلک الکثرة الطاغیة بسبب کفرها و عنادها،و المجموعتان یمکن أن تکونا نموذجا لفئات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آمن بنبیّ اللّه صالح</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 من بین مجموع القوم،و لقد أنقذ اللّه هؤلاء و أنجاهم فی الوقت المناسب</w:t>
      </w:r>
      <w:r>
        <w:rPr>
          <w:rFonts w:eastAsia="IRNazanin" w:cs="IRNazanin"/>
          <w:color w:val="111111"/>
          <w:sz w:val="28"/>
          <w:szCs w:val="28"/>
          <w:rtl w:val="true"/>
          <w:lang w:bidi="fa-IR"/>
        </w:rPr>
        <w:t>.</w:t>
      </w:r>
    </w:p>
    <w:p>
      <w:pPr>
        <w:pStyle w:val="Heading4"/>
        <w:numPr>
          <w:ilvl w:val="3"/>
          <w:numId w:val="1"/>
        </w:numPr>
        <w:rPr/>
      </w:pPr>
      <w:bookmarkStart w:id="872" w:name="__RefHeading___Toc1574058_77815467"/>
      <w:bookmarkStart w:id="873" w:name="_Toc377"/>
      <w:bookmarkEnd w:id="872"/>
      <w:r>
        <w:rPr>
          <w:rtl w:val="true"/>
        </w:rPr>
        <w:t>ملاحظة</w:t>
      </w:r>
      <w:bookmarkEnd w:id="873"/>
    </w:p>
    <w:p>
      <w:pPr>
        <w:pStyle w:val="Heading5"/>
        <w:numPr>
          <w:ilvl w:val="4"/>
          <w:numId w:val="1"/>
        </w:numPr>
        <w:rPr/>
      </w:pPr>
      <w:bookmarkStart w:id="874" w:name="__RefHeading___Toc1574060_77815467"/>
      <w:bookmarkStart w:id="875" w:name="_Toc378"/>
      <w:bookmarkEnd w:id="874"/>
      <w:r>
        <w:rPr>
          <w:rtl w:val="true"/>
        </w:rPr>
        <w:t>اشارة</w:t>
      </w:r>
      <w:bookmarkEnd w:id="875"/>
    </w:p>
    <w:p>
      <w:pPr>
        <w:pStyle w:val="Heading5"/>
        <w:numPr>
          <w:ilvl w:val="4"/>
          <w:numId w:val="1"/>
        </w:numPr>
        <w:rPr/>
      </w:pPr>
      <w:bookmarkStart w:id="876" w:name="__RefHeading___Toc1574062_77815467"/>
      <w:bookmarkStart w:id="877" w:name="_Toc379"/>
      <w:bookmarkEnd w:id="876"/>
      <w:r>
        <w:rPr>
          <w:rtl w:val="true"/>
        </w:rPr>
        <w:t>أنواع الهدایة الإلهیة</w:t>
      </w:r>
      <w:r>
        <w:rPr>
          <w:rtl w:val="true"/>
        </w:rPr>
        <w:t>:</w:t>
      </w:r>
      <w:bookmarkEnd w:id="877"/>
    </w:p>
    <w:p>
      <w:pPr>
        <w:pStyle w:val="BookText"/>
        <w:rPr/>
      </w:pPr>
      <w:r>
        <w:rPr>
          <w:rFonts w:ascii="IRNazanin" w:hAnsi="IRNazanin" w:eastAsia="IRNazanin"/>
          <w:color w:val="111111"/>
          <w:sz w:val="28"/>
          <w:sz w:val="28"/>
          <w:szCs w:val="28"/>
          <w:rtl w:val="true"/>
          <w:lang w:bidi="fa-IR"/>
        </w:rPr>
        <w:t>الهدایة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تشمل إبانة الطریق و الکشف عنه بجمیع العلائم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فی واقعها إیصال إلی المطلوب أو الوصول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تجمعت الهدایتان معا فی الآیات التی نبحثها،فالآیات تتحدث أولا عن هدایة ثمود و هذه هی الهدایة التشریعیة التی استبانوا من خلالها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أضافت الآیة عن وصف حالهم بأنّهم استحبوا العمی علی الهدی،و هذه هی عین الهدایة التکوینیة و التوصّل نحو الهدف</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فإنّ الهدایة بمعناه الأوّل قد تمّت من خلال بعثة الرسل و الأنبیاء،أمّا الهدایة بمعناها الثّانی و التی ترتبط بإرادة و اختیار أی إنسان،فلم تتمّ بسبب غرور</w:t>
      </w:r>
    </w:p>
    <w:p>
      <w:pPr>
        <w:pStyle w:val="BookText"/>
        <w:rPr/>
      </w:pPr>
      <w:r>
        <w:rPr>
          <w:rFonts w:ascii="Amiri" w:hAnsi="Amiri" w:eastAsia="Amiri" w:cs="Amiri"/>
          <w:color w:val="111111"/>
          <w:sz w:val="28"/>
          <w:sz w:val="28"/>
          <w:szCs w:val="28"/>
          <w:rtl w:val="true"/>
          <w:lang w:bidi="ar-SA"/>
        </w:rPr>
        <w:t>القوم و تکبرهم و علوهم،لأنّهم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فَاسْتَحَبُّوا الْعَمیٰ عَلَی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 الإرادة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الجبر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صراحة و وضوح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 أنّ بعض المفسّرین کالفخر الرازی یصرون علی إنکار دلالة الآیة،و ذکروا کلاما لا یلیق بمنزلة الباحث المحقق،و ذلک بسبب میولهم نحو عقیدة الجبر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878" w:name="pg12555_128073"/>
    </w:p>
    <w:p>
      <w:pPr>
        <w:pStyle w:val="Heading3"/>
        <w:numPr>
          <w:ilvl w:val="2"/>
          <w:numId w:val="1"/>
        </w:numPr>
        <w:rPr/>
      </w:pPr>
      <w:bookmarkStart w:id="879" w:name="__RefHeading___Toc1574064_77815467"/>
      <w:bookmarkStart w:id="880" w:name="_Toc380"/>
      <w:bookmarkEnd w:id="878"/>
      <w:bookmarkEnd w:id="879"/>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19</w:t>
      </w:r>
      <w:r>
        <w:rPr>
          <w:rtl w:val="true"/>
        </w:rPr>
        <w:t xml:space="preserve"> </w:t>
      </w:r>
      <w:r>
        <w:rPr>
          <w:rtl w:val="true"/>
        </w:rPr>
        <w:t xml:space="preserve">الی </w:t>
      </w:r>
      <w:r>
        <w:rPr/>
        <w:t>23</w:t>
      </w:r>
      <w:r>
        <w:rPr>
          <w:rtl w:val="true"/>
        </w:rPr>
        <w:t>]</w:t>
      </w:r>
      <w:bookmarkEnd w:id="880"/>
    </w:p>
    <w:p>
      <w:pPr>
        <w:pStyle w:val="Heading4"/>
        <w:numPr>
          <w:ilvl w:val="3"/>
          <w:numId w:val="1"/>
        </w:numPr>
        <w:rPr/>
      </w:pPr>
      <w:bookmarkStart w:id="881" w:name="__RefHeading___Toc1574066_77815467"/>
      <w:bookmarkStart w:id="882" w:name="_Toc381"/>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574068_77815467"/>
      <w:bookmarkStart w:id="884" w:name="_Toc382"/>
      <w:bookmarkEnd w:id="883"/>
      <w:r>
        <w:rPr>
          <w:rtl w:val="true"/>
        </w:rPr>
        <w:t>التّفسیر</w:t>
      </w:r>
      <w:bookmarkEnd w:id="884"/>
    </w:p>
    <w:p>
      <w:pPr>
        <w:pStyle w:val="BookText"/>
        <w:rPr/>
      </w:pPr>
      <w:r>
        <w:rPr>
          <w:rFonts w:ascii="IRNazanin" w:hAnsi="IRNazanin" w:eastAsia="IRNazanin"/>
          <w:color w:val="111111"/>
          <w:sz w:val="28"/>
          <w:sz w:val="28"/>
          <w:szCs w:val="28"/>
          <w:rtl w:val="true"/>
          <w:lang w:bidi="fa-IR"/>
        </w:rPr>
        <w:t>کانت الآیات السابقة تتحدث عن الجزاء الدنیوی للکفار المغرورین و الظالمین و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الآیات التی نبحثها الآن فتتحدث عن العذاب الأخروی،و عن مراحل مختلفة من عقاب أعداء اللّه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 تتصل الصفوف ببعضها یتمّ تأخیر الصفوف </w:t>
      </w:r>
      <w:r>
        <w:rPr>
          <w:rStyle w:val="FootnoteAnchor"/>
          <w:rtl w:val="true"/>
        </w:rPr>
        <w:footnoteReference w:id="337"/>
      </w:r>
      <w:r>
        <w:rPr>
          <w:rFonts w:ascii="Amiri" w:hAnsi="Amiri" w:eastAsia="Amiri" w:cs="Amiri"/>
          <w:color w:val="111111"/>
          <w:sz w:val="28"/>
          <w:sz w:val="28"/>
          <w:szCs w:val="28"/>
          <w:rtl w:val="true"/>
          <w:lang w:bidi="ar-SA"/>
        </w:rPr>
        <w:t>حتی تلتحق بها الصفوف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یُوزَعُونَ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حینذاک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لهم من شهود؟فأعضاء الإنسان تشهد بنفسها علیه و لا یمکن إنکار شهادتها،لأنّها کانت حاضرة فی جمیع المشاهد و المواقف و ناظرة لکل الأعمال، و هی إذ تتحدث فبأمر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یثار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تعنی شهادة هذه الأعضاء من جسم الإنسان أنّ اللّه تبارک و تعالی یخلق فیها قدرة الإحساس و الإدراک و الشعور،و بالتالی القدرة علی الکلام؟ أم أنّ آثار الذنوب سوف تظهر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مطبوعة علیها طوال عمر الإنسان،کما نقول فی تعبیراتنا 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صفحة وجهه تحکی و تخبر ما یخفیه فلان فی سرّه؟ أو أنّ الأمر یکون کما فی حال الشجرة التی أوجد اللّه تعالی فیها الصوت و أسمعه موسی علیه السّلام؟ فی الواقع یمکن قبول کلّ هذه التفاسیر،و قد جاءت مبثوثة فی تفاسیر المفسّرین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یوجد مانع من أن یقوم تعالی بخلق الإدراک و الشعور فی الأعضاء، فتشهد فی محضر اللّه تعالی عن علم و معرفة،خصوصا و أن ظاهر الآیات یشیر للوهلة الأولی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یعتقده البعض فیما یخص تسبیح و حمد</w:t>
      </w:r>
    </w:p>
    <w:p>
      <w:pPr>
        <w:pStyle w:val="BookText"/>
        <w:rPr/>
      </w:pPr>
      <w:r>
        <w:rPr>
          <w:rFonts w:ascii="IRNazanin" w:hAnsi="IRNazanin" w:eastAsia="IRNazanin"/>
          <w:color w:val="111111"/>
          <w:sz w:val="28"/>
          <w:sz w:val="28"/>
          <w:szCs w:val="28"/>
          <w:rtl w:val="true"/>
          <w:lang w:bidi="fa-IR"/>
        </w:rPr>
        <w:t>و سجود ذرات العالم و کائنات الوجود بین یدی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محتمل أیضا لأننا نعلم أنّ أی کائن فی هذا العالم لا یفنی من الوجود،و أنّ آثار أقوالنا و أفعالنا سوف تبقی فی أعضائنا و جوارحنا،و من الطبیعی أن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أوضح الشهادات و أجلاها،إذ لا مجال لإنکارها،کما فی اصفرار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عادة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الخوف لا یمکن إنکاره،و احمراره دلیل علی الغضب أو الخجل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النطق علی هذا المعنی یکون مقبولا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الأخیر فی أن تنطق الأعضاء بإذن اللّه تعالی دون أن یکون لها شعور بذلک أو یظهر منها اثر تکوینی،فإنّ ذلک بعید ظاهرا،لأنّه فی مثل هذه الحالة لا تعتبر الحالة مصداقا للشهادة التشریعیة و لا مصداقا للشهادة التکوینیة، فلا عقل هناک و لا شعور،و لا الأثر الطبیعی للعمل،و سوف تفقد قیمة الشهادة فی المحکمة الإلهیة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الانتباه إلی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مٰا جٰاؤُهٰا یبیّن أنّ شهادة أعضاء الإنسان تتمّ فی محکمة النّار،فهل مفهوم ذلک أنّ الشهادة تتمّ فی النّار،فی حین أنّ النّار هی نهایة المطاف،أم أنّ المحکمة تنعقد بالقرب من النّار؟ الاحتمال الثّانی هو الأقرب کما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هو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الظاهر أنّ المقصود بذلک هو جلود الأعضاء المختلفة للجسم،جلد الید و الرجل و الوجه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تفسّر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الحقیقة من باب بیان المصداق،و لیس حصر مفهوم الجلود فی 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ربّ سائل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تشهد العین و الأذن و الجلود فقط، دون أعضاء الجسم الأخری؟و هل الشهادة مقتصرة علی هذه الأعضاء،أو أنّ</w:t>
      </w:r>
    </w:p>
    <w:p>
      <w:pPr>
        <w:pStyle w:val="BookText"/>
        <w:rPr/>
      </w:pPr>
      <w:r>
        <w:rPr>
          <w:rFonts w:ascii="Amiri" w:hAnsi="Amiri" w:eastAsia="Amiri" w:cs="Amiri"/>
          <w:color w:val="111111"/>
          <w:sz w:val="28"/>
          <w:sz w:val="28"/>
          <w:szCs w:val="28"/>
          <w:rtl w:val="true"/>
          <w:lang w:bidi="ar-SA"/>
        </w:rPr>
        <w:t>هناک أعضاء اخری تشهد؟ ما نستفیده من الآیات القرآنیة الأخری أنّ هناک أعضاء اخری فی جسم الإنسان تشهد علیه،إذ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تُکَلِّمُنٰا أَیْدِیهِمْ وَ تَشْهَدُ أَرْجُلُهُمْ بِمٰا کٰانُوا یَکْسِبُونَ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یتضح أنّ هناک أعضاء اخری تقوم بالإدلاء بالشهادة،إلاّ أنّ ما تذکره الآیة التی بین أیدینا من أعضاء تعتبر فی الدرجة الأولی،لأنّ معظم أعمال الإنسان تتم بمساعدة العین و الأذن،و إنّ الجلود هی أول من یقوم بملامسة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المجرمون یستغربون هذه الظاهرة،و آیة استغرابهم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حالهم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کنّا لسنین مدیدة نحافظ علیکم من الحر و البرد و نعتنی بنظافتکم،فلما ذا أنتم هکذا؟ و فی الجواب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أعطانا اللّه مهمّة القیام بالشهادة علی أعمالکم فی هذه المحکمة العظیمة، و لا نملک نحن سوی الطاعة،فالذی أعطی غیرنا من الکائنات قابلیة النطق أعطانا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القابلیة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هنا أن أولئک یسألون جلودهم دون باقی الأعضاء من الشهود کالعین و الأذن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یکون السبب فی ذلک أنّ شهادة الجلود هی أغرب و أعجب من جمیع الأعضاء الأخری،و أوسع منها جمیعا،فتلک الجلود التی یجب علیها أن تذوق طعم العذاب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غیرها من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بمثل هذه الشهادة،و هذا الأمر محیّر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تستمر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خَلَقَکُمْ أَوَّلَ مَرَّةٍ وَ إِلَیْهِ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اخری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سبب إخفائکم لأعمالکم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ظَنَنْتُمْ أَنَّ اللّٰهَ لاٰ یَعْلَمُ کَثِیراً مِمّٰا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کنتم غافلین عن أنّ اللّه یسمع و یری،یشهد أعمالکم فی کلّ حال و مکان، و یعلم أسرارکم ما بطن منها و ما ظهر،ثمّ هناک عناصر الرقابة التی ترافقکم و هی معکم فی کلّ مکان،فهل تستطیعون إنجاز عمل مخفی عن أعینکم و آذانکم و جلودکم؟ إنّکم فی قبضة القدرة الإلهیة و تحت نظر الشهود المستترین و الظاهرین حتی أدوات ذنبکم تشهد ضدکم؟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المفسّرین أنّ الآیة أعلاه نزلت فی ثلاثة نفر من کفار قریش و طائفة من بنی ثقیف ذوی بطون کبیرة و رؤوس صغیرة اجتمعوا بجوار الکعبة و هم یتسارّون،فقال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تظنون أن اللّه یسمع کلامنا و حدیثنا هذا؟ فأجاب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تکلّم بهدوء و اخفض صوتک،فإذا تحدثنا بصوت عال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یسمعه،و إذا خفضنا أصواتنا فلا یسمعنا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یسمع الکلام العالی فهو حتما یسمع الصوت الضعیف أیضا</w:t>
      </w:r>
      <w:r>
        <w:rPr>
          <w:rFonts w:eastAsia="IRNazanin" w:cs="IRNazanin"/>
          <w:color w:val="111111"/>
          <w:sz w:val="28"/>
          <w:szCs w:val="28"/>
          <w:rtl w:val="true"/>
          <w:lang w:bidi="fa-IR"/>
        </w:rPr>
        <w:t>.</w:t>
      </w:r>
      <w:bookmarkStart w:id="885" w:name="pg12555_128078"/>
    </w:p>
    <w:p>
      <w:pPr>
        <w:pStyle w:val="BookText"/>
        <w:rPr/>
      </w:pPr>
      <w:bookmarkEnd w:id="885"/>
      <w:r>
        <w:rPr>
          <w:rFonts w:ascii="Amiri" w:hAnsi="Amiri" w:eastAsia="Amiri" w:cs="Amiri"/>
          <w:color w:val="111111"/>
          <w:sz w:val="28"/>
          <w:sz w:val="28"/>
          <w:szCs w:val="28"/>
          <w:rtl w:val="true"/>
          <w:lang w:bidi="ar-SA"/>
        </w:rPr>
        <w:t>و هنا نزلت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Style w:val="FootnoteAnchor"/>
          <w:rtl w:val="true"/>
        </w:rPr>
        <w:footnoteReference w:id="341"/>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هذا الحدیث هو من قبل اللّه تعالی،و أن کلام الأعضاء و الجوارح ینتهی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 الَّذِی أَنْطَقَ کُلَّ شَیْءٍ ، أم أنّ ما یلیه استمرار له؟ المعنی الثّانی یبدو أکثر توافقا،و عبارات الآیة تتلاءم معه أکثر،بالرغم من أن أعضاء الجسم و جوارحه إنّما تتحدث هنا بأمر اللّه تعالی و بإرادته،و المعنی فی الحالتین واحد تقریبا</w:t>
      </w:r>
      <w:r>
        <w:rPr>
          <w:rFonts w:eastAsia="IRNazanin" w:cs="IRNazanin"/>
          <w:color w:val="111111"/>
          <w:sz w:val="28"/>
          <w:szCs w:val="28"/>
          <w:rtl w:val="true"/>
          <w:lang w:bidi="fa-IR"/>
        </w:rPr>
        <w:t>.</w:t>
      </w:r>
    </w:p>
    <w:p>
      <w:pPr>
        <w:pStyle w:val="Heading4"/>
        <w:numPr>
          <w:ilvl w:val="3"/>
          <w:numId w:val="1"/>
        </w:numPr>
        <w:rPr/>
      </w:pPr>
      <w:bookmarkStart w:id="886" w:name="__RefHeading___Toc1574070_77815467"/>
      <w:bookmarkStart w:id="887" w:name="_Toc383"/>
      <w:bookmarkEnd w:id="886"/>
      <w:r>
        <w:rPr>
          <w:rtl w:val="true"/>
        </w:rPr>
        <w:t>بحثان</w:t>
      </w:r>
      <w:bookmarkEnd w:id="887"/>
    </w:p>
    <w:p>
      <w:pPr>
        <w:pStyle w:val="Heading5"/>
        <w:numPr>
          <w:ilvl w:val="4"/>
          <w:numId w:val="1"/>
        </w:numPr>
        <w:rPr/>
      </w:pPr>
      <w:bookmarkStart w:id="888" w:name="__RefHeading___Toc1574072_77815467"/>
      <w:bookmarkStart w:id="889" w:name="_Toc384"/>
      <w:bookmarkEnd w:id="888"/>
      <w:r>
        <w:rPr>
          <w:rtl w:val="true"/>
        </w:rPr>
        <w:t>اشارة</w:t>
      </w:r>
      <w:bookmarkEnd w:id="889"/>
    </w:p>
    <w:p>
      <w:pPr>
        <w:pStyle w:val="Heading5"/>
        <w:numPr>
          <w:ilvl w:val="4"/>
          <w:numId w:val="1"/>
        </w:numPr>
        <w:rPr/>
      </w:pPr>
      <w:bookmarkStart w:id="890" w:name="__RefHeading___Toc1574074_77815467"/>
      <w:bookmarkStart w:id="891" w:name="_Toc385"/>
      <w:bookmarkEnd w:id="890"/>
      <w:r>
        <w:rPr>
          <w:rtl w:val="true"/>
        </w:rPr>
        <w:t>الأوّل</w:t>
      </w:r>
      <w:r>
        <w:rPr>
          <w:rtl w:val="true"/>
        </w:rPr>
        <w:t>:</w:t>
      </w:r>
      <w:r>
        <w:rPr>
          <w:rtl w:val="true"/>
        </w:rPr>
        <w:t>حسن الظن و سوء الظن باللّه تعالی</w:t>
      </w:r>
      <w:bookmarkEnd w:id="891"/>
    </w:p>
    <w:p>
      <w:pPr>
        <w:pStyle w:val="BookText"/>
        <w:rPr/>
      </w:pPr>
      <w:r>
        <w:rPr>
          <w:rFonts w:ascii="IRNazanin" w:hAnsi="IRNazanin" w:eastAsia="IRNazanin"/>
          <w:color w:val="111111"/>
          <w:sz w:val="28"/>
          <w:sz w:val="28"/>
          <w:szCs w:val="28"/>
          <w:rtl w:val="true"/>
          <w:lang w:bidi="fa-IR"/>
        </w:rPr>
        <w:t>توضح الآیات بشکل قاطع خطورة سوء الظن باللّه تعالی،و مآل ذلک إلی الهلاک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بعکس ذلک فإنّ حسن الظن باللّه تعالی سبب للنجاة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 أن یخاف اللّه خوفا کأنّه یشرف علی النّار،و یرجوه رجاء کأنّه من أهل الجنّة،إنّ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ذٰلِکُمْ ظَنُّکُمُ الَّذِی ظَنَنْتُمْ بِرَبِّکُمْ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 ظن عبده،إن خیرا فخیر، و إن شرا فشر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892" w:name="pg12555_128079"/>
    </w:p>
    <w:p>
      <w:pPr>
        <w:pStyle w:val="BookText"/>
        <w:rPr/>
      </w:pPr>
      <w:bookmarkEnd w:id="892"/>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الصادق علیه السّلام عن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حاسب الخلق یبقی رجل قد فضلت سیئاته علی حسناته،فتأخذه الملائکة إلی النّار و هو یلتفت، فیأمر اللّه بردّه،فیقول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تعالی أعلم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ما کان هذا ظنّی بک،فیقول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و الائی و علوی و ارتفاع مکانی،ما ظن بی عبدی هذا ساعة من خیر قط،و لو ظنّ بی ساعة من خیر ما ودعته بالنّار،أجیزوا له کذبه و أدخلوه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عبد یظن باللّه عزّ و جلّ خیرا إلاّ کان عند ظنّه به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1574076_77815467"/>
      <w:bookmarkStart w:id="894" w:name="_Toc386"/>
      <w:bookmarkEnd w:id="893"/>
      <w:r>
        <w:rPr>
          <w:rtl w:val="true"/>
        </w:rPr>
        <w:t>الثّانی</w:t>
      </w:r>
      <w:r>
        <w:rPr>
          <w:rtl w:val="true"/>
        </w:rPr>
        <w:t>:</w:t>
      </w:r>
      <w:r>
        <w:rPr>
          <w:rtl w:val="true"/>
        </w:rPr>
        <w:t>الشهود فی محکمة القیامة</w:t>
      </w:r>
      <w:bookmarkEnd w:id="894"/>
    </w:p>
    <w:p>
      <w:pPr>
        <w:pStyle w:val="BookText"/>
        <w:rPr/>
      </w:pPr>
      <w:r>
        <w:rPr>
          <w:rFonts w:ascii="IRNazanin" w:hAnsi="IRNazanin" w:eastAsia="IRNazanin"/>
          <w:color w:val="111111"/>
          <w:sz w:val="28"/>
          <w:sz w:val="28"/>
          <w:szCs w:val="28"/>
          <w:rtl w:val="true"/>
          <w:lang w:bidi="fa-IR"/>
        </w:rPr>
        <w:t>عند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الناس سیحاکمون فی العالم الآخر،فقد یتبادر إلی الذهن أنّ المحکمة هناک تشبه محاکم هذه الدنیا،إذ سیحضر کلّ فرد أمام القاضی و بیده ملفه،و ثمّة شهود فی القضیة،ثمّ یبدأ السؤال و الجواب قبل أن یصدر الحکم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مرارا إلی أنّ الألفاظ سیکون لها مفهوم أعمق فی ذلک العالم بحیث یصعب أو یستحیل علینا تصوّر مدالیلها،لأننا سجناء هذه الدنیا و مقاییسها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نقترب من بعض حقائق العالم الآخر من خلال ما نستفیده من الآیات القرآنیة و الأحادیث المرویة عن رسول اللّه صلّی اللّه علیه و اله و سلّم و أئمّة المسلمین من أهل بیته علیهم السّلام،و تبیّن لنا آثار عن عظمة و عمق الحیاة فی ذلک العالم و محکمة یوم البعث،و لو بشکل إجمالی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ینصرف الذهن إلی المعنی الذی نتصوّر فیه أعمالنا فی ذلک الیوم خفیفة أو ثقیلة،حیث توزن فی میزان ذی کفتین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 ما نقرأ فی روایات المعصومین علیهم السّلام أنّ أمیر المؤمنین علی علیه السّلام هو میزان الأعمال،بمعنی أنّ قیمة الأعمال و شخصیة الأفراد ستقاس بمقیاس یکون مرکزه شخصیا الإمام العظیم و بمقدار مشابهة الإنسان لسلوک هذا الإمام العظیم و اقترابه منه سیکون له وزن أکثر،و بمقدار بعده عنه سیکون خفیفا فی میزان أعماله و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هذا المعنی نفهم ماذا یعنی میزان الأعمال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الآیات القرآنیة تکشف لنا الستار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حقائق اخری،إذ یتبیّن أنّ مفهوم الشهود هناک یختلف عن شهود محاکم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قضیة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نستفید من آیات القرآن الکریم أنّ هناک ستة أنواع من الشهود فی تلک المحکمة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الشهود و أعلاهم شأنا هو الذات الإلهیة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شهادة اللّه تکفی لکل شیء،إلاّ أنّ مقتضی اللطف الإلهی و العدالة الربوبیة تستوجب أن یضع تعالی شهودا آخرین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حول نزول هذه الآیة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أمّة محمّد خاصة،فی کلّ قرن منهم إمام منّا،شاهد</w:t>
      </w:r>
    </w:p>
    <w:p>
      <w:pPr>
        <w:pStyle w:val="BookText"/>
        <w:rPr/>
      </w:pPr>
      <w:r>
        <w:rPr>
          <w:rFonts w:ascii="IRNazanin" w:hAnsi="IRNazanin" w:eastAsia="IRNazanin"/>
          <w:color w:val="111111"/>
          <w:sz w:val="28"/>
          <w:sz w:val="28"/>
          <w:szCs w:val="28"/>
          <w:rtl w:val="true"/>
          <w:lang w:bidi="fa-IR"/>
        </w:rPr>
        <w:t>علیهم و محمّد شاهد علینا</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اللسان و الید و الرجل و العین و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الآیة التی نحن بصددها نستفید أنّ العین و الأذن هما من قائمة الشهود أیضا،و نستفید کذلک من بعض الرّوایات أنّ کلّ أعضاء الجسم ستقوم بدورها بالشهادة علی الأعمال التی قامت بها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تحدثت الآیات التی نحن بصددها عن هذا الموضوع بصراحة،بل و أضافت أنّ المذنبین لم یکونوا یتوقعون أن تشهد علیهم جلودهم، فخاطبوها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عَلَیْنٰا ؟ فیأتی الجواب من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الَّذِی أَنْطَقَ کُلَّ شَیْءٍ وَ هُوَ خَلَقَکُمْ أَوَّلَ مَرَّةٍ وَ إِلَیْهِ تُرْجَعُونَ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الآیة الکریمة أنّ کلّ إنسان یحشر إلی القیامة،یکون معه ملک یسوقه نحو الحساب و تشهد الملائکة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التی تحت أقدامنا،و تؤمن لنا مختلف البرکات و النعم،تقوم أیضا بمراقبتنا بدقّة،و تحدّث فی ذلک الیوم ما کان منّا علیها،یقول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عدم إشارة نصوص الآیات القرآنیة إلی هذه الشهادة،و لکن نستفید هذه الشهادة من أحادیث الأئمة المعصومین علیهم السّلام،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أمیر</w:t>
      </w:r>
    </w:p>
    <w:p>
      <w:pPr>
        <w:pStyle w:val="BookText"/>
        <w:rPr/>
      </w:pPr>
      <w:r>
        <w:rPr>
          <w:rFonts w:ascii="IRNazanin" w:hAnsi="IRNazanin" w:eastAsia="IRNazanin"/>
          <w:color w:val="111111"/>
          <w:sz w:val="28"/>
          <w:sz w:val="28"/>
          <w:szCs w:val="28"/>
          <w:rtl w:val="true"/>
          <w:lang w:bidi="fa-IR"/>
        </w:rPr>
        <w:t>المؤمنین علی بن أبی طالب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یمرّ علی ابن آدم إلاّ قال له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یوم جدید،و أنا علیک شهید،فقل فیّ خیرا و اعمل فیّ خیرا،أشهد لک یوم القیامة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أعجب هذه الشهود التی تشهد علینا فی تلک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خلیط عجیب من الملائکة و أعضاء الجسم و الأنبیاء و الأوصیاء،و الأعظم من ذلک هی شهادة اللّه تبارک و تعالی علینا الذی یسمع و یری و یحیط علمه بکل شیء،فیراقب أعمالنا و یشهد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لا نبالی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یکفی الإیمان بوجود مثل هؤلاء الشهود أن یسیر الإنسان فی طریق الحق و العدالة و التقوی و النزاهة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95" w:name="pg12555_128083"/>
    </w:p>
    <w:p>
      <w:pPr>
        <w:pStyle w:val="Heading3"/>
        <w:numPr>
          <w:ilvl w:val="2"/>
          <w:numId w:val="1"/>
        </w:numPr>
        <w:rPr/>
      </w:pPr>
      <w:bookmarkStart w:id="896" w:name="__RefHeading___Toc1574078_77815467"/>
      <w:bookmarkStart w:id="897" w:name="_Toc387"/>
      <w:bookmarkEnd w:id="895"/>
      <w:bookmarkEnd w:id="896"/>
      <w:r>
        <w:rPr>
          <w:rtl w:val="true"/>
        </w:rPr>
        <w:t xml:space="preserve">الآیتان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24</w:t>
      </w:r>
      <w:r>
        <w:rPr>
          <w:rtl w:val="true"/>
        </w:rPr>
        <w:t xml:space="preserve"> </w:t>
      </w:r>
      <w:r>
        <w:rPr>
          <w:rtl w:val="true"/>
        </w:rPr>
        <w:t xml:space="preserve">الی </w:t>
      </w:r>
      <w:r>
        <w:rPr/>
        <w:t>25</w:t>
      </w:r>
      <w:r>
        <w:rPr>
          <w:rtl w:val="true"/>
        </w:rPr>
        <w:t>]</w:t>
      </w:r>
      <w:bookmarkEnd w:id="897"/>
    </w:p>
    <w:p>
      <w:pPr>
        <w:pStyle w:val="Heading4"/>
        <w:numPr>
          <w:ilvl w:val="3"/>
          <w:numId w:val="1"/>
        </w:numPr>
        <w:rPr/>
      </w:pPr>
      <w:bookmarkStart w:id="898" w:name="__RefHeading___Toc1574080_77815467"/>
      <w:bookmarkStart w:id="899" w:name="_Toc388"/>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574082_77815467"/>
      <w:bookmarkStart w:id="901" w:name="_Toc389"/>
      <w:bookmarkEnd w:id="900"/>
      <w:r>
        <w:rPr>
          <w:rtl w:val="true"/>
        </w:rPr>
        <w:t>التّفسیر</w:t>
      </w:r>
      <w:bookmarkEnd w:id="901"/>
    </w:p>
    <w:p>
      <w:pPr>
        <w:pStyle w:val="Heading5"/>
        <w:numPr>
          <w:ilvl w:val="4"/>
          <w:numId w:val="1"/>
        </w:numPr>
        <w:rPr/>
      </w:pPr>
      <w:bookmarkStart w:id="902" w:name="__RefHeading___Toc1574084_77815467"/>
      <w:bookmarkStart w:id="903" w:name="_Toc390"/>
      <w:bookmarkEnd w:id="902"/>
      <w:r>
        <w:rPr>
          <w:rtl w:val="true"/>
        </w:rPr>
        <w:t>اشارة</w:t>
      </w:r>
      <w:bookmarkEnd w:id="903"/>
    </w:p>
    <w:p>
      <w:pPr>
        <w:pStyle w:val="Heading5"/>
        <w:numPr>
          <w:ilvl w:val="4"/>
          <w:numId w:val="1"/>
        </w:numPr>
        <w:rPr/>
      </w:pPr>
      <w:bookmarkStart w:id="904" w:name="__RefHeading___Toc1574086_77815467"/>
      <w:bookmarkStart w:id="905" w:name="_Toc391"/>
      <w:bookmarkEnd w:id="904"/>
      <w:r>
        <w:rPr>
          <w:rtl w:val="true"/>
        </w:rPr>
        <w:t>قرناء السوء</w:t>
      </w:r>
      <w:r>
        <w:rPr>
          <w:rtl w:val="true"/>
        </w:rPr>
        <w:t>:</w:t>
      </w:r>
      <w:bookmarkEnd w:id="905"/>
    </w:p>
    <w:p>
      <w:pPr>
        <w:pStyle w:val="BookText"/>
        <w:rPr/>
      </w:pPr>
      <w:r>
        <w:rPr>
          <w:rFonts w:ascii="IRNazanin" w:hAnsi="IRNazanin" w:eastAsia="IRNazanin"/>
          <w:color w:val="111111"/>
          <w:sz w:val="28"/>
          <w:sz w:val="28"/>
          <w:szCs w:val="28"/>
          <w:rtl w:val="true"/>
          <w:lang w:bidi="fa-IR"/>
        </w:rPr>
        <w:t xml:space="preserve">فی أعقاب البحث السابق الذی تحدثت فی الآیات الکریمة عن 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الآیتان أعلاه لتشیران إلی نوعین من العقاب الألیم الذی ینتظر هؤلاء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w:t>
      </w:r>
      <w:r>
        <w:rPr>
          <w:rStyle w:val="FootnoteAnchor"/>
          <w:rtl w:val="true"/>
        </w:rPr>
        <w:footnoteReference w:id="354"/>
      </w:r>
      <w:r>
        <w:rPr>
          <w:rFonts w:ascii="IRNazanin" w:hAnsi="IRNazanin" w:eastAsia="IRNazanin"/>
          <w:color w:val="111111"/>
          <w:sz w:val="28"/>
          <w:sz w:val="28"/>
          <w:szCs w:val="28"/>
          <w:rtl w:val="true"/>
          <w:lang w:bidi="fa-IR"/>
        </w:rPr>
        <w:t>و لا یمکنهم الخلاص منها لأنّها مصیرهم سواء صبروا أو لم یصبروا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المقر و محل الاستقرار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الکریمة هذه تشبه الآیة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اِصْلَوْهٰا فَاصْبِرُوا أَوْ لاٰ تَصْبِرُوا سَوٰاءٌ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تشبه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جَزِعْنٰا أَمْ صَبَرْنٰا مٰا لَنٰا مِنْ مَحِیصٍ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للتأکید علی هذا الأمر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یَسْتَعْتِبُوا فَمٰا هُمْ مِنَ الْمُعْتَبِینَ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مأخوذه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إظهار الخشونة،و مفهوم ذلک أنّ الشخص المذنب سیستسلم للوم صاحب الحق کی یعفو عنه و یرضی عنه، لذلک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الاسترضاء و طلب العفو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تشیر الآیة الثانیة إلی العذاب الدنیوی لهؤلاء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قَیَّضْنٰا لَهُمْ قُرَنٰاءَ فَزَیَّنُوا لَهُمْ مٰا بَیْنَ أَیْدِیهِمْ وَ مٰا خَلْفَهُمْ حیث قام هؤلاء الجلساء بتصویر المساوئ لهم 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قشرة البیضة الخارجیة،ثمّ قیلت لوصف الأشخاص الذین یسیطرون علی الإنسان بشکل کامل،کسیطرة القشرة علی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إشارة إلی أنّ أصدقاء السوء و الرفاق الفاسدین یحیطون بهم من کل مکان،حیث یصادرون أفکارهم،و یهیمنون علیهم بحیث یفقدون معه قابلیة الإدراک و الإحساس المستقل،و عندها ستکون الأمور القبیحة السیئة جمیلة حسنة فی نظرهم،و بذلک ینتهی الإنسان إلی الوقوع فی مستنقع الفساد و تغلق بوجهه أبواب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الأحیان تستخدم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لتبدیل شیء مکان شیء آخر، و وفقا لهذا المعنی سیکون مقصود الآیة،هو أنّنا سنأخذ منهم الأصدقاء الصالحین و نسلب منهم رفاق الخیر،لنبدلهم بأصدقاء السوء و القرناء الفاسدین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فهذا المعنی بشکل أوضح فی الآیتین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وَ إِنَّهُمْ لَیَصُدُّونَهُمْ عَنِ السَّبِیلِ وَ یَحْسَبُونَ أَنَّهُمْ 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التمعّن بالمجتمعات الفاسدة و الفئات المنحرفة الضالة ینتهی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اکتشاف آثار أقدام الشیاطین فی حیاتهم،إذ یحاصرهم رفاق السوء و قرناء الشر من کلّ جانب و صوب،و یسیطرون علی أفکارهم و یقلبون لهم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أَیْدِیهِمْ وَ مٰا خَلْفَهُمْ لعله إشارة لإحاطة الشیاطین من کل جانب و تزیین الأمور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أیضا فی تفسیرها أنّ مٰا بَیْنَ أَیْدِیهِمْ إشارة إلی لذات الدنیا و زخارفها، وَ مٰا خَلْفَهُمْ هو إنکار القیامة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مٰا بَیْنَ أَیْدِیهِمْ إشارة إلی وضعهم الدنیوی وَ مٰا خَلْفَهُمْ إلی المستقبل الذی سینتظرهم و أبناءهم،إذ عادة ما یرتکب هذه الجرائم تحت شعار تأمین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هذا الوضع تضیف الآیة بأن الأمر الالهی صدر بعذابهم و ان مصیرهم هو مصیر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عَلَیْهِمُ الْقَوْلُ فِی أُمَمٍ قَدْ خَلَتْ مِنْ قَبْلِهِمْ مِنَ الْجِنِّ وَ الْإِنْسِ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تنتهی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خٰاسِرِینَ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الآیات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المقابلة و الوجه الآخر،و سوف تتحدث الآیات القادمة عن المؤمنین الصالحین المنصورین فی الدنیا و الآخرة بالملائکة التی تبشرهم بکل خیر،و تکشف عنهم الغم و الحزن</w:t>
      </w:r>
      <w:r>
        <w:rPr>
          <w:rFonts w:eastAsia="IRNazanin" w:cs="IRNazanin"/>
          <w:color w:val="111111"/>
          <w:sz w:val="28"/>
          <w:szCs w:val="28"/>
          <w:rtl w:val="true"/>
          <w:lang w:bidi="fa-IR"/>
        </w:rPr>
        <w:t>.</w:t>
      </w:r>
      <w:bookmarkStart w:id="906" w:name="pg12555_128086"/>
    </w:p>
    <w:p>
      <w:pPr>
        <w:pStyle w:val="Heading3"/>
        <w:numPr>
          <w:ilvl w:val="2"/>
          <w:numId w:val="1"/>
        </w:numPr>
        <w:rPr/>
      </w:pPr>
      <w:bookmarkStart w:id="907" w:name="__RefHeading___Toc1574088_77815467"/>
      <w:bookmarkStart w:id="908" w:name="_Toc392"/>
      <w:bookmarkEnd w:id="906"/>
      <w:bookmarkEnd w:id="907"/>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908"/>
    </w:p>
    <w:p>
      <w:pPr>
        <w:pStyle w:val="Heading4"/>
        <w:numPr>
          <w:ilvl w:val="3"/>
          <w:numId w:val="1"/>
        </w:numPr>
        <w:rPr/>
      </w:pPr>
      <w:bookmarkStart w:id="909" w:name="__RefHeading___Toc1574090_77815467"/>
      <w:bookmarkStart w:id="910" w:name="_Toc393"/>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574092_77815467"/>
      <w:bookmarkStart w:id="912" w:name="_Toc394"/>
      <w:bookmarkEnd w:id="911"/>
      <w:r>
        <w:rPr>
          <w:rtl w:val="true"/>
        </w:rPr>
        <w:t>التّفسیر</w:t>
      </w:r>
      <w:bookmarkEnd w:id="912"/>
    </w:p>
    <w:p>
      <w:pPr>
        <w:pStyle w:val="Heading5"/>
        <w:numPr>
          <w:ilvl w:val="4"/>
          <w:numId w:val="1"/>
        </w:numPr>
        <w:rPr/>
      </w:pPr>
      <w:bookmarkStart w:id="913" w:name="__RefHeading___Toc1574094_77815467"/>
      <w:bookmarkStart w:id="914" w:name="_Toc395"/>
      <w:bookmarkEnd w:id="913"/>
      <w:r>
        <w:rPr>
          <w:rtl w:val="true"/>
        </w:rPr>
        <w:t>اشارة</w:t>
      </w:r>
      <w:bookmarkEnd w:id="914"/>
    </w:p>
    <w:p>
      <w:pPr>
        <w:pStyle w:val="Heading5"/>
        <w:numPr>
          <w:ilvl w:val="4"/>
          <w:numId w:val="1"/>
        </w:numPr>
        <w:rPr/>
      </w:pPr>
      <w:bookmarkStart w:id="915" w:name="__RefHeading___Toc1574096_77815467"/>
      <w:bookmarkStart w:id="916" w:name="_Toc396"/>
      <w:bookmarkEnd w:id="915"/>
      <w:r>
        <w:rPr>
          <w:rtl w:val="true"/>
        </w:rPr>
        <w:t>الضجیج فی مقابل صوت القرآن</w:t>
      </w:r>
      <w:r>
        <w:rPr>
          <w:rtl w:val="true"/>
        </w:rPr>
        <w:t>!!</w:t>
      </w:r>
      <w:bookmarkEnd w:id="91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تحدثت الآیات السابقة عن الأقوام الماضین کقوم عاد و ثمود، و تحدثت عن جلساء السوء و قرناء الشر،تتحدث المجموعة التی بین أیدینا من الآیات البینات عن جانب من جوانب الانحراف لمشرکی عصر رسول اللّه صلّی اللّه علیه و اله و سلّم لقد ورد فی بعض الرّوایات أنّ رسول اللّه صلّی اللّه علیه و اله و سلّم ما أن یرفع صوته فی مکّة لیتلو القرآن بصوته الجمیل و أسلوبه الخاشع،حتی کان المشرکون یقومون بإبعاد الناس</w:t>
      </w:r>
    </w:p>
    <w:p>
      <w:pPr>
        <w:pStyle w:val="BookText"/>
        <w:rPr/>
      </w:pPr>
      <w:r>
        <w:rPr>
          <w:rFonts w:ascii="IRNazanin" w:hAnsi="IRNazanin" w:eastAsia="IRNazanin"/>
          <w:color w:val="111111"/>
          <w:sz w:val="28"/>
          <w:sz w:val="28"/>
          <w:szCs w:val="28"/>
          <w:rtl w:val="true"/>
          <w:lang w:bidi="fa-IR"/>
        </w:rPr>
        <w:t>عنه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أطلقوا الصفیر و ارفعوا أصواتکم بالشعر حتی لا تسمعوا کلامه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یشیر إلی هذا المعنی فی هذه الآیات،حیث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الأسلوب فی مواجهة تأثیر الحق و نفوذه بالرغم من کونه أسلوبا قدیما، إلاّ أنّه یستخدم الیوم بشکل أوسع و أخطر لصرف أفکار الناس و خنق أصوات المنادین بالحق و العدالة،فهؤلاء یقومون بملء المجتمع بالضوضاء حتی لا یسمع صوت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الی أن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واسع یشمل أی کلام فارغ،ندرک جیدا سعة هذا المنهج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یتمّ اللغو بواسطة الضجة و الضوضاء و الصفیر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بواسطة القصص الکاذبة و الخرافیة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بواسطة قصص الحب و العشق المثیرة للشهوات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یتجاوز مکرهم مرحلة القول فیقومون بتأسیس مراکز خاصة بالفساد و أنواع الأفلام المبتذلة و المطبوعات المنحرفة الرخیصة،،و الألاعیب السیاسیة الکاذبة و المثیرة،إنّهم یعمدون إلی الاستعانة بأی أسلوب یؤدی إلی حرف أفکار الناس و اهتماماتهم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الانکی من ذلک طرح بعض البحوث و القضایا الفارغة التافهة فی الاوساط العلمیة لتثأر حولها ضجة تهیمن علی اهتمامات الناس و وعیهم،و تصدّهم عن التفکیر بالقضایا الأساسیة و الأمور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استطاع المشرکون التغلّب علی القرآن الکریم بأعمالهم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عمّهم الفناء و ذهبت أسالیبهم الشریرة ادراج الریاح،و امتد القرآن و اتسع فی تأثیره حتی استوعب أرجاء الدنیا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الأخری تشیر إلی عذاب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فَلَنُذِیقَنَّ الَّذِینَ کَفَرُوا عَذٰاباً شَدِیداً</w:t>
      </w:r>
    </w:p>
    <w:p>
      <w:pPr>
        <w:pStyle w:val="BookText"/>
        <w:rPr/>
      </w:pPr>
      <w:r>
        <w:rPr>
          <w:rFonts w:ascii="IRNazanin" w:hAnsi="IRNazanin" w:eastAsia="IRNazanin"/>
          <w:color w:val="111111"/>
          <w:sz w:val="28"/>
          <w:sz w:val="28"/>
          <w:szCs w:val="28"/>
          <w:rtl w:val="true"/>
          <w:lang w:bidi="fa-IR"/>
        </w:rPr>
        <w:t>خاصة أولئک الذین یمنعون الناس من سماع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العذاب یمکن أن یشملهم فی الدنیا بأن یقتلوا علی أیدی أصحاب رسول اللّه صلّی اللّه علیه و اله و سلّم أو یقعوا فی أسرهم،و قد یکون فی الآخرة،أو یکون العذاب فی الدنیا و الآخرة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لَنَجْزِیَنَّهُمْ أَسْوَأَ الَّذِی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لهؤلاء عمل أسوأ من الکفر و الشرک و إنکار آیات اللّه و منع الناس و صدّهم عن سماع کلام الحق؟ لکن لماذا أشارت الآیة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أنّهم یرون جزاء کلّ أعمالهم؟ قد یکون هذا التعبیر للتأکید علی موضوع الجزاء و التهدید به بیان حدیثه، و فیه إشارة لمنعهم الناس عن سماع کلام النّبی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یَعْمَلُونَ دلیل علی أنّه سیتمّ التأکید علی الأعمال التی کانوا یقومون بها دائما،و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یعملونه لم یکن أمرا مؤقتا بل کانت سنتهم و سیرتهم الدائمة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علی قضیة العذاب،یأتی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النّار لیست مؤقتة زائلة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دٰارُ الْخُلْدِ نعم،فذلک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بِآیٰاتِنٰا یَجْحَدُونَ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لم ینکروا الآیات الإلهیة و حسب،بل منعوا الآخرین من سماعها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فی الأصل کما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و نفی شیء ثابت فی القلب،أو إثبات شیء منفی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الحقائق مع العلم بها،و هذا من أسوأ أنواع</w:t>
      </w:r>
    </w:p>
    <w:p>
      <w:pPr>
        <w:pStyle w:val="BookText"/>
        <w:rPr/>
      </w:pP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نهایة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عند ما یصاب ببلاء معین،خاصة إذا کان بلاء شدیدا،فإنّه یفکر بمسببه الأصلی کی یعثر علیه و ینتقم منه،و أحیانا یود تقطیعه قطعة قطعة إذا استطاع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تشیر الآیة التالیة إلی هذا المعنی الذی سیشمل الکفار و هم فی الجحیم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أولئک کانوا ینهونا عن سماع قول النّبی 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ساحر مجنون، ثم کانوا یکثرون من اللغو حتی لا نسمع صوته و کلامه،و بدلا عن ذلک کانوا یشغلوننا بأساطیرهم و أکاذیبهم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و قد فهمنا أن کلامه صلّی اللّه علیه و اله و سلّم هو روح الحیاة الخالدة،و أنّ نغمات صوته حیاة النفوس المیتة،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ساعة 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المقصود من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هم الشیاطین،و الناس الذین یقومون بالغوایة مثل الشیاطین،و لیس هما شخصان معینان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تثنیة الفعل عند ما یکون الفاعل مجموعتان،کما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لِیَکُونٰا مِنَ الْأَسْفَلِینَ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أنّ المضلین من الجن و الإنس سیکونون فی أسفل درک من الجحیم،و لکن الأظهر منه أنّ شدة غضبهم یدفعهم إلی وضع من أغواهم تحت أقدامهم لیرکلونهم و یکونوا فی أدنی مقام فی مقابل ما کان لهم من مقام و مکانة علیا فی الحیاة الدنیا</w:t>
      </w:r>
      <w:r>
        <w:rPr>
          <w:rFonts w:eastAsia="IRNazanin" w:cs="IRNazanin"/>
          <w:color w:val="111111"/>
          <w:sz w:val="28"/>
          <w:szCs w:val="28"/>
          <w:rtl w:val="true"/>
          <w:lang w:bidi="fa-IR"/>
        </w:rPr>
        <w:t>.</w:t>
      </w:r>
      <w:bookmarkStart w:id="917" w:name="pg12555_128090"/>
    </w:p>
    <w:p>
      <w:pPr>
        <w:pStyle w:val="Heading3"/>
        <w:numPr>
          <w:ilvl w:val="2"/>
          <w:numId w:val="1"/>
        </w:numPr>
        <w:rPr/>
      </w:pPr>
      <w:bookmarkStart w:id="918" w:name="__RefHeading___Toc1574098_77815467"/>
      <w:bookmarkStart w:id="919" w:name="_Toc397"/>
      <w:bookmarkEnd w:id="917"/>
      <w:bookmarkEnd w:id="918"/>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30</w:t>
      </w:r>
      <w:r>
        <w:rPr>
          <w:rtl w:val="true"/>
        </w:rPr>
        <w:t xml:space="preserve"> </w:t>
      </w:r>
      <w:r>
        <w:rPr>
          <w:rtl w:val="true"/>
        </w:rPr>
        <w:t xml:space="preserve">الی </w:t>
      </w:r>
      <w:r>
        <w:rPr/>
        <w:t>32</w:t>
      </w:r>
      <w:r>
        <w:rPr>
          <w:rtl w:val="true"/>
        </w:rPr>
        <w:t>]</w:t>
      </w:r>
      <w:bookmarkEnd w:id="919"/>
    </w:p>
    <w:p>
      <w:pPr>
        <w:pStyle w:val="Heading4"/>
        <w:numPr>
          <w:ilvl w:val="3"/>
          <w:numId w:val="1"/>
        </w:numPr>
        <w:rPr/>
      </w:pPr>
      <w:bookmarkStart w:id="920" w:name="__RefHeading___Toc1574100_77815467"/>
      <w:bookmarkStart w:id="921" w:name="_Toc398"/>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574102_77815467"/>
      <w:bookmarkStart w:id="923" w:name="_Toc399"/>
      <w:bookmarkEnd w:id="922"/>
      <w:r>
        <w:rPr>
          <w:rtl w:val="true"/>
        </w:rPr>
        <w:t>التّفسیر</w:t>
      </w:r>
      <w:bookmarkEnd w:id="923"/>
    </w:p>
    <w:p>
      <w:pPr>
        <w:pStyle w:val="Heading5"/>
        <w:numPr>
          <w:ilvl w:val="4"/>
          <w:numId w:val="1"/>
        </w:numPr>
        <w:rPr/>
      </w:pPr>
      <w:bookmarkStart w:id="924" w:name="__RefHeading___Toc1574104_77815467"/>
      <w:bookmarkStart w:id="925" w:name="_Toc400"/>
      <w:bookmarkEnd w:id="924"/>
      <w:r>
        <w:rPr>
          <w:rtl w:val="true"/>
        </w:rPr>
        <w:t>اشارة</w:t>
      </w:r>
      <w:bookmarkEnd w:id="925"/>
    </w:p>
    <w:p>
      <w:pPr>
        <w:pStyle w:val="Heading5"/>
        <w:numPr>
          <w:ilvl w:val="4"/>
          <w:numId w:val="1"/>
        </w:numPr>
        <w:rPr/>
      </w:pPr>
      <w:bookmarkStart w:id="926" w:name="__RefHeading___Toc1574106_77815467"/>
      <w:bookmarkStart w:id="927" w:name="_Toc401"/>
      <w:bookmarkEnd w:id="926"/>
      <w:r>
        <w:rPr>
          <w:rtl w:val="true"/>
        </w:rPr>
        <w:t>نزول الملائکة علی المؤمنین الصامدین</w:t>
      </w:r>
      <w:r>
        <w:rPr>
          <w:rtl w:val="true"/>
        </w:rPr>
        <w:t>:</w:t>
      </w:r>
      <w:bookmarkEnd w:id="927"/>
    </w:p>
    <w:p>
      <w:pPr>
        <w:pStyle w:val="BookText"/>
        <w:rPr/>
      </w:pPr>
      <w:r>
        <w:rPr>
          <w:rFonts w:ascii="IRNazanin" w:hAnsi="IRNazanin" w:eastAsia="IRNazanin"/>
          <w:color w:val="111111"/>
          <w:sz w:val="28"/>
          <w:sz w:val="28"/>
          <w:szCs w:val="28"/>
          <w:rtl w:val="true"/>
          <w:lang w:bidi="fa-IR"/>
        </w:rPr>
        <w:t>یعتمد القرآن الکریم فی أسلوبه وضع صور متقابلة و متعارضة للحالات التی یتناولها کی یوضحها بشکل جید من خلال المقایسة و المقارنة فبعد أن تحدث عن المنکرین المعاندین الذین یصدون عن آیات اللّه،و أبان جزاءهم و عقوبتهم،بدأ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المؤمنین الراسخین فی إیمانهم،و أشار إلی سبعة أنواع من الثواب الذی یشملهم جزاء و مثوبة لهم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تعبیر جمیل و شامل یتضمّن کلّ الخیر و الصفات الحمیدة،فأولا یوجّه القلب إلی اللّه و یوثق الإیمان به تعالی و یقویه،ثمّ سیطرة هذا الإیمان و هیمنته علی کلّ مرافق الحیاة،و ثبات السیر فی هذا الطریق،طریق الاستقامة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الکثیر من الذین یدّعون محبة اللّه،إلاّ أنّنا لا نری الاستقامة واضحة فی عملهم و سلوکهم،فهم ضعفاء و عاجزون بحیث عند ما یشملهم طوفان الشهوة یودّعون الإیمان و یشرکون فی عملهم،و عند ما تکون منافعهم فی خطر یتنازلون عن إیمانهم الضعیف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رسول اللّه صلّی اللّه علیه و اله و سلّم أنّه بعد أن تلا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قالها الناس ثمّ کفر أکثرهم فمن قالها حتی یموت فهو ممن استقام علیها</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نهج البلاغة یفسّر الإمام علی علیه السّلام هذه الآیة بعبارات حیّة و ناطقة عمیقة المعنی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فاستقیموا علی کتابه،و علی منهاج أمره، و علی الطریقة الصالحة من عبادته،ثمّ لا تمرقوا منها،و لا تبتدعوا فیها،و لا تخالفوا عنها</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مکان آخر نری أنّ الإمام علی بن موسی الرضا علیه السّلام أجاب فی تفسیر معنی الاستقامة</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ما أنتم علیه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یعنی أنّ الاستقامة تختص بالولایة فقط،بل إنّ قبول قیادة أئمّة أهل البیت علیهم السّلام سیضمّن بقاء خط التوحید،و الطریق الإسلامی الأصیل،و استمرار العمل الصالح،و هذا هو تفسیره علیه السّلام لمعنی الاستقامة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 أن قیمة الإنسان هی بالإیمان و العمل الصالح،و هذه القیمة</w:t>
      </w:r>
    </w:p>
    <w:p>
      <w:pPr>
        <w:pStyle w:val="BookText"/>
        <w:rPr/>
      </w:pPr>
      <w:r>
        <w:rPr>
          <w:rFonts w:ascii="Amiri" w:hAnsi="Amiri" w:eastAsia="Amiri" w:cs="Amiri"/>
          <w:color w:val="111111"/>
          <w:sz w:val="28"/>
          <w:sz w:val="28"/>
          <w:szCs w:val="28"/>
          <w:rtl w:val="true"/>
          <w:lang w:bidi="ar-SA"/>
        </w:rPr>
        <w:t>یتحدث عنها اللّه تبارک و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اللّٰهُ ثُمَّ اسْتَقٰامُوا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ascii="IRNazanin" w:hAnsi="IRNazanin" w:eastAsia="IRNazanin"/>
          <w:color w:val="111111"/>
          <w:sz w:val="28"/>
          <w:sz w:val="28"/>
          <w:szCs w:val="28"/>
          <w:rtl w:val="true"/>
          <w:lang w:bidi="fa-IR"/>
        </w:rPr>
        <w:t>فقد روی أنّ رجلا جاء إلی رسول اللّه صلّی اللّه علیه و اله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بأمر أعتصم به؟فقال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اللّه ثمّ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الرجل رسول اللّه صلّی اللّه علیه و اله و سلّم عن أخطر شیء ینبغی علیه أن یخشاه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فمسک رسول اللّه لسانه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لنر ما هی المواهب الإلهیة التی سیشمل من یتمسک بهذین الأصلین؟ القرآن الکریم یشیر إلی سبع مواهب عظیمة تبشرهم ملائکة اللّه بها عند ما تهبط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ظل الإیمان و الاستقامة یصل الإنسان إلی مرحلة بحیث تنزل علیه الملائکة و تعلمه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البشارتین الأولی و الثانیة و المتمثلتین بعدم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الآیة المرحلة الثّالثة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بِالْجَنَّةِ الَّتِی کُنْتُمْ تُوعَدُونَ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البشارة الرّابعة یتضمّنها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فلن نترککم وحیدین،بل نعینکم فی الخیر و تعصمکم عن الانحراف حتی 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البشارة الخامسة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مٰا تَشْتَهِی أَنْفُسُکُمْ أی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البشارة السادسة فلا تختص بالنعم المادیة و ما تریدونه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الاستجابة إلی العطایا و المواهب المعنویة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تَدَّعُونَ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البشارة السابعة و الأخیرة فهی أنّکم ستحلون ضیوفا لدی البارئ عزّ و جلّ و فی جنته الخالدة،و ستقدم لکم کلّ النعم تماما مثلما یتمّ الترحیب بالضیف العزیز من قبل المضیف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bookmarkStart w:id="928" w:name="pg12555_128093"/>
    </w:p>
    <w:p>
      <w:pPr>
        <w:pStyle w:val="Heading4"/>
        <w:numPr>
          <w:ilvl w:val="3"/>
          <w:numId w:val="1"/>
        </w:numPr>
        <w:rPr/>
      </w:pPr>
      <w:bookmarkStart w:id="929" w:name="__RefHeading___Toc1574108_77815467"/>
      <w:bookmarkStart w:id="930" w:name="_Toc402"/>
      <w:bookmarkEnd w:id="928"/>
      <w:bookmarkEnd w:id="929"/>
      <w:r>
        <w:rPr>
          <w:rtl w:val="true"/>
        </w:rPr>
        <w:t>ملاحظات</w:t>
      </w:r>
      <w:bookmarkEnd w:id="930"/>
    </w:p>
    <w:p>
      <w:pPr>
        <w:pStyle w:val="BookText"/>
        <w:rPr/>
      </w:pPr>
      <w:r>
        <w:rPr>
          <w:rFonts w:ascii="IRNazanin" w:hAnsi="IRNazanin" w:eastAsia="IRNazanin"/>
          <w:color w:val="111111"/>
          <w:sz w:val="28"/>
          <w:sz w:val="28"/>
          <w:szCs w:val="28"/>
          <w:rtl w:val="true"/>
          <w:lang w:bidi="fa-IR"/>
        </w:rPr>
        <w:t>فی طیات هذه الآیات المبینة،و التعابیر القرآنیة القصیرة البلیغة ذات المعانی الکبیرة،ثمّة ملاحظات دقیقة و لطیفة نقف علیها من خلال النقاط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نزول الملائکة علی المؤمنین المستقیمین یتمّ أثناء الموت و الانتقال من هذا العالم إلی العالم الآخر،کما یحتمل ذلک بعض المفسّرین،أم أن نزولهم یکون فی ثلاثة مواطن،عند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 و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هذه البشائر تکون دائمة و مستمرة،و تتمّ بواسطة الإلهام المعنوی، حیث تستقر الحقائق فی أعماق المؤمنین بالرغم من أنّها فی لحظة الموت و لحظة الحشر تکون بشائر الملائکة أجلی و أوضح؟ یبدو أن المعنی الأخیر أنسب،و ذلک لعدم وجود قید أو شرط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الملائکة تقول فی البشارة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فِی الْحَیٰاةِ الدُّنْیٰا وَ فِی الْآخِرَةِ و هذا دلیل علی أنّ المؤمنین من ذوی الاستقامة یسمعون هذا الکلام من الملائکة فی الدنیا عند ما یکونون أحیاء،إلاّ أنّ ذلک لا یکون باللسان و اللفظ،بل یسمعون ذلک بأذان قلوبهم بما یشعرون به من هدوء و استقرار و سکینة و إحساس کبیر بالراحة عند المشاکل و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بعض الروایات قیدت نزول الملائکة و حضورهم عند الموت،إلاّ أن ثمّة روایات اخری إشارات إلی معنی أوسع یشمل الحیاة أیضا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نستنتج من مجموع الروایات أنّ ذکر خصوص الموت هو بعنوان المصداق لهذا المفهوم الواسع،و نعرف هنا أنّ التفاسیر الواردة فی الروایات غالبا ما توضح المصادیق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بشائر الملائکة ستشع فی أرواح المؤمنین و أعماق ذوی الاستقامة حتی تهبهم القوّة و القدرة علی مواجهة أعاصیر الحیاة و مشقاتها،و تثبّت أقدامهم من</w:t>
      </w:r>
    </w:p>
    <w:p>
      <w:pPr>
        <w:pStyle w:val="BookText"/>
        <w:rPr/>
      </w:pPr>
      <w:r>
        <w:rPr>
          <w:rFonts w:ascii="IRNazanin" w:hAnsi="IRNazanin" w:eastAsia="IRNazanin"/>
          <w:color w:val="111111"/>
          <w:sz w:val="28"/>
          <w:sz w:val="28"/>
          <w:szCs w:val="28"/>
          <w:rtl w:val="true"/>
          <w:lang w:bidi="fa-IR"/>
        </w:rPr>
        <w:t>السقوط و الانحراف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 فی التفریق بین الخوف و الحزن،أنّ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بالحوادث التی تثیر القلق لدی الإنسان لکنّها تقع فی المستقبل،فیبقی الإنسان قلقا حذرا إزاءها و منتظر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یختص بالحوادث المؤسفة التی وقعت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هذا المعنی یأتی خطاب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تقلقوا من الصعوبات التی تنتظرکم،سواء فی هذه الدنیا أو عند الموت أو فی مراحل البعث،و لا تحزنوا علی ذنوبکم الماضیة أو الأبناء الذین سیبقون بعدکم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بسبب أنّ المؤمن أکثر ما یکون قلقا إزاء حوادث المستقبل،خاصة ما یتعلق منها بالحشر و الجزاء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العذاب،بینما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فات من الثواب،و الملائکة تقوم بزرع الأمل عندهم فی الحالتین بواسطة الألطاف الإلهیة و المواهب و العطایا الربانیة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تُوعَدُونَ هو تعبیر جامع تتداعی فیه کلّ صفات الجنّة فی ذهن المؤمنین ذوی الاستقامة،بمعنی أنّ الجنّة کلّها و بکل ما سمعتم عنها و عن نعیمها مسخّرة لکم،و من حورها و قصورها إلی مواهبها الکثیرة و عطایاها المعنویة التی لا یدرکها الإنسان،و لم تخطر ببال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البشارة الرّابعة تعرّف الملائکة نفسها بأنّها تلتزم جانب المؤمنین فی الدنیا و الآخرة،تقوم بنصرهم و إنزال السکینة علیهم،و هی صورة تقابل الآیات السابقة من هذه السورة المبارکة عند ما وصفت أعداء اللّه من الکفار من المعاندین و المکذبین،و کیف أنّهم یتأوهون من عذاب النّار و یمتلئون غیظا و غضبا علی من</w:t>
      </w:r>
    </w:p>
    <w:p>
      <w:pPr>
        <w:pStyle w:val="BookText"/>
        <w:rPr/>
      </w:pPr>
      <w:r>
        <w:rPr>
          <w:rFonts w:ascii="IRNazanin" w:hAnsi="IRNazanin" w:eastAsia="IRNazanin"/>
          <w:color w:val="111111"/>
          <w:sz w:val="28"/>
          <w:sz w:val="28"/>
          <w:szCs w:val="28"/>
          <w:rtl w:val="true"/>
          <w:lang w:bidi="fa-IR"/>
        </w:rPr>
        <w:t>أضلّهم فی الحیاة الدنیا،و یریدون الانتقام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البشارة الخامسة و السادسة،أنّ فی الخامسة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ترغبونه و تریدونه موجود هناک،فإنّ مجرّد رغبتکم فی شیء ما یتزامن مع مثوله أمامکم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قوله تعالی فی تَشْتَهِی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یستخدم للإشارة إلی الرغبات و اللذات المادیة،و إنّ قوله تعالی فی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ما تریدونه من المواهب المعنویة و العطایا و الملذات الروحانیة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موجود هناک،سواء کان مادیا أم معنویا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کما أشرنا سابقا،ما یقدمه المضیف إلی ضیفه،بینما فسّرها البعض بأوّل ما یقدّم إلی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فی کلّ الأحوال یکشف عن أن جمیع المؤمنین ذوی الاستقامة هم ضیوف اللّه و نزل رحمته و جنته و مائدته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التدقیق فی هذا البشائر و وعود الحق من قبل البارئ جلّ و علا، و التی تعطی للمؤمنین بواسطة ملائکة اللّه الکرام،سوف تحرک فی وجود الإنسان الدوافع نحو الإیمان و الاستقامة،تجعل الروح البشریة تتعشق السیر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ظل هذه الأجواء المضیئة بالطاعة و البشری،استطاع الإسلام العزیز أن یصنع من عرب الجاهلیة مجموعة نموذجیة لا تتوانی عن الإیثار و التضحیة بالغالی و العزیز فی سبیل منعة الإسلام و المسلمین و انتصارهم علی کلّ المشاکل و العقبات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ننتبه هنا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ثمرة لشجرة الإیمان،إذ الإیمان یدعو الإنسان إلی الاستقامة متی ما نفذ إلی عمق الإنسان،و تأسست قواعد وجوده النفسی علی التقوی،مثلما تعمق الاستقامة فی طریق الحق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لهذین العاملین أثران متبادلان متقابلان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نستفیده،من الآیات القرآنیة الأخری،أنّ الإیمان و الاستقامة لا یجلبان البرکات المعنویة و الروحیة و حسب،و إنّما یرفل الإنسان من خلالهما بالبرکات المادیة التی تسود عالمنا هذا،إذ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الجن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 و ستشملهم فیما یشملهم سنوات ملأی بالخیر و العطاء و البرکة</w:t>
      </w:r>
      <w:r>
        <w:rPr>
          <w:rFonts w:eastAsia="Amiri" w:cs="Amiri" w:ascii="Amiri" w:hAnsi="Amiri"/>
          <w:color w:val="111111"/>
          <w:sz w:val="28"/>
          <w:szCs w:val="28"/>
          <w:rtl w:val="true"/>
          <w:lang w:bidi="ar-SA"/>
        </w:rPr>
        <w:t>.</w:t>
      </w:r>
      <w:bookmarkStart w:id="931" w:name="pg12555_128097"/>
    </w:p>
    <w:p>
      <w:pPr>
        <w:pStyle w:val="Heading3"/>
        <w:numPr>
          <w:ilvl w:val="2"/>
          <w:numId w:val="1"/>
        </w:numPr>
        <w:rPr/>
      </w:pPr>
      <w:bookmarkStart w:id="932" w:name="__RefHeading___Toc1574110_77815467"/>
      <w:bookmarkStart w:id="933" w:name="_Toc403"/>
      <w:bookmarkEnd w:id="931"/>
      <w:bookmarkEnd w:id="932"/>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33</w:t>
      </w:r>
      <w:r>
        <w:rPr>
          <w:rtl w:val="true"/>
        </w:rPr>
        <w:t xml:space="preserve"> </w:t>
      </w:r>
      <w:r>
        <w:rPr>
          <w:rtl w:val="true"/>
        </w:rPr>
        <w:t xml:space="preserve">الی </w:t>
      </w:r>
      <w:r>
        <w:rPr/>
        <w:t>36</w:t>
      </w:r>
      <w:r>
        <w:rPr>
          <w:rtl w:val="true"/>
        </w:rPr>
        <w:t>]</w:t>
      </w:r>
      <w:bookmarkEnd w:id="933"/>
    </w:p>
    <w:p>
      <w:pPr>
        <w:pStyle w:val="Heading4"/>
        <w:numPr>
          <w:ilvl w:val="3"/>
          <w:numId w:val="1"/>
        </w:numPr>
        <w:rPr/>
      </w:pPr>
      <w:bookmarkStart w:id="934" w:name="__RefHeading___Toc1574112_77815467"/>
      <w:bookmarkStart w:id="935" w:name="_Toc404"/>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574114_77815467"/>
      <w:bookmarkStart w:id="937" w:name="_Toc405"/>
      <w:bookmarkEnd w:id="936"/>
      <w:r>
        <w:rPr>
          <w:rtl w:val="true"/>
        </w:rPr>
        <w:t>التّفسیر</w:t>
      </w:r>
      <w:bookmarkEnd w:id="937"/>
    </w:p>
    <w:p>
      <w:pPr>
        <w:pStyle w:val="Heading5"/>
        <w:numPr>
          <w:ilvl w:val="4"/>
          <w:numId w:val="1"/>
        </w:numPr>
        <w:rPr/>
      </w:pPr>
      <w:bookmarkStart w:id="938" w:name="__RefHeading___Toc1574116_77815467"/>
      <w:bookmarkStart w:id="939" w:name="_Toc406"/>
      <w:bookmarkEnd w:id="938"/>
      <w:r>
        <w:rPr>
          <w:rtl w:val="true"/>
        </w:rPr>
        <w:t>اشارة</w:t>
      </w:r>
      <w:bookmarkEnd w:id="939"/>
    </w:p>
    <w:p>
      <w:pPr>
        <w:pStyle w:val="Heading5"/>
        <w:numPr>
          <w:ilvl w:val="4"/>
          <w:numId w:val="1"/>
        </w:numPr>
        <w:rPr/>
      </w:pPr>
      <w:bookmarkStart w:id="940" w:name="__RefHeading___Toc1574118_77815467"/>
      <w:bookmarkStart w:id="941" w:name="_Toc407"/>
      <w:bookmarkEnd w:id="940"/>
      <w:r>
        <w:rPr>
          <w:rtl w:val="true"/>
        </w:rPr>
        <w:t>ادفع السیئة بالحسنة</w:t>
      </w:r>
      <w:r>
        <w:rPr>
          <w:rtl w:val="true"/>
        </w:rPr>
        <w:t>:</w:t>
      </w:r>
      <w:bookmarkEnd w:id="941"/>
    </w:p>
    <w:p>
      <w:pPr>
        <w:pStyle w:val="BookText"/>
        <w:rPr/>
      </w:pPr>
      <w:r>
        <w:rPr>
          <w:rFonts w:ascii="IRNazanin" w:hAnsi="IRNazanin" w:eastAsia="IRNazanin"/>
          <w:color w:val="111111"/>
          <w:sz w:val="28"/>
          <w:sz w:val="28"/>
          <w:szCs w:val="28"/>
          <w:rtl w:val="true"/>
          <w:lang w:bidi="fa-IR"/>
        </w:rPr>
        <w:t>ما زالت هذه المجموعة من الآیات الکریمة تتحدث عن الصورة الأخری، عن المؤمنین الذین یتبعون أحسن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الآیة استفهامیة،إلاّ أنّ الاستفهام هنا إنکاری،بمعنی أنّه لیس هناک أفضل من کلام الشخص الذی یدعو إلی اللّه و ینادی بالتوحید،ثمّ یؤکّد</w:t>
      </w:r>
    </w:p>
    <w:p>
      <w:pPr>
        <w:pStyle w:val="BookText"/>
        <w:rPr/>
      </w:pPr>
      <w:r>
        <w:rPr>
          <w:rFonts w:ascii="IRNazanin" w:hAnsi="IRNazanin" w:eastAsia="IRNazanin"/>
          <w:color w:val="111111"/>
          <w:sz w:val="28"/>
          <w:sz w:val="28"/>
          <w:szCs w:val="28"/>
          <w:rtl w:val="true"/>
          <w:lang w:bidi="fa-IR"/>
        </w:rPr>
        <w:t>دعوته اللفظیة هذه و یقرنها بالفعل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اعتقاد هؤلاء بالإسلام و تسلیمهم للباری جلّ و علا،یدعم عملهم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الکریمة هذه ترسم ثلاث صفات لذی القول الحسن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اللّه،و العمل الصالح،و التسلیم،حیال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أمثال هؤلاء فضلا عن تمسکهم بالأرکان الإیمانیة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باللسان،و العمل بالأرکان،و الإیمان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تمسکوا برکن رابع هو التبلیغ و الدعوة و نشر دین الحق،و إقامة الدلیل علی أصول الدین،و دفع آثار الشرک و التردد من قلوب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المنادین،بصفاتهم الأربع،یعتبرون أفضل المنادین و الدعاة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برغم ما ذهب إلیه بعض المفسّرین من قولهم بانطباق الصفات السابقة علی شخص رسول اللّه صلّی اللّه علیه و اله و سلّم أو هو و الأئمّة الذین یدعون إلی الحق،أو المؤذنین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الواضح أنّ للآیة مفهوما أوسع بحیث یشمل کلّ المنادین بالتوحید ممّن تشملهم الصفات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أفضل مصداق لذلک هو الرسول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فترة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بعد ذلک الأئمّة من أهل البیت علیهم السّلام،و بعدهم جمیع العلماء و المجاهدین فی طریق الحق،و الآمرین بالمعروف و الناهین عن المنکر،و الداعین للإسلام من أی طائفة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فخر عظیم و عزّ کبیر لکل أولئک،کی تتقوی عزائمهم و یربط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 بأن الآیة مدح لبلال الحبشی المؤذن الخاص لرسول اللّه صلّی اللّه علیه و اله و سلّم فذلک بسبب أنّه أطلق نداء التوحید فی فترة من أحلک الفترات و أوحشها فی تأریخ الدعوة الإسلامیة،و عرّض روحه للخطر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کمّل هذه الأوصاف بإیمانه الراسخ،و استقامته التی لا نظیر لها،و أعماله</w:t>
      </w:r>
    </w:p>
    <w:p>
      <w:pPr>
        <w:pStyle w:val="BookText"/>
        <w:rPr/>
      </w:pPr>
      <w:r>
        <w:rPr>
          <w:rFonts w:ascii="IRNazanin" w:hAnsi="IRNazanin" w:eastAsia="IRNazanin"/>
          <w:color w:val="111111"/>
          <w:sz w:val="28"/>
          <w:sz w:val="28"/>
          <w:szCs w:val="28"/>
          <w:rtl w:val="true"/>
          <w:lang w:bidi="fa-IR"/>
        </w:rPr>
        <w:t>الصالحة،و الاستمرار علی نهج الإسلام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إِنَّنِی مِنَ الْمُسْلِمِینَ فللمفسّرین 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الاعتقاد،و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الاعتقاد الراسخ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الحدیث و التحدّث،و حین ذلک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یفتخر و یتباهی بالدین الإلهی،و ینادی بصوت مرتفع إننی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 یبدو أکثر قبولا بالرغم من أنّ مفهوم الآیة یتحمل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الدعوة إلی اللّه و أوصاف الدعاة إلی اللّه،شرحت الآیات أسلوب الدعوة و طریقتها،فقال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الوقت الذی لا یملک فیه أعداؤکم سوی سلاح الافتراء و الاستهزاء و السخریة و الکلام البذیء و أنواع الضغوط و الظلم،و یجب أن یکون سلاحکم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الطهر و قول الحق و اللین و الرفق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المذهب الحق یستفید من هذه الوسائل،بعکس المذاهب المصطنعة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تنطویان علی مفهومین واسعین،إذ تشمل الحسنة کلّ إحسان و جمیل و خیر و برکة،و السیئة تشمل کلّ انحراف و قبح و عذاب،إلاّ أنّ الآیة تقصد ذلک الجانب المحدّد من السیئة و الحسنة،الذی یختص بأسالیب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المفسّرین فسّر الحسنة بمعنی الإسلام و التوحید،و السیئة بمعنی الشرک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القبیحة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الصفات الإنسانیة النبیلة،کالصبر و الحلم</w:t>
      </w:r>
    </w:p>
    <w:p>
      <w:pPr>
        <w:pStyle w:val="BookText"/>
        <w:rPr/>
      </w:pPr>
      <w:r>
        <w:rPr>
          <w:rFonts w:ascii="IRNazanin" w:hAnsi="IRNazanin" w:eastAsia="IRNazanin"/>
          <w:color w:val="111111"/>
          <w:sz w:val="28"/>
          <w:sz w:val="28"/>
          <w:szCs w:val="28"/>
          <w:rtl w:val="true"/>
          <w:lang w:bidi="fa-IR"/>
        </w:rPr>
        <w:t>و المداراة و العفو،بینما السیئة بمعنی الغضب و الجهل و الخشونة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التّفسیر الأوّل هو الأفضل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 الصادق أنّه علیه السّلام قال فی تفسیر الآیة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التقیة،السیئة الإذاعة</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فان هذا الحدیث الشریف ناظر الی الموارد التی تکون فیها الاذاعة سببا فی إتلاف الطاقات و الکوادر الجیدة و افشاء الخطط للأعداء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ادفع الباطل بالحق،و الجهل و الخشونة بالحلم و المداراة،و قابل الإساءة بالإحسان،فلا ترد الإساءة بالإساءة،و القبح بالقبح،لأنّ هذا أسلوب من همّه الانتقام،ثمّ إنّ هذا الأسلوب یقود إلی عناد المنحرفین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فی نهایتها إلی فلسفة و عمق هذا البرنامج فی تعبیر قصیر،فتقول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التعامل سیقود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 بَیْنَهُ عَدٰاوَةٌ کَأَنَّهُ وَلِیٌّ حَمِیمٌ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یبیّنه القرآن هنا،مضافا إلی ما یشبهه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السَّیِّئَةَ یعتبر من أهم و أبرز أسالیب الدعوة،خصوصا حیال الأعداء و الجهلاء و المعاندین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ذلک آخر ما توصلت إلیه البحوث و الدراسات فی علم النفس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کلّ من یقوم بالسیئة ینتظر الرد بالمثل،خاصة الأشخاص الذین هم من هذا النمط،و أحیانا یکون جواب السیئة الواحدة عدّة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ما یری المسیء أنّ من أساء إلیه لا یرد السیئة بالسیئة و حسب،و إنّما یقابلها بالحسنة، عندها سیحدث التغییر فی وجوده،و سیؤثر ذلک علی ضمیره بشدّة فیوقظه، و ستحدث ثورة فی أعماقه،سیخجل و یحس بالحقارة و ینظر بعین التقدیر و الأکبار إلی من أساء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ستزول الأحقاد و العداوات من الداخل و تترک مکانها للحبّ و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أن نشیر هنا إلی أنّ هذا الأمر لا یمثل قانونا دائما،و إنّما هو صفة غالبة،لأنّ هناک أقلیة تحاول أن تسیء الاستفادة من هذا الأسلوب،فما لم ینزل بها ما تستحق من عقاب فإنّها لا تترک أعمالها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نفس الوقت الذی نستخدم العقوبة و الشدة ضدّ هذه الأقلیة،علینا أن لا نغفل عن أنّ القانون المتحکم بالأکثریة هو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السیئة بالحسنة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رأینا أنّ رسول الإسلام صلّی اللّه علیه و اله و سلّم و القادة من أئمة أهل البیت علیهم السّلام کانوا یستفیدون دائما من هذا الأسلوب القرآنی العظیم،ففی فتح مکّة مثلا کان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ینتظرون أن تسفک الدماء و تؤخذ الثارات من الکفار و المشرکین و المنافقین الذین أذاقوا المؤمنین ألوان الأذی و العذاب فی مکّة و خارجها،من هنا رفع بعض قادة الفتح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الملحمة،الیوم تسبی الحرمة،الیوم أذلّ اللّه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ما کان من رسول اللّه صلّی اللّه علیه و اله و سلّم و تنفیذا 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السیئة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عفا عن الجمیع و أطلق کلمته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صلّی اللّه علیه و اله و سلّم أن یستبدل الشعار الانتقامی بشعار آخر یفیض إحسانا و کرما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المرحمة،الیوم أعزّ اللّه قریشا</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أحدث هذا الموقف النبوی الکریم عاصفة فی أرض مشرکی مکّة حتی أنّه علی حدّ وصف کتاب اللّه تعالی بدأوا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فِی دِینِ اللّٰهِ أَفْوٰاجاً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برغم ذلک،نری أنّ النّبی صلّی اللّه علیه و اله و سلّم استثنی بعض الأشخاص من العفو العام هذا،کما نقله أصحاب السیرة،لأنّهم کانوا خطرین و لم یستحقوا العفو النبوی الکریم الذی عبّر فیه رسول اللّه صلّی اللّه علیه و اله و سلّم عن خلق الإسلام و منطق النّبیین حینما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لکم إلاّ کما قال یوسف لإخوته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 یغفر اللّه لکم و هو</w:t>
      </w:r>
    </w:p>
    <w:p>
      <w:pPr>
        <w:pStyle w:val="BookText"/>
        <w:rPr/>
      </w:pP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الماء الحار المغلی،و إذا قیل لعرق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لحرارته،و لهذا السبب یطلق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أماکن الغسل،و یقال أیضا للأصدقاء المخلصین و المحبین للشخص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تقصد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ضروری أن نشیر إلی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وَلِیٌّ حَمِیمٌ حتی و إن لم تکن تعنی أنّ الشخص لم یکن کذلک حقا،إلا أنّ ظاهره سیکون کذلک علی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الأسلوب من التعامل مع المعارضین و الأعداء لیس بالأمر العادی السهل،و الوصول إلیه یحتاج إلی بناء أخلاقی عمیق،لذلک فإنّ الآیة التی بعدها تبین الأسس الأخلاقیة لمثل هذا التعامل فی تعبیر قصیر ینطوی علی معانی کبیرة،حیث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الَّذِینَ صَبَرُوا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ذُو حَظٍّ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الإنسان أن یجاهد نفسه مدّة طویلة حتی یستطیع أن یسیطر علی غضبه،یجب أن تکون روحه قویة فی ظلّ الإیمان و التقوی حتی لا یستطیع أن یتأثر بسرعة و بسهولة بإیذاء الأعداء،و لا یطغی عنده حب الانتقام،فتلزمه الروح الواسعة و انشراح الصدر بالمقدار الکافی،حتی یصل الإنسان إلی هذه المرحلة من الکمال بحیث یقابل السیئات بالإحسان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أن یتجاوز مرحلة العفو لیصل إلی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السیئة 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یحتسب کلّ ذلک فی سبیل اللّه تعالی بغیة تحقیق الأهداف المقدّسة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تلاحظون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تواجهنا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هذه الخصلة الأساس المتین لکل الملکات الأخلاقیة الفاضلة،و هی شرط فی التقدم المعنوی</w:t>
      </w:r>
      <w:bookmarkStart w:id="942" w:name="pg12555_128103"/>
    </w:p>
    <w:p>
      <w:pPr>
        <w:pStyle w:val="BookText"/>
        <w:rPr/>
      </w:pPr>
      <w:bookmarkEnd w:id="942"/>
      <w:r>
        <w:rPr>
          <w:rFonts w:ascii="IRNazanin" w:hAnsi="IRNazanin" w:eastAsia="IRNazanin"/>
          <w:color w:val="111111"/>
          <w:sz w:val="28"/>
          <w:sz w:val="28"/>
          <w:szCs w:val="28"/>
          <w:rtl w:val="true"/>
          <w:lang w:bidi="fa-IR"/>
        </w:rPr>
        <w:t xml:space="preserve">و المادی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تحول دون الوصول إلی هذا الهدف العظیم،و إنّ وساوس الشیطان تمنع الإنسان من تحقیق ذلک بوسائل مختلفة،لذلک نری الآیة الأخیرة تخاطب الرّسول صلّی اللّه علیه و اله و سلّم بوصفه الأسوة و القدوة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الدخول فی عمل ما لإفساده،و لهذا السبب یطلق علی الوساوس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التحذیر بسبب ما یراود ذهن الإنسان من مفاهیم مغلوطة خطرة،إذ یقوم بعض أدعیاء الصلاح بتوجیه النصائح علی شاکلة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إصلاح الناس إلاّ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یجب غسل الدم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الترحم علی الذئب ظلم للخراف و أمثال ذلک من الوساوس التی تنتهی إلی مقابلة السیئة بالسیئة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السقوط فی مهاوی هذه الوساوس،و لا تلجأوا إلی القوّة إلاّ فی موارد معدودة،و عند ما یواجهکم أمثال هذا الکلام فاستعینوا باللّه و اعتمدوا علیه لأنّه یسمع الکلام و یعلم 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أخیرا،تتضمّن الآیة الدعوة إلی الاستعاذة باللّه علی مفهوم واسع،و ما ذکر هو أحد المصادیق لذلک</w:t>
      </w:r>
      <w:r>
        <w:rPr>
          <w:rFonts w:eastAsia="IRNazanin" w:cs="IRNazanin"/>
          <w:color w:val="111111"/>
          <w:sz w:val="28"/>
          <w:szCs w:val="28"/>
          <w:rtl w:val="true"/>
          <w:lang w:bidi="fa-IR"/>
        </w:rPr>
        <w:t>.</w:t>
      </w:r>
    </w:p>
    <w:p>
      <w:pPr>
        <w:pStyle w:val="Heading4"/>
        <w:numPr>
          <w:ilvl w:val="3"/>
          <w:numId w:val="1"/>
        </w:numPr>
        <w:rPr/>
      </w:pPr>
      <w:bookmarkStart w:id="943" w:name="__RefHeading___Toc1574120_77815467"/>
      <w:bookmarkStart w:id="944" w:name="_Toc408"/>
      <w:bookmarkEnd w:id="943"/>
      <w:r>
        <w:rPr>
          <w:rtl w:val="true"/>
        </w:rPr>
        <w:t>ملاحظتان</w:t>
      </w:r>
      <w:bookmarkEnd w:id="944"/>
    </w:p>
    <w:p>
      <w:pPr>
        <w:pStyle w:val="Heading5"/>
        <w:numPr>
          <w:ilvl w:val="4"/>
          <w:numId w:val="1"/>
        </w:numPr>
        <w:rPr/>
      </w:pPr>
      <w:bookmarkStart w:id="945" w:name="__RefHeading___Toc1574122_77815467"/>
      <w:bookmarkStart w:id="946" w:name="_Toc409"/>
      <w:bookmarkEnd w:id="945"/>
      <w:r>
        <w:rPr>
          <w:rtl w:val="true"/>
        </w:rPr>
        <w:t>اشارة</w:t>
      </w:r>
      <w:bookmarkEnd w:id="946"/>
    </w:p>
    <w:p>
      <w:pPr>
        <w:pStyle w:val="Heading5"/>
        <w:numPr>
          <w:ilvl w:val="4"/>
          <w:numId w:val="1"/>
        </w:numPr>
        <w:rPr/>
      </w:pPr>
      <w:bookmarkStart w:id="947" w:name="__RefHeading___Toc1574124_77815467"/>
      <w:bookmarkStart w:id="948" w:name="_Toc410"/>
      <w:bookmarkEnd w:id="947"/>
      <w:r>
        <w:rPr>
          <w:rtl w:val="true"/>
        </w:rPr>
        <w:t>أوّلا</w:t>
      </w:r>
      <w:r>
        <w:rPr>
          <w:rtl w:val="true"/>
        </w:rPr>
        <w:t>:</w:t>
      </w:r>
      <w:r>
        <w:rPr>
          <w:rtl w:val="true"/>
        </w:rPr>
        <w:t>برنامج الدعاء إلی اللّه</w:t>
      </w:r>
      <w:bookmarkEnd w:id="94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الآیات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بحوث بالنسبة إلی کیفیة الدعوة</w:t>
      </w:r>
      <w:bookmarkStart w:id="949" w:name="pg12555_128104"/>
    </w:p>
    <w:p>
      <w:pPr>
        <w:pStyle w:val="BookText"/>
        <w:rPr/>
      </w:pPr>
      <w:bookmarkEnd w:id="949"/>
      <w:r>
        <w:rPr>
          <w:rFonts w:ascii="IRNazanin" w:hAnsi="IRNazanin" w:eastAsia="IRNazanin"/>
          <w:color w:val="111111"/>
          <w:sz w:val="28"/>
          <w:sz w:val="28"/>
          <w:szCs w:val="28"/>
          <w:rtl w:val="true"/>
          <w:lang w:bidi="fa-IR"/>
        </w:rPr>
        <w:t>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الخطوات الأربع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الذاتی للدعاة من حیث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السیئة بالحسنة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 الأرضیة الأخلاقیة لإنجاز هذا الأسلوب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الموانع من الطریق و محاربة الوساوس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قدّم لنا رسول اللّه صلّی اللّه علیه و اله و سلّم و الأئمّة من أهل بیته علیهم السّلام خیر أسوة و قدوة فی تنفیذ هذا البرنامج و الالتزام به،و الالتزام بهذا البرنامج یعتبر أحد الأسباب التی أدّت بالإسلام فی ذلک العصر المظلم الی الاتساع و الانتشار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یشهد علم النفس العدید من البحوث و الدراسات حول وسائل التأثیر علی الآخرین،إلاّ أنّها تعتبر شیئا تافها فی مقابل عظمة الآیات أعلاه، خصوصا و أن البحوث هذه عادة ما تتعامل مع ظواهر الإنسان و تستهدف الکسب السریع العاجل و لو من خلال التمویه و الخداع،لکن البرنامج القرآنی یخوض فی أعماق النفس البشریة و یؤسس قواعد تأثیره علی مضمون الإیمان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الیوم،ما أحلی أن یلتزم المسلمون ببرنامج دینهم،و یعمدون إلی نشر الإسلام فی عالم متلهف إلی قیم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أخیرا تنهی هذه الفقرة بإضاءة نبویة نقتبسها عن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ورد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اللّه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ادْفَعْ بِالَّتِی هِیَ أَحْسَنُ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سیئة من أساء إلیک بحسنتک،حتی یکون اَلَّذِی بَیْنَکَ وَ بَیْنَهُ عَدٰاوَةٌ کَأَنَّهُ وَلِیٌّ حَمِیمٌ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574126_77815467"/>
      <w:bookmarkStart w:id="951" w:name="_Toc411"/>
      <w:bookmarkEnd w:id="950"/>
      <w:r>
        <w:rPr>
          <w:rtl w:val="true"/>
        </w:rPr>
        <w:t>ثانیا</w:t>
      </w:r>
      <w:r>
        <w:rPr>
          <w:rtl w:val="true"/>
        </w:rPr>
        <w:t>:</w:t>
      </w:r>
      <w:r>
        <w:rPr>
          <w:rtl w:val="true"/>
        </w:rPr>
        <w:t>الإنسان فی مواجهة عواصف الوسواس</w:t>
      </w:r>
      <w:r>
        <w:rPr>
          <w:rtl w:val="true"/>
        </w:rPr>
        <w:t>:</w:t>
      </w:r>
      <w:bookmarkEnd w:id="95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منعطفات صعبة فی حیاة المؤمنین یمکن فیها الشیطان،و یحاول أن ینزغ</w:t>
      </w:r>
    </w:p>
    <w:p>
      <w:pPr>
        <w:pStyle w:val="BookText"/>
        <w:rPr/>
      </w:pPr>
      <w:r>
        <w:rPr>
          <w:rFonts w:ascii="IRNazanin" w:hAnsi="IRNazanin" w:eastAsia="IRNazanin"/>
          <w:color w:val="111111"/>
          <w:sz w:val="28"/>
          <w:sz w:val="28"/>
          <w:szCs w:val="28"/>
          <w:rtl w:val="true"/>
          <w:lang w:bidi="fa-IR"/>
        </w:rPr>
        <w:t>و یحید بالإنسان عن طریق السعادة و کسب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الإنسان فی مقابل وسواس الشیطان أن یعتمد فی تجاوزها علی اللّه، و إلاّ فإنّه لا یستطیع ذلک لوحده،فعلیه أن یتوکل علی اللّه لیجتاز عقبات الطریق و مخاطره،و یتمسک بحبل اللّه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ورد،فی الحدیث أن شخصا أساء لآخر فی محضر رسول اللّه صلّی اللّه علیه و اله و سلّم فثار الغضب فی قلبه و اشتعلت فیه هواجس الثار،فقال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کلمة لو قالها لذهب عنه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مجنونا ترانی؟ فاستند رسول اللّه صلّی اللّه علیه و اله و سلّم إلی القرآن و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إشارة إلی أنّ ثورة الغضب من وساوس الشیطان،مثلما تعتبر ثورة الشهوة و الهوی من وسواسه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 بن أبی طالب علیه السّلام علّم أصحابه أربعمائة باب تنفع المسلمین فی الدین و الدنیا،من ضمنها</w:t>
      </w:r>
    </w:p>
    <w:p>
      <w:pPr>
        <w:pStyle w:val="BookText"/>
        <w:rPr/>
      </w:pPr>
      <w:r>
        <w:rPr>
          <w:rFonts w:ascii="IRNazanin" w:hAnsi="IRNazanin" w:eastAsia="IRNazanin"/>
          <w:color w:val="111111"/>
          <w:sz w:val="28"/>
          <w:sz w:val="28"/>
          <w:szCs w:val="28"/>
          <w:rtl w:val="true"/>
          <w:lang w:bidi="fa-IR"/>
        </w:rPr>
        <w:t>قوله علیه السّلام لهم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وساوس الشیطان إلی أحدکم فلیستعذ باللّه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مخلصا له الدین</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952" w:name="pg12555_128106"/>
    </w:p>
    <w:p>
      <w:pPr>
        <w:pStyle w:val="Heading3"/>
        <w:numPr>
          <w:ilvl w:val="2"/>
          <w:numId w:val="1"/>
        </w:numPr>
        <w:rPr/>
      </w:pPr>
      <w:bookmarkStart w:id="953" w:name="__RefHeading___Toc1574128_77815467"/>
      <w:bookmarkStart w:id="954" w:name="_Toc412"/>
      <w:bookmarkEnd w:id="952"/>
      <w:bookmarkEnd w:id="953"/>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37</w:t>
      </w:r>
      <w:r>
        <w:rPr>
          <w:rtl w:val="true"/>
        </w:rPr>
        <w:t xml:space="preserve"> </w:t>
      </w:r>
      <w:r>
        <w:rPr>
          <w:rtl w:val="true"/>
        </w:rPr>
        <w:t xml:space="preserve">الی </w:t>
      </w:r>
      <w:r>
        <w:rPr/>
        <w:t>39</w:t>
      </w:r>
      <w:r>
        <w:rPr>
          <w:rtl w:val="true"/>
        </w:rPr>
        <w:t>]</w:t>
      </w:r>
      <w:bookmarkEnd w:id="954"/>
    </w:p>
    <w:p>
      <w:pPr>
        <w:pStyle w:val="Heading4"/>
        <w:numPr>
          <w:ilvl w:val="3"/>
          <w:numId w:val="1"/>
        </w:numPr>
        <w:rPr/>
      </w:pPr>
      <w:bookmarkStart w:id="955" w:name="__RefHeading___Toc1574130_77815467"/>
      <w:bookmarkStart w:id="956" w:name="_Toc413"/>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574132_77815467"/>
      <w:bookmarkStart w:id="958" w:name="_Toc414"/>
      <w:bookmarkEnd w:id="957"/>
      <w:r>
        <w:rPr>
          <w:rtl w:val="true"/>
        </w:rPr>
        <w:t>التّفسیر</w:t>
      </w:r>
      <w:bookmarkEnd w:id="958"/>
    </w:p>
    <w:p>
      <w:pPr>
        <w:pStyle w:val="Heading5"/>
        <w:numPr>
          <w:ilvl w:val="4"/>
          <w:numId w:val="1"/>
        </w:numPr>
        <w:rPr/>
      </w:pPr>
      <w:bookmarkStart w:id="959" w:name="__RefHeading___Toc1574134_77815467"/>
      <w:bookmarkStart w:id="960" w:name="_Toc415"/>
      <w:bookmarkEnd w:id="959"/>
      <w:r>
        <w:rPr>
          <w:rtl w:val="true"/>
        </w:rPr>
        <w:t>اشارة</w:t>
      </w:r>
      <w:bookmarkEnd w:id="960"/>
    </w:p>
    <w:p>
      <w:pPr>
        <w:pStyle w:val="Heading5"/>
        <w:numPr>
          <w:ilvl w:val="4"/>
          <w:numId w:val="1"/>
        </w:numPr>
        <w:rPr/>
      </w:pPr>
      <w:bookmarkStart w:id="961" w:name="__RefHeading___Toc1574136_77815467"/>
      <w:bookmarkStart w:id="962" w:name="_Toc416"/>
      <w:bookmarkEnd w:id="961"/>
      <w:r>
        <w:rPr>
          <w:rtl w:val="true"/>
        </w:rPr>
        <w:t>السّجدة للّه تعالی</w:t>
      </w:r>
      <w:r>
        <w:rPr>
          <w:rtl w:val="true"/>
        </w:rPr>
        <w:t>:</w:t>
      </w:r>
      <w:bookmarkEnd w:id="962"/>
    </w:p>
    <w:p>
      <w:pPr>
        <w:pStyle w:val="BookText"/>
        <w:rPr/>
      </w:pPr>
      <w:r>
        <w:rPr>
          <w:rFonts w:ascii="IRNazanin" w:hAnsi="IRNazanin" w:eastAsia="IRNazanin"/>
          <w:color w:val="111111"/>
          <w:sz w:val="28"/>
          <w:sz w:val="28"/>
          <w:szCs w:val="28"/>
          <w:rtl w:val="true"/>
          <w:lang w:bidi="fa-IR"/>
        </w:rPr>
        <w:t>تعتبر هذه الآیات بدایة فصل جدید فی هذه السورة،فهی تختص بقضایا التوحید و المعاد،و دلائل النبوة و عظمة القرآن،و هی فی الواقع مصداق واضح للدعوة إلی اللّه فی مقابل دعوة المشرکین إلی الأصنام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أوّلا من قضیة التوحید،فتدعو الناس إلی الخالق عن طریق الآیات</w:t>
      </w:r>
    </w:p>
    <w:p>
      <w:pPr>
        <w:pStyle w:val="BookText"/>
        <w:rPr/>
      </w:pPr>
      <w:r>
        <w:rPr>
          <w:rFonts w:ascii="IRNazanin" w:hAnsi="IRNazanin" w:eastAsia="IRNazanin"/>
          <w:color w:val="111111"/>
          <w:sz w:val="28"/>
          <w:sz w:val="28"/>
          <w:szCs w:val="28"/>
          <w:rtl w:val="true"/>
          <w:lang w:bidi="fa-IR"/>
        </w:rPr>
        <w:t xml:space="preserve">الآفاق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اللَّیْلُ وَ النَّهٰارُ وَ الشَّمْسُ وَ الْقَمَرُ فاللیل و ظلمته للراحة، و النهار وضوءه للحرکة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التوأمان یقومان بإدارة عجلة حیاة الناس بشکل متناوب و منظم، بحیث لو کان أحدهما دائمیا أو استمر لمدة أطول،فستصاب جمیع الکائنات بالفناء،لذا فإنّ الحیاة تنعدم علی سطح القمر حیث تعادل لیالیه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أرضیة و نهاره بهذا المقدار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لیالیه المظلمة الباردة تجعل کلّ شیء جامدا،أمّا نهاره الطویل الحار فإنّه یحرق کلّ شیء،لذلک لا یستطیع الإنسان و کائنات أرضنا أن تعیش علی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الشمس فهی مصدر کلّ البرکات المادیة فی منظومتنا،فالضوء و الحرارة و الحرکة و نزول المطر،و نمو النباتات و نضج الفواکه،و حتی ألوان الورود الجمیلة، کل ذلک یدین فی وجوده إلی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 یقوم بدوره بإضاءة اللیالی المظلمة،وضوءه دلیل السائرین فی دروب الصحراء،و هو یجلب الخیرات بتأثیره علی میاه البحار و حدوث الجزر و المد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البعض قام بالسجود لهذین الکوکبین السماویین و بعبادتهما بسبب الخیرات و البرکات الآنفة الذکر،فتاهوا فی عالم الأسباب،و لم یستطیعوا الوصول إلی مسبّب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نری القرآن بعد هذا البیان یقول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وَ اسْجُدُوا لِلّٰهِ الَّذِی خَلَقَهُنَّ إِنْ کُنْتُمْ إِیّٰاهُ تَعْبُدُونَ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ذا لا تتوجهوا بالسجود و العبادة إلی خالق الشمس و القمر؟</w:t>
      </w:r>
    </w:p>
    <w:p>
      <w:pPr>
        <w:pStyle w:val="BookText"/>
        <w:rPr/>
      </w:pPr>
      <w:r>
        <w:rPr>
          <w:rFonts w:ascii="IRNazanin" w:hAnsi="IRNazanin" w:eastAsia="IRNazanin"/>
          <w:color w:val="111111"/>
          <w:sz w:val="28"/>
          <w:sz w:val="28"/>
          <w:szCs w:val="28"/>
          <w:rtl w:val="true"/>
          <w:lang w:bidi="fa-IR"/>
        </w:rPr>
        <w:t>و لماذا تعبدون کائنات هی نفسها خاضعة لقوانین الخلقة و نظام الوجود،و لها شروق و غروب و تخضع التغییرات؟ إنّ السجود لا ینبغی إلاّ للّه خالق هذه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خالق هذه الموجودات و مودع النظم و القوانین فیها لا یغرب و لا یأفل و لا تمتد ید التغییر إلی محضر کبریائه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الشکل تنفی الآیات أحد الفروع الواسعة لانتشار الشرک و عبادة الأصنام المتمثلة فی عبادة الکائنات الطبیعیة النافعة،فینبغی للجمیع أن یبحثوا عن علة العلل و أن لا یتوقفوا عند المعلول،نعم ینبغی البحث عن خالق هذه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تستدل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وجود الخالق الواحد عن طریق النظام الواحد الذی یتحکم بالشمس و القمر و اللیل و النهار، و إن حامیته تعالی علی هذه الموجودات تعتبر دلیلا علی وجوب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 فیه إشارة إلی ملاحظة مؤدّاها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کنتم تریدون عبادة الخالق فعلیکم إلغاء غیره من الشرکاء فی العبادة،لأنّ عبادته لا تکون إلی جانب عبادة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یؤثر هذا الدلیل المنطقی فی أفکار هؤلاء،و استمروا مع ذلک فی عبادة الأصنام و الموجودات الأخری،و نسوا المعبود الحقیقی،فاللّه تعالی یخاطبهم بعد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مهما أن لا تسجد مجموعة من الجهلة و الغافلین حیال جبروت اللّه</w:t>
      </w:r>
    </w:p>
    <w:p>
      <w:pPr>
        <w:pStyle w:val="BookText"/>
        <w:rPr/>
      </w:pPr>
      <w:r>
        <w:rPr>
          <w:rFonts w:ascii="IRNazanin" w:hAnsi="IRNazanin" w:eastAsia="IRNazanin"/>
          <w:color w:val="111111"/>
          <w:sz w:val="28"/>
          <w:sz w:val="28"/>
          <w:szCs w:val="28"/>
          <w:rtl w:val="true"/>
          <w:lang w:bidi="fa-IR"/>
        </w:rPr>
        <w:t>و ذاته المقدّسة الطاهرة،فهذا العالم الواسع ملیء بالملائکة المقرّبین الذین یرکعون و یسجدون و یسبحون له دائما و لا یفترون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هؤلاء هم بحاجة إلی عبادة اللّه و لا یحتاج تعالی لعبادتهم،لأنّ فخرهم و کمالهم لا یتمّ إلاّ فی ظل العبودیة 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ذکرنا أنّ الآیات أعلاه هی من آیات السجدة،،و ثمّة اختلاف بین فقهاء أهل السنة فی أنّ السجدة هل تکون واجبة بعد بدایة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تکون کذلک بعد تمام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 الشافعی و مالک إلی الاحتمال الأول،بینما رجح آخرون کأبی حنیفة و أحمد بن حنبل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موقع السجدة الواجبة حسب اعتقاد علماء الإمامیة،وفقا للرّوایات الواردة عن أهل البیت علیهم السّلام،هی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الکریمة هی من آیات السجدة الواجبة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ضروری أن نشیر هنا إلی أنّ الواجب هو أصل السجدة،أمّا الذکر فهو مستحب،و نقرأ فی روایة أنّ أقل هذا الذکر فی السجدة هو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حقّا،لا إله إلا اللّه إیمانا و تصدیقا،لا إله إلا اللّه عبودیة و رقا سجدت لک یا ربّ تعبدا ورقا،لا مستنکفا و لا مستکبرا بل أنا عبد ذلیل خائف مستجیر</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مرّة اخری إلی آیات التوحید التی تعتبر الأرضیة للمعاد،و إذا کان الحدیث قد شمل فی السابق الشمس و القمر و الآیات السماویة،فإنّ الحدیث هنا یدور حول الآیات الأرضیة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الأرض المیتة الیابسة الخالیة من الحرکة و آثار الحیاة،أی قدرة حولتها</w:t>
      </w:r>
    </w:p>
    <w:p>
      <w:pPr>
        <w:pStyle w:val="BookText"/>
        <w:rPr/>
      </w:pPr>
      <w:r>
        <w:rPr>
          <w:rFonts w:ascii="IRNazanin" w:hAnsi="IRNazanin" w:eastAsia="IRNazanin"/>
          <w:color w:val="111111"/>
          <w:sz w:val="28"/>
          <w:sz w:val="28"/>
          <w:szCs w:val="28"/>
          <w:rtl w:val="true"/>
          <w:lang w:bidi="fa-IR"/>
        </w:rPr>
        <w:t>إلی نبض دائم یمور بالحیاة و الحرکة،إنّه الماء،و إنّه لدلیل کبیر علی قدرة اللّه الأزلیة،و علامة علی وجود ذاته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تنتقل الآیة من قضیة التوحید المتمثلة هنا بالحیاة التی ما زالت تحیطها الکثیر من الأسرار و الخفایا و الغموض،إلی قضیة المعاد،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أَحْیٰاهٰا لَمُحْیِ الْمَوْتیٰ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فدلائل قدرته واضحة فی کلّ مکان،و مع هذا الوضع فکیف نشکّ بالمعاد و نعتبره محالا،ألیس هذا سوی الجهل و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التضرع و التواضع الملازم للأدب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استخدام هذا التعبیر بخصوص الأرض المیتة الیابسة،یعتبر نوعا من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 الیابسة الفاقدة للماء ستخلو من أی نوع من أنواع الثبات،و ستشبه الإنسان الساقط أرضا أو المیت الذی لا حراک فیه،إلاّ أن نزول المطر سیهب لها الحیاة و یجعلها تتحرک و تنمو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الزیادة و النمو،و الربا مشتق من نفس هذه الکلمة،لأنّ المرابی یطلب دینه مع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التحریک الشدید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أدلته و کیفیة استدلال علیه من عالم النبات تقدم بحث مفصّل فی نهایة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التّفسیر</w:t>
      </w:r>
      <w:r>
        <w:rPr>
          <w:rFonts w:eastAsia="IRNazanin" w:cs="IRNazanin"/>
          <w:color w:val="111111"/>
          <w:sz w:val="28"/>
          <w:szCs w:val="28"/>
          <w:rtl w:val="true"/>
          <w:lang w:bidi="fa-IR"/>
        </w:rPr>
        <w:t>.</w:t>
      </w:r>
      <w:bookmarkStart w:id="963" w:name="pg12555_128111"/>
    </w:p>
    <w:p>
      <w:pPr>
        <w:pStyle w:val="Heading3"/>
        <w:numPr>
          <w:ilvl w:val="2"/>
          <w:numId w:val="1"/>
        </w:numPr>
        <w:rPr/>
      </w:pPr>
      <w:bookmarkStart w:id="964" w:name="__RefHeading___Toc1574138_77815467"/>
      <w:bookmarkStart w:id="965" w:name="_Toc417"/>
      <w:bookmarkEnd w:id="963"/>
      <w:bookmarkEnd w:id="964"/>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40</w:t>
      </w:r>
      <w:r>
        <w:rPr>
          <w:rtl w:val="true"/>
        </w:rPr>
        <w:t xml:space="preserve"> </w:t>
      </w:r>
      <w:r>
        <w:rPr>
          <w:rtl w:val="true"/>
        </w:rPr>
        <w:t xml:space="preserve">الی </w:t>
      </w:r>
      <w:r>
        <w:rPr/>
        <w:t>42</w:t>
      </w:r>
      <w:r>
        <w:rPr>
          <w:rtl w:val="true"/>
        </w:rPr>
        <w:t>]</w:t>
      </w:r>
      <w:bookmarkEnd w:id="965"/>
    </w:p>
    <w:p>
      <w:pPr>
        <w:pStyle w:val="Heading4"/>
        <w:numPr>
          <w:ilvl w:val="3"/>
          <w:numId w:val="1"/>
        </w:numPr>
        <w:rPr/>
      </w:pPr>
      <w:bookmarkStart w:id="966" w:name="__RefHeading___Toc1574140_77815467"/>
      <w:bookmarkStart w:id="967" w:name="_Toc418"/>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574142_77815467"/>
      <w:bookmarkStart w:id="969" w:name="_Toc419"/>
      <w:bookmarkEnd w:id="968"/>
      <w:r>
        <w:rPr>
          <w:rtl w:val="true"/>
        </w:rPr>
        <w:t>التّفسیر</w:t>
      </w:r>
      <w:bookmarkEnd w:id="969"/>
    </w:p>
    <w:p>
      <w:pPr>
        <w:pStyle w:val="Heading5"/>
        <w:numPr>
          <w:ilvl w:val="4"/>
          <w:numId w:val="1"/>
        </w:numPr>
        <w:rPr/>
      </w:pPr>
      <w:bookmarkStart w:id="970" w:name="__RefHeading___Toc1574144_77815467"/>
      <w:bookmarkStart w:id="971" w:name="_Toc420"/>
      <w:bookmarkEnd w:id="970"/>
      <w:r>
        <w:rPr>
          <w:rtl w:val="true"/>
        </w:rPr>
        <w:t>اشارة</w:t>
      </w:r>
      <w:bookmarkEnd w:id="971"/>
    </w:p>
    <w:p>
      <w:pPr>
        <w:pStyle w:val="Heading5"/>
        <w:numPr>
          <w:ilvl w:val="4"/>
          <w:numId w:val="1"/>
        </w:numPr>
        <w:rPr/>
      </w:pPr>
      <w:bookmarkStart w:id="972" w:name="__RefHeading___Toc1574146_77815467"/>
      <w:bookmarkStart w:id="973" w:name="_Toc421"/>
      <w:bookmarkEnd w:id="972"/>
      <w:r>
        <w:rPr>
          <w:rtl w:val="true"/>
        </w:rPr>
        <w:t>محرفوا آیات الحق</w:t>
      </w:r>
      <w:r>
        <w:rPr>
          <w:rtl w:val="true"/>
        </w:rPr>
        <w:t>:</w:t>
      </w:r>
      <w:bookmarkEnd w:id="973"/>
    </w:p>
    <w:p>
      <w:pPr>
        <w:pStyle w:val="BookText"/>
        <w:rPr/>
      </w:pPr>
      <w:r>
        <w:rPr>
          <w:rFonts w:ascii="Amiri" w:hAnsi="Amiri" w:eastAsia="Amiri" w:cs="Amiri"/>
          <w:color w:val="111111"/>
          <w:sz w:val="28"/>
          <w:sz w:val="28"/>
          <w:szCs w:val="28"/>
          <w:rtl w:val="true"/>
          <w:lang w:bidi="ar-SA"/>
        </w:rPr>
        <w:t>المجموعة التی بین أیدینا من آیات السورة الکریمة،بدأت بتهدید الذین یقومون بتحریف علائم التوحید،و تضلیل الناس،حیث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الممکن لهؤلاء أن یضلّوا الناس بأسلوب المغالطة و باستخدام السفسطة الکلامیة،و یخفوا ذلک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بوسعهم إخفاء ذرّة ممّا یقومون به عن اللّه تبارک و تعالی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p>
    <w:p>
      <w:pPr>
        <w:pStyle w:val="BookText"/>
        <w:rPr/>
      </w:pPr>
      <w:r>
        <w:rPr>
          <w:rFonts w:ascii="IRNazanin" w:hAnsi="IRNazanin" w:eastAsia="IRNazanin"/>
          <w:color w:val="111111"/>
          <w:sz w:val="28"/>
          <w:sz w:val="28"/>
          <w:szCs w:val="28"/>
          <w:rtl w:val="true"/>
          <w:lang w:bidi="fa-IR"/>
        </w:rPr>
        <w:t>الحفرة الواقعة فی جانب واحد،و لهذا السبب یطلق علی الحفرة فی جانب القبر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عمل یتجاوز الحد الوسط إلی الإفراط أو التفریط،و هی لذلک تطلق لوصف الشرک و عبادة الأصنام،و یقال لمن لا یؤمن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 فی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إیجاد الوساوس و التمویة فی أدلة التوحید و المعاد التی ذکرتها الآیات السابقة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جمیع الآیات الإلهیة،سواء منها الآیات التکوینیة السابقة أو الآیات التشریعیة النازلة فی القرآن الکریم و الکتب السماویة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المذاهب المادیة و الإلحادیة فی عالمنا الیوم التی تعتبر الدین ولید الجهل أو الخوف أو نتاج العامل الاقتصادی و الأمور الأخری لإضلال الناس،هی بلا شک من مصادیق الخطاب فی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أوضح جزاء هؤلاء فی إطار مقارنة واضحة 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یُلْقیٰ فِی النّٰارِ خَیْرٌ أَمْ مَنْ یَأْتِی آمِناً یَوْمَ الْقِیٰامَةِ</w:t>
      </w:r>
    </w:p>
    <w:p>
      <w:pPr>
        <w:pStyle w:val="BookText"/>
        <w:rPr/>
      </w:pPr>
      <w:r>
        <w:rPr>
          <w:rFonts w:ascii="IRNazanin" w:hAnsi="IRNazanin" w:eastAsia="IRNazanin"/>
          <w:color w:val="111111"/>
          <w:sz w:val="28"/>
          <w:sz w:val="28"/>
          <w:szCs w:val="28"/>
          <w:rtl w:val="true"/>
          <w:lang w:bidi="fa-IR"/>
        </w:rPr>
        <w:t>؟ الأشخاص الذین یحرقون ایمان الناس و عقائدهم بنیران الشبهات و التشکیکات سیکون جزاؤهم نار جهنّم،بعکس الذین أوجدوا المحیط الآمن للناس بهدایتهم الی التوحید و الإیمان،فإنّهم سیکونون فی أمان یوم القیامة ألیس ذلک الیوم هو یوم تتجسد فیه أعمال الإنسان فی هذه الدنیا؟ 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کنموذج للغوایة و لأهل النّار،و فی الجانب المقابل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النّبی صلّی اللّه علیه و اله و سلّم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الواضح أنّ هذا القول لا یعدو أن یکون مصداقا للآیة ذات المفهوم الواسع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فی هذا الجزء من الآیة أنّ التعبیر القرآنی یستخدم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مخاطبة أهل النّار کدلیل علی عدم امتلاکهم الخیار فی أمرهم،بینما یستخدم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مخاطبة أهل الجنّة،کدلیل علی احترامهم و حریتهم و إرادتهم فی اختیار الأمن و الهدوء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کلّ هذا فقد استخدمت الآیة تعبیر الأمان من العذاب کنایة عن الجنّة، بینما استخدمت نار جهنم بشکل مباشر،و فی ذلک إشارة إلی أنّ أهم قضیة فی ذلک الیوم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ییأس الإنسان من هدایة شخص یخاطبه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فالآیة تقول لأمثال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علیکم 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هذا الأمر لا یعنی أنّ لهم الحریة فی أن یعملوا ما یشاءون،أو أن یتصرفوا بما یرغبون،بل هو تهدید لهم بأنّهم لا یصغون لکلام الحق، إنّه تهدید یتضمّن توعّد هؤلاء و الصبر علی أعمالهم إلی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تتحول من الحدیث عن التوحید و المعاد إلی القرآن و النبوّة، و تحذّر الکفار المعاندین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إطلاق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القرآن یستهدف تذکیر الإنسان و إیقاظه، و شرح و تفصیل الحقائق له بشکل إجمالی عن طریق فطرته،و قد ورد نظیر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تنعطف الآیة لبیان عظمة القران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کتاب لا یستطیع أحد أن یأتی بمثله أو أن یتغلب علیه،و منطقه عظیم</w:t>
      </w:r>
    </w:p>
    <w:p>
      <w:pPr>
        <w:pStyle w:val="BookText"/>
        <w:rPr/>
      </w:pPr>
      <w:r>
        <w:rPr>
          <w:rFonts w:ascii="IRNazanin" w:hAnsi="IRNazanin" w:eastAsia="IRNazanin"/>
          <w:color w:val="111111"/>
          <w:sz w:val="28"/>
          <w:sz w:val="28"/>
          <w:szCs w:val="28"/>
          <w:rtl w:val="true"/>
          <w:lang w:bidi="fa-IR"/>
        </w:rPr>
        <w:t>و استدلاله قوی،و تعبیره بلیغ منسجم و عمیق،تعلیماته جذریة،و أحکامه متناسقة متوافقة مع الاحتیاجات الواقعیة للبشر فی أبعاد الحیاة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الآیة صفة اخری مهمّة حول عظمة القرآن و حیویته،فیقول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 وَ لاٰ مِنْ خَلْفِهِ</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حَکِیمٍ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أفعال اللّه عز و جل لا تکون إلاّ وفق الحکمة و فی غایة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فهو أهل للحمد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 المفسّرون عدّة احتمالات حول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أشملها هو أنّ أی باطل لا یأتیه،من أی طریق کان،و مهما کان الأسلوب،و هذا یعنی عدم وجود تناقض فی مفاهیمه،و لا ینقض بشیء من العلوم،أو بحقائق الکتب السابقة،و لا یعارض کذلک بالاکتشافات العلمیة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یستطیع أحد أن یبطل حقائقه،و لا یمکن أن ینسخ فی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یوجد أی تعارض فی معارفه و قوانینه و وصایاه و أخباره،و لا یکون ذلک فی المستقبل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تصل إلیه ید التحریف بزیادة أو نقص فی آیة أو کلمة،و لن یطاله ذلک مستقبلا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الآیة تعبیر آخر لمضمون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ما قلناه نستنتج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 وَ لاٰ مِنْ خَلْفِهِ کنایة عن جمیع الجوانب و الجهات،بمعنی أنه لن یصیبه البطلان أو الفساد من جمیع الأوجه و الجوانب،و ما ذهب إلیه البعض من أن ذلک کنایة للحال و المستقبل،فان</w:t>
      </w:r>
      <w:bookmarkStart w:id="974" w:name="pg12555_128115"/>
    </w:p>
    <w:p>
      <w:pPr>
        <w:pStyle w:val="BookText"/>
        <w:rPr/>
      </w:pPr>
      <w:bookmarkEnd w:id="974"/>
      <w:r>
        <w:rPr>
          <w:rFonts w:ascii="IRNazanin" w:hAnsi="IRNazanin" w:eastAsia="IRNazanin"/>
          <w:color w:val="111111"/>
          <w:sz w:val="28"/>
          <w:sz w:val="28"/>
          <w:szCs w:val="28"/>
          <w:rtl w:val="true"/>
          <w:lang w:bidi="fa-IR"/>
        </w:rPr>
        <w:t>قولهم هذا مصداق للمفهوم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یری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یقابل الحق،و لکن قد یفسّر أو یراد به أحیانا أحد مصادیقه کالشرک و الشیطان و المعدوم و 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الشجاع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یبطل أعداءه و یقتلهم أو یلقی بهم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تنطوی علی مفهوم مطلق غیر محدّد بمصداق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الأخیر فی الآیة تَنْزِیلٌ مِنْ حَکِیمٍ حَمِیدٍ دلیل واضح علی عدم وصول الباطل بأی طریق من الطرق إلی القرآن الکریم،فالباطل قد یسری الی الکلام الذی یصدر من الأفراد ذوی العلم المحدود و القدرات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یتصف بالعلم المطلق و الحکمة المطلقة و یجمع کلّ الصفات الکمالیة التی تجعله أهلا للحمد، فلا یطرأ علی کلامه التناقض و الاختلاف،و لا ینسخ أو ینقض،أو تمتد إلیه ید التحریف،و لا یتناقض کلامه مع الکتب السماویة و الحقائق السابقة،و لا یعارض بالمکتشفات العلمیة الراهنة،أو تلک التی یکشفها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أخیرا،الآیة واضحة الدلالة علی نفی التحریف عن القرآن الکریم،سواء من جهة الزیادة أو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بحث مفصل حول نفی التحریف أوردناه فی نهایة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Heading5"/>
        <w:numPr>
          <w:ilvl w:val="4"/>
          <w:numId w:val="1"/>
        </w:numPr>
        <w:rPr/>
      </w:pPr>
      <w:bookmarkStart w:id="975" w:name="__RefHeading___Toc1574148_77815467"/>
      <w:bookmarkStart w:id="976" w:name="_Toc422"/>
      <w:bookmarkEnd w:id="975"/>
      <w:r>
        <w:rPr>
          <w:rtl w:val="true"/>
        </w:rPr>
        <w:t>سؤال</w:t>
      </w:r>
      <w:r>
        <w:rPr>
          <w:rtl w:val="true"/>
        </w:rPr>
        <w:t>:</w:t>
      </w:r>
      <w:bookmarkEnd w:id="97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الباطل هو ما أشرنا إلیه،أی کلّ ما یتصف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فی التفسیر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المفسّرین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فسّرناه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یتسق ذلک؟ الإجابة علی هذا السؤال تکمن فی ملاحظة دقیقة فی الأسلوب القرآنی، فالقرآن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یأتی باطل بعد هذا الکتاب السماوی،بل یقول لا یأتی الباطل إلی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الانتباه إلی ضمیر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الکلام أن لا شیء یستطیع أن یصل إلیه و یبطله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w:t>
      </w:r>
      <w:bookmarkStart w:id="977" w:name="pg12555_128117"/>
    </w:p>
    <w:p>
      <w:pPr>
        <w:pStyle w:val="Heading3"/>
        <w:numPr>
          <w:ilvl w:val="2"/>
          <w:numId w:val="1"/>
        </w:numPr>
        <w:rPr/>
      </w:pPr>
      <w:bookmarkStart w:id="978" w:name="__RefHeading___Toc1574150_77815467"/>
      <w:bookmarkStart w:id="979" w:name="_Toc423"/>
      <w:bookmarkEnd w:id="977"/>
      <w:bookmarkEnd w:id="978"/>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43</w:t>
      </w:r>
      <w:r>
        <w:rPr>
          <w:rtl w:val="true"/>
        </w:rPr>
        <w:t xml:space="preserve"> </w:t>
      </w:r>
      <w:r>
        <w:rPr>
          <w:rtl w:val="true"/>
        </w:rPr>
        <w:t xml:space="preserve">الی </w:t>
      </w:r>
      <w:r>
        <w:rPr/>
        <w:t>46</w:t>
      </w:r>
      <w:r>
        <w:rPr>
          <w:rtl w:val="true"/>
        </w:rPr>
        <w:t>]</w:t>
      </w:r>
      <w:bookmarkEnd w:id="979"/>
    </w:p>
    <w:p>
      <w:pPr>
        <w:pStyle w:val="Heading4"/>
        <w:numPr>
          <w:ilvl w:val="3"/>
          <w:numId w:val="1"/>
        </w:numPr>
        <w:rPr/>
      </w:pPr>
      <w:bookmarkStart w:id="980" w:name="__RefHeading___Toc1574152_77815467"/>
      <w:bookmarkStart w:id="981" w:name="_Toc424"/>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574154_77815467"/>
      <w:bookmarkStart w:id="983" w:name="_Toc425"/>
      <w:bookmarkEnd w:id="982"/>
      <w:r>
        <w:rPr>
          <w:rtl w:val="true"/>
        </w:rPr>
        <w:t>التّفسیر</w:t>
      </w:r>
      <w:bookmarkEnd w:id="983"/>
    </w:p>
    <w:p>
      <w:pPr>
        <w:pStyle w:val="Heading5"/>
        <w:numPr>
          <w:ilvl w:val="4"/>
          <w:numId w:val="1"/>
        </w:numPr>
        <w:rPr/>
      </w:pPr>
      <w:bookmarkStart w:id="984" w:name="__RefHeading___Toc1574156_77815467"/>
      <w:bookmarkStart w:id="985" w:name="_Toc426"/>
      <w:bookmarkEnd w:id="984"/>
      <w:r>
        <w:rPr>
          <w:rtl w:val="true"/>
        </w:rPr>
        <w:t>اشارة</w:t>
      </w:r>
      <w:bookmarkEnd w:id="985"/>
    </w:p>
    <w:p>
      <w:pPr>
        <w:pStyle w:val="Heading5"/>
        <w:numPr>
          <w:ilvl w:val="4"/>
          <w:numId w:val="1"/>
        </w:numPr>
        <w:rPr/>
      </w:pPr>
      <w:bookmarkStart w:id="986" w:name="__RefHeading___Toc1574158_77815467"/>
      <w:bookmarkStart w:id="987" w:name="_Toc427"/>
      <w:bookmarkEnd w:id="986"/>
      <w:r>
        <w:rPr>
          <w:rtl w:val="true"/>
        </w:rPr>
        <w:t>کتاب الهدایة و الشفاء</w:t>
      </w:r>
      <w:r>
        <w:rPr>
          <w:rtl w:val="true"/>
        </w:rPr>
        <w:t>:</w:t>
      </w:r>
      <w:bookmarkEnd w:id="98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الکفار و المشرکون بمحاربة رسول اللّه صلّی اللّه علیه و اله و سلّم و تکذیبه،و التصدی للإسلام و القرآن و الآیات السابقة کانت تحکی عن الحادهم و کفرهم بآیات اللّه لذلک جاءت الآیة الأولی من الآیات التی بین أیدینا لمواساة النّبی صلّی اللّه علیه و اله و سلّم و ارشاد</w:t>
      </w:r>
    </w:p>
    <w:p>
      <w:pPr>
        <w:pStyle w:val="BookText"/>
        <w:rPr/>
      </w:pPr>
      <w:r>
        <w:rPr>
          <w:rFonts w:ascii="IRNazanin" w:hAnsi="IRNazanin" w:eastAsia="IRNazanin"/>
          <w:color w:val="111111"/>
          <w:sz w:val="28"/>
          <w:sz w:val="28"/>
          <w:szCs w:val="28"/>
          <w:rtl w:val="true"/>
          <w:lang w:bidi="fa-IR"/>
        </w:rPr>
        <w:t>المسلمین الذین یواجهون الأذی بأنّ لا محیص لهم عن الاستقامة و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کانوا یتهمونک بالجنون و الکهانة و السحر،فقد أطلقوا هذه الأوصاف علی من قبلک من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دعوتک لدین الحق لیست جدیدة،و إنّ ما تواجهه و أنت تدعو للدین الجدید لیس جدیدا أیضا،لذلک 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ترابط بقوّة و تلزم ما أنت علیه و لا تهتم بکلام هؤلاء،لأنّ اللّه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 بعض المفسّرین أن یکون المراد من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الکلام الذی قیل لک من قبل اللّه هو نفس الکلام الذی قیل لمن قبلک من الأنبیاء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المعنی الأوّل أنسب فی المقام،خاصة مع ملاحظة سیاق الآیات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تبارک و تعالی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لَذُو مَغْفِرَةٍ وَ ذُو عِقٰابٍ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فرحمته و مغفرته للمصدّقین،و عذابه للمکذبین و المعارضین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من الآیة هو بشارة للمؤمنین و تشویق لهم،و إنذار للکفار و تهدید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 الأخری،و هو دلیل علی تقدّم رحمته تعالی علی غضبه،کما جاء فی المأثور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التی بعدها تتحدث عن ذرائع هؤلاء المعاندین،و ترد علی واحدة منها، إذ 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ینزل القرآن بلسان الأعاجم حتی نهتم به أکثر و یستفید منه غیر العرب؟</w:t>
      </w:r>
    </w:p>
    <w:p>
      <w:pPr>
        <w:pStyle w:val="BookText"/>
        <w:rPr/>
      </w:pPr>
      <w:r>
        <w:rPr>
          <w:rFonts w:ascii="IRNazanin" w:hAnsi="IRNazanin" w:eastAsia="IRNazanin"/>
          <w:color w:val="111111"/>
          <w:sz w:val="28"/>
          <w:sz w:val="28"/>
          <w:szCs w:val="28"/>
          <w:rtl w:val="true"/>
          <w:lang w:bidi="fa-IR"/>
        </w:rPr>
        <w:t>إنّها حجّة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کانوا یستهدفون منها عدم فهم الناس القرآن حتی لا یضطروا إلی منعهم عنه،کما حکی القرآن عن سلوکهم هذا فی آیة سابقة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تَسْمَعُوا لِهٰذَا الْقُرْآنِ وَ الْغَوْا فِیهِ</w:t>
      </w:r>
    </w:p>
    <w:p>
      <w:pPr>
        <w:pStyle w:val="BookText"/>
        <w:rPr/>
      </w:pP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یجیب القرآن علی هذا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للعجب قرآن أعجمی من رسول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أَعْجَمِیٌّ وَ عَرَبِیٌّ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أعجمی لأمّة تنطق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و بالرغم من نزوله بلسان عربی،و الجمیع یدرک معانیه بوضوح و یفهم عمق دعوة القرآن،إلاّ أنّهم و مع ذلک نراهم یصرخون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وَ الْغَوْا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الآیة تتحدث فی الواقع عن المرض الکامن فی نفوس هؤلاء و عجزهم عن مواکبة الهدی و النور الذی أنزل علیهم من ربّهم،فإذا جاءهم بلسانهم العربی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السحر و،الأسطورة،و إذا جاءهم بلسان أعجمی فإنّهم سیعتبرونه غیر مفهوم،و إذا جاءهم مزیجا من الألفاظ العربیة و الأعجمیة عندها سیقولون بأنّه غیر موزون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الانتباه هنا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عدم الفصاحة و الإبهام فی الکلام،و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العرب لأن العرب لا یفهمون کلامهم بوضوح،و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لا یجید الحدیث و الکلام سواء کان عربیا أو غیر عربی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منسوبة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یخاطب القرآن الرّسول صلّی اللّه علیه و اله و سلّم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لِلَّذِینَ آمَنُوا هُدیً وَ 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یُؤْمِنُونَ فِی آذٰانِهِمْ وَقْرٌ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لا یدرکونه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عَلَیْهِمْ عَمًی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أنّهم لا یرونه بسبب عماهم،فهؤلاء کالاشخاص الذین ینادون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یُنٰادَوْنَ مِنْ مَکٰانٍ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مثل هؤلاء الأشخاص لا یسمعون و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 العثور علی الطریق و الوصول إلی الهدف لا یکفی وجود النور وحده،فیجب أن تکون هناک عن تبصر،کذلک یقال فی مسألة التعلّم،حیث لا یکفی وجود المبلّغ و الداعیة الفصیح،بل ینبغی أن تکون هناک أذن تسمع و تعی،فلا شک فی برکة المطر و تأثیره فی نمو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المسألة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 أم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یتعاملون مع القرآن بروح تبحث عن الحقیقة سیهتدون و ستشفی نفوسهم و صدورهم به،حیث یعالج القرآن الکریم الأمراض الأخلاقیة و الروحیة، ثم یشدّون الرحال للسفر نحو الآفاق العالیة فی ظل نور القرآن و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ماذا یستفید المعاندون و المتعصبون و أعداء الحق و الحقیقة و أعداء الأنبیاء و الرسل،من کتاب اللّه تعالی،فهم فی الواقع مثلهم مثل الأعمی و الأصم و من ینادی من مکان بعید،فهل تراه یسمع النداء أو یستجیب لهداه،إنّهم کمن أصیب بالعمی و الصمم المضاعف،و هو بعد ذلک فی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بعض المفسّرین أنّ أهل اللغة یقولون لمن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تسمع من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لمن لا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تنادی من بعید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شرح مفصل حول شفاء القرآن و معالجته لآلام الإنسان الروحیة،</w:t>
      </w:r>
    </w:p>
    <w:p>
      <w:pPr>
        <w:pStyle w:val="BookText"/>
        <w:rPr/>
      </w:pPr>
      <w:r>
        <w:rPr>
          <w:rFonts w:ascii="Amiri" w:hAnsi="Amiri" w:eastAsia="Amiri" w:cs="Amiri"/>
          <w:color w:val="111111"/>
          <w:sz w:val="28"/>
          <w:sz w:val="28"/>
          <w:szCs w:val="28"/>
          <w:rtl w:val="true"/>
          <w:lang w:bidi="ar-SA"/>
        </w:rPr>
        <w:t>یمکن مراجعته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التالیة تستمر فی مواساة رسول اللّه صلّی اللّه علیه و اله و سلّم و المؤمنین معه و 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للعناد و الإنکار تأریخ طویل فی حیاة النبوات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تری أنّنا لا نعجل فی عقاب هؤلاء الأعداء المعاندین، فذلک لأنّ المصلحة،تقتضی أن یکونوا أحرارا حتی تتمّ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لَقُضِیَ بَیْنَهُمْ أی لکان العقاب قد شملهم بسرعة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التأجیل الإلهی إنما یتم هنا لمصلحة الناس و من أجل المزید من فرص الهدایة و النور،و بغیة إتمام الحجة علیهم،و هذه السنّة کانت نافذة فی جمیع الأقوام السابقة،و هی تجری فی قومک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لکنّهم لم یصدّقوا بهذه الحقیقة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لَفِی شَکٍّ مِنْهُ مُرِیبٍ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الشک الممزوج بسوء الظن و القلق،لذلک 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لا یشکون فی کلامک و حسب،بل یزعمون وجود القرائن علی بطلانه و التی تؤدی بزعمهم إلی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المفسّرین احتمل أنّ مراد الجملة الأخیرة هم الیهود و کتاب موسی علیه السّلام، بمعنی أنّ هؤلاء القوم لا یزالون یشکون فی التوراة،لکن بعد هذا المعنی یرجح التّفسیر الأول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 أمام قانون عام یرتبط بأعمال الناس، و قد أکّده القرآن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القانون یکمل البحث السابق بشأن استفادة المؤمنین من القرآن،بینما یحرم غیر المؤمنین أنفسهم من فیض النور الإلهی و الهدی الرّبانی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تعالی فی هذا القانون</w:t>
      </w:r>
      <w:r>
        <w:rPr>
          <w:rFonts w:eastAsia="IRNazanin" w:cs="IRNazanin"/>
          <w:color w:val="111111"/>
          <w:sz w:val="28"/>
          <w:szCs w:val="28"/>
          <w:rtl w:val="true"/>
          <w:lang w:bidi="fa-IR"/>
        </w:rPr>
        <w:t>:</w:t>
      </w:r>
      <w:bookmarkStart w:id="988" w:name="pg12555_128122"/>
    </w:p>
    <w:p>
      <w:pPr>
        <w:pStyle w:val="BookText"/>
        <w:rPr/>
      </w:pPr>
      <w:bookmarkEnd w:id="988"/>
      <w:r>
        <w:rPr>
          <w:rFonts w:ascii="Amiri" w:hAnsi="Amiri" w:eastAsia="Amiri" w:cs="Amiri"/>
          <w:color w:val="111111"/>
          <w:sz w:val="28"/>
          <w:sz w:val="28"/>
          <w:szCs w:val="28"/>
          <w:rtl w:val="true"/>
          <w:lang w:bidi="ar-SA"/>
        </w:rPr>
        <w:t>مَنْ عَمِلَ صٰالِحاً فَلِنَفْسِهِ وَ مَنْ أَسٰاءَ فَعَلَیْهٰا وَ مٰا رَبُّکَ بِظَلاّٰمٍ لِلْعَبِیدِ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من لم یؤمن بهذا الکتاب و الدین العظیم فسوف لن یضروا اللّه تعالی و لا یضروک،لأن الحسنات و السیئات تعود إلی أصحابها،و هم الذین سینالون حلاوة أعمالهم و مرارتها</w:t>
      </w:r>
      <w:r>
        <w:rPr>
          <w:rFonts w:eastAsia="IRNazanin" w:cs="IRNazanin"/>
          <w:color w:val="111111"/>
          <w:sz w:val="28"/>
          <w:szCs w:val="28"/>
          <w:rtl w:val="true"/>
          <w:lang w:bidi="fa-IR"/>
        </w:rPr>
        <w:t>.</w:t>
      </w:r>
    </w:p>
    <w:p>
      <w:pPr>
        <w:pStyle w:val="Heading4"/>
        <w:numPr>
          <w:ilvl w:val="3"/>
          <w:numId w:val="1"/>
        </w:numPr>
        <w:rPr/>
      </w:pPr>
      <w:bookmarkStart w:id="989" w:name="__RefHeading___Toc1574160_77815467"/>
      <w:bookmarkStart w:id="990" w:name="_Toc428"/>
      <w:bookmarkEnd w:id="989"/>
      <w:r>
        <w:rPr>
          <w:rtl w:val="true"/>
        </w:rPr>
        <w:t>مسائل</w:t>
      </w:r>
      <w:r>
        <w:rPr>
          <w:rtl w:val="true"/>
        </w:rPr>
        <w:t>:</w:t>
      </w:r>
      <w:bookmarkEnd w:id="990"/>
    </w:p>
    <w:p>
      <w:pPr>
        <w:pStyle w:val="Heading5"/>
        <w:numPr>
          <w:ilvl w:val="4"/>
          <w:numId w:val="1"/>
        </w:numPr>
        <w:rPr/>
      </w:pPr>
      <w:bookmarkStart w:id="991" w:name="__RefHeading___Toc1574162_77815467"/>
      <w:bookmarkStart w:id="992" w:name="_Toc429"/>
      <w:bookmarkEnd w:id="991"/>
      <w:r>
        <w:rPr>
          <w:rtl w:val="true"/>
        </w:rPr>
        <w:t>اشارة</w:t>
      </w:r>
      <w:bookmarkEnd w:id="992"/>
    </w:p>
    <w:p>
      <w:pPr>
        <w:pStyle w:val="Heading5"/>
        <w:numPr>
          <w:ilvl w:val="4"/>
          <w:numId w:val="1"/>
        </w:numPr>
        <w:rPr/>
      </w:pPr>
      <w:bookmarkStart w:id="993" w:name="__RefHeading___Toc1574164_77815467"/>
      <w:bookmarkStart w:id="994" w:name="_Toc430"/>
      <w:bookmarkEnd w:id="993"/>
      <w:r>
        <w:rPr>
          <w:rtl w:val="true"/>
        </w:rPr>
        <w:t>أوّلا</w:t>
      </w:r>
      <w:r>
        <w:rPr>
          <w:rtl w:val="true"/>
        </w:rPr>
        <w:t>:</w:t>
      </w:r>
      <w:r>
        <w:rPr>
          <w:rtl w:val="true"/>
        </w:rPr>
        <w:t>الإختیار و العدالة</w:t>
      </w:r>
      <w:bookmarkEnd w:id="99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رَبُّکَ بِظَلاّٰمٍ لِلْعَبِیدِ دلیل واضح علی قانون الإختیار و حربة الإرادة،و فیه حقیقة أنّ اللّه لا یعاقب أحدا بدون سبب،و لا یزید فی عقاب أحد دون دلیل،فسیاسته فی عباده العدالة المحضة،لأنّ الظلم یکون بسبب النقص و الجهل و الأهواء النفسیة،و الذات الإلهیة المقدسة منزّهة عن کلّ هذه العیوب و النواقص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صیغة مبالغة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آیات قرآنیة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العقاب دون سبب من قبل الخالق العظیم یعتبر مصداقا للظلم الکثیر،لأنّه تعالی منزّه عن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الی أن اللّه تعالی له عباد کثر،فلو أراد أن یظلم کلّ واحد منهم بجزء یسیر قلیل،عندها سیکون مصداقا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التّفسیران لا یتعارضان فیما بینهما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هنا أنّ القرآن و فی هذه الآیات البینات نفی الجبر الذی یؤدی الی اشاعة الفساد و ارتکاب أنواع القبائح،و الاعتقاد به یؤدی إلی إلغاء أی نوع من المسؤولیة و التکلیف،بینما الجمیع مسئولون عن أعمالهم،نتائجها تعود بالدرجة الأولی علیهم</w:t>
      </w:r>
      <w:r>
        <w:rPr>
          <w:rFonts w:eastAsia="IRNazanin" w:cs="IRNazanin"/>
          <w:color w:val="111111"/>
          <w:sz w:val="28"/>
          <w:szCs w:val="28"/>
          <w:rtl w:val="true"/>
          <w:lang w:bidi="fa-IR"/>
        </w:rPr>
        <w:t>.</w:t>
      </w:r>
      <w:bookmarkStart w:id="995" w:name="pg12555_128123"/>
    </w:p>
    <w:p>
      <w:pPr>
        <w:pStyle w:val="BookText"/>
        <w:rPr/>
      </w:pPr>
      <w:bookmarkEnd w:id="995"/>
      <w:r>
        <w:rPr>
          <w:rFonts w:ascii="IRNazanin" w:hAnsi="IRNazanin" w:eastAsia="IRNazanin"/>
          <w:color w:val="111111"/>
          <w:sz w:val="28"/>
          <w:sz w:val="28"/>
          <w:szCs w:val="28"/>
          <w:rtl w:val="true"/>
          <w:lang w:bidi="fa-IR"/>
        </w:rPr>
        <w:t>لذلک نقرأ</w:t>
      </w:r>
    </w:p>
    <w:p>
      <w:pPr>
        <w:pStyle w:val="BookText"/>
        <w:rPr/>
      </w:pPr>
      <w:r>
        <w:rPr>
          <w:rFonts w:ascii="IRNazanin" w:hAnsi="IRNazanin" w:eastAsia="IRNazanin"/>
          <w:color w:val="111111"/>
          <w:sz w:val="28"/>
          <w:sz w:val="28"/>
          <w:szCs w:val="28"/>
          <w:rtl w:val="true"/>
          <w:lang w:bidi="fa-IR"/>
        </w:rPr>
        <w:t>فی حدیث عن الإمام علی بن موسی الرضا علیه السّلام فی الإجابة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یجبر اللّه عباده علی المعاصی؟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یخیرهم و یمهلهم حتی یتوبوا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 علیه السّلام مجددا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کلف عباده ما لا یطیقون؟ أجاب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یفعل ذلک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موسی بن جعفر نقل عن أبیه جعفر بن محمّد من زعم أنّ اللّه یجبر عباده علی المعاصی أو یکلفهم ما لا یطیقون فلا تأکلوا ذبیحته،و لا تقبلوا شهادته،و لا تصلوا وراءه و لا تعطوه من الزکاة شیئا</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الحدیث الشریف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الملاحظة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إنّ الجبریین ینتهون فی عقیدتهم إلی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إذا کان مجبورا علی الذنب من ناحیة، و ممنوعا عنه من ناحیة اخری،فهذا یکون مصداقا واضحا للتکلیف بما لا یطاق</w:t>
      </w:r>
      <w:r>
        <w:rPr>
          <w:rFonts w:eastAsia="IRNazanin" w:cs="IRNazanin"/>
          <w:color w:val="111111"/>
          <w:sz w:val="28"/>
          <w:szCs w:val="28"/>
          <w:rtl w:val="true"/>
          <w:lang w:bidi="fa-IR"/>
        </w:rPr>
        <w:t>.</w:t>
      </w:r>
    </w:p>
    <w:p>
      <w:pPr>
        <w:pStyle w:val="Heading5"/>
        <w:numPr>
          <w:ilvl w:val="4"/>
          <w:numId w:val="1"/>
        </w:numPr>
        <w:rPr/>
      </w:pPr>
      <w:bookmarkStart w:id="996" w:name="__RefHeading___Toc1574166_77815467"/>
      <w:bookmarkStart w:id="997" w:name="_Toc431"/>
      <w:bookmarkEnd w:id="996"/>
      <w:r>
        <w:rPr>
          <w:rtl w:val="true"/>
        </w:rPr>
        <w:t>ثانیا</w:t>
      </w:r>
      <w:r>
        <w:rPr>
          <w:rtl w:val="true"/>
        </w:rPr>
        <w:t>:</w:t>
      </w:r>
      <w:r>
        <w:rPr>
          <w:rtl w:val="true"/>
        </w:rPr>
        <w:t>الذنوب و سلب النعم</w:t>
      </w:r>
      <w:bookmarkEnd w:id="997"/>
    </w:p>
    <w:p>
      <w:pPr>
        <w:pStyle w:val="BookText"/>
        <w:rPr/>
      </w:pPr>
      <w:r>
        <w:rPr>
          <w:rFonts w:ascii="IRNazanin" w:hAnsi="IRNazanin" w:eastAsia="IRNazanin"/>
          <w:color w:val="111111"/>
          <w:sz w:val="28"/>
          <w:sz w:val="28"/>
          <w:szCs w:val="28"/>
          <w:rtl w:val="true"/>
          <w:lang w:bidi="fa-IR"/>
        </w:rPr>
        <w:t>فی حدیث عمیق الدلالة لأمیر المؤمنین نقرأ</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قوم قط فی غض نعمة من عیش فزال عنهم إلاّ بذنوب اجترحوها،لأنّ اللّه لیس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الناس حین تنزل بهم النقم،و تزول عنهم النعم،فزعوا إلی ربّهم بصدق من نیاتهم،و وله من قلوبهم،لردّ علیهم کلّ شارد،و أصلح لهم کلّ فاسد</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998" w:name="pg12555_128124"/>
    </w:p>
    <w:p>
      <w:pPr>
        <w:pStyle w:val="BookText"/>
        <w:rPr/>
      </w:pPr>
      <w:bookmarkEnd w:id="998"/>
      <w:r>
        <w:rPr>
          <w:rFonts w:ascii="IRNazanin" w:hAnsi="IRNazanin" w:eastAsia="IRNazanin"/>
          <w:color w:val="111111"/>
          <w:sz w:val="28"/>
          <w:sz w:val="28"/>
          <w:szCs w:val="28"/>
          <w:rtl w:val="true"/>
          <w:lang w:bidi="fa-IR"/>
        </w:rPr>
        <w:t>إنّ هذا النص العلوی الکریم یوضح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الذنوب بسلب النعم و زوالها</w:t>
      </w:r>
      <w:r>
        <w:rPr>
          <w:rFonts w:eastAsia="IRNazanin" w:cs="IRNazanin"/>
          <w:color w:val="111111"/>
          <w:sz w:val="28"/>
          <w:szCs w:val="28"/>
          <w:rtl w:val="true"/>
          <w:lang w:bidi="fa-IR"/>
        </w:rPr>
        <w:t>.</w:t>
      </w:r>
    </w:p>
    <w:p>
      <w:pPr>
        <w:pStyle w:val="Heading5"/>
        <w:numPr>
          <w:ilvl w:val="4"/>
          <w:numId w:val="1"/>
        </w:numPr>
        <w:rPr/>
      </w:pPr>
      <w:bookmarkStart w:id="999" w:name="__RefHeading___Toc1574168_77815467"/>
      <w:bookmarkStart w:id="1000" w:name="_Toc432"/>
      <w:bookmarkEnd w:id="999"/>
      <w:r>
        <w:rPr>
          <w:rtl w:val="true"/>
        </w:rPr>
        <w:t>ثالثا</w:t>
      </w:r>
      <w:r>
        <w:rPr>
          <w:rtl w:val="true"/>
        </w:rPr>
        <w:t>:</w:t>
      </w:r>
      <w:r>
        <w:rPr>
          <w:rtl w:val="true"/>
        </w:rPr>
        <w:t>لماذا کلّ هذا التحجج؟</w:t>
      </w:r>
      <w:r>
        <w:rPr>
          <w:rtl w:val="true"/>
        </w:rPr>
        <w:t>!</w:t>
      </w:r>
      <w:bookmarkEnd w:id="1000"/>
    </w:p>
    <w:p>
      <w:pPr>
        <w:pStyle w:val="BookText"/>
        <w:rPr/>
      </w:pPr>
      <w:r>
        <w:rPr>
          <w:rFonts w:ascii="IRNazanin" w:hAnsi="IRNazanin" w:eastAsia="IRNazanin"/>
          <w:color w:val="111111"/>
          <w:sz w:val="28"/>
          <w:sz w:val="28"/>
          <w:szCs w:val="28"/>
          <w:rtl w:val="true"/>
          <w:lang w:bidi="fa-IR"/>
        </w:rPr>
        <w:t>لا شک أنّ اللغة العربیة أغنی اللغات و أوسعها،و لکن مع هذا فإنّ عظمة القرآن لیست لأنّه باللغة العربیة،بل تعود عربیة القرآن إلی أنّ اللّه یرسل الرسل بلسان قومهم کی یؤمنوا أولا،ثمّ ینتشر الدین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أصحاب الذرائع و الحجج یطرحون فی کلّ موقف حجة أو ذریعة غیر منطقیة،و هم یعلمون أنّهم بأسلوبهم هذا لا یبحثون عن الحقیقة و لا ینشدونها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یقولون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نزل القرآن بالعربیة؟ألم یکن من الأفضل أن ینزل کلّه أو جزء منه بلغة اخری حتی یفهمه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أنّهم کانوا یهدفون إلی تحقیق شیء آخر هو أن لا ینجذب عامة العرب نحو القرآن الکریم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حقّق لهم هذا الطلب فسیقولون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الرّسول عربیا و کتابه غیر عربی؟ هؤلاء إنّما یهربون من الحق من خلال هذا التذرّع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ما یکون أسلوب التذرّع و إثارة الحجج دلیلا علی وجود علة اخری و هدف آخر یخفیه الإنسان و یغطّی علیه،و علّة هؤلاء القوم کانت أنّ عامة الناس شغفوا بالقرآن الکریم و انجذبوا إلیه،فأصبحت مصالحهم فی خطر،لذا فقد استخدموا کلّ الوسائل المتاحة لهم لمواجهة الإسلام دعوة و کتابا و نبیّا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الخامس و العشرون من القرآن الکریم</w:t>
      </w:r>
      <w:bookmarkStart w:id="1001" w:name="pg12555_128127"/>
    </w:p>
    <w:p>
      <w:pPr>
        <w:pStyle w:val="Heading3"/>
        <w:numPr>
          <w:ilvl w:val="2"/>
          <w:numId w:val="1"/>
        </w:numPr>
        <w:rPr/>
      </w:pPr>
      <w:bookmarkStart w:id="1002" w:name="__RefHeading___Toc1574170_77815467"/>
      <w:bookmarkStart w:id="1003" w:name="_Toc433"/>
      <w:bookmarkEnd w:id="1001"/>
      <w:bookmarkEnd w:id="1002"/>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47</w:t>
      </w:r>
      <w:r>
        <w:rPr>
          <w:rtl w:val="true"/>
        </w:rPr>
        <w:t xml:space="preserve"> </w:t>
      </w:r>
      <w:r>
        <w:rPr>
          <w:rtl w:val="true"/>
        </w:rPr>
        <w:t xml:space="preserve">الی </w:t>
      </w:r>
      <w:r>
        <w:rPr/>
        <w:t>48</w:t>
      </w:r>
      <w:r>
        <w:rPr>
          <w:rtl w:val="true"/>
        </w:rPr>
        <w:t>]</w:t>
      </w:r>
      <w:bookmarkEnd w:id="1003"/>
    </w:p>
    <w:p>
      <w:pPr>
        <w:pStyle w:val="Heading4"/>
        <w:numPr>
          <w:ilvl w:val="3"/>
          <w:numId w:val="1"/>
        </w:numPr>
        <w:rPr/>
      </w:pPr>
      <w:bookmarkStart w:id="1004" w:name="__RefHeading___Toc1574172_77815467"/>
      <w:bookmarkStart w:id="1005" w:name="_Toc434"/>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574174_77815467"/>
      <w:bookmarkStart w:id="1007" w:name="_Toc435"/>
      <w:bookmarkEnd w:id="1006"/>
      <w:r>
        <w:rPr>
          <w:rtl w:val="true"/>
        </w:rPr>
        <w:t>التّفسیر</w:t>
      </w:r>
      <w:bookmarkEnd w:id="1007"/>
    </w:p>
    <w:p>
      <w:pPr>
        <w:pStyle w:val="Heading5"/>
        <w:numPr>
          <w:ilvl w:val="4"/>
          <w:numId w:val="1"/>
        </w:numPr>
        <w:rPr/>
      </w:pPr>
      <w:bookmarkStart w:id="1008" w:name="__RefHeading___Toc1574176_77815467"/>
      <w:bookmarkStart w:id="1009" w:name="_Toc436"/>
      <w:bookmarkEnd w:id="1008"/>
      <w:r>
        <w:rPr>
          <w:rtl w:val="true"/>
        </w:rPr>
        <w:t>اشارة</w:t>
      </w:r>
      <w:bookmarkEnd w:id="1009"/>
    </w:p>
    <w:p>
      <w:pPr>
        <w:pStyle w:val="Heading5"/>
        <w:numPr>
          <w:ilvl w:val="4"/>
          <w:numId w:val="1"/>
        </w:numPr>
        <w:rPr/>
      </w:pPr>
      <w:bookmarkStart w:id="1010" w:name="__RefHeading___Toc1574178_77815467"/>
      <w:bookmarkStart w:id="1011" w:name="_Toc437"/>
      <w:bookmarkEnd w:id="1010"/>
      <w:r>
        <w:rPr>
          <w:rtl w:val="true"/>
        </w:rPr>
        <w:t>اللّه العالم بکلّ شیء</w:t>
      </w:r>
      <w:r>
        <w:rPr>
          <w:rtl w:val="true"/>
        </w:rPr>
        <w:t>:</w:t>
      </w:r>
      <w:bookmarkEnd w:id="1011"/>
    </w:p>
    <w:p>
      <w:pPr>
        <w:pStyle w:val="BookText"/>
        <w:rPr/>
      </w:pPr>
      <w:r>
        <w:rPr>
          <w:rFonts w:ascii="IRNazanin" w:hAnsi="IRNazanin" w:eastAsia="IRNazanin"/>
          <w:color w:val="111111"/>
          <w:sz w:val="28"/>
          <w:sz w:val="28"/>
          <w:szCs w:val="28"/>
          <w:rtl w:val="true"/>
          <w:lang w:bidi="fa-IR"/>
        </w:rPr>
        <w:t>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المجموعة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تحدثت عن قانون تحمّل الإنسان لمسؤولیة أعماله خیرا کانت أم شرا،و عودة آثار أعماله علی نفسه،و هی إشارة ضمنیة لقضیة الثواب و العقاب فی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المشرکون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تکون هذه القیامة التی تتحدّث عنها؟الآیتان اللتان نبحثهما تجیبان أولا عن هذا السؤال،إذ 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وحده یختص بعلم قیام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یعلم بذلک نبیّ مرسل و لا ملک مقرّب،و یجب أن یکون الأمر کذلک لأغراض تربویة یکون فیها المکلّف علی استعداد دائم للمحاسبة فی أی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علم الساعة لوحدها من مختصات العلم الإلهی فحسب،بل یندرج معها أشیاء اخری مثل أسرار هذا العالم،و ما یختص بالکائنات الظاهرة و المخفیة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تَخْرُجُ مِنْ ثَمَرٰاتٍ مِنْ أَکْمٰامِهٰا وَ مٰا تَحْمِلُ مِنْ أُنْثیٰ وَ لاٰ تَضَعُ إِلاّٰ بِعِلْمِهِ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النباتات لا تنمو،و الحیوانات لا تتکاثر،و لا یضع الإنسان نطفة إلاّ بأمر الخالق العظیم و،بمقتضی علمه و حکمته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الغلاف الذی یغطّی الفاکهة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الجزء من الرداء الذی یغطّی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القلنسوة علی الرأس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تکمم الرجل فی ثوبة،أی غطّی الشخص نفسه بلباسة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الفخر الرازی فیفسّر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القشرة التی تغطی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المفسّرین من فسروها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الثمرة</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جمیع هذه الآراء تعود إلی معنی واحد،و لأنّ أدق المراحل فی عالم الکائن الحی هی مرحلة النمو فی الرحم و الولادة،لذلک أکّد القرآن علی هاتین القضیتین،سواء فی عالم الإنسان و الحیوان،أم فی عالم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هو الذی یعلم بالنطف و زمان انعقادها فی الأرحام و لحظة ولادتها، و یعلم متی تتشکل الثمار و تنمو،و متی تخرج من أغلفتها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السیاق القرآنی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المجموعة التی تنکر القیامة و تستهزئ بها،ستتعرض إلی مشهد یقال لهم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أَیْنَ شُرَکٰائِی قٰالُوا آذَنّٰاکَ مٰا مِنّٰا مِنْ شَهِیدٍ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کنّا نقوله هو کلام باطل کان کلاما نابعا من الجهل و العناد و التقلید و الأعمی،و الیوم عرفنا مدی بطلان ادعاءاتنا الواهیة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فی نفس الوقت الذی یسجلون اعترافهم السابق،فهم أیضا لا یشاهدون أثرا للمعبودات التی کانوا یعبدونها من دون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مشهد القیامة مشهد موحش مهول بحیث یأخذ منهم الألباب،فینسون خواطر تلک الأصنام و المعبودات التی کانوا یعبدونها و یسجدون لها و یذبحون لها القرابین،بل و کانوا أحیانا یضحون بأرواحهم فی سبیلهم،و کانوا یظنون أنّها تحل لهم مشکلاتهم و تنفعهم یوم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ذلک أصبح وهما کالسراب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ذلک الیوم 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مٰا لَهُمْ مِنْ مَحِیصٍ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العدول و التنازل عن شیء، 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مکان،فهی تعنی هنا الملجأ و المفر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فی اللغة معنی واسع،فهی أحیانا بمعنی الیقین،و تأتی أیضا بمعنی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مورد البحث جاءت بمعنی الیقین،إذ أنّهم سیحصل لهم فی ذلک الیوم الیقین حیث لا مفرّ و لا نجاة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الأصفهانی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الاعتقاد الحاصل من الدلیل و القرینة،و هذا الاعتقاد قد یکون قویا فی بعض الأحیان و یصل إلی مرحلة الیقین،و أحیانا یکون ضعیفا لا یتجاوز حدّ 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ذکروا لهذه الجملة تفسیرا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بیننا الیوم من یشهد بوجود شریک لک،و الکل ینکر وجود الشریک</w:t>
      </w:r>
      <w:r>
        <w:rPr>
          <w:rFonts w:eastAsia="IRNazanin" w:cs="IRNazanin"/>
          <w:color w:val="111111"/>
          <w:sz w:val="28"/>
          <w:szCs w:val="28"/>
          <w:rtl w:val="true"/>
          <w:lang w:bidi="fa-IR"/>
        </w:rPr>
        <w:t>.</w:t>
      </w:r>
      <w:bookmarkStart w:id="1012" w:name="pg12555_128130"/>
    </w:p>
    <w:p>
      <w:pPr>
        <w:pStyle w:val="Heading3"/>
        <w:numPr>
          <w:ilvl w:val="2"/>
          <w:numId w:val="1"/>
        </w:numPr>
        <w:rPr/>
      </w:pPr>
      <w:bookmarkStart w:id="1013" w:name="__RefHeading___Toc1574180_77815467"/>
      <w:bookmarkStart w:id="1014" w:name="_Toc438"/>
      <w:bookmarkEnd w:id="1012"/>
      <w:bookmarkEnd w:id="1013"/>
      <w:r>
        <w:rPr>
          <w:rtl w:val="true"/>
        </w:rPr>
        <w:t xml:space="preserve">الآیات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49</w:t>
      </w:r>
      <w:r>
        <w:rPr>
          <w:rtl w:val="true"/>
        </w:rPr>
        <w:t xml:space="preserve"> </w:t>
      </w:r>
      <w:r>
        <w:rPr>
          <w:rtl w:val="true"/>
        </w:rPr>
        <w:t xml:space="preserve">الی </w:t>
      </w:r>
      <w:r>
        <w:rPr/>
        <w:t>52</w:t>
      </w:r>
      <w:r>
        <w:rPr>
          <w:rtl w:val="true"/>
        </w:rPr>
        <w:t>]</w:t>
      </w:r>
      <w:bookmarkEnd w:id="1014"/>
    </w:p>
    <w:p>
      <w:pPr>
        <w:pStyle w:val="Heading4"/>
        <w:numPr>
          <w:ilvl w:val="3"/>
          <w:numId w:val="1"/>
        </w:numPr>
        <w:rPr/>
      </w:pPr>
      <w:bookmarkStart w:id="1015" w:name="__RefHeading___Toc1574182_77815467"/>
      <w:bookmarkStart w:id="1016" w:name="_Toc439"/>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574184_77815467"/>
      <w:bookmarkStart w:id="1018" w:name="_Toc440"/>
      <w:bookmarkEnd w:id="1017"/>
      <w:r>
        <w:rPr>
          <w:rtl w:val="true"/>
        </w:rPr>
        <w:t>التّفسیر</w:t>
      </w:r>
      <w:bookmarkEnd w:id="101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 الاتجاه الذی تحدّثت فیه الآیات السابقة،نلتقی مع مضمون المجموعة الجدیدة من الآیات التی بین أیدینا،و التی تواصل حدیثها عن صور اخری حیّة و ناطقة من حیاة أناس من عدیمی الإیمان و ضعافه،الذین یحملون أفکارا غیر ناضجة و مواقف مهزوزة و لا یمتلکون القدرة علی تحمل الصعاب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لحرص الإنسان من نهایة،فکلما یحصل علی شیء یطالب بالمزید، و مهما یعطی لا یکتفی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مَسَّهُ الشَّرُّ فَیَؤُسٌ قَنُوطٌ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بالإنسان هنا الإنسان غیر المتربی بعد بأصول التربیة الإسلامیة، و الذی لم یتنور قلبه بالمعرفة الإلهیة و الإیمان باللّه،و لم یحسّ بالمسؤولیة 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کنایة عن الناس المتقوقعین فی عالم المادة بسبب الفلسفات الخاطئة، فهم لا یملکون الروح العالیة التی تؤهلهم للصبر و الثبات،و تجاوز الحدود المادیة إلی ما وراءها من القیم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یفرحون إذا أقبلت الدنیا علیهم،و ییأسون و یحزنون إذا ما أدبرت عنهم،و لا یملکون ملجأ یلجأون إلیه،و لا یدخل نور الأمل و الهدایة إلی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نشیر أیضا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أحیانا بمعنی المناداة،و أحیانا بمعنی الطلب،و فی الآیة التی نبحثها جاءت بالمعنی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الْإِنْسٰانُ مِنْ دُعٰاءِ الْخَیْرِ یعنی لا یمل و لا یتعب الإنسان أبدا من طلب الخیر و 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بیّن المفسّرین اختلاف فی الرأی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کانا بمعنی واحد أم لا؟ یری البعض أنّهما بمعنی واحد،و التکرار للتأکید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الیأس فی القلب،أمّا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فتعنی إظهار الیأس علی الوجه و فی العمل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 هو الیأس من الخیر،بینما</w:t>
      </w:r>
    </w:p>
    <w:p>
      <w:pPr>
        <w:pStyle w:val="BookText"/>
        <w:rPr/>
      </w:pPr>
      <w:r>
        <w:rPr>
          <w:rFonts w:ascii="IRNazanin" w:hAnsi="IRNazanin" w:eastAsia="IRNazanin"/>
          <w:color w:val="111111"/>
          <w:sz w:val="28"/>
          <w:sz w:val="28"/>
          <w:szCs w:val="28"/>
          <w:rtl w:val="true"/>
          <w:lang w:bidi="fa-IR"/>
        </w:rPr>
        <w:t xml:space="preserve">الثّانی هو الیأس من الرحمة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الذی نستفید،من الاستخدام القرآنی أنی الاثنین یستخدمان تقریبا للدلالة علی معنی واحد،فنقرأ فی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یعقوب علیه السّلام حذّر أبناءه من الیأس من رحمة اللّه،فی حین کانت قلوبهم یائسة من العثور علی یوسف، و کانوا أیضا یظهرون علامات الیأس</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حالة إبراهیم علیه السّلام نری أنّه عجب من البشارة التی زفتها إلیه الملائکة بالولد،لکن الملائکة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بَشَّرْنٰاکَ بِالْحَقِّ فَلاٰ تَکُنْ مِنَ الْقٰانِطِینَ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تشیر إلی صفة اخری من صفات الإنسان الجاهل البعید عن العمل و الإیمان متمثلة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w:t>
      </w:r>
      <w:r>
        <w:rPr>
          <w:rStyle w:val="FootnoteAnchor"/>
          <w:rtl w:val="true"/>
        </w:rPr>
        <w:footnoteReference w:id="402"/>
      </w:r>
      <w:r>
        <w:rPr>
          <w:rFonts w:ascii="IRNazanin" w:hAnsi="IRNazanin" w:eastAsia="IRNazanin"/>
          <w:color w:val="111111"/>
          <w:sz w:val="28"/>
          <w:sz w:val="28"/>
          <w:szCs w:val="28"/>
          <w:rtl w:val="true"/>
          <w:lang w:bidi="fa-IR"/>
        </w:rPr>
        <w:t>أی إنّنی مستحق و لائق لمثل هذه المواهب و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المغرور ینسی أنّ البلاء کان من الممکن أن یشمله عوضا عن النعمة،تماما کما 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تضیف الآیة بعد ذلک أنّ هذا الغرور یقود الإنسان فی النهایة إلی إنکار الآخرة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لنفرض أنّ هناک قیامة فإنّ حالی سیکون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رُجِعْتُ إِلیٰ رَبِّی إِنَّ لِی عِنْدَهُ لَلْحُسْنیٰ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الحالة تشابه ما استمعنا إلیه فی سورة الکهف من قصة الرجلین الذین کان أحدهما غنیا مغرورا،و الثّانی عارفا مؤمنا،حیث حکت الآیة علی لسان الثری المغرور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أَظُنُّ أَنْ تَبِیدَ هٰذِهِ أَبَداً، وَ مٰا أَظُنُّ السّٰاعَةَ قٰائِمَةً وَ لَئِنْ رُدِدْتُ إِلیٰ رَبِّی لَأَجِدَنَّ خَیْراً مِنْهٰا مُنْقَلَباً</w:t>
      </w:r>
    </w:p>
    <w:p>
      <w:pPr>
        <w:pStyle w:val="BookText"/>
        <w:rPr/>
      </w:pP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اللّه یحذّر أمثال هؤلاء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فَلَنُنَبِّئَنَّ الَّذِینَ کَفَرُوا بِمٰا عَمِلُوا وَ لَنُذِیقَنَّهُمْ مِنْ عَذٰابٍ غَلِیظٍ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العذاب الشدید المتراکم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هذا المعنی لاحظناه فی مکان آخر من القرآن،فی قوله تعالی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التی بعدها تذکر حالة ثالثة لمثل هؤلاء،هی حالة النسیان عند النعمة و فزع و الجزع عند المصیبة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الشَّرُّ فَذُو دُعٰاءٍ عَرِیضٍ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الابتعاد،و عند ما تقترن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کنایة عن التکبر و الغرور،لأنّ المتکبرین ینأون بوجوههم دون اهتمام و یبتعدون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الطویل،و یستخدم العرب هاتین الکلمتین للدلالة علی الزیادة و الکثرة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 نری معانی شبیهة لما نحن بصدده،حیث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الذی یفتقد الإیمان و التقوی یکون عرضة لمثل هذه الحالات، فهو مع إقبال النعم مغرور ناس للّه، و إذا أدبرت عنه قنوط یائس کثیر الجزع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الجانب المقابل نری أنّ رجال الحق و أتباع الأنبیاء و الرسل لا یتغیرون</w:t>
      </w:r>
    </w:p>
    <w:p>
      <w:pPr>
        <w:pStyle w:val="BookText"/>
        <w:rPr/>
      </w:pPr>
      <w:r>
        <w:rPr>
          <w:rFonts w:ascii="Amiri" w:hAnsi="Amiri" w:eastAsia="Amiri" w:cs="Amiri"/>
          <w:color w:val="111111"/>
          <w:sz w:val="28"/>
          <w:sz w:val="28"/>
          <w:szCs w:val="28"/>
          <w:rtl w:val="true"/>
          <w:lang w:bidi="ar-SA"/>
        </w:rPr>
        <w:t>إذا أقبلت علیهم النعم،و لا یهنون أو ییأسون أن یجزعون عند إدبارها،إنّهم مصداق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فأربح التجارة لا تنسیهم ربّهم،إنّهم عارفون حق المعرفة بفلسفة النعمة و البلاء فی هذه الدنیا، یعلمون أنّ الابتلاءات ناقوس خطر لهم،بینما النعم اختبار و امتحان إلهی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الابتلاء ما یکون أحیانا عقوبة للغفلة و النسیان،و النعم لإثارة دوافع الشکر لدی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یلفت النظر هنا طرافة الاستخدام القرآنی لکلمتی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أنّهم مع قلیل جدا من إقبال الدنیا علیهم یتغیرون و ینسون و یصابون بالغرور، و هؤلاء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 من ضرر أو بلاء یصابون بالیأس و القنوط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نقف علی قیمة سعة الروح،و تدفق النفس بالإیمان،و اتساع آفاق الفکر،و انشراح الصدر،و استعداد الإنسان لمواجهة المشاکل و الصعاب،و تحدی المزالق و الأهواء،التی تعتبر جمیعا من ثمار الإیمان 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شهید المحراب الإمام أمیر المؤمنین علی علیه السّلام فی أحد أدعیته التی تعتبر درسا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سبحانه أن یجعلنا و إیّاکم ممن لا تبطره نعمة، و لا تقصر به عن طاعة ربّه غایة،و لا تحل به بعد الموت ندامة و کئابة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الأخیرة تتضمن الخطاب الأخیر لهؤلاء،و تبیّن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العقلی المعروف بدفع الضرر المحتمل،حیث تخاطب النّبی صلّی اللّه علیه و اله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هذا الکلام إنّما یقال للاشخاص الذین لا ینفع معهم أیّ دلیل منطقی لشدّة عنادهم و تعصبهم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تقول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ترفضون حقانیة</w:t>
      </w:r>
    </w:p>
    <w:p>
      <w:pPr>
        <w:pStyle w:val="BookText"/>
        <w:rPr/>
      </w:pPr>
      <w:r>
        <w:rPr>
          <w:rFonts w:ascii="IRNazanin" w:hAnsi="IRNazanin" w:eastAsia="IRNazanin"/>
          <w:color w:val="111111"/>
          <w:sz w:val="28"/>
          <w:sz w:val="28"/>
          <w:szCs w:val="28"/>
          <w:rtl w:val="true"/>
          <w:lang w:bidi="fa-IR"/>
        </w:rPr>
        <w:t>القرآن و التوحید و وجود عالم ما بعد الموت و تصرون علیه،فأنتم لا تملکون حتما دلیلا قاطعا علی هذا الرفض،لذا یبقی ثمّة احتمال فی أن تکون دعوة القرآن و قضیة المعاد حقیقة موجودة،عندها علیکم أن تتصوروا المصیر الأسود الموحش الذی ینتظرکم لعنادکم و ضلالکم و معارضتکم الشدیدة إزاء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نفس الأسلوب الذی نقرأ عنه فی محاججة أئمّة المسلمین لأمثال هؤلاء الأفراد،کما نری ذلک واضحا فی الحادثة التی ینقلها العلاّمة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یذکر فیه الحوار الذی دار بین الإمام الصادق علیه السّلام و ابن أبی العوجاء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المعروف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ملاحظة عصره و دهرییها،و قد حضر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مرّة و التقی مع الإمام الصادق فی مجالس حوار،انتهت إلی رجوع بعض أصحابه عنه إلی الإسلام،و لکنّ ابن أبی العوجاء لم یسلم،و قد صرح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سبب ذلک هو إنّه أعمی و لذلک لا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الحادثة موضع الشاهد هنا،هی</w:t>
      </w:r>
    </w:p>
    <w:p>
      <w:pPr>
        <w:pStyle w:val="BookText"/>
        <w:rPr/>
      </w:pPr>
      <w:r>
        <w:rPr>
          <w:rFonts w:ascii="IRNazanin" w:hAnsi="IRNazanin" w:eastAsia="IRNazanin"/>
          <w:color w:val="111111"/>
          <w:sz w:val="28"/>
          <w:sz w:val="28"/>
          <w:szCs w:val="28"/>
          <w:rtl w:val="true"/>
          <w:lang w:bidi="fa-IR"/>
        </w:rPr>
        <w:t>أنّ الإمام بصر بابن أبی العوجاء فی الموسم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إلی هذا الموضع؟ فأجاب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الجسد،و سنة البلد،و لننظر ما الناس فیه من الجنون و الحلق و رمی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بعد علی عتوک و ضلالک یا عبد الکریم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أراد أن یبدأ بالمناقشة و الجدال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جدال فی الحج</w:t>
      </w:r>
      <w:r>
        <w:rPr>
          <w:rFonts w:eastAsia="IRNazanin" w:cs="IRNazanin"/>
          <w:color w:val="111111"/>
          <w:sz w:val="28"/>
          <w:szCs w:val="28"/>
          <w:rtl w:val="true"/>
          <w:lang w:bidi="fa-IR"/>
        </w:rPr>
        <w:t>.</w:t>
      </w:r>
      <w:bookmarkStart w:id="1019" w:name="pg12555_128136"/>
    </w:p>
    <w:p>
      <w:pPr>
        <w:pStyle w:val="BookText"/>
        <w:rPr/>
      </w:pPr>
      <w:bookmarkEnd w:id="1019"/>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الأمر کما تقول،و لیس کما نقول،نجونا و نجوت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یکن الأمر کما نقول،و هو کما نقول نجونا و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عبد الکریم علی من معه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قلبی حزازة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فردّونی، فردوه فمات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1574186_77815467"/>
      <w:bookmarkStart w:id="1021" w:name="_Toc441"/>
      <w:bookmarkEnd w:id="1020"/>
      <w:r>
        <w:rPr>
          <w:rtl w:val="true"/>
        </w:rPr>
        <w:t>مسألة</w:t>
      </w:r>
      <w:r>
        <w:rPr>
          <w:rtl w:val="true"/>
        </w:rPr>
        <w:t>:</w:t>
      </w:r>
      <w:bookmarkEnd w:id="1021"/>
    </w:p>
    <w:p>
      <w:pPr>
        <w:pStyle w:val="BookText"/>
        <w:rPr/>
      </w:pPr>
      <w:r>
        <w:rPr>
          <w:rFonts w:ascii="Amiri" w:hAnsi="Amiri" w:eastAsia="Amiri" w:cs="Amiri"/>
          <w:color w:val="111111"/>
          <w:sz w:val="28"/>
          <w:sz w:val="28"/>
          <w:szCs w:val="28"/>
          <w:rtl w:val="true"/>
          <w:lang w:bidi="ar-SA"/>
        </w:rPr>
        <w:t>یثار هنا السؤال الآتی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قرأنا فی الآیات التی نبحثها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فَذُو دُعٰاءٍ عَرِیضٍ و لکنّا نقرأ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الشَّرُّ کٰانَ یَؤُساً </w:t>
      </w:r>
      <w:r>
        <w:rPr>
          <w:rStyle w:val="FootnoteAnchor"/>
          <w:rtl w:val="true"/>
        </w:rPr>
        <w:footnoteReference w:id="409"/>
      </w:r>
      <w:r>
        <w:rPr>
          <w:rFonts w:ascii="IRNazanin" w:hAnsi="IRNazanin" w:eastAsia="IRNazanin"/>
          <w:color w:val="111111"/>
          <w:sz w:val="28"/>
          <w:sz w:val="28"/>
          <w:szCs w:val="28"/>
          <w:rtl w:val="true"/>
          <w:lang w:bidi="fa-IR"/>
        </w:rPr>
        <w:t xml:space="preserve">و السؤال هنا کیف نوفق بین الآیتین،إذ المعروف أنّ الدعاء دلیل الأمل،فی حین تتحدث الآیة الأخری عن یأس أمثال هؤلاء؟ أجاب بعض المفسّرین علی هذا السؤال بتقسیم الناس إلی مجموعتین، مجموعة تیأس نهائیا عند ما تصاب بالشر و البلاء،و اخری تصر علی الدعاء برغم ما بها من فزع و جزع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الیأس یکون من تأمّل الخیر أو دفع الشر عن طریق الأسباب المادیة العادیة،و هذا لا ینافی أن یلجأ الإنسان إلی اللّه بالدعاء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تکون الإجابة من خلال القول بأنّ المقصود من فَذُو دُعٰاءٍ عَرِیضٍ</w:t>
      </w:r>
    </w:p>
    <w:p>
      <w:pPr>
        <w:pStyle w:val="BookText"/>
        <w:rPr/>
      </w:pPr>
      <w:r>
        <w:rPr>
          <w:rFonts w:ascii="Amiri" w:hAnsi="Amiri" w:eastAsia="Amiri" w:cs="Amiri"/>
          <w:color w:val="111111"/>
          <w:sz w:val="28"/>
          <w:sz w:val="28"/>
          <w:szCs w:val="28"/>
          <w:rtl w:val="true"/>
          <w:lang w:bidi="ar-SA"/>
        </w:rPr>
        <w:t>هو لیس الطلب من اللّه،بل الجزع و الفزع الکثیر،و دلیل ذلک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إِذٰا مَسَّهُ الشَّرُّ جَزُوعاً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الآیتین تعبّران عن حالتین،إذ أنّ هؤلاء الأفراد یقومون أولا بالدعاء و طلب الخیر من النّبی صلّی اللّه علیه و اله و سلّم و هم فزعون جزعون،ثمّ لا تمرّ فترة قصیرة إلاّ و یصابون بالیأس الذی یستوعب وجودهم کلّه</w:t>
      </w:r>
      <w:r>
        <w:rPr>
          <w:rFonts w:eastAsia="IRNazanin" w:cs="IRNazanin"/>
          <w:color w:val="111111"/>
          <w:sz w:val="28"/>
          <w:szCs w:val="28"/>
          <w:rtl w:val="true"/>
          <w:lang w:bidi="fa-IR"/>
        </w:rPr>
        <w:t>.</w:t>
      </w:r>
      <w:bookmarkStart w:id="1022" w:name="pg12555_128138"/>
    </w:p>
    <w:p>
      <w:pPr>
        <w:pStyle w:val="Heading3"/>
        <w:numPr>
          <w:ilvl w:val="2"/>
          <w:numId w:val="1"/>
        </w:numPr>
        <w:rPr/>
      </w:pPr>
      <w:bookmarkStart w:id="1023" w:name="__RefHeading___Toc1574188_77815467"/>
      <w:bookmarkStart w:id="1024" w:name="_Toc442"/>
      <w:bookmarkEnd w:id="1022"/>
      <w:bookmarkEnd w:id="1023"/>
      <w:r>
        <w:rPr>
          <w:rtl w:val="true"/>
        </w:rPr>
        <w:t xml:space="preserve">الآیتان </w:t>
      </w:r>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53</w:t>
      </w:r>
      <w:r>
        <w:rPr>
          <w:rtl w:val="true"/>
        </w:rPr>
        <w:t xml:space="preserve"> </w:t>
      </w:r>
      <w:r>
        <w:rPr>
          <w:rtl w:val="true"/>
        </w:rPr>
        <w:t xml:space="preserve">الی </w:t>
      </w:r>
      <w:r>
        <w:rPr/>
        <w:t>54</w:t>
      </w:r>
      <w:r>
        <w:rPr>
          <w:rtl w:val="true"/>
        </w:rPr>
        <w:t>]</w:t>
      </w:r>
      <w:bookmarkEnd w:id="1024"/>
    </w:p>
    <w:p>
      <w:pPr>
        <w:pStyle w:val="Heading4"/>
        <w:numPr>
          <w:ilvl w:val="3"/>
          <w:numId w:val="1"/>
        </w:numPr>
        <w:rPr/>
      </w:pPr>
      <w:bookmarkStart w:id="1025" w:name="__RefHeading___Toc1574190_77815467"/>
      <w:bookmarkStart w:id="1026" w:name="_Toc443"/>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574192_77815467"/>
      <w:bookmarkStart w:id="1028" w:name="_Toc444"/>
      <w:bookmarkEnd w:id="1027"/>
      <w:r>
        <w:rPr>
          <w:rtl w:val="true"/>
        </w:rPr>
        <w:t>التّفسیر</w:t>
      </w:r>
      <w:bookmarkEnd w:id="1028"/>
    </w:p>
    <w:p>
      <w:pPr>
        <w:pStyle w:val="Heading5"/>
        <w:numPr>
          <w:ilvl w:val="4"/>
          <w:numId w:val="1"/>
        </w:numPr>
        <w:rPr/>
      </w:pPr>
      <w:bookmarkStart w:id="1029" w:name="__RefHeading___Toc1574194_77815467"/>
      <w:bookmarkStart w:id="1030" w:name="_Toc445"/>
      <w:bookmarkEnd w:id="1029"/>
      <w:r>
        <w:rPr>
          <w:rtl w:val="true"/>
        </w:rPr>
        <w:t>اشارة</w:t>
      </w:r>
      <w:bookmarkEnd w:id="1030"/>
    </w:p>
    <w:p>
      <w:pPr>
        <w:pStyle w:val="Heading5"/>
        <w:numPr>
          <w:ilvl w:val="4"/>
          <w:numId w:val="1"/>
        </w:numPr>
        <w:rPr/>
      </w:pPr>
      <w:bookmarkStart w:id="1031" w:name="__RefHeading___Toc1574196_77815467"/>
      <w:bookmarkStart w:id="1032" w:name="_Toc446"/>
      <w:bookmarkEnd w:id="1031"/>
      <w:r>
        <w:rPr>
          <w:rtl w:val="true"/>
        </w:rPr>
        <w:t>علائم الحق فی العالم الکبیر و الصغیر</w:t>
      </w:r>
      <w:r>
        <w:rPr>
          <w:rtl w:val="true"/>
        </w:rPr>
        <w:t>:</w:t>
      </w:r>
      <w:bookmarkEnd w:id="1032"/>
    </w:p>
    <w:p>
      <w:pPr>
        <w:pStyle w:val="BookText"/>
        <w:rPr/>
      </w:pPr>
      <w:r>
        <w:rPr>
          <w:rFonts w:ascii="IRNazanin" w:hAnsi="IRNazanin" w:eastAsia="IRNazanin"/>
          <w:color w:val="111111"/>
          <w:sz w:val="28"/>
          <w:sz w:val="28"/>
          <w:szCs w:val="28"/>
          <w:rtl w:val="true"/>
          <w:lang w:bidi="fa-IR"/>
        </w:rPr>
        <w:t>الآیتان الختامیتان فی هذه السورة تشیران إلی موضوعین مهمین،و هما بمثابة الخلاصة الأخیرة لبحوث هذه السورة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الأولی تتحدث عن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عن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خلق الشمس و القمر و النجوم و النظام الدقیق الذی یحکمها،و خلق أنواع الأحیاء و النباتات و الجبال و البحار و ما فیها من عجائب و أسرار لا تعد و لا تحصی،و ما فی عالم الأحیاء من عجائب لا تنتهی،إنّ کلّ هذه الآیات هی دلیل علی التوحید و علی وجود اللّه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خلق أجهزة جسم الإنسان،و النظام المحیر الذی</w:t>
      </w:r>
    </w:p>
    <w:p>
      <w:pPr>
        <w:pStyle w:val="BookText"/>
        <w:rPr/>
      </w:pPr>
      <w:r>
        <w:rPr>
          <w:rFonts w:ascii="IRNazanin" w:hAnsi="IRNazanin" w:eastAsia="IRNazanin"/>
          <w:color w:val="111111"/>
          <w:sz w:val="28"/>
          <w:sz w:val="28"/>
          <w:szCs w:val="28"/>
          <w:rtl w:val="true"/>
          <w:lang w:bidi="fa-IR"/>
        </w:rPr>
        <w:t>یتحکم بالمخ و حرکات القلب المنتظمة و الشرایین و العظام و الخلایا،و انعقاد النطفة و نمو الجنین فی ظلمات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أسرار الروح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ذلک هی کتاب مفتوح لمعرفة الإله الخالق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هذه الآیات قد طرقت سابقا بمقدار کاف من قبل اللّه تعالی،إلاّ أنّ هذه العملیة و الإراءة مستمرة،لأنّ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یدل علی الاستمرار، و إذا عاش الإنسان مئات الآلاف من السنین،فسوف تنکشف له فی کلّ زمان علامات و آیات إلهیة جدیدة،لأنّ أسرار العالم لا تنتهی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کافة کتب و بحوث العلوم الطبیعیة و ما یتصل بمعرفة الإنسان فی أبعاده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التشریح،فسلجة الأعضاء،علم النفس،و التحلیل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العلوم التی تختص بمعرفة النباتات و الحیوانات و الهیئة و الطبیعة و غیر ذلک،تعتبر فی الواقع کتبا و بحوثا فی التوحید و معرفة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عادة ما ترفع الحجب عن الأسرار العجیبة لتبیّن قدرا من حکمة الخالق العظیم،و قدرته الأزلیة، و علمه الذی أحاط بکل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أحیانا یستحوذ علم واحد من هذه العلوم،بل فرع من فروعه المتعدّدة علی اهتمام عالم من العلماء فیصرف عمره فی سبیله،و فی النهایة یقرّر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 لا زلت لا أعرف شیئا عن هذا الموضوع،و ما علمته لحد الآن تجعلنی أغوص أکثر فی أعماق جهلی، نعود الآن إلی الآیة التی تنتهی بجملة ذات مغزی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هناک شهادة أفضل و أعظم من هذه التی کتبت بخط القدرة التکوینیة علی ناصیة جمیع الکائنات،علی أوراق الشجر،فی الأوراد و الزهور،و بین</w:t>
      </w:r>
    </w:p>
    <w:p>
      <w:pPr>
        <w:pStyle w:val="BookText"/>
        <w:rPr/>
      </w:pPr>
      <w:r>
        <w:rPr>
          <w:rFonts w:ascii="IRNazanin" w:hAnsi="IRNazanin" w:eastAsia="IRNazanin"/>
          <w:color w:val="111111"/>
          <w:sz w:val="28"/>
          <w:sz w:val="28"/>
          <w:szCs w:val="28"/>
          <w:rtl w:val="true"/>
          <w:lang w:bidi="fa-IR"/>
        </w:rPr>
        <w:t>طبقات المخ العجیبة،و علی الأغشیة الرقیقة للعین،و فی آفاق السماء و بواطن الأرض،و فی کلّ شیء من الوجود تجد أثرا یدل علی الخالق،و شهادة تکوینیة علی وحدانیته و قدرته و حکمته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قلناه أعلاه هو أحد التّفسیرین المعروفین للآیة،إذ بناء علی هذا التّفسیر فإن الآیة بجمیعها تتحدث عن قضیة التوحید،و تجلّی آیات الحق فی الآفاق و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التّفسیر الثّانی فیذهب إلی قضیة إعجاز القرآن،و خلاصته أنّ اللّه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عرضنا معجزاتنا و دلائلنا المختلفة لا فی جزیرة العرب و حسب،و إنّما فی نواحی العالم المختلفة،و فی هؤلاء المشرکین أنفسهم،حتی یعلموا بأنّ هذا القرآن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آیات الآفاق ما تمثّل بانتصار الإسلام فی میادین الحرب المختلفة، و فی میدان المواجهة الفکریة و المنطقیة،ثمّ انتصاره فی المناطق التی فتحها و حکم فیها علی أفکار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نفس المجموعة من المسلمین التی کانت فی مکّة،کیف یسّر اللّه لها أمرها بالهجرة،ثمّ انطلقت إلی بقاع الدنیا،لتدین لدینها الشعوب فی مناطق واسعة من العالم و رفع رایة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 الأنفس ما تمثل فی انتصار المسلمین علی مشرکی مکّة فی معرکة بدر،و فی یوم فتح مکّة،و نفوذ نور الإسلام إلی قلوب العدید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الآیات الآفاقیة و الأنفسیة أثبتت أنّ القرآن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الخالق العظیم الذی یشهد علی کلّ شیء،شهد أیضا علی حقانیة القرآن عن هذا الطریق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لکل واحد من هذین التّفسیرین قرائن و أدلة ترجحه،إلاّ أن</w:t>
      </w:r>
    </w:p>
    <w:p>
      <w:pPr>
        <w:pStyle w:val="BookText"/>
        <w:rPr/>
      </w:pPr>
      <w:r>
        <w:rPr>
          <w:rFonts w:ascii="IRNazanin" w:hAnsi="IRNazanin" w:eastAsia="IRNazanin"/>
          <w:color w:val="111111"/>
          <w:sz w:val="28"/>
          <w:sz w:val="28"/>
          <w:szCs w:val="28"/>
          <w:rtl w:val="true"/>
          <w:lang w:bidi="fa-IR"/>
        </w:rPr>
        <w:t xml:space="preserve">التأمل فی نهایة الآیة و الآیة التی تلیها یکشف عن رجاحة التّفسیر الأوّل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أقوال اخری فی تفسیر الایة ترکناها لعدم جدواها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فی السورة تشیر إلی الأساس و السبب فی شقاء هذه المجموعة المشرکة الفاسدة،إذ یقول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لأنّهم لا یؤمنون بیوم الحساب و الجزاء،فهم یقومون بأنواع الجرائم و المعاصی مهما کانت،و مهما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حجب الغفلة و الغرور تهیمن علی هؤلاء فتنسیهم لقاء اللّه،ممّا یؤدی بهم إلی السقوط عن مصاف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لکنّهم یجب أن 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بِکُلِّ شَیْءٍ مُحِیطٌ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جمیع أعمالهم و نوایاهم حاضرة فی علم اللّه،و کل ذلک یسجّل لمحکمة القیامة و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التردّد فی اتخاذ القرار،و البعض اعتبرها بمعنی الشک و الشبهة العظیمة،و الکلمة مأخوذة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عصر ثدی الناقة بعد حلبها أملا بوجود بقایا الحلیب فیه،و لأنّ هذا العمل مع الشک و التردّد،فقد وردت هذه الکلمة بهذا المعنی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نسمع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لما یحاوله</w:t>
      </w:r>
      <w:bookmarkStart w:id="1033" w:name="pg12555_128142"/>
    </w:p>
    <w:p>
      <w:pPr>
        <w:pStyle w:val="BookText"/>
        <w:rPr/>
      </w:pPr>
      <w:bookmarkEnd w:id="1033"/>
      <w:r>
        <w:rPr>
          <w:rFonts w:ascii="IRNazanin" w:hAnsi="IRNazanin" w:eastAsia="IRNazanin"/>
          <w:color w:val="111111"/>
          <w:sz w:val="28"/>
          <w:sz w:val="28"/>
          <w:szCs w:val="28"/>
          <w:rtl w:val="true"/>
          <w:lang w:bidi="fa-IR"/>
        </w:rPr>
        <w:t>الإنسان من إخراج ما فی ذهن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شبهات الکفار بخصوص المعاد،فهؤلاء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لهذا التراب المتناثر المختلط مع بعضه البعض أن ینفصل؟و من یستطیع أن یجمع أجزاء الإنسان؟و الأکثر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یحیط بنیات الناس و أعمالهم علی مدی تأریخ البشریة؟ القرآن یجیب علی کلّ ذلک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للخالق المحیط بکل شیء أنّ لا تکون هذه الأمور طوع قدرته و واضحة بالنسبة له؟ ثم إنّ دلیل إحاطة علمه بکل شیء،هو تدبیره لکل هذه الأمور،فکیف یجوز له أن لا یعلم بأمور ما خلق و دبّر؟ بعض المفسّرین اعتبر أنّ الآیة تختص بالتوحید و لیس بالمعاد،حیث یقول العلامة الطباطبائی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یفیده السیاق أنّ فی الآیة تنبیها علی أنّهم لا ینتفعون بالاحتجاج علی وحدانیته تعالی بکونه شهیدا علی کلّ شیء،و هو أقوی براهین التوحید و أوضحها لمن تعقل،لأنّهم فی مریة و شک من لقاء ربّهم،و هو تعالی غیر محجوب بصفاته و أفعاله عن شیء من خلقه</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التّفسیر مستبعد نظرا لأنّ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ما یأتی للکنایة علی یوم القیامة</w:t>
      </w:r>
      <w:r>
        <w:rPr>
          <w:rFonts w:eastAsia="IRNazanin" w:cs="IRNazanin"/>
          <w:color w:val="111111"/>
          <w:sz w:val="28"/>
          <w:szCs w:val="28"/>
          <w:rtl w:val="true"/>
          <w:lang w:bidi="fa-IR"/>
        </w:rPr>
        <w:t>.</w:t>
      </w:r>
    </w:p>
    <w:p>
      <w:pPr>
        <w:pStyle w:val="Heading4"/>
        <w:numPr>
          <w:ilvl w:val="3"/>
          <w:numId w:val="1"/>
        </w:numPr>
        <w:rPr/>
      </w:pPr>
      <w:bookmarkStart w:id="1034" w:name="__RefHeading___Toc1574198_77815467"/>
      <w:bookmarkStart w:id="1035" w:name="_Toc447"/>
      <w:bookmarkEnd w:id="1034"/>
      <w:r>
        <w:rPr>
          <w:rtl w:val="true"/>
        </w:rPr>
        <w:t>بحوث</w:t>
      </w:r>
      <w:bookmarkEnd w:id="1035"/>
    </w:p>
    <w:p>
      <w:pPr>
        <w:pStyle w:val="Heading5"/>
        <w:numPr>
          <w:ilvl w:val="4"/>
          <w:numId w:val="1"/>
        </w:numPr>
        <w:rPr/>
      </w:pPr>
      <w:bookmarkStart w:id="1036" w:name="__RefHeading___Toc1574200_77815467"/>
      <w:bookmarkStart w:id="1037" w:name="_Toc448"/>
      <w:bookmarkEnd w:id="1036"/>
      <w:r>
        <w:rPr>
          <w:rtl w:val="true"/>
        </w:rPr>
        <w:t>اشارة</w:t>
      </w:r>
      <w:bookmarkEnd w:id="1037"/>
    </w:p>
    <w:p>
      <w:pPr>
        <w:pStyle w:val="Heading5"/>
        <w:numPr>
          <w:ilvl w:val="4"/>
          <w:numId w:val="1"/>
        </w:numPr>
        <w:rPr/>
      </w:pPr>
      <w:bookmarkStart w:id="1038" w:name="__RefHeading___Toc1574202_77815467"/>
      <w:bookmarkStart w:id="1039" w:name="_Toc449"/>
      <w:bookmarkEnd w:id="1038"/>
      <w:r>
        <w:rPr>
          <w:rtl w:val="true"/>
        </w:rPr>
        <w:t>أوّلا</w:t>
      </w:r>
      <w:r>
        <w:rPr>
          <w:rtl w:val="true"/>
        </w:rPr>
        <w:t>:</w:t>
      </w:r>
      <w:r>
        <w:rPr>
          <w:rtl w:val="true"/>
        </w:rPr>
        <w:t>التوحید بین دلیل</w:t>
      </w:r>
      <w:r>
        <w:rPr>
          <w:rtl w:val="true"/>
        </w:rPr>
        <w:t>«</w:t>
      </w:r>
      <w:r>
        <w:rPr>
          <w:rtl w:val="true"/>
        </w:rPr>
        <w:t>النظم</w:t>
      </w:r>
      <w:r>
        <w:rPr>
          <w:rtl w:val="true"/>
        </w:rPr>
        <w:t>»</w:t>
      </w:r>
      <w:r>
        <w:rPr>
          <w:rtl w:val="true"/>
        </w:rPr>
        <w:t>و دلیل</w:t>
      </w:r>
      <w:r>
        <w:rPr>
          <w:rtl w:val="true"/>
        </w:rPr>
        <w:t>«</w:t>
      </w:r>
      <w:r>
        <w:rPr>
          <w:rtl w:val="true"/>
        </w:rPr>
        <w:t>الصدّیقین</w:t>
      </w:r>
      <w:r>
        <w:rPr>
          <w:rtl w:val="true"/>
        </w:rPr>
        <w:t>»</w:t>
      </w:r>
      <w:bookmarkEnd w:id="103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الفلاسفة فی بحوثهم حول التوحید إلی الأهمیة الکبیرة لنوعین من الاستدلال علی الخالق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الاستدلال من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اسمه،یبدأ من نظام عالم الوجود و أسراره و دقائقه،لیرشد إلی مصدر العلم و القدرة و الخلق الذی أوجد ذلک و دبره،و القرآن الکریم ملیء بهذا النوع من الاستدلال،فهو یذکر نماذج کثیرة عن آیات اللّه فی السماء و الأرض و فی مظاهر الحیاة و نظمها و ما یمور فیها من کائنات،و ینتهی من هذا الطریق إلی إثبات وجود الصانع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شخص یستطیع استیعاب هذا النوع من الاستدلال مهما کان مستواه و علی قدر ما یجمل من علم و إدراک، إذ یستفید منه أکبر العلماء علی قدر استعداده و ثقافته استیعابه،فی نفس الوقت الذی یستفید منه الأمّی و غیر المتعلّم و غیر المطّلع علی فنون العلوم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نوع من الاستدلال یقوم بالوصول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نفسها،و مثل هؤلاء یعرفونه تعالی من خلال وجوب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الممکنات و المخلوقات لا تکون هنا واسطة لإثبات وجوده،بل إنّ ذاته بنفسه تدل علی ذاته،و یکون تعالی مصداقا 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 مصداقا أیضا ل‍ شَهِدَ اللّٰهُ أَنَّهُ لاٰ إِلٰهَ إِلاّٰ هُوَ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الاستدلال استدلال فلسفی معقد بحیث لا یستطیع أن یحیط بکنهه و بأعماقه إلاّ من یحیط بمبادئه،و لیس من قصدنا هنا تبسیط الدلیل فذلک شأن الکتب الفلسفیة،و إنّما أردنا من خلال هذا العرض أن نقف علی آراء بعض المفسّرین من الذین یعتقدون بأنّ مطلع الآیة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یتضمّن إشارة إلی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و 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اعتبروا نهایة الآیة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 أَنَّهُ عَلیٰ کُلِّ شَیْءٍ شَهِیدٌ إشارة إلی دلیل</w:t>
      </w:r>
      <w:bookmarkStart w:id="1040" w:name="pg12555_128144"/>
    </w:p>
    <w:p>
      <w:pPr>
        <w:pStyle w:val="BookText"/>
        <w:rPr/>
      </w:pPr>
      <w:bookmarkEnd w:id="10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ثمّة قرائن واضحة من نفس الآیة تؤید فکرة هذا الاستنتاج</w:t>
      </w:r>
      <w:r>
        <w:rPr>
          <w:rFonts w:eastAsia="IRNazanin" w:cs="IRNazanin"/>
          <w:color w:val="111111"/>
          <w:sz w:val="28"/>
          <w:szCs w:val="28"/>
          <w:rtl w:val="true"/>
          <w:lang w:bidi="fa-IR"/>
        </w:rPr>
        <w:t>!</w:t>
      </w:r>
    </w:p>
    <w:p>
      <w:pPr>
        <w:pStyle w:val="Heading5"/>
        <w:numPr>
          <w:ilvl w:val="4"/>
          <w:numId w:val="1"/>
        </w:numPr>
        <w:rPr/>
      </w:pPr>
      <w:bookmarkStart w:id="1041" w:name="__RefHeading___Toc1574204_77815467"/>
      <w:bookmarkStart w:id="1042" w:name="_Toc450"/>
      <w:bookmarkEnd w:id="1041"/>
      <w:r>
        <w:rPr>
          <w:rtl w:val="true"/>
        </w:rPr>
        <w:t>ثانیا</w:t>
      </w:r>
      <w:r>
        <w:rPr>
          <w:rtl w:val="true"/>
        </w:rPr>
        <w:t>:</w:t>
      </w:r>
      <w:r>
        <w:rPr>
          <w:rtl w:val="true"/>
        </w:rPr>
        <w:t>حقیقة إحاطة اللّه بکل شیء</w:t>
      </w:r>
      <w:bookmarkEnd w:id="1042"/>
    </w:p>
    <w:p>
      <w:pPr>
        <w:pStyle w:val="BookText"/>
        <w:rPr/>
      </w:pPr>
      <w:r>
        <w:rPr>
          <w:rFonts w:ascii="IRNazanin" w:hAnsi="IRNazanin" w:eastAsia="IRNazanin"/>
          <w:color w:val="111111"/>
          <w:sz w:val="28"/>
          <w:sz w:val="28"/>
          <w:szCs w:val="28"/>
          <w:rtl w:val="true"/>
          <w:lang w:bidi="fa-IR"/>
        </w:rPr>
        <w:t>یجب أن لا نتصور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إحاطة الخالق جلّ و علا بالموجودات و الکائنات تشبه إحاطة الهواء الذی یلف الکرة الأرضیة و یغلّفها،لأنّ مثل هذه الإحاطة هی دلیل المحدودیة،بل الإحاطة المعنیة هنا تتضمن معنی دقیقا و لطیفا یتمثل فی ارتباط کلّ الکائنات و الموجودات بالذات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عالم الوجود سوی وجود أصیل واحد قائم بذاته، و بقیة الموجودات و الکائنات تعتمد علیه و ترتبط به،بحیث لو زال هذا الارتباط لحظة واحدة فلا یبقی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الإحاطة نتلمّس کنهها و حقیقتها فی الکلمات الواردة عن أمیر المؤمنین علیه السّلام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بمقارنة،و غیر کلّ شیء لا بمزایلة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نلمح هذا المعنی بعینه فیما ذکره الإمام الحسین علیه السّلام فی دعاء عرفة ذی المحتوی العمیق،إذ</w:t>
      </w:r>
    </w:p>
    <w:p>
      <w:pPr>
        <w:pStyle w:val="BookText"/>
        <w:rPr/>
      </w:pP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یکون لغیرک من الظهور ما لیس لک،حتی یکون هو المظهر لک؟متی غبت حتی تحتاج إلی دلیل یدل علیک؟و متی بعدت حتی تکون الآثار هی التی توصل إلیک؟عمیت عین لا تراک علیها رقیبا،و خسرت صفقة عبد لم تجعل له من حبک نصیبا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1574206_77815467"/>
      <w:bookmarkStart w:id="1044" w:name="_Toc451"/>
      <w:bookmarkEnd w:id="1043"/>
      <w:r>
        <w:rPr>
          <w:rtl w:val="true"/>
        </w:rPr>
        <w:t>ثالثا</w:t>
      </w:r>
      <w:r>
        <w:rPr>
          <w:rtl w:val="true"/>
        </w:rPr>
        <w:t>:</w:t>
      </w:r>
      <w:r>
        <w:rPr>
          <w:rtl w:val="true"/>
        </w:rPr>
        <w:t>آیات الآفاق و الأنفس</w:t>
      </w:r>
      <w:bookmarkEnd w:id="104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أتیح للإنسان أن ینکر کلّ ما یستطیع،فهو لا یستطیع أن ینکر وجود نظام دقیق قائم یعم بنسقه عالم الوجود،فأحیانا یقضی عالم معین کلّ عمره بالدرس</w:t>
      </w:r>
    </w:p>
    <w:p>
      <w:pPr>
        <w:pStyle w:val="BookText"/>
        <w:rPr/>
      </w:pPr>
      <w:r>
        <w:rPr>
          <w:rFonts w:ascii="IRNazanin" w:hAnsi="IRNazanin" w:eastAsia="IRNazanin"/>
          <w:color w:val="111111"/>
          <w:sz w:val="28"/>
          <w:sz w:val="28"/>
          <w:szCs w:val="28"/>
          <w:rtl w:val="true"/>
          <w:lang w:bidi="fa-IR"/>
        </w:rPr>
        <w:t>و المطالعة حول ترکیب العین و أسرارها أو المخ أو القلب،و یقرأ الکتب الکثیرة ممّا کتب حول الموضوع،إلاّ أنّه أخیرا یعترف بأنّ هناک أسرارا کثیرة حول موضوعه لا تزال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یجب أن لا یغیب عن بالنا أنّ علوم علماء الیوم،لیست هی سوی نتیجة متراکمة لجهود و دراسات آلاف العلماء عبر تأریخ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العالم الیوم ینطق فی کلّ جزء من أجزائه بوجود قدرة أزلیة تمکن وراءه، فکل شیء یدل علی الصانع لمدبّر،و أی نبات ینبت علی الأرض یهتف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نستطیع هنا أن نترک الحدیث عن القضایا العلمیة المعقدة،و نتجه إلی ظواهر عادیة ممّا ینتشر حولنا،لنتلمّس فیها أدلة واضحة علی إثبات الصانع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هنا من ذکر هذین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یعرف أنّ هناک تقوّس فی أخمص قدم کلّ إنسان بحیث لا یبدو الأمر ملفتا للنظر مطلقا،و لکنّا نسمع فی معاملات الفحص الطبی الخاص بأداء الخدمة العسکریة،أنّ الشاب الذی یفتقد مثل هذا التقوّس یعفی من الخدمة العسکریة أو یحال إلی الأعمال المکتبیة الإداریة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الذی یفتقد مثل هذا التقوس یتعب بسرعة،و لا یملک الاستعداد الکافی لأداء الخدمة العسکریة التی تستدعی المشی الطویل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کلّ شیء فی هذا العالم و فی وجود الإنسان مخلوق بدقّة و نظم،حتی التقوس البسیط فی أخمص قدم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داخل فم الإنسان و عینه منابع فوّارة منتظمة و دقیقة الإفراز،یخرج من فتحتها الصغیرة علی مدی حیاة الإنسان سائلان مختلفان تماما،لولاهما لما استطاع الإنسان أن یکون قادرا علی الرؤیة أو التحدّث أو مضغ الطعام و بلعه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مستحیلة بدون هذین السائلین العادیین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فبدون أن یکون سطح العین رطبا بشکل دائم یستحیل دوران الحدقة التی ستصاب بآلام کثیرة و الأذی بمجرّد ملامستها لأجسام صغیرة،بل ستمنعها هذه الأجسام عن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إذا لم یکن فم الإنسان و بلعومه رطبا،فإنّ الکلام یصبح أمرا مستحیلا بالنسبة له،و کذلک مضغ الطعام و بلعه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حتی التنفس إذا کان الفم جافا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ینبغی أن تکون التجاویف الأنفیة رطبة دائما حتی یسهل دخول الهواء و مروره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الدقیق هنا أنّ ماء العین ینزل عبر قنوات خاصة من العین إلی الأنف للمحافظة علی رطوبته،و إذا قدّر لهذا المجری أن یغلق لیوم واحدا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نشاهد ذلک فی حال بعض 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الدموع ستسیل علی الوجه بشکل دائم و سیکون لها منظر مزعج مؤذ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الکلام یقال بالنسبة للغدد اللعابیة فی الفم،فقلّة إفرازاتها تزید من جفاف اللسان و الفم و البلعوم،و کثرته تعوق التحدث و تجعل اللعاب یسیل من الفم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المذاق الملحی للغدد الدمعیة یؤدی إلی حفظ أنسجة العین ضدّ الأجسام الغریبة بمجرّد دخولها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یفتقد اللعاب لأی طعم،کی یستطیع الإنسان أن یشعر بالمذاق الخاص للأطعمة،بینما تساعد الأملاح الموجودة فیه علی هضم الطعام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تدبرنا فی طبیعة التکوین الکیمیاوی و الفیزیائی لسوائل هذه الغدد و أنظمتها الدقیقة و منافعها،نتبیّن عندها أنّ وجودها لا یمکن أن یکون مجرّد صدفة عمیاء لا تعقل و لا تعی،بل هی من آیات اللّه الأنفسیة و مصداق لقوله الحق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إشارة عابرة لکنّها کبیرة الدلالة و المعنی،یتحدث الإمام الصادق فی الحدیث المعروف بتوحید المفضّل،الذی هو غنی جدّا فی الإشارة إلی الآیات الآفاقیة و الأنفسیة للّه فی الوجود،</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الریق و ما فیه من المنفعة،فإنّه جعل یجری جریانا دائما إلی الفم،لیبل الحلق و اللهوات فلا یجف، فإنّ هذه المواضع لو جعلت کذلک کان فیه هلاک الإنسان،ثمّ کان لا یستطیع أن یسیغ طعاما إذا لم یکن فی الفم بلة تنفذه،تشهد بذلک المشاهدة</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تجاوزنا جسم الإنسان فإنّ روحه بؤرة للعجائب بحیث حیّرت جمیع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آلاف الآلاف من هذه الآیات البینات التی تشهد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یلتقی صوتنا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إرادة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صوت الحسین علیه السّلام،و نقول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سورة فصّلت</w:t>
      </w:r>
      <w:bookmarkStart w:id="1045" w:name="pg12555_128149"/>
    </w:p>
    <w:p>
      <w:pPr>
        <w:pStyle w:val="Heading2"/>
        <w:numPr>
          <w:ilvl w:val="1"/>
          <w:numId w:val="1"/>
        </w:numPr>
        <w:rPr/>
      </w:pPr>
      <w:bookmarkStart w:id="1046" w:name="__RefHeading___Toc1574208_77815467"/>
      <w:bookmarkStart w:id="1047" w:name="_Toc452"/>
      <w:bookmarkEnd w:id="1045"/>
      <w:bookmarkEnd w:id="1046"/>
      <w:r>
        <w:rPr>
          <w:rtl w:val="true"/>
        </w:rPr>
        <w:t>سورة الشّوری</w:t>
      </w:r>
      <w:bookmarkEnd w:id="1047"/>
    </w:p>
    <w:p>
      <w:pPr>
        <w:pStyle w:val="Heading3"/>
        <w:numPr>
          <w:ilvl w:val="2"/>
          <w:numId w:val="1"/>
        </w:numPr>
        <w:rPr/>
      </w:pPr>
      <w:bookmarkStart w:id="1048" w:name="__RefHeading___Toc1574210_77815467"/>
      <w:bookmarkStart w:id="1049" w:name="_Toc453"/>
      <w:bookmarkEnd w:id="1048"/>
      <w:r>
        <w:rPr>
          <w:rtl w:val="true"/>
        </w:rPr>
        <w:t>اشارة</w:t>
      </w:r>
      <w:bookmarkEnd w:id="104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 و خمسون آیة</w:t>
      </w:r>
      <w:bookmarkStart w:id="1050" w:name="pg12555_128151"/>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p>
    <w:p>
      <w:pPr>
        <w:pStyle w:val="Heading3"/>
        <w:numPr>
          <w:ilvl w:val="2"/>
          <w:numId w:val="1"/>
        </w:numPr>
        <w:rPr/>
      </w:pPr>
      <w:bookmarkStart w:id="1051" w:name="__RefHeading___Toc1574212_77815467"/>
      <w:bookmarkStart w:id="1052" w:name="_Toc454"/>
      <w:bookmarkEnd w:id="1051"/>
      <w:r>
        <w:rPr>
          <w:rtl w:val="true"/>
        </w:rPr>
        <w:t>نظرة عامة فی محتوی السورة</w:t>
      </w:r>
      <w:r>
        <w:rPr>
          <w:rtl w:val="true"/>
        </w:rPr>
        <w:t>:</w:t>
      </w:r>
      <w:bookmarkEnd w:id="1052"/>
    </w:p>
    <w:p>
      <w:pPr>
        <w:pStyle w:val="BookText"/>
        <w:rPr/>
      </w:pPr>
      <w:r>
        <w:rPr>
          <w:rFonts w:ascii="IRNazanin" w:hAnsi="IRNazanin" w:eastAsia="IRNazanin"/>
          <w:color w:val="111111"/>
          <w:sz w:val="28"/>
          <w:sz w:val="28"/>
          <w:szCs w:val="28"/>
          <w:rtl w:val="true"/>
          <w:lang w:bidi="fa-IR"/>
        </w:rPr>
        <w:t>إنّ إطلاق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هذه السورة المبارکة یعود إلی محتوی الآیة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التی تدعو المسلمین إلی المشورة فی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بالإضافة إلی هذا الموضوع،و إلی ما تتضمنه السورة من بحوث و مضامین السور المّکیة من بحث فی المبدأ و المعاد،و القرآن و النبوّة،فإنّها تتناول قضایا اخری یمکن الإشارة إلیها مختصرا بما یلی من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أهم أقسام السورة،یشتمل البحث فیه علی قضیة الوحی الذی یمثل طریق ارتباط الأنبیاء علیهم السّلام باللّه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هذا الموضوع یلقی بظلاله علی جمیع أجزاء السورة،فالسورة تبدأ بالإشارة إلیه و تنتهی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کامتداد لهذا الموضوع تثیر السورة بحوثا حول القرآن و نبوة نبیّ الإسلام و بدایة الرسالة منذ أیام نبیّ اللّه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عمیقة المعنی إلی دلائل التوحید،و آیات اللّه فی الآفاق و الأنفس التی تکمّل البحث فی موضوع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ثمّة بحوث حول توحید الربوبیة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 إشارات إلی قضیة المعاد و مصیر الکفار فی القیامة</w:t>
      </w:r>
      <w:r>
        <w:rPr>
          <w:rFonts w:eastAsia="IRNazanin" w:cs="IRNazanin"/>
          <w:color w:val="111111"/>
          <w:sz w:val="28"/>
          <w:szCs w:val="28"/>
          <w:rtl w:val="true"/>
          <w:lang w:bidi="fa-IR"/>
        </w:rPr>
        <w:t>.</w:t>
      </w:r>
      <w:bookmarkStart w:id="1053" w:name="pg12555_128152"/>
    </w:p>
    <w:p>
      <w:pPr>
        <w:pStyle w:val="BookText"/>
        <w:rPr/>
      </w:pPr>
      <w:bookmarkEnd w:id="1053"/>
      <w:r>
        <w:rPr>
          <w:rFonts w:ascii="IRNazanin" w:hAnsi="IRNazanin" w:eastAsia="IRNazanin"/>
          <w:color w:val="111111"/>
          <w:sz w:val="28"/>
          <w:sz w:val="28"/>
          <w:szCs w:val="28"/>
          <w:rtl w:val="true"/>
          <w:lang w:bidi="fa-IR"/>
        </w:rPr>
        <w:t>و هو محدود قیاسا إلی الأقسام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السورة علی مجموعة من البحوث الأخلاقیة التی تعکسها السورة بشکل خاص و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تدعو أحیانا إلی ملکات خاصة مثل الاستقامة و التوبة و العفو و الصبر و إطفاء نار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تنتهی فی المقابل عن الرذیلة،و الطغیان فی مقابل النعم الإلهیة،أو العناد و عبادة الدنیا،و کذلک تنهی عن الفزع و الجزع عند ظهور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السورة تنطوی علی مجموعة متکاملة من دروس الهدی هی فی الواقع شفاء للصدور و مسالک نور فی طریق الحق</w:t>
      </w:r>
      <w:r>
        <w:rPr>
          <w:rFonts w:eastAsia="IRNazanin" w:cs="IRNazanin"/>
          <w:color w:val="111111"/>
          <w:sz w:val="28"/>
          <w:szCs w:val="28"/>
          <w:rtl w:val="true"/>
          <w:lang w:bidi="fa-IR"/>
        </w:rPr>
        <w:t>.</w:t>
      </w:r>
    </w:p>
    <w:p>
      <w:pPr>
        <w:pStyle w:val="Heading3"/>
        <w:numPr>
          <w:ilvl w:val="2"/>
          <w:numId w:val="1"/>
        </w:numPr>
        <w:rPr/>
      </w:pPr>
      <w:bookmarkStart w:id="1054" w:name="__RefHeading___Toc1574214_77815467"/>
      <w:bookmarkStart w:id="1055" w:name="_Toc455"/>
      <w:bookmarkEnd w:id="1054"/>
      <w:r>
        <w:rPr>
          <w:rtl w:val="true"/>
        </w:rPr>
        <w:t>فضیلة تلاوة السورة</w:t>
      </w:r>
      <w:r>
        <w:rPr>
          <w:rtl w:val="true"/>
        </w:rPr>
        <w:t>:</w:t>
      </w:r>
      <w:bookmarkEnd w:id="1055"/>
    </w:p>
    <w:p>
      <w:pPr>
        <w:pStyle w:val="BookText"/>
        <w:rPr/>
      </w:pPr>
      <w:r>
        <w:rPr>
          <w:rFonts w:ascii="IRNazanin" w:hAnsi="IRNazanin" w:eastAsia="IRNazanin"/>
          <w:color w:val="111111"/>
          <w:sz w:val="28"/>
          <w:sz w:val="28"/>
          <w:szCs w:val="28"/>
          <w:rtl w:val="true"/>
          <w:lang w:bidi="fa-IR"/>
        </w:rPr>
        <w:t>جاء</w:t>
      </w:r>
    </w:p>
    <w:p>
      <w:pPr>
        <w:pStyle w:val="BookText"/>
        <w:rPr/>
      </w:pPr>
      <w:r>
        <w:rPr>
          <w:rFonts w:ascii="IRNazanin" w:hAnsi="IRNazanin" w:eastAsia="IRNazanin"/>
          <w:color w:val="111111"/>
          <w:sz w:val="28"/>
          <w:sz w:val="28"/>
          <w:szCs w:val="28"/>
          <w:rtl w:val="true"/>
          <w:lang w:bidi="fa-IR"/>
        </w:rPr>
        <w:t>فی حدیث عن رسول اللّه صلّی اللّه علیه و اله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حم عسق کان ممن تصلّی علیه الملائکة،و یستغفرون له و یترحمون علیه</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آخر عن الصادق نقرأ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حم عسق بعثه اللّه یوم القیامة و وجهه کالقمر لیلة البدر،حتی یقف بین یدی اللّه عزّ و 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أدمنت قراءة حم عسق و لم تدر ما ثوابها،أمّا لو دریت ما هی و ما ثوابها لما مللت من قراءتها،و لکن سأجزیک جزاءک،أدخلوه الجنّة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ما یدخل الجنّة یرفل بأنواع النعم الإلهیة التی ذکرها الإمام الصادق فی الحدیث الآنف بشکل مفصل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1056" w:name="pg12555_128153"/>
    </w:p>
    <w:p>
      <w:pPr>
        <w:pStyle w:val="Heading3"/>
        <w:numPr>
          <w:ilvl w:val="2"/>
          <w:numId w:val="1"/>
        </w:numPr>
        <w:rPr/>
      </w:pPr>
      <w:bookmarkStart w:id="1057" w:name="__RefHeading___Toc1574216_77815467"/>
      <w:bookmarkStart w:id="1058" w:name="_Toc456"/>
      <w:bookmarkEnd w:id="1056"/>
      <w:bookmarkEnd w:id="1057"/>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058"/>
    </w:p>
    <w:p>
      <w:pPr>
        <w:pStyle w:val="Heading4"/>
        <w:numPr>
          <w:ilvl w:val="3"/>
          <w:numId w:val="1"/>
        </w:numPr>
        <w:rPr/>
      </w:pPr>
      <w:bookmarkStart w:id="1059" w:name="__RefHeading___Toc1574218_77815467"/>
      <w:bookmarkStart w:id="1060" w:name="_Toc457"/>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574220_77815467"/>
      <w:bookmarkStart w:id="1062" w:name="_Toc458"/>
      <w:bookmarkEnd w:id="1061"/>
      <w:r>
        <w:rPr>
          <w:rtl w:val="true"/>
        </w:rPr>
        <w:t>التّفسیر</w:t>
      </w:r>
      <w:bookmarkEnd w:id="1062"/>
    </w:p>
    <w:p>
      <w:pPr>
        <w:pStyle w:val="Heading5"/>
        <w:numPr>
          <w:ilvl w:val="4"/>
          <w:numId w:val="1"/>
        </w:numPr>
        <w:rPr/>
      </w:pPr>
      <w:bookmarkStart w:id="1063" w:name="__RefHeading___Toc1574222_77815467"/>
      <w:bookmarkStart w:id="1064" w:name="_Toc459"/>
      <w:bookmarkEnd w:id="1063"/>
      <w:r>
        <w:rPr>
          <w:rtl w:val="true"/>
        </w:rPr>
        <w:t>اشارة</w:t>
      </w:r>
      <w:bookmarkEnd w:id="1064"/>
    </w:p>
    <w:p>
      <w:pPr>
        <w:pStyle w:val="Heading5"/>
        <w:numPr>
          <w:ilvl w:val="4"/>
          <w:numId w:val="1"/>
        </w:numPr>
        <w:rPr/>
      </w:pPr>
      <w:bookmarkStart w:id="1065" w:name="__RefHeading___Toc1574224_77815467"/>
      <w:bookmarkStart w:id="1066" w:name="_Toc460"/>
      <w:bookmarkEnd w:id="1065"/>
      <w:r>
        <w:rPr>
          <w:rtl w:val="true"/>
        </w:rPr>
        <w:t>تکاد السماوات یتفطّرن</w:t>
      </w:r>
      <w:r>
        <w:rPr>
          <w:rtl w:val="true"/>
        </w:rPr>
        <w:t>!</w:t>
      </w:r>
      <w:bookmarkEnd w:id="1066"/>
    </w:p>
    <w:p>
      <w:pPr>
        <w:pStyle w:val="BookText"/>
        <w:rPr/>
      </w:pPr>
      <w:r>
        <w:rPr>
          <w:rFonts w:ascii="IRNazanin" w:hAnsi="IRNazanin" w:eastAsia="IRNazanin"/>
          <w:color w:val="111111"/>
          <w:sz w:val="28"/>
          <w:sz w:val="28"/>
          <w:szCs w:val="28"/>
          <w:rtl w:val="true"/>
          <w:lang w:bidi="fa-IR"/>
        </w:rPr>
        <w:t>مرة اخری تواجهنا الحروف المقطّعة فی مطلع السورة،و هی هنا تنعکس بشکل مفصل،إذ بین أیدینا خمسة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فی بدایة سبع سور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المؤمن،فصلت،الشوری، الزخرف،الدخان،الجاثیة،و 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 سورة الشوری أضیف إلیها مقطع عسق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مرارا أنّ للمفسّرین آراء و بحوثا کثیرة حول هذه الحروف، یجملها صاحب مجمع البیان العلاّمة الطبرسی فی أحد عشر قولا،و قد ذکرنا أهم</w:t>
      </w:r>
    </w:p>
    <w:p>
      <w:pPr>
        <w:pStyle w:val="BookText"/>
        <w:rPr/>
      </w:pPr>
      <w:r>
        <w:rPr>
          <w:rFonts w:ascii="IRNazanin" w:hAnsi="IRNazanin" w:eastAsia="IRNazanin"/>
          <w:color w:val="111111"/>
          <w:sz w:val="28"/>
          <w:sz w:val="28"/>
          <w:szCs w:val="28"/>
          <w:rtl w:val="true"/>
          <w:lang w:bidi="fa-IR"/>
        </w:rPr>
        <w:t>تلک الأقوال فی مطلع الحدیث عن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البقرة،آل عمران،و الأعراف،و مریم، و غضضنا الطرف عن غیر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الآن بعضا لا بأس به من هذه الأقوال بالرغم من عدم قیام دلیل قاطع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قولهم أنّ هذه الحروف جاءت کأسلوب للفت أنظار الناس إلی القرآن، لأنّ المشرکین و المعاندین کانوا قد تواصوا فیما بینهم علی عدم استماع آیات اللّه، خاصّة عند ما کان رسول اللّه یقرؤها علیهم، إذ کانوا یثیرون الضوضاء،لذلک جاءت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أسلوبا جدیدا فی جلب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العلاّمة الطباطبائی احتمالا آخر یمکن أن نضیفه إلی ما استخلصه العلاّمة الطبرسی من الأقوال الأحد عشر لیکون المجموع اثنا عشر تفسیرا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العلامة الطباطبائی و إن کان مثله مثل غیره من الأقوال ممّا لم یقم الدلیل القاطع علیه،إلاّ أنّه من المفید أن نستعرضه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تدبرت بعض التدبّر فی هذه السور التی تشترک فی الحروف المفتتح بها مثل المیمات و الراءات و الطواسین و الحوامیم، وجدت فی السور المشترکة فی الحروف من تشابه المضامین،و تناسب السیاقات ما لیس بینها و بین غیرها من السور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 ذلک ما فی مفتتح أغلبها من تقارب الألفاظ،کما فی مفتتح الحوامیم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أو ما هو فی معناه،و ما فی مفتتح الراءات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أو ما فی معناه،و نظیر ذلک فی مفتتح الطواسین،و ما فی مفتتح المیمات من نفی الریب عن الکتاب أو ما هو فی معناه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یحدس من ذلک أن بین هذه الحروف المقطعة و بین مضامین السور المفتتحة بها ارتباطا خاصا،و یؤید ذلک ما نجده فی سورة الأعراف</w:t>
      </w:r>
    </w:p>
    <w:p>
      <w:pPr>
        <w:pStyle w:val="BookText"/>
        <w:rPr/>
      </w:pPr>
      <w:r>
        <w:rPr>
          <w:rFonts w:ascii="IRNazanin" w:hAnsi="IRNazanin" w:eastAsia="IRNazanin"/>
          <w:color w:val="111111"/>
          <w:sz w:val="28"/>
          <w:sz w:val="28"/>
          <w:szCs w:val="28"/>
          <w:rtl w:val="true"/>
          <w:lang w:bidi="fa-IR"/>
        </w:rPr>
        <w:t>المصدّرة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مضمونها کأنّها جامعة بین مضامین المیمات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افتتح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سورة الرعد المصدّرة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مضمونها کأنّها جامعة بین مضامین المیمات و الراءات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المتدبر لو تدبر فی مشترکات هذه الحروف،و قایس مضامین السور التی وقعت فیها بعضها إلی بعض،لتبیّن له الأمر أزید من ذلک</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تفسیر آخر أشرنا إلیه سابقا،و هو احتمال أن تکون هذه الحروف إشارات و رموزا لأسماء الخالق و نعمه و قضایا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مثلا،فی السورة التی نبحثها اعتبروا الحاء إشارة إلی الرحمن،و المیم إلی المجید،و العین إلی العلیم،و السین إلی القدوس،و القاف إلی القاهر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یعترض البعض علی هذا الکلام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المقصود من الحروف المقطعة أن لا یعلم بها الآخرون فإنّ ذلک غیر صحیح،لأنّ هناک آیات اخری تصرّح بأسماء اللّه،و لکن یجب الانتباه إلی أنّ الرموز و الإشارات لا تعنی دائما أن یبقی الموضوع أو المعنی سرّیا،بل قد تکون أحیانا علامة للاختصار،و هذا الأمر کان موجودا سابقا،و هو مشهور فی عصرنا الراهن،بحیث أنّ أسماء العدید من المؤسسات و المنظمات الکبیرة،تکون علی شکل مجموعة مختصرة من الحروف المقطّعة التی یرمز کلّ منها إلی جزء من الاسم الأصیل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الحروف المقطعة تتحدث الآیة الکریمة عن الوحی،فتقول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محتوی السورة و مضامینها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مصدر الوحی واحد،و هو علم اللّه و قدرته،و محتوی الوحی فی الأصول و الخطوط العریضة واحد أیضا بالنسبة لجمیع الأنبیاء و الرسالات،بالرغم من أنّ</w:t>
      </w:r>
    </w:p>
    <w:p>
      <w:pPr>
        <w:pStyle w:val="BookText"/>
        <w:rPr/>
      </w:pPr>
      <w:r>
        <w:rPr>
          <w:rFonts w:ascii="IRNazanin" w:hAnsi="IRNazanin" w:eastAsia="IRNazanin"/>
          <w:color w:val="111111"/>
          <w:sz w:val="28"/>
          <w:sz w:val="28"/>
          <w:szCs w:val="28"/>
          <w:rtl w:val="true"/>
          <w:lang w:bidi="fa-IR"/>
        </w:rPr>
        <w:t xml:space="preserve">هناک خصوصیات بین دعوة نبی و آخر بحسب حاجة الزمان و المسیرة التکاملیة للبشر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ضروری أن نشیر إلی أنّ الآیات التی نبحثها أشارت إلی سبع صفات من صفات اللّه الکمالیة،لکل منها دور فی قضیة الوحی بشکل معین،و من ضمنها الصفتان اللتان نقرؤهما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فعزته تعالی و قدرته المطلقة تقتضی سیطرته علی الوحی و محتواه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حکمته تستوجب أن یکون الوحی الإلهی حکیما متناسقا مع حاجات الإنسان التکاملیة فی جمیع الأمور و الشؤون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استمرار الوحی منذ خلق اللّه آدم علیه السّلام حتی عصر النّبی الخاتم صلّی اللّه علیه و اله و سلّم لأن الفعل المضارع یفید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مالکیته تعالی لما فی السماء و الأرض تستوجب ألاّ یکون غریبا عن مخلوقاته و ما یؤول إلیه مصیرها،بل یقوم بتدبیر أمورها و حاجاتها عن طریق الوحی،و هذه هی الصفة الثّالثة من الصفات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هما رابع و خامس صفة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الآیات،فهما یشیران إلی عدم حاجته لأی طاعة أو عبودیة من عباده، و إنّما قام تعالی بتدبیر أمر العباد عن طریق الوحی من أجل أن ینعم علی عباده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التی بعدها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w:t>
      </w:r>
      <w:r>
        <w:rPr>
          <w:rStyle w:val="FootnoteAnchor"/>
          <w:rtl w:val="true"/>
        </w:rPr>
        <w:footnoteReference w:id="424"/>
      </w:r>
      <w:r>
        <w:rPr>
          <w:rFonts w:ascii="IRNazanin" w:hAnsi="IRNazanin" w:eastAsia="IRNazanin"/>
          <w:color w:val="111111"/>
          <w:sz w:val="28"/>
          <w:sz w:val="28"/>
          <w:szCs w:val="28"/>
          <w:rtl w:val="true"/>
          <w:lang w:bidi="fa-IR"/>
        </w:rPr>
        <w:t>و ذلک بسبب نزول الوحی من قبل اللّه،أو بسبب التهم الباطلة التی کان المشرکون و الکفّار ینسبونها إلی الذات المقدسة و یشرکون الأصنام فی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یتّضح ممّا سلف أنّ للجملة 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تختص بموضوع الوحی الذی هو حدیث الآیات السابقة،و هو فی الواقع یشبه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کلام اللّه الذی یزلزل السماوات عند نزوله و تکاد تتلاشی،فلو أنّه نزل علی الجبال لتصدّعت،لأنّه کلام عظیم من خالق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الویل لقلب الإنسان،فهو الوحید الذی لا یلین و لا یستسلم،و یصر علی عناده و تکبره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السماوات تکاد تتفطّر و تتلاشی بسبب شرک المشرکین و عبادتهم للأصنام من دون اللّه،بل هم یساوون بین أدنی الکائنات و الموجودات و بین المبدأ العظیم خالق الکون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التّفسیر الأوّل یناسب الآیات التی نبحثها و التی تنصب حول الوحی و التّفسیر الثّانی یناسب ما نقرؤه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تعالی بعد أن یذکر قول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قبح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أَنْ دَعَوْا لِلرَّحْمٰنِ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لیس ثمّة تعارض بین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کیفیة انفطار السماوات و انهدام الجبال و هی موجودات جامدة،فقد ذکروا کلاما و أقوالا متعدّدة فی الموضوع تعرضنا لها فی نهایة حدیثنا عن الآیتین المذکورتین من سورة مریم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نقف علی استخلاص عام لما قلناه هناک،فیمکن أن نلاحظ أنّ مجموعة عالم الوجود من جماد و نبات و غیر ذلک لها نوع من العقل و الشعور، بالرغم من عدم إدراکنا له،و هم علی هذا الأساس یسبحون اللّه و یحمدونه، و یخضعون له و یخشعون لکلامه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التعبیر کنایة عن عظمة و أهمیة الموضوع،مثلما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الحادثة الفلانیة کانت عظیمة جدّا و کأنّما انطبقت معها السماء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بقیة الآیة،قوله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یُسَبِّحُونَ بِحَمْدِ رَبِّهِمْ وَ یَسْتَغْفِرُونَ لِمَنْ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الرابطة بین هذا الجزء من الآیة و الجزء الذی سبقه،فهو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الذین هم حملة الوحی العظیم و واسطته،یسبحون و یحمدون اللّه دائما،یحمدونه بجمیع الکمالات،و ینزهونه عن جمیع النواقص،و عند ما ینحرف المؤمنون أحیانا،تقوم الملائکة بنصرهم و یطلبون المغفرة لهم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وفق التّفسیر الثّانی،فإنّ تسبیح الملائکة و حمدهم إنّما یکون لتنزیهه تعالی عما ینسب إلیه من شرک،و هم یستغفرون کذلک للمشرکین الذین آمنوا و سلکوا طریق التوحید و رجعوا إلی بارئهم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تستغفر الملائکة لمثل هذا الذنب العظیم لدی المؤمنین،فهی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لجمیع ما لهم من ذنوب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الإطلاق فی الآیة لهذا السبب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نظیرا لهذه البشری العظیمة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تشیر نهایة الآیة الکریمة إلی سادس و سابع صفة من صفات اللّه تبارک و تعالی،و تنصب حول الغفران و الرحمة،و تتصل بقضیة الوحی و محتواه، و بخصوص وظائف المؤمنین،حیث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هُوَ الْغَفُورُ الرَّحِیمُ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الترتیب أتمّت الآیات الکریمات الإشارة إلی مجموعة متکاملة من</w:t>
      </w:r>
      <w:bookmarkStart w:id="1067" w:name="pg12555_128159"/>
    </w:p>
    <w:p>
      <w:pPr>
        <w:pStyle w:val="BookText"/>
        <w:rPr/>
      </w:pPr>
      <w:bookmarkEnd w:id="1067"/>
      <w:r>
        <w:rPr>
          <w:rFonts w:ascii="IRNazanin" w:hAnsi="IRNazanin" w:eastAsia="IRNazanin"/>
          <w:color w:val="111111"/>
          <w:sz w:val="28"/>
          <w:sz w:val="28"/>
          <w:szCs w:val="28"/>
          <w:rtl w:val="true"/>
          <w:lang w:bidi="fa-IR"/>
        </w:rPr>
        <w:t>الأسماء الحسنی المختصة باللّه تعالی و المرتبطة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الآیة ثمّة إشارة لطیفة إلی استجابة دعاء الملائکة بخصوص استغفارهم للمؤمنین،بل أنّه تعالی یضیف الرحمة إلی صفة الغفور ممّا یدل علی عظیم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مسألة الوحی فسیکون لنا کلام مفصل فی نهایة هذه السورة إن شاء اللّه عند ما نتحدّث عن الآیتین</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5"/>
        <w:numPr>
          <w:ilvl w:val="4"/>
          <w:numId w:val="1"/>
        </w:numPr>
        <w:rPr/>
      </w:pPr>
      <w:bookmarkStart w:id="1068" w:name="__RefHeading___Toc1574226_77815467"/>
      <w:bookmarkStart w:id="1069" w:name="_Toc461"/>
      <w:bookmarkEnd w:id="1068"/>
      <w:r>
        <w:rPr>
          <w:rtl w:val="true"/>
        </w:rPr>
        <w:t>هل تستغفر الملائکة للجمیع؟</w:t>
      </w:r>
      <w:bookmarkEnd w:id="1069"/>
    </w:p>
    <w:p>
      <w:pPr>
        <w:pStyle w:val="BookText"/>
        <w:rPr/>
      </w:pPr>
      <w:r>
        <w:rPr>
          <w:rFonts w:ascii="Amiri" w:hAnsi="Amiri" w:eastAsia="Amiri" w:cs="Amiri"/>
          <w:color w:val="111111"/>
          <w:sz w:val="28"/>
          <w:sz w:val="28"/>
          <w:szCs w:val="28"/>
          <w:rtl w:val="true"/>
          <w:lang w:bidi="ar-SA"/>
        </w:rPr>
        <w:t>قد یطرح السؤال الآتی حول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لِمَنْ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تفید استغفار الملائکة لمطلق أهل الأرض سواء المؤمن منهم أو الکافر، فهل یمکن ذلک؟ لقد أجابت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 علی هذا السؤال من خلال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یَسْتَغْفِرُونَ لِلَّذِینَ آمَنُوا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فإنّ شرط الاستغفار هو الإیمان،إضافة إلی کونهم معصومین، و هم بذلک لا یطلبون المستحیل للذین یفتقدون إلی أرضیة الغفران</w:t>
      </w:r>
      <w:r>
        <w:rPr>
          <w:rFonts w:eastAsia="IRNazanin" w:cs="IRNazanin"/>
          <w:color w:val="111111"/>
          <w:sz w:val="28"/>
          <w:szCs w:val="28"/>
          <w:rtl w:val="true"/>
          <w:lang w:bidi="fa-IR"/>
        </w:rPr>
        <w:t>.</w:t>
      </w:r>
      <w:bookmarkStart w:id="1070" w:name="pg12555_128160"/>
    </w:p>
    <w:p>
      <w:pPr>
        <w:pStyle w:val="Heading3"/>
        <w:numPr>
          <w:ilvl w:val="2"/>
          <w:numId w:val="1"/>
        </w:numPr>
        <w:rPr/>
      </w:pPr>
      <w:bookmarkStart w:id="1071" w:name="__RefHeading___Toc1574228_77815467"/>
      <w:bookmarkStart w:id="1072" w:name="_Toc462"/>
      <w:bookmarkEnd w:id="1070"/>
      <w:bookmarkEnd w:id="1071"/>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1072"/>
    </w:p>
    <w:p>
      <w:pPr>
        <w:pStyle w:val="Heading4"/>
        <w:numPr>
          <w:ilvl w:val="3"/>
          <w:numId w:val="1"/>
        </w:numPr>
        <w:rPr/>
      </w:pPr>
      <w:bookmarkStart w:id="1073" w:name="__RefHeading___Toc1574230_77815467"/>
      <w:bookmarkStart w:id="1074" w:name="_Toc463"/>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574232_77815467"/>
      <w:bookmarkStart w:id="1076" w:name="_Toc464"/>
      <w:bookmarkEnd w:id="1075"/>
      <w:r>
        <w:rPr>
          <w:rtl w:val="true"/>
        </w:rPr>
        <w:t>التّفسیر</w:t>
      </w:r>
      <w:bookmarkEnd w:id="1076"/>
    </w:p>
    <w:p>
      <w:pPr>
        <w:pStyle w:val="Heading5"/>
        <w:numPr>
          <w:ilvl w:val="4"/>
          <w:numId w:val="1"/>
        </w:numPr>
        <w:rPr/>
      </w:pPr>
      <w:bookmarkStart w:id="1077" w:name="__RefHeading___Toc1574234_77815467"/>
      <w:bookmarkStart w:id="1078" w:name="_Toc465"/>
      <w:bookmarkEnd w:id="1077"/>
      <w:r>
        <w:rPr>
          <w:rtl w:val="true"/>
        </w:rPr>
        <w:t>اشارة</w:t>
      </w:r>
      <w:bookmarkEnd w:id="1078"/>
    </w:p>
    <w:p>
      <w:pPr>
        <w:pStyle w:val="Heading5"/>
        <w:numPr>
          <w:ilvl w:val="4"/>
          <w:numId w:val="1"/>
        </w:numPr>
        <w:rPr/>
      </w:pPr>
      <w:bookmarkStart w:id="1079" w:name="__RefHeading___Toc1574236_77815467"/>
      <w:bookmarkStart w:id="1080" w:name="_Toc466"/>
      <w:bookmarkEnd w:id="1079"/>
      <w:r>
        <w:rPr>
          <w:rtl w:val="true"/>
        </w:rPr>
        <w:t>انطلاقة من</w:t>
      </w:r>
      <w:r>
        <w:rPr>
          <w:rtl w:val="true"/>
        </w:rPr>
        <w:t>«</w:t>
      </w:r>
      <w:r>
        <w:rPr>
          <w:rtl w:val="true"/>
        </w:rPr>
        <w:t>أم القری</w:t>
      </w:r>
      <w:r>
        <w:rPr>
          <w:rtl w:val="true"/>
        </w:rPr>
        <w:t>»:</w:t>
      </w:r>
      <w:bookmarkEnd w:id="1080"/>
    </w:p>
    <w:p>
      <w:pPr>
        <w:pStyle w:val="BookText"/>
        <w:rPr/>
      </w:pPr>
      <w:r>
        <w:rPr>
          <w:rFonts w:ascii="Amiri" w:hAnsi="Amiri" w:eastAsia="Amiri" w:cs="Amiri"/>
          <w:color w:val="111111"/>
          <w:sz w:val="28"/>
          <w:sz w:val="28"/>
          <w:szCs w:val="28"/>
          <w:rtl w:val="true"/>
          <w:lang w:bidi="ar-SA"/>
        </w:rPr>
        <w:t>تحدثت الآیات السابقة عن قضیة الشرک،لذلک فإنّ الآیة الأولی فی المجموعة الجدیدة،تتناول بالبحث نتیجة عمل المشرکین و عاقبة أمرهم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یحاسبهم فی الوقت المناسب،و یعاقبهم جزاء أعمالهم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تخاطب الآیة رسول اللّه صلّی اللّه علیه و اله و سلّم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عَلَیْهِمْ بِوَکِیلٍ إنّ مسئولیتک هی تبلیغ الرسالة و إیصال نداء اللّه الی جمیع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ثمّة فی کتاب اللّه آیات اخری تشیر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عَلَیْهِمْ بِجَبّٰارٍ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جَعَلْنٰاکَ عَلَیْهِمْ حَفِیظاً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الآیات تبیّن حقیقة حریة العباد و اختیارهم الطریق الذی یریدونه بإرادتهم و حریتهم،لأنّ القیمة الحقیقة للإیمان و العمل الصالح تمکن فی حریة الإختیار،و لیس للإیمان أو العمل الإجباری أی قیمة 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یعود القرآن إلی قضیة الوحی مرّة اخری،و إذا کانت الآیات السابقة قد تحدّثت عن أصل الوحی،فإنّ الکلام هنا ینصب حول الهدف النهائی له،إذ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 لِتُنْذِرَ أُمَّ الْقُریٰ وَ مَنْ حَوْلَهٰا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مکّة المکرمة،ثمّ تنذر الناس من یوم القیامة و هو یوم الجمع الذی یجتمع فیه الناس للحساب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یَوْمَ الْجَمْعِ لاٰ رَیْبَ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ذلک الیوم ینقسم الناس إلی مجموعتین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مثلما أوحینا إلی الأنبیاء السابقین بلسانهم،فإنّنا کذلک أوحینا إلیک بلسانک،هذا القرآن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الَّذِینَ مِنْ قَبْلِکَ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تکون إشارة إلی ما بعدها،یعنی أنّا أوحیناه إلیک بهذه الصورة</w:t>
      </w:r>
    </w:p>
    <w:p>
      <w:pPr>
        <w:pStyle w:val="BookText"/>
        <w:rPr/>
      </w:pPr>
      <w:r>
        <w:rPr>
          <w:rFonts w:ascii="IRNazanin" w:hAnsi="IRNazanin" w:eastAsia="IRNazanin"/>
          <w:color w:val="111111"/>
          <w:sz w:val="28"/>
          <w:sz w:val="28"/>
          <w:szCs w:val="28"/>
          <w:rtl w:val="true"/>
          <w:lang w:bidi="fa-IR"/>
        </w:rPr>
        <w:t>قرآنا عربیا یهدف إلی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أنّنا نستفید من نهایة الآیة أیّ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أنّ مسئولیة النّبی صلّی اللّه علیه و اله و سلّم هی التبشیر و الإنذار،و لکن بسبب ما للإنذار من تأثیر أعمق فی نفوس الأفراد المعاندین و الجهلة،لذا فإنّ الآیة استندت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فقط،مع اختلاف بینهما،إذ أنّ الکلام شمل فی المرحلة الأولی إنذار المستمعین،بینما شمل فی الثانیة تخویفهم من شیء یجب أن یخافوه،یعنی القیامة و ما فیها من حساب و فضیحة ستکون مؤلمة و صعبة للغایة،بسبب حضور الأشهاد و الملائکة و الناس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یتساءل البعض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 أنّ الهدف من نزول القرآن هو لإنذار أهل مکّة و أطرافها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یتنافی هذا المعنی مع مفهوم عالمیة الإسلام؟ الجواب علی هذا الاستفهام یتمّ من خلال ملاحظة المعنی الذی تستبطنه أُمَّ الْقُریٰ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أحد أسماء مکّة المکرّمة،مؤلّفة من کلمتین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الأساس و البدایة فی کلّ شیء،و لهذا السبب تسمی الأمّ بهذا الاسم لأنّها أساس و أصل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أی منطقة معمورة أو مدینة،سواء کانت المدینة کبیرة أم صغیرة،أو مجرّد 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الکریم ثمّة أدلة کثیرة علی هذا المعنی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لنر لماذا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 القری؟</w:t>
      </w:r>
    </w:p>
    <w:p>
      <w:pPr>
        <w:pStyle w:val="BookText"/>
        <w:rPr/>
      </w:pPr>
      <w:r>
        <w:rPr>
          <w:rFonts w:ascii="IRNazanin" w:hAnsi="IRNazanin" w:eastAsia="IRNazanin"/>
          <w:color w:val="111111"/>
          <w:sz w:val="28"/>
          <w:sz w:val="28"/>
          <w:szCs w:val="28"/>
          <w:rtl w:val="true"/>
          <w:lang w:bidi="fa-IR"/>
        </w:rPr>
        <w:t>الرّوایات الإسلامیة تصرّح بأنّ الأرض کانت فی البدایة مغطاة جمیعها بالماء،ثمّ بدأت الیابسة تظهر بشکل تدریجی من تحت هذه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النظریات العلمیة الآن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تخبرنا الرّوایات بأنّ منطقة الکعبة کانت أوّلا منطقة ظهرت من تحت الماء،ثمّ بدأت الیابسة بالاتساع من جوار الکعبة،و یعرف ذلک بدحو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یتّضح أن مکّة هی أصل و أساس لجمیع القری و المدن علی سطح الأرض،لذا فمتی قیل أُمَّ الْقُریٰ وَ مَنْ حَوْلَهٰا فالمعنی سیشمل جمیع الناس علی سطح الکرة الأرضیة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إلی ذلک،نحن نعرف أنّ الإسلام بدأ بالانتشار تدریجیا،ففی البدایة أمر النّبی صلّی اللّه علیه و اله و سلّم بإنذار المقرّبین إلیه،کما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431"/>
      </w:r>
      <w:r>
        <w:rPr>
          <w:rFonts w:ascii="IRNazanin" w:hAnsi="IRNazanin" w:eastAsia="IRNazanin"/>
          <w:color w:val="111111"/>
          <w:sz w:val="28"/>
          <w:sz w:val="28"/>
          <w:szCs w:val="28"/>
          <w:rtl w:val="true"/>
          <w:lang w:bidi="fa-IR"/>
        </w:rPr>
        <w:t>کی تتقوی قاعدة الإسلام و تصلب نواته،و یکون أکثر قدرة و استعدادا للانتشار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المرحلة الثانیة المتمثلة بإنذار العرب،کما ورد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قُرْآناً عَرَبِیًّا لِقَوْمٍ یَعْلَمُونَ</w:t>
      </w:r>
    </w:p>
    <w:p>
      <w:pPr>
        <w:pStyle w:val="BookText"/>
        <w:rPr/>
      </w:pP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ترسخت أعمدة الإسلام بین هؤلاء القوم،و قوی عوده أمر رسول اللّه صلّی اللّه علیه و اله و سلّم بأوسع من ذلک،أن ینذر العالم و الناس کافة،کما نقرأ فی أوّل سورة الفرقان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 و فی آیات 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بسبب هذا التکلیف قام رسول اللّه صلّی اللّه علیه و اله و سلّم بإرسال الرسائل إلی زعماء العالم خارج الجزیرة العربیة،و دعا کسری و قیصر و النجاشی و غیرهم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 هذه التعلیمات قام أتباعه من بعده بالدعوة إلی الإسلام فی مختلف بقاع العالم،و نشروا تعالیم الإسلام فی جمیع أرجاء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سمّی یوم القیامة بیوم الجمع؟فهناک أقوال مختلفة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ما یکون فیه من جمع بین الأرواح و 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بسبب الجمع بین الإنسان 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بسبب الجمع بین الظالم و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یظهر أنّ السبب یتمثل فی الجمع بین الخلائق من الأولین و الآخرین کما نقرأ ذلک واضحا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 یقسّم الناس إلی فئتین، فإنّ الآیة التی بعدها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وٰاحِدَةً علی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الإیمان الإجباری لیست له قیمة،و کیف یمکن لمثل هذا الإیمان أن یکون معیارا للکمال الإنسانی؟ إنّ التکامل الحقیقی هو أن یسیر الإنسان بإرادته و بمنتهی الإختیار و الحریة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الآیات القرآنیة ملیئة بأدلة حریة الإنسان،و مثل هذا الإختیار هو ما یمیّز الإنسان عادة عن غیره من الکائنات الأخری،و إذا سلبت منه إرادته و اختیاره فکأنما سلبت منه إنسانیته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سمة الحریة و الإختیار طریق إلی التکامل، فهی أیضا سنّة إلهیة لا قبل التغییر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العجیب أمر البعض الذین ما زالوا علی عقیدة الجبر،و هم یدعون أتباعهم للأنبیاء،فی حین أنّ قبول الجبر یساوی فی الواقع نفی مضمون دعوة جمیع الأنبیاء،فلا معنی للتکلیف حینئذ،و لا للحساب و السؤال و الجواب،و لا النصیحة و الموعظة،و بشکل أولی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عقیدة الجبر لا معنی لتردّد الإنسان فی أعماله،و لا معنی لندمه و عزیمته علی تصحیح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الآیة بعد ذلک إلی وصف أهل الجنّة و السعادة حیال أهل النّار،فیقول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یُدْخِلُ مَنْ یَشٰاءُ فِی رَحْمَتِهِ وَ الظّٰالِمُونَ مٰا لَهُمْ مِنْ وَلِیٍّ وَ لاٰ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یشخّص أهل النّار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الأولی هم المجموعة التی لا ترتکب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أهل العدل هم أصحاب الجنّة فی مقابل أهل الظلم الذی هم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ینبغی الانتباه 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هنا،و فی العدید من الآیات القرآنیة الأخری لها معنی واسع و لا تشمل الذین یظلمون غیرهم فقط،بل تشمل الذین یظلمون أنفسهم أیضا،و تشمل المنحرفین عقائدیا،و هل هناک ظلم أعلی من الشرک و الکفر؟ یقول لقمان لابنه و هو یعظه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تُشْرِکْ بِاللّٰهِ إِنَّ الشِّرْکَ لَظُلْمٌ عَظِیمٌ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آیة اخری نقرأ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عَلَی الظّٰالِمِینَ الَّذِینَ یَصُدُّونَ عَنْ سَبِیلِ اللّٰهِ وَ یَبْغُونَهٰا عِوَجاً وَ هُمْ بِالْآخِرَةِ هُمْ 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فی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یقوم بمساعدة الإنسان دون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النصیر فأعلم من ذلک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تشیر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المشرف الذی یقوم بالحمایة و المساعدة بحکم ولایته و دون أی طلب</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یقوم بنصر الإنسان و مساعدته بعد أن یطلب العون</w:t>
      </w:r>
      <w:r>
        <w:rPr>
          <w:rFonts w:eastAsia="IRNazanin" w:cs="IRNazanin"/>
          <w:color w:val="111111"/>
          <w:sz w:val="28"/>
          <w:szCs w:val="28"/>
          <w:rtl w:val="true"/>
          <w:lang w:bidi="fa-IR"/>
        </w:rPr>
        <w:t>.</w:t>
      </w:r>
      <w:bookmarkStart w:id="1081" w:name="pg12555_128167"/>
    </w:p>
    <w:p>
      <w:pPr>
        <w:pStyle w:val="Heading3"/>
        <w:numPr>
          <w:ilvl w:val="2"/>
          <w:numId w:val="1"/>
        </w:numPr>
        <w:rPr/>
      </w:pPr>
      <w:bookmarkStart w:id="1082" w:name="__RefHeading___Toc1574238_77815467"/>
      <w:bookmarkStart w:id="1083" w:name="_Toc467"/>
      <w:bookmarkEnd w:id="1081"/>
      <w:bookmarkEnd w:id="1082"/>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1083"/>
    </w:p>
    <w:p>
      <w:pPr>
        <w:pStyle w:val="Heading4"/>
        <w:numPr>
          <w:ilvl w:val="3"/>
          <w:numId w:val="1"/>
        </w:numPr>
        <w:rPr/>
      </w:pPr>
      <w:bookmarkStart w:id="1084" w:name="__RefHeading___Toc1574240_77815467"/>
      <w:bookmarkStart w:id="1085" w:name="_Toc468"/>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574242_77815467"/>
      <w:bookmarkStart w:id="1087" w:name="_Toc469"/>
      <w:bookmarkEnd w:id="1086"/>
      <w:r>
        <w:rPr>
          <w:rtl w:val="true"/>
        </w:rPr>
        <w:t>التّفسیر</w:t>
      </w:r>
      <w:bookmarkEnd w:id="1087"/>
    </w:p>
    <w:p>
      <w:pPr>
        <w:pStyle w:val="Heading5"/>
        <w:numPr>
          <w:ilvl w:val="4"/>
          <w:numId w:val="1"/>
        </w:numPr>
        <w:rPr/>
      </w:pPr>
      <w:bookmarkStart w:id="1088" w:name="__RefHeading___Toc1574244_77815467"/>
      <w:bookmarkStart w:id="1089" w:name="_Toc470"/>
      <w:bookmarkEnd w:id="1088"/>
      <w:r>
        <w:rPr>
          <w:rtl w:val="true"/>
        </w:rPr>
        <w:t>اشارة</w:t>
      </w:r>
      <w:bookmarkEnd w:id="1089"/>
    </w:p>
    <w:p>
      <w:pPr>
        <w:pStyle w:val="Heading5"/>
        <w:numPr>
          <w:ilvl w:val="4"/>
          <w:numId w:val="1"/>
        </w:numPr>
        <w:rPr/>
      </w:pPr>
      <w:bookmarkStart w:id="1090" w:name="__RefHeading___Toc1574246_77815467"/>
      <w:bookmarkStart w:id="1091" w:name="_Toc471"/>
      <w:bookmarkEnd w:id="1090"/>
      <w:r>
        <w:rPr>
          <w:rtl w:val="true"/>
        </w:rPr>
        <w:t>الولی المطلق</w:t>
      </w:r>
      <w:r>
        <w:rPr>
          <w:rtl w:val="true"/>
        </w:rPr>
        <w:t>:</w:t>
      </w:r>
      <w:bookmarkEnd w:id="1091"/>
    </w:p>
    <w:p>
      <w:pPr>
        <w:pStyle w:val="BookText"/>
        <w:rPr/>
      </w:pPr>
      <w:r>
        <w:rPr>
          <w:rFonts w:ascii="IRNazanin" w:hAnsi="IRNazanin" w:eastAsia="IRNazanin"/>
          <w:color w:val="111111"/>
          <w:sz w:val="28"/>
          <w:sz w:val="28"/>
          <w:szCs w:val="28"/>
          <w:rtl w:val="true"/>
          <w:lang w:bidi="fa-IR"/>
        </w:rPr>
        <w:t>أوضحت الآیات السابقة أن لا ولیّ و لا نصیر سوی اللّه،و الآیات التی بین أیدینا تعطی أدلة علی هذه القضیة،و تنفی الولایة لما دونه سبحانه و تعالی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بأسلوب التعجب و الإنکار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أراد هؤلاء أن یختاروا ولیا،فعلیهم أن یختاروا اللّه،لأنّ أدلة ولایته واضحة فی الآیات السابقة،مع بیان أوصافه الکمالیة،فالعزیز و الحکیم،و المالک و العلی و العظیم،و الغفور و الرحیم،هذه الصفات السبع التی مرّت علینا تعتبر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دلیل علی اختصاص الولایة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دلیلا آخر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یُحْیِ الْمَوْتیٰ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اللجوء إلیه لا لغیره،لأنّ المعاد و البعث بیده،و أنّ أکثر ما یخشاه الإنسان هو مصیره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دلیلا ثالثا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إشارة إلی أنّ الشرط الرئیسی للولی هو امتلاکه للقدرة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تشیر إلی الدلیل الرابع لولایته تعالی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التوحید الذی یستطیع أن یحل مشاکلکم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اختصاصات الولایة أن یستطیع الولی إنهاء اختلافات من هم تحت ولایته بحکمه الصائب،فهل تستطیع الأصنام و الشیاطین التی تعبدونها أن تقوم بذلک،أم أنّ هذا الأمر یختص باللّه الحکیم و العالم و القادر علی حل مشاکل عباده، و تنفیذه لحکمه و إرادته دون غیره؟ إذن فاللّه العزیز الحکیم هو الحاکم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حاول بعض المفسّرین حصر مفهوم الاختلاف الذی تشیر إلیه الآیة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اخْتَلَفْتُمْ فِیهِ مِنْ شَیْءٍ فی الاختلاف الوارد فی الآیات المتشابهة، أو فی الاختلاف و المخاصمات الحقوقیة فقط،إلاّ أنّ مفهوم الآیة أوسع من ذلک، إذ هی تشمل الاختلاف سواء کان فی المعارف الإلهیة و العقائد،أم الأحکام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الإنکاری،أما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القرطبی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اعتبروها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الشرعیة،أم القضایا الحقوقیة و القضائیة،أم غیر ذلک ممّا یحدث بین الناس لقلّة معلوماتهم و محدودیتها،إنّ ذلک ینبغی أن یحل عن طریق الوحی،و بالرجوع إلی علم اللّه و 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الدلائل المختلفة علی اختصاص الولایة باللّه،تقول الآیات علی لسان النّبی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رَبِّی </w:t>
      </w:r>
      <w:r>
        <w:rPr>
          <w:rStyle w:val="FootnoteAnchor"/>
          <w:rtl w:val="true"/>
        </w:rPr>
        <w:footnoteReference w:id="437"/>
      </w:r>
      <w:r>
        <w:rPr>
          <w:rFonts w:ascii="Amiri" w:hAnsi="Amiri" w:eastAsia="Amiri" w:cs="Amiri"/>
          <w:color w:val="111111"/>
          <w:sz w:val="28"/>
          <w:sz w:val="28"/>
          <w:szCs w:val="28"/>
          <w:rtl w:val="true"/>
          <w:lang w:bidi="ar-SA"/>
        </w:rPr>
        <w:t>فهو الذی یتصف بهذه الأوصاف الکمالیة و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تَوَکَّلْتُ وَ إِلَیْهِ أُنِیبُ أیّ أعود إلیه فی المشکلات و الشدائد و الزلات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رَبِّی تشیر إلی الربوبیة المطلقة للّه بمعنی الحاکمیة المتزامنة مع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للربوبیة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التکوینی الذی یعود إلی إرادة نظام الوجود،و القسم التشریعی الذی یقوم بتوضیح الأحکام و وضع القوانین و إرشاد الناس بواسطة الرسل و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ذلک طرحت الآیة فیما بعد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تعنی الأولی رجوع جمیع الأمور الذاتیة فی النظام التکوینی إلی 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تعنی رجوع الأمور التشریعیة إلیه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التی تلیها یمکن أن تکون دلیلا خامسا علی ولایة اللّه المطلقة،أو دلیلا علی ربوبیته،و استحقاقه دون غیره للتوکل و الإنابة،إذ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فتق شیء ما،و 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بقول البعض الشق العرضی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کأنّما الآیة تشیر إلی تفتق ستار العدم المظلم عند خلق الکائنات و خروج</w:t>
      </w:r>
    </w:p>
    <w:p>
      <w:pPr>
        <w:pStyle w:val="BookText"/>
        <w:rPr/>
      </w:pPr>
      <w:r>
        <w:rPr>
          <w:rFonts w:ascii="IRNazanin" w:hAnsi="IRNazanin" w:eastAsia="IRNazanin"/>
          <w:color w:val="111111"/>
          <w:sz w:val="28"/>
          <w:sz w:val="28"/>
          <w:szCs w:val="28"/>
          <w:rtl w:val="true"/>
          <w:lang w:bidi="fa-IR"/>
        </w:rPr>
        <w:t>الموجودات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المناسبة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عند ما یتفتق و یخرج منه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بالسماوات و الأرض هنا جمیع السماوات و الأرض و ما فیها من کائنات و ما بینها،لأنّ الخالقیة تشملها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وصف آخر من أفعاله تعالی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مِنْ أَنْفُسِکُمْ أَزْوٰاجاً وَ مِنَ الْأَنْعٰامِ أَزْوٰاجاً یَذْرَؤُکُمْ فِیهِ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لوحدها تعتبر إحدی الدلائل الکبیرة علی تدبیر اللّه و ربوبیته و ولایته، حیث خلق سبحانه و تعالی للناس أزواجا من أنفسهم،و هو یعتبر أساسا لراحة الروح و سکون النفس،و من جانب آخر یعتبر الزواج أساسا لبقاء النسل و استمراره،و تکاثره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أنّ خطاب الآیة موجّه للإنسان،و المعنی منصب علیه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الأمر هو حکم سائد و سنة جاریة فی جمیع الأنعام و الموجودات الحیة الأخری التی تسری علیها التکاثر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إنّ توجیه الخطاب للإنسان دونها یشیر الی مقامه الکریم،و أما أمر البقیة فیتبیّن من خلال الإنسان کمثال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الثّالثة التی تذکرها الآیة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الجزء من الآیة یتضمّن حقیقة أساسیة فی معرفة صفات اللّه الأخری، و بدونها لا یمکن التوصّل إلی أی صفة من صفات اللّه،لأنّ أکبر منزلق یواجه السائرین فی طریق معرفة اللّه یتمثل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یشبهون الخالق جلّ و علا بصفات مخلوقاته،و هو أمر یؤدی للسقوط فی وادی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اللّه تعالی لیس له نهایة و لا یحد بحد،و کل شیء غیره له نهایة و حد من حدیث القدر و العمر و العلم و الحیاة و الإرادة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خط تنزیه الخالق من نقائص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ما یثبت لغیره لا یصح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ینطبق علی ذاته المنزّهة،بل و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إلینا تکون بعض الأمور سهلة و الأخری صعبة،و بعض الأحداث وقع فی الماضی و بعضها یقع الآن،و منها ما یقع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الأشیاء صغیر و بعضها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مقاییس هذه الأشیاء و مدلولاتها و مفاهیمها تحتکم إلی وجودنا المحدود، و هی تلائم إدراکنا و حاجتنا إلی مقایسة الأشیاء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المواصفات و المقاییس و المصطلحات المحدودة،فإنّ أیا منها لا ینطبق علی صفات اللّه،إذ لا معنی لدیه للقرب و البعد،فالکل قریب و فی متناول إرادته،و لا معنی للصعب و السهل،فکل شیء سهل و طوع إرادته المطلقة، و لا یوجد مستقبل و ماض،فکل شیء بالنسبة إلیه تعالی حضور و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إدراک هذه المعانی غیر مستطاع من دون تفریغ الذهن و تخلیته ممّا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السهل معرفة أصل وجود الخالق جلّ و علا،لکن من الصعب معرفة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 بن أبی طالب علیه السّلام فی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الجلیل و اللطیف،و الثقیل و الخفیف،و القوی و الضعیف فی خلقه إلاّ سواء</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تشیر نهایة الآیة إلی صفات اخری من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السَّمِیعُ الْبَصِیرُ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الخالق و المدبّر،و السمیع و البصیر،و فی نفس الوقت لیس له شبیه أو نظیر</w:t>
      </w:r>
    </w:p>
    <w:p>
      <w:pPr>
        <w:pStyle w:val="BookText"/>
        <w:rPr/>
      </w:pPr>
      <w:r>
        <w:rPr>
          <w:rFonts w:ascii="IRNazanin" w:hAnsi="IRNazanin" w:eastAsia="IRNazanin"/>
          <w:color w:val="111111"/>
          <w:sz w:val="28"/>
          <w:sz w:val="28"/>
          <w:szCs w:val="28"/>
          <w:rtl w:val="true"/>
          <w:lang w:bidi="fa-IR"/>
        </w:rPr>
        <w:t>أو مثیل،و لهذا لا ینبغی الاستظلال إلاّ تحت ولایته،و لا تصح العبودیة و الربوبیة إلاّ له،و ذلک لا یکون ألاّ بفک قیود عبودیة الغیر،و تصریفها إلیه دون غیره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بعدها تتحدّث عن ثلاثة أقسام أخری من صفات الفعل و الذات حیث توضح کلّ واحدة منها قضیة الولایة و الربوبیة فی بعد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 ما یملکه مالک هو منه سبحانه و تعالی،و کل ما یرغب به راغب ینبغی أن یطلبه منه،لأنّ له تعالی خزائن السماوات و الأرض و 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وَ لِلّٰهِ خَزٰائِنُ السَّمٰاوٰاتِ وَ الْأَرْضِ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المفتاح،و هی تستخدم ککنایة للسیطرة الکاملة علی کلّ شیء ما،فیقال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مفتاح هذا الأمر بیدی،یعنی أنّ برنامجه و طریقه و شرائطه کلّها تحت قدرتی و فی یدی</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الصفة الأخری،و التی هی فی الواقع ثمرة و نتیجة للصفة السابقة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الرِّزْقَ لِمَنْ یَشٰاءُ وَ یَقْدِرُ لأنّ بیده تعالی جمیع خزائن السماوات و الأرض فإنّ جمیع الأرزاق فی قبضته،و یقسمها وفقا لمشیئته التی تصدر بمقتضی حکمته،و یلاحظ فیها مصلحة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مقتضیات استفادة جمیع الکائنات من رزقه تعالی هو العلم بمقدار حاجتها،و مکانها و سائر شؤون حیاتها الأخری،لذا تضیف الآیة فی آخر صفة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بِکُلِّ شَیْءٍ عَلِیمٌ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هناک ما یشبه هذا الأمر و هو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bookmarkStart w:id="1092" w:name="pg12555_128173"/>
    </w:p>
    <w:p>
      <w:pPr>
        <w:pStyle w:val="BookText"/>
        <w:rPr/>
      </w:pPr>
      <w:bookmarkEnd w:id="1092"/>
      <w:r>
        <w:rPr>
          <w:rFonts w:ascii="IRNazanin" w:hAnsi="IRNazanin" w:eastAsia="IRNazanin"/>
          <w:color w:val="111111"/>
          <w:sz w:val="28"/>
          <w:sz w:val="28"/>
          <w:szCs w:val="28"/>
          <w:rtl w:val="true"/>
          <w:lang w:bidi="fa-IR"/>
        </w:rPr>
        <w:t>و بذلک یتّضح أنّ الآیات الأربع التی بحثناها ذکرت إحدی عشرة صفة من صفات اللّه الکمالیة سواء الذاتیة منها أو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وصفته بصفات الولایة المطلقة،إحیاء الموتی،قدرته علی کلّ شیء، خلقه للسماوات و الأرض،خلقه للأزواج و تکثیر النسل،لا یوجد مثیل له،سمیع، بصیر،له خزائن السماوات و الأرض،رزاق،و علیم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صفات تکمل الواحدة منها الأخری من حیث البیان،و کلّها دلیل علی ولایته و ربوبیته،و بالنتیجة تعتبر طریقا لإثبات توحیده فی العبادة</w:t>
      </w:r>
      <w:r>
        <w:rPr>
          <w:rFonts w:eastAsia="IRNazanin" w:cs="IRNazanin"/>
          <w:color w:val="111111"/>
          <w:sz w:val="28"/>
          <w:szCs w:val="28"/>
          <w:rtl w:val="true"/>
          <w:lang w:bidi="fa-IR"/>
        </w:rPr>
        <w:t>.</w:t>
      </w:r>
    </w:p>
    <w:p>
      <w:pPr>
        <w:pStyle w:val="Heading4"/>
        <w:numPr>
          <w:ilvl w:val="3"/>
          <w:numId w:val="1"/>
        </w:numPr>
        <w:rPr/>
      </w:pPr>
      <w:bookmarkStart w:id="1093" w:name="__RefHeading___Toc1574248_77815467"/>
      <w:bookmarkStart w:id="1094" w:name="_Toc472"/>
      <w:bookmarkEnd w:id="1093"/>
      <w:r>
        <w:rPr>
          <w:rtl w:val="true"/>
        </w:rPr>
        <w:t>بحوث</w:t>
      </w:r>
      <w:bookmarkEnd w:id="1094"/>
    </w:p>
    <w:p>
      <w:pPr>
        <w:pStyle w:val="Heading5"/>
        <w:numPr>
          <w:ilvl w:val="4"/>
          <w:numId w:val="1"/>
        </w:numPr>
        <w:rPr/>
      </w:pPr>
      <w:bookmarkStart w:id="1095" w:name="__RefHeading___Toc1574250_77815467"/>
      <w:bookmarkStart w:id="1096" w:name="_Toc473"/>
      <w:bookmarkEnd w:id="1095"/>
      <w:r>
        <w:rPr>
          <w:rtl w:val="true"/>
        </w:rPr>
        <w:t>اشارة</w:t>
      </w:r>
      <w:bookmarkEnd w:id="1096"/>
    </w:p>
    <w:p>
      <w:pPr>
        <w:pStyle w:val="Heading5"/>
        <w:numPr>
          <w:ilvl w:val="4"/>
          <w:numId w:val="1"/>
        </w:numPr>
        <w:rPr/>
      </w:pPr>
      <w:bookmarkStart w:id="1097" w:name="__RefHeading___Toc1574252_77815467"/>
      <w:bookmarkStart w:id="1098" w:name="_Toc474"/>
      <w:bookmarkEnd w:id="1097"/>
      <w:r>
        <w:rPr/>
        <w:t>1</w:t>
      </w:r>
      <w:r>
        <w:rPr>
          <w:rtl w:val="true"/>
        </w:rPr>
        <w:t>-</w:t>
      </w:r>
      <w:r>
        <w:rPr>
          <w:rtl w:val="true"/>
        </w:rPr>
        <w:t>معرفة صفات اللّه تعالی</w:t>
      </w:r>
      <w:bookmarkEnd w:id="1098"/>
    </w:p>
    <w:p>
      <w:pPr>
        <w:pStyle w:val="BookText"/>
        <w:rPr/>
      </w:pPr>
      <w:r>
        <w:rPr>
          <w:rFonts w:ascii="IRNazanin" w:hAnsi="IRNazanin" w:eastAsia="IRNazanin"/>
          <w:color w:val="111111"/>
          <w:sz w:val="28"/>
          <w:sz w:val="28"/>
          <w:szCs w:val="28"/>
          <w:rtl w:val="true"/>
          <w:lang w:bidi="fa-IR"/>
        </w:rPr>
        <w:t>إنّ علمنا و علوم الکائنات جمیعا محدود،لذا لا نستطیع أن نصل إلی کنه و حقیقة ذات الخالق غیر المحدودة،لأنّ المعرفة بحقیقة شیء ما تعنی الإحاطة به، فکیف یستطیع الکائن المحدود أن یحیط بالذات غیر المحدودة؟ و کذلک الحال بالنسبة لصفات اللّه،إذ لا یمکن معرفتها بالنسبة لنا،خصوصا و أنّ صفاته هی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فعلمنا بذات الخالق و صفاته هو علم إجرائی،و أکثر ما یدور حول آثاره جلّ و علا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 آخر لا تستطیع ألفاظنا أن تبیّن ذات اللّه و صفاته المطلقة غیر المحدودة،لأنّ ألفاظنا موضوعة لتلبیة حاجاتنا فی حیاتنا الیومیة،لذلک سوف نصل إلی معانی خاطئة من خلال استخدام ألفاظنا فی توصیف صفات الخالق الکمالیة،کالعلم و القدرة و الحیاة و الولایة و المالکیة،و سائر الصفات الأخری</w:t>
      </w:r>
      <w:r>
        <w:rPr>
          <w:rFonts w:eastAsia="IRNazanin" w:cs="IRNazanin"/>
          <w:color w:val="111111"/>
          <w:sz w:val="28"/>
          <w:szCs w:val="28"/>
          <w:rtl w:val="true"/>
          <w:lang w:bidi="fa-IR"/>
        </w:rPr>
        <w:t>.</w:t>
      </w:r>
      <w:bookmarkStart w:id="1099" w:name="pg12555_128174"/>
    </w:p>
    <w:p>
      <w:pPr>
        <w:pStyle w:val="BookText"/>
        <w:rPr/>
      </w:pPr>
      <w:bookmarkEnd w:id="1099"/>
      <w:r>
        <w:rPr>
          <w:rFonts w:ascii="IRNazanin" w:hAnsi="IRNazanin" w:eastAsia="IRNazanin"/>
          <w:color w:val="111111"/>
          <w:sz w:val="28"/>
          <w:sz w:val="28"/>
          <w:szCs w:val="28"/>
          <w:rtl w:val="true"/>
          <w:lang w:bidi="fa-IR"/>
        </w:rPr>
        <w:t>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کلّ شیء و لیس مع شیء،و بعید عن کلّ شیء إلاّ أنّه لیس غربیا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یبدو فی بعض هذه الألفاظ تناقض أو تضاد،لأنّ معانی الألفاظ نقیسها علی الأشیاء و الموجودات المحدودة،فیمکن أن یکون هو الأوّل و لا یکون الآخر،و الظاهر و لا یکون باطن،و لکن التفکیر الدقیق فی ذات اللّه و صفاته یوصلنا إلی إمکانیة انطباق معانی هذه الألفاظ علیه،فهو الأوّل فی نفس الوقت الذی هو الآخر،و هو الباطن فی نفس الوقت الذی یکون فیه هو الظاهر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علینا أن نعترف هنا بأنّ المهم فی معرفة أوصافه الجمالیة و الجلالیة هو أن ننتبه إلی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إلی هذه الحقیقة بوضوح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کیفه،و لا حقیقته أصاب من مثله،و لا إیّاه عنی من شبهه،و لا صمده من أشار إلیه و توهمه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مکان آخر</w:t>
      </w:r>
    </w:p>
    <w:p>
      <w:p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مسمّی بالوحدة غیر قلیل</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ولوج البحث فی صفات الخالق علی ضوء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شَیْءٌ</w:t>
      </w:r>
    </w:p>
    <w:p>
      <w:pPr>
        <w:pStyle w:val="BookText"/>
        <w:rPr/>
      </w:pPr>
      <w:r>
        <w:rPr>
          <w:rFonts w:ascii="Amiri" w:hAnsi="Amiri" w:eastAsia="Amiri" w:cs="Amiri"/>
          <w:color w:val="111111"/>
          <w:sz w:val="28"/>
          <w:sz w:val="28"/>
          <w:szCs w:val="28"/>
          <w:rtl w:val="true"/>
          <w:lang w:bidi="ar-SA"/>
        </w:rPr>
        <w:t>و علینا أن ننظر إلی ذاته المقدسة من خلال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العبادات و غیرها تشیر إلی هذه الحقیقة</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574254_77815467"/>
      <w:bookmarkStart w:id="1101" w:name="_Toc475"/>
      <w:bookmarkEnd w:id="1100"/>
      <w:r>
        <w:rPr/>
        <w:t>2</w:t>
      </w:r>
      <w:r>
        <w:rPr>
          <w:rtl w:val="true"/>
        </w:rPr>
        <w:t>-</w:t>
      </w:r>
      <w:r>
        <w:rPr>
          <w:rtl w:val="true"/>
        </w:rPr>
        <w:t>ملاحظة أدبیة</w:t>
      </w:r>
      <w:bookmarkEnd w:id="110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الکاف فی جملة لَیْسَ کَمِثْلِهِ شَیْءٌ للتشبیه، و تعنی المثل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هذا التکرار أصبح سببا لأن یعتبر الکثیر من المفسّرین أنّها زائدة،و أنّها جاءت</w:t>
      </w:r>
      <w:bookmarkStart w:id="1102" w:name="pg12555_128175"/>
    </w:p>
    <w:p>
      <w:pPr>
        <w:pStyle w:val="BookText"/>
        <w:rPr/>
      </w:pPr>
      <w:bookmarkEnd w:id="1102"/>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کثیر فی الکلمات الفصحی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ثمّة تفسیر أجمل،و هو أن یقال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یهرب من ساحة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الذی یملک الشجاعة و العقل و الذکاء مثلک،لا ینبغی علیه الهرب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من یملک مثل صفاتک یجب أن یکون هکذا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التی نبحثها سیکون المعنی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الخالق الذی ذکرنا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الواسع و القدرة العظیمة اللامتناهیة لیس له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أرباب اللغة و علماؤها إلی أنّ هناک بعض المصطلحات لها نفس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لیست مثلها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 زاویة عمومیتها و شمولیتها،مثلا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عند ما یکون القصد من التشبیه الإشارة إلی المشابهة فی الجوهر و الماهیة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عند ما یکون الکلام عن الکیفیة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عند ما یکون الکلام عن الکمیة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عند ما یکون الکلام فی التشبیه عن المقدار و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أوسع و أکثر عمومیة،بحیث تشمل جمیع المفاهیم الآنفة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اللّه عند ما یرید أن ینفی عن ذاته أی شبیه أو نظیر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1574256_77815467"/>
      <w:bookmarkStart w:id="1104" w:name="_Toc476"/>
      <w:bookmarkEnd w:id="1103"/>
      <w:r>
        <w:rPr/>
        <w:t>3</w:t>
      </w:r>
      <w:r>
        <w:rPr>
          <w:rtl w:val="true"/>
        </w:rPr>
        <w:t>-</w:t>
      </w:r>
      <w:r>
        <w:rPr>
          <w:rtl w:val="true"/>
        </w:rPr>
        <w:t>بعض الملاحظات حول الرزق الإلهی</w:t>
      </w:r>
      <w:r>
        <w:rPr>
          <w:rtl w:val="true"/>
        </w:rPr>
        <w:t>:</w:t>
      </w:r>
      <w:bookmarkEnd w:id="110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بسط الرزق و تقدیره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لا نتصوّر أبدا أن بسط الرزق یعنی محبة اللّه لنا،أو أن تضییق المعیشة هی دلیل غضبه،لأنّ اللّه قد یختبر الإنسان بواسطة البسط فی رزقه،</w:t>
      </w:r>
    </w:p>
    <w:p>
      <w:pPr>
        <w:pStyle w:val="BookText"/>
        <w:rPr/>
      </w:pPr>
      <w:r>
        <w:rPr>
          <w:rFonts w:ascii="IRNazanin" w:hAnsi="IRNazanin" w:eastAsia="IRNazanin"/>
          <w:color w:val="111111"/>
          <w:sz w:val="28"/>
          <w:sz w:val="28"/>
          <w:szCs w:val="28"/>
          <w:rtl w:val="true"/>
          <w:lang w:bidi="fa-IR"/>
        </w:rPr>
        <w:t>و أحیانا یرید أن یمتحن صبره و مقاومته عن طریق التضییق بالمعیشة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هذا الطریق یصار إلی تربیة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الثروة الکبیرة قد تکون أحیانا سببا لعذاب أهلها و تعبهم و سلب استقرارهم و راحتهم النفسیة،حیث یقول القرآن فی الآیة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المؤمنین،نقرأ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نُسٰارِعُ لَهُمْ فِی الْخَیْرٰاتِ بَلْ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الأرزاق لا یتعارض مع بذل الجهود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التی تتحدث عن تحدید مقدار الرزق لا تتنافی مع سعی الإنسان فی مجال تحصیله للرزق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لا یکون الأمر مبعثا للخمول و الکسل و الهروب من تحمل مسئولیات الجهاد الفردی الاجتماعی،إذ هناک آیات قرآنیة کثیرة تؤّکد أهمیة و قیمة السعی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الهدف هو أن ندرک أنّنا رغم سعینا و عملنا فهناک ید خفیة تقوم أحیانا بحجب نتائج هذه الجهود،و تقوم فی بعض الأحیان بعکس ذلک،حتی لا ینسی الناس فی حیاتهم الاجتماعیة الطویلة أن ثمّة قدرة اخری هی قدرة مسبب الأسباب و هی التی تدبر شؤون العالم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هنا أن لا نلقی تبعات الکسل و الإهمال و التقاعس علی مفهوم الرزق الإلهی المحدود لکل إنسان،لأنّه تعالی صرّح بأن عطاء الرزق یساوی ما یبذله الفرد من جهد و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اقتصار الرزق علی المفهوم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للرزق معنی واسع بحیث یشمل الرزق المعنوی،بل إنّ الرزق الأصلی هو الرزق المعنوی،و فی الأدعیة نلتقی مع أمثلة کثیرة تؤکّد ذلک،فنقول حول الحج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حج بیتک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أدعیة طلب الطاعة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توفیق الطاعة و بعد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أدعیة أیام شهر رمضان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طاعة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الیوم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بالنسبة للهبات المعنویة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الأسباب التی تؤدی إلی زیادة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ذکر القرآن الکریم بعض الأمور التی تعتبر بحدّ ذاتها درسا لتربیة الإنسان و بنائه،ففی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الأعراف،آیة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التضییق فی الرزق و القضیة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أحیانا یکون ضیق الرزق لمنع الناس عن الطغیان،کما نقرأ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 فِی الْأَرْضِ</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 هو اللّه یؤکّد القرآن الکریم أنّ الذی یعطی الرزق للناس هو اللّه،و علیهم أن لا یطلبوا من غیره،و علیهم بعد الإیمان و التوکل أن یعتمدوا علی وسعهم و طاقاتهم،کما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یَرْزُقُکُمْ مِنَ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فَابْتَغُوا عِنْدَ اللّٰهِ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تقطع التربیة القرآنیة روح الحاجة لدی الإنسان إلی عباد مثله، و تجعله مرتبطا بخالقه و بارئه و رازقه،فتنمی فیه روح الإباء،و العبودیة و الانقطاع إلی اللّه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لدینا بحیث مفصل بخصوص الأرزاق و السعی للحیاة،و أسباب الرزق و مصادره فی نهایة تفسیر الآیة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نهایة تفسیر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 هناک</w:t>
      </w:r>
      <w:r>
        <w:rPr>
          <w:rFonts w:eastAsia="IRNazanin" w:cs="IRNazanin"/>
          <w:color w:val="111111"/>
          <w:sz w:val="28"/>
          <w:szCs w:val="28"/>
          <w:rtl w:val="true"/>
          <w:lang w:bidi="fa-IR"/>
        </w:rPr>
        <w:t>.</w:t>
      </w:r>
      <w:bookmarkStart w:id="1105" w:name="pg12555_128179"/>
    </w:p>
    <w:p>
      <w:pPr>
        <w:pStyle w:val="Heading3"/>
        <w:numPr>
          <w:ilvl w:val="2"/>
          <w:numId w:val="1"/>
        </w:numPr>
        <w:rPr/>
      </w:pPr>
      <w:bookmarkStart w:id="1106" w:name="__RefHeading___Toc1574258_77815467"/>
      <w:bookmarkStart w:id="1107" w:name="_Toc477"/>
      <w:bookmarkEnd w:id="1105"/>
      <w:bookmarkEnd w:id="1106"/>
      <w:r>
        <w:rPr>
          <w:rtl w:val="true"/>
        </w:rPr>
        <w:t xml:space="preserve">الآیتان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1107"/>
    </w:p>
    <w:p>
      <w:pPr>
        <w:pStyle w:val="Heading4"/>
        <w:numPr>
          <w:ilvl w:val="3"/>
          <w:numId w:val="1"/>
        </w:numPr>
        <w:rPr/>
      </w:pPr>
      <w:bookmarkStart w:id="1108" w:name="__RefHeading___Toc1574260_77815467"/>
      <w:bookmarkStart w:id="1109" w:name="_Toc478"/>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574262_77815467"/>
      <w:bookmarkStart w:id="1111" w:name="_Toc479"/>
      <w:bookmarkEnd w:id="1110"/>
      <w:r>
        <w:rPr>
          <w:rtl w:val="true"/>
        </w:rPr>
        <w:t>التّفسیر</w:t>
      </w:r>
      <w:bookmarkEnd w:id="1111"/>
    </w:p>
    <w:p>
      <w:pPr>
        <w:pStyle w:val="Heading5"/>
        <w:numPr>
          <w:ilvl w:val="4"/>
          <w:numId w:val="1"/>
        </w:numPr>
        <w:rPr/>
      </w:pPr>
      <w:bookmarkStart w:id="1112" w:name="__RefHeading___Toc1574264_77815467"/>
      <w:bookmarkStart w:id="1113" w:name="_Toc480"/>
      <w:bookmarkEnd w:id="1112"/>
      <w:r>
        <w:rPr>
          <w:rtl w:val="true"/>
        </w:rPr>
        <w:t>اشارة</w:t>
      </w:r>
      <w:bookmarkEnd w:id="1113"/>
    </w:p>
    <w:p>
      <w:pPr>
        <w:pStyle w:val="Heading5"/>
        <w:numPr>
          <w:ilvl w:val="4"/>
          <w:numId w:val="1"/>
        </w:numPr>
        <w:rPr/>
      </w:pPr>
      <w:bookmarkStart w:id="1114" w:name="__RefHeading___Toc1574266_77815467"/>
      <w:bookmarkStart w:id="1115" w:name="_Toc481"/>
      <w:bookmarkEnd w:id="1114"/>
      <w:r>
        <w:rPr>
          <w:rtl w:val="true"/>
        </w:rPr>
        <w:t>الإسلام عصارة شرائع جمیع الأنبیاء</w:t>
      </w:r>
      <w:r>
        <w:rPr>
          <w:rtl w:val="true"/>
        </w:rPr>
        <w:t>:</w:t>
      </w:r>
      <w:bookmarkEnd w:id="111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العدید من بحوث هذه السورة تتعلق بالمشرکین،و أن الآیات السابقة کانت تتحدث عن نفس هذا الموضوع أیضا،لذا فإنّ الآیات التی نبحثها تبیّن هذه الحقیقة،و هی أن دعوة الإسلام إلی التوحید لیست دعوة جدیدة،إنّها دعوة جمیع الأنبیاء أولی العزم،و لیس أصل التوحید فحسب،بل إن جمیع دعوات الأنبیاء فی</w:t>
      </w:r>
    </w:p>
    <w:p>
      <w:pPr>
        <w:pStyle w:val="BookText"/>
        <w:rPr/>
      </w:pPr>
      <w:r>
        <w:rPr>
          <w:rFonts w:ascii="IRNazanin" w:hAnsi="IRNazanin" w:eastAsia="IRNazanin"/>
          <w:color w:val="111111"/>
          <w:sz w:val="28"/>
          <w:sz w:val="28"/>
          <w:szCs w:val="28"/>
          <w:rtl w:val="true"/>
          <w:lang w:bidi="fa-IR"/>
        </w:rPr>
        <w:t>القضایا الأساسیة و فی مختلف الأدیان السماویة کانت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هو أوّل نبیّ من أولی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وَ مٰا وَصَّیْنٰا بِهِ إِبْرٰاهِیمَ وَ مُوسیٰ وَ عِیسیٰ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الشکل فما کان موجودا فی شرائع جمیع الأنبیاء موجود فی شریعتک أیضا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یمتلکه الصالحون جمیعا تملکه لوحدک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التنسیق بین جمیع الشرائع السماویة لم یکن بخصوص التوحید أو أصول العقائد فحسب،بل فی کلّ مجموعة الدین الإلهی، فمن حیث الأساس و الجذور کانت واحدة،بالرغم من أن تکامل المجتمع الإنسانی یقتضی أن تکون التشریعات و القوانین الفرعیة متناسقة مع تکامل الناس،و تسیر نحو التکامل حتی تصل إلی الحد النهائی و تختتم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هناک أدلة کثیرة فی آیات قرآنیة اخری تبیّن أن الأصول العامة للعقائد و القوانین و التعلیمات واحدة فی جمیع الأدیان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نقرأ فی القرآن الکریم بخصوص شرح حال العدید من الأنبیاء،أنّ أوّل دعوة لهم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اعْبُدُوا اللّٰهَ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مکان آخر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فقد ورد الإنذار بالبعث فی دعوة العدید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الأعراف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و عیسی و شعیب علیه السّلام فیتحدثون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یدعو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الصوم مشرّعا عند جمیع الأقوام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183</w:t>
      </w:r>
      <w:r>
        <w:rPr>
          <w:rFonts w:eastAsia="IRNazanin" w:cs="IRNazanin"/>
          <w:color w:val="111111"/>
          <w:sz w:val="28"/>
          <w:szCs w:val="28"/>
          <w:rtl w:val="true"/>
          <w:lang w:bidi="fa-IR"/>
        </w:rPr>
        <w:t>).</w:t>
      </w:r>
      <w:bookmarkStart w:id="1116" w:name="pg12555_128181"/>
    </w:p>
    <w:p>
      <w:pPr>
        <w:pStyle w:val="BookText"/>
        <w:rPr/>
      </w:pPr>
      <w:bookmarkEnd w:id="1116"/>
      <w:r>
        <w:rPr>
          <w:rFonts w:ascii="IRNazanin" w:hAnsi="IRNazanin" w:eastAsia="IRNazanin"/>
          <w:color w:val="111111"/>
          <w:sz w:val="28"/>
          <w:sz w:val="28"/>
          <w:szCs w:val="28"/>
          <w:rtl w:val="true"/>
          <w:lang w:bidi="fa-IR"/>
        </w:rPr>
        <w:t>لذا،و کتعلیمات عامّة لجمیع الأنبیاء العظام تقول الآیة فی الجملة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أَقِیمُوا الدِّینَ وَ لاٰ تَتَفَرَّقُوا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توصی بأمرین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دین الخالق فی کلّ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العمل فحسب،بل إقامته و إحیاؤه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الاحتراز عن البلاء العظیم،یعنی الفرقة و النفاق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مٰا تَدْعُوهُمْ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تطبع هؤلاء علی الشرک و عبادة الأصنام بسبب الجهل و التعصب لسنین طویلة،و عشعش ذلک فی أعماقهم بحیث أصبحت الدعوة إلی التوحید تخیفهم و توحشهم،إضافة لذلک فإن مصالح زعماء المشرکین اللامشروعة محفوظة فی الشرک،فی حین أن التوحید هو أساس ثورة المستضعفین،و یقف حائلا دون أهواء الطغاة و مظالمهم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أن انتخاب الأنبیاء بید الخالق،کذلک فإنّ هدایة الناس بیده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وَ یَهْدِی إِلَیْهِ مَنْ یُنِیبُ </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574268_77815467"/>
      <w:bookmarkStart w:id="1118" w:name="_Toc482"/>
      <w:bookmarkEnd w:id="1117"/>
      <w:r>
        <w:rPr>
          <w:rtl w:val="true"/>
        </w:rPr>
        <w:t>ملاحظات</w:t>
      </w:r>
      <w:bookmarkEnd w:id="1118"/>
    </w:p>
    <w:p>
      <w:pPr>
        <w:pStyle w:val="BookText"/>
        <w:rPr/>
      </w:pPr>
      <w:r>
        <w:rPr>
          <w:rFonts w:ascii="IRNazanin" w:hAnsi="IRNazanin" w:eastAsia="IRNazanin"/>
          <w:color w:val="111111"/>
          <w:sz w:val="28"/>
          <w:sz w:val="28"/>
          <w:szCs w:val="28"/>
          <w:rtl w:val="true"/>
          <w:lang w:bidi="fa-IR"/>
        </w:rPr>
        <w:t>و هناک ملاحظات فی هذه الآیة یجب الانتباه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الطریق الواضح،حیث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للطریق المؤدی إلی النهر،ثمّ استخدمت هذه الکلمة بخصوص الأدیان الإلهیة و الشرائع السماویة،لأن طریق السعادة الواضح یتمثل فیها،و هی طریق الوصول إلی الإیمان و التقوی و الصلح و العدالة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الماء هو أساس النظافة و الطهارة و الحیاة،لذا فإنّ لهذا المصطلح</w:t>
      </w:r>
    </w:p>
    <w:p>
      <w:pPr>
        <w:pStyle w:val="BookText"/>
        <w:rPr/>
      </w:pPr>
      <w:r>
        <w:rPr>
          <w:rFonts w:ascii="IRNazanin" w:hAnsi="IRNazanin" w:eastAsia="IRNazanin"/>
          <w:color w:val="111111"/>
          <w:sz w:val="28"/>
          <w:sz w:val="28"/>
          <w:szCs w:val="28"/>
          <w:rtl w:val="true"/>
          <w:lang w:bidi="fa-IR"/>
        </w:rPr>
        <w:t xml:space="preserve">تناسب واضح مع الدین الإلهی الذی یؤدّی نفس هذه الأعمال من الناحیة المعنویة مع روح الإنسان و المجتمع البشری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أشارت هذه الایة إلی خمسة من الأنبیاء الإلهیین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إبراهیم و موسی و عیسی و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هؤلاء الخمسة هم الأنبیاء أولو العزم، أیّ أصحاب الدین و الشرائع،و فی الحقیقة فإنّ الآیة تشیر إلی انحصار الشریعة بهؤلاء الخمسة من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 ذکرت الآیة نوحا،لأنّ أوّل 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الدین الذی یحتوی علی کلّ القوانین العبادیة و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عن طریقه،و کانت هناک تعلیمات و برامج محدودة للأنبیاء الذین سبقوه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السبب لم یشر القرآن و لا الرّوایات الإسلامیة إلی الکتب السماویة قبل نوح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الضروری أن نشیر إلی أنّه عند ذکر هؤلاء الخمسة،ثمّ ذکر نوح علیه السّلام فی البدایة ثمّ نبیّ الإسلام صلّی اللّه علیه و آله و سلّم و بعد ذلک إبراهیم علیه السّلام و موسی علیه السّلام و عیسی علیه السّلام، و هذا الترتیب بسبب أن نوحا کان هو البادئ و الفاتح،و نبیّ الإسلام ذکر بعد ذلک بسبب عظمته،و ذکر الآخرون حسب الترتیب الزمنی لظهورهم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الضروری أیضا أن نشیر إلی هذه الملاحظة،و هی أن القرآن یستخدم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أَوْحَیْنٰا إِلَیْکَ بخصوص نبیّ الإسلام صلّی اللّه علیه و اله و سلّم،إلاّ أنّه استخدم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الآخرین،قد یکون هذا الاختلاف فی التعبیر بسبب أهمیة الإسلام بالنسبة لسائر الأدیان السماویة الأخری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کیفیة انتخاب الأنبیاء فی نهایة الآیة،و التی قد تکون إشارة مجملة للمؤلهات الذاتیة للرسل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بخصوص الأمم فقد تم 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الرجوع إلی الخالق و التوبة عن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یتّضح معیار الهدایة الإلهیة و شرائطها للجمیع، و یعثروا علی طریق الوصول إلی بحر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تقرب منّی شبرا تقربت منه ذراعا،و من أتانی یمشی أتیته هرولة</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هذا الاحتمال أیضا فی تفسیر الجملة الأخیرة،و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بالأنبیاء فحسب،بل یشمل جمیع العباد المخلصین الذین لهم المقام المحمود عند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أحد أرکان دعوة الأنبیاء أولی العزم هو عدم التفریق فی الدین،فقد کانوا یدعون لذلک حتما،لذا فقد یطرح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أساس کلّ هذه الاختلافات المذهبیة؟ و قد أجابت الآیة الأخری علی هذا السؤال و ذکرت أساس الاختلافات الدینیة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جٰاءَهُمُ الْعِلْمُ بَغْیاً بَیْنَهُمْ ،فالاختلافات لم تحدث إلاّ بسبب حب الدنیا و المنصب و الظلم و الحسد و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نعم،فعبید الدنیا الظلمة و الحسودون الحاقدون وقفوا حیال أدیان الأنبیاء جمیعا،و دفعوا کلّ مجموعة باتجاه معین کیما یثبتوا أرکان زعامتهم و یؤمّنوا مصالحهم الدنیویة،و یکشفوا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حسدهم و عداوتهم للمؤمنین الحقیقیین دین الأنبیاء،و لکن کلّ هذا حصل بعد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فإنّ أساس التفرق فی الدین لم یکن الجهل،بل کان الظلم و البغی و الانحراف عن الحق،و الأهواء و الآراء الشخصیة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فالعلماء الذین یطلبون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الحاقدون من الناس و المتعصبون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اتحدوا معا لزرع هذه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هذه الآیة ردّا واضحا علی الذین یقولون بأن الدین أوجد الاختلاف بین البشر،و أدی الی إراقة دماء کثیرة علی مدی التاریخ،فلو دققوا فی الأمر لوجدوا أن الدین دائما هو أساس لوحدة و الاتحاد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حصل للإسلام و قبائل الحجاز و حتی الأقوام فی خارج الجزیرة حیث انتهت الاختلافات و أصبحوا أمة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السیاسات الاستعماریة هی التی أوجدت الفرقة بین الناس،و حرضت علی الاختلافات،و کانت أساسا لإراقة الدماء،ففرض سیاساتها و أهوائها علی الأدیان السماویة کان عاملا کبیرا آخر فی إیجاد الفرقة،و هذا بحد ذاته ینبع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یکشف أساسه اللغوی،یعنی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التجاوز و الانحراف عن خط الوسط و المیل نحو الإفراط أو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تمّ تطبیق هذا الطلب أم لا، و تختلف کمیته و کیفیته،و لهذا السبب فغالبا ما یستخدم بمعنی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یقال لأی طلب بالرغم من کونه أمرا جیدا و مرغوبا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الراغب فی مفرداته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یتجاوز حد العدالة و یصل إلی الإحسان و الإیثار،و تجاوز الواجبات و الوصول إلی المستحبات،و الثّانی یتجاوز الحق نحو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إِلیٰ أَجَلٍ مُسَمًّی لَقُضِیَ بَیْنَهُمْ حیث یهلک أتباع الباطل و ینصر أتباع الحق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نعم،فالدنیا هی محل الاختبار و التربیة و التکامل،و لا یحصل هذا بدون حریة العمل،و هذا هو الأمر التکوینی الإلهی الذی کان موجودا منذ بدء خلق الإنسان و لا یقبل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هی طبیعة الحیاة الدنیویة،و لکن ما یمتاز به عالم الآخرة هو أن جمیع هذه الاختلافات ستنتهی و سوف تصل الإنسانیة إلی الوحدة الکاملة،و لهذا السبب یتمّ 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للقیامة</w:t>
      </w:r>
      <w:r>
        <w:rPr>
          <w:rFonts w:eastAsia="IRNazanin" w:cs="IRNazanin"/>
          <w:color w:val="111111"/>
          <w:sz w:val="28"/>
          <w:szCs w:val="28"/>
          <w:rtl w:val="true"/>
          <w:lang w:bidi="fa-IR"/>
        </w:rPr>
        <w:t>.</w:t>
      </w:r>
      <w:bookmarkStart w:id="1119" w:name="pg12555_128185"/>
    </w:p>
    <w:p>
      <w:pPr>
        <w:pStyle w:val="BookText"/>
        <w:rPr/>
      </w:pPr>
      <w:bookmarkEnd w:id="1119"/>
      <w:r>
        <w:rPr>
          <w:rFonts w:ascii="Amiri" w:hAnsi="Amiri" w:eastAsia="Amiri" w:cs="Amiri"/>
          <w:color w:val="111111"/>
          <w:sz w:val="28"/>
          <w:sz w:val="28"/>
          <w:szCs w:val="28"/>
          <w:rtl w:val="true"/>
          <w:lang w:bidi="ar-SA"/>
        </w:rPr>
        <w:t>أمّا آخر جملة فتقوم بتوضیح حال الأشخاص الذین جاؤوا بعد هذه المجموعة،أی الذین لم یدرکوا عصر الرسل،بل جاؤا فی فترة طبع فیها المنافقون و المفرقون المجتمع البشری بطابعهم الشیطانی،لذا لم یستطیعوا إدراک الحق بشکل جید،حیث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أُورِثُوا الْکِتٰابَ مِنْ بَعْدِهِمْ لَفِی شَکٍّ مِنْهُ مُرِیبٍ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ذکروا فی حقیقة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الکلمة تطلق علی الشک الذی یتبدل إلی الحقیقة أخیرا بعد أن یزال الستار عنه،و قد یکون هذا الأمر إشارة إلی ظهور نبیّ الإسلام صلّی اللّه علیه و اله و سلّم بالأدلة الواضحة،حیث محی آثار الشک و الریب من قلوب طلاّب الحق</w:t>
      </w:r>
      <w:r>
        <w:rPr>
          <w:rFonts w:eastAsia="IRNazanin" w:cs="IRNazanin"/>
          <w:color w:val="111111"/>
          <w:sz w:val="28"/>
          <w:szCs w:val="28"/>
          <w:rtl w:val="true"/>
          <w:lang w:bidi="fa-IR"/>
        </w:rPr>
        <w:t>.</w:t>
      </w:r>
    </w:p>
    <w:p>
      <w:pPr>
        <w:pStyle w:val="Heading4"/>
        <w:numPr>
          <w:ilvl w:val="3"/>
          <w:numId w:val="1"/>
        </w:numPr>
        <w:rPr/>
      </w:pPr>
      <w:bookmarkStart w:id="1120" w:name="__RefHeading___Toc1574270_77815467"/>
      <w:bookmarkStart w:id="1121" w:name="_Toc483"/>
      <w:bookmarkEnd w:id="1120"/>
      <w:r>
        <w:rPr>
          <w:rtl w:val="true"/>
        </w:rPr>
        <w:t>ملاحظة</w:t>
      </w:r>
      <w:bookmarkEnd w:id="1121"/>
    </w:p>
    <w:p>
      <w:pPr>
        <w:pStyle w:val="BookText"/>
        <w:rPr/>
      </w:pPr>
      <w:r>
        <w:rPr>
          <w:rFonts w:ascii="Amiri" w:hAnsi="Amiri" w:eastAsia="Amiri" w:cs="Amiri"/>
          <w:color w:val="111111"/>
          <w:sz w:val="28"/>
          <w:sz w:val="28"/>
          <w:szCs w:val="28"/>
          <w:rtl w:val="true"/>
          <w:lang w:bidi="ar-SA"/>
        </w:rPr>
        <w:t>نقل تفسیر علی بن إبراهیم عن الإمام الصادق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قال الأمام، وَ لاٰ تَتَفَرَّقُوا فِیهِ کنایة عن أمیر المؤمنین الإمام علی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من أمر ولایة علی اَللّٰهُ یَجْتَبِی إِلَیْهِ مَنْ یَشٰاءُ کنایة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المقصود لیس تحدید الدین فی ولایة علی علیه أفضل الصلاة و السلام،بل الهدف هو بیان هذه الحقیقة،و هی أنّ قضیة ولایة أمیر المؤمنین الإمام علی علیه السّلام تعتبر من أرکان الدین أیضا</w:t>
      </w:r>
      <w:r>
        <w:rPr>
          <w:rFonts w:eastAsia="IRNazanin" w:cs="IRNazanin"/>
          <w:color w:val="111111"/>
          <w:sz w:val="28"/>
          <w:szCs w:val="28"/>
          <w:rtl w:val="true"/>
          <w:lang w:bidi="fa-IR"/>
        </w:rPr>
        <w:t>.</w:t>
      </w:r>
      <w:bookmarkStart w:id="1122" w:name="pg12555_128186"/>
    </w:p>
    <w:p>
      <w:pPr>
        <w:pStyle w:val="Heading3"/>
        <w:numPr>
          <w:ilvl w:val="2"/>
          <w:numId w:val="1"/>
        </w:numPr>
        <w:rPr/>
      </w:pPr>
      <w:bookmarkStart w:id="1123" w:name="__RefHeading___Toc1574272_77815467"/>
      <w:bookmarkStart w:id="1124" w:name="_Toc484"/>
      <w:bookmarkEnd w:id="1122"/>
      <w:bookmarkEnd w:id="1123"/>
      <w:r>
        <w:rPr>
          <w:rtl w:val="true"/>
        </w:rPr>
        <w:t xml:space="preserve">الآیة </w:t>
      </w:r>
      <w:r>
        <w:rPr>
          <w:rtl w:val="true"/>
        </w:rPr>
        <w:t>[</w:t>
      </w:r>
      <w:r>
        <w:rPr>
          <w:rtl w:val="true"/>
        </w:rPr>
        <w:t xml:space="preserve">سورة الشوری </w:t>
      </w:r>
      <w:r>
        <w:rPr>
          <w:rtl w:val="true"/>
        </w:rPr>
        <w:t>(</w:t>
      </w:r>
      <w:r>
        <w:rPr/>
        <w:t>42</w:t>
      </w:r>
      <w:r>
        <w:rPr>
          <w:rtl w:val="true"/>
        </w:rPr>
        <w:t xml:space="preserve">): </w:t>
      </w:r>
      <w:r>
        <w:rPr>
          <w:rtl w:val="true"/>
        </w:rPr>
        <w:t xml:space="preserve">آیة </w:t>
      </w:r>
      <w:r>
        <w:rPr/>
        <w:t>15</w:t>
      </w:r>
      <w:r>
        <w:rPr>
          <w:rtl w:val="true"/>
        </w:rPr>
        <w:t>]</w:t>
      </w:r>
      <w:bookmarkEnd w:id="1124"/>
    </w:p>
    <w:p>
      <w:pPr>
        <w:pStyle w:val="Heading4"/>
        <w:numPr>
          <w:ilvl w:val="3"/>
          <w:numId w:val="1"/>
        </w:numPr>
        <w:rPr/>
      </w:pPr>
      <w:bookmarkStart w:id="1125" w:name="__RefHeading___Toc1574274_77815467"/>
      <w:bookmarkStart w:id="1126" w:name="_Toc485"/>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574276_77815467"/>
      <w:bookmarkStart w:id="1128" w:name="_Toc486"/>
      <w:bookmarkEnd w:id="1127"/>
      <w:r>
        <w:rPr>
          <w:rtl w:val="true"/>
        </w:rPr>
        <w:t>التّفسیر</w:t>
      </w:r>
      <w:bookmarkEnd w:id="1128"/>
    </w:p>
    <w:p>
      <w:pPr>
        <w:pStyle w:val="Heading5"/>
        <w:numPr>
          <w:ilvl w:val="4"/>
          <w:numId w:val="1"/>
        </w:numPr>
        <w:rPr/>
      </w:pPr>
      <w:bookmarkStart w:id="1129" w:name="__RefHeading___Toc1574278_77815467"/>
      <w:bookmarkStart w:id="1130" w:name="_Toc487"/>
      <w:bookmarkEnd w:id="1129"/>
      <w:r>
        <w:rPr>
          <w:rtl w:val="true"/>
        </w:rPr>
        <w:t>اشارة</w:t>
      </w:r>
      <w:bookmarkEnd w:id="1130"/>
    </w:p>
    <w:p>
      <w:pPr>
        <w:pStyle w:val="Heading5"/>
        <w:numPr>
          <w:ilvl w:val="4"/>
          <w:numId w:val="1"/>
        </w:numPr>
        <w:rPr/>
      </w:pPr>
      <w:bookmarkStart w:id="1131" w:name="__RefHeading___Toc1574280_77815467"/>
      <w:bookmarkStart w:id="1132" w:name="_Toc488"/>
      <w:bookmarkEnd w:id="1131"/>
      <w:r>
        <w:rPr>
          <w:rtl w:val="true"/>
        </w:rPr>
        <w:t>فاستقم کما أمرت</w:t>
      </w:r>
      <w:r>
        <w:rPr>
          <w:rtl w:val="true"/>
        </w:rPr>
        <w:t>!</w:t>
      </w:r>
      <w:bookmarkEnd w:id="1132"/>
    </w:p>
    <w:p>
      <w:pPr>
        <w:pStyle w:val="BookText"/>
        <w:rPr/>
      </w:pPr>
      <w:r>
        <w:rPr>
          <w:rFonts w:ascii="IRNazanin" w:hAnsi="IRNazanin" w:eastAsia="IRNazanin"/>
          <w:color w:val="111111"/>
          <w:sz w:val="28"/>
          <w:sz w:val="28"/>
          <w:szCs w:val="28"/>
          <w:rtl w:val="true"/>
          <w:lang w:bidi="fa-IR"/>
        </w:rPr>
        <w:t>بما أن الآیات السابقة تحدثت عن تفرق الأمم بسبب البغی و الظلم و الانحراف، لذا فإنّ الآیة التی نبحثها تأمر النّبی بمحاولة حل الاختلافات و إعادة الحیاة إلی دین الأنبیاء،و أن یبذل منتهی الاستقامة فی هذا الطریق،فتقول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فَادْعُ</w:t>
      </w:r>
    </w:p>
    <w:p>
      <w:pPr>
        <w:pStyle w:val="BookText"/>
        <w:rPr/>
      </w:pP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ادعوهم إلی الدین الإلهی الواحد و امنع الاختلافات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تأمره بالاستقامة فی هذا الطریق،فتقول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اسْتَقِمْ کَمٰا أُمِرْتَ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المرحلة العالیة من الاستقامة،أو إلی أن</w:t>
      </w:r>
    </w:p>
    <w:p>
      <w:pPr>
        <w:pStyle w:val="BookText"/>
        <w:rPr/>
      </w:pPr>
      <w:r>
        <w:rPr>
          <w:rFonts w:ascii="IRNazanin" w:hAnsi="IRNazanin" w:eastAsia="IRNazanin"/>
          <w:color w:val="111111"/>
          <w:sz w:val="28"/>
          <w:sz w:val="28"/>
          <w:szCs w:val="28"/>
          <w:rtl w:val="true"/>
          <w:lang w:bidi="fa-IR"/>
        </w:rPr>
        <w:t>الاستقامة یجب أن تکون من حیث الکمیة و الکیفیة و الزمن و الخصوصیات الأخری مطابقة للقانون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أهواء الناس تعتبر من الموانع الکبیرة فی هذا الطریق،لذا تقول الآیة فی ثالث أمر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أَهْوٰاءَهُمْ ،لأن کلّ مجموعة ستدعوک إلی أهوائها و مصالحها الشخصیة،تلک الدعوة التی یکون مصیرها الفرقة و الاختلاف و النفاق، فعلیک القضاء علی هذه الأهواء،و جمع الکل فی ظل الدین الإلهی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لکل دعوة نقطة بدایة،لذا فإن نقطة البدایة هی شخص الرّسول صلّی اللّه علیه و اله و سلّم، حیث تقول الآیة فی رابع أمر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آمَنْتُ بِمٰا أَنْزَلَ اللّٰهُ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لا أفرّق بین الکتب السماویة،اعترف بها جمیعا،و کلها تدعو إلی التوحید و المعارف الدینیة الطاهرة و التقوی و الحق و العدالة، و فی الحقیقة فإن دینی جامع لها و مکملها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لست مثل أهل الکتاب حیث یقوم کلّ واحد بإلغاء الآخرین،فالیهود یلغون المسیحیین،و المسیحیون یلغون الیهود،و حتی أن أتباع کلّ دین أیضا یقبلون ما یتلاءم مع حاجاتهم و رغباتهم من کتبهم الدینیة،فانا أقبل بالکل لأن الکل له أصول أساسیة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لإیجاد الوحدة،لذا فإن الآیة تطرح ذلک فی خامس أمر لها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لِأَعْدِلَ بَیْنَکُمُ ،سواء فی القضاء و الحکم،أو فی الحقوق الاجتماعیة و القضایا الأخری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فإنّ الآیة التی نبحثها مؤلفة من خمس تعلیمات مهمّة،حیث تبدأ من أصل الدعوة،ثمّ تطرح وسیلة انتشارها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تشیر إلی الموانع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کعبادة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نقطة البدایة التی تبدأ من النفس، و أخیرا الهدف النهائی و الذی هو توسیع و تعمیم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هذه التعلیمات الخمس،تشیر إلی المشترکات بین الأقوام و التی تتلخص بخمس فقرات،حیث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 وَ رَبُّکُمْ و کل واحد مسئول عن اعماله لَنٰا أَعْمٰالُنٰا وَ لَکُمْ أَعْمٰالُکُمْ لاٰ حُجَّةَ بَیْنَنٰا وَ بَیْنَکُمُ و لیس بیننا نزاع و خصومة، و لا امتیاز لأحدنا علی الآخر و لیست لدینا أغراض شخصیة اتجاهکم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عادة لا توجد حاجة إلی الاستدلال و الإحتجاج،لأن الحق واضح،إضافة إلی ذلک فإننا جمیعا سوف نجتمع فی مکان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یَجْمَعُ بَیْنَنٰا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سوف یقضی بیننا فی ذلک الیوم هو الأحد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فإنّ إلهنا واحد،و نهایتنا ستکون فی مکان واحد، و القاضی الذی إلیه المصیر واحد،و بالرغم من کلّ هذا فإننا مسئولون جمیعا حیال أعمالنا،و لیس هناک فرق لإنسان علی آخر إلاّ بالإیمان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البحث بحدیث جامع،</w:t>
      </w:r>
    </w:p>
    <w:p>
      <w:pPr>
        <w:pStyle w:val="BookText"/>
        <w:rPr/>
      </w:pPr>
      <w:r>
        <w:rPr>
          <w:rFonts w:ascii="IRNazanin" w:hAnsi="IRNazanin" w:eastAsia="IRNazanin"/>
          <w:color w:val="111111"/>
          <w:sz w:val="28"/>
          <w:sz w:val="28"/>
          <w:szCs w:val="28"/>
          <w:rtl w:val="true"/>
          <w:lang w:bidi="fa-IR"/>
        </w:rPr>
        <w:t>فقد ورد فی حدیث عن الرّسول الأکرم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منجیات،و ثلاث مهلکات،فالمنجیات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فی الرضا و الغضب،و القصد فی الغنی و الفقر،و خشیة اللّه فی السر و العلانیة،و المهلکات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 مطاع،و هوی متبع،و إعجاب المرء بنفسه</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1133" w:name="pg12555_128189"/>
    </w:p>
    <w:p>
      <w:pPr>
        <w:pStyle w:val="Heading3"/>
        <w:numPr>
          <w:ilvl w:val="2"/>
          <w:numId w:val="1"/>
        </w:numPr>
        <w:rPr/>
      </w:pPr>
      <w:bookmarkStart w:id="1134" w:name="__RefHeading___Toc1574282_77815467"/>
      <w:bookmarkStart w:id="1135" w:name="_Toc489"/>
      <w:bookmarkEnd w:id="1133"/>
      <w:bookmarkEnd w:id="1134"/>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1135"/>
    </w:p>
    <w:p>
      <w:pPr>
        <w:pStyle w:val="Heading4"/>
        <w:numPr>
          <w:ilvl w:val="3"/>
          <w:numId w:val="1"/>
        </w:numPr>
        <w:rPr/>
      </w:pPr>
      <w:bookmarkStart w:id="1136" w:name="__RefHeading___Toc1574284_77815467"/>
      <w:bookmarkStart w:id="1137" w:name="_Toc490"/>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574286_77815467"/>
      <w:bookmarkStart w:id="1139" w:name="_Toc491"/>
      <w:bookmarkEnd w:id="1138"/>
      <w:r>
        <w:rPr>
          <w:rtl w:val="true"/>
        </w:rPr>
        <w:t>التّفسیر</w:t>
      </w:r>
      <w:bookmarkEnd w:id="1139"/>
    </w:p>
    <w:p>
      <w:pPr>
        <w:pStyle w:val="Heading5"/>
        <w:numPr>
          <w:ilvl w:val="4"/>
          <w:numId w:val="1"/>
        </w:numPr>
        <w:rPr/>
      </w:pPr>
      <w:bookmarkStart w:id="1140" w:name="__RefHeading___Toc1574288_77815467"/>
      <w:bookmarkStart w:id="1141" w:name="_Toc492"/>
      <w:bookmarkEnd w:id="1140"/>
      <w:r>
        <w:rPr>
          <w:rtl w:val="true"/>
        </w:rPr>
        <w:t>اشارة</w:t>
      </w:r>
      <w:bookmarkEnd w:id="1141"/>
    </w:p>
    <w:p>
      <w:pPr>
        <w:pStyle w:val="Heading5"/>
        <w:numPr>
          <w:ilvl w:val="4"/>
          <w:numId w:val="1"/>
        </w:numPr>
        <w:rPr/>
      </w:pPr>
      <w:bookmarkStart w:id="1142" w:name="__RefHeading___Toc1574290_77815467"/>
      <w:bookmarkStart w:id="1143" w:name="_Toc493"/>
      <w:bookmarkEnd w:id="1142"/>
      <w:r>
        <w:rPr>
          <w:rtl w:val="true"/>
        </w:rPr>
        <w:t>لا تستعجلوا بالساعة</w:t>
      </w:r>
      <w:r>
        <w:rPr>
          <w:rtl w:val="true"/>
        </w:rPr>
        <w:t>!!</w:t>
      </w:r>
      <w:bookmarkEnd w:id="114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السابقة کانت تتحدث عن واجبات النبی صلّی اللّه علیه و اله و سلّم،کاحترامه لمحتوی الکتب السماویة،و تطبیق العدالة بین جمیع الناس و ترک أی محاججة أو خصومة بینه و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الآیات التی نبحثها،فلکی تکمّل البحث السابق و تثبت أن حقانیة نبیّ الإسلام لا تحتاج إلی دلیل،تقول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بما أن نقاشهم و محاججتهم لیس لکشف الحقیقة، بل للعناد و الإصرار تقول الایة وَ عَلَیْهِمْ 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عَذٰابٌ شَدِیدٌ</w:t>
      </w:r>
    </w:p>
    <w:p>
      <w:pPr>
        <w:pStyle w:val="BookText"/>
        <w:rPr/>
      </w:pPr>
      <w:r>
        <w:rPr>
          <w:rFonts w:ascii="IRNazanin" w:hAnsi="IRNazanin" w:eastAsia="IRNazanin"/>
          <w:color w:val="111111"/>
          <w:sz w:val="28"/>
          <w:sz w:val="28"/>
          <w:szCs w:val="28"/>
          <w:rtl w:val="true"/>
          <w:lang w:bidi="fa-IR"/>
        </w:rPr>
        <w:t>لعدم وجود غیر هذا الجزاء للمعاندین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المفسّرون تفاسیر مختلفة حول المقصود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اسْتُجِیبَ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استجابة عامة الناس من ذوی القلوب الطاهرة، و الذین لیست لهم نوایا خبیثة،یستسلمون للحق و یخضعون له مستلهمین ذلک من الفطرة الإلهیة و مشاهدة محتوی الوحی و المعاجز المختلفة للنبی الأکرم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المقصود بها استجابة دعاء الرّسول صلّی اللّه علیه و اله و سلّم بحق معارضیه کما فی یوم معرکة بدر،حیث أدی ذلک إلی فناء قسم عظیم من جیش العدو و انکسار شوکته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اعتبروا ذلک إشارة إلی قبول أهل الکتاب، حیث کانوا ینتظرون نبیّ الإسلام صلّی اللّه علیه و اله و سلّم قبل ظهوره،و یذکرون علامات ظهوره للناس من خلال کتبهم، و کانوا یظهرون الإیمان و الحب له،إلاّ أنّه بعد ظهور الإسلام أنکروا کلّ ذلک،لأن مصالحهم غیر المشروعة أصبحت فی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التّفسیر الأوّل هو الأفضل،لأن التّفسیر الثّانی یقتضی أن تکون هذه الآیات نازلة بعد معرکة بدر،فی حین أنّه لا دلیل علی هذا الأمر،و یظهر أن جمیع هذه الآیات نزلت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الثّالث لا یتلاءم مع أسلوب الآیة،لأنّه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استجابوا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ظاهر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یُحَاجُّونَ فِی اللّٰهِ یشیر إلی محاججة المشرکین بخصوص الخالق،و لیس أهل الکتاب بالنسبة الی النّبی صلّی اللّه علیه و اله و سلّم و لکن ما هی المواضیع المطروحة المشار إلیها فی هذه المحاججة الباطلة؟هناک اختلاف بین المفسّرین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ادعاء الیهود الذین یقولون بأن دینهم کان</w:t>
      </w:r>
    </w:p>
    <w:p>
      <w:pPr>
        <w:pStyle w:val="BookText"/>
        <w:rPr/>
      </w:pPr>
      <w:r>
        <w:rPr>
          <w:rFonts w:ascii="IRNazanin" w:hAnsi="IRNazanin" w:eastAsia="IRNazanin"/>
          <w:color w:val="111111"/>
          <w:sz w:val="28"/>
          <w:sz w:val="28"/>
          <w:szCs w:val="28"/>
          <w:rtl w:val="true"/>
          <w:lang w:bidi="fa-IR"/>
        </w:rPr>
        <w:t>موجودا قبل الإسلام و إن اسبقیته دلیل علی أفضلیته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أو،ما دمتم تدّعون الوحدة فتعالوا و آمنوا بدین موسی علیه السّلام لأن الطرفین یقبلانه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المستبعد أن یکون الکلام فی هذه الآیات مع الیهود أو أهل الکتاب،لأن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المحاججة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تخص المشرکین،لذا فإنّ الجملة أعلاه تشیر إلی الأدلة الواهیة للمشرکین فی قبولهم بالشرک،و التی منها شفاعة الأصنام أو اتباع دین الآباء و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حال،فالمعاندون الذین یصرون علی عنادهم بعد وضوح الحق، سیفتضح أمرهم بین خلق اللّه،و سیشملهم غضب الخالق فی هذا العالم و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القرآن إلی أحد أدلة التوحید و قدرة الخالق،و فی نفس الوقت یتضمّن إثبات النبوة حیال المتحاججین ذوی المنطق الواهی،حیث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جامعة تشمل المعارف و العقائد الحقة،و الأخبار الصحیحة و البرامج المتطابقة مع الحاجة الفطریة و الاجتماعیة،و ما شابه ذلک،لأن الحق هو الشیء الموجود الذی یطابق مصداقه الخارجی،و لیس له جنبة ذهنیة و خیالیة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معنی عام فی مثل هذه الموارد،بالرغم من أن معناه اللغوی هو وسیلة لقیاس الوزن،إلاّ أنّه فی معناه الکنائی یطلق علی أی معیار للقیاس و القانون الإلهی الصحیح،و حتی شخص الرّسول صلّی اللّه علیه و اله و سلّم و الأئمّة علیهم السّلام،حیث أن وجودهم معیار لتشخیص الحق من الباطل و میزان یوم القیامة،و المیزان فی القیامة یراد به هذا المعنی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 الخالق أنزل کتابا علی نبیّ الإسلام صلّی اللّه علیه و اله و سلّم بحیث یعتبر هو الحق،و المیزان للتقییم،و التدقیق فی محتوی هذا الکتاب سواء معارفه و عقائده،</w:t>
      </w:r>
    </w:p>
    <w:p>
      <w:pPr>
        <w:pStyle w:val="BookText"/>
        <w:rPr/>
      </w:pPr>
      <w:r>
        <w:rPr>
          <w:rFonts w:ascii="IRNazanin" w:hAnsi="IRNazanin" w:eastAsia="IRNazanin"/>
          <w:color w:val="111111"/>
          <w:sz w:val="28"/>
          <w:sz w:val="28"/>
          <w:szCs w:val="28"/>
          <w:rtl w:val="true"/>
          <w:lang w:bidi="fa-IR"/>
        </w:rPr>
        <w:t>و استدلالاته المنطقیة،أو قوانینه الاجتماعیة،و حتی برامجه لتهذیب النفوس و تکامل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یعتبر دلیلا علی حقانیته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المحتوی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 أمّی لا یعرف القراءة و الکتابة،و قد نشا فی مجتمع یعتبر من أکثر المجتمعات تخلفا،یعتبر بحدّ ذاته دلیلا علی عظمة الخالق،و وجود عالم ما وراء الطبیعة،و حقانیة من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الجملة أعلاه تعتبر جوابا للمشرکین و لأهل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نتیجة کلّ هذه الأمور،خاصة ظهور الحق بشکل کامل و العدالة و المیزان تتّضح فی یوم القیامة،لذا فإن الآیة تقول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السّٰاعَةَ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فالقیامة عند ما تقام یحضر الجمیع فی محکمة عدله،و یواجهون المیزان الذی یقیس حتی حبّة الخردل أو أصغر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القرآن إلی موقف الکفار و المؤمنین حیال القیامة،فتقول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یَسْتَعْجِلُ بِهَا الَّذِینَ لاٰ یُؤْمِنُونَ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لا یقولون ذلک بسبب عشقهم للقیامة و الوصول إلی لقاء المحبوب أبدا،إنّ کلامهم هذا من قبیل الاستهزاء و الإنکار،و لو کانوا یعلمون ما سیحل علیهم یوم القیامة لم یطلبوا مثل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مُشْفِقُونَ مِنْهٰا وَ یَعْلَمُونَ أَنَّهَا الْحَقُّ</w:t>
      </w:r>
    </w:p>
    <w:p>
      <w:pPr>
        <w:pStyle w:val="BookText"/>
        <w:rPr/>
      </w:pP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لحظة قیام القیامة خافیة علی الجمیع،حتی بالنسبة للأنبیاء المرسلین و الملائکة المقربین،لیکون هذا الأمر أسلوبا تربویا مستمرا للمؤمنین،و اختبارا و إتمام حجة للمنکرین،و لکن لا یوجد أی شک فی أصل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مدی التأثیر التربوی العمیق للإیمان بالقیامة و محکمة العدل الإلهی الکبیرة علی المؤمنین خاصة فی احتمالهم حصول هذا الأمر فی أیة لحظة من اللحظات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کإعلان عام،تقول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الَّذِینَ یُمٰارُونَ فِی السّٰاعَةِ لَفِی ضَلاٰلٍ بَعِیدٍ لأن نظام هذا العالم یعتبر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دلیلا علی أنّه مقدمة لعالم آخر و بدونه سیکون خلق هذا العالم عبثا و لیس له أی معنی،و هذا لا یتناسب مع حکمة الخالق و لا مع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تشیر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الإنسان قد یضل الطریق أحیانا،إلاّ أنّه لا یبتعد عنه کثیرا،و بقلیل من البحث و الجهد یمکنه أن یکتشف الطریق و أحیانا یکون البعد کبیرا جدا بحیث یصعب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العثور علی الطریق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أنّنا نقرأ</w:t>
      </w:r>
    </w:p>
    <w:p>
      <w:pPr>
        <w:pStyle w:val="BookText"/>
        <w:rPr/>
      </w:pPr>
      <w:r>
        <w:rPr>
          <w:rFonts w:ascii="IRNazanin" w:hAnsi="IRNazanin" w:eastAsia="IRNazanin"/>
          <w:color w:val="111111"/>
          <w:sz w:val="28"/>
          <w:sz w:val="28"/>
          <w:szCs w:val="28"/>
          <w:rtl w:val="true"/>
          <w:lang w:bidi="fa-IR"/>
        </w:rPr>
        <w:t>فی حدیث عن النّبی الأکرم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رسول اللّه فی إحدی سفراته و بصوت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الرّسول صلّی اللّه علیه و اله و سلّم و بصوت مرتفع مثل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الساعة؟ قال الرّسول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کائنة فما أعددت لها؟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1144" w:name="pg12555_128194"/>
    </w:p>
    <w:p>
      <w:pPr>
        <w:pStyle w:val="Heading3"/>
        <w:numPr>
          <w:ilvl w:val="2"/>
          <w:numId w:val="1"/>
        </w:numPr>
        <w:rPr/>
      </w:pPr>
      <w:bookmarkStart w:id="1145" w:name="__RefHeading___Toc1574292_77815467"/>
      <w:bookmarkStart w:id="1146" w:name="_Toc494"/>
      <w:bookmarkEnd w:id="1144"/>
      <w:bookmarkEnd w:id="1145"/>
      <w:r>
        <w:rPr>
          <w:rtl w:val="true"/>
        </w:rPr>
        <w:t xml:space="preserve">الآیتان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1146"/>
    </w:p>
    <w:p>
      <w:pPr>
        <w:pStyle w:val="Heading4"/>
        <w:numPr>
          <w:ilvl w:val="3"/>
          <w:numId w:val="1"/>
        </w:numPr>
        <w:rPr/>
      </w:pPr>
      <w:bookmarkStart w:id="1147" w:name="__RefHeading___Toc1574294_77815467"/>
      <w:bookmarkStart w:id="1148" w:name="_Toc495"/>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574296_77815467"/>
      <w:bookmarkStart w:id="1150" w:name="_Toc496"/>
      <w:bookmarkEnd w:id="1149"/>
      <w:r>
        <w:rPr>
          <w:rtl w:val="true"/>
        </w:rPr>
        <w:t>التّفسیر</w:t>
      </w:r>
      <w:bookmarkEnd w:id="1150"/>
    </w:p>
    <w:p>
      <w:pPr>
        <w:pStyle w:val="Heading5"/>
        <w:numPr>
          <w:ilvl w:val="4"/>
          <w:numId w:val="1"/>
        </w:numPr>
        <w:rPr/>
      </w:pPr>
      <w:bookmarkStart w:id="1151" w:name="__RefHeading___Toc1574298_77815467"/>
      <w:bookmarkStart w:id="1152" w:name="_Toc497"/>
      <w:bookmarkEnd w:id="1151"/>
      <w:r>
        <w:rPr>
          <w:rtl w:val="true"/>
        </w:rPr>
        <w:t>اشارة</w:t>
      </w:r>
      <w:bookmarkEnd w:id="1152"/>
    </w:p>
    <w:p>
      <w:pPr>
        <w:pStyle w:val="Heading5"/>
        <w:numPr>
          <w:ilvl w:val="4"/>
          <w:numId w:val="1"/>
        </w:numPr>
        <w:rPr/>
      </w:pPr>
      <w:bookmarkStart w:id="1153" w:name="__RefHeading___Toc1574300_77815467"/>
      <w:bookmarkStart w:id="1154" w:name="_Toc498"/>
      <w:bookmarkEnd w:id="1153"/>
      <w:r>
        <w:rPr>
          <w:rtl w:val="true"/>
        </w:rPr>
        <w:t>مزرعة الدنیا و الآخرة</w:t>
      </w:r>
      <w:r>
        <w:rPr>
          <w:rtl w:val="true"/>
        </w:rPr>
        <w:t>:</w:t>
      </w:r>
      <w:bookmarkEnd w:id="1154"/>
    </w:p>
    <w:p>
      <w:pPr>
        <w:pStyle w:val="BookText"/>
        <w:rPr/>
      </w:pPr>
      <w:r>
        <w:rPr>
          <w:rFonts w:ascii="IRNazanin" w:hAnsi="IRNazanin" w:eastAsia="IRNazanin"/>
          <w:color w:val="111111"/>
          <w:sz w:val="28"/>
          <w:sz w:val="28"/>
          <w:szCs w:val="28"/>
          <w:rtl w:val="true"/>
          <w:lang w:bidi="fa-IR"/>
        </w:rPr>
        <w:t>بما أن الآیات السابقة کانت تتحدث عن العذاب الإلهی الشدید و عن طلب منکری المعاد للتعجیل بقیام القیامة،لذا فإنّ أوّل آیة نبحثها هنا تقرن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 فی معرض ردها علی استعجال منکری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لَطِیفٌ بِعِبٰادِهِ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یهددهم بالعذاب الشدید فی موضع،یعدهم باللطف فی موضع آخر، ذلک اللطف الواسع غیر المحدود و لا یعجّل فی عقاب الجاهلین المغرورین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تطرح الآیة أحد مظاهر لطفه العام و هو الرزق،فتقول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یَرْزُقُ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یعنی أن هناک جماعة محرومون من رزقه،بل المقصود البسط فی الرزق لمن یشاء،کما جاء فی الآیة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یَبْسُطُ الرِّزْقَ لِمَنْ</w:t>
      </w:r>
    </w:p>
    <w:p>
      <w:pPr>
        <w:pStyle w:val="BookText"/>
        <w:rPr/>
      </w:pPr>
      <w:r>
        <w:rPr>
          <w:rFonts w:ascii="Amiri" w:hAnsi="Amiri" w:eastAsia="Amiri" w:cs="Amiri"/>
          <w:color w:val="111111"/>
          <w:sz w:val="28"/>
          <w:sz w:val="28"/>
          <w:szCs w:val="28"/>
          <w:rtl w:val="true"/>
          <w:lang w:bidi="ar-SA"/>
        </w:rPr>
        <w:t xml:space="preserve">یَشٰاءُ وَ یَقْدِرُ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آیة قادمة فی هذا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یشمل الرزق المعنوی و المادی،و الجسمانی و الروحانی فعند ما یکون هو مصدر اللطف و الرزق،فلما ذا تتوجهون نحو الأصنام التی لا ترزق و لا تتلطف،لا تحل مشاکلکم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الْقَوِیُّ الْعَزِیزُ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یعد اللّه تعالی عباده بالرزق و اللطف فهو قادر علی إنجاز هذا الأمر، و لهذا السبب لا یوجد أی تخلف فی وعوده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الانتباه إلی هذه الملاحظة 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صاحب اللطف و المحبة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بجمیع الأمور الصغیرة و الخافیة،و بما أن رزق العباد یحتاج إلی الإحاطة و العلم بالجمیع و فی أی مکان کانوا،سواء فی السماء أو فی الأرض،لذا فإن الآیة تشیر فی البدایة إلی لطفه ثمّ إلی رزقه،کما أن القرآن یضیف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و بعد أن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مُسْتَقَرَّهٰا وَ مُسْتَوْدَعَهٰا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طبعا لا یوجد أی تناقض بین هذین المعنیین،بل یکمل أحدهما الآخر، فاللطیف هو الشخص الذی یکون کاملا من حیث المعرفة و العلم،و من حیث اللطف و المحبّة لعباده،و بما أن الخالق یعلم باحتیاجات عباده بشکل جید فانه یسدد احتیاجاتهم بأفضل وجه،لذا فهو الاجدر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الآیة أعلاه أشارت إلی أربعة صفات من أوصاف الخالق</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اللطف،و الرزق،و القوّة،و العزّة،و هی أفضل دلیل علی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تتوفر فیه 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شبّهت أفراد العالم حیال رزق الخالق و کیفیة الاستفادة منه بالمزارعین الذین یقوم قسم منهم بالزراعة للآخرة و القسم الآخر للدنیا،و تحدد عاقبة کلّ قسم منهم وفق تشبیه لطیف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لتشبیه لطیف و کنایة جمیلة،فجمیع الناس مزارعون،و هذه الدنیا مزرعة لنا،أعمالنا هی البذور،و الإمکانات الإلهیة هی المطر لهذه المزرعة،إلاّ أن هذه البذور تختلف کثیرا،فبعضها غیر محدودة النتاج و أبدیة،أشجارها دائمة الخضرة و مثمرة و بعضها الآخر قلیل النفع جدا،و تنتهی بسرعة،و تحمل ثمارا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الحقیقة،فإن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اختلاف الناس فی النیات، و مجموع هذه الآیة یعتبر توضیحا لما جاء فی الآیة السابقة من المواهب و الرزق الإلهی،فالبعض یستفید من هذه المواهب علی شکل بذور للآخرة،و البعض الآخر یستعملها للتمتع الدنیوی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الطریف فی الأمر أن الآیة تقول بخصوص الذین یزرعون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 فِی حَرْثِهِ إلاّ أنّها لا تقول أنّه لا یصیبهم شیء من متاع الدنیا،و بالنسبة لمن یزرع للدنیا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وَ مٰا لَهُ فِی الْآخِرَةِ مِنْ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فلا طلاّب الدنیا یصلون إلی ما یریدون،و لا طلاّب الآخرة یحرمون من الدنیا،و لکن مع الفارق،و هو أن المجموعة الأولی تذهب إلی الآخرة بأید فارغة،و المجموعة الثانیة بأید مملوءة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 ما یشبه نفس هذا المعنی فی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 و لکن بشکل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وَ مَنْ أَرٰادَ الْآخِرَةَ وَ سَعیٰ لَهٰا سَعْیَهٰا وَ هُوَ مُؤْمِنٌ فَأُولٰئِکَ کٰانَ سَعْیُهُمْ مَشْکُوراً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نَزِدْ لَهُ فِی حَرْثِهِ تتلاءم مع ما ورد فی آیات قرآنیة اخری،مثل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لِیُوَفِّیَهُمْ أُجُورَهُمْ وَ یَزِیدَهُمْ مِنْ فَضْلِهِ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حال،فالآیة أعلاه صورة ناطقة تعکس التفکیر الإسلامی بالنسبة الی الحیاة الدنیا،الدنیا المطلوبة لذاتها،و الدنیا التی تعتبر مقدمة للعالم الآخر و مطلوبة لغیرها،فالإسلام ینظر إلی الدنیا علی أنّها مزرعة یقتطف ثمارها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العبارات الواردة فی الروایات أو فی آیات قرآنیة اخری تؤّکد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تشبّه الآیة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المنفقین بالبذر الذی له سبعة سنابل، و فی کلّ سنبلة مائة حبة،و أحیانا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نموذج لمن یبذر البذور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الرّسول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یکب الناس علی مناخرهم فی النّار إلاّ حصائد ألسنتهم</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المال و البنین حرث الدنیا، و العمل الصالح حرث الآخرة،و قد یجمعهما اللّه لأقوام</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نستفید هذه الملاحظة من الآیة أعلاه،و هی أن الدنیا و الآخرة تحتاجان إلی السعی،و لا یمکن نیلهما دون تعب و أذی،کما أن البذر و الثمر لا یخلوان من التعب و الأذی،لذا فالأفضل للإنسان أن یزرع شجرة و یبذل جهده فی تربیتها،لیکون ثمرها حلو المذاق و دائمیا و أبدیا،و لیست شجرة تموت بسرعة و 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الکلام</w:t>
      </w:r>
    </w:p>
    <w:p>
      <w:pPr>
        <w:pStyle w:val="BookText"/>
        <w:rPr/>
      </w:pPr>
      <w:r>
        <w:rPr>
          <w:rFonts w:ascii="IRNazanin" w:hAnsi="IRNazanin" w:eastAsia="IRNazanin"/>
          <w:color w:val="111111"/>
          <w:sz w:val="28"/>
          <w:sz w:val="28"/>
          <w:szCs w:val="28"/>
          <w:rtl w:val="true"/>
          <w:lang w:bidi="fa-IR"/>
        </w:rPr>
        <w:t>بحدیث عن الرّسول الأکرم صلّی اللّه علیه و اله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نیّته الدنیا فرق اللّه علیه أمره،و جعل الفقر بین عینیه،و لم یأته من الدنیا إلاّ ما کتب له،و من کانت نیّته الآخرة جمع اللّه شمله،و جعل غناه فی قلبه،و أتته الدنیا و هی راغمة</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هو مشهور بین العلماء أن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اقتباس من مجموع ما ذکرناه أعلاه</w:t>
      </w:r>
      <w:r>
        <w:rPr>
          <w:rFonts w:eastAsia="IRNazanin" w:cs="IRNazanin"/>
          <w:color w:val="111111"/>
          <w:sz w:val="28"/>
          <w:szCs w:val="28"/>
          <w:rtl w:val="true"/>
          <w:lang w:bidi="fa-IR"/>
        </w:rPr>
        <w:t>.</w:t>
      </w:r>
      <w:bookmarkStart w:id="1155" w:name="pg12555_128199"/>
    </w:p>
    <w:p>
      <w:pPr>
        <w:pStyle w:val="Heading3"/>
        <w:numPr>
          <w:ilvl w:val="2"/>
          <w:numId w:val="1"/>
        </w:numPr>
        <w:rPr/>
      </w:pPr>
      <w:bookmarkStart w:id="1156" w:name="__RefHeading___Toc1574302_77815467"/>
      <w:bookmarkStart w:id="1157" w:name="_Toc499"/>
      <w:bookmarkEnd w:id="1155"/>
      <w:bookmarkEnd w:id="1156"/>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1157"/>
    </w:p>
    <w:p>
      <w:pPr>
        <w:pStyle w:val="Heading4"/>
        <w:numPr>
          <w:ilvl w:val="3"/>
          <w:numId w:val="1"/>
        </w:numPr>
        <w:rPr/>
      </w:pPr>
      <w:bookmarkStart w:id="1158" w:name="__RefHeading___Toc1574304_77815467"/>
      <w:bookmarkStart w:id="1159" w:name="_Toc500"/>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574306_77815467"/>
      <w:bookmarkStart w:id="1161" w:name="_Toc501"/>
      <w:bookmarkEnd w:id="1160"/>
      <w:r>
        <w:rPr>
          <w:rtl w:val="true"/>
        </w:rPr>
        <w:t>سبب النّزول</w:t>
      </w:r>
      <w:bookmarkEnd w:id="116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 فی تفسیر مجمع البیان سبب نزول للآیات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أنّه ذکر أبو حمزة الثمالی فی تفسیره حدثنی عثمان بن عمیر عن سعید بن جبیر عن عبد اللّه بن عباس أنّ رسول اللّه حین قدم المدینة و استحکم الإسلام قالت الأنصار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 رسول اللّه فنقول له إن تعروک أمور فهذه أموالنا</w:t>
      </w:r>
      <w:bookmarkStart w:id="1162" w:name="pg12555_128200"/>
    </w:p>
    <w:p>
      <w:pPr>
        <w:pStyle w:val="BookText"/>
        <w:rPr/>
      </w:pPr>
      <w:bookmarkEnd w:id="1162"/>
      <w:r>
        <w:rPr>
          <w:rFonts w:ascii="Amiri" w:hAnsi="Amiri" w:eastAsia="Amiri" w:cs="Amiri"/>
          <w:color w:val="111111"/>
          <w:sz w:val="28"/>
          <w:sz w:val="28"/>
          <w:szCs w:val="28"/>
          <w:rtl w:val="true"/>
          <w:lang w:bidi="ar-SA"/>
        </w:rPr>
        <w:t>تحکم فیها غیر حرج و لا محظور علیک فأتوه فی ذلک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فقرأها علیهم و قال تودون قرابتی من بعدی فخرجوا من عنده مسلّمین لقوله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لشیء افتراه فی مجلسه أراد بذلک أن یذللنا لقرابته من بعده،فنزلت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فأرسل إلیهم فتلاها علیهم فبکوا و اشتد علیهم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الآیة،فأرسل فی أثرهم فبشرهم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الذین،آمنوا و هم الذین سلّموا لقوله تعالی</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1574308_77815467"/>
      <w:bookmarkStart w:id="1164" w:name="_Toc502"/>
      <w:bookmarkEnd w:id="1163"/>
      <w:r>
        <w:rPr>
          <w:rtl w:val="true"/>
        </w:rPr>
        <w:t>التّفسیر</w:t>
      </w:r>
      <w:bookmarkEnd w:id="1164"/>
    </w:p>
    <w:p>
      <w:pPr>
        <w:pStyle w:val="Heading5"/>
        <w:numPr>
          <w:ilvl w:val="4"/>
          <w:numId w:val="1"/>
        </w:numPr>
        <w:rPr/>
      </w:pPr>
      <w:bookmarkStart w:id="1165" w:name="__RefHeading___Toc1574310_77815467"/>
      <w:bookmarkStart w:id="1166" w:name="_Toc503"/>
      <w:bookmarkEnd w:id="1165"/>
      <w:r>
        <w:rPr>
          <w:rtl w:val="true"/>
        </w:rPr>
        <w:t>اشارة</w:t>
      </w:r>
      <w:bookmarkEnd w:id="1166"/>
    </w:p>
    <w:p>
      <w:pPr>
        <w:pStyle w:val="Heading5"/>
        <w:numPr>
          <w:ilvl w:val="4"/>
          <w:numId w:val="1"/>
        </w:numPr>
        <w:rPr/>
      </w:pPr>
      <w:bookmarkStart w:id="1167" w:name="__RefHeading___Toc1574312_77815467"/>
      <w:bookmarkStart w:id="1168" w:name="_Toc504"/>
      <w:bookmarkEnd w:id="1167"/>
      <w:r>
        <w:rPr>
          <w:rtl w:val="true"/>
        </w:rPr>
        <w:t>أجر الرسالة فی مودة أهل البیت علیهم السّلام</w:t>
      </w:r>
      <w:bookmarkEnd w:id="1168"/>
    </w:p>
    <w:p>
      <w:pPr>
        <w:pStyle w:val="BookText"/>
        <w:rPr/>
      </w:pPr>
      <w:r>
        <w:rPr>
          <w:rFonts w:ascii="Amiri" w:hAnsi="Amiri" w:eastAsia="Amiri" w:cs="Amiri"/>
          <w:color w:val="111111"/>
          <w:sz w:val="28"/>
          <w:sz w:val="28"/>
          <w:szCs w:val="28"/>
          <w:rtl w:val="true"/>
          <w:lang w:bidi="ar-SA"/>
        </w:rPr>
        <w:t xml:space="preserve">بما أنّ الآیة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کانت تتحدث عن تشریع الدین من قبل الخالق بواسطة الأنبیاء أولی العزم،لذا فإن أوّل آیة فی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کاستمرار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فی مجال نفی تشریع الآخرین،و أن جمیع القوانین لیست معتبرة قبال القانون الإلهی،و أن التقنین یختص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خالق و مالک و مدبر عالم الوجود،و لهذا السبب تنفرد ذاته المنزهة بحق التقنین،و لا یستطیع شخص أن یتدخل فی تشریعاته دون إذن،لذا فکل شیء باطل قبال تشریعه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یقوم القرآن بتهدید المشرعین بالباطل،حیث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الْفَصْلِ لَقُضِیَ بَیْنَهُمْ حیث یصدر الأمر بعذابهم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نفس الوقت یجب علیهم أن لا ینسوا هذه الحقیقة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الظّٰالِمِینَ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المدّة المقررة المعطاة من قبل الخالق لمثل هؤلاء الأفراد،کی تکون لهم حریة العمل و تتم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المشرکین الذین لهم عقائد منحرفة قبال القوانین الإلهیة و ذلک بسبب اتساع مفهوم الظلم،و إطلاقه علی أی عمل لیس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عذاب یوم القیامة،لأن هذه العبارة عادة ما تستخدم بهذا المعنی فی القرآن الکریم،و الآیة التی بعدها تشهد علی هذه الحقیقة،و ما قاله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ذلک یشمل عذاب الدنیا و الآخرة مستبعد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بیانا مجملا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بیانا مفصلا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فِی رَوْضٰاتِ الْجَنّٰاتِ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المکان الذی یشتمل علی الماء و الشجر الکثیر، لذا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علی البساتین الخضراء،و نستفید من هذه العبارة بشکل واضح أن بساتین الجنّة متفاوتة،و المؤمنون من ذوی الأعمال الصالحة فی أفضل بساتین الجنّة،و مفهوم هذا الکلام أنّ المؤمنین المذنبین سیدخلون الجنّة بعد أن یشملهم العفو الإلهی بالرغم من أن مکانهم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الفضل الإلهی بخصوص المؤمنین ذوی الأعمال الصالحة لا ینتهی هنا،فسوف یشملهم اللطف الإلهی بحیث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الترتیب لا یوجد أی قیاس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جزاءهم غیر محدود من جمیع الجهات،لأن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تکشف عن هذه الحقیقة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الأجمل من ذلک عبارة عِنْدَ رَبِّهِمْ حیث توضح اللطف الإلهی</w:t>
      </w:r>
    </w:p>
    <w:p>
      <w:pPr>
        <w:pStyle w:val="BookText"/>
        <w:rPr/>
      </w:pPr>
      <w:r>
        <w:rPr>
          <w:rFonts w:ascii="Amiri" w:hAnsi="Amiri" w:eastAsia="Amiri" w:cs="Amiri"/>
          <w:color w:val="111111"/>
          <w:sz w:val="28"/>
          <w:sz w:val="28"/>
          <w:szCs w:val="28"/>
          <w:rtl w:val="true"/>
          <w:lang w:bidi="ar-SA"/>
        </w:rPr>
        <w:t>اللامتناهی بشأنّهم،و هل هناک فوز أکبر من أن یصلوا إلی قرب مقام الخالق؟فکما یقول بخصوص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أَحْیٰاءٌ عِنْدَ رَبِّهِمْ یُرْزَقُونَ ،کذلک یقول بشأن المؤمنین ذوی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غریبا أن 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الْفَضْلُ الْکَبِیرُ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شرح نعم الجنّة من خلال الکلام،فنحن المکبلون بقیود عالم المادة،لا نستطیع أن ندرک المفاهیم التی تتضمّنها 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یرید المؤمنون؟و ما هی الألطاف الموجودة فی جوار قربه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عادة عند ما یقوم الخالق العظیم بوصف شیء ما بالفضل الکبیر، فإنّ ذلک یکشف عن مقدار العظمة بحیث یکون أعظم من کلّ ما نفکر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یصل الأمر بهؤلاء العباد الخلّص أنّه سیتوفر لهم کلّ ما یریدونه،یعنی سیظهر فی وجودهم شعاع من قدرة الخالق الأزلیة،أی إِنَّمٰا أَمْرُهُ إِذٰا أَرٰادَ شَیْئاً أَنْ یَقُولَ لَهُ کُنْ فَیَکُونُ </w:t>
      </w:r>
      <w:r>
        <w:rPr>
          <w:rStyle w:val="FootnoteAnchor"/>
          <w:rtl w:val="true"/>
        </w:rPr>
        <w:footnoteReference w:id="467"/>
      </w:r>
      <w:r>
        <w:rPr>
          <w:rFonts w:ascii="Amiri" w:hAnsi="Amiri" w:eastAsia="Amiri" w:cs="Amiri"/>
          <w:color w:val="111111"/>
          <w:sz w:val="28"/>
          <w:sz w:val="28"/>
          <w:szCs w:val="28"/>
          <w:rtl w:val="true"/>
          <w:lang w:bidi="ar-SA"/>
        </w:rPr>
        <w:t>،فهل هناک فضیلة موهبة أعظم من هذه؟ و لبیان عظمة هذا الجزاء تقول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یبشرهم حتی لا تصعب عندهم آلام الطاعة و العبودیة و مجاهدة هوی النفس و الجهاد حیال أعداء اللّه،و یقوم هذا الجزاء العظیم بترغیبهم و یعطیهم القدرة و الطاقة الکبیرة لسلوک طرق الحیاة الملیئة بالصعوبات و المشاکل للوصول إلی رضا الخالق</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یتوهم أن نبیّ الإسلام صلّی اللّه علیه و اله و سلّم یرید جزاء و أجرا علی إبلاغ هذه الرسالة، لذا فإنّ القرآن یأمر الرّسول بعد هذا الکلام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أی حبّ اهل بیتی</w:t>
      </w:r>
      <w:r>
        <w:rPr>
          <w:rFonts w:eastAsia="Amiri" w:cs="Amiri" w:ascii="Amiri" w:hAnsi="Amiri"/>
          <w:color w:val="111111"/>
          <w:sz w:val="28"/>
          <w:szCs w:val="28"/>
          <w:rtl w:val="true"/>
          <w:lang w:bidi="ar-SA"/>
        </w:rPr>
        <w:t>.</w:t>
      </w:r>
      <w:bookmarkStart w:id="1169" w:name="pg12555_128203"/>
    </w:p>
    <w:p>
      <w:pPr>
        <w:pStyle w:val="BookText"/>
        <w:rPr/>
      </w:pPr>
      <w:bookmarkEnd w:id="1169"/>
      <w:r>
        <w:rPr>
          <w:rFonts w:ascii="IRNazanin" w:hAnsi="IRNazanin" w:eastAsia="IRNazanin"/>
          <w:color w:val="111111"/>
          <w:sz w:val="28"/>
          <w:sz w:val="28"/>
          <w:szCs w:val="28"/>
          <w:rtl w:val="true"/>
          <w:lang w:bidi="fa-IR"/>
        </w:rPr>
        <w:t>و مودة ذوی القربی و محبتهم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بیانها بشکل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بقضیة الولایة و قبول قیادة الأئمة المعصومین علیهم السلام من آل الرّسول حیث تعتبر فی الحقیقة استمرارا لقیادة النّبی صلّی اللّه علیه و اله و سلّم و استمرارا للولایة الإلهیة،و جلیّ أن قبول هذه الولایة و القیادة کقبول نبوة النّبی صلّی اللّه علیه و اله و سلّم ستکون سببا لسعادة البشریة نفسها و ستعود نتائجها إلیها</w:t>
      </w:r>
      <w:r>
        <w:rPr>
          <w:rFonts w:eastAsia="IRNazanin" w:cs="IRNazanin"/>
          <w:color w:val="111111"/>
          <w:sz w:val="28"/>
          <w:szCs w:val="28"/>
          <w:rtl w:val="true"/>
          <w:lang w:bidi="fa-IR"/>
        </w:rPr>
        <w:t>.</w:t>
      </w:r>
    </w:p>
    <w:p>
      <w:pPr>
        <w:pStyle w:val="Heading5"/>
        <w:numPr>
          <w:ilvl w:val="4"/>
          <w:numId w:val="1"/>
        </w:numPr>
        <w:rPr/>
      </w:pPr>
      <w:bookmarkStart w:id="1170" w:name="__RefHeading___Toc1574314_77815467"/>
      <w:bookmarkStart w:id="1171" w:name="_Toc505"/>
      <w:bookmarkEnd w:id="1170"/>
      <w:r>
        <w:rPr>
          <w:rtl w:val="true"/>
        </w:rPr>
        <w:t>توضیح</w:t>
      </w:r>
      <w:bookmarkEnd w:id="1171"/>
    </w:p>
    <w:p>
      <w:pPr>
        <w:pStyle w:val="BookText"/>
        <w:rPr/>
      </w:pPr>
      <w:r>
        <w:rPr>
          <w:rFonts w:ascii="IRNazanin" w:hAnsi="IRNazanin" w:eastAsia="IRNazanin"/>
          <w:color w:val="111111"/>
          <w:sz w:val="28"/>
          <w:sz w:val="28"/>
          <w:szCs w:val="28"/>
          <w:rtl w:val="true"/>
          <w:lang w:bidi="fa-IR"/>
        </w:rPr>
        <w:t>هناک بحوث متعددة و تفاسیر مختلفة للمفسّرین فی تفسیر هذه الجملة،بحیث إذا ما نظرنا إلیها بدون أی موقف مسبق نشاهد أنّها ابتعدت عن المفهوم الأصلی للآیة بسبب الدوافع المختلفة،و ذکروا احتمالات لا تتلاءم مع محتوی الآیة، و لا مع سبب نزولها،و لا مع سائر القرائن التأریخیة و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هناک أربعة تفاسیر معروفة للآیة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قلناه أعلاه،حیث أن المقصود من ذوی القربی هم أقرباء الرّسول صلّی اللّه علیه و اله و سلّم،و حبّهم یعتبر وسیلة لقبول إمامة و قیادة الأئمّة المعصومین علیهم السّلام من نسل الرّسول صلّی اللّه علیه و اله و سلّم،و دعما لتطبیق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هذا المعنی جمع من المفسّرین الأوائل،و جمیع المفسّرین الشیعة، و وردت روایات کثیرة من طرق الشیعة و السنّة فی هذا المجال سنشیر إلیها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أن جزاء الرسالة و أجرها هو حب أمور معینة تقربکم من اللّه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التّفسیر الذی ذکره بعض مفسّری أهل السنة لا یتلاءم مع ظاهر الآیة أبدا،لأن معنی الآیة سیصبح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أرید منکم أن تحبوا طاعة الخالق، و تودونه فی قلوبکم،فی حین أنّه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أرید منکم أن تطیعوا</w:t>
      </w:r>
    </w:p>
    <w:p>
      <w:pPr>
        <w:pStyle w:val="BookText"/>
        <w:rPr/>
      </w:pP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مودة الطاعة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فإنّه لا یوجد أحد بین المخاطبین فی الآیة لا یرغب بالتقرب من الخالق،و حتی المشرکین کانوا یرغبون بذلک،و کانوا یظنون أن عبادة الأصنام تعتبر وسیلة لهذا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حبّ أقرباءکم بعنوان أجر الرسالة،أی بصلة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هذه التّفسیر لا یوجد أی ترابط بین الرسالة و أجرها،لأنّه ماذا یستفید الرّسول صلّی اللّه علیه و اله و سلّم من حبّ الشخص أقرباءه؟و کیف یمکن اعتبار هذا الأمر أجرا للرسالة؟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أن أجری هو أن تحفظوا قرابتی منکم،و لا تؤذوننی،لأنی أرتبط برابطة القرابة مع أکثر قبائلکم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الرّسول صلّی اللّه علیه و اله و سلّم کان یرتبط بقبائل قریش نسبیا،و بالقبائل الأخری سببیا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طرق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طریق أمه بعض أهالی المدینة من قبیلة بنی النجار،و عن طریق مرضعته بقبیلة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هی أسوأ تفسیر مذکور للآیة،لأن طلب أجر الرسالة هو من الأشخاص الذین آمنوا بها،و مع هؤلاء الأشخاص لا توجد حاجة إلی مثل هذا الکلام،فأولئک کانوا یحترمون النّبی صلّی اللّه علیه و اله و سلّم لأنّه مرسل إلهی،و لا توجد حاجة لاحترامه بسبب قرابته،لأن الاحترام الناشئ بسبب قبول الرسالة فوق جمیع هذه الأمور،و فی الواقع یجب اعتبار هذا التّفسیر من الأخطاء الکبیرة التی أصابت بعض المفسّرین و مسخت مفهوم الآیة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نفسه حقیقة محتوی الآیة بشکل أفضل،علینا طلب العون من الآیات القرآنیة الأخری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فی العدید من آیات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أَسْئَلُکُمْ عَلَیْهِ مِنْ أَجْرٍ إِنْ أَجْرِیَ إِلاّٰ عَلیٰ رَبِّ الْعٰالَمِینَ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هناک عبارات مختلفة تخصّ الرّسول،فقد ورد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مکان آخر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ما نضع هذه الآیات الثلاثة إلی جانب الآیة التی نبحثها،یسهل علینا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مکان تنفی الآیة الأجر و الجزاء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مکان آخر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أطلب الأجر من الأشخاص الذین یریدون سلوک الطریق إلی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بخصوص الآیة الثّالثة فإنّها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الأجر الذی أطلبه منکم إنّما هو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الآیة التی نبحثها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مودّة القربی هی أجر رسالتی،یعنی أن الأجر الذی طلبته منکم و یشمل هذه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نفعه إلیّ أبدا،بل ینفعکم بالکامل،و یعبّد الطریق أمامکم للوصول إلی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الإساس،فهل تعنی الآیة شیئا آخر سوی قضیة استمرار خط رسالة النّبی الکریم بواسطة القادة الإلهیین و خلفاءه المعصومین الذین کانوا جمیعهم من عائلته؟ لکن لأن المودة هی أساس هذا الارتباط نری أن الآیة أشارت بصراحة إلی ذلک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فی الأمر أن هناک خمسة عشر موردا فی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جمیعها تعنی الأقرباء،و مع هذا الوضع لا نعلم لماذا یصر البعض بحصر معنی کلمة القربی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یترکون المعنی الواضح و الظاهر المستخدم فی جمیع الآیات القرآنیة؟</w:t>
      </w:r>
      <w:r>
        <w:rPr>
          <w:rFonts w:eastAsia="IRNazanin" w:cs="IRNazanin"/>
          <w:color w:val="111111"/>
          <w:sz w:val="28"/>
          <w:szCs w:val="28"/>
          <w:rtl w:val="true"/>
          <w:lang w:bidi="fa-IR"/>
        </w:rPr>
        <w:t>.</w:t>
      </w:r>
      <w:bookmarkStart w:id="1172" w:name="pg12555_128206"/>
    </w:p>
    <w:p>
      <w:pPr>
        <w:pStyle w:val="BookText"/>
        <w:rPr/>
      </w:pPr>
      <w:bookmarkEnd w:id="1172"/>
      <w:r>
        <w:rPr>
          <w:rFonts w:ascii="IRNazanin" w:hAnsi="IRNazanin" w:eastAsia="IRNazanin"/>
          <w:color w:val="111111"/>
          <w:sz w:val="28"/>
          <w:sz w:val="28"/>
          <w:szCs w:val="28"/>
          <w:rtl w:val="true"/>
          <w:lang w:bidi="fa-IR"/>
        </w:rPr>
        <w:t>و من الضروری الإشارة إلی هذه الملاحظة،و هی أنّه ورد فی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یَقْتَرِفْ حَسَنَةً نَزِدْ لَهُ فِیهٰا حُسْناً إِنَّ اللّٰهَ غَفُورٌ 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هناک حسنة أفضل من أن یکون الإنسان دائما تحت رایة القادة الإلهیین،یحبّهم بقلبه،و یستمر علی خطهم،یطلب منهم التوضیح للقضایا المبهمة فی کلام الخالق،یعتبرهم القدوة و الأسوة و سیرتهم و عملهم هو المعیار</w:t>
      </w:r>
      <w:r>
        <w:rPr>
          <w:rFonts w:eastAsia="IRNazanin" w:cs="IRNazanin"/>
          <w:color w:val="111111"/>
          <w:sz w:val="28"/>
          <w:szCs w:val="28"/>
          <w:rtl w:val="true"/>
          <w:lang w:bidi="fa-IR"/>
        </w:rPr>
        <w:t>.</w:t>
      </w:r>
    </w:p>
    <w:p>
      <w:pPr>
        <w:pStyle w:val="Heading5"/>
        <w:numPr>
          <w:ilvl w:val="4"/>
          <w:numId w:val="1"/>
        </w:numPr>
        <w:rPr/>
      </w:pPr>
      <w:bookmarkStart w:id="1173" w:name="__RefHeading___Toc1574316_77815467"/>
      <w:bookmarkStart w:id="1174" w:name="_Toc506"/>
      <w:bookmarkEnd w:id="1173"/>
      <w:r>
        <w:rPr>
          <w:rtl w:val="true"/>
        </w:rPr>
        <w:t>الروایات الواردة فی تفسیر هذه الآیة</w:t>
      </w:r>
      <w:bookmarkEnd w:id="1174"/>
    </w:p>
    <w:p>
      <w:pPr>
        <w:pStyle w:val="BookText"/>
        <w:rPr/>
      </w:pPr>
      <w:r>
        <w:rPr>
          <w:rFonts w:ascii="IRNazanin" w:hAnsi="IRNazanin" w:eastAsia="IRNazanin"/>
          <w:color w:val="111111"/>
          <w:sz w:val="28"/>
          <w:sz w:val="28"/>
          <w:szCs w:val="28"/>
          <w:rtl w:val="true"/>
          <w:lang w:bidi="fa-IR"/>
        </w:rPr>
        <w:t xml:space="preserve">الدلیل الآخر علی التّفسیر أعلاه هو الروایات المتعددة الواردة فی مصادر أهل السنة و الشیعة،و المنقولة عن الرّسول صلّی اللّه علیه و اله و سلّم،حیث توضح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البیت و المقربون و خاصة الرّسول،و علی سبیل المثال نذکر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فضائل الصحابة بسنده عن سعید بن جبیر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قرابتک؟من هؤلاء الذین وجبت علینا 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ابناهما علیهم السلام،و قالها ثلاثا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الصحیحین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استشهاد أمیر المؤمنین الإمام علی علیه السّلام،وقف الحسن بن علی علیه السّلام یخطب فی الناس،و کان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أهل البیت الذین افترض اللّه مودتهم علی کلّ مسلم، فقال تبارک و تعالی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فاقتراف الحسنة مودتنا أهل البیت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نهایة الآیة التی نبحثها عن مجاهد عن ابن عباس أنّه قال فی 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تحفظونی فی أهل بیتی و تودوهم بی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ضعف ما ینقل عن ابن عباس بطریق آخر من أن المقصود هو عدم إیذاء النّبی صلّی اللّه علیه و اله و سلّم بسبب قرابته مع القبائل العربیة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بسنده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آخر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من هذه الآیة هم قربی رسول اللّه صلّی اللّه علیه و اله و سلّم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ینقل العلاّمة الطبرسی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الحسکانی،الذی هو من المفسّرین و المحدثین المعروفین لأهل السنة،عن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أمامة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الإسلام صلّی اللّه علیه و اله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الأنبیاء من أشجار شتی،و أنا و علی من شجرة واحدة،فأنا أصلها،و علی فرعها،و فاطمة لقاحها،و الحسن و الحسین ثمارها،و أشیاعنا أوراقها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عبد اللّه بین الصفا و المروة ألف عام،ثمّ ألف عام،ثمّ ألف عام،حتی یصیر کالشن البالی،ثمّ لم یدرک محبتنا کبه اللّه علی منخریه فی النّار،ثمّ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هذا الحدیث اشتهر بدرجة بحیث أن الشاعر المعروف الکمیت أشار إلی ذلک فی أشعاره،فقال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حامیم آیة</w:t>
      </w:r>
    </w:p>
    <w:p>
      <w:pPr>
        <w:pStyle w:val="BookText"/>
        <w:rPr/>
      </w:pPr>
      <w:r>
        <w:rPr>
          <w:rFonts w:ascii="Amiri" w:hAnsi="Amiri" w:eastAsia="Amiri" w:cs="Amiri"/>
          <w:color w:val="111111"/>
          <w:sz w:val="28"/>
          <w:sz w:val="28"/>
          <w:szCs w:val="28"/>
          <w:rtl w:val="true"/>
          <w:lang w:bidi="ar-SA"/>
        </w:rPr>
        <w:t xml:space="preserve">تأوّلها منا تقیّ و معرب </w:t>
      </w:r>
      <w:r>
        <w:rPr>
          <w:rStyle w:val="FootnoteAnchor"/>
          <w:rtl w:val="true"/>
        </w:rPr>
        <w:footnoteReference w:id="4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ینقل السیوطی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جریر عن أبی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تأسّر علی بن الحسین علیه السّلام،و أوقفوه فی بوابة دمشق،قال رجل من أهل الشام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قتلکم و استأصلکم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قرأت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قرأت سور 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تقرا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الذین أشارت لهم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اقتبسه أیضا الفخر الرازی و القرطبی فی تفسیرهما،حیث یوضح هذا الحدیث مقام آل محمّد و أهمیة حبّهم،فیقول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w:t>
      </w:r>
    </w:p>
    <w:p>
      <w:pPr>
        <w:pStyle w:val="BookText"/>
        <w:rPr/>
      </w:pPr>
      <w:r>
        <w:rPr>
          <w:rFonts w:ascii="IRNazanin" w:hAnsi="IRNazanin" w:eastAsia="IRNazanin"/>
          <w:color w:val="111111"/>
          <w:sz w:val="28"/>
          <w:sz w:val="28"/>
          <w:szCs w:val="28"/>
          <w:rtl w:val="true"/>
          <w:lang w:bidi="fa-IR"/>
        </w:rPr>
        <w:t>ألا و من مات علی بغض آل محمّد لم یشم رائحة الجنّة</w:t>
      </w:r>
    </w:p>
    <w:p>
      <w:pPr>
        <w:pStyle w:val="BookText"/>
        <w:rPr/>
      </w:pP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فی الأمر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هذا الحدیث الشریف الذی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المسلمات،یقول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هم الذین یؤول أمرهم إلیه،فکل من کان أمرهم إلیه أشد و أکمل کانوا هم الآل،و لا شک أن فاطمة و علیا الحسن و الحسین کان التعلق بینهم و بین رسول اللّه أشد التعلقات،و هذا کالمعلوم بالنقل المتواتر فوجب أن یکونوا هم الآل،و أیضا اختلف الناس فی الآل فقیل هم الأقارب و قیل هم أمته فإن حملناه علی القرابة فهم الآل و إن حملناه علی الأمة الذین قبلوا دعوته فهم أیضا آل،فثبت أن علی جمیع التقدیرات هم الآل،و أما غیرهم فیدخلون تحت لفظ الآل؟فمختلف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فیه صاحب الکشاف أنّه لما نزلت هذه الآیة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قرابتک هؤلاء الذین وجبت علینا مودتهم؟فقال علی و فاطمة و ابناهما فثبت أن هؤلاء الأربعة أقارب النّبی،و إذا ثبت هذا وجب أن یکونوا مخصوصین بمزید التعظیم و یدل علیه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و وجه الاستدلال به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النبی صلّی اللّه علیه و اله و سلّم کان یحب فاطمة 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یؤذینی ما یؤذیها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بالنقل المتواتر عن رسول اللّه صلّی اللّه علیه و اله و سلّم أنّه کان یحب علیا و الحسن و الحسین و إذا ثبت ذلک وجب علی کلّ الأمة مثله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لَعَلَّکُمْ تَهْتَدُونَ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للآل منصب عظیم و لذلک جعل هذا الدعاء خاتمة التشهد</w:t>
      </w:r>
      <w:bookmarkStart w:id="1175" w:name="pg12555_128210"/>
    </w:p>
    <w:p>
      <w:pPr>
        <w:pStyle w:val="BookText"/>
        <w:rPr/>
      </w:pPr>
      <w:bookmarkEnd w:id="1175"/>
      <w:r>
        <w:rPr>
          <w:rFonts w:ascii="IRNazanin" w:hAnsi="IRNazanin" w:eastAsia="IRNazanin"/>
          <w:color w:val="111111"/>
          <w:sz w:val="28"/>
          <w:sz w:val="28"/>
          <w:szCs w:val="28"/>
          <w:rtl w:val="true"/>
          <w:lang w:bidi="fa-IR"/>
        </w:rPr>
        <w:t>فی الصلاة و هو قوله اللهم صل علی محمّد و علی آل محمّد و أرحم محمّدا و آل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التعظیم لم یوجد فی حق غیر الآل،فکل ذلک یدل علی أن حبّ آل محمّد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إلی منی</w:t>
      </w:r>
    </w:p>
    <w:p>
      <w:pPr>
        <w:pStyle w:val="BookText"/>
        <w:rPr/>
      </w:pPr>
      <w:r>
        <w:rPr>
          <w:rFonts w:ascii="IRNazanin" w:hAnsi="IRNazanin" w:eastAsia="IRNazanin"/>
          <w:color w:val="111111"/>
          <w:sz w:val="28"/>
          <w:sz w:val="28"/>
          <w:szCs w:val="28"/>
          <w:rtl w:val="true"/>
          <w:lang w:bidi="fa-IR"/>
        </w:rPr>
        <w:t>فیضا کما نظم الفرات الفائض</w:t>
      </w:r>
    </w:p>
    <w:p>
      <w:pPr>
        <w:pStyle w:val="BookText"/>
        <w:rPr/>
      </w:pPr>
      <w:r>
        <w:rPr>
          <w:rFonts w:ascii="IRNazanin" w:hAnsi="IRNazanin" w:eastAsia="IRNazanin"/>
          <w:color w:val="111111"/>
          <w:sz w:val="28"/>
          <w:sz w:val="28"/>
          <w:szCs w:val="28"/>
          <w:rtl w:val="true"/>
          <w:lang w:bidi="fa-IR"/>
        </w:rPr>
        <w:t>إن کان رفضا حب آل محمّد</w:t>
      </w:r>
    </w:p>
    <w:p>
      <w:pPr>
        <w:pStyle w:val="BookText"/>
        <w:rPr/>
      </w:pPr>
      <w:r>
        <w:rPr>
          <w:rFonts w:ascii="IRNazanin" w:hAnsi="IRNazanin" w:eastAsia="IRNazanin"/>
          <w:color w:val="111111"/>
          <w:sz w:val="28"/>
          <w:sz w:val="28"/>
          <w:szCs w:val="28"/>
          <w:rtl w:val="true"/>
          <w:lang w:bidi="fa-IR"/>
        </w:rPr>
        <w:t xml:space="preserve">فلیشهد الثقلان أنی رافضی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نعم فهذا مقام آل محمّد الذین نتمسک بهم و نؤمن بهم کقادة لنا،و سراج لدیننا و دنیانا،و نعتبرهم أسوة و قدوة لنا،و نری أن استمرار خط النبوة فی 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طبعا،فإن هناک روایات کثیرة اخری غیر التی ذکرناها أعلاه،فی المصادر الإسلامیة،و قد اکتفینا بسبع روایات مراعاة للاختصار،و لکن لا بأس من ذکر هذه الملاحظة،و هی أنّه فی بعض المصادر الکلامیة کإحقاق الحق و شرحه المبسوط،ورد الحدیث المعروف أعلاه بشأن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منقولا عن خمسین کتابا تقریبا من کتب أهل السنة،حیث یبیّن هذا الأمر مدی انتشار هذه الروایة و اشتهارها،بغض النظر عن المصادر الکثیرة التی تنقل هذا الحدیث عن طریق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1176" w:name="__RefHeading___Toc1574318_77815467"/>
      <w:bookmarkStart w:id="1177" w:name="_Toc507"/>
      <w:bookmarkEnd w:id="1176"/>
      <w:r>
        <w:rPr>
          <w:rtl w:val="true"/>
        </w:rPr>
        <w:t>بحوث</w:t>
      </w:r>
      <w:bookmarkEnd w:id="1177"/>
    </w:p>
    <w:p>
      <w:pPr>
        <w:pStyle w:val="Heading5"/>
        <w:numPr>
          <w:ilvl w:val="4"/>
          <w:numId w:val="1"/>
        </w:numPr>
        <w:rPr/>
      </w:pPr>
      <w:bookmarkStart w:id="1178" w:name="__RefHeading___Toc1574320_77815467"/>
      <w:bookmarkStart w:id="1179" w:name="_Toc508"/>
      <w:bookmarkEnd w:id="1178"/>
      <w:r>
        <w:rPr>
          <w:rtl w:val="true"/>
        </w:rPr>
        <w:t>اشارة</w:t>
      </w:r>
      <w:bookmarkEnd w:id="1179"/>
    </w:p>
    <w:p>
      <w:pPr>
        <w:pStyle w:val="Heading5"/>
        <w:numPr>
          <w:ilvl w:val="4"/>
          <w:numId w:val="1"/>
        </w:numPr>
        <w:rPr/>
      </w:pPr>
      <w:bookmarkStart w:id="1180" w:name="__RefHeading___Toc1574322_77815467"/>
      <w:bookmarkStart w:id="1181" w:name="_Toc509"/>
      <w:bookmarkEnd w:id="1180"/>
      <w:r>
        <w:rPr/>
        <w:t>1</w:t>
      </w:r>
      <w:r>
        <w:rPr>
          <w:rtl w:val="true"/>
        </w:rPr>
        <w:t>-</w:t>
      </w:r>
      <w:r>
        <w:rPr>
          <w:rtl w:val="true"/>
        </w:rPr>
        <w:t>کلام مع المفسر المعروف</w:t>
      </w:r>
      <w:r>
        <w:rPr>
          <w:rtl w:val="true"/>
        </w:rPr>
        <w:t>(</w:t>
      </w:r>
      <w:r>
        <w:rPr>
          <w:rtl w:val="true"/>
        </w:rPr>
        <w:t>الآلوسی</w:t>
      </w:r>
      <w:r>
        <w:rPr>
          <w:rtl w:val="true"/>
        </w:rPr>
        <w:t>)</w:t>
      </w:r>
      <w:bookmarkEnd w:id="1181"/>
    </w:p>
    <w:p>
      <w:pPr>
        <w:pStyle w:val="Heading6"/>
        <w:numPr>
          <w:ilvl w:val="5"/>
          <w:numId w:val="1"/>
        </w:numPr>
        <w:rPr/>
      </w:pPr>
      <w:bookmarkStart w:id="1182" w:name="__RefHeading___Toc1574324_77815467"/>
      <w:bookmarkStart w:id="1183" w:name="_Toc510"/>
      <w:bookmarkEnd w:id="1182"/>
      <w:r>
        <w:rPr>
          <w:rtl w:val="true"/>
        </w:rPr>
        <w:t>اشارة</w:t>
      </w:r>
      <w:bookmarkEnd w:id="118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المجال یطرح سؤال ذکره الآلوسی فی تفسیر روح المعانی بشکل اعتراض علی الشیعة،و نحن نذکر ذلک علی شکل سؤال و نقوم بمناقشته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bookmarkStart w:id="1184" w:name="pg12555_128211"/>
    </w:p>
    <w:p>
      <w:pPr>
        <w:pStyle w:val="BookText"/>
        <w:rPr/>
      </w:pPr>
      <w:bookmarkEnd w:id="1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الشیعة من أورد الآیة فی مقام الاستدلال علی إمامة علی کرم اللّه تعالی وجهه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کرم اللّه تعالی وجهه،واجب المحبة و کل واجب المحبة واجب الطاعة و کل واجب الطاعة صاحب الإمامة،ینتج،علی رضی اللّه عنه صاحب الإمامة و جعلوا الآیة دلیل الصغری،و لا یخفی ما فی کلامهم هذا من البحث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الاستدلال بالآیة علی الصغری لا یتمّ إلاّ علی القول بأن معناها لا أسألکم علیه أجرا إلا أن تودوا قرابتی و تحبوا أهل بیتی و قد ذهب الجمهور إلی المعنی الأوّل و قیل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یناسب شأن النبوّة لما فیه من التهمة فإن أکثر طلبة الدنیا یفعلون شیئا و یسألون علیه ما یکون فیه نفع لأولادهم و قراباتهم و أیضا فیه منافاة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تَسْئَلُهُمْ عَلَیْهِ مِنْ أَجْرٍ 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لا نسلم أن کلّ واجب المحبة واجب الطاعة فقد ذکر ابن بابویه فی کتاب الإعتقادات أن الإمامیة اجمعوا علی وجوب محبة العلویة مع أنّه لا یجب طاعة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لا نسلم إن کلّ واجب الطاعة صاحب الإمامة أی الزّعامة الکبری و إلاّ لکان کلّ نبی فی زمنه صاحب ذلک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بَعَثَ لَکُمْ طٰالُوتَ مَلِکاً یأبی ذلک و أمّا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الآیة تقتضی أن تکون الصغری أهل البیت واجبو الطاعة و متی کانت هذه صغری قیاسهم لا ینتج النتیجة التی ذکروها و لو سلمت جمیع مقدماته،بل ینتج أهل البیت صاحبوا الإمامة و هم لا یقولون بعمومه</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5" w:name="__RefHeading___Toc1574326_77815467"/>
      <w:bookmarkStart w:id="1186" w:name="_Toc511"/>
      <w:bookmarkEnd w:id="1185"/>
      <w:r>
        <w:rPr>
          <w:rtl w:val="true"/>
        </w:rPr>
        <w:t>تحلیل و مناقشة</w:t>
      </w:r>
      <w:r>
        <w:rPr>
          <w:rtl w:val="true"/>
        </w:rPr>
        <w:t>:</w:t>
      </w:r>
      <w:bookmarkEnd w:id="118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توضیح جواب العدید من هذه الإشکالات إذا راجعنا تصورنا لهذه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للقرائن المتعددة القویة الموجودة فی نفس هذه الآیة، و سائر الآیات القرآنیة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المحبّة لیست أمرا عادیا،بل هی جزاء للنبوّة و أجرا للرسالة، و لا بد أن یکون الأجر و الثمن مساویا للمثمن،حتی یمکن اعتباره جزاء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ثان فإن الآیات القرآنیة تؤّکد أنّ نفع هذه المحبة لیس شیئا یعود إلی النّبی صلّی اللّه علیه و اله و سلّم،بل ان حاصل ذلک یعود إلی المؤمنین أنفسهم،أو بعبارة اخری یعتبر أمرا معنویا یؤثر فی هدایة المسلمین و تکاملهم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فبالرغم من أنّه لا یستفاد من الآیة سوی وجوب المحبة،إلاّ أن وجوب المحبة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بمراعاة القرائن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علاقة بقضیة الإمامة التی تعتبر السند لمقام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التوضیح المختصر سنقوم ببحث الإشکالات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القول أنّ بعض الترسبات الذهنیة و اتخاذ المواقف المسبقة کانت سببا لعدم تفسیر بعض المفسّرین للآیة بمودة أهل البیت،فمثلا 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من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أنّها وردت بمعنی الأقرباء فی جمیع الآیات القرآنیة التی تحتوی علی هذه الکلمة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البعض فسّر ذلک بمعنی قرابة النّبی مع سائر القبائل العربیة،فی حین أن هذا التّفسیر یخل بنظام الآیة بشکل کامل،فأجر الرسالة یطلب من الذین قبلوا تلک الرسالة،فهل توجد حاجة للاهتمام بالقرابة و غض النظر عن الأذی لمن آمن برسالة الرّسول صلّی اللّه علیه و اله و سلّم؟ إضافة إلی ذلک،لماذا نترک الرّوایات المتعددة التی تفسّر الآیة بولایة أهل بیت النّبیّ؟ لذا یجب الاعتراف بأنّ هذه المجموعة من المفسّرین لم یفسروا الآیة بأذهان خالیة من المواقف المسبقة،و إلاّ فإنه لا یوجد موضوع معقد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یتوضح أن طلب مثل هذا الأجر لا یتعارض،لا مع منزلة النبوة، و لا یشبه تقالید اصحاب الدنیا،و یتناسق بشکل کامل مع الآیة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 التی تنفی أی نوع من الأجر،لأن أجر مودة أهل البیت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یستفید منه النّبی،بل إن المسلمین هم الذین یستفیدون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وجوب المحبة العادیة لا تکون دلیلا أبدا علی وجوب الطاعة، لکن عند ما تکون هذه المحبة بمستوی الرسالة،عندها سنتیقن بأنّها تشمل وجوب الطاعة،و من هنا یتّضح أن قول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یتعارض مع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أی طاعة واجبة لا یکون دلیلا علی منزلة الإمامة و الزعامة الکبری،و لکن یجب الانتباه إلی أن وجوب الطاعة التی هی أجر للرسالة بما یناسب مقامها لا یمکن أن یکون شیئا سوی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أکثر من واحد فی أی عصر، و بناء علی ذلک فإنّه لا یوجد أی معنی إمامة أئمّة أهل البیت علیهم السّلام جمیعهم،إضافة لذلک یجب الاستفادة من دور الروایات فی هذا المجال لفهم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الآلوسی نفسه یهتم کثیرا بمودة أهل البیت،و یقول فی بضع سطور قبل هذا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وجوب محبة قرابته علیه الصلاة و السلام من حیث أنّهم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کانت جهة القرابة أقوی کان طلب المودّة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تلک المودة التعظیم و الاحترام و القیام بأداء الحقوق أتمّ قیام و قد تهاون کثیر من الناس بذلک حتی عدوا من الرفض السلوک فی هاتیک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قول الشافعی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إلی منی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 کملتطم الفرات الفائض</w:t>
      </w:r>
      <w:bookmarkStart w:id="1187" w:name="pg12555_128214"/>
    </w:p>
    <w:p>
      <w:pPr>
        <w:pStyle w:val="BookText"/>
        <w:rPr/>
      </w:pPr>
      <w:bookmarkEnd w:id="1187"/>
      <w:r>
        <w:rPr>
          <w:rFonts w:ascii="IRNazanin" w:hAnsi="IRNazanin" w:eastAsia="IRNazanin"/>
          <w:color w:val="111111"/>
          <w:sz w:val="28"/>
          <w:sz w:val="28"/>
          <w:szCs w:val="28"/>
          <w:rtl w:val="true"/>
          <w:lang w:bidi="fa-IR"/>
        </w:rPr>
        <w:t>إن کان رفضا حب آل محمّد</w:t>
      </w:r>
    </w:p>
    <w:p>
      <w:pPr>
        <w:pStyle w:val="BookText"/>
        <w:rPr/>
      </w:pPr>
      <w:r>
        <w:rPr>
          <w:rFonts w:ascii="IRNazanin" w:hAnsi="IRNazanin" w:eastAsia="IRNazanin"/>
          <w:color w:val="111111"/>
          <w:sz w:val="28"/>
          <w:sz w:val="28"/>
          <w:szCs w:val="28"/>
          <w:rtl w:val="true"/>
          <w:lang w:bidi="fa-IR"/>
        </w:rPr>
        <w:t>فلیشهد الثقلان أنی رافضی</w:t>
      </w:r>
    </w:p>
    <w:p>
      <w:pPr>
        <w:pStyle w:val="BookText"/>
        <w:rPr/>
      </w:pPr>
      <w:r>
        <w:rPr>
          <w:rFonts w:ascii="IRNazanin" w:hAnsi="IRNazanin" w:eastAsia="IRNazanin"/>
          <w:color w:val="111111"/>
          <w:sz w:val="28"/>
          <w:sz w:val="28"/>
          <w:szCs w:val="28"/>
          <w:rtl w:val="true"/>
          <w:lang w:bidi="fa-IR"/>
        </w:rPr>
        <w:t>و مع هذا لا أعتقد الخروج عما یعتقده أکابر أهل السنة فی الصحابة رضی اللّه تعالی عنهم دینا،و أری حبّهم فرضا علی مبینا،فقد أوجبه الشارع و قامت علی ذلک البراهین السواطع</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1574328_77815467"/>
      <w:bookmarkStart w:id="1189" w:name="_Toc512"/>
      <w:bookmarkEnd w:id="1188"/>
      <w:r>
        <w:rPr/>
        <w:t>2</w:t>
      </w:r>
      <w:r>
        <w:rPr>
          <w:rtl w:val="true"/>
        </w:rPr>
        <w:t>-</w:t>
      </w:r>
      <w:r>
        <w:rPr>
          <w:rtl w:val="true"/>
        </w:rPr>
        <w:t>سفینة النجاة</w:t>
      </w:r>
      <w:bookmarkEnd w:id="1189"/>
    </w:p>
    <w:p>
      <w:pPr>
        <w:pStyle w:val="BookText"/>
        <w:rPr/>
      </w:pPr>
      <w:r>
        <w:rPr>
          <w:rFonts w:ascii="IRNazanin" w:hAnsi="IRNazanin" w:eastAsia="IRNazanin"/>
          <w:color w:val="111111"/>
          <w:sz w:val="28"/>
          <w:sz w:val="28"/>
          <w:szCs w:val="28"/>
          <w:rtl w:val="true"/>
          <w:lang w:bidi="fa-IR"/>
        </w:rPr>
        <w:t>ذکر الفخر الرازی فی نهایة هذا البحث ملاحظة،کما ذکرها الآلوسی أیضا فی روح المعانی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نقلا عن الفخر الرازی،حیث یعتقد أن بعض التناقضات ستزول من خلال هذه الملاحظة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الأکرم قال من 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 فیها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الآن تائهون فی بحر التکالیف،و أمواج الشبهات و الشهوات تعصف بنا من کلّ جانب،و من یرید أن یعبر هذا البحر یحتاج إلی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 الخالیة من أی عیب 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المتلألئة التی توضح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یرکب الإنسان فی السفینة و تراقب عیناه النجوم الوضاءة،عندها سیکون هناک أمل بالنجاة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بالمثل فأی واحد من أبناء السنة عند ما یرکب فی سفینة حب آل محمّد و ینظر إلی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سیکون هناک أمل بأن یوصله الخالق جل و علا إلی السعادة و السلامة فی الدنیا و الآخرة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کلنا نقول أن هذا التشبیه الشاعری لیس دقیقا بالرغم من جماله،لأن سفینة نوح کانت مرکب النجاة فی ذلک الیوم،عند ما غطت الأمواج العاصفة و المیاه کل</w:t>
      </w:r>
      <w:bookmarkStart w:id="1190" w:name="pg12555_128215"/>
    </w:p>
    <w:p>
      <w:pPr>
        <w:pStyle w:val="BookText"/>
        <w:rPr/>
      </w:pPr>
      <w:bookmarkEnd w:id="1190"/>
      <w:r>
        <w:rPr>
          <w:rFonts w:ascii="IRNazanin" w:hAnsi="IRNazanin" w:eastAsia="IRNazanin"/>
          <w:color w:val="111111"/>
          <w:sz w:val="28"/>
          <w:sz w:val="28"/>
          <w:szCs w:val="28"/>
          <w:rtl w:val="true"/>
          <w:lang w:bidi="fa-IR"/>
        </w:rPr>
        <w:t>العالم،و کانت فی حرکة دائبة،و لیست مثل السفن العادیة التی لها مرفأ تتجه إلیه مقتدیة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الهدف السفینة نفسها،و النجاة من الغرق،حتی غاظ الماء و استوت علی الجودی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بعض الرّوایات الواردة فی کتب أهل السنة تنقل</w:t>
      </w:r>
    </w:p>
    <w:p>
      <w:pPr>
        <w:pStyle w:val="BookText"/>
        <w:rPr/>
      </w:pPr>
      <w:r>
        <w:rPr>
          <w:rFonts w:ascii="IRNazanin" w:hAnsi="IRNazanin" w:eastAsia="IRNazanin"/>
          <w:color w:val="111111"/>
          <w:sz w:val="28"/>
          <w:sz w:val="28"/>
          <w:szCs w:val="28"/>
          <w:rtl w:val="true"/>
          <w:lang w:bidi="fa-IR"/>
        </w:rPr>
        <w:t>عن الرّسول الأکرم صلّی اللّه علیه و اله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 فی الدین</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574330_77815467"/>
      <w:bookmarkStart w:id="1192" w:name="_Toc513"/>
      <w:bookmarkEnd w:id="1191"/>
      <w:r>
        <w:rPr/>
        <w:t>3</w:t>
      </w:r>
      <w:r>
        <w:rPr>
          <w:rtl w:val="true"/>
        </w:rPr>
        <w:t>-</w:t>
      </w:r>
      <w:r>
        <w:rPr>
          <w:rtl w:val="true"/>
        </w:rPr>
        <w:t>تفسیر</w:t>
      </w:r>
      <w:r>
        <w:rPr>
          <w:rtl w:val="true"/>
        </w:rPr>
        <w:t>«</w:t>
      </w:r>
      <w:r>
        <w:rPr>
          <w:rtl w:val="true"/>
        </w:rPr>
        <w:t>و من یقترف حسنة</w:t>
      </w:r>
      <w:r>
        <w:rPr>
          <w:rtl w:val="true"/>
        </w:rPr>
        <w:t>...»</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 نَزِدْ لَهُ فِیهٰا حُسْناً مأخوذة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قطع القشرة الإضافیة من الشجرة،أو من الجروح الحاصلة،حیث تکون أحیانا علامة علی شفاء الجرح و تحسنه،هذه الکلمة استخدمت فیما بعد فی الاکتساب سواء کان حسنا أو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کما یقول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المصطلح استخدم فی السیئات أکثر ممّا هو فی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الآیة التی نبحثها استخدمته فی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هناک مثل معروف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یزیل الاقتراف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بعض التفاسیر تنقل عن 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الشریفة هو مودة آل محمّد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ذکرناه سابقا عن الإمام الحسن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 مودتنا أهل البیت</w:t>
      </w:r>
      <w:r>
        <w:rPr>
          <w:rFonts w:eastAsia="IRNazanin" w:cs="IRNazanin"/>
          <w:color w:val="111111"/>
          <w:sz w:val="28"/>
          <w:szCs w:val="28"/>
          <w:rtl w:val="true"/>
          <w:lang w:bidi="fa-IR"/>
        </w:rPr>
        <w:t>».</w:t>
      </w:r>
      <w:bookmarkStart w:id="1193" w:name="pg12555_128216"/>
    </w:p>
    <w:p>
      <w:pPr>
        <w:pStyle w:val="BookText"/>
        <w:rPr/>
      </w:pPr>
      <w:bookmarkEnd w:id="1193"/>
      <w:r>
        <w:rPr>
          <w:rFonts w:ascii="IRNazanin" w:hAnsi="IRNazanin" w:eastAsia="IRNazanin"/>
          <w:color w:val="111111"/>
          <w:sz w:val="28"/>
          <w:sz w:val="28"/>
          <w:szCs w:val="28"/>
          <w:rtl w:val="true"/>
          <w:lang w:bidi="fa-IR"/>
        </w:rPr>
        <w:t>و واضح أنّ المقصود من هذه التفاسیر أن معنی اکتساب الحسنة لا یتحدد بمودّة أهل البیت علیهم السّلام،بل له معنی أوسع و أشمل و لکن بما أن هذه الجملة وردت بعد قضیة مودّة ذی القربی،لذا فإن أوضح مصداق لاکتساب الحسنة هو هذه المودّة</w:t>
      </w:r>
      <w:r>
        <w:rPr>
          <w:rFonts w:eastAsia="IRNazanin" w:cs="IRNazanin"/>
          <w:color w:val="111111"/>
          <w:sz w:val="28"/>
          <w:szCs w:val="28"/>
          <w:rtl w:val="true"/>
          <w:lang w:bidi="fa-IR"/>
        </w:rPr>
        <w:t>.</w:t>
      </w:r>
    </w:p>
    <w:p>
      <w:pPr>
        <w:pStyle w:val="Heading5"/>
        <w:numPr>
          <w:ilvl w:val="4"/>
          <w:numId w:val="1"/>
        </w:numPr>
        <w:rPr/>
      </w:pPr>
      <w:bookmarkStart w:id="1194" w:name="__RefHeading___Toc1574332_77815467"/>
      <w:bookmarkStart w:id="1195" w:name="_Toc514"/>
      <w:bookmarkEnd w:id="1194"/>
      <w:r>
        <w:rPr/>
        <w:t>4</w:t>
      </w:r>
      <w:r>
        <w:rPr>
          <w:rtl w:val="true"/>
        </w:rPr>
        <w:t>-</w:t>
      </w:r>
      <w:r>
        <w:rPr>
          <w:rtl w:val="true"/>
        </w:rPr>
        <w:t>مکان نزول هذه الآیات</w:t>
      </w:r>
      <w:bookmarkEnd w:id="1195"/>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 المکّیة،کما قلنا فی البدایة، إلاّ أن بعض المفسّرین یعتقدون أن هذه الآیات الأربع</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المدینة، و سبب النّزول الذی ذکرناه فی بدایة تفسیر هذه الآیات یشهد علی هذا المعنی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الرّوایات التی تفسر أهل البیت بعلی و فاطمة و ابنیهما الإمام الحسن و الحسین علیهما السلام تناسب هذا المعنی،لأنّنا نعلم أن زواج علی من سیدة النساء علیهما السّلام تمّ فی المدینة،و ولادة الحسن و الحسین علیهما السّلام کانتا فی العام الثّالث و الرابع الهجری علی ما رواه المؤرخون</w:t>
      </w:r>
      <w:r>
        <w:rPr>
          <w:rFonts w:eastAsia="IRNazanin" w:cs="IRNazanin"/>
          <w:color w:val="111111"/>
          <w:sz w:val="28"/>
          <w:szCs w:val="28"/>
          <w:rtl w:val="true"/>
          <w:lang w:bidi="fa-IR"/>
        </w:rPr>
        <w:t>.</w:t>
      </w:r>
      <w:bookmarkStart w:id="1196" w:name="pg12555_128217"/>
    </w:p>
    <w:p>
      <w:pPr>
        <w:pStyle w:val="Heading3"/>
        <w:numPr>
          <w:ilvl w:val="2"/>
          <w:numId w:val="1"/>
        </w:numPr>
        <w:rPr/>
      </w:pPr>
      <w:bookmarkStart w:id="1197" w:name="__RefHeading___Toc1574334_77815467"/>
      <w:bookmarkStart w:id="1198" w:name="_Toc515"/>
      <w:bookmarkEnd w:id="1196"/>
      <w:bookmarkEnd w:id="1197"/>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24</w:t>
      </w:r>
      <w:r>
        <w:rPr>
          <w:rtl w:val="true"/>
        </w:rPr>
        <w:t xml:space="preserve"> </w:t>
      </w:r>
      <w:r>
        <w:rPr>
          <w:rtl w:val="true"/>
        </w:rPr>
        <w:t xml:space="preserve">الی </w:t>
      </w:r>
      <w:r>
        <w:rPr/>
        <w:t>26</w:t>
      </w:r>
      <w:r>
        <w:rPr>
          <w:rtl w:val="true"/>
        </w:rPr>
        <w:t>]</w:t>
      </w:r>
      <w:bookmarkEnd w:id="1198"/>
    </w:p>
    <w:p>
      <w:pPr>
        <w:pStyle w:val="Heading4"/>
        <w:numPr>
          <w:ilvl w:val="3"/>
          <w:numId w:val="1"/>
        </w:numPr>
        <w:rPr/>
      </w:pPr>
      <w:bookmarkStart w:id="1199" w:name="__RefHeading___Toc1574336_77815467"/>
      <w:bookmarkStart w:id="1200" w:name="_Toc516"/>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574338_77815467"/>
      <w:bookmarkStart w:id="1202" w:name="_Toc517"/>
      <w:bookmarkEnd w:id="1201"/>
      <w:r>
        <w:rPr>
          <w:rtl w:val="true"/>
        </w:rPr>
        <w:t>التّفسیر</w:t>
      </w:r>
      <w:bookmarkEnd w:id="1202"/>
    </w:p>
    <w:p>
      <w:pPr>
        <w:pStyle w:val="Heading5"/>
        <w:numPr>
          <w:ilvl w:val="4"/>
          <w:numId w:val="1"/>
        </w:numPr>
        <w:rPr/>
      </w:pPr>
      <w:bookmarkStart w:id="1203" w:name="__RefHeading___Toc1574340_77815467"/>
      <w:bookmarkStart w:id="1204" w:name="_Toc518"/>
      <w:bookmarkEnd w:id="1203"/>
      <w:r>
        <w:rPr>
          <w:rtl w:val="true"/>
        </w:rPr>
        <w:t>اشارة</w:t>
      </w:r>
      <w:bookmarkEnd w:id="1204"/>
    </w:p>
    <w:p>
      <w:pPr>
        <w:pStyle w:val="Heading5"/>
        <w:numPr>
          <w:ilvl w:val="4"/>
          <w:numId w:val="1"/>
        </w:numPr>
        <w:rPr/>
      </w:pPr>
      <w:bookmarkStart w:id="1205" w:name="__RefHeading___Toc1574342_77815467"/>
      <w:bookmarkStart w:id="1206" w:name="_Toc519"/>
      <w:bookmarkEnd w:id="1205"/>
      <w:r>
        <w:rPr>
          <w:rtl w:val="true"/>
        </w:rPr>
        <w:t>یقبل التوبة عن عباده</w:t>
      </w:r>
      <w:r>
        <w:rPr>
          <w:rtl w:val="true"/>
        </w:rPr>
        <w:t>:</w:t>
      </w:r>
      <w:bookmarkEnd w:id="1206"/>
    </w:p>
    <w:p>
      <w:pPr>
        <w:pStyle w:val="BookText"/>
        <w:rPr/>
      </w:pPr>
      <w:r>
        <w:rPr>
          <w:rFonts w:ascii="IRNazanin" w:hAnsi="IRNazanin" w:eastAsia="IRNazanin"/>
          <w:color w:val="111111"/>
          <w:sz w:val="28"/>
          <w:sz w:val="28"/>
          <w:szCs w:val="28"/>
          <w:rtl w:val="true"/>
          <w:lang w:bidi="fa-IR"/>
        </w:rPr>
        <w:t>هذه الآیات تعتبر استمرارا للآیات السابقة فی موضوع الرسالة و أجرها، و مودّة ذوی القربی و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آیة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لا یقبلون الوحی الإلهی،بل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و هذا الإعتقاد ولید أفکارهم حیث ینسبونه إلی الخالق</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یَشَإِ اللّٰهُ یَخْتِمْ عَلیٰ قَلْبِکَ و یجردک من قابلیة إظهار هذه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الحقیقة،فإن هذا الأمر إشارة إلی الاستدلال المنطقی المعروف،و هو أنّه إذا ادعی شخص النبوة،و جاء بالآیات البینات و المعاجز،و شمله النصر الإلهی، فلو کذب علی الخالق فإن الحکمة الإلهیة تقتضی سحب المعاجز منه و فضحه و عدم حمایته،کما ورد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لَأَخَذْنٰا مِنْهُ بِالْیَمِینِ ثُمَّ لَقَطَعْنٰا مِنْهُ الْوَتِینَ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 احتمالات اخری فی تفسیر هذه الجملة،إلاّ أن ما قلناه أعلاه هو أفضل و أوضح التفاسیر کما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أیضا أن إحدی التهم التی نسبها الکفار و المشرکون إلی الرّسول صلّی اللّه علیه و اله و سلّم هی أنّه یعتبر أجر الرسالة فی مودّة أهل بیته و أنّه یکذب علی الخالق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ذلک وفقا للبحث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الآیة أعلاه نفت هذه التهمة عنه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بالرغم من هذا،فإن مفهوم الآیة لا یختص بهذا المعنی،فأعداء الرّسول کانوا یتهمونه بهذه التهمة فی کلّ القرآن و الوحی کما تقول الآیات القرآنیة الأخری،حیث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نفس هذا المعنی باختلاف بسیط فی الآیات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هود،و قسم آخر من الآیات القرآنیة،حیث أنّ هذه الآیات دلیل لما انتخبناه من تفسیر للآیة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لتأکید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یَمْحُ اللّٰهُ الْبٰاطِلَ وَ یُحِقُّ الْحَقَّ بِکَلِمٰاتِهِ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مسئولیة الخالق فی توضیح الحق و فضح الباطل وفقا لحکمته،و إلاّ</w:t>
      </w:r>
    </w:p>
    <w:p>
      <w:pPr>
        <w:pStyle w:val="BookText"/>
        <w:rPr/>
      </w:pPr>
      <w:r>
        <w:rPr>
          <w:rFonts w:ascii="IRNazanin" w:hAnsi="IRNazanin" w:eastAsia="IRNazanin"/>
          <w:color w:val="111111"/>
          <w:sz w:val="28"/>
          <w:sz w:val="28"/>
          <w:szCs w:val="28"/>
          <w:rtl w:val="true"/>
          <w:lang w:bidi="fa-IR"/>
        </w:rPr>
        <w:t>فکیف یسمح لشخص بالکذب علیه و فی نفس الوقت ینصره و یظهر علی یدیه المعاجز؟ کما أن من الاخطاء الکبیرة أن یتصور البعض قیام الرّسول صلّی اللّه علیه و اله و سلّم بهذا العمل مخفیا ذلک عن علم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 قلنا فی تفسیر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فاطر،فإنّ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تعنی فی اللغة العربیة عین الأشیاء و حقیقتها،بل هو مصطلح من قبل الفلاسفة </w:t>
      </w:r>
      <w:r>
        <w:rPr>
          <w:rStyle w:val="FootnoteAnchor"/>
          <w:rtl w:val="true"/>
        </w:rPr>
        <w:footnoteReference w:id="485"/>
      </w:r>
      <w:r>
        <w:rPr>
          <w:rFonts w:ascii="IRNazanin" w:hAnsi="IRNazanin" w:eastAsia="IRNazanin"/>
          <w:color w:val="111111"/>
          <w:sz w:val="28"/>
          <w:sz w:val="28"/>
          <w:szCs w:val="28"/>
          <w:rtl w:val="true"/>
          <w:lang w:bidi="fa-IR"/>
        </w:rPr>
        <w:t>،حیث أن ذات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سیکون مفهوم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عَلِیمٌ بِذٰاتِ الصُّدُورِ إن الخالق علیم بالأفکار و العقائد المسیطرة علی القلوب،و کأنما هی صاحبة هذا القلب و مالکته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إشارة لطیفة إلی استقرار الأفکار و حاکمیتها علی قلوب و أرواح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الخالق یبقی طریق الرجعة مفتوحا أمام العباد،لذا فإن الآیات القرآنیة بعد ذم أعمال المشرکین و المذنبین القبیحة تشیر إلی أن الأبواب التوبة مفتوحة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تقول الآیة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أنکم إذا تظاهرتم بالتوبة و أخفیتم أعمالا اخری،فلا تتصوروا أن ذلک یخفی عن علم الخالق،لأنّه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تَفْعَلُونَ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فی سبب النّزول الذی ذکرناه فی بدایة الآیات السابقة،أنّه بعد نزول آیة المودّة،قال بعض المنافقین و ضعفاء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الکلام افتراه محمّد علی الخالق،و یرید به أن یذلنا بعده لأقربائه،عندها 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ردّا علیهم،و عند ما علموا بنزول هذه الآیة تندم بعضهم و بکی و بات قلق البال،فی ذلک الوقت 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بشرتهم بغفران</w:t>
      </w:r>
    </w:p>
    <w:p>
      <w:pPr>
        <w:pStyle w:val="BookText"/>
        <w:rPr/>
      </w:pPr>
      <w:r>
        <w:rPr>
          <w:rFonts w:ascii="IRNazanin" w:hAnsi="IRNazanin" w:eastAsia="IRNazanin"/>
          <w:color w:val="111111"/>
          <w:sz w:val="28"/>
          <w:sz w:val="28"/>
          <w:szCs w:val="28"/>
          <w:rtl w:val="true"/>
          <w:lang w:bidi="fa-IR"/>
        </w:rPr>
        <w:t>الذنب إذا تابوا إلی اللّه توبة نصوحا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آیة فتوضح الجزاء العظیم للمؤمنین،و العذاب الألیم للکافرین فی جمل قصیرة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یستجیب لدعاء المؤمنین و طلباتهم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و سوف یعطیهم ما لم یطلبوا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الْکٰافِرُونَ لَهُمْ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تمّ ذکر تفاسیر مختلفة لأمر الذی سیستجیبه من المؤمنین،حیث أن بعض المفسّرین حدد ذلک فی طلبات معینة،منها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سیستجیب دعاء المؤمنین أحدهم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سیقبل عباداتهم و طاعاتهم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ذلک مختص بشفاعتهم لإخوانهم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یوجد أی دلیل علی هذا التحدید،حیث أن الخالق سیستجیب أی طلب للمؤمنین الذین یعملون الصالحات و الأکثر من ذلک فإنّه سیهبهم من فضله أمورا قد لا تخطر علی بالهم و لم یطلبوها،و هذا غایة اللطف و الرحمة الإلهیة بخصوص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حدیث عن الإمام الصادق علیه السّلام عن الرّسول الأکرم صلّی اللّه علیه و اله و سلّم فی 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لمن وجبت له النّار ممن أحسن إلیهم فی الدنیا</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یعنی هذا الحدیث العظیم فی معناه اقتصار الفضل الإلهی بهذا الأمر فحسب،بل یعتبر أحد مصادیقه الواضحة</w:t>
      </w:r>
      <w:r>
        <w:rPr>
          <w:rFonts w:eastAsia="IRNazanin" w:cs="IRNazanin"/>
          <w:color w:val="111111"/>
          <w:sz w:val="28"/>
          <w:szCs w:val="28"/>
          <w:rtl w:val="true"/>
          <w:lang w:bidi="fa-IR"/>
        </w:rPr>
        <w:t>.</w:t>
      </w:r>
      <w:bookmarkStart w:id="1207" w:name="pg12555_128221"/>
    </w:p>
    <w:p>
      <w:pPr>
        <w:pStyle w:val="Heading3"/>
        <w:numPr>
          <w:ilvl w:val="2"/>
          <w:numId w:val="1"/>
        </w:numPr>
        <w:rPr/>
      </w:pPr>
      <w:bookmarkStart w:id="1208" w:name="__RefHeading___Toc1574344_77815467"/>
      <w:bookmarkStart w:id="1209" w:name="_Toc520"/>
      <w:bookmarkEnd w:id="1207"/>
      <w:bookmarkEnd w:id="1208"/>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27</w:t>
      </w:r>
      <w:r>
        <w:rPr>
          <w:rtl w:val="true"/>
        </w:rPr>
        <w:t xml:space="preserve"> </w:t>
      </w:r>
      <w:r>
        <w:rPr>
          <w:rtl w:val="true"/>
        </w:rPr>
        <w:t xml:space="preserve">الی </w:t>
      </w:r>
      <w:r>
        <w:rPr/>
        <w:t>31</w:t>
      </w:r>
      <w:r>
        <w:rPr>
          <w:rtl w:val="true"/>
        </w:rPr>
        <w:t>]</w:t>
      </w:r>
      <w:bookmarkEnd w:id="1209"/>
    </w:p>
    <w:p>
      <w:pPr>
        <w:pStyle w:val="Heading4"/>
        <w:numPr>
          <w:ilvl w:val="3"/>
          <w:numId w:val="1"/>
        </w:numPr>
        <w:rPr/>
      </w:pPr>
      <w:bookmarkStart w:id="1210" w:name="__RefHeading___Toc1574346_77815467"/>
      <w:bookmarkStart w:id="1211" w:name="_Toc521"/>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574348_77815467"/>
      <w:bookmarkStart w:id="1213" w:name="_Toc522"/>
      <w:bookmarkEnd w:id="1212"/>
      <w:r>
        <w:rPr>
          <w:rtl w:val="true"/>
        </w:rPr>
        <w:t>سبب النّزول</w:t>
      </w:r>
      <w:bookmarkEnd w:id="121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الصحابی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الأرث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فینا،و ذلک بسبب أنّنا کنّا ننظر إلی الأموال الکثیرة لبنی قریظة و بنی النظیر و بنی القینقاع من الیهود،و کنّا نرغب بامتلاکنا لمثل هذه الأموال،إلاّ أن هذه الآیة نزلت و حذرتنا من أن الخالق لو بسط لنا فی الرزق فسوف نطغی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1214" w:name="pg12555_128222"/>
    </w:p>
    <w:p>
      <w:pPr>
        <w:pStyle w:val="BookText"/>
        <w:rPr/>
      </w:pPr>
      <w:bookmarkEnd w:id="1214"/>
      <w:r>
        <w:rPr>
          <w:rFonts w:ascii="IRNazanin" w:hAnsi="IRNazanin" w:eastAsia="IRNazanin"/>
          <w:color w:val="111111"/>
          <w:sz w:val="28"/>
          <w:sz w:val="28"/>
          <w:szCs w:val="28"/>
          <w:rtl w:val="true"/>
          <w:lang w:bidi="fa-IR"/>
        </w:rPr>
        <w:t>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حدیث آخر،و هو أن هذه الآیة نزلت فی أهل الصفّة،لأنّهم کانوا یأملون بتحسن وضع دنیاهم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تفصیل فی نهایة الآیات بخصوص أصحاب الصفة و من هم؟</w:t>
      </w:r>
    </w:p>
    <w:p>
      <w:pPr>
        <w:pStyle w:val="Heading4"/>
        <w:numPr>
          <w:ilvl w:val="3"/>
          <w:numId w:val="1"/>
        </w:numPr>
        <w:rPr/>
      </w:pPr>
      <w:bookmarkStart w:id="1215" w:name="__RefHeading___Toc1574350_77815467"/>
      <w:bookmarkStart w:id="1216" w:name="_Toc523"/>
      <w:bookmarkEnd w:id="1215"/>
      <w:r>
        <w:rPr>
          <w:rtl w:val="true"/>
        </w:rPr>
        <w:t>التّفسیر</w:t>
      </w:r>
      <w:bookmarkEnd w:id="1216"/>
    </w:p>
    <w:p>
      <w:pPr>
        <w:pStyle w:val="Heading5"/>
        <w:numPr>
          <w:ilvl w:val="4"/>
          <w:numId w:val="1"/>
        </w:numPr>
        <w:rPr/>
      </w:pPr>
      <w:bookmarkStart w:id="1217" w:name="__RefHeading___Toc1574352_77815467"/>
      <w:bookmarkStart w:id="1218" w:name="_Toc524"/>
      <w:bookmarkEnd w:id="1217"/>
      <w:r>
        <w:rPr>
          <w:rtl w:val="true"/>
        </w:rPr>
        <w:t>اشارة</w:t>
      </w:r>
      <w:bookmarkEnd w:id="1218"/>
    </w:p>
    <w:p>
      <w:pPr>
        <w:pStyle w:val="Heading5"/>
        <w:numPr>
          <w:ilvl w:val="4"/>
          <w:numId w:val="1"/>
        </w:numPr>
        <w:rPr/>
      </w:pPr>
      <w:bookmarkStart w:id="1219" w:name="__RefHeading___Toc1574354_77815467"/>
      <w:bookmarkStart w:id="1220" w:name="_Toc525"/>
      <w:bookmarkEnd w:id="1219"/>
      <w:r>
        <w:rPr>
          <w:rtl w:val="true"/>
        </w:rPr>
        <w:t>المترفون الباغون</w:t>
      </w:r>
      <w:r>
        <w:rPr>
          <w:rtl w:val="true"/>
        </w:rPr>
        <w:t>:</w:t>
      </w:r>
      <w:bookmarkEnd w:id="1220"/>
    </w:p>
    <w:p>
      <w:pPr>
        <w:pStyle w:val="BookText"/>
        <w:rPr/>
      </w:pPr>
      <w:r>
        <w:rPr>
          <w:rFonts w:ascii="Amiri" w:hAnsi="Amiri" w:eastAsia="Amiri" w:cs="Amiri"/>
          <w:color w:val="111111"/>
          <w:sz w:val="28"/>
          <w:sz w:val="28"/>
          <w:szCs w:val="28"/>
          <w:rtl w:val="true"/>
          <w:lang w:bidi="ar-SA"/>
        </w:rPr>
        <w:t>قد یکون ارتباط هذه الآیات بالآیات السابقة بلحاظ ما ورد فی آخر آیة من الآیات السابقة من أن الخالق یستجیب دعوة المؤمنین،و فی أعقاب ذلک یطرح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نری البعض منهم فقراء، و لا ینالون ما یرغبونه مهما یدعون؟تقول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الترتیب فإنّ تقسیم الأرزاق یقوم علی حساب دقیق من قبل الخالق تجاه عباده،و هذا یحدث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بِعِبٰادِهِ خَبِیرٌ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یعلم بمقدار استیعاب أی شخص فیعطیه الرزق وفقا لمصلحته،فلا یعطیه کثیرا لئلا یطغی،و لا قلیلا لئلا یستغیث من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ما یشبه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حقّا کذلک،فالبحث فی أحوال الناس یدل علی هذه الحقیقة الصادقة، و أنّه عند ما تقبل الدنیا علیهم و یعیشون فی رفاهیة وسعة،ینسون الخالق و یبتعدون عنه و یغرقون فی بحر الشهوات،و یفعلون ما لا ینبغی فعله،و یشیعون الظلم و الجور و الفساد فی الأرض</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آخر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ورد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bookmarkStart w:id="1221" w:name="pg12555_128223"/>
    </w:p>
    <w:p>
      <w:pPr>
        <w:pStyle w:val="BookText"/>
        <w:rPr/>
      </w:pPr>
      <w:bookmarkEnd w:id="1221"/>
      <w:r>
        <w:rPr>
          <w:rFonts w:ascii="IRNazanin" w:hAnsi="IRNazanin" w:eastAsia="IRNazanin"/>
          <w:color w:val="111111"/>
          <w:sz w:val="28"/>
          <w:sz w:val="28"/>
          <w:szCs w:val="28"/>
          <w:rtl w:val="true"/>
          <w:lang w:bidi="fa-IR"/>
        </w:rPr>
        <w:t>لیس الظلم و الجور،و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معنی الآیة أنّهم یطلبون أکثر و لا یشبعون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مقبول من قبل عدّة مفسّرین و هو الأفضل کما یظهر، لأن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 فِی الْأَرْضِ وردت عدة مرات فی الآیات القرآنیة بمعنی الفساد و الظلم فی الأرض،مثل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w:t>
      </w:r>
      <w:r>
        <w:rPr>
          <w:rStyle w:val="FootnoteAnchor"/>
          <w:rtl w:val="true"/>
        </w:rPr>
        <w:footnoteReference w:id="489"/>
      </w:r>
      <w:r>
        <w:rPr>
          <w:rFonts w:ascii="Amiri" w:hAnsi="Amiri" w:eastAsia="Amiri" w:cs="Amiri"/>
          <w:color w:val="111111"/>
          <w:sz w:val="28"/>
          <w:sz w:val="28"/>
          <w:szCs w:val="28"/>
          <w:rtl w:val="true"/>
          <w:lang w:bidi="ar-SA"/>
        </w:rPr>
        <w:t xml:space="preserve">و إِنَّمَا السَّبِیلُ عَلَی الَّذِینَ یَظْلِمُونَ النّٰاسَ وَ یَبْغُونَ فِی الْأَرْضِ بِغَیْرِ الْحَقِّ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أیضا،إلاّ أنّها متی ما تذکر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الفساد و الظلم فی الأرض</w:t>
      </w:r>
      <w:r>
        <w:rPr>
          <w:rFonts w:eastAsia="IRNazanin" w:cs="IRNazanin"/>
          <w:color w:val="111111"/>
          <w:sz w:val="28"/>
          <w:szCs w:val="28"/>
          <w:rtl w:val="true"/>
          <w:lang w:bidi="fa-IR"/>
        </w:rPr>
        <w:t>.</w:t>
      </w:r>
    </w:p>
    <w:p>
      <w:pPr>
        <w:pStyle w:val="Heading5"/>
        <w:numPr>
          <w:ilvl w:val="4"/>
          <w:numId w:val="1"/>
        </w:numPr>
        <w:rPr/>
      </w:pPr>
      <w:bookmarkStart w:id="1222" w:name="__RefHeading___Toc1574356_77815467"/>
      <w:bookmarkStart w:id="1223" w:name="_Toc526"/>
      <w:bookmarkEnd w:id="1222"/>
      <w:r>
        <w:rPr>
          <w:rtl w:val="true"/>
        </w:rPr>
        <w:t>و هنا یطرح سؤالان</w:t>
      </w:r>
      <w:r>
        <w:rPr>
          <w:rtl w:val="true"/>
        </w:rPr>
        <w:t>:</w:t>
      </w:r>
      <w:bookmarkEnd w:id="12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تقسیم الأرزاق وفق هذا البرنامج،فلما ذا إذن نری أشخاصا لهم رزق وفیر و قد أفسدوا و طغوا کثیرا فی الدنیا و لم یمنعهم الخالق،سواء علی مستوی الأفراد،أو الدول الناهبة و الظالمة؟ و فی الجواب علی هذا السؤال یجب الانتباه إلی هذه الملاحظة،و هی أن بسط الرزق أحیانا قد یکون أسلوبا للامتحان و الاختبار،لأن جمیع الناس یجب أن یختبروا فی هذا العالم،فقسم منهم یختبرون بواسطة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قد یکون بسط الرزق لبعض الافراد لکی یعلموا بأن الثروة لا تجلب السعادة،فعسی أن یعثروا علی الطریق و یرجعوا إلی خالقهم،و نحن الان نری بعض المجتمعات غرقی بأنواع النعم و الثروات،و فی نفس الوقت شملتهم مختلف المصائب و المشاکل،کالخوف،و القتل،و التلوث الخلقی،و القلق بأنواعه المختلفة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فأحیانا تکون الثروة غیر المحدودة نوعا من العقاب الإلهی الذی یشمل</w:t>
      </w:r>
    </w:p>
    <w:p>
      <w:pPr>
        <w:pStyle w:val="BookText"/>
        <w:rPr/>
      </w:pPr>
      <w:r>
        <w:rPr>
          <w:rFonts w:ascii="IRNazanin" w:hAnsi="IRNazanin" w:eastAsia="IRNazanin"/>
          <w:color w:val="111111"/>
          <w:sz w:val="28"/>
          <w:sz w:val="28"/>
          <w:szCs w:val="28"/>
          <w:rtl w:val="true"/>
          <w:lang w:bidi="fa-IR"/>
        </w:rPr>
        <w:t>بعض الناس،فإذا نظرنا إلی حیاتهم من بعید نراها جمیلة،أمّا إذا تفحصناها عن قرب فسوف نشاهد التاسعة بأدنی حالاتها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المجال هناک قصص عدیدة لسلاطین الثروة فی الدنیا،حیث یطول بنا المقام لو أردنا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یعنی هذا الکلام أنّه متی ما کان الإنسان فقیرا فلا ینبغی له السعی للتوسع فی الرزق،لأن الخالق جعل مصلحته فی هذا الفقر؟ و للجواب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تکون قلة الرزق بسبب کسل الإنسان و تهاونه أحیانا،فهذا النقص و الحرمان لیس ما یریده اللّه حتما،بل بسبب أعماله،و الإسلام یدعو الجمیع إلی الجهد و الجهاد و المثابرة وفقا لتأکیده علی أصل السعی و بذل الجهد الذی یشیر إلیه القرآن فی آیات عدیدة،و سنة الرّسول صلّی اللّه علیه و اله و سلّم و الائمة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 ما یبذل الإنسان منتهی جهده،و رغم ذلک تغلق الأبواب فی وجهه، علیه أن یعلم بأن هناک مصلحة معینة فی هذا الأمر،فلا یجزع،و لا ییأس،و لا ینطق بالکفر،و یستمر فی محاولاته و یستسلم لرضا الخالق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تجدر الإشارة إلی هذه الملاحظة و هی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تتعارض أبدا مع الطغیان عند بسط الرزق،لأن هذه العبارة تستخدم فی الأفراد الصالحین و السیئین و المتوسطی الحال،مثل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 أن الخالق ینزل الرزق بقدر حتی لا یطغی العباد،إلاّ أنّه لا یمنعهم أو یحرمهم،لذا فإن الآیة التی بعدها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لا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الْوَلِیُّ الْحَمِیدُ ؟ هذه الآیة تتحدث عن آیات و علائم التوحید فی نفس الوقت الذی تبیّن فیه نعمة و لطف الخالق،لأن نزول المطر یشتمل علی نظام دقیق للغایة و محسوب،</w:t>
      </w:r>
    </w:p>
    <w:p>
      <w:pPr>
        <w:pStyle w:val="BookText"/>
        <w:rPr/>
      </w:pPr>
      <w:r>
        <w:rPr>
          <w:rFonts w:ascii="IRNazanin" w:hAnsi="IRNazanin" w:eastAsia="IRNazanin"/>
          <w:color w:val="111111"/>
          <w:sz w:val="28"/>
          <w:sz w:val="28"/>
          <w:szCs w:val="28"/>
          <w:rtl w:val="true"/>
          <w:lang w:bidi="fa-IR"/>
        </w:rPr>
        <w:t>فعند ما تشرق الشمس علی المحیطات تفصل ذرات الماء الدقیقة عن الأملاح و ترسلها علی شکل سحب إلی السماء،ثمّ تقوم طبقات الجو العلیا الباردة بتکثیفها،ثمّ تحملها الریاح إلی الأراضی الیابسة،ثمّ تتحول أخیرا إلی قطرات مطر بسبب برودة الهواء و ضغطه الخاص و تهطل علی الأرض،و تنفذ فیها دون 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نعم،فلو دققنا النظر فی هذا النظام،فسنجد علائم قدرة الخالق و علمه متجلیة فیه،فهو الولی الحمید الذی یقوم بتأمین کلّ حاجات العباد و تشملهم ألطافه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القول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المطر النافع،کما یقول العدید من المفسّرین و بعض علماء اللغة،فی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جمیع الأنواع الأخری النافعة و الضارة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لذا،فبعد تلک الجملة وردت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یَنْشُرُ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له من تعبیر لطیف و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ینشر رحمته لإحیاء الأراضی المیتة،و نمو النباتات و تنظیف الهواء،و تأمین ماء الشرب للإنسان و باقی الکائنات الحیة، و الخلاصة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أراد الإنسان أن یدرک مفهوم هذه الجملة القرآنیة،فإنّ علیه أن یتوجه نحو الجبال و السهول بعد نزول المطر و عند ما تشرق الشمس،کی یشاهد الجمال و اللطافة و رحمة الخالق الواسعة و هی تعمر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تکوه الاستفادة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أن لها جذورا مشترکة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المأخوذة من الإغاثة،و لهذا السبب فإن بعض المفسّرین اعتبر الکلمة أعلاه إشارة إلی أی إغاثة من قبل الخالق بعد الیأس و نشر رحمته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التی بعدها تتحدث عن أهم آیات علم</w:t>
      </w:r>
    </w:p>
    <w:p>
      <w:pPr>
        <w:pStyle w:val="BookText"/>
        <w:rPr/>
      </w:pPr>
      <w:r>
        <w:rPr>
          <w:rFonts w:ascii="Amiri" w:hAnsi="Amiri" w:eastAsia="Amiri" w:cs="Amiri"/>
          <w:color w:val="111111"/>
          <w:sz w:val="28"/>
          <w:sz w:val="28"/>
          <w:szCs w:val="28"/>
          <w:rtl w:val="true"/>
          <w:lang w:bidi="ar-SA"/>
        </w:rPr>
        <w:t>و قدرة الخالق،حیث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فالسموات بعظمتها،بمجراتها و کواکبها،بملایین الملایین من النجوم العظیمة اللامعة،بنظامها الدقیق الذی یبهت الإنسان عند مطالعته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بمنابعها الحیاتیة و نباتاتها المتنوعة و لورود و الفواکه بمختلف البرکات و المواهب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تعتبر آیات و علائم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فالأحیاء فی الأرض و السماء،کأنواع الطیور،و مئات الآلاف من الحشرات،و أنواع الحیوانات الألیفة و المتوحشة،و الزواحف، و الأسماک بأنواعها و أحجامها،و العجائب المختلفة الموجودة فی کلّ نوع من هذه الأنواع،و الأهم من ذلک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أسرارها التی لم یستطع أحد التوصل إلی کنهها بعد آلاف السنین من البحوث لملایین العلماء،کلّ ذلک هو من آیات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الکائنات الحیة المجهریة التی لها حرکات لطیفة و عجیبة،و تشمل الحیوانات الکبیرة العملاقة التی یصل طولها إلی عشرات الأمتار و وزنها إلی عشرات الأطنان،فکل صنف یسبّح علی طریقته الخاصة و یحمد الخالق،و یبیّن عظمته تعالی و قدرته و علمه اللامحدود،بلسان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جَمْعِهِمْ إِذٰا یَشٰاءُ قَدِیرٌ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هو المقصود من جمع الأحیاء الذی تذکره هذه الآیة؟فقد ذکر العدید من المفسّرین أنّه الجمع للحساب و جزاء الأعمال فی القیامة،و یمکن اعتبار الآیات التی تذکر القیامة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هذه السورة و 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التغابن</w:t>
      </w:r>
      <w:r>
        <w:rPr>
          <w:rFonts w:eastAsia="IRNazanin" w:cs="IRNazanin"/>
          <w:color w:val="111111"/>
          <w:sz w:val="28"/>
          <w:szCs w:val="28"/>
          <w:rtl w:val="true"/>
          <w:lang w:bidi="fa-IR"/>
        </w:rPr>
        <w:t>).</w:t>
      </w:r>
      <w:bookmarkStart w:id="1224" w:name="pg12555_128227"/>
    </w:p>
    <w:p>
      <w:pPr>
        <w:pStyle w:val="BookText"/>
        <w:rPr/>
      </w:pPr>
      <w:bookmarkEnd w:id="1224"/>
      <w:r>
        <w:rPr>
          <w:rFonts w:ascii="Amiri" w:hAnsi="Amiri" w:eastAsia="Amiri" w:cs="Amiri"/>
          <w:color w:val="111111"/>
          <w:sz w:val="28"/>
          <w:sz w:val="28"/>
          <w:szCs w:val="28"/>
          <w:rtl w:val="true"/>
          <w:lang w:bidi="ar-SA"/>
        </w:rPr>
        <w:t>و هنا قد یطرح هذا السؤال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جمیع الأحیاء سیحشرون یوم القیامة،حتی غیر الإنسان؟حیث یقال أحیانا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علی غیر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ستطرح هذه المشکلة و هی کیف ستحشر الأحیاء من غیر الإنسان للحساب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حین أنّها لا تتمتع بعقل و لا اختیار و لا تکلیف؟ و قد ورد جواب هذا السؤال فی نهایة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قلنا أن حیاة العدید من الحیوانات مقترنة مع نظام بدیع و عجیب،فما المانع من أن تکون أعمالها نتاج نوع من العقل و الشعور فیها؟و هل هناک ضرورة لإرجاع جمیع هذه الأمور إلی الغریزة؟و فی هذه الحالة یمکن تصور نوع من الحشر و الحساب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شرحا أکثر لهذا الموضوع فی ذیل تفسیر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تفسیر الآیة أعلاه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المقابل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خلق أنواع الکائنات الحیة باختلافها،ثمّ إذا شاء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العدید من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بشکل عجیب،ثمّ انقرضت و اختفت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جمعها و إبادتها یکون بید الخالق،فهی فی الحقیقة تشبه الآیات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فإنّ قضیة حساب الحیوانات سوف تکون أجنبیة عن هذه الآیة</w:t>
      </w:r>
      <w:r>
        <w:rPr>
          <w:rFonts w:eastAsia="IRNazanin" w:cs="IRNazanin"/>
          <w:color w:val="111111"/>
          <w:sz w:val="28"/>
          <w:szCs w:val="28"/>
          <w:rtl w:val="true"/>
          <w:lang w:bidi="fa-IR"/>
        </w:rPr>
        <w:t>.</w:t>
      </w:r>
    </w:p>
    <w:p>
      <w:pPr>
        <w:pStyle w:val="Heading5"/>
        <w:numPr>
          <w:ilvl w:val="4"/>
          <w:numId w:val="1"/>
        </w:numPr>
        <w:rPr/>
      </w:pPr>
      <w:bookmarkStart w:id="1225" w:name="__RefHeading___Toc1574358_77815467"/>
      <w:bookmarkStart w:id="1226" w:name="_Toc527"/>
      <w:bookmarkEnd w:id="1225"/>
      <w:r>
        <w:rPr>
          <w:rtl w:val="true"/>
        </w:rPr>
        <w:t>النجوم السماویة الآهلة</w:t>
      </w:r>
      <w:r>
        <w:rPr>
          <w:rtl w:val="true"/>
        </w:rPr>
        <w:t>:</w:t>
      </w:r>
      <w:bookmarkEnd w:id="122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الاستنتاجات المهمّة التی نستنتجها من خلال هذه الآیة،أنّها تدل علی وجود مختلف الأحیاء فی السماوات،و بالرغم من عدم صدور الرأی النهائی</w:t>
      </w:r>
    </w:p>
    <w:p>
      <w:pPr>
        <w:pStyle w:val="BookText"/>
        <w:rPr/>
      </w:pPr>
      <w:r>
        <w:rPr>
          <w:rFonts w:ascii="IRNazanin" w:hAnsi="IRNazanin" w:eastAsia="IRNazanin"/>
          <w:color w:val="111111"/>
          <w:sz w:val="28"/>
          <w:sz w:val="28"/>
          <w:szCs w:val="28"/>
          <w:rtl w:val="true"/>
          <w:lang w:bidi="fa-IR"/>
        </w:rPr>
        <w:t>للعلماء بهذا الخصوص،إلاّ أنّهم یقولون و علی نحو 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احتمال قوی بوجود عدد کبیر من النجوم من بین الکواکب السماویة تحتوی علی کائنات حیة، إلاّ أن القرآن یصرح بهذه الحقیقة،من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 فِیهِمٰا مِنْ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یقوله بعض المفسّرین من احتمال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بالکرة الأرضیة غیر سدید،لوجود ضمیر المثنی و الذی یعود إلی السماء و الأرض معا،و کذلک لا یصح ما قیل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بالملائکة،لأن دابة تطلق عادة علی الکائنات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هذا المعنی أیضا من خلال الآیات القرآنیة المتعددة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ورد عن الإمام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النجوم التی فی السماء مدائن مثل المدائن التی فی الأرض مربوطة کلّ مدینة إلی عمود من نور</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روایات اخری متعددة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مراجعة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المعلومات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الآیات السابقة کانت تتحدث عن الرحمة الإلهیة،لذا یطرح سؤال فی هذا المجال،و هو کیف تجتمع الرحمة و کل هذه المصائب التی تصیبنا؟ الآیة الأخری تجیب علی هذا السؤال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الجزاء لیس جزاء علی جمیع أعمالکم القبیحة،لأنّه وَ یَعْفُوا عَنْ کَثِیرٍ </w:t>
      </w:r>
      <w:r>
        <w:rPr>
          <w:rFonts w:eastAsia="Amiri" w:cs="Amiri" w:ascii="Amiri" w:hAnsi="Amiri"/>
          <w:color w:val="111111"/>
          <w:sz w:val="28"/>
          <w:szCs w:val="28"/>
          <w:rtl w:val="true"/>
          <w:lang w:bidi="ar-SA"/>
        </w:rPr>
        <w:t>.</w:t>
      </w:r>
      <w:bookmarkStart w:id="1227" w:name="pg12555_128229"/>
    </w:p>
    <w:p>
      <w:pPr>
        <w:pStyle w:val="Heading4"/>
        <w:numPr>
          <w:ilvl w:val="3"/>
          <w:numId w:val="1"/>
        </w:numPr>
        <w:rPr/>
      </w:pPr>
      <w:bookmarkStart w:id="1228" w:name="__RefHeading___Toc1574360_77815467"/>
      <w:bookmarkStart w:id="1229" w:name="_Toc528"/>
      <w:bookmarkEnd w:id="1227"/>
      <w:bookmarkEnd w:id="1228"/>
      <w:r>
        <w:rPr>
          <w:rtl w:val="true"/>
        </w:rPr>
        <w:t>ملاحظات</w:t>
      </w:r>
      <w:bookmarkEnd w:id="1229"/>
    </w:p>
    <w:p>
      <w:pPr>
        <w:pStyle w:val="Heading5"/>
        <w:numPr>
          <w:ilvl w:val="4"/>
          <w:numId w:val="1"/>
        </w:numPr>
        <w:rPr/>
      </w:pPr>
      <w:bookmarkStart w:id="1230" w:name="__RefHeading___Toc1574362_77815467"/>
      <w:bookmarkStart w:id="1231" w:name="_Toc529"/>
      <w:bookmarkEnd w:id="1230"/>
      <w:r>
        <w:rPr>
          <w:rtl w:val="true"/>
        </w:rPr>
        <w:t>اشارة</w:t>
      </w:r>
      <w:bookmarkEnd w:id="1231"/>
    </w:p>
    <w:p>
      <w:pPr>
        <w:pStyle w:val="Heading5"/>
        <w:numPr>
          <w:ilvl w:val="4"/>
          <w:numId w:val="1"/>
        </w:numPr>
        <w:rPr/>
      </w:pPr>
      <w:bookmarkStart w:id="1232" w:name="__RefHeading___Toc1574364_77815467"/>
      <w:bookmarkStart w:id="1233" w:name="_Toc530"/>
      <w:bookmarkEnd w:id="1232"/>
      <w:r>
        <w:rPr>
          <w:rtl w:val="true"/>
        </w:rPr>
        <w:t>علّة المصائب</w:t>
      </w:r>
      <w:r>
        <w:rPr>
          <w:rtl w:val="true"/>
        </w:rPr>
        <w:t>:</w:t>
      </w:r>
      <w:bookmarkEnd w:id="1233"/>
    </w:p>
    <w:p>
      <w:pPr>
        <w:pStyle w:val="BookText"/>
        <w:rPr/>
      </w:pPr>
      <w:r>
        <w:rPr>
          <w:rFonts w:ascii="IRNazanin" w:hAnsi="IRNazanin" w:eastAsia="IRNazanin"/>
          <w:color w:val="111111"/>
          <w:sz w:val="28"/>
          <w:sz w:val="28"/>
          <w:szCs w:val="28"/>
          <w:rtl w:val="true"/>
          <w:lang w:bidi="fa-IR"/>
        </w:rPr>
        <w:t>و من الضروری الانتباه إلی بعض الملاحظات الواردة فی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هذه الآیة و بوضوح أن المصائب التی تصیب الإنسان هی نوع من التحذیر و العقاب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وجود بعض الاستثناءات التی سنشیر إلیها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سیتوضح لنا جانب من فلسفة الحوادث المؤلمة و المشاکل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أنّنا نقرأ فی حدیث عن الإمام علی علیه السّلام أنّه</w:t>
      </w:r>
    </w:p>
    <w:p>
      <w:pPr>
        <w:pStyle w:val="BookText"/>
        <w:rPr/>
      </w:pPr>
      <w:r>
        <w:rPr>
          <w:rFonts w:ascii="IRNazanin" w:hAnsi="IRNazanin" w:eastAsia="IRNazanin"/>
          <w:color w:val="111111"/>
          <w:sz w:val="28"/>
          <w:sz w:val="28"/>
          <w:szCs w:val="28"/>
          <w:rtl w:val="true"/>
          <w:lang w:bidi="fa-IR"/>
        </w:rPr>
        <w:t>نقل عن الرّسول صلّی اللّه علیه و اله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آیة فی کتاب اللّه هذه الآیة،یا علی ما من خدش عود، و لا نکبة قدم إلا بذنب،و ما عفی اللّه عنه فی الدنیا فهو أکرم من أن یعود فیه،و ما عاقب علیه فی الدنیا فهو أعدل من أن یثنی علی عبده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فإنّ هذه المصائب إضافة إلی أنّها تقلل من حمل الإنسان، فإنها تجعله یتزن فی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عمومیة الآیة و شمولها کلّ المصائب،لکن توجد استثناءات لکم عامّ،مثل المصائب و المشاکل التی أصابت الأنبیاء و الأئمة المعصومین علیهم السّلام بهدف الاختبار أو رفع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المصائب بهدف الاختبار التی تشمل غیر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المصائب التی تحدث بسبب الجهل أو عدم الدقة فی الأمور و عدم الاستشارة و التساهل و التی هی آثار تکوینیة لأعمال الإنسان نفسه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فإن الجمع بین الآیات القرآنیة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 التخصیص فی بعض الموارد بالنسبة لهذه الآیة العامة،و لیس هذا موضوعا جدیدا لیکون محل نقاش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فإنّ هناک غایات مختلفة للمصائب و المشاکل التی تصیب الإنسان،حیث تمّت الإشارة إلیها فی المواضیع التوحیدیة و بحوث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فالملکات تنمو و تتکامل تحت ضغط المصائب،و یکون هناک حذر بالنسبة للمستقبل،و یقظة من الغرور و الغفلة و کفارة للذنب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أغلب أعمال الأفراد لها طبیعة جزائیة و تکفیریة،لذا فإنّ الآیة تطرح ذلک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فقد ورد فی الحدیث أنّه و عند ما دخل علی بن الحسین علیه السّلام علی یزید بن معاویة،نظر إلیه یزید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علی،ما أصابکم من مصیبة 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مأساة کربلاء هی نتیجة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الإمام علیه السّلام أجابه مباشرة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ما نزلت هذه فینا،إنّما نزل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 لِکَیْلاٰ تَأْسَوْا عَلیٰ مٰا فٰاتَکُمْ وَ لاٰ تَفْرَحُوا بِمٰا آتٰاکُمْ فنحن الذین لا نأسی علی ما فاتنا من أمر الدنیا،و،لا نفرح بما أوتینا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ننهی هذا الکلام</w:t>
      </w:r>
    </w:p>
    <w:p>
      <w:pPr>
        <w:pStyle w:val="BookText"/>
        <w:rPr/>
      </w:pPr>
      <w:r>
        <w:rPr>
          <w:rFonts w:ascii="IRNazanin" w:hAnsi="IRNazanin" w:eastAsia="IRNazanin"/>
          <w:color w:val="111111"/>
          <w:sz w:val="28"/>
          <w:sz w:val="28"/>
          <w:szCs w:val="28"/>
          <w:rtl w:val="true"/>
          <w:lang w:bidi="fa-IR"/>
        </w:rPr>
        <w:t>بحدیث آخر عن الإمام الصادق علیه السّلام فعند ما سئل عن تفسیر الآیة أعلاه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علیا و أهل بیته قد أصیبوا بالمصائب من بعده،فهل کان ذلک بسبب أعمالهم؟فی حین أنّهم أهل بیت الطهر،و العصمة من الذنب،ثمّ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إنّ رسول اللّه کان یتوب إلی اللّه و یستغفر فی کلّ یوم و لیلة مائة مرة من غیر ذنب،إنّ اللّه یخص أولیاءه بالمصائب لیأجرهم علیها من غیر ذنب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یشکک فی أن یکون المقصود من المصائب فی هذه الآیة مصائب</w:t>
      </w:r>
    </w:p>
    <w:p>
      <w:pPr>
        <w:pStyle w:val="BookText"/>
        <w:rPr/>
      </w:pPr>
      <w:r>
        <w:rPr>
          <w:rFonts w:ascii="IRNazanin" w:hAnsi="IRNazanin" w:eastAsia="IRNazanin"/>
          <w:color w:val="111111"/>
          <w:sz w:val="28"/>
          <w:sz w:val="28"/>
          <w:szCs w:val="28"/>
          <w:rtl w:val="true"/>
          <w:lang w:bidi="fa-IR"/>
        </w:rPr>
        <w:t>الدنیا،لأن الدنیا هی دار العمل و لیس دار الثواب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خطأ کبیر،لوجود آیات و روایات متعددة تؤّکد أن الإنسان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 من نتیجة أعماله فی هذه الدنیا،و ما یقال من أن الدنیا لیست دارا للجزاء و لا تتم فیها تصفیة جمیع الحسابات،لا یعنی عدم الجزاء بشکل مطلق، حیث أن إنکار هذه الحقیقة یشبه إنکار البدیهیات،کما یقول المطّلعون علی المفاهیم الاسلامیة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 قد تکون المصائب جماعیة،و بسبب ذنوب الجماعة،کما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أن هذا یختص بالمجتمعات الإنسانیة التی أصیبت بالمصائب بسبب أعمالها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فی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تدل علی وجود ارتباط و علاقة قریبة بین أعمال الإنسان و النظام التکوینی للحیاة،فإذا سار الناس وفقا لأصول الفطرة و قوانین الخلق فستشملهم البرکات الإلهیة،و عند فسادهم یفسدون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أحیانا قد یصدق هذا الأمر بخصوص آحاد الناس،فکل إنسان سیصاب فی جسمه و روحه أو أمواله و متعلقاته الأخری بسبب الذنب الذی یرتکبه،کما جاء فی الآیة أعلاه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حال،فقد یتصور البعض أنّهم یستطیعون الهروب من هذا القانون الإلهی الحتمی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آخر آیة فی هذا البحث تقول</w:t>
      </w:r>
      <w:r>
        <w:rPr>
          <w:rFonts w:eastAsia="IRNazanin" w:cs="IRNazanin"/>
          <w:color w:val="111111"/>
          <w:sz w:val="28"/>
          <w:szCs w:val="28"/>
          <w:rtl w:val="true"/>
          <w:lang w:bidi="fa-IR"/>
        </w:rPr>
        <w:t>:</w:t>
      </w:r>
      <w:bookmarkStart w:id="1234" w:name="pg12555_128232"/>
    </w:p>
    <w:p>
      <w:pPr>
        <w:pStyle w:val="BookText"/>
        <w:rPr/>
      </w:pPr>
      <w:bookmarkEnd w:id="1234"/>
      <w:r>
        <w:rPr>
          <w:rFonts w:ascii="Amiri" w:hAnsi="Amiri" w:eastAsia="Amiri" w:cs="Amiri"/>
          <w:color w:val="111111"/>
          <w:sz w:val="28"/>
          <w:sz w:val="28"/>
          <w:szCs w:val="28"/>
          <w:rtl w:val="true"/>
          <w:lang w:bidi="ar-SA"/>
        </w:rPr>
        <w:t>وَ مٰا أَنْتُمْ بِمُعْجِزِینَ فِی الْأَرْضِ</w:t>
      </w:r>
    </w:p>
    <w:p>
      <w:pPr>
        <w:pStyle w:val="BookText"/>
        <w:rPr/>
      </w:pPr>
      <w:r>
        <w:rPr>
          <w:rStyle w:val="FootnoteAnchor"/>
          <w:rtl w:val="true"/>
        </w:rPr>
        <w:footnoteReference w:id="4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بطریق اولی و کیف تستطیعون الهروب من قدرته و حاکمیته فی حین أن کلّ عالم الوجود هو فی قبضته و لا منازع له؟ و إذا کنتم تعتقدون بوجود من سیساعدکم و ینصرکم،فاعلموا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مِنْ دُونِ اللّٰهِ مِنْ وَلِیٍّ وَ لاٰ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یکون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الولی هو الذی یقوم بجلب المنفعة،و النصیر هو الذی یقوم بدفع الضرر،أو أن الولی یقال لمن یدافع بشکل مستقل،و النصیر یقال لمن یقف إلی جانب الإنسان و یقوم بنصرته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فإن آخر آیة تجسد ضعف و عجز الإنسان،و الآیة التی قبلها عدالة الخالق و رحمته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1574366_77815467"/>
      <w:bookmarkStart w:id="1236" w:name="_Toc531"/>
      <w:bookmarkEnd w:id="1235"/>
      <w:r>
        <w:rPr>
          <w:rtl w:val="true"/>
        </w:rPr>
        <w:t>مسائل مهمّة</w:t>
      </w:r>
      <w:bookmarkEnd w:id="1236"/>
    </w:p>
    <w:p>
      <w:pPr>
        <w:pStyle w:val="Heading5"/>
        <w:numPr>
          <w:ilvl w:val="4"/>
          <w:numId w:val="1"/>
        </w:numPr>
        <w:rPr/>
      </w:pPr>
      <w:bookmarkStart w:id="1237" w:name="__RefHeading___Toc1574368_77815467"/>
      <w:bookmarkStart w:id="1238" w:name="_Toc532"/>
      <w:bookmarkEnd w:id="1237"/>
      <w:r>
        <w:rPr>
          <w:rtl w:val="true"/>
        </w:rPr>
        <w:t>اشارة</w:t>
      </w:r>
      <w:bookmarkEnd w:id="1238"/>
    </w:p>
    <w:p>
      <w:pPr>
        <w:pStyle w:val="Heading5"/>
        <w:numPr>
          <w:ilvl w:val="4"/>
          <w:numId w:val="1"/>
        </w:numPr>
        <w:rPr/>
      </w:pPr>
      <w:bookmarkStart w:id="1239" w:name="__RefHeading___Toc1574370_77815467"/>
      <w:bookmarkStart w:id="1240" w:name="_Toc533"/>
      <w:bookmarkEnd w:id="1239"/>
      <w:r>
        <w:rPr>
          <w:rtl w:val="true"/>
        </w:rPr>
        <w:t>الاولی</w:t>
      </w:r>
      <w:r>
        <w:rPr>
          <w:rtl w:val="true"/>
        </w:rPr>
        <w:t>:</w:t>
      </w:r>
      <w:r>
        <w:rPr>
          <w:rtl w:val="true"/>
        </w:rPr>
        <w:t>مصائبکم بما کسبت أیدیکم</w:t>
      </w:r>
      <w:r>
        <w:rPr>
          <w:rtl w:val="true"/>
        </w:rPr>
        <w:t>:</w:t>
      </w:r>
      <w:bookmarkEnd w:id="1240"/>
    </w:p>
    <w:p>
      <w:pPr>
        <w:pStyle w:val="BookText"/>
        <w:rPr/>
      </w:pPr>
      <w:r>
        <w:rPr>
          <w:rFonts w:ascii="IRNazanin" w:hAnsi="IRNazanin" w:eastAsia="IRNazanin"/>
          <w:color w:val="111111"/>
          <w:sz w:val="28"/>
          <w:sz w:val="28"/>
          <w:szCs w:val="28"/>
          <w:rtl w:val="true"/>
          <w:lang w:bidi="fa-IR"/>
        </w:rPr>
        <w:t>یتصور العدید من الناس أن علاقة أعمال الإنسان بالجزاء الإلهی مثل العقود الدنیویة و ما تحتویه من الأجر و العقاب،فی حین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العلاقة أقرب ما تکون إلی الارتباط التکوینی منه إلی الارتباط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فإنّ الأجر و العقاب أکثر ما یکون بسبب النتیجة الطبیعیة و التکوینیة لأعمال الإنسان حیث یشملهم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أعلاه خیر شاهد علی هذه الحقیقة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الخصوص هناک روایات کثیرة فی المصادر الإسلامیة نشیر إلی بعضها</w:t>
      </w:r>
      <w:bookmarkStart w:id="1241" w:name="pg12555_128233"/>
    </w:p>
    <w:p>
      <w:pPr>
        <w:pStyle w:val="BookText"/>
        <w:rPr/>
      </w:pPr>
      <w:bookmarkEnd w:id="1241"/>
      <w:r>
        <w:rPr>
          <w:rFonts w:ascii="IRNazanin" w:hAnsi="IRNazanin" w:eastAsia="IRNazanin"/>
          <w:color w:val="111111"/>
          <w:sz w:val="28"/>
          <w:sz w:val="28"/>
          <w:szCs w:val="28"/>
          <w:rtl w:val="true"/>
          <w:lang w:bidi="fa-IR"/>
        </w:rPr>
        <w:t>لتکمیل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إحدی خطب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قوم قط فی غض نعمة من عیش،فزال عنهم إلاّ بذنوب اجترحوها،لأن اللّه لیس بظلام للعبید،و لو أنّ الناس حین تنزل بهم النقم،و تزول عنهم النعم،فزعوا إلی ربّهم بصدق من نیاتهم،و وله من قلوبهم،لردّ علیهم کلّ شارد،و أصلح لهم کلّ فاسد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w:t>
      </w:r>
    </w:p>
    <w:p>
      <w:pPr>
        <w:pStyle w:val="BookText"/>
        <w:rPr/>
      </w:pPr>
      <w:r>
        <w:rPr>
          <w:rFonts w:ascii="IRNazanin" w:hAnsi="IRNazanin" w:eastAsia="IRNazanin"/>
          <w:color w:val="111111"/>
          <w:sz w:val="28"/>
          <w:sz w:val="28"/>
          <w:szCs w:val="28"/>
          <w:rtl w:val="true"/>
          <w:lang w:bidi="fa-IR"/>
        </w:rPr>
        <w:t>حدیث آخر عن أمیر المؤمنین الإمام علی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للظالم أدب،و للمؤمن امتحان،و للأنبیاء درجة، و للأولیاء کرامة</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خیر شاهد للاستثناءات التی ذکرناها لهذه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حدیث آخر عن الإمام الصادق علیه السّلام فی الکافی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کثرت ذنوبه،و لم یکن عنده من العمل ما یکفرها،ابتلاه بالحزن لیکفرها</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باب خاص لهذا الموضوع فی کتاب أصول الکافی یشمل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هذه هی غیر الذنوب التی صرحت الآیة أعلاه بأن الخالق سیشملها بعفوه و رحمته،حیث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Heading5"/>
        <w:numPr>
          <w:ilvl w:val="4"/>
          <w:numId w:val="1"/>
        </w:numPr>
        <w:rPr/>
      </w:pPr>
      <w:bookmarkStart w:id="1242" w:name="__RefHeading___Toc1574372_77815467"/>
      <w:bookmarkStart w:id="1243" w:name="_Toc534"/>
      <w:bookmarkEnd w:id="1242"/>
      <w:r>
        <w:rPr>
          <w:rtl w:val="true"/>
        </w:rPr>
        <w:t>الثانیة</w:t>
      </w:r>
      <w:r>
        <w:rPr>
          <w:rtl w:val="true"/>
        </w:rPr>
        <w:t>:</w:t>
      </w:r>
      <w:r>
        <w:rPr>
          <w:rtl w:val="true"/>
        </w:rPr>
        <w:t>اشتباه کبیر</w:t>
      </w:r>
      <w:bookmarkEnd w:id="124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یستنتج البعض بشکل خاطئ من هذه الحقیقة القرآنیة و یقول بوجوب الاستسلام لأی حادثة مؤسفة،إلاّ أن هذا الأمر خطیر للغایة،لأنّه یستفید من هذا الأصل القرآنی التربوی بشکل معکوس و یستنتج نتیجة تخدیریة</w:t>
      </w:r>
      <w:r>
        <w:rPr>
          <w:rFonts w:eastAsia="IRNazanin" w:cs="IRNazanin"/>
          <w:color w:val="111111"/>
          <w:sz w:val="28"/>
          <w:szCs w:val="28"/>
          <w:rtl w:val="true"/>
          <w:lang w:bidi="fa-IR"/>
        </w:rPr>
        <w:t>.</w:t>
      </w:r>
      <w:bookmarkStart w:id="1244" w:name="pg12555_128234"/>
    </w:p>
    <w:p>
      <w:pPr>
        <w:pStyle w:val="BookText"/>
        <w:rPr/>
      </w:pPr>
      <w:bookmarkEnd w:id="1244"/>
      <w:r>
        <w:rPr>
          <w:rFonts w:ascii="IRNazanin" w:hAnsi="IRNazanin" w:eastAsia="IRNazanin"/>
          <w:color w:val="111111"/>
          <w:sz w:val="28"/>
          <w:sz w:val="28"/>
          <w:szCs w:val="28"/>
          <w:rtl w:val="true"/>
          <w:lang w:bidi="fa-IR"/>
        </w:rPr>
        <w:t>فالقرآن لا یقول أبدا بالاستسلام حیال المصائب و عدم السعی لحل المشاکل،و الرکون للظلم و الجور و المرض،بل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شملتک المصائب بالرغم من سعیک و محاولاتک لدفعها،فاعلم أن ذلک هو کفارة الذنوب التی قمت بها و ارتکبتها،علیک أن تفکر بأعمالک السابقة،و تستغفر لذنوبک،و تصلح نفسک و تکتشف نقاط ضعفک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فی الروایات أن هذه الآیة من أفضل آیات القرآن،فذلک بسبب تأثیرها التربوی المهم،و من جانب آخر تقوم بتخفیف هموم الإنسان،و تعید الأمل و عشق الخالق إلی قلبه و روحه</w:t>
      </w:r>
      <w:r>
        <w:rPr>
          <w:rFonts w:eastAsia="IRNazanin" w:cs="IRNazanin"/>
          <w:color w:val="111111"/>
          <w:sz w:val="28"/>
          <w:szCs w:val="28"/>
          <w:rtl w:val="true"/>
          <w:lang w:bidi="fa-IR"/>
        </w:rPr>
        <w:t>.</w:t>
      </w:r>
    </w:p>
    <w:p>
      <w:pPr>
        <w:pStyle w:val="Heading5"/>
        <w:numPr>
          <w:ilvl w:val="4"/>
          <w:numId w:val="1"/>
        </w:numPr>
        <w:rPr/>
      </w:pPr>
      <w:bookmarkStart w:id="1245" w:name="__RefHeading___Toc1574374_77815467"/>
      <w:bookmarkStart w:id="1246" w:name="_Toc535"/>
      <w:bookmarkEnd w:id="1245"/>
      <w:r>
        <w:rPr>
          <w:rtl w:val="true"/>
        </w:rPr>
        <w:t>الثّالثة</w:t>
      </w:r>
      <w:r>
        <w:rPr>
          <w:rtl w:val="true"/>
        </w:rPr>
        <w:t>:</w:t>
      </w:r>
      <w:r>
        <w:rPr>
          <w:rtl w:val="true"/>
        </w:rPr>
        <w:t>من هم أصحاب الصفة؟</w:t>
      </w:r>
      <w:bookmarkEnd w:id="1246"/>
    </w:p>
    <w:p>
      <w:pPr>
        <w:pStyle w:val="BookText"/>
        <w:rPr/>
      </w:pPr>
      <w:r>
        <w:rPr>
          <w:rFonts w:ascii="IRNazanin" w:hAnsi="IRNazanin" w:eastAsia="IRNazanin"/>
          <w:color w:val="111111"/>
          <w:sz w:val="28"/>
          <w:sz w:val="28"/>
          <w:szCs w:val="28"/>
          <w:rtl w:val="true"/>
          <w:lang w:bidi="fa-IR"/>
        </w:rPr>
        <w:t>الذین یذهبون إلی زیارة قبر النّبی صلّی اللّه علیه و اله و سلّم فی المدینة،یشاهدون مکانا مرتفعا قلیلا عن الأرض فی زاویة المسجد و قرب القبر الشریف حیث عزلت أطرافه بشکل جمیل عن باقی المسجد،کما أن الکثیر ینتخب هذا المکان لتلاوة القرآن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المکان یذکرنا بمکان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المحل الذی هیأه النّبی صلّی اللّه علیه و اله و سلّم لمجموعة من الغرباء الذین اعتنقوا الإسلام و لم یکن لدیهم مأوی سوی المسجد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1574376_77815467"/>
      <w:bookmarkStart w:id="1248" w:name="_Toc536"/>
      <w:bookmarkEnd w:id="1247"/>
      <w:r>
        <w:rPr>
          <w:rtl w:val="true"/>
        </w:rPr>
        <w:t>توضیح</w:t>
      </w:r>
      <w:r>
        <w:rPr>
          <w:rtl w:val="true"/>
        </w:rPr>
        <w:t>:</w:t>
      </w:r>
      <w:bookmarkEnd w:id="124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شخص غریب اعتنق الإسلام و لم یکن یملک مکانا فی المدینة هو شاب من أهل الیمامة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قصة زواجه الشهیرة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من أجمل حوادث محاربة الفواصل الطبقیة فی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سمح له الرّسول صلّی اللّه علیه و اله و سلّم بالمبیت لیلا فی المسجد،لأنّه لا یملک مکانا للاستراحة و السکن،و عند ما کثر عدد الغرباء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سکن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ذلک إلی وضع سلبی للمسجد،أمر الرّسول صلّی اللّه علیه و اله و سلّم بإخراجهم من المسجد و تطهیره، و أغلقت أبواب بیوت الصحابة التی کانت شارعة إلی المسجد بأمر الرّسول صلّی اللّه علیه و اله و سلّم ما عدا بیت علی و 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أمر الرّسول صلّی اللّه علیه و اله و سلّم بتسقیف مکان معین بسعف النخل لیکون محلا لسکن الغرباء و الفقراء،و کان بنفسه یزورهم و یعطیهم الماء و التمر و الخبز و المواد الغذائیة الأخری،و قام باقی المسلمین بالاهتمام بهم و مساعدتهم عن طریق الزکاة و أنواع الإنفاق الأخری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اشترک هؤلاء فی المعارک الإسلامیة و جاهدوا بإخلاص،و قد وردت بعض الآیات القرآنیة لتذکر فضلهم و صفاءهم و طهرهم،و قد 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سکنوا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bookmarkStart w:id="1249" w:name="pg12555_128236"/>
    </w:p>
    <w:p>
      <w:pPr>
        <w:pStyle w:val="Heading3"/>
        <w:numPr>
          <w:ilvl w:val="2"/>
          <w:numId w:val="1"/>
        </w:numPr>
        <w:rPr/>
      </w:pPr>
      <w:bookmarkStart w:id="1250" w:name="__RefHeading___Toc1574378_77815467"/>
      <w:bookmarkStart w:id="1251" w:name="_Toc537"/>
      <w:bookmarkEnd w:id="1249"/>
      <w:bookmarkEnd w:id="1250"/>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32</w:t>
      </w:r>
      <w:r>
        <w:rPr>
          <w:rtl w:val="true"/>
        </w:rPr>
        <w:t xml:space="preserve"> </w:t>
      </w:r>
      <w:r>
        <w:rPr>
          <w:rtl w:val="true"/>
        </w:rPr>
        <w:t xml:space="preserve">الی </w:t>
      </w:r>
      <w:r>
        <w:rPr/>
        <w:t>36</w:t>
      </w:r>
      <w:r>
        <w:rPr>
          <w:rtl w:val="true"/>
        </w:rPr>
        <w:t>]</w:t>
      </w:r>
      <w:bookmarkEnd w:id="1251"/>
    </w:p>
    <w:p>
      <w:pPr>
        <w:pStyle w:val="Heading4"/>
        <w:numPr>
          <w:ilvl w:val="3"/>
          <w:numId w:val="1"/>
        </w:numPr>
        <w:rPr/>
      </w:pPr>
      <w:bookmarkStart w:id="1252" w:name="__RefHeading___Toc1574380_77815467"/>
      <w:bookmarkStart w:id="1253" w:name="_Toc538"/>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574382_77815467"/>
      <w:bookmarkStart w:id="1255" w:name="_Toc539"/>
      <w:bookmarkEnd w:id="1254"/>
      <w:r>
        <w:rPr>
          <w:rtl w:val="true"/>
        </w:rPr>
        <w:t>التّفسیر</w:t>
      </w:r>
      <w:bookmarkEnd w:id="1255"/>
    </w:p>
    <w:p>
      <w:pPr>
        <w:pStyle w:val="Heading5"/>
        <w:numPr>
          <w:ilvl w:val="4"/>
          <w:numId w:val="1"/>
        </w:numPr>
        <w:rPr/>
      </w:pPr>
      <w:bookmarkStart w:id="1256" w:name="__RefHeading___Toc1574384_77815467"/>
      <w:bookmarkStart w:id="1257" w:name="_Toc540"/>
      <w:bookmarkEnd w:id="1256"/>
      <w:r>
        <w:rPr>
          <w:rtl w:val="true"/>
        </w:rPr>
        <w:t>اشارة</w:t>
      </w:r>
      <w:bookmarkEnd w:id="1257"/>
    </w:p>
    <w:p>
      <w:pPr>
        <w:pStyle w:val="Heading5"/>
        <w:numPr>
          <w:ilvl w:val="4"/>
          <w:numId w:val="1"/>
        </w:numPr>
        <w:rPr/>
      </w:pPr>
      <w:bookmarkStart w:id="1258" w:name="__RefHeading___Toc1574386_77815467"/>
      <w:bookmarkStart w:id="1259" w:name="_Toc541"/>
      <w:bookmarkEnd w:id="1258"/>
      <w:r>
        <w:rPr>
          <w:rtl w:val="true"/>
        </w:rPr>
        <w:t>هبوب الریاح المنتظمة و حرکة السفن علیهم السّلام</w:t>
      </w:r>
      <w:bookmarkEnd w:id="1259"/>
    </w:p>
    <w:p>
      <w:pPr>
        <w:pStyle w:val="BookText"/>
        <w:rPr/>
      </w:pPr>
      <w:r>
        <w:rPr>
          <w:rFonts w:ascii="IRNazanin" w:hAnsi="IRNazanin" w:eastAsia="IRNazanin"/>
          <w:color w:val="111111"/>
          <w:sz w:val="28"/>
          <w:sz w:val="28"/>
          <w:szCs w:val="28"/>
          <w:rtl w:val="true"/>
          <w:lang w:bidi="fa-IR"/>
        </w:rPr>
        <w:t>مرّة اخری نشاهد أنّ هذه الآیات تقوم بتبیان علائم الخالق و أدلة التوحید، و تستمر فی البحث الذی أشارت إلیه الآیات السابقة بهذا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تذکر موضوعا یتعامل معه الإنسان کثیرا فی حیاته المادیة،خصوصا المسافرین عبر البحار و سکان السواحل،حیث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صفة للسفن حیث لم تذکر للاختصار،و عادة فإن</w:t>
      </w:r>
    </w:p>
    <w:p>
      <w:pPr>
        <w:pStyle w:val="BookText"/>
        <w:rPr/>
      </w:pPr>
      <w:r>
        <w:rPr>
          <w:rFonts w:ascii="IRNazanin" w:hAnsi="IRNazanin" w:eastAsia="IRNazanin"/>
          <w:color w:val="111111"/>
          <w:sz w:val="28"/>
          <w:sz w:val="28"/>
          <w:szCs w:val="28"/>
          <w:rtl w:val="true"/>
          <w:lang w:bidi="fa-IR"/>
        </w:rPr>
        <w:t>الآیة تقصد حرکة السفن،و لذا فقد استخدمت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للبنت الشابة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الشباب و النشاط یجری فی عروقها و وجودها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الجبل،إلاّ أنّها فی الأصل بمعنی العلامة و الأثر الباقی الذی یخبر عن شیء معین،مثل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سمّی الجبل بالعلم؟فذلک لأنّه ظاهر من بعید،و أحیانا کانوا یشعلون النّار فوق قمته حتی تکون منارا للسائرین،إلاّ أنّ وجود النّار و عدمها لا یؤثر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القرآن یعتبر حرکة السفن العملاقة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الآیات المتعددة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هبوب الریاح المنتظمة،من آیات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مهمّا حرکة السفینة الصغیرة أو الزوارق علی سطح الماء بسبب هبوب الریاح،المهم حرکة السفن و البواخر العملاقة بحمولتها الکبیرة و مسافریها المتعددین عند هبوب الریاح،فتقطع آلاف الأمیال و تصل إلی مرساها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الذی خلق هذه المحیطات بخصوصیاتها و میاهها و عمقها؟من أعطی للخشب الذی تصنع منه السفن خاصیة الطفو علی سطح الماء؟ و من یأمر الریاح بالهبوب بشکل منظم علی سطح البحار و المحیطات کی یستطیع الإنسان أن یصل من نقطة إلی اخری بالاستفادة من هذه الریاح؟ نعم،فلو أخذنا بعین الإعتبار الخرائط التی یملکها البحارة بخصوص حرکة الریاح،و المعلومات التی یملکها البشر حول هبوب الریاح من القطبین نحو خط الإستواء و من خط الإستواء إلی القطبین،و أیضا هبوب الریاح المتناوبة من السواحل و الیابسة نحو البحار و بالعکس،عندها سندرک أن هذا الأمر مخطط و له</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زماننا،تقوم المحرکات الضخمة بتحریک السفن و دفعها إلی الأمام،إلاّ أنّ الریاح تبقی مؤثرة أیضا فی حرکة هذه السفن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أکثر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کاستنتاج تضیف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نعم،فهبوب الریاح،و حرکة السفن،و خلق البحار،و النظام الخاص المتناسق الذی یتحکم بهذه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آیات مختلفة للذات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نعلم أن هبوب الریاح یتمّ بسبب الاختلاف فی درجة الحرارة بین منطقتین علی الکرة الأرضیة،لأنّ الهواء یتمدد بسبب الحرارة و یتحرک نحو الأعلی، و یضغط علی الهواء المحیط به و یقوم بتحریکه،و من جانب آخر یترک مکانه للهواء المجاور له عند تحرکه نحو الطبقات العلیا،فلو سحب الخالق هذه الخاصیة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خاصیة التمدد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الهواء،عندها سیطغی السکون و الهدوء القاتل و ستقف السفن الشراعیة فی عرض البحار دون أیة 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صیغتا مبالغة حیث تعطی الأولی معنی کثرة الصبر، و الثانیة کثرة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الوصفان الواردان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موارد اخری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یشیران إلی ملاحظات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فهاتان الصفتان توضحان حقیقة الإیمان،لأن المؤمن صبور فی المشاکل و الابتلاءات و شکور فی النعم،و</w:t>
      </w:r>
    </w:p>
    <w:p>
      <w:pPr>
        <w:pStyle w:val="BookText"/>
        <w:rPr/>
      </w:pPr>
      <w:r>
        <w:rPr>
          <w:rFonts w:ascii="IRNazanin" w:hAnsi="IRNazanin" w:eastAsia="IRNazanin"/>
          <w:color w:val="111111"/>
          <w:sz w:val="28"/>
          <w:sz w:val="28"/>
          <w:szCs w:val="28"/>
          <w:rtl w:val="true"/>
          <w:lang w:bidi="fa-IR"/>
        </w:rPr>
        <w:t>قد ورد فی حدیث عن الرّسول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صبر و نصف شکر</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ذلک،فإنّ البحث فی أسرار نظام الخلق یحتاج إلی الصبر و الاستمرار و تخصیص الوقت الکافی،و من جانب ثان یستحق شکر 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ما توفر هذان العاملان عندها یکون الإنسان مؤهلا للبحث فی هذه الآیات،و عادة فإنّ البحث فی أسرار الخلق یعتبر بحد ذاته نوعا من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ثالث،فإنّ هاتین الصفتین تتجسدان فی الإنسان أکثر من أی وقت مضی متی ما رکب فی السفینة،حیث الصبر حیال حوادث و مشاکل البحار، و الشکر عند الوصول إلی الساحل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اخری،لتجسید عظمة هذه النعمة الإلهیة،تقول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یُوبِقْهُنَّ بِمٰا کَسَبُوا أیّ لو شاء لأباد هذه السفن بسبب الأعمال التی ارتکبها المسافرون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قرأنا فی الآیات الماضیة،فإنّ المصائب التی تصیب الإنسان غالبا ما ما تکون بسبب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بالرغم من ذلک فإن اللطف الإلهی یشمل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یَعْفُ عَنْ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عفو الخالق لم یکن لینجو أحد من عذاب الخالق سوی المعصومین و الخواص و الطاهرین،کما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نعم،فهو یستطیع أن یمنع الریاح من الهبوب حتی تقف السفن فی وسط البحار و المحیطات،أو یحوّل هذه الریاح إلی عواصف هو جاء تدمر هذه السفن و البواخر،إلاّ أن لطفه العام یمنع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الَّذِینَ یُجٰادِلُونَ فِی آیٰاتِنٰا مٰا لَهُمْ مِنْ مَحِیصٍ</w:t>
      </w:r>
    </w:p>
    <w:p>
      <w:pPr>
        <w:pStyle w:val="BookText"/>
        <w:rPr/>
      </w:pP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من ملجأ سوی ذاته المنزهة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سوف لا یشملهم العفو الإلهی،لأنّهم عارضوه بعلم و وعی،و استمروا</w:t>
      </w:r>
    </w:p>
    <w:p>
      <w:pPr>
        <w:pStyle w:val="BookText"/>
        <w:rPr/>
      </w:pPr>
      <w:r>
        <w:rPr>
          <w:rFonts w:ascii="IRNazanin" w:hAnsi="IRNazanin" w:eastAsia="IRNazanin"/>
          <w:color w:val="111111"/>
          <w:sz w:val="28"/>
          <w:sz w:val="28"/>
          <w:szCs w:val="28"/>
          <w:rtl w:val="true"/>
          <w:lang w:bidi="fa-IR"/>
        </w:rPr>
        <w:t>فی محاربته عن عداوة و عناد،فهؤلاء سوف لا یشملهم عفوه و رحمته، و لا خلاص لهم من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الرجوع و العدول عن أمر ما،و بما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مکان،لذا وردت هذه الکلمة،بمعنی محل الهروب أو الملجأ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فی آخر آیة موجّه إلی الجمیع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تتصوروا أنّه سیبقی لکم،لأنّه کالومیض الذی یبرق ثمّ یخبو،و کالشمعة فی مهبّ الریح و الفقاعة علی سطح الماء،و لکن وَ مٰا عِنْدَ اللّٰهِ خَیْرٌ وَ أَبْقیٰ لِلَّذِینَ آمَنُوا وَ عَلیٰ رَبِّهِمْ یَتَوَکَّلُونَ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استطعتم أن تستبدلوا هذا المتاع الدنیوی الزائل المحدود التافه بمتاع أبدی خالد،فتلک هی التجارة المربحة العدیمة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فالمواهب فی هذه الدنیا لا تخلو من المشاکل،حیث توجد الأشواک دائما إلی جانب الورود،و المحبطات إلی جانب الآمال،فی حین أن الأجر الإلهی لا یحتوی علی أی إزعاجات،بل هو خیر خالص و متکامل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جانب آخر فإن هذه المواهب مهما کانت فستزول حتما،إلاّ أن الجزاء الأخروی أبدی خالد،عندها هل یقبل العقل أن یستغنی الإنسان عن هذه التجارة المربحة،أو یصاب بالغرور و الغفلة و تبهره زخارف الدنیا؟ لذا فإننا نقرأ فی الآیة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الحیاة الدنیة و الحقیرة،و طبیعی أن أی متاع أو وسائل للاستفادة من مثل هذه الحیاة ستکون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فقد ورد فی حدیث عن الرّسول صلّی اللّه علیه و اله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الدنیا فی الآخرة إلاّ مثل أن یجعل أحدکم إصبعه هذه فی الیم،فلینظر بم ترجع؟</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الملفت للنظر أنّه ورد فی هذه الآیة التأکید علی الإیمان و التوکل،و هذا بسبب أن نیل الأجر الإلهی هو للذین یفوضون أمورهم فی جمیع الأعمال و یستسلمون له تعالی إضافة إلی الإیمان،لأن التوکل یعنی تفویض الأمور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تقابل هذه المجموعة أشخاص یجادلون فی آیات اللّه بسبب حب الدنیا و الارتباط بالمتاع الزائل،و یقلبون الحقائق،و بهذا الترتیب فإن آخر آیة هی بمثابة تعلیل للآیة التی قبلها،و التی کانت تتحدث عن الذین یجادلون فی آیات اللّه</w:t>
      </w:r>
      <w:r>
        <w:rPr>
          <w:rFonts w:eastAsia="IRNazanin" w:cs="IRNazanin"/>
          <w:color w:val="111111"/>
          <w:sz w:val="28"/>
          <w:szCs w:val="28"/>
          <w:rtl w:val="true"/>
          <w:lang w:bidi="fa-IR"/>
        </w:rPr>
        <w:t>.</w:t>
      </w:r>
      <w:bookmarkStart w:id="1260" w:name="pg12555_128242"/>
    </w:p>
    <w:p>
      <w:pPr>
        <w:pStyle w:val="Heading3"/>
        <w:numPr>
          <w:ilvl w:val="2"/>
          <w:numId w:val="1"/>
        </w:numPr>
        <w:rPr/>
      </w:pPr>
      <w:bookmarkStart w:id="1261" w:name="__RefHeading___Toc1574388_77815467"/>
      <w:bookmarkStart w:id="1262" w:name="_Toc542"/>
      <w:bookmarkEnd w:id="1260"/>
      <w:bookmarkEnd w:id="1261"/>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1262"/>
    </w:p>
    <w:p>
      <w:pPr>
        <w:pStyle w:val="Heading4"/>
        <w:numPr>
          <w:ilvl w:val="3"/>
          <w:numId w:val="1"/>
        </w:numPr>
        <w:rPr/>
      </w:pPr>
      <w:bookmarkStart w:id="1263" w:name="__RefHeading___Toc1574390_77815467"/>
      <w:bookmarkStart w:id="1264" w:name="_Toc543"/>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574392_77815467"/>
      <w:bookmarkStart w:id="1266" w:name="_Toc544"/>
      <w:bookmarkEnd w:id="1265"/>
      <w:r>
        <w:rPr>
          <w:rtl w:val="true"/>
        </w:rPr>
        <w:t>التّفسیر</w:t>
      </w:r>
      <w:bookmarkEnd w:id="1266"/>
    </w:p>
    <w:p>
      <w:pPr>
        <w:pStyle w:val="Heading5"/>
        <w:numPr>
          <w:ilvl w:val="4"/>
          <w:numId w:val="1"/>
        </w:numPr>
        <w:rPr/>
      </w:pPr>
      <w:bookmarkStart w:id="1267" w:name="__RefHeading___Toc1574394_77815467"/>
      <w:bookmarkStart w:id="1268" w:name="_Toc545"/>
      <w:bookmarkEnd w:id="1267"/>
      <w:r>
        <w:rPr>
          <w:rtl w:val="true"/>
        </w:rPr>
        <w:t>اشارة</w:t>
      </w:r>
      <w:bookmarkEnd w:id="1268"/>
    </w:p>
    <w:p>
      <w:pPr>
        <w:pStyle w:val="Heading5"/>
        <w:numPr>
          <w:ilvl w:val="4"/>
          <w:numId w:val="1"/>
        </w:numPr>
        <w:rPr/>
      </w:pPr>
      <w:bookmarkStart w:id="1269" w:name="__RefHeading___Toc1574396_77815467"/>
      <w:bookmarkStart w:id="1270" w:name="_Toc546"/>
      <w:bookmarkEnd w:id="1269"/>
      <w:r>
        <w:rPr>
          <w:rtl w:val="true"/>
        </w:rPr>
        <w:t>المؤمنون لا یستسلمون للظلم</w:t>
      </w:r>
      <w:r>
        <w:rPr>
          <w:rtl w:val="true"/>
        </w:rPr>
        <w:t>:</w:t>
      </w:r>
      <w:bookmarkEnd w:id="1270"/>
    </w:p>
    <w:p>
      <w:pPr>
        <w:pStyle w:val="BookText"/>
        <w:rPr/>
      </w:pPr>
      <w:r>
        <w:rPr>
          <w:rFonts w:ascii="IRNazanin" w:hAnsi="IRNazanin" w:eastAsia="IRNazanin"/>
          <w:color w:val="111111"/>
          <w:sz w:val="28"/>
          <w:sz w:val="28"/>
          <w:szCs w:val="28"/>
          <w:rtl w:val="true"/>
          <w:lang w:bidi="fa-IR"/>
        </w:rPr>
        <w:t>هذه الآیات استمرار للبحث الوارد فی الآیات السابقة بخصوص الأجر الإلهی للمؤمنین المتوکلین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ذکر الإیمان و التوکل اللذین لهما طبیعة قلبیة،تشیر هذه الآیات إلی سبعة أنواع من البرامج العملیة للصفتین السابقتین سواء کانت إیجابیة أو سلبیة، فردیة أو اجتماعیة،مادیة أو معنویة،و هذه البرامج توضح أسس المجتمع الصالح و الحکومة الصالحة القویة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هذه الآیات نزلت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الیوم لم</w:t>
      </w:r>
    </w:p>
    <w:p>
      <w:pPr>
        <w:pStyle w:val="BookText"/>
        <w:rPr/>
      </w:pPr>
      <w:r>
        <w:rPr>
          <w:rFonts w:ascii="IRNazanin" w:hAnsi="IRNazanin" w:eastAsia="IRNazanin"/>
          <w:color w:val="111111"/>
          <w:sz w:val="28"/>
          <w:sz w:val="28"/>
          <w:szCs w:val="28"/>
          <w:rtl w:val="true"/>
          <w:lang w:bidi="fa-IR"/>
        </w:rPr>
        <w:t>یکن قد تأسس المجتمع الإسلامی بعد،و لم یکن هناک وجود للحکومة الإسلامیة، إلاّ أن هذه الآیات أعطت التفکیر الإسلامی الصحیح فی هذا الخصوص منذ ذلک الیوم،حیث کان الرّسول الکریم صلّی اللّه علیه و اله و سلّم یعلّمهم و یربّیهم لغرض الاستعداد لبناء المجتمع الإسلامی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صفة تبدأ من التطهیر حیث تقول الآیة أن الثواب الإلهی العظیم سوف یکون من نصیب المؤمنین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الذنوب الکبیرة،أمّا ما هو المعیار فی الکبائر؟ البعض فسّرها بالذنوب التی توعد القرآن فی آیاته بعذاب النّار لها،و أحیانا الذنوب التی تستوجب الحدّ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البعض أنّها إشارة للبدع و إیجاد الشبهات الاعتقادیة فی أذهان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لو رجعنا إلی المعنی اللغوی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الذنب الذی یکون کبیرا و مهما من وجهة نظر الإسلام،و أحد علائم أهمیته أنّه ورد فی القرآن المجید و توعد بالعذاب علیه،و قد ورد تفسیر للکبائر فی روایات أهل البیت علیهم السّلام بأنّها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أوجب اللّه عزّ و جلّ علیها النّار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فلو توضحت أهمیة و عظمة الذنب بطرق اخری،عندها سیشمله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الأعمال القبیحة للغایة و الممقوتة،و ذکر هذه العبارة 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ذکر الخاص بعد العام،و فی الحقیقة فإنّ</w:t>
      </w:r>
    </w:p>
    <w:p>
      <w:pPr>
        <w:pStyle w:val="BookText"/>
        <w:rPr/>
      </w:pPr>
      <w:r>
        <w:rPr>
          <w:rFonts w:ascii="IRNazanin" w:hAnsi="IRNazanin" w:eastAsia="IRNazanin"/>
          <w:color w:val="111111"/>
          <w:sz w:val="28"/>
          <w:sz w:val="28"/>
          <w:szCs w:val="28"/>
          <w:rtl w:val="true"/>
          <w:lang w:bidi="fa-IR"/>
        </w:rPr>
        <w:t>التأکید علی الذنوب القبیحة للغایة بعد ذکر اجتناب المؤمنین الحقیقیین عن جمیع الذنوب الکبائر،للتأکید علی أهمیة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فإنّ أوّل علائم الإیمان و التوکل هو الاجتناب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للإنسان أن یدعی الإیمان و التوکل علی الخالق،فی حین أنّه مصاب بأنواع الذنوب و قلبه و کر من أوکار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ثانی صفة،و التی لها طبیعة تطهیریة أیضا،فهی السیطرة علی النفس عند الغضب الذی یعتبر من أشدّ حالات الإنسان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غَضِبُوا هُمْ یَغْفِرُونَ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لا یفقدون السیطرة علی أنفسهم عند الغضب و لا یرتکبون الجرائم عنده،و الأکثر من ذلک غسل قلوبهم و قلوب الآخرین من الحقد بواسطة میاه العفو و 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الصفة لا تتوفر إلاّ فی ظل الإیمان الحقیقی و التوکل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الآیة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یغضبون،لأنّ الغضب من طبیعة الإنسان،و هناک ضرورة له فی بعض الأحیان خاصة عند ما یکون للّه و فی طریق إحقاق الحق،بل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یلوثون أنفسهم بالذنب عند الغضب،و بکل بساطة یعفون و یغفرون،و یحب أن یکونوا هکذا،فکیف یمکن للإنسان أن ینتظر العفو الإلهی فی حین أن أعماقه ملیئة بالحق و حب الانتقام،و لا یعترف بأی قانون عند الغضب؟و إذا شاهدنا التأکید علی الغضب هنا،فذلک لأنّ هذه الحالة کالنار الحارقة التی تلتهب فی داخل أعماق الإنسان،و هناک الکثیرون الذین لا یستطیعون ضبط أنفسهم فی تلک الحالة،إلاّ أن المؤمنین الحقیقیین لا یستسلمون أبدا للغضب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نفسه إذا رغب،و إذا رهب،</w:t>
      </w:r>
    </w:p>
    <w:p>
      <w:pPr>
        <w:pStyle w:val="BookText"/>
        <w:rPr/>
      </w:pPr>
      <w:r>
        <w:rPr>
          <w:rFonts w:ascii="IRNazanin" w:hAnsi="IRNazanin" w:eastAsia="IRNazanin"/>
          <w:color w:val="111111"/>
          <w:sz w:val="28"/>
          <w:sz w:val="28"/>
          <w:szCs w:val="28"/>
          <w:rtl w:val="true"/>
          <w:lang w:bidi="fa-IR"/>
        </w:rPr>
        <w:t>و إذا غضب،حرم اللّه جسده علی النّار</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الأخری تشیر إلی الصفة الثّالثة و الرّابعة و الخامسة و السادسة،حیث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أَقٰامُوا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أَمْرُهُمْ شُوریٰ بَیْنَهُمْ</w:t>
      </w:r>
    </w:p>
    <w:p>
      <w:pPr>
        <w:pStyle w:val="BookText"/>
        <w:rPr/>
      </w:pP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السابقة کانت تتحدث عن تطهیر النفس من الذنوب و التغلب علی الغضب،إلاّ أنّ الآیة التی نبحثها تتحدث عن بناء النفس فی المجالات المختلفة، و من أهمها إجابة دعوة الخالق،و التسلیم حیال أوامره،حیث أن الخیر کلّ الخیر تجسد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مستسلمون بکل وجودهم لأوامره،و لیست لهم إرادة إزاء إرادته،و یجب أن یکونوا هکذا،لأنّ الاستسلام و الاستجابة أمران حتمیان بعد تطهیر القلب و الروح من آثار الذنب الذی یعیق السیر نحو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لوجود بعض القضایا المهمّة فی التعلیمات الإلهیة یجب الإشارة إلیها بالخصوص،لذا نری أن الآیة أشارت إلی بعض المواضیع المهمّة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عمود الدین و حلقة الوصول بین المخلوق و الخالق و مربیة النفوس، و تعتبر معراج المؤمن و تنهی عن الفحشاء و المنکر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تشیر الآیة إلی أهم قضیة اجتماعیة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فبدونها تعتبر جمیع الأعمال ناقصة،فالإنسان الواحد مهما کان قویا فی فکره و بعیدا فی نظره، إلاّ أنّه ینظر للقضایا المختلفة من زاویة واحدة أو عدّة زوایا،و عندها ستختفی عنه الزوایا و الأبعاد الأخری،إلاّ أنّه و عند التشاور حول القضایا المختلفة تقوم العقول</w:t>
      </w:r>
    </w:p>
    <w:p>
      <w:pPr>
        <w:pStyle w:val="BookText"/>
        <w:rPr/>
      </w:pPr>
      <w:r>
        <w:rPr>
          <w:rFonts w:ascii="IRNazanin" w:hAnsi="IRNazanin" w:eastAsia="IRNazanin"/>
          <w:color w:val="111111"/>
          <w:sz w:val="28"/>
          <w:sz w:val="28"/>
          <w:szCs w:val="28"/>
          <w:rtl w:val="true"/>
          <w:lang w:bidi="fa-IR"/>
        </w:rPr>
        <w:t>العقول و التجارب المختلفة بمساعدة بعضها البعض،عند ذلک ستتوضح الأمور و تقل العیوب النواقص و یقل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فقد ورد فی حدیث عن الرّسول صلّی اللّه علیه و اله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یشاور أحدا إلاّ هدی إلی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العبارة وردت هنا علی شکل برنامج مستمر للمؤمنین، لیس فی عمل واحد و مؤقت،بل یجب أن یکون التشاور فی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الرّسول صلّی اللّه علیه و اله و سلّم کان أیضا یتشاور مع أتباعه و أنصاره فی القضایا الاجتماعیة المهمّة و التنفیذیة و الصلح و الحرب و الأمور المهمّة الأخری بالرغم من تکامل عقله و ارتباطه بمصدر الوحی،و کان یشاور أصحابه أحیانا بالرغم من المشکل التی تحصل من جراء ذلک،لکی یکون أسوة و قدوة للناس، لأن برکات الاستشارة أکثر بکثیر من احتمالات ضررها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تفصیلات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آل عمران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الذین یجب استشارتهم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مسئولیة المستشار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نری ضرورة إلی إعادة ذلک،إلاّ أنّه یجب أن نضیف بعض الملاحظات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تختص بالأعمال التنفیذیة و معرفة الموضوع و لیست لمعرفة الأحکام،لأنّها یجب أن تؤخذ من مصدر الوحی و من الکتاب و السنة،و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هذا المعنی أیضا،لأن الأحکام لیست من شأن الناس،بل هی من أمر الخالق</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فلا أساس لما یقوله بعض المفسّرین کالآلوسی من أن الشوری تشمل الأحکام أیضا،حیث لا یوجد نص خاص بذلک،خاصة و أنّنا نعتقد بعدم وجود أی أمر فی الإسلام لیس له نص عام أو خاص صادر بشأنّه،و إلاّ فما فائدة اَلْیَوْمَ</w:t>
      </w:r>
    </w:p>
    <w:p>
      <w:pPr>
        <w:pStyle w:val="BookText"/>
        <w:rPr/>
      </w:pPr>
      <w:r>
        <w:rPr>
          <w:rFonts w:ascii="Amiri" w:hAnsi="Amiri" w:eastAsia="Amiri" w:cs="Amiri"/>
          <w:color w:val="111111"/>
          <w:sz w:val="28"/>
          <w:sz w:val="28"/>
          <w:szCs w:val="28"/>
          <w:rtl w:val="true"/>
          <w:lang w:bidi="ar-SA"/>
        </w:rPr>
        <w:t>أَکْمَلْتُ لَکُمْ دِینَکُمْ</w:t>
      </w:r>
    </w:p>
    <w:p>
      <w:pPr>
        <w:pStyle w:val="BookText"/>
        <w:rPr/>
      </w:pPr>
      <w:r>
        <w:rPr>
          <w:rStyle w:val="FootnoteAnchor"/>
          <w:rtl w:val="true"/>
        </w:rPr>
        <w:footnoteReference w:id="5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قراءة تفصیلات عن هذا المعنی فی کتب أصول الفقه بخصوص بطلان الاجتهاد بمعنی التقنین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 إن شأن نزول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شُوریٰ بَیْنَهُمْ خاص بالأنصار بخصوص الأنصار،إما لأن أعمالهم قبل الإسلام کانت وفقا للشوری،أو هی إشارة إلی تلک المجموعة من الأنصار الذین آمنوا قبل هجرة النّبی صلّی اللّه علیه و اله و سلّم و بایعوه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السورة مکیة،و الآیات أعلاه نزلت فی مکّة کما یظهر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الآیة لا تختص بسبب نزولها،بل توضح برنامجا عاما و جماعیا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الکلام بحدیث</w:t>
      </w:r>
    </w:p>
    <w:p>
      <w:pPr>
        <w:pStyle w:val="BookText"/>
        <w:rPr/>
      </w:pPr>
      <w:r>
        <w:rPr>
          <w:rFonts w:ascii="IRNazanin" w:hAnsi="IRNazanin" w:eastAsia="IRNazanin"/>
          <w:color w:val="111111"/>
          <w:sz w:val="28"/>
          <w:sz w:val="28"/>
          <w:szCs w:val="28"/>
          <w:rtl w:val="true"/>
          <w:lang w:bidi="fa-IR"/>
        </w:rPr>
        <w:t>عن أمیر المؤمنین الإمام علی علیه السّلام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ظهیر کالمشاورة،و الاستشارة عین الهدایة</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الضروری الإشارة إلی أن آخر صفة وردت فی هذه الآیة لا تشیر إلی الإنفاق المالی فحسب،و إنّما إنفاق کلّ ما أعطاه الخالق من الرزق کالمال و العقل و الذکاء و التجربة،و التأثیر الاجتماعی،و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بخصوص سابع صفة للمؤمنین الحقیقیین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 الْبَغْیُ هُمْ یَنْتَصِرُونَ أیّ أنّهم إذا تعرضوا للظلم لا یستسلمون له،بل یطلبون النصر من الآخرین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 أنّ الآخرین مکلفون بالانتصار ضد الظلم،لأن طلب النصر دون النصرة یعتبر لغو و لا فائدة فیه،و فی الحقیقة فإن المظلوم مکلف بمقاومة الظالم و طلب النصرة،و أیضا فإن المؤمنین مکلفون بإجابته،کما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حیث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اسْتَنْصَرُوکُمْ فِی الدِّینِ فَعَلَیْکُمُ النَّصْرُ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البرنامج الإیجابی البناء یحذر الظالمین من مغبة ظلم المؤمنین،حیث أنّهم لا یسکتون علی ذلک و یقفون بوجوههم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یؤمّل المظلومین بأن الآخرین سوف ینصرونکم عند استغاثتکم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طلب النصر،إلاّ أن البعض فسرها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واحدة للتوضیح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حال،فأی مظلوم إذا لم یستطع أن یقف بوجه الظلم بمفرده،فعلیه ألا یسکت،بل یستفید من طاقات الآخرین و النهوض بوجه الظلم،و مسئولیة جمیع المسلمین الاستجابة لاستغاثته و ندائه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 أنّ التناصر یجب أن لا یخرج عن حد العدل و ینتهی إلی الانتقام و الحقد و التجاوز عن الحد،لذا فإن الآیة التی بعدها اشترطت ذلک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جَزٰاءُ سَیِّئَةٍ سَیِّئَةٌ مِثْلُهٰا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لا تتجاوزوا عن الحد بسبب أن أصدقاءکم هم الذین ظلموا فتنقلبوا إلی أشخاص ظالمین،و خاصة الإفراط فی الرد علی الظلم فی مجتمعات کالمجتمع العربی فی بدایة الإسلام،لذا یجب التمییز بین نصرة المظلوم و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الظالم یجب أن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جزاءه و عقابه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وجدنا أنّ الآیة عبّرت عن ذلک بالسیئة فبسبب التقابل بالألفاظ و استخدام القرائن،أو أنّ الظالم یعتبرها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یعاقب،أو یحتمل أن یکون استخدام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العقاب ألیم و مؤذ،و الألم و الأذی 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قصاص الظالم و معاقبته یعتبر عملا حسنا بحد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یشبه العبارة الواردة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وَ اتَّقُوا اللّٰهَ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حاله،فإنّ هذه العبارة یمکن أن تکون مقدمة للعفو الوارد فی الجملة التی بعدها،و کأنّما ترید الآیة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مهما کان فهو نوع من الأذی،و إذا</w:t>
      </w:r>
    </w:p>
    <w:p>
      <w:pPr>
        <w:pStyle w:val="BookText"/>
        <w:rPr/>
      </w:pPr>
      <w:r>
        <w:rPr>
          <w:rFonts w:ascii="IRNazanin" w:hAnsi="IRNazanin" w:eastAsia="IRNazanin"/>
          <w:color w:val="111111"/>
          <w:sz w:val="28"/>
          <w:sz w:val="28"/>
          <w:szCs w:val="28"/>
          <w:rtl w:val="true"/>
          <w:lang w:bidi="fa-IR"/>
        </w:rPr>
        <w:t>ندم الشخص عندها یستحق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ففی مثل هذه الموارد ینبغی علیکم العفو،لأن فَمَنْ عَفٰا وَ أَصْلَحَ فَأَجْرُهُ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أنّه فقد حقه و لم یحصل علی شیء فی الظاهر،إلاّ أنّه بسبب عفوه، العفو الذی یعتبر أساس انسجام المجتمع و التطهّر من الأحقاد و زیادة أواصر الحب و زوال ظاهرة الانتقام و الاستقرار الاجتماعی،فقد تعهد الخالق بأن یعطیه من فضله الواسع،و یا لها من عبارة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الخالق یعتبر نفسه مدینا لمثل هؤلاء الأشخاص و یقول بأن أجرهم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تکون هذه الجملة إشارة إلی 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العفو بسبب أن الإنسان لا یستطیع أحیانا السیطرة علی نفسه بدقة عند العقاب و القصاص،و قد یتجاوز الحد و یکون فی عداد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العفو لیس بمعنی الدفاع عن الظالمین،لأن اللّه لا یحب الظالمین أبدا،بل إن الهدف هو هدایة الضالین و تثبیت الأواصر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یستحقون العفو هم الذین یکفون عن الظلم و یندمون علی ما ارتکبوه فی الماضی،و یقومون بإصلاح أنفسهم،و لیس للظالمین الذین یزدادون جرأة بواسطة هذا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أوضح،فإنّ کلاّ من العفو و العقاب له موقعه الخاص،فالعفو یکون عند ما یستطیع الإنسان الانتقام،و هذا یسمی العفو البناء،لأنّه یمنح المظلوم المنتصر قابلیة السیطرة علی النفس و صفاء الروح،و أیضا یفرض علی الظالم المغلوب إصلاح نفسه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العقاب و الانتقام و الردّ بالمثل یکون عند ما یبقی الظالم مستمرا فی غیه و ضلاله،و المظلوم لم یثبّت أرکان سیطرته بعد،فالعفو هنا یکون من موقع الضعف</w:t>
      </w:r>
    </w:p>
    <w:p>
      <w:pPr>
        <w:pStyle w:val="BookText"/>
        <w:rPr/>
      </w:pPr>
      <w:r>
        <w:rPr>
          <w:rFonts w:ascii="IRNazanin" w:hAnsi="IRNazanin" w:eastAsia="IRNazanin"/>
          <w:color w:val="111111"/>
          <w:sz w:val="28"/>
          <w:sz w:val="28"/>
          <w:szCs w:val="28"/>
          <w:rtl w:val="true"/>
          <w:lang w:bidi="fa-IR"/>
        </w:rPr>
        <w:t>فیجب الردّ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فی حدیث عن الرّسول الأکرم صلّی اللّه علیه و اله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أجره علی اللّه فلیدخل الجنّة،فیقال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أجره علی اللّه؟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العافون عن الناس،فیدخلون الجنّة بغیر حساب</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النتیجة المستوحاة من آخر آیة فی هذا البحث،و الإسلام الأصیل هو هذا</w:t>
      </w:r>
      <w:r>
        <w:rPr>
          <w:rFonts w:eastAsia="IRNazanin" w:cs="IRNazanin"/>
          <w:color w:val="111111"/>
          <w:sz w:val="28"/>
          <w:szCs w:val="28"/>
          <w:rtl w:val="true"/>
          <w:lang w:bidi="fa-IR"/>
        </w:rPr>
        <w:t>.</w:t>
      </w:r>
      <w:bookmarkStart w:id="1271" w:name="pg12555_128251"/>
    </w:p>
    <w:p>
      <w:pPr>
        <w:pStyle w:val="Heading3"/>
        <w:numPr>
          <w:ilvl w:val="2"/>
          <w:numId w:val="1"/>
        </w:numPr>
        <w:rPr/>
      </w:pPr>
      <w:bookmarkStart w:id="1272" w:name="__RefHeading___Toc1574398_77815467"/>
      <w:bookmarkStart w:id="1273" w:name="_Toc547"/>
      <w:bookmarkEnd w:id="1271"/>
      <w:bookmarkEnd w:id="1272"/>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1273"/>
    </w:p>
    <w:p>
      <w:pPr>
        <w:pStyle w:val="Heading4"/>
        <w:numPr>
          <w:ilvl w:val="3"/>
          <w:numId w:val="1"/>
        </w:numPr>
        <w:rPr/>
      </w:pPr>
      <w:bookmarkStart w:id="1274" w:name="__RefHeading___Toc1574400_77815467"/>
      <w:bookmarkStart w:id="1275" w:name="_Toc548"/>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574402_77815467"/>
      <w:bookmarkStart w:id="1277" w:name="_Toc549"/>
      <w:bookmarkEnd w:id="1276"/>
      <w:r>
        <w:rPr>
          <w:rtl w:val="true"/>
        </w:rPr>
        <w:t>التّفسیر</w:t>
      </w:r>
      <w:bookmarkEnd w:id="1277"/>
    </w:p>
    <w:p>
      <w:pPr>
        <w:pStyle w:val="Heading5"/>
        <w:numPr>
          <w:ilvl w:val="4"/>
          <w:numId w:val="1"/>
        </w:numPr>
        <w:rPr/>
      </w:pPr>
      <w:bookmarkStart w:id="1278" w:name="__RefHeading___Toc1574404_77815467"/>
      <w:bookmarkStart w:id="1279" w:name="_Toc550"/>
      <w:bookmarkEnd w:id="1278"/>
      <w:r>
        <w:rPr>
          <w:rtl w:val="true"/>
        </w:rPr>
        <w:t>اشارة</w:t>
      </w:r>
      <w:bookmarkEnd w:id="1279"/>
    </w:p>
    <w:p>
      <w:pPr>
        <w:pStyle w:val="Heading5"/>
        <w:numPr>
          <w:ilvl w:val="4"/>
          <w:numId w:val="1"/>
        </w:numPr>
        <w:rPr/>
      </w:pPr>
      <w:bookmarkStart w:id="1280" w:name="__RefHeading___Toc1574406_77815467"/>
      <w:bookmarkStart w:id="1281" w:name="_Toc551"/>
      <w:bookmarkEnd w:id="1280"/>
      <w:r>
        <w:rPr>
          <w:rtl w:val="true"/>
        </w:rPr>
        <w:t>الظلم و الإنتصار</w:t>
      </w:r>
      <w:r>
        <w:rPr>
          <w:rtl w:val="true"/>
        </w:rPr>
        <w:t>:</w:t>
      </w:r>
      <w:bookmarkEnd w:id="1281"/>
    </w:p>
    <w:p>
      <w:pPr>
        <w:pStyle w:val="BookText"/>
        <w:rPr/>
      </w:pPr>
      <w:r>
        <w:rPr>
          <w:rFonts w:ascii="IRNazanin" w:hAnsi="IRNazanin" w:eastAsia="IRNazanin"/>
          <w:color w:val="111111"/>
          <w:sz w:val="28"/>
          <w:sz w:val="28"/>
          <w:szCs w:val="28"/>
          <w:rtl w:val="true"/>
          <w:lang w:bidi="fa-IR"/>
        </w:rPr>
        <w:t>تعتبر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و توضیحا و تکمیلا للآیات السابقة بشأن الإنتصار و معاقبة الظالم و العفو فی المکان المناسب،و الهدف من ذلک أن معاقبة الظالم و الانتقام منه من حق المظلوم،و لا یحق لأحد منعه عن حقه،و فی نفس الوقت فإذا صادف أن سیطر المظلوم علی الظالم و انتصر علیه،و عند ذلک صبر و لم ینتقم فإن ذلک یعتبر فضیلة کبری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Style w:val="FootnoteAnchor"/>
          <w:rtl w:val="true"/>
        </w:rPr>
        <w:footnoteReference w:id="516"/>
      </w:r>
      <w:r>
        <w:rPr>
          <w:rFonts w:ascii="IRNazanin" w:hAnsi="IRNazanin" w:eastAsia="IRNazanin"/>
          <w:color w:val="111111"/>
          <w:sz w:val="28"/>
          <w:sz w:val="28"/>
          <w:szCs w:val="28"/>
          <w:rtl w:val="true"/>
          <w:lang w:bidi="fa-IR"/>
        </w:rPr>
        <w:t>فلا یحق لأحد أن یمنع هذا العمل،و لا یلوم ذلک الشخص أو یوبخه أو یعاقبه،</w:t>
      </w:r>
    </w:p>
    <w:p>
      <w:pPr>
        <w:pStyle w:val="BookText"/>
        <w:rPr/>
      </w:pPr>
      <w:r>
        <w:rPr>
          <w:rFonts w:ascii="IRNazanin" w:hAnsi="IRNazanin" w:eastAsia="IRNazanin"/>
          <w:color w:val="111111"/>
          <w:sz w:val="28"/>
          <w:sz w:val="28"/>
          <w:szCs w:val="28"/>
          <w:rtl w:val="true"/>
          <w:lang w:bidi="fa-IR"/>
        </w:rPr>
        <w:t>و لا یتوانی فی نصر مثل هذا المظلوم،لأن الإنتصار و طلب العون من الحقوق الطبیعیة لأی مظلوم،و نصر المظلومین مسئولیة کلّ إنسان حر و متیقظ الضمیر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 وَ یَبْغُونَ فِی الْأَرْضِ بِغَیْرِ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إضافة إلی عقابهم الدنیوی أُولٰئِکَ لَهُمْ عَذٰابٌ أَلِیمٌ ینتظرهم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بعض المفسّرین حول الاختلاف بین جملة یَظْلِمُونَ النّٰاسَ و جملة یَبْغُونَ فِی الْأَرْضِ بِغَیْرِ الْحَقِّ أن الجملة الأولی إشارة إلی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التکبر</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الآخر اعتبر الأولی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بوجه الحکومة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الجد و المثابرة و المحاولة للحصول علی شیء ما، و لکن کثیرا ما تطلق علی المحاولات لغصب حقوق الآخرین،و التجاوز عن حدود و حقوق الخالق،لذا فإن للظلم مفهوما خاصا و للبغی مفهوما عاما یشمل أی تعد أو تجاوز للحقوق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لهذا المعنی،و علی هذا الأساس فإنّ الجملة الثانیة من باب ذکر العام بعد ذکر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آیة فتشیر مرّة اخری إلی الصبر و العفو،لکی تؤکّد أن الانتقام و العقاب و القصاص من الظالم لا یمنع المظلوم من العفو،حیث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التصمیم لإنجاز عمل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الإرادة القویة،و قد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هذا العمل من الأعمال التی أمر اللّه بها و لا یمکن أن تنسخ،أو أنّه من الأعمال التی یجب أن یشد الإنسان</w:t>
      </w:r>
    </w:p>
    <w:p>
      <w:pPr>
        <w:pStyle w:val="BookText"/>
        <w:rPr/>
      </w:pPr>
      <w:r>
        <w:rPr>
          <w:rFonts w:ascii="IRNazanin" w:hAnsi="IRNazanin" w:eastAsia="IRNazanin"/>
          <w:color w:val="111111"/>
          <w:sz w:val="28"/>
          <w:sz w:val="28"/>
          <w:szCs w:val="28"/>
          <w:rtl w:val="true"/>
          <w:lang w:bidi="fa-IR"/>
        </w:rPr>
        <w:t>العزم لها،و أیا کان من المعنیین فهو یدل علی أهمیة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عدم وجود الصبر لا یمکن أن یحصل العفو و الغفران،حیث یفقد الإنسان السیطرة علی نفسه و یحاول الانتقام مهما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اخری نذکّر بهذه الحقیقة،و هی أن العفو و الغفران مطلوبان فی حال القوة و الاقتدار،و أن یستفید الطرف المقابل من ذلک بأفضل شکل أیضا،و قد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هذا المعنی أیضا،لأنّ التصمیم بخصوص شیء معین یحدث عند ما یکون الإنسان قادر علی إنجاز ذلک الشیء،علی أیة حال فإن العفو الذی یکون مفروضا من قبل الظالم،أو یشجعه فی عمله و یجرئه علی ذلک،غیر مطلوب</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الرّوایات فسّرت الآیات أعلاه بثورة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انتقامه و انتصاره علی الظالمین و المفسدین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قلنا عدّة مرات سابقا فإن مثل هذه التفاسیر من قبیل بیان المصداق الواضح و لا تمنع من عمومیة مفهوم الآیة و شمولیته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bookmarkStart w:id="1282" w:name="pg12555_128254"/>
    </w:p>
    <w:p>
      <w:pPr>
        <w:pStyle w:val="Heading3"/>
        <w:numPr>
          <w:ilvl w:val="2"/>
          <w:numId w:val="1"/>
        </w:numPr>
        <w:rPr/>
      </w:pPr>
      <w:bookmarkStart w:id="1283" w:name="__RefHeading___Toc1574408_77815467"/>
      <w:bookmarkStart w:id="1284" w:name="_Toc552"/>
      <w:bookmarkEnd w:id="1282"/>
      <w:bookmarkEnd w:id="1283"/>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44</w:t>
      </w:r>
      <w:r>
        <w:rPr>
          <w:rtl w:val="true"/>
        </w:rPr>
        <w:t xml:space="preserve"> </w:t>
      </w:r>
      <w:r>
        <w:rPr>
          <w:rtl w:val="true"/>
        </w:rPr>
        <w:t xml:space="preserve">الی </w:t>
      </w:r>
      <w:r>
        <w:rPr/>
        <w:t>46</w:t>
      </w:r>
      <w:r>
        <w:rPr>
          <w:rtl w:val="true"/>
        </w:rPr>
        <w:t>]</w:t>
      </w:r>
      <w:bookmarkEnd w:id="1284"/>
    </w:p>
    <w:p>
      <w:pPr>
        <w:pStyle w:val="Heading4"/>
        <w:numPr>
          <w:ilvl w:val="3"/>
          <w:numId w:val="1"/>
        </w:numPr>
        <w:rPr/>
      </w:pPr>
      <w:bookmarkStart w:id="1285" w:name="__RefHeading___Toc1574410_77815467"/>
      <w:bookmarkStart w:id="1286" w:name="_Toc553"/>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1574412_77815467"/>
      <w:bookmarkStart w:id="1288" w:name="_Toc554"/>
      <w:bookmarkEnd w:id="1287"/>
      <w:r>
        <w:rPr>
          <w:rtl w:val="true"/>
        </w:rPr>
        <w:t>التّفسیر</w:t>
      </w:r>
      <w:bookmarkEnd w:id="1288"/>
    </w:p>
    <w:p>
      <w:pPr>
        <w:pStyle w:val="Heading5"/>
        <w:numPr>
          <w:ilvl w:val="4"/>
          <w:numId w:val="1"/>
        </w:numPr>
        <w:rPr/>
      </w:pPr>
      <w:bookmarkStart w:id="1289" w:name="__RefHeading___Toc1574414_77815467"/>
      <w:bookmarkStart w:id="1290" w:name="_Toc555"/>
      <w:bookmarkEnd w:id="1289"/>
      <w:r>
        <w:rPr>
          <w:rtl w:val="true"/>
        </w:rPr>
        <w:t>اشارة</w:t>
      </w:r>
      <w:bookmarkEnd w:id="1290"/>
    </w:p>
    <w:p>
      <w:pPr>
        <w:pStyle w:val="Heading5"/>
        <w:numPr>
          <w:ilvl w:val="4"/>
          <w:numId w:val="1"/>
        </w:numPr>
        <w:rPr/>
      </w:pPr>
      <w:bookmarkStart w:id="1291" w:name="__RefHeading___Toc1574416_77815467"/>
      <w:bookmarkStart w:id="1292" w:name="_Toc556"/>
      <w:bookmarkEnd w:id="1291"/>
      <w:r>
        <w:rPr>
          <w:rtl w:val="true"/>
        </w:rPr>
        <w:t>هل من سبیل للرجعة؟</w:t>
      </w:r>
      <w:bookmarkEnd w:id="1292"/>
    </w:p>
    <w:p>
      <w:pPr>
        <w:pStyle w:val="BookText"/>
        <w:rPr/>
      </w:pPr>
      <w:r>
        <w:rPr>
          <w:rFonts w:ascii="IRNazanin" w:hAnsi="IRNazanin" w:eastAsia="IRNazanin"/>
          <w:color w:val="111111"/>
          <w:sz w:val="28"/>
          <w:sz w:val="28"/>
          <w:szCs w:val="28"/>
          <w:rtl w:val="true"/>
          <w:lang w:bidi="fa-IR"/>
        </w:rPr>
        <w:t>الآیات السابقة کانت تتحدث عن الظالمین،أمّا الآیات التی نبحثها فتشیر إلی عاقبة هذه المجموعة و جوانب من عقابها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فهی تعتبرهم من الضالین الذین لا یملکون أی ولی،فتقول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الملمّون بتعابیر القرآن بخصوص الهدایة و الضلالة،یعرفون بوضوح أنّه لا الهدایة و لا الضلالة مفروضة و جبریة،إنّما هما نتیجتان مباشرتان لأعمال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فأحیانا یقوم الإنسان بعمل معین و بسببه یسلب الخالق منه التوفیق و یطمس علی قلبه و یمنع عنه نور الهدایة و یترکه سابحا فی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عین الإختیار و الحریة،فلو أن شخصا أصر علی شرب الخمر و أصیب بأنواع الأمراض،فإنه هو الذی جلب هذا الوضع و هذه الأمراض إلی نفسه،فالخالق مسبب الأسباب و یعطی التأثیرات المختلفة للأشیاء،و لهذا السبب تربط النتائج به أحیانا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أیة حال،فإن هذا أحد أکثر العقوبات ألما بالنسبة للظالمین،ثمّ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الظّٰالِمِینَ لَمّٰا رَأَوُا الْعَذٰابَ یَقُولُونَ هَلْ إِلیٰ مَرَدٍّ مِنْ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تحدث القرآن المجید عدة مرات عن طلب الکافرین و الظالمین العودة، فأحیانا عند الموت مثل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لَعَلِّی أَعْمَلُ صٰالِحاً فِیمٰا تَرَکْتُ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أحیانا عند القیامة عند ما یقتربون من الجحیم،کما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مهما کانت هذه الطلبات فإنها ستواجه بالرفض،لأن العودة غیر ممکنة أبدا،و هذه سنة إلهیة لا تقبل التغییر،فکما أن الإنسان لا یمکنه الرجوع من الکهولة إلی الشباب،أو من الشباب إلی الطفولة،أو من الطفولة إلی عالم الأجنة، کذلک یستحیل الرجوع إلی الوراء و العودة إلی الدنیا من عالم البرزخ أو الآخرة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الأخری تذکر ثالث عقاب لهذه المجموعة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تَرٰاهُمْ یُعْرَضُونَ عَلَیْهٰا خٰاشِعِینَ مِنَ الذُّلِّ یَنْظُرُونَ مِنْ طَرْفٍ خَفِیٍّ</w:t>
      </w:r>
    </w:p>
    <w:p>
      <w:pPr>
        <w:pStyle w:val="BookText"/>
        <w:rPr/>
      </w:pP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فالقلق و الخوف الشدید یسیطران علی وجودهم،و الذلة و الاستسلام یطغیان علیهم،و انتهی کلّ شیء من التکبیر و محاربة و ظلم و إیذاء المظلومین، و ینظرون من طرف خفی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صورة لحالة شخص یخشی من شیء أشد خشیة و لا یرید أن ینظر إلیه بعینین مفتوحتین،و فی نفس الوقت لا یستطیع أن یتغافل عنه،لذا فهو مجبور علی النظر إلیه،لکن بطرف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 النظر بعین نصف مفتوحة،لأنّهم لا یستطیعون فتح العین کاملة من شدة الخوف و الهول العظیم،أو أنّهم من شدة الانهیار و الإعیاء لا یستطیعون فتح العین بشکل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ما تکون حالة الإنسان هکذا قبل أن یدخل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سیجری علیه عند ما یطؤها و یهوی فی أعماقها؟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آخر عقاب ذکر هنا،فهو سماع اللوم و التوبیخ الألیم من المؤمنین،کما جاء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آمَنُوا إِنَّ الْخٰاسِرِینَ الَّذِینَ خَسِرُوا أَنْفُسَهُمْ وَ أَهْلِیهِمْ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هناک خسارة أعظم من أن یخسر الإنسان نفسه،ثمّ زوجه،و أبناءه و أقرباءه؟و نصیبه نار الفراق و هو فی داخل العذاب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الظّٰالِمِینَ فِی عَذٰابٍ مُقِیمٍ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العذاب الذی لیس هناک أمل بانتهائه،و لا یتحدد بزمان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العذاب الذی یحرق أعماق الروح و ظاهر الجسد علی السواء</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لمستبعد أن یکون القائل لهذا الکلام هم المؤمنون الحقیقیون،و هم</w:t>
      </w:r>
    </w:p>
    <w:p>
      <w:pPr>
        <w:pStyle w:val="BookText"/>
        <w:rPr/>
      </w:pPr>
      <w:r>
        <w:rPr>
          <w:rFonts w:ascii="IRNazanin" w:hAnsi="IRNazanin" w:eastAsia="IRNazanin"/>
          <w:color w:val="111111"/>
          <w:sz w:val="28"/>
          <w:sz w:val="28"/>
          <w:szCs w:val="28"/>
          <w:rtl w:val="true"/>
          <w:lang w:bidi="fa-IR"/>
        </w:rPr>
        <w:t>الأنبیاء و الأولیاء و أتباعهم الخاصین،حیث أنّهم مطهرون من الذنب،و المظلومین الذین أوذوا کثیرا من قبل هؤلاء الظالمین،و من حقهم التحدث بهذا الکلام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أشارت روایات أهل البیت علیهم السلام إلی هذا المعنی</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الضروری الإشارة إلی هذه الملاحظة،و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لهؤلاء الظالمین،یدل علی أن المقصود هم الکافرون،کما ورد فی بعض الآیات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الْکٰافِرُونَ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التی بعدها تشهد علی هذه الحقیقة،حیث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قطعوا أواصر ارتباطهم بالعباد المخلصین و الأنبیاء و الأولیاء،لذلک لا یملکون ناصرا أو معینا فی ذلک الیوم،و القوی المادیة سینتهی مفعولها فی ذلک الیوم أیضا،و لهذا السبب سیواجهون العذاب الإلهی بمفردهم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لتأکید هذا المعنی تقول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الآیات السابقة قرأنا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تنفی الولی،و هنا تنفی السبیل،حیث أنّه و لأجل الوصول إلی الهدف، یجب أن یکون هناک طریق،و یجب أن یتوفّر الدلیل،إلاّ أن هؤلاء الضالین محرومون من هذا و ذاک</w:t>
      </w:r>
      <w:r>
        <w:rPr>
          <w:rFonts w:eastAsia="IRNazanin" w:cs="IRNazanin"/>
          <w:color w:val="111111"/>
          <w:sz w:val="28"/>
          <w:szCs w:val="28"/>
          <w:rtl w:val="true"/>
          <w:lang w:bidi="fa-IR"/>
        </w:rPr>
        <w:t>.</w:t>
      </w:r>
      <w:bookmarkStart w:id="1293" w:name="pg12555_128258"/>
    </w:p>
    <w:p>
      <w:pPr>
        <w:pStyle w:val="Heading3"/>
        <w:numPr>
          <w:ilvl w:val="2"/>
          <w:numId w:val="1"/>
        </w:numPr>
        <w:rPr/>
      </w:pPr>
      <w:bookmarkStart w:id="1294" w:name="__RefHeading___Toc1574418_77815467"/>
      <w:bookmarkStart w:id="1295" w:name="_Toc557"/>
      <w:bookmarkEnd w:id="1293"/>
      <w:bookmarkEnd w:id="1294"/>
      <w:r>
        <w:rPr>
          <w:rtl w:val="true"/>
        </w:rPr>
        <w:t xml:space="preserve">الآیات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47</w:t>
      </w:r>
      <w:r>
        <w:rPr>
          <w:rtl w:val="true"/>
        </w:rPr>
        <w:t xml:space="preserve"> </w:t>
      </w:r>
      <w:r>
        <w:rPr>
          <w:rtl w:val="true"/>
        </w:rPr>
        <w:t xml:space="preserve">الی </w:t>
      </w:r>
      <w:r>
        <w:rPr/>
        <w:t>50</w:t>
      </w:r>
      <w:r>
        <w:rPr>
          <w:rtl w:val="true"/>
        </w:rPr>
        <w:t>]</w:t>
      </w:r>
      <w:bookmarkEnd w:id="1295"/>
    </w:p>
    <w:p>
      <w:pPr>
        <w:pStyle w:val="Heading4"/>
        <w:numPr>
          <w:ilvl w:val="3"/>
          <w:numId w:val="1"/>
        </w:numPr>
        <w:rPr/>
      </w:pPr>
      <w:bookmarkStart w:id="1296" w:name="__RefHeading___Toc1574420_77815467"/>
      <w:bookmarkStart w:id="1297" w:name="_Toc558"/>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1574422_77815467"/>
      <w:bookmarkStart w:id="1299" w:name="_Toc559"/>
      <w:bookmarkEnd w:id="1298"/>
      <w:r>
        <w:rPr>
          <w:rtl w:val="true"/>
        </w:rPr>
        <w:t>التّفسیر</w:t>
      </w:r>
      <w:bookmarkEnd w:id="1299"/>
    </w:p>
    <w:p>
      <w:pPr>
        <w:pStyle w:val="Heading5"/>
        <w:numPr>
          <w:ilvl w:val="4"/>
          <w:numId w:val="1"/>
        </w:numPr>
        <w:rPr/>
      </w:pPr>
      <w:bookmarkStart w:id="1300" w:name="__RefHeading___Toc1574424_77815467"/>
      <w:bookmarkStart w:id="1301" w:name="_Toc560"/>
      <w:bookmarkEnd w:id="1300"/>
      <w:r>
        <w:rPr>
          <w:rtl w:val="true"/>
        </w:rPr>
        <w:t>اشارة</w:t>
      </w:r>
      <w:bookmarkEnd w:id="1301"/>
    </w:p>
    <w:p>
      <w:pPr>
        <w:pStyle w:val="Heading5"/>
        <w:numPr>
          <w:ilvl w:val="4"/>
          <w:numId w:val="1"/>
        </w:numPr>
        <w:rPr/>
      </w:pPr>
      <w:bookmarkStart w:id="1302" w:name="__RefHeading___Toc1574426_77815467"/>
      <w:bookmarkStart w:id="1303" w:name="_Toc561"/>
      <w:bookmarkEnd w:id="1302"/>
      <w:r>
        <w:rPr>
          <w:rtl w:val="true"/>
        </w:rPr>
        <w:t>الأولاد</w:t>
      </w:r>
      <w:r>
        <w:rPr>
          <w:rtl w:val="true"/>
        </w:rPr>
        <w:t>...</w:t>
      </w:r>
      <w:r>
        <w:rPr>
          <w:rtl w:val="true"/>
        </w:rPr>
        <w:t>هبة الرحمن</w:t>
      </w:r>
      <w:r>
        <w:rPr>
          <w:rtl w:val="true"/>
        </w:rPr>
        <w:t>:</w:t>
      </w:r>
      <w:bookmarkEnd w:id="1303"/>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الآیات السابقة ذکرت جانبا من العقاب الألیم الموحش للکافرین و الظالمین،فإنّ الآیات أعلاه تحذر جمیع الناس من هذا المصیر المشؤوم، و تدعوهم إلی الاستجابة لدعوة الخالق و العودة إلی طریق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کنتم تتصورون وجود ملجأ آخر سوی لطفه،و أحدا یحمیکم غیر رحمته،فإنّکم علی خطا،لأن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مَلْجَإٍ یَوْمَئِذٍ وَ مٰا لَکُمْ مِنْ نَکِیرٍ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یَوْمٌ لاٰ مَرَدَّ لَهُ مِنَ اللّٰهِ تشیر إلی یوم القیامة،و لیس إلی یوم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 أحدا لا یستطیع أن یتخذ قرارا بعدم العودة قبال أمر الخالق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حال،فجمیع الطرق التی یعتقد أنّها تنقذ الشخص من العذاب الإلهی تکونن مغلقة فی ذلک الیوم،و أحدها هو العودة إلی عالم الدنیا و التکفیر عن الذنوب و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الآخر فهو وجود ملجإ یأمن الإنسان عند اللجوء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وجود من یقوم بالدفاع عن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جملة من الجمل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واحدا من هذه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بعضهم جملة مٰا لَکُمْ مِنْ نَکِیرٍ بمعنی أنکم لا تستطیعون أن تنکروا ذنوبکم هناک،لأن الأدلة و الشهود کثیرون بحیث لا مجال للإنکار،إلاّ أن المعنی الأوّل أفضل کما یبدو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تخاطب الرّسول صلّی اللّه علیه و اله و سلّم و تواسیه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فَمٰا أَرْسَلْنٰاکَ عَلَیْهِمْ حَفِیظاً فلا تحزن علیهم لأنّک لست مسئولا عن حفظهم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عَلَیْکَ إِلاَّ الْبَلاٰغُ</w:t>
      </w:r>
    </w:p>
    <w:p>
      <w:pPr>
        <w:pStyle w:val="BookText"/>
        <w:rPr/>
      </w:pPr>
      <w:r>
        <w:rPr>
          <w:rFonts w:ascii="IRNazanin" w:hAnsi="IRNazanin" w:eastAsia="IRNazanin"/>
          <w:color w:val="111111"/>
          <w:sz w:val="28"/>
          <w:sz w:val="28"/>
          <w:szCs w:val="28"/>
          <w:rtl w:val="true"/>
          <w:lang w:bidi="fa-IR"/>
        </w:rPr>
        <w:t>سواء قبلوا بذلک أم لم یقبلوا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علیک أن تقوم بإبلاغ الرسالة الإلهیة بأفضل وجه،و تتم الحجّة علیهم، أمّا القلوب المهیأة فسوف تقبل بذلک بالرغم من أن کثیرا من الجاهلین سوف</w:t>
      </w:r>
    </w:p>
    <w:p>
      <w:pPr>
        <w:pStyle w:val="BookText"/>
        <w:rPr/>
      </w:pPr>
      <w:r>
        <w:rPr>
          <w:rFonts w:ascii="IRNazanin" w:hAnsi="IRNazanin" w:eastAsia="IRNazanin"/>
          <w:color w:val="111111"/>
          <w:sz w:val="28"/>
          <w:sz w:val="28"/>
          <w:szCs w:val="28"/>
          <w:rtl w:val="true"/>
          <w:lang w:bidi="fa-IR"/>
        </w:rPr>
        <w:t>یعرضون عنها،و لکنک لست مسئولا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ما یشبه هذا المعنی فی بدایة هذه السورة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بِوَکِیلٍ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ترسم صورة لحال هذه الجماعة غیر المؤمنة و المعرضة عن الحق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الْإِنْسٰانَ مِنّٰا رَحْمَةً فَرِحَ بِهٰا</w:t>
      </w:r>
    </w:p>
    <w:p>
      <w:pPr>
        <w:pStyle w:val="BookText"/>
        <w:rPr/>
      </w:pPr>
      <w:r>
        <w:rPr>
          <w:rFonts w:ascii="Amiri" w:hAnsi="Amiri" w:eastAsia="Amiri" w:cs="Amiri"/>
          <w:color w:val="111111"/>
          <w:sz w:val="28"/>
          <w:sz w:val="28"/>
          <w:szCs w:val="28"/>
          <w:rtl w:val="true"/>
          <w:lang w:bidi="ar-SA"/>
        </w:rPr>
        <w:t>و یغفل عن ذکر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بِمٰا قَدَّمَتْ أَیْدِیهِمْ فَإِنَّ الْإِنْسٰانَ کَفُورٌ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النعم الإلهیة و شکر المنعم توقظ هذا الإنسان و تجرّه نحو الشکر و المعرفة و الطاعة،و لا العقوبات التی تصیبه بسبب الذنوب توقظه من نوم الغفلة،و لا تؤثر فیه دعوة الرّسول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فعوامل الهدایة 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دعوة رسل الخالق،و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النعم و قد تکون المصائب،إلاّ أن هؤلاء الجهلة ذوی القلوب المیتة لا تؤثر فیهم أیّ من هذه العوامل،و هذا بسببهم أنفسهم و لیس بسببک،لأنّک قمت بمسؤولیتک فی الإبلاغ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بخصوص رحمة الخالق،و فی آیات قرآنیة اخری بخصوص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النعم و المصائب فی هذه الدنیا تعتبر لا شیء بالنسبة إلی نعم و مصائب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تکون بمعنی أن هؤلاء الأشخاص یصابون بالغرور و الطغیان بمجرّد قلیل من النعمة،و الیأس و الکفر بقلیل من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الإشارة إلی هذه الملاحظة،و هی أن الخالق یوکل النعم إلی نفسه،لأن رحمته تقتضی ذلک،بینما یوکل المصائب و الابتلاءات إلیهم،لأنّها نتیجة أعمالهم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الآیات تشیر إلی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غیر</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ذو تفکیر قصیر و نفسیة ضعیفة، و تکرار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علی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لبیان حقیقیة أن أی نعمة و رحمة فی هذا العالم مصدرها الخالق،و لا یملک الأفراد شیئا من عندهم،أشارت الآیة إلی قضیة عامة و مصداق واضح لهذه الحقیقة،حیث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السبب فإنّ الکل یأکل من مائدة نعمه،و یحتاج إلی لطفه و رحمته، فلیس منطقیا الغرور عند النعمة،و لا الیأس عن المصیبة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لهذه الحقیقة و أن کلّ ما موجود هو منه،و الأفراد لا یملکون شیئا من عندهم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یَهَبُ لِمَنْ یَشٰاءُ إِنٰاثاً وَ یَهَبُ لِمَنْ یَشٰاءُ الذُّکُورَ أَوْ یُزَوِّجُهُمْ ذُکْرٰاناً وَ إِنٰاثاً وَ یَجْعَلُ مَنْ یَشٰاءُ عَقِیماً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فإن الناس یقسّمون إلی أربع مجامیع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الأولاد الذکور و یرید البنات،و من عنده البنات و یرید الذکور،و من عنده الذکور و الإناث، و المجموعة التی تفتقد الأبناء و یأملون و یرغبون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أی شخص لا یستطیع الانتخاب فی هذا المجال سواء فی الماضی أو فی الوقت الحاضر،بالرغم من تقدم و تطور العلوم،و رغم المحاولات العدیدة فإن أحدا لم یستطع أن یهب الأبناء للعقیم الحقیقی، أو یعین نوع المولود وفقا لرغبة الإنسان بالرغم من دور بعض الأطعمة أو الأدویة فی زیادة احتمال ولادة الذکر أو الأنثی،إلاّ أن هذا یبقی مجرّد احتمال و لا توجد أیة نتیجة حتمیة لهذا الأمر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نموذج واضح لعجز الإنسان،و دلیل علی المالکیة و الحاکمیة و الخالقیة للبارئ جلّ و علا،و هل هناک مثال أوضح من هذا؟ و الطریف فی الأمر أن هذه الآیات قدّمت الإناث علی الذکور،لکی توضح</w:t>
      </w:r>
    </w:p>
    <w:p>
      <w:pPr>
        <w:pStyle w:val="BookText"/>
        <w:rPr/>
      </w:pPr>
      <w:r>
        <w:rPr>
          <w:rFonts w:ascii="IRNazanin" w:hAnsi="IRNazanin" w:eastAsia="IRNazanin"/>
          <w:color w:val="111111"/>
          <w:sz w:val="28"/>
          <w:sz w:val="28"/>
          <w:szCs w:val="28"/>
          <w:rtl w:val="true"/>
          <w:lang w:bidi="fa-IR"/>
        </w:rPr>
        <w:t>الأهمیة التی یعطیها الإسلام لمنزلة المرأة،و من جانب ثان تقول للذین لهم تصورات خاطئة عن ولادة البنت أو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الخالق یعطی الشیء الذی یریده هو و لیس ما تریدونه أنتم،و هذا دلیل علی أنّه هو الذی ینتخب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دلیلا واضحا علی أن الإناث و الذکور من هدایا الخالق و هباته،و لیس صحیحا للمسلم الحقیقی التفریق بین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تعنی التزویج هنا،بل تعنی جمع الهبتین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الإناث و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الناس و بعبارة اخری فإن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أحیانا بمعنی المجمع بین الأشیاء المختلفة أو الأنواع المتعددة،لأن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شیئین أو شخصین متقارنین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بعضهم هذه الآیة بمعنی ولادة الذکور و الإناث علی الترتیب، و البعض الآخر اعتبرها بمعنی ولادة التوائم،یعنی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العبارة أعلاه لا تدل علی أی من التفاسیر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فإنها لا تتناسب مع ظاهر الآیة،لأن الآیة ترید الکلام عن مجموعة ثالثة رزقها اللّه البنات 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المشیئة الإلهیة هی التی تتحکم فی کلّ شیء و لیس فی قضیة ولادة الأبناء فحسب،فهو القادر و العلیم و الحکیم،حیث یقترن علمه بقدرته،لذا فإنّ الآیة تقول فی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قَدِیرٌ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أن نشیر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الجفاف و التصلب المانع من قبول التأثیر،و النساء العقیمات تطلق علی اللواتی تکون أرحامهن غیر مستعدة لتقبل النطفة و نمو الطفل،کما تسمی بعض الریاح بالریاح العقیمة لعدم قدرتها علی ربط الغیوم الممطرة،و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الیوم الذی لیس فیه</w:t>
      </w:r>
    </w:p>
    <w:p>
      <w:pPr>
        <w:pStyle w:val="BookText"/>
        <w:rPr/>
      </w:pPr>
      <w:r>
        <w:rPr>
          <w:rFonts w:ascii="IRNazanin" w:hAnsi="IRNazanin" w:eastAsia="IRNazanin"/>
          <w:color w:val="111111"/>
          <w:sz w:val="28"/>
          <w:sz w:val="28"/>
          <w:szCs w:val="28"/>
          <w:rtl w:val="true"/>
          <w:lang w:bidi="fa-IR"/>
        </w:rPr>
        <w:t>سرور و فرح،کما یسمی یوم القیامة بالیوم العقیم بسبب عدم وجود یوم بعد ذلک الیوم یمکن فیه التعویض عن الماضی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الغذاء الذی تم القضاء علی جمیع میکروباته،بحیث لا یمکنها النمو فی ذلک المحیط</w:t>
      </w:r>
      <w:r>
        <w:rPr>
          <w:rFonts w:eastAsia="IRNazanin" w:cs="IRNazanin"/>
          <w:color w:val="111111"/>
          <w:sz w:val="28"/>
          <w:szCs w:val="28"/>
          <w:rtl w:val="true"/>
          <w:lang w:bidi="fa-IR"/>
        </w:rPr>
        <w:t>.</w:t>
      </w:r>
      <w:bookmarkStart w:id="1304" w:name="pg12555_128264"/>
    </w:p>
    <w:p>
      <w:pPr>
        <w:pStyle w:val="Heading3"/>
        <w:numPr>
          <w:ilvl w:val="2"/>
          <w:numId w:val="1"/>
        </w:numPr>
        <w:rPr/>
      </w:pPr>
      <w:bookmarkStart w:id="1305" w:name="__RefHeading___Toc1574428_77815467"/>
      <w:bookmarkStart w:id="1306" w:name="_Toc562"/>
      <w:bookmarkEnd w:id="1304"/>
      <w:bookmarkEnd w:id="1305"/>
      <w:r>
        <w:rPr>
          <w:rtl w:val="true"/>
        </w:rPr>
        <w:t xml:space="preserve">الآیة </w:t>
      </w:r>
      <w:r>
        <w:rPr>
          <w:rtl w:val="true"/>
        </w:rPr>
        <w:t>[</w:t>
      </w:r>
      <w:r>
        <w:rPr>
          <w:rtl w:val="true"/>
        </w:rPr>
        <w:t xml:space="preserve">سورة الشوری </w:t>
      </w:r>
      <w:r>
        <w:rPr>
          <w:rtl w:val="true"/>
        </w:rPr>
        <w:t>(</w:t>
      </w:r>
      <w:r>
        <w:rPr/>
        <w:t>42</w:t>
      </w:r>
      <w:r>
        <w:rPr>
          <w:rtl w:val="true"/>
        </w:rPr>
        <w:t xml:space="preserve">): </w:t>
      </w:r>
      <w:r>
        <w:rPr>
          <w:rtl w:val="true"/>
        </w:rPr>
        <w:t xml:space="preserve">آیة </w:t>
      </w:r>
      <w:r>
        <w:rPr/>
        <w:t>51</w:t>
      </w:r>
      <w:r>
        <w:rPr>
          <w:rtl w:val="true"/>
        </w:rPr>
        <w:t>]</w:t>
      </w:r>
      <w:bookmarkEnd w:id="1306"/>
    </w:p>
    <w:p>
      <w:pPr>
        <w:pStyle w:val="Heading4"/>
        <w:numPr>
          <w:ilvl w:val="3"/>
          <w:numId w:val="1"/>
        </w:numPr>
        <w:rPr/>
      </w:pPr>
      <w:bookmarkStart w:id="1307" w:name="__RefHeading___Toc1574430_77815467"/>
      <w:bookmarkStart w:id="1308" w:name="_Toc563"/>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574432_77815467"/>
      <w:bookmarkStart w:id="1310" w:name="_Toc564"/>
      <w:bookmarkEnd w:id="1309"/>
      <w:r>
        <w:rPr>
          <w:rtl w:val="true"/>
        </w:rPr>
        <w:t>سبب النّزول</w:t>
      </w:r>
      <w:bookmarkEnd w:id="1310"/>
    </w:p>
    <w:p>
      <w:pPr>
        <w:pStyle w:val="BookText"/>
        <w:rPr/>
      </w:pPr>
      <w:r>
        <w:rPr>
          <w:rFonts w:ascii="IRNazanin" w:hAnsi="IRNazanin" w:eastAsia="IRNazanin"/>
          <w:color w:val="111111"/>
          <w:sz w:val="28"/>
          <w:sz w:val="28"/>
          <w:szCs w:val="28"/>
          <w:rtl w:val="true"/>
          <w:lang w:bidi="fa-IR"/>
        </w:rPr>
        <w:t>فیما یلی خلاصة لما ذکره بعض المفسّرین من سبب النّزول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عدد من الیهود إلی الرّسول صلّی اللّه علیه و اله و سلّم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تتکلم مع الخالق؟و لماذا لا تنظر إلیه؟فلو کنت نبیّا حقّا فافعل مثل موسی حیث نظر إلی الخالق و تحدث معه،و سوف لا نؤمن بک أبدا حتی تفعل ما نطلبه منک،عندها أجابهم النّبی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لم یر الخالق أبدا،هنا نزلت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وضحت کیفیة الارتباط بین الأنبیاء و الخالق</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1574434_77815467"/>
      <w:bookmarkStart w:id="1312" w:name="_Toc565"/>
      <w:bookmarkEnd w:id="1311"/>
      <w:r>
        <w:rPr>
          <w:rtl w:val="true"/>
        </w:rPr>
        <w:t>التّفسیر</w:t>
      </w:r>
      <w:bookmarkEnd w:id="1312"/>
    </w:p>
    <w:p>
      <w:pPr>
        <w:pStyle w:val="Heading5"/>
        <w:numPr>
          <w:ilvl w:val="4"/>
          <w:numId w:val="1"/>
        </w:numPr>
        <w:rPr/>
      </w:pPr>
      <w:bookmarkStart w:id="1313" w:name="__RefHeading___Toc1574436_77815467"/>
      <w:bookmarkStart w:id="1314" w:name="_Toc566"/>
      <w:bookmarkEnd w:id="1313"/>
      <w:r>
        <w:rPr>
          <w:rtl w:val="true"/>
        </w:rPr>
        <w:t>اشارة</w:t>
      </w:r>
      <w:bookmarkEnd w:id="1314"/>
    </w:p>
    <w:p>
      <w:pPr>
        <w:pStyle w:val="Heading5"/>
        <w:numPr>
          <w:ilvl w:val="4"/>
          <w:numId w:val="1"/>
        </w:numPr>
        <w:rPr/>
      </w:pPr>
      <w:bookmarkStart w:id="1315" w:name="__RefHeading___Toc1574438_77815467"/>
      <w:bookmarkStart w:id="1316" w:name="_Toc567"/>
      <w:bookmarkEnd w:id="1315"/>
      <w:r>
        <w:rPr>
          <w:rtl w:val="true"/>
        </w:rPr>
        <w:t>طرق ارتباط الأنبیاء بالخالق</w:t>
      </w:r>
      <w:r>
        <w:rPr>
          <w:rtl w:val="true"/>
        </w:rPr>
        <w:t>:</w:t>
      </w:r>
      <w:bookmarkEnd w:id="131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السورة،کما قلنا فی بدایتها،تهتم بشکل خاص بقضیة الوحی و النبوّة،</w:t>
      </w:r>
    </w:p>
    <w:p>
      <w:pPr>
        <w:pStyle w:val="BookText"/>
        <w:rPr/>
      </w:pPr>
      <w:r>
        <w:rPr>
          <w:rFonts w:ascii="IRNazanin" w:hAnsi="IRNazanin" w:eastAsia="IRNazanin"/>
          <w:color w:val="111111"/>
          <w:sz w:val="28"/>
          <w:sz w:val="28"/>
          <w:szCs w:val="28"/>
          <w:rtl w:val="true"/>
          <w:lang w:bidi="fa-IR"/>
        </w:rPr>
        <w:t>فهی تبدأ بالوحی و تنتهی به،لأن الآیات الأخیرة تتحدث عن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الآیات السابقة کانت تتحدث عن النعم الإلهیة،لذا فإنّ هذه الآیات تتحدث عن أهم نعمة إلهیة و أکثرها فائدة لعالم البشریة،ألا و هی قضیة الوحی و الارتباط بین الأنبیاء و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لأنّ الخالق منزه عن الجسم و الجسمانیة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وَرٰاءِ حِجٰابٍ</w:t>
      </w:r>
    </w:p>
    <w:p>
      <w:pPr>
        <w:pStyle w:val="BookText"/>
        <w:rPr/>
      </w:pPr>
      <w:r>
        <w:rPr>
          <w:rFonts w:ascii="IRNazanin" w:hAnsi="IRNazanin" w:eastAsia="IRNazanin"/>
          <w:color w:val="111111"/>
          <w:sz w:val="28"/>
          <w:sz w:val="28"/>
          <w:szCs w:val="28"/>
          <w:rtl w:val="true"/>
          <w:lang w:bidi="fa-IR"/>
        </w:rPr>
        <w:t>کما کان یفعل موسی حیث أنّه کان یتحدث فی جبل الطور،و کان یسمع الجواب عن طریق الأمواج الصوتیة التی کان یحدثها الخالق فی الفضاء،دون أن یری أحدا،لأنّه لا یمکن مشاهدة الخالق بالعین المجرّدة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یُرْسِلَ رَسُولاً</w:t>
      </w:r>
    </w:p>
    <w:p>
      <w:pPr>
        <w:pStyle w:val="BookText"/>
        <w:rPr/>
      </w:pPr>
      <w:r>
        <w:rPr>
          <w:rFonts w:ascii="Amiri" w:hAnsi="Amiri" w:eastAsia="Amiri" w:cs="Amiri"/>
          <w:color w:val="111111"/>
          <w:sz w:val="28"/>
          <w:sz w:val="28"/>
          <w:szCs w:val="28"/>
          <w:rtl w:val="true"/>
          <w:lang w:bidi="ar-SA"/>
        </w:rPr>
        <w:t xml:space="preserve">کما کان یقوم به جبرائیل الأمین و ینزل علی الرّسول صلّی اللّه علیه و اله و سلّم فَیُوحِیَ بِإِذْنِهِ مٰا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نعم،فلا یوجد طریق آخر سوی هذه الطرق الثلاثة لتحدث الخالق مع عبادة ل‍ إِنَّهُ عَلِیٌّ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أعلی و أجل من أن یری أو یتکلم عن طریق اللسان،و کل أفعاله حکیمة، و یتمّ ارتباطه بالأنبیاء وفق برنامج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الذین یتصورون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الوحی یعنی مشاهدة الأنبیاء للخالق و هم یتکلمون معه،حیث أن الآیة تعکس بشکل دقیق و مختصر حقیقة الوحی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مجمل الآیة نستفید أن الارتباط بین الأنبیاء و الخالق یتمّ عبر ثلاثة طرق هی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الإیحاء،حیث کان کذلک بالنسبة للعدید من الأنبیاء مثل نوح،حیث</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حِجٰابٍ کما کان الخالق یتکلم مع موسی فی جبل طور، وَ کَلَّمَ اللّٰهُ مُوسیٰ تَکْلِیماً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اعتبر البعض أیضا أن مِنْ وَرٰاءِ حِجٰابٍ تشمل الرؤیا الصادقة و الحقیقیة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الرّسول،کما فی الوحی الی الرّسول الأعظم صلّی اللّه علیه و اله و سلّم،فالآیة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لِجِبْرِیلَ فَإِنَّهُ نَزَّلَهُ عَلیٰ قَلْبِکَ بِإِذْنِ اللّٰهِ</w:t>
      </w:r>
    </w:p>
    <w:p>
      <w:pPr>
        <w:pStyle w:val="BookText"/>
        <w:rPr/>
      </w:pP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یقتصر الوحی علی هذا الطریق بالنسبة للرسول الأعظم صلّی اللّه علیه و اله و سلّم بل کان یتمّ بطرق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أن نشیر إلی أن الوحی قد یتمّ أحیانا فی الیقظة،کما أشیر إلی ذلک أعلاه،و أحیانا فی المنام عن طریق الرؤیا الصادقة،کما جاء بشأن إبراهیم و أمره بذبح ابنه إسماعیل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بالرغم من اعتبار بعضهم أن ذلک مصداق ل‍ مِنْ وَرٰاءِ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الطرق الثلاثة التی ذکرتها الآیة تعتبر الطرق الرئیسیة للوحی، إلاّ أن بعضا من هذه الطرق لها فروع بحد ذاتها،فالبعض یعتقد أن الملائکة تقوم بإنزال الوحی عبر أربعة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الملک بإلقاء الوحی إلی روح النّبی و قلبه دون أن یتجسد أمامه أیّ النفث فی الروع کما نقرأ ذلک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النّبی صلّی اللّه علیه و اله و سلّم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القدس نفث فی روعی أنّه لن تموت نفس حتی تستکمل رزقها فاتقوا اللّه و اجملوا فی الطلب</w:t>
      </w:r>
      <w:r>
        <w:rPr>
          <w:rFonts w:eastAsia="IRNazanin" w:cs="IRNazanin"/>
          <w:color w:val="111111"/>
          <w:sz w:val="28"/>
          <w:szCs w:val="28"/>
          <w:rtl w:val="true"/>
          <w:lang w:bidi="fa-IR"/>
        </w:rPr>
        <w:t>».</w:t>
      </w:r>
      <w:bookmarkStart w:id="1317" w:name="pg12555_128267"/>
    </w:p>
    <w:p>
      <w:pPr>
        <w:pStyle w:val="BookText"/>
        <w:rPr/>
      </w:pPr>
      <w:bookmarkEnd w:id="131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یتقمص الملک أحیانا شکل الإنسان و یتحدث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تذکر الأحادیث أن جبرئیل ظهر بصورة دحیة الکلبی</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کان من أشهر صحابة الرّسول و معروفا بالوجه الحسن،و قد أرسله النّبی الأکرم إلی قیصر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رسالة منه فی العام السادس أو السابع للهجرة، و بقی حیا إلی أیّام خلافة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یکون علی شکل رنین الجرس الذی یدوی صوته فی الآذان، و کان هذا أصعب أنواع الوحی بالنسبة للرسول حیث کان یتصبب عرقا حتی فی الأیّام الباردة،و إذا کان راکبا علی دابة فإنّها کانت تقف و تجثو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یظهر جبرئیل أحیانا بصورته الأصلیة التی خلقه اللّه علیها،و هذا ما حدث مرتین فقط طوال حیاة 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تفصیل ذلک فی سورة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1574440_77815467"/>
      <w:bookmarkStart w:id="1319" w:name="_Toc568"/>
      <w:bookmarkEnd w:id="1318"/>
      <w:r>
        <w:rPr>
          <w:rtl w:val="true"/>
        </w:rPr>
        <w:t>بحثان</w:t>
      </w:r>
      <w:bookmarkEnd w:id="1319"/>
    </w:p>
    <w:p>
      <w:pPr>
        <w:pStyle w:val="Heading5"/>
        <w:numPr>
          <w:ilvl w:val="4"/>
          <w:numId w:val="1"/>
        </w:numPr>
        <w:rPr/>
      </w:pPr>
      <w:bookmarkStart w:id="1320" w:name="__RefHeading___Toc1574442_77815467"/>
      <w:bookmarkStart w:id="1321" w:name="_Toc569"/>
      <w:bookmarkEnd w:id="1320"/>
      <w:r>
        <w:rPr>
          <w:rtl w:val="true"/>
        </w:rPr>
        <w:t>اشارة</w:t>
      </w:r>
      <w:bookmarkEnd w:id="1321"/>
    </w:p>
    <w:p>
      <w:pPr>
        <w:pStyle w:val="Heading5"/>
        <w:numPr>
          <w:ilvl w:val="4"/>
          <w:numId w:val="1"/>
        </w:numPr>
        <w:rPr/>
      </w:pPr>
      <w:bookmarkStart w:id="1322" w:name="__RefHeading___Toc1574444_77815467"/>
      <w:bookmarkStart w:id="1323" w:name="_Toc570"/>
      <w:bookmarkEnd w:id="1322"/>
      <w:r>
        <w:rPr>
          <w:rtl w:val="true"/>
        </w:rPr>
        <w:t>الأوّل</w:t>
      </w:r>
      <w:r>
        <w:rPr>
          <w:rtl w:val="true"/>
        </w:rPr>
        <w:t>:</w:t>
      </w:r>
      <w:r>
        <w:rPr>
          <w:rtl w:val="true"/>
        </w:rPr>
        <w:t>الوحی فی اللغة و القرآن و السنة</w:t>
      </w:r>
      <w:bookmarkEnd w:id="1323"/>
    </w:p>
    <w:p>
      <w:pPr>
        <w:pStyle w:val="BookText"/>
        <w:rPr/>
      </w:pPr>
      <w:r>
        <w:rPr>
          <w:rFonts w:ascii="IRNazanin" w:hAnsi="IRNazanin" w:eastAsia="IRNazanin"/>
          <w:color w:val="111111"/>
          <w:sz w:val="28"/>
          <w:sz w:val="28"/>
          <w:szCs w:val="28"/>
          <w:rtl w:val="true"/>
          <w:lang w:bidi="fa-IR"/>
        </w:rPr>
        <w:t xml:space="preserve">یری الراغب فی مفرداته إن أصل الوحی یعنی الإشارة السریعة سواء بالکلام الخافت،أو الصوت الخالی من التراکیب الکلامیة،أو الإشارة بالأعضاء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و الید و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بالکتابة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ذلک نستفید أن الوحی یشتمل علی السرعة من جانب و الإشارة من جانب آخر،لذا فإن هذه الکلمة تستخدم للارتباط الخاص و السریع للأنبیاء مع عالم الغیب،و ذات الخالق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معان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المجید و فی لسان الأخبار،فأحیانا تکون بخصوص الأنبیاء،و أحیانا للناس الآخرین،و أحیانا تطلق للارتباط الخاص بین الناس،و أحیانا الارتباط الخاص بین الشیاطین،و أحیانا بخصوص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کلام فی هذا المجال هو ما ورد عن علی علیه السّلام فی رده لشخص سأل عن الوحی،حیث قسمه الإمام إلی سبعة أقسام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الرسالة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بمعنی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وَ أَوْحیٰ رَبُّکَ إِلَی النَّحْلِ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بمعنی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فَخَرَجَ عَلیٰ قَوْمِهِ مِنَ الْمِحْرٰابِ فَأَوْحیٰ إِلَیْهِمْ أَنْ سَبِّحُوا بُکْرَةً وَ عَشِیًّا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بمعنی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وَ أَوْحیٰ فِی کُلِّ سَمٰاءٍ أَمْرَهٰا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بمعنی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وَ إِذْ أَوْحَیْتُ إِلَی الْحَوٰارِیِّینَ أَنْ آمِنُوا بِی وَ بِرَسُولِی </w:t>
      </w:r>
      <w:r>
        <w:rPr>
          <w:rStyle w:val="FootnoteAnchor"/>
        </w:rPr>
        <w:footnoteReference w:id="53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الوحی بمعنی الأکاذیب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وَ کَذٰلِکَ جَعَلْنٰا لِکُلِّ نَبِیٍّ عَدُوًّا شَیٰاطِینَ الْإِنْسِ وَ الْجِنِّ یُوحِی بَعْضُهُمْ إِلیٰ بَعْضٍ زُخْرُفَ الْقَوْلِ غُرُوراً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بمعنی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bookmarkStart w:id="1324" w:name="pg12555_128269"/>
    </w:p>
    <w:p>
      <w:pPr>
        <w:pStyle w:val="BookText"/>
        <w:rPr/>
      </w:pPr>
      <w:bookmarkEnd w:id="1324"/>
      <w:r>
        <w:rPr>
          <w:rFonts w:ascii="Amiri" w:hAnsi="Amiri" w:eastAsia="Amiri" w:cs="Amiri"/>
          <w:color w:val="111111"/>
          <w:sz w:val="28"/>
          <w:sz w:val="28"/>
          <w:szCs w:val="28"/>
          <w:rtl w:val="true"/>
          <w:lang w:bidi="ar-SA"/>
        </w:rPr>
        <w:t>وَ جَعَلْنٰاهُمْ أَئِمَّةً یَهْدُونَ بِأَمْرِنٰا وَ أَوْحَیْنٰا إِلَیْهِمْ فِعْلَ الْخَیْرٰاتِ</w:t>
      </w:r>
    </w:p>
    <w:p>
      <w:pPr>
        <w:pStyle w:val="BookText"/>
        <w:rPr/>
      </w:pP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تکون لبعض هذه الأقسام السبعة فروعا اخری تزید عند استعمالها من استخدامات الوحی فی الکتاب و السنة،لذا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وجود عشر معانی أو أوجه للوحی،و بعضهم ذکر عددا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هذه الاستخدامات المختلفة للوحی و مشتقاته نستنتج أن الوحی الإلهی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فالوحی التشریعی هو ما کان ینزل علی الأنبیاء،و یمثل العلاقة الخاصة بینهم و بین الخالق،حیث کانوا یستلمون الأوامر الإلهیة و الحقائق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الوحی التکوینی فهو فی الحقیقة وجود الغرائز و القابلیات و الشروط و القوانین التکوینیة الخاصة التی أوجدها الخالق فی أعماق جمیع الکائنات فی هذا العالم</w:t>
      </w:r>
      <w:r>
        <w:rPr>
          <w:rFonts w:eastAsia="IRNazanin" w:cs="IRNazanin"/>
          <w:color w:val="111111"/>
          <w:sz w:val="28"/>
          <w:szCs w:val="28"/>
          <w:rtl w:val="true"/>
          <w:lang w:bidi="fa-IR"/>
        </w:rPr>
        <w:t>.</w:t>
      </w:r>
    </w:p>
    <w:p>
      <w:pPr>
        <w:pStyle w:val="Heading5"/>
        <w:numPr>
          <w:ilvl w:val="4"/>
          <w:numId w:val="1"/>
        </w:numPr>
        <w:rPr/>
      </w:pPr>
      <w:bookmarkStart w:id="1325" w:name="__RefHeading___Toc1574446_77815467"/>
      <w:bookmarkStart w:id="1326" w:name="_Toc571"/>
      <w:bookmarkEnd w:id="1325"/>
      <w:r>
        <w:rPr>
          <w:rtl w:val="true"/>
        </w:rPr>
        <w:t>الثّانی</w:t>
      </w:r>
      <w:r>
        <w:rPr>
          <w:rtl w:val="true"/>
        </w:rPr>
        <w:t>:</w:t>
      </w:r>
      <w:r>
        <w:rPr>
          <w:rtl w:val="true"/>
        </w:rPr>
        <w:t>حقیقة</w:t>
      </w:r>
      <w:r>
        <w:rPr>
          <w:rtl w:val="true"/>
        </w:rPr>
        <w:t>(</w:t>
      </w:r>
      <w:r>
        <w:rPr>
          <w:rtl w:val="true"/>
        </w:rPr>
        <w:t>الوحی</w:t>
      </w:r>
      <w:r>
        <w:rPr>
          <w:rtl w:val="true"/>
        </w:rPr>
        <w:t>)</w:t>
      </w:r>
      <w:r>
        <w:rPr>
          <w:rtl w:val="true"/>
        </w:rPr>
        <w:t>المجهولة</w:t>
      </w:r>
      <w:bookmarkEnd w:id="1326"/>
    </w:p>
    <w:p>
      <w:pPr>
        <w:pStyle w:val="Heading6"/>
        <w:numPr>
          <w:ilvl w:val="5"/>
          <w:numId w:val="1"/>
        </w:numPr>
        <w:rPr/>
      </w:pPr>
      <w:bookmarkStart w:id="1327" w:name="__RefHeading___Toc1574448_77815467"/>
      <w:bookmarkStart w:id="1328" w:name="_Toc572"/>
      <w:bookmarkEnd w:id="1327"/>
      <w:r>
        <w:rPr>
          <w:rtl w:val="true"/>
        </w:rPr>
        <w:t>اشارة</w:t>
      </w:r>
      <w:bookmarkEnd w:id="1328"/>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قیل الکثیر حول حقیقة الوحی،و لکن بما أن هذا الارتباط المجهول خارج حدود إدراکاتنا،لذا فإن هذه الکلمات لا تستطیع أن تعطی صورة الواضحة للموضوع،و أحیانا تؤدی الی الانحراف عن جادة الصواب،و قد ذکرنا آنفا ما یمکن قوله فی هذا المجال،و فی الحقیقة فإن ما یمکن قوله بشکل جمیل و مختصر،و لم تصل بحوث المفکرین و العلماء لأکثر من ذلک،و فی نفس الوقت لا بدّ هنا من ذکر بعض التفاسیر التی طرحها الفلاسفة القدماء و الجدد حول الوحی</w:t>
      </w:r>
      <w:r>
        <w:rPr>
          <w:rFonts w:eastAsia="IRNazanin" w:cs="IRNazanin"/>
          <w:color w:val="111111"/>
          <w:sz w:val="28"/>
          <w:szCs w:val="28"/>
          <w:rtl w:val="true"/>
          <w:lang w:bidi="fa-IR"/>
        </w:rPr>
        <w:t>:</w:t>
      </w:r>
      <w:bookmarkStart w:id="1329" w:name="pg12555_128270"/>
    </w:p>
    <w:p>
      <w:pPr>
        <w:pStyle w:val="Heading6"/>
        <w:numPr>
          <w:ilvl w:val="5"/>
          <w:numId w:val="1"/>
        </w:numPr>
        <w:rPr/>
      </w:pPr>
      <w:bookmarkStart w:id="1330" w:name="__RefHeading___Toc1574450_77815467"/>
      <w:bookmarkStart w:id="1331" w:name="_Toc573"/>
      <w:bookmarkEnd w:id="1329"/>
      <w:bookmarkEnd w:id="1330"/>
      <w:r>
        <w:rPr/>
        <w:t>1</w:t>
      </w:r>
      <w:r>
        <w:rPr>
          <w:rtl w:val="true"/>
        </w:rPr>
        <w:t>-</w:t>
      </w:r>
      <w:r>
        <w:rPr>
          <w:rtl w:val="true"/>
        </w:rPr>
        <w:t>تفسیر بعض الفلاسفة القدماء</w:t>
      </w:r>
      <w:bookmarkEnd w:id="1331"/>
    </w:p>
    <w:p>
      <w:pPr>
        <w:pStyle w:val="BookText"/>
        <w:rPr/>
      </w:pPr>
      <w:r>
        <w:rPr>
          <w:rFonts w:ascii="IRNazanin" w:hAnsi="IRNazanin" w:eastAsia="IRNazanin"/>
          <w:color w:val="111111"/>
          <w:sz w:val="28"/>
          <w:sz w:val="28"/>
          <w:szCs w:val="28"/>
          <w:rtl w:val="true"/>
          <w:lang w:bidi="fa-IR"/>
        </w:rPr>
        <w:t>یری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لمقدمات 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الوحی هو عبارة عن الاتصال الخارق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المسیطر بظله علی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w:t>
      </w:r>
    </w:p>
    <w:p>
      <w:pPr>
        <w:pStyle w:val="Heading6"/>
        <w:numPr>
          <w:ilvl w:val="5"/>
          <w:numId w:val="1"/>
        </w:numPr>
        <w:rPr/>
      </w:pPr>
      <w:bookmarkStart w:id="1332" w:name="__RefHeading___Toc1574452_77815467"/>
      <w:bookmarkStart w:id="1333" w:name="_Toc574"/>
      <w:bookmarkEnd w:id="1332"/>
      <w:r>
        <w:rPr>
          <w:rtl w:val="true"/>
        </w:rPr>
        <w:t>و توضیح ذلک</w:t>
      </w:r>
      <w:r>
        <w:rPr>
          <w:rtl w:val="true"/>
        </w:rPr>
        <w:t>:</w:t>
      </w:r>
      <w:bookmarkEnd w:id="1333"/>
    </w:p>
    <w:p>
      <w:pPr>
        <w:pStyle w:val="BookText"/>
        <w:rPr/>
      </w:pPr>
      <w:r>
        <w:rPr>
          <w:rFonts w:ascii="IRNazanin" w:hAnsi="IRNazanin" w:eastAsia="IRNazanin"/>
          <w:color w:val="111111"/>
          <w:sz w:val="28"/>
          <w:sz w:val="28"/>
          <w:szCs w:val="28"/>
          <w:rtl w:val="true"/>
          <w:lang w:bidi="fa-IR"/>
        </w:rPr>
        <w:t>أنّ القدماء کانوا یعتقدون أن الروح الإنسانیة لها ثلاث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الحس المشترک و بواسطتها یدرک الإنسان صور المحسوسات،و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بواسطتها یدرک بعض الصور الذهنیة،و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یدرک بواسطتها الصور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آخر،فهم یعتقدون بنظریة الأفلاک التسعة لبطلیموس،و کانوا یعتقدون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لأجسادنا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النفوس الفلکیة تستلهم من کائنات مجرّدة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فهم یقولون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بالأفلاک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کانوا یعتقدون أن النفوس الإنسانیة و أرواحها یجب أن تستلهم من الکائن المجرد الذی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لأجل إظهار القابلیات و إدراک الحقائق،حیث کان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سبب تسمیته بالفعال فلأنّه أساس حدوث القابلیات للعقول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رابع کانوا یعتقدون أنّه مهما قویت الروح الإنسانیة فإنّه سیزداد ارتباطها و اتصالها بالعقل الفعال الذی هو خزانة و مصدر المعلومات،لذا فإنّ الروح القویة و الکاملة تستطیع أن تکتسب أوسع المعلومات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الخالق،و ذلک فی أقصر مدة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فإذا 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تستطیع أن تنقل هذه المفاهیم إلی الحس بشکل أفضل،و عند ما یقوی الحس المشترک الإنسان أن یدرک القضایا</w:t>
      </w:r>
      <w:bookmarkStart w:id="1334" w:name="pg12555_128271"/>
    </w:p>
    <w:p>
      <w:pPr>
        <w:pStyle w:val="BookText"/>
        <w:rPr/>
      </w:pPr>
      <w:bookmarkEnd w:id="1334"/>
      <w:r>
        <w:rPr>
          <w:rFonts w:ascii="IRNazanin" w:hAnsi="IRNazanin" w:eastAsia="IRNazanin"/>
          <w:color w:val="111111"/>
          <w:sz w:val="28"/>
          <w:sz w:val="28"/>
          <w:szCs w:val="28"/>
          <w:rtl w:val="true"/>
          <w:lang w:bidi="fa-IR"/>
        </w:rPr>
        <w:t>المحسوسة الخارجیة بشکل أفضل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هذه المقدمات سیتنتجون أن روح النّبی لها ارتباط و اتصال کبیر جدا بالعقل الفعال،لأنّها قویة بشکل خارق،و لهذا السبب تستطیع أن تأخذ المعلومات بشکل عام من العقل الفعال فی أکثر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القوة الخیالیة للنبی قویة جدا أیضا،و فی نفس الوقت تتبع القوة العقلیة،لذا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القوة الخیالیة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تستطیع أن تعطی صورا محسوسة مناسبة للصور الکلیة المأخوذة من العقل الفعال،و،أن تری نفسها ضمن أطر حسیة فی أفق الذهن،فمثلا لو کانت تلک الحقائق العامة من باب المعانی و الأحکام فسیسمعها من لسان شخص بمنتهی الکمال،و ذلک علی شکل ألفاظ موزونة بمنتهی الفصاحة و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قوته الخیالیة مسیطرة بشکل کامل علی الحس المشترک،لذا فإنّها تستطیع أن تعطی طبیعة حسیة لهذه الصور،و یستطیع النّبی أن یری ذلک الشخص بعینه و یسمع ألفاظه بإذنه</w:t>
      </w:r>
      <w:r>
        <w:rPr>
          <w:rFonts w:eastAsia="IRNazanin" w:cs="IRNazanin"/>
          <w:color w:val="111111"/>
          <w:sz w:val="28"/>
          <w:szCs w:val="28"/>
          <w:rtl w:val="true"/>
          <w:lang w:bidi="fa-IR"/>
        </w:rPr>
        <w:t>.</w:t>
      </w:r>
    </w:p>
    <w:p>
      <w:pPr>
        <w:pStyle w:val="Heading6"/>
        <w:numPr>
          <w:ilvl w:val="5"/>
          <w:numId w:val="1"/>
        </w:numPr>
        <w:rPr/>
      </w:pPr>
      <w:bookmarkStart w:id="1335" w:name="__RefHeading___Toc1574454_77815467"/>
      <w:bookmarkStart w:id="1336" w:name="_Toc575"/>
      <w:bookmarkEnd w:id="1335"/>
      <w:r>
        <w:rPr>
          <w:rtl w:val="true"/>
        </w:rPr>
        <w:t>نقد و تحلیل</w:t>
      </w:r>
      <w:bookmarkEnd w:id="1336"/>
    </w:p>
    <w:p>
      <w:pPr>
        <w:pStyle w:val="BookText"/>
        <w:rPr/>
      </w:pPr>
      <w:r>
        <w:rPr>
          <w:rFonts w:ascii="IRNazanin" w:hAnsi="IRNazanin" w:eastAsia="IRNazanin"/>
          <w:color w:val="111111"/>
          <w:sz w:val="28"/>
          <w:sz w:val="28"/>
          <w:szCs w:val="28"/>
          <w:rtl w:val="true"/>
          <w:lang w:bidi="fa-IR"/>
        </w:rPr>
        <w:t>هذه النظریة تعتمد علی مقدمات یعتبر القسم الأعظم منها مرفوضا فی الوقت الحاضر،فمثلا أفلاک بطلیموس التسع و النفوس و العقول المرتبطة بها تعتبر جزءا من الأساطیر،لعدم وجود أی دلیل علی إثباتها،بل و توجد أدلة ضدها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فإن هذه الفریضة لا تتلاءم مع الآیات القرآنیة بخصوص الوحی،لأن الآیات القرآنیة تصرّح بأن الوحی نوع من الارتباط مع الخالق الذی قد یکون عن طریق الإلهام أحیانا،و أحیانا اخری عن طریق الملک أو سماع الأمواج الصوتیة أمّا القول بأنّه ولید القوة الخیالیة و الحس المشترک و أمثال ذلک فهو فی غایة الضعف و عدم الانسجام مع الآیات القرآنیة</w:t>
      </w:r>
      <w:r>
        <w:rPr>
          <w:rFonts w:eastAsia="IRNazanin" w:cs="IRNazanin"/>
          <w:color w:val="111111"/>
          <w:sz w:val="28"/>
          <w:szCs w:val="28"/>
          <w:rtl w:val="true"/>
          <w:lang w:bidi="fa-IR"/>
        </w:rPr>
        <w:t>.</w:t>
      </w:r>
      <w:bookmarkStart w:id="1337" w:name="pg12555_128272"/>
    </w:p>
    <w:p>
      <w:pPr>
        <w:pStyle w:val="BookText"/>
        <w:rPr/>
      </w:pPr>
      <w:bookmarkEnd w:id="1337"/>
      <w:r>
        <w:rPr>
          <w:rFonts w:ascii="IRNazanin" w:hAnsi="IRNazanin" w:eastAsia="IRNazanin"/>
          <w:color w:val="111111"/>
          <w:sz w:val="28"/>
          <w:sz w:val="28"/>
          <w:szCs w:val="28"/>
          <w:rtl w:val="true"/>
          <w:lang w:bidi="fa-IR"/>
        </w:rPr>
        <w:t>و من الإشکالات الأخری علی هذا الکلام هو تصنیفه للنبی فی قائمة الفلاسفة و النوابغ بعقل و روح أقوی،فی حین أنّنا نعلم أن طریق الوحی مغایر تماما لطریق الإدراکات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المجموعة من الفلاسفة أساءت لأساس الوحی و النبوة دون قصد و لأنّهم لم یلمّوا بالحقیقة سلکوا طریق الخیال و الأسطورة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تفصیلات أکثر عن هذا الموضوع تأتی ضمن البحوث القادمة</w:t>
      </w:r>
      <w:r>
        <w:rPr>
          <w:rFonts w:eastAsia="IRNazanin" w:cs="IRNazanin"/>
          <w:color w:val="111111"/>
          <w:sz w:val="28"/>
          <w:szCs w:val="28"/>
          <w:rtl w:val="true"/>
          <w:lang w:bidi="fa-IR"/>
        </w:rPr>
        <w:t>.</w:t>
      </w:r>
    </w:p>
    <w:p>
      <w:pPr>
        <w:pStyle w:val="Heading6"/>
        <w:numPr>
          <w:ilvl w:val="5"/>
          <w:numId w:val="1"/>
        </w:numPr>
        <w:rPr/>
      </w:pPr>
      <w:bookmarkStart w:id="1338" w:name="__RefHeading___Toc1574456_77815467"/>
      <w:bookmarkStart w:id="1339" w:name="_Toc576"/>
      <w:bookmarkEnd w:id="1338"/>
      <w:r>
        <w:rPr/>
        <w:t>2</w:t>
      </w:r>
      <w:r>
        <w:rPr>
          <w:rtl w:val="true"/>
        </w:rPr>
        <w:t>-</w:t>
      </w:r>
      <w:r>
        <w:rPr>
          <w:rtl w:val="true"/>
        </w:rPr>
        <w:t>تفسیر بعض الفلاسفة الجدد</w:t>
      </w:r>
      <w:bookmarkEnd w:id="1339"/>
    </w:p>
    <w:p>
      <w:pPr>
        <w:pStyle w:val="BookText"/>
        <w:rPr/>
      </w:pPr>
      <w:r>
        <w:rPr>
          <w:rFonts w:ascii="IRNazanin" w:hAnsi="IRNazanin" w:eastAsia="IRNazanin"/>
          <w:color w:val="111111"/>
          <w:sz w:val="28"/>
          <w:sz w:val="28"/>
          <w:szCs w:val="28"/>
          <w:rtl w:val="true"/>
          <w:lang w:bidi="fa-IR"/>
        </w:rPr>
        <w:t>هذه المجموعة من الفلاسفة اعتبرت الوحی باختصار نوعا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الوحی ما یلی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الغربیون إلی القرن السادس عشر کجمیع الأمم المتدینة یقولون بالوحی لأن کتبهم مشحونة بأخبار الأنبیاء،فلما جاء العلم الجدید بشکوکه و مادیاته ذهبت الفلسفة الغربیة إلی أن مسألة الوحی من بقایا الخرافات القدیمة و تغالت حتی أنکرت الخالق و الروح معا و عللت ما ورد عن الوحی فی الکتب القدیمة بأنّه إمّا اختلاف من المتنبأة أنفسهم لجذب الناس إلیهم و تسخیرهم لمشیئتهم،و إمّا إلی هذیان مرض یعتری بعض العصبیین فیخیل إلیهم أنّهم یرون أشباحا تکلمهم و هم لا یرون فی الواقع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رواج هذا التعلیل فی العالم الغربی حتی صار مذهب العلم الرسمی،فلما ظهرت آیة الأرواح فی امریکا سنة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منها إلی أوروبا کلها و أثبت للناس بدلیل محسوس وجود عالم روحانی آهل بالعقول الکبیرة و الأفکار الثاقبة تغیر وجه النظر فی المسائل الروحانیة،و حییت مسألة الوحی بعد أن کانت فی عداد الأضالیل القدیمة،و أعاد العلماء النحت فیها علی قاعدة العلم التجریبی المقرر لا علی أسلوب التقلید الدینی و لا من طریق الغرب فی مهامة الخیالات،فتأدوا إلی نتائج و إن کانت غیر ما قرره علماء الدین</w:t>
      </w:r>
      <w:bookmarkStart w:id="1340" w:name="pg12555_128273"/>
    </w:p>
    <w:p>
      <w:pPr>
        <w:pStyle w:val="BookText"/>
        <w:rPr/>
      </w:pPr>
      <w:bookmarkEnd w:id="1340"/>
      <w:r>
        <w:rPr>
          <w:rFonts w:ascii="IRNazanin" w:hAnsi="IRNazanin" w:eastAsia="IRNazanin"/>
          <w:color w:val="111111"/>
          <w:sz w:val="28"/>
          <w:sz w:val="28"/>
          <w:szCs w:val="28"/>
          <w:rtl w:val="true"/>
          <w:lang w:bidi="fa-IR"/>
        </w:rPr>
        <w:t>الإسلامی إلا أنّها خطوة کبیرة فی سبیل إثبات أمر عظیم کان قد أحیل إلی عالم الأمور الخرافیة</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فی هذا المجال کثیر،إلاّ أن خلاصته أنّهم اعتبروا الوحی تجلیا للوجدان الخفی و إظهارا لعالم اللاشعور فی الإنسان الذی هو أقوی بکثیر من عالم الشعور فیه و بما أنّ الأنبیاء کانوا رجالا متمیّزین فقد کانوا یتمتعون بوجدان قوی جدّا و ذی ترشحات مهمّة</w:t>
      </w:r>
      <w:r>
        <w:rPr>
          <w:rFonts w:eastAsia="IRNazanin" w:cs="IRNazanin"/>
          <w:color w:val="111111"/>
          <w:sz w:val="28"/>
          <w:szCs w:val="28"/>
          <w:rtl w:val="true"/>
          <w:lang w:bidi="fa-IR"/>
        </w:rPr>
        <w:t>.</w:t>
      </w:r>
    </w:p>
    <w:p>
      <w:pPr>
        <w:pStyle w:val="Heading6"/>
        <w:numPr>
          <w:ilvl w:val="5"/>
          <w:numId w:val="1"/>
        </w:numPr>
        <w:rPr/>
      </w:pPr>
      <w:bookmarkStart w:id="1341" w:name="__RefHeading___Toc1574458_77815467"/>
      <w:bookmarkStart w:id="1342" w:name="_Toc577"/>
      <w:bookmarkEnd w:id="1341"/>
      <w:r>
        <w:rPr>
          <w:rtl w:val="true"/>
        </w:rPr>
        <w:t>نقد و تحلیل</w:t>
      </w:r>
      <w:bookmarkEnd w:id="1342"/>
    </w:p>
    <w:p>
      <w:pPr>
        <w:pStyle w:val="BookText"/>
        <w:rPr/>
      </w:pPr>
      <w:r>
        <w:rPr>
          <w:rFonts w:ascii="IRNazanin" w:hAnsi="IRNazanin" w:eastAsia="IRNazanin"/>
          <w:color w:val="111111"/>
          <w:sz w:val="28"/>
          <w:sz w:val="28"/>
          <w:szCs w:val="28"/>
          <w:rtl w:val="true"/>
          <w:lang w:bidi="fa-IR"/>
        </w:rPr>
        <w:t>واضح أن ما تقوله هذه المجموعة هو افتراض بحت،حیث لم یذکروا أیّ دلیل علی ذلک،و فی الحقیقة فقد اعتبروا الأنبیاء أفرادا لهم نبوغ فکری و شخصیة عظیمة،دون أن یقبلوا ارتباطهم بمصدر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اکتسابهم للعلوم عن طریقه و من خارج کیانهم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مصدر خطئهم هو أنّهم أرادوا قیاس الوحی وفقا لمعاییر العلوم التجریبیة، و نفی أی شیء خارج دائرتها،و جمیع الموجودات فی هذا العالم یجب أن تدرک بهذا المعیار،و إلاّ فهو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الأسلوب من التفکیر ترک آثاره السیئة،لیس فی موضوع الوحی فحسب،بل فی العدید من البحوث الفلسفیة و العقائدیة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هذا التفکیر مرفوض من أساسه،لأنّهم لم یذکروا أیّ دلیل علی تقیید جمیع الکائنات فی العالم بالکائنات المادیة و ما ینتج عنها</w:t>
      </w:r>
      <w:r>
        <w:rPr>
          <w:rFonts w:eastAsia="IRNazanin" w:cs="IRNazanin"/>
          <w:color w:val="111111"/>
          <w:sz w:val="28"/>
          <w:szCs w:val="28"/>
          <w:rtl w:val="true"/>
          <w:lang w:bidi="fa-IR"/>
        </w:rPr>
        <w:t>.</w:t>
      </w:r>
    </w:p>
    <w:p>
      <w:pPr>
        <w:pStyle w:val="Heading6"/>
        <w:numPr>
          <w:ilvl w:val="5"/>
          <w:numId w:val="1"/>
        </w:numPr>
        <w:rPr/>
      </w:pPr>
      <w:bookmarkStart w:id="1343" w:name="__RefHeading___Toc1574460_77815467"/>
      <w:bookmarkStart w:id="1344" w:name="_Toc578"/>
      <w:bookmarkEnd w:id="1343"/>
      <w:r>
        <w:rPr/>
        <w:t>3</w:t>
      </w:r>
      <w:r>
        <w:rPr>
          <w:rtl w:val="true"/>
        </w:rPr>
        <w:t>-</w:t>
      </w:r>
      <w:r>
        <w:rPr>
          <w:rtl w:val="true"/>
        </w:rPr>
        <w:t>النبوغ الفکری</w:t>
      </w:r>
      <w:bookmarkEnd w:id="134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الآخر تجاوز هذه الأقوال و أعلن بشکل رسمی أن الوحی نتیجة</w:t>
      </w:r>
      <w:bookmarkStart w:id="1345" w:name="pg12555_128274"/>
    </w:p>
    <w:p>
      <w:pPr>
        <w:pStyle w:val="BookText"/>
        <w:rPr/>
      </w:pPr>
      <w:bookmarkEnd w:id="1345"/>
      <w:r>
        <w:rPr>
          <w:rFonts w:ascii="IRNazanin" w:hAnsi="IRNazanin" w:eastAsia="IRNazanin"/>
          <w:color w:val="111111"/>
          <w:sz w:val="28"/>
          <w:sz w:val="28"/>
          <w:szCs w:val="28"/>
          <w:rtl w:val="true"/>
          <w:lang w:bidi="fa-IR"/>
        </w:rPr>
        <w:t>للنبوغ الفکری للأنبیاء،و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کانوا أفرادا ذوی فطرة طاهرة و نبوغ خارق،حیث کانوا یدرکون مصالح المجتمع الإنسانی،و بواسطته یضعون له المعارف و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فی الواقع ینکر بصراحة نبوّة الأنبیاء،و یکذب أقوالهم،و یتهمهم بأنواع الأکاذیب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فإنّ أیّا ممّا ذکرناه لا یعتبر تفسیرا للوحی،و إنّما هی افتراضات مطروحة فی حدود الأفکار،و لأنّهم أصروا علی عدم الاعتراف بوجود قضایا اخری خارج إطار معلوماتهم،لذا فإنّهم واجهوا الطریق المسدود</w:t>
      </w:r>
      <w:r>
        <w:rPr>
          <w:rFonts w:eastAsia="IRNazanin" w:cs="IRNazanin"/>
          <w:color w:val="111111"/>
          <w:sz w:val="28"/>
          <w:szCs w:val="28"/>
          <w:rtl w:val="true"/>
          <w:lang w:bidi="fa-IR"/>
        </w:rPr>
        <w:t>.</w:t>
      </w:r>
    </w:p>
    <w:p>
      <w:pPr>
        <w:pStyle w:val="Heading6"/>
        <w:numPr>
          <w:ilvl w:val="5"/>
          <w:numId w:val="1"/>
        </w:numPr>
        <w:rPr/>
      </w:pPr>
      <w:bookmarkStart w:id="1346" w:name="__RefHeading___Toc1574462_77815467"/>
      <w:bookmarkStart w:id="1347" w:name="_Toc579"/>
      <w:bookmarkEnd w:id="1346"/>
      <w:r>
        <w:rPr>
          <w:rtl w:val="true"/>
        </w:rPr>
        <w:t>الکلام الحق فی الوحی</w:t>
      </w:r>
      <w:r>
        <w:rPr>
          <w:rtl w:val="true"/>
        </w:rPr>
        <w:t>:</w:t>
      </w:r>
      <w:bookmarkEnd w:id="1347"/>
    </w:p>
    <w:p>
      <w:pPr>
        <w:pStyle w:val="BookText"/>
        <w:rPr/>
      </w:pPr>
      <w:r>
        <w:rPr>
          <w:rFonts w:ascii="IRNazanin" w:hAnsi="IRNazanin" w:eastAsia="IRNazanin"/>
          <w:color w:val="111111"/>
          <w:sz w:val="28"/>
          <w:sz w:val="28"/>
          <w:szCs w:val="28"/>
          <w:rtl w:val="true"/>
          <w:lang w:bidi="fa-IR"/>
        </w:rPr>
        <w:t>لا یمکننا الاحاطة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الوحی و ارتباطاته،لأنّه نوع من الإدراک خارج عن حدود إدراکنا،و هو ارتباط خارج عن حدود ارتباطاتنا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فعالم الوحی بالنسبة لنا عالم مجهول و فوق إدراکاتنا،فکیف یستطیع إنسان ترابی أن یرتبط مع مصدر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یرتبط الخالق الأزلی الأبدی مع مخلوق محدود و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یتیقن النّبی عند نزول الوحی أن هذا الارتباط معه؟ هذه أسئلة یصعب الجواب علیها بالنسبة لنا،و لا داعی للإصرار علی 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أمیا الموضوع الذی یعتبر معقولا بالنسبة لنا و یمکن قبوله فهو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إمکانیة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الارتباط المجهول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أیّ دلیل عقلی ینفی إمکانیة مثل هذا الأمر،بل علی العکس من ذلک حیث نری ارتباطات مجهولة فی عالمنا نعجز عن تفسیرها، و هذه الارتباطات تؤّکد وجود مرئیات و مدرکات اخری خارج حدود حواسنا و ارتباطاتنا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من ذکر مثال لتوضیح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لنفرض أنّنا کنا فی مدینة کلّ أهلها من العمیان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عمیان منذ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الوحیدون ننظر بعینین،فکل أهل المدینة لهم أربعة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الحواس الظاهریة للإنسان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الوحیدون نملک خمسة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سنشاهد أحداثا کثیرة فی هذه المدینة،و عند ما نخبر أهل هذه المدینة سیتعجبون جمیعهم من هذه الحاسة الخامسة التی تستطیع أن تدرک هذه الحوادث المتعددة، و مهما حاولنا شرح حاسة النظر لهم و فوائدها و آثارها فإنّهم لا یستطیعون فهم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جانب لا یستطیعون نکران ذلک لإدراکهم آثارها،و من جانب آخر لا یقدرون علی درک حقیقة حاسة النظر،لأنّهم غیر قادرین علی النظر طیلة حیاتهم و لو للحظة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القول أن الوحی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نوع من الارتباط و الإدراک لعالم الغیب و الذات الإلهیة المقدسة،و لأننا نفقد ذلک لا نستطیع أن ندرک کنهه بالرغم من إیماننا بوجود الوحی لوجود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 رجالا عظماء یدعون الناس الی أمور هی فوق مستوی أفکار البشر،و یدعوهم إلی الدین الإلهی،و عندهم من المعاجز الخارقة ما یفوق طاقة الإنسان،حیث توضح هذه المعاجز ارتباطهم بعالم الغیب،فالآثار واضحة إلاّ أن الحقیقة مخفیة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توصلنا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إلی معرفة جمیع أسرار هذا العالم،کی ننفی الوحی لصعوبة إدراکه بالنسبة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فی عالم الحیوانات،فهناک ظواهر مجهولة نعجز عن تفسیرها،فهل توضحت لنا الحیاة المجهولة لبعض الطیور المهاجرة التی قد تقطع ثمانیة عشر ألف کیلومتر من القطب الشمالی و حتی الجنوبی أو العکس؟فکیف تعرف هذه الطیور الطریق بدقة مع أنّها قد تسافر أحیانا فی النهار و أحیانا اخری فی اللیالی</w:t>
      </w:r>
      <w:bookmarkStart w:id="1348" w:name="pg12555_128276"/>
    </w:p>
    <w:p>
      <w:pPr>
        <w:pStyle w:val="BookText"/>
        <w:rPr/>
      </w:pPr>
      <w:bookmarkEnd w:id="1348"/>
      <w:r>
        <w:rPr>
          <w:rFonts w:ascii="IRNazanin" w:hAnsi="IRNazanin" w:eastAsia="IRNazanin"/>
          <w:color w:val="111111"/>
          <w:sz w:val="28"/>
          <w:sz w:val="28"/>
          <w:szCs w:val="28"/>
          <w:rtl w:val="true"/>
          <w:lang w:bidi="fa-IR"/>
        </w:rPr>
        <w:t>المظلمة،فی حین أنّنا لا نستطیع أحیانا أن نسیر مقدارا یسیرا من طریقها ما لم یکن لدینا أجهزة و وسائل معینة توضح لنا لمسیر؟ و هناک بعض الأسماک التی تعیش فی أعماق البحار و المحیطات،و عند ما ترید أن تضع بیوضها تعود إلی مسقط رأسها الذی یبعد أحیانا آلاف الکیلومترات،فکیف تستطیع هذه الأسماک أن تهتدی إلی مسقط رأسها بهذه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العدید من هذه الأمثلة المجهولة فی حیاتنا تمنعنا انکار و نفی کل شیء،و تذکرنا بوصیة الفیلسوف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فضعه فی بقعة الإمکان ما لم یزدک عنه قاطع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لنر ادلّة المادیین فی إنکار الوحی</w:t>
      </w:r>
      <w:r>
        <w:rPr>
          <w:rFonts w:eastAsia="IRNazanin" w:cs="IRNazanin"/>
          <w:color w:val="111111"/>
          <w:sz w:val="28"/>
          <w:szCs w:val="28"/>
          <w:rtl w:val="true"/>
          <w:lang w:bidi="fa-IR"/>
        </w:rPr>
        <w:t>.</w:t>
      </w:r>
    </w:p>
    <w:p>
      <w:pPr>
        <w:pStyle w:val="Heading6"/>
        <w:numPr>
          <w:ilvl w:val="5"/>
          <w:numId w:val="1"/>
        </w:numPr>
        <w:rPr/>
      </w:pPr>
      <w:bookmarkStart w:id="1349" w:name="__RefHeading___Toc1574464_77815467"/>
      <w:bookmarkStart w:id="1350" w:name="_Toc580"/>
      <w:bookmarkEnd w:id="1349"/>
      <w:r>
        <w:rPr>
          <w:rtl w:val="true"/>
        </w:rPr>
        <w:t>منطق منکری الوحی</w:t>
      </w:r>
      <w:r>
        <w:rPr>
          <w:rtl w:val="true"/>
        </w:rPr>
        <w:t>:</w:t>
      </w:r>
      <w:bookmarkEnd w:id="1350"/>
    </w:p>
    <w:p>
      <w:pPr>
        <w:pStyle w:val="BookText"/>
        <w:rPr/>
      </w:pPr>
      <w:r>
        <w:rPr>
          <w:rFonts w:ascii="IRNazanin" w:hAnsi="IRNazanin" w:eastAsia="IRNazanin"/>
          <w:color w:val="111111"/>
          <w:sz w:val="28"/>
          <w:sz w:val="28"/>
          <w:szCs w:val="28"/>
          <w:rtl w:val="true"/>
          <w:lang w:bidi="fa-IR"/>
        </w:rPr>
        <w:t>یذکر بعض المادیین لدی طرح مسألة الوحی بأن الوحی خلاف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سألناهم کیف ذلک؟یقولون بلهجة المغرورة و الواثق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لانکار شیء أن العلوم الطبیعیة لم تثبته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نقبل إلاّ المواضیع التی أثبتتها العلوم التجریبیة وفق معاییرها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لذلک فنحن لم نواجه فی تحقیقاتنا العلمیة حول جسم الإنسان و روحه،شیئا مجهولا یستطیع أن یربطنا بعالم ما وراء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یمکننا أن نصدق بأن الأنبیاء،الذین هم بشر مثلنا،لهم إحساس غیر إحساسنا و إدراک فوق إدراکنا؟</w:t>
      </w:r>
    </w:p>
    <w:p>
      <w:pPr>
        <w:pStyle w:val="Heading6"/>
        <w:numPr>
          <w:ilvl w:val="5"/>
          <w:numId w:val="1"/>
        </w:numPr>
        <w:rPr/>
      </w:pPr>
      <w:bookmarkStart w:id="1351" w:name="__RefHeading___Toc1574466_77815467"/>
      <w:bookmarkStart w:id="1352" w:name="_Toc581"/>
      <w:bookmarkEnd w:id="1351"/>
      <w:r>
        <w:rPr>
          <w:rtl w:val="true"/>
        </w:rPr>
        <w:t>الإیراد الدائمی و الرد الدائمی</w:t>
      </w:r>
      <w:r>
        <w:rPr>
          <w:rtl w:val="true"/>
        </w:rPr>
        <w:t>:</w:t>
      </w:r>
      <w:bookmarkEnd w:id="1352"/>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هذا التعامل للمادیین مع الوحی لا یرتبط بهذا الخصوص فحسب،</w:t>
      </w:r>
      <w:bookmarkStart w:id="1353" w:name="pg12555_128277"/>
    </w:p>
    <w:p>
      <w:pPr>
        <w:pStyle w:val="BookText"/>
        <w:rPr/>
      </w:pPr>
      <w:bookmarkEnd w:id="1353"/>
      <w:r>
        <w:rPr>
          <w:rFonts w:ascii="IRNazanin" w:hAnsi="IRNazanin" w:eastAsia="IRNazanin"/>
          <w:color w:val="111111"/>
          <w:sz w:val="28"/>
          <w:sz w:val="28"/>
          <w:szCs w:val="28"/>
          <w:rtl w:val="true"/>
          <w:lang w:bidi="fa-IR"/>
        </w:rPr>
        <w:t>فهؤلاء لهم مثل هذا التحلیل حیال جمیع القضایا التی تختص بما وراء الطبیعة، و لأجل التوضیح نقول لهم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تنسوا أن حدود العلم هی عالم المادة، و الأجهزة و الوسائل المستخدمة فی البحوث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کالمختبرات و التلسکوبات و المیکروسکوبات و قاعات التشریح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محدود بحدود هذا العالم،فهذه العلوم و أجهزتها لا تستطیع أن تتحدث أبدا عما هو موجود خارج حدود عالم المادة،لا بالنفی و لا بالإثبات،و الدلیل علی ذلک واضح،لأن هذه الأجهزة و الوسائل لها قدرة محدودة و محیط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أجهزة کلّ واحد من العلوم الطبیعیة لا یستطیع أن یکون فاعلا بالنسبة للعلم الآخر،فمثلا نحن لا نستطیع أن ننکر وجود میکروب السل إذا لم نشاهده بواسطة التلسکوب العظیم المستخدم فی النجوم،أو ننفی وجود کوکب البلوتون لأنّنا لم نشاهده بواسطة المیکروسکوب أو المجهور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فالوسائل تتناسب مع نوع العلم دائما،أما الوسائل المستخدمة لمعرفة ما وراء الطبیعة،فهی لیست سوی الاستدلالات العقلیة القویة التی تفتح لنا الآفاق نحو ذلک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یخرجون العلم عن محیطه و حدوده لیسوا علماء و لا فلاسفة،إنّما یدعون ذلک،و فی نفس الوقت هم خاطئون و 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إنّنا نری أشخاصا عظاما جاؤوا و ذکروا لنا أمورا هی خارج حدود معرفة البشر،و هذا یؤکّد ارتباطهم بما وراء عالم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کیف یکون هذا الارتباط المجهول؟فهذا ما لم یتضح لنا،إنّما المهم هو أنّنا نعلم بوجود مثل هذا الارتباط</w:t>
      </w:r>
      <w:r>
        <w:rPr>
          <w:rFonts w:eastAsia="IRNazanin" w:cs="IRNazanin"/>
          <w:color w:val="111111"/>
          <w:sz w:val="28"/>
          <w:szCs w:val="28"/>
          <w:rtl w:val="true"/>
          <w:lang w:bidi="fa-IR"/>
        </w:rPr>
        <w:t>.</w:t>
      </w:r>
    </w:p>
    <w:p>
      <w:pPr>
        <w:pStyle w:val="Heading6"/>
        <w:numPr>
          <w:ilvl w:val="5"/>
          <w:numId w:val="1"/>
        </w:numPr>
        <w:rPr/>
      </w:pPr>
      <w:bookmarkStart w:id="1354" w:name="__RefHeading___Toc1574468_77815467"/>
      <w:bookmarkStart w:id="1355" w:name="_Toc582"/>
      <w:bookmarkEnd w:id="1354"/>
      <w:r>
        <w:rPr>
          <w:rtl w:val="true"/>
        </w:rPr>
        <w:t>بعض الأحادیث بخصوص قضیة الوحی</w:t>
      </w:r>
      <w:r>
        <w:rPr>
          <w:rtl w:val="true"/>
        </w:rPr>
        <w:t>:</w:t>
      </w:r>
      <w:bookmarkEnd w:id="135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روایات عدیدة وردت فی المصادر الإسلامیة بخصوص الوحی،حیث</w:t>
      </w:r>
    </w:p>
    <w:p>
      <w:pPr>
        <w:pStyle w:val="BookText"/>
        <w:rPr/>
      </w:pPr>
      <w:r>
        <w:rPr>
          <w:rFonts w:ascii="IRNazanin" w:hAnsi="IRNazanin" w:eastAsia="IRNazanin"/>
          <w:color w:val="111111"/>
          <w:sz w:val="28"/>
          <w:sz w:val="28"/>
          <w:szCs w:val="28"/>
          <w:rtl w:val="true"/>
          <w:lang w:bidi="fa-IR"/>
        </w:rPr>
        <w:t>توضح جوانب من هذا الارتباط المجهول للأنبیاء بمصدر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الاستفادة من بعض الرّوایات أنّ النّبی صلّی اللّه علیه و اله و سلّم کان فی حالة عادیة عند نزول الوحی علیه عن طریق الملک،إلاّ أنّه کان یشعر بحالة خاصة عند الارتباط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یشعر بالغشیة،کما</w:t>
      </w:r>
    </w:p>
    <w:p>
      <w:pPr>
        <w:pStyle w:val="BookText"/>
        <w:rPr/>
      </w:pPr>
      <w:r>
        <w:rPr>
          <w:rFonts w:ascii="IRNazanin" w:hAnsi="IRNazanin" w:eastAsia="IRNazanin"/>
          <w:color w:val="111111"/>
          <w:sz w:val="28"/>
          <w:sz w:val="28"/>
          <w:szCs w:val="28"/>
          <w:rtl w:val="true"/>
          <w:lang w:bidi="fa-IR"/>
        </w:rPr>
        <w:t>ورد فی کتاب التوحید للشیخ الصدوق عن الإمام الصادق علیه السّلام عند ما سألوه عن الغشیة التی کانت تصیب رسول اللّه صلّی اللّه علیه و اله و سلّم إذا نزل علیه الوحی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إذا لم یکن بینه و بین اللّه أحد،ذاک إذا تجلّی اللّه 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جبرئیل ینزل علی النّبی صلّی اللّه علیه و اله و سلّم بشکل مؤدب و باحترام کامل،کما</w:t>
      </w:r>
    </w:p>
    <w:p>
      <w:pPr>
        <w:pStyle w:val="BookText"/>
        <w:rPr/>
      </w:pPr>
      <w:r>
        <w:rPr>
          <w:rFonts w:ascii="IRNazanin" w:hAnsi="IRNazanin" w:eastAsia="IRNazanin"/>
          <w:color w:val="111111"/>
          <w:sz w:val="28"/>
          <w:sz w:val="28"/>
          <w:szCs w:val="28"/>
          <w:rtl w:val="true"/>
          <w:lang w:bidi="fa-IR"/>
        </w:rPr>
        <w:t>ورد فی الحدیث عن الإمام الصادق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جبرئیل إذا أتی النّبی قعد بین یدیه قعدة العبید و کان لا یدخل حتی یستأذنه</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الاستفادة من روایات اخری أن النّبی صلّی اللّه علیه و اله و سلّم کان یشخص جبرئیل بشکل جید،و ذلک بتوفیق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الشهود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w:t>
      </w:r>
    </w:p>
    <w:p>
      <w:pPr>
        <w:pStyle w:val="BookText"/>
        <w:rPr/>
      </w:pPr>
      <w:r>
        <w:rPr>
          <w:rFonts w:ascii="IRNazanin" w:hAnsi="IRNazanin" w:eastAsia="IRNazanin"/>
          <w:color w:val="111111"/>
          <w:sz w:val="28"/>
          <w:sz w:val="28"/>
          <w:szCs w:val="28"/>
          <w:rtl w:val="true"/>
          <w:lang w:bidi="fa-IR"/>
        </w:rPr>
        <w:t>فی حدیث عن الإمام الصادق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رسول اللّه أن جبرئیل من قبل اللّه إلاّ بالتوفیق</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تفسیر لقضیة غشیة النّبی صلّی اللّه علیه و اله و سلّم عند نزوله الوحی ورد فی حدیث منقول عن ابن عباس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إذا نزل علیه الوحی وجد منه ألما شدیدا و یتصدع رأسه،و یجد ثقلا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و سمعت أنّه نزل جبرئیل علی رسول اللّه ستین ألف مرّة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1356" w:name="pg12555_128279"/>
    </w:p>
    <w:p>
      <w:pPr>
        <w:pStyle w:val="Heading3"/>
        <w:numPr>
          <w:ilvl w:val="2"/>
          <w:numId w:val="1"/>
        </w:numPr>
        <w:rPr/>
      </w:pPr>
      <w:bookmarkStart w:id="1357" w:name="__RefHeading___Toc1574470_77815467"/>
      <w:bookmarkStart w:id="1358" w:name="_Toc583"/>
      <w:bookmarkEnd w:id="1356"/>
      <w:bookmarkEnd w:id="1357"/>
      <w:r>
        <w:rPr>
          <w:rtl w:val="true"/>
        </w:rPr>
        <w:t xml:space="preserve">الآیتان </w:t>
      </w:r>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52</w:t>
      </w:r>
      <w:r>
        <w:rPr>
          <w:rtl w:val="true"/>
        </w:rPr>
        <w:t xml:space="preserve"> </w:t>
      </w:r>
      <w:r>
        <w:rPr>
          <w:rtl w:val="true"/>
        </w:rPr>
        <w:t xml:space="preserve">الی </w:t>
      </w:r>
      <w:r>
        <w:rPr/>
        <w:t>53</w:t>
      </w:r>
      <w:r>
        <w:rPr>
          <w:rtl w:val="true"/>
        </w:rPr>
        <w:t>]</w:t>
      </w:r>
      <w:bookmarkEnd w:id="1358"/>
    </w:p>
    <w:p>
      <w:pPr>
        <w:pStyle w:val="Heading4"/>
        <w:numPr>
          <w:ilvl w:val="3"/>
          <w:numId w:val="1"/>
        </w:numPr>
        <w:rPr/>
      </w:pPr>
      <w:bookmarkStart w:id="1359" w:name="__RefHeading___Toc1574472_77815467"/>
      <w:bookmarkStart w:id="1360" w:name="_Toc584"/>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574474_77815467"/>
      <w:bookmarkStart w:id="1362" w:name="_Toc585"/>
      <w:bookmarkEnd w:id="1361"/>
      <w:r>
        <w:rPr>
          <w:rtl w:val="true"/>
        </w:rPr>
        <w:t>التّفسیر</w:t>
      </w:r>
      <w:bookmarkEnd w:id="1362"/>
    </w:p>
    <w:p>
      <w:pPr>
        <w:pStyle w:val="Heading5"/>
        <w:numPr>
          <w:ilvl w:val="4"/>
          <w:numId w:val="1"/>
        </w:numPr>
        <w:rPr/>
      </w:pPr>
      <w:bookmarkStart w:id="1363" w:name="__RefHeading___Toc1574476_77815467"/>
      <w:bookmarkStart w:id="1364" w:name="_Toc586"/>
      <w:bookmarkEnd w:id="1363"/>
      <w:r>
        <w:rPr>
          <w:rtl w:val="true"/>
        </w:rPr>
        <w:t>اشارة</w:t>
      </w:r>
      <w:bookmarkEnd w:id="1364"/>
    </w:p>
    <w:p>
      <w:pPr>
        <w:pStyle w:val="Heading5"/>
        <w:numPr>
          <w:ilvl w:val="4"/>
          <w:numId w:val="1"/>
        </w:numPr>
        <w:rPr/>
      </w:pPr>
      <w:bookmarkStart w:id="1365" w:name="__RefHeading___Toc1574478_77815467"/>
      <w:bookmarkStart w:id="1366" w:name="_Toc587"/>
      <w:bookmarkEnd w:id="1365"/>
      <w:r>
        <w:rPr>
          <w:rtl w:val="true"/>
        </w:rPr>
        <w:t>القرآن روح من الخالق</w:t>
      </w:r>
      <w:r>
        <w:rPr>
          <w:rtl w:val="true"/>
        </w:rPr>
        <w:t>:</w:t>
      </w:r>
      <w:bookmarkEnd w:id="1366"/>
    </w:p>
    <w:p>
      <w:pPr>
        <w:pStyle w:val="BookText"/>
        <w:rPr/>
      </w:pPr>
      <w:r>
        <w:rPr>
          <w:rFonts w:ascii="Amiri" w:hAnsi="Amiri" w:eastAsia="Amiri" w:cs="Amiri"/>
          <w:color w:val="111111"/>
          <w:sz w:val="28"/>
          <w:sz w:val="28"/>
          <w:szCs w:val="28"/>
          <w:rtl w:val="true"/>
          <w:lang w:bidi="ar-SA"/>
        </w:rPr>
        <w:t>بعد البحث العام الذی ورد فی الآیة السابقة بخصوص الوحی،تتحدث الآیات التی نبحثها عن نزول الوحی علی شخص الرّسول الأکرم صلّی اللّه علیه و اله و سلّم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الأنواع ثلاثة للوحی الواردة فی الآیة السابقة،و التی تحققت جمیعها بالنسبة للنّبی صلّی اللّه علیه و اله و سلّم،فأحیانا کان یرتبط بذات الخالق المنزهة و المطهرة بشکل مباشر،و أحیانا عن طریق ملک الوحی،و أحیانا عن طریق سماع لحن خاص یشبه الأمواج الصوتیة،کما أشارت الرّوایات</w:t>
      </w:r>
    </w:p>
    <w:p>
      <w:pPr>
        <w:pStyle w:val="BookText"/>
        <w:rPr/>
      </w:pPr>
      <w:r>
        <w:rPr>
          <w:rFonts w:ascii="IRNazanin" w:hAnsi="IRNazanin" w:eastAsia="IRNazanin"/>
          <w:color w:val="111111"/>
          <w:sz w:val="28"/>
          <w:sz w:val="28"/>
          <w:szCs w:val="28"/>
          <w:rtl w:val="true"/>
          <w:lang w:bidi="fa-IR"/>
        </w:rPr>
        <w:t>الإسلامیة إلی جمیع ذلک،و بیّنا شرح ذلک فی نهایة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قولان للمفسرین بخصوص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المقصود هو القرآن الکریم،لأنّه أساس حیاة القلوب و حیاة جمیع الأحیاء،و قد اختار هذا القول أکثر المفسّرین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القرآن روحا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و ذلک لکون القرآن سبب للحیاة الأخرویة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یتلاءم بشکل کامل مع القرائن المختلفة الموجودة فی الآیة مثل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إلی قضیة الوحی،و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عبارات اخری بخصوص القرآن وردت فی نهایة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غالبا بمعانی اخری سائر آیات القرآن،إلاّ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للقرائن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أنّها وردت هنا بمعنی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قلنا أیضا فی تفسیر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الوحی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الحقیقة فإن هاتین الآیتین تفسر إحداهما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یمکن للقرآن أن لا یکون روحا فی حین أنّنا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 أفضل حتی من جبرائیل و میکائیل و کان یلازم النّبی دائما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وفقا لهذا التّفسیر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أنزلنا روح القدس علیک،أو ذلک الملک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أنّنا لم نر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p>
    <w:p>
      <w:pPr>
        <w:pStyle w:val="BookText"/>
        <w:rPr/>
      </w:pPr>
      <w:r>
        <w:rPr>
          <w:rFonts w:ascii="IRNazanin" w:hAnsi="IRNazanin" w:eastAsia="IRNazanin"/>
          <w:color w:val="111111"/>
          <w:sz w:val="28"/>
          <w:sz w:val="28"/>
          <w:szCs w:val="28"/>
          <w:rtl w:val="true"/>
          <w:lang w:bidi="fa-IR"/>
        </w:rPr>
        <w:t>المعنی فی الآیات القرآنیة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بعض الروایات المذکورة فی مصادر الحدیث المعروفة،و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التّفسیر الأوّل ملاءمة مع الآیة لوجود القرائن المتعددة،لذا یمکن أن تکون مثل هذه الرّوایات التی تفسر الروح بمعنی روح القدس أو الملک المقرب من الخالق،إشارة إلی المعنی الباطنی 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أیة حال،فإنّ الآیة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وَ لٰکِنْ جَعَلْنٰاهُ نُوراً نَهْدِی بِهِ مَنْ نَشٰاءُ مِنْ عِبٰادِنٰا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اللطف الإلهی الذی شملک أنزل علیک هذا الوحی السماوی و آمنت بکل ما یحتویه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الإلهیة کانت تقتضی أن یهدی عباده الآخرین فی ظل هذا النور السماوی،و أن یشمل الشرق و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جمیع القرون و الأعصار حتی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هدایتک أنت إلی هذا الکتاب السماوی الکبیر و تعلیماته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المنحرفین فکریا کانوا یتصورون أن هذه الجملة تبیّن أن الرّسول لم یکن یؤمن باللّه قبل نبوته،فی حین أن معنی الآیة واضح،حیث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تکن تعرف القرآن قبل نزوله و لم تکن تعرف تعلیماته و تؤمن به و هذا لا یتعارض أبدا مع اعتقاد الرّسول التوحیدی و معرفته العالیة بأصول العبادة للّه و عبودیته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الخلاصة،إن عدم معرفة محتوی القرآن یختلف عن موضوع عدم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فحیاة الرّسول صلّی اللّه علیه و اله و سلّم قبل مرحلة النبوة و الواردة فی کتب التاریخ،تعتبر دلیلا حیا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الأوضح من ذلک ما</w:t>
      </w:r>
    </w:p>
    <w:p>
      <w:pPr>
        <w:pStyle w:val="BookText"/>
        <w:rPr/>
      </w:pPr>
      <w:r>
        <w:rPr>
          <w:rFonts w:ascii="IRNazanin" w:hAnsi="IRNazanin" w:eastAsia="IRNazanin"/>
          <w:color w:val="111111"/>
          <w:sz w:val="28"/>
          <w:sz w:val="28"/>
          <w:szCs w:val="28"/>
          <w:rtl w:val="true"/>
          <w:lang w:bidi="fa-IR"/>
        </w:rPr>
        <w:t>ورد عن أمیر المؤمنین علی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قرن اللّه به من لدن أن کان فطیما أعظم ملک من ملائکته، یسلک به طریق المکارم،و محاسن أخلاق العالم،لیله و نهاره</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تضیف الآیة فی 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نور للجمیع و لیس لک فحسب،و هو وسیلة لهدایة البشر إلی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المستقیم،و موهبة إلهیة عظیمة بالنسبة للسائرین علی طریق الحق،و هو ماء الحیاة بالنسبة للعطاشی کی ینتهلوا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نفس هذا المعنی بعبارة اخری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لِلَّذِینَ آمَنُوا هُدیً وَ شِفٰاءٌ وَ الَّذِینَ لاٰ یُؤْمِنُونَ فِی آذٰانِهِمْ وَقْرٌ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الآیة مفسرة للصراط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هناک طریق أکثر استقامة من الطریق الذی ینتهی بخالق عالم الوجود؟ و هل هناک أحسن من هذا الطریق؟ فالسعادة الحقیقیة هی السعادة التی یدعو إلیها الخالق،و الوصول إلیها یجب أن یکون عبر الطریق الوحید الذی انتخبه البارئ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آخر جملة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آخر آیة فی سورة 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فی الحقیقة دلیل علی أن الطریق المستقیم هو الطریق الوحید الذی یوصل إلی الخالق،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فبما أنّه یملک عالم الوجود و یحکمه و یدبره لوحده،و بما أن برامج تکامل الإنسان یجب أن تکون تحت إشراف هذا المدبّر العظیم،لذا فإن الطریق المستقیم هو الطریق الوحید الذی یوصل إلیه،و الطرق الأخری منحرفة و تؤدی إلی الباطل، و هل هناک حق فی هذا العالم غیر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بشری للمتقین،و هی فی نفس الوقت تهدید للظالمین و المذنبین، لأن الجمیع سوف یرجعون إلی الخالق</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دلیل علی أن الوحی یجب أن یکون من الخالق فقط،لأن جمیع الأمور ترجع إلیه و تدبیر کلّ شیء بیده،و لهذا السبب وجب أن یکون البارئ تعالی هو مصدر الوحی بالنسبة للأنبیاء حتی تتمّ الهدایة الحقیقیة</w:t>
      </w:r>
      <w:r>
        <w:rPr>
          <w:rFonts w:eastAsia="IRNazanin" w:cs="IRNazanin"/>
          <w:color w:val="111111"/>
          <w:sz w:val="28"/>
          <w:szCs w:val="28"/>
          <w:rtl w:val="true"/>
          <w:lang w:bidi="fa-IR"/>
        </w:rPr>
        <w:t>.</w:t>
      </w:r>
      <w:bookmarkStart w:id="1367" w:name="pg12555_128283"/>
    </w:p>
    <w:p>
      <w:pPr>
        <w:pStyle w:val="BookText"/>
        <w:rPr/>
      </w:pPr>
      <w:bookmarkEnd w:id="1367"/>
      <w:r>
        <w:rPr>
          <w:rFonts w:ascii="IRNazanin" w:hAnsi="IRNazanin" w:eastAsia="IRNazanin"/>
          <w:color w:val="111111"/>
          <w:sz w:val="28"/>
          <w:sz w:val="28"/>
          <w:szCs w:val="28"/>
          <w:rtl w:val="true"/>
          <w:lang w:bidi="fa-IR"/>
        </w:rPr>
        <w:t>و هکذا نری أن بدایة و نهایة هذه الآیات منسجمة فیما بینها و مترابطة،و نهایة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یتلاءم مع بدیتها و الموضوع العام الساری علیها</w:t>
      </w:r>
      <w:r>
        <w:rPr>
          <w:rFonts w:eastAsia="IRNazanin" w:cs="IRNazanin"/>
          <w:color w:val="111111"/>
          <w:sz w:val="28"/>
          <w:szCs w:val="28"/>
          <w:rtl w:val="true"/>
          <w:lang w:bidi="fa-IR"/>
        </w:rPr>
        <w:t>.</w:t>
      </w:r>
    </w:p>
    <w:p>
      <w:pPr>
        <w:pStyle w:val="Heading4"/>
        <w:numPr>
          <w:ilvl w:val="3"/>
          <w:numId w:val="1"/>
        </w:numPr>
        <w:rPr/>
      </w:pPr>
      <w:bookmarkStart w:id="1368" w:name="__RefHeading___Toc1574480_77815467"/>
      <w:bookmarkStart w:id="1369" w:name="_Toc588"/>
      <w:bookmarkEnd w:id="1368"/>
      <w:r>
        <w:rPr>
          <w:rtl w:val="true"/>
        </w:rPr>
        <w:t>ملاحظات</w:t>
      </w:r>
      <w:bookmarkEnd w:id="1369"/>
    </w:p>
    <w:p>
      <w:pPr>
        <w:pStyle w:val="Heading5"/>
        <w:numPr>
          <w:ilvl w:val="4"/>
          <w:numId w:val="1"/>
        </w:numPr>
        <w:rPr/>
      </w:pPr>
      <w:bookmarkStart w:id="1370" w:name="__RefHeading___Toc1574482_77815467"/>
      <w:bookmarkStart w:id="1371" w:name="_Toc589"/>
      <w:bookmarkEnd w:id="1370"/>
      <w:r>
        <w:rPr>
          <w:rtl w:val="true"/>
        </w:rPr>
        <w:t>اشارة</w:t>
      </w:r>
      <w:bookmarkEnd w:id="1371"/>
    </w:p>
    <w:p>
      <w:pPr>
        <w:pStyle w:val="Heading5"/>
        <w:numPr>
          <w:ilvl w:val="4"/>
          <w:numId w:val="1"/>
        </w:numPr>
        <w:rPr/>
      </w:pPr>
      <w:bookmarkStart w:id="1372" w:name="__RefHeading___Toc1574484_77815467"/>
      <w:bookmarkStart w:id="1373" w:name="_Toc590"/>
      <w:bookmarkEnd w:id="1372"/>
      <w:r>
        <w:rPr/>
        <w:t>1</w:t>
      </w:r>
      <w:r>
        <w:rPr>
          <w:rtl w:val="true"/>
        </w:rPr>
        <w:t>-</w:t>
      </w:r>
      <w:r>
        <w:rPr>
          <w:rtl w:val="true"/>
        </w:rPr>
        <w:t>ماذا کان دین الرّسول الأعظم قبل نبوته؟</w:t>
      </w:r>
      <w:bookmarkEnd w:id="1373"/>
    </w:p>
    <w:p>
      <w:pPr>
        <w:pStyle w:val="BookText"/>
        <w:rPr/>
      </w:pPr>
      <w:r>
        <w:rPr>
          <w:rFonts w:ascii="IRNazanin" w:hAnsi="IRNazanin" w:eastAsia="IRNazanin"/>
          <w:color w:val="111111"/>
          <w:sz w:val="28"/>
          <w:sz w:val="28"/>
          <w:szCs w:val="28"/>
          <w:rtl w:val="true"/>
          <w:lang w:bidi="fa-IR"/>
        </w:rPr>
        <w:t>لا یوجد شک فی أن الرّسول الأکرم صلّی اللّه علیه و اله و سلّم لم یسجد لصنم قبل بعثته أبدا،و لم ینحرف عن خط التوحید،فتاریخ حیاته یعکس بوضوح هذا المعنی،إلاّ أن العلماء یختلفون فی الدین الذی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 أنّه دین المسیح علیه السّلام،لأن المسیحیة کانت الدین الوحید الرسمی غیر المنسوخ قبل بعثة الرّسول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دین إبراهیم علیه السّلام،لأنّه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أبوهم،و قد ذکرت بعض آیات القرآن أن دین الإسلام هو دین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البعض الآخر فلم یذکر شیئا و اکتفی بالقول بأننا نعلم بأنّه کان علی دین معین إلاّ أنّه لم یتوضح لنا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کلا من هذه الأقوال یستند إلی دلیل معین،إلاّ أنّها لیست قطعیة،و أفضلها قول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الرّسول صلّی اللّه علیه و اله و سلّم یملک برنامجا خاصا من قبل الخالق و کان یعمل به،و فی الحقیقة فقد کان له دین خاص حتی زمان نزول الإسلام علیه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الکلام الجملة التی ذکرناها قبل قلیل،و الوارد فی نهج البلاغة،و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و من لدن أن کان فطیما أعظم ملک من ملائکته،</w:t>
      </w:r>
      <w:bookmarkStart w:id="1374" w:name="pg12555_128284"/>
    </w:p>
    <w:p>
      <w:pPr>
        <w:pStyle w:val="BookText"/>
        <w:rPr/>
      </w:pPr>
      <w:bookmarkEnd w:id="1374"/>
      <w:r>
        <w:rPr>
          <w:rFonts w:ascii="IRNazanin" w:hAnsi="IRNazanin" w:eastAsia="IRNazanin"/>
          <w:color w:val="111111"/>
          <w:sz w:val="28"/>
          <w:sz w:val="28"/>
          <w:szCs w:val="28"/>
          <w:rtl w:val="true"/>
          <w:lang w:bidi="fa-IR"/>
        </w:rPr>
        <w:t>یسلک به طریق المکارم،و محاسن أخلاق العالم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مثل هذا الملک یدل علی وجود برنامج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الآخر هو أنّ التاریخ لم یذکر لنا أبدا أن الرّسول صلّی اللّه علیه و اله و سلّم انشغل بالعبادة فی معابد الیهود أو النصاری أو الأدیان الأخری،و لم یکن إلی جوار الکفار فی معابدهم،و لا إلی جوار أهل الکتاب فی کنائسهم،و فی نفس الوقت فقد استمر فی سلوک طریق التوحید و کان متمسکا بقوة بالأصول الأخلاقیة و العبادة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لنقل العلاّمة المجلسی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المصادر الإسلامیة عن أن الرّسول صلّی اللّه علیه و اله و سلّم کان مؤیدا منذ بدایة عمره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حتما فإنّه کان یعمل وفقا لما یستلهمه من روح القدس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 العلاّمة المجلسی أن الرّسول صلّی اللّه علیه و اله و سلّم کان نبیا قبل أن یکون رسولا، فالملائکة کانت تتحدث معه أحیانا و کان یسمع صوتها،و أحیانا کان الإلهام الإلهی ینزل علیه ضمن الرؤیا الحقیقیة الصادقة،و بعد أربعین سنة وصل إلی منزلة الرسالة و نزل القرآن و الإسلام علیه،و قد ذکر لذلک ستة أدلة حیث یتلاءم بعضها مع ما ذکرناه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للاستزادة راجع المجلد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p>
    <w:p>
      <w:pPr>
        <w:pStyle w:val="Heading5"/>
        <w:numPr>
          <w:ilvl w:val="4"/>
          <w:numId w:val="1"/>
        </w:numPr>
        <w:rPr/>
      </w:pPr>
      <w:bookmarkStart w:id="1375" w:name="__RefHeading___Toc1574486_77815467"/>
      <w:bookmarkStart w:id="1376" w:name="_Toc591"/>
      <w:bookmarkEnd w:id="1375"/>
      <w:r>
        <w:rPr/>
        <w:t>2</w:t>
      </w:r>
      <w:r>
        <w:rPr>
          <w:rtl w:val="true"/>
        </w:rPr>
        <w:t>-</w:t>
      </w:r>
      <w:r>
        <w:rPr>
          <w:rtl w:val="true"/>
        </w:rPr>
        <w:t>الجواب علی سؤال</w:t>
      </w:r>
      <w:bookmarkEnd w:id="1376"/>
    </w:p>
    <w:p>
      <w:pPr>
        <w:pStyle w:val="BookText"/>
        <w:rPr/>
      </w:pPr>
      <w:r>
        <w:rPr>
          <w:rFonts w:ascii="Amiri" w:hAnsi="Amiri" w:eastAsia="Amiri" w:cs="Amiri"/>
          <w:color w:val="111111"/>
          <w:sz w:val="28"/>
          <w:sz w:val="28"/>
          <w:szCs w:val="28"/>
          <w:rtl w:val="true"/>
          <w:lang w:bidi="ar-SA"/>
        </w:rPr>
        <w:t>بعد هذا البحث قد یطرح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 لاَ الْإِیمٰانُ رغم ما ذکرناه من إیمان و أعمال النّبی صلّی اللّه علیه و اله و سلّم قبل نبوّته؟ و بالرغم من أنّه ورد جواب هذا السؤال بشکل موجز فی تفسیر الآیة،إلاّ أنّه من الأفضل إعطاء توضیح أکثر بهذا الخصوص</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أنّ الرّسول صلّی اللّه علیه و اله و سلّم لم یکن یعرف بتفصیلات هذا الدین و لا بمحتوی</w:t>
      </w:r>
      <w:bookmarkStart w:id="1377" w:name="pg12555_128285"/>
    </w:p>
    <w:p>
      <w:pPr>
        <w:pStyle w:val="BookText"/>
        <w:rPr/>
      </w:pPr>
      <w:bookmarkEnd w:id="1377"/>
      <w:r>
        <w:rPr>
          <w:rFonts w:ascii="IRNazanin" w:hAnsi="IRNazanin" w:eastAsia="IRNazanin"/>
          <w:color w:val="111111"/>
          <w:sz w:val="28"/>
          <w:sz w:val="28"/>
          <w:szCs w:val="28"/>
          <w:rtl w:val="true"/>
          <w:lang w:bidi="fa-IR"/>
        </w:rPr>
        <w:t>القرآن،قبل نزوله و قبل تشریع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 الإیمان،فلو لا حظنا أن هذه الکلمة وردت بعد الکتاب،و بملاحظة الجمل الأخری الواردة بعدها فی الآیة،یتضح أن المقصود بها هو الإیمان بمحتوی هذا الکتاب السماوی و لیس مطلق الإیمان،لذا لا یوجد أی تعارض مع ذکرناه،و لا یمکن أن تکون هذه الجملة وسیلة لذوی النفوس المریضة کی یستدلوا بها علی نفی الإیمان بشکل مطلق عن الرّسول،و ینکرون الحقائق التاریخیة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المفسّرین أجوبة اخری لهذا السؤال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الإیمان لیس الإعتقاد لوحده،بل مجموع الإعتقاد و الإقرار باللسان و الأعمال و هذا هو المقصود به فی التعبیر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الإیمان هو الإعتقاد بالتوحید و الرسالة،و نحن نعلم أن النّبی کان موحدا،إلاّ أنّه لم یکن یؤمن برسالته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الإیمان هو أرکان الإیمان التی لا یتوصل إلیها الإنسان عن طریق العقل،و الطریق الوحید لذلک هو الأدلة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العدید من خصوصیات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محذوف فی هذه الآیة و فی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 تدری کیف تدعو الخلق إلی الإیمان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حسب اعتقادنا فإن المعنی الأوّل أفضل المعانی و أکثرها تلاؤما مع محتوی الآیة</w:t>
      </w:r>
      <w:r>
        <w:rPr>
          <w:rFonts w:eastAsia="IRNazanin" w:cs="IRNazanin"/>
          <w:color w:val="111111"/>
          <w:sz w:val="28"/>
          <w:szCs w:val="28"/>
          <w:rtl w:val="true"/>
          <w:lang w:bidi="fa-IR"/>
        </w:rPr>
        <w:t>.</w:t>
      </w:r>
    </w:p>
    <w:p>
      <w:pPr>
        <w:pStyle w:val="Heading5"/>
        <w:numPr>
          <w:ilvl w:val="4"/>
          <w:numId w:val="1"/>
        </w:numPr>
        <w:rPr/>
      </w:pPr>
      <w:bookmarkStart w:id="1378" w:name="__RefHeading___Toc1574488_77815467"/>
      <w:bookmarkStart w:id="1379" w:name="_Toc592"/>
      <w:bookmarkEnd w:id="1378"/>
      <w:r>
        <w:rPr/>
        <w:t>3</w:t>
      </w:r>
      <w:r>
        <w:rPr>
          <w:rtl w:val="true"/>
        </w:rPr>
        <w:t>-</w:t>
      </w:r>
      <w:r>
        <w:rPr>
          <w:rtl w:val="true"/>
        </w:rPr>
        <w:t>ملاحظة أدبیة</w:t>
      </w:r>
      <w:bookmarkEnd w:id="1379"/>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کلام کثیر حول الضمیر فی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جَعَلْنٰاهُ نُوراً لمن یعود،</w:t>
      </w:r>
    </w:p>
    <w:p>
      <w:pPr>
        <w:pStyle w:val="BookText"/>
        <w:rPr/>
      </w:pPr>
      <w:r>
        <w:rPr>
          <w:rFonts w:ascii="IRNazanin" w:hAnsi="IRNazanin" w:eastAsia="IRNazanin"/>
          <w:color w:val="111111"/>
          <w:sz w:val="28"/>
          <w:sz w:val="28"/>
          <w:szCs w:val="28"/>
          <w:rtl w:val="true"/>
          <w:lang w:bidi="fa-IR"/>
        </w:rPr>
        <w:t>فذهب البعض أن المقصود هو القرآن نفسه،الکتاب السماوی العظیم لرسول الإسلام صلّی اللّه علیه و اله و سلّم،و یحتمل أن یکون هذا النور هو النور الإلهی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الأفضل أن یعود هذا الضمیر إلی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داما ینتهیان بحقیقة واحدة،لذا فلا مانع من أن یعود الضمیر المفرد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إلهی،نور قلوبنا دائما بنور إیمانک،و اهدنا بلطفک إلی الخیر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إلهی،ترحّم علینا بالصبر و التحمل حتی لا نطغی عند النعم و لا نجزع عند المصائب و الفتن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إلهی،اجعلنا فی صفّ المؤمنین المخلصین فی ذلک الیوم الذی یکون فیه الظالمون و المستکبرون حیاری تائهین،و المؤمنون مصونین فی ظل حمایتک، آمین ربّ العالمین نهایة سورة الشوری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بدایة سورة الزمر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و ثواب الأعمال و تفسیر نور الثقلین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تَنْزِیلُ الْکِتٰابِ خبر لمبتدأ محذوف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 المفسّرین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الرأی الأوّل أصحّ،و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بمعنی المفعول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إضافته إلی الکتاب من باب إضافة الصفة إلی موصوفها،و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الکتاب منزل من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البحث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الواضح أنّ فی الآیة المذکورة أعلاه و قبل عبارة مٰا نَعْبُدُهُمْ جملة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 ما نعبدهم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التغییرات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بین الإنزال و التنزیل فی وصف القرآن و الملائکة،أن التنزیل یختص بالموضع الذی یشیر إلیه إنزاله مفرقا و مرّة بعد اخری و الإنزال عام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الاختلاف ورد فی التّفسیر الکبیر للفخر الرازی نقلا عن آخرین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مفصل عن فوائد النّزول التدریجی للقرآن تعرضنا له لدی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فرقان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مِنْهٰا زَوْجَهٰا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خلقکم من نفس واحدة خلقها،ثمّ جعل منها زوجها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المیزان؛و روح المعانی ذیل آیات البحث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عرفة،مصباح الزائر،ابن طاووس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نلفت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أحیانا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أحیانا أخری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 القراءات المشهورة،فإن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تقرأ بضم الهاء و بدون إشباع الضمیر،لأنّها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أسقطت الألف بسبب الجزم و 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الضمیر فیها یعود علی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رغم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من العبارة السابقة بصورة صریحة،إلاّ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تشکروا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علیها،کما هو الحال بالنسبة إلی الضمیر فی اِعْدِلُوا هُوَ أَقْرَبُ لِلتَّقْویٰ الذی یعود علی العدالة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مفصل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أهمیة و فلسفة الشکر و عن مفهومها الحقیقی و أبعادها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الخصوص هناک بحث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بهذا الشأن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اختلاف بین المفسّرین حول المعنی الذی تعطیه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 مٰا کٰانَ یَدْعُوا إِلَیْهِ البعض یعتقد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تشیر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لکون هذا المعنی هو الأنسب،فقد قدم علی المعانی الأخری،و قال البعض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 و المراد منها هو اللّه سبحانه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مجموعة أخری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مصدریة و تعنی الدعاء،و إمعان النظر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مَسَّ الْإِنْسٰانَ الضُّرُّ دَعٰانٰا لِجَنْبِهِ أَوْ قٰاعِداً أَوْ قٰائِماً فَلَمّٰا کَشَفْنٰا عَنْهُ ضُرَّهُ مَرَّ کَأَنْ لَمْ یَدْعُنٰا إِلیٰ ضُرٍّ مَسَّهُ یبیّن أن هذه الآیة شاهد علی صحة المعنی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العبارة شق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هذا الذی ذکرنا خیر أمن هو قانت آناء اللیل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الشرائع،و الکافی نقلا عن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الکافی،المجلد الأوّل،باب صفة العلم و فضله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الکافی،المجلد الأوّل،باب صفة العلم و فضله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ذیل آیات البحث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الثّانی،الصفحة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کمیل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البدیهی أنّ الخطاب بعبارة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اللّه،و إن کان المخاطب هو رسول اللّه صلّی اللّه علیه و آله و سلّم فالمقصود هنا أن أبلغهم خطابی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أغلب المفسّرین اعتبروا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علی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استنادا لهذا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مطلقة تشمل کل حسنة فی الدنیا و الآخرة،و مع انتباه إلی أن استعمال التنوین فی مثل هذه الموارد إنّما هو لإعطاء الکلمة طابع التفخیم و العظمة، فإنه یفید بیان عظمة الثواب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الممکن أن تکون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الاحتمال الأول أنسب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ذیل آیات البحث،و نفس المعنی مع اختلاف بسیط ورد فی تفسیر القرطبی نقلا عن الإمام الحسین بن علی علیهما السلام عن جده رسول الله صلی الله علیه و آله و سلم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هو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یفید الحصر هنا،و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مخلصا له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حال یؤکّد معنی الحصر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المفسّرین،و منهم الزمخشری صاحب الکشّاف یعتقدون أنّ أصل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تقدمت لام الفعل علی عین الفعل و 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إبدال الواو بالألف 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یستدل صاحب الکشّاف علی هذا الکلام من عدّة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البیان،الجزء السابع،الصفحة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،ذیل آیة البحث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حذفت الیاء و عوض عنها بالکسرة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الحقیقة،إنّ الآیة تحوی جملة محذوفة تدل علیها الجملة التی تلتها،و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فأنت تخلصه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یصبح تقدیر الجملة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حق علیه کلمة العذاب أ فأنت تخلصه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 الجملة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فأنت تنقذ من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تقدیر الآیة هو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حقت علیه کلمة العذاب ینجو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منصوب لکونه مفعولا مطلقا للتأکید،و لأنّ عبارة لَهُمْ غُرَفٌ تعنی و عدهم الله غرفا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نوح،الآیة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الکافی،المجلد الأول،کتاب العقل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البلاغة،قصار الکلمات،الخطبة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القرطبی،و مجمع البیان ذیل آیات البحث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نقلا عن تفسیر 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هذا أورده صاحب تفسیر روح المعانی نقلا عن آخرین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هو المشهور یکون منصوبا بنزع الخافض،و هو جمع ینبوع من نبع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معنیان فی اللغة،الأوّل هو جاف النبات و اصفراره،و الثّانی هو التحرک و الانتفاض،و من الممکن أو یعود المعنیان إلی أصل واحد،لأنّ النبات حینما یجفّ فإنه یستعد للانفصال و الانتشار و التحرک و الهیجان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الآیة تتضمّن جملة محذوفة تتضح من خلال الجملة التی تلیها و عند تقدیرها تصبح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شرح اللّه صدره للإسلام فهو علی نور من ربّه کمن هو قاسی القلب لا یهتدی بنور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الثامن،الصفحة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الزمر ذیل آیات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هذا الحدیث مع اختلاف جزئی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ذیل آیات البحث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الکافی،المجلد الثّانی،باب القسوة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السابق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النّزول ورد باختلاف یسیر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الرابع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الزمخشری فی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المکرّر،و یمکن أن تکون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التثنیة بمعنی التکرار،الکشاف،المجلد الرابع،الصفحة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اللغویون و المفسّرون معانی مختلفة و متقاربة بعض الشیء،فالبعض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تعنی انکماش جلد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نصیب الإنسان أثناء خوفه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الرجفة التی تصیب الإنسان فی حالة الخوف،و البعض الآخر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تعنی وقوف شعر البدن،و فی الحقیقة فإنّ کلّ حالة من هذه الحالات ملازمة للأخری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الثامن،الصفحة </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،عن التأثیر العمیق و الخارق لآیات القرآن،أوردنا روایات عدیدة فی ذیل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فیها محذوف،التقدیر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یتقی بوجهه سوء العذاب یوم القیامة کمن هو آمن لا تمسه النار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الذلّ و الهوان کما تعنی الفضیحة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لسان العرب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البحث،کما نقل هذه الروایة أبو الفتوح الرازی و القراطبی مع شیء من الاختلاف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 الآلوسی هذا الحدیث فی روح المعانی،المجلد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،کما أورده بعض المفسّرین فی ذیل الآیة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الموقع الإعرابی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عَرَبِیًّا حال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ذکرت من قبل،و لکون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تحمل طابع الوصف فقد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توطئة للحال الذی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البعض الی أنها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تعطی معنی الوصف، 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منصوبة علی المدح بتقدیر فعل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بصورة نکرة فی سیاق النفی،و تعطی معنی النفی العام لعدم لوجود أی انحراف و انعطاف فی القرآن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 من التفاسیر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متشاکسون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سوء الخلق و التنازع و الاختصام،و لهذا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یتخاصم و یتنازع بعصبیة و سوء خلق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أبو القاسم الحسکانی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شواهد التنزیل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العیاشی فی تفسیره مجمع البیان،ذیل آیات البحث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 إِنَّکَ مَیِّتٌ وَ إِنَّهُمْ مَیِّتُونَ علی الظاهر تعطی معنی موت الجمیع فی الوقت الحاضر،و هی من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المضارع المتحقق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یأتی أحیانا بصورة حال و أحیانا اخری بصورة الماضی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هشام،المجلد الرابع،الصفحات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،نقلا عن الکامل لابن الأثیر،المجلد الثّانی،الصفحة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مع شیء من التلخیص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الإقامة المستمرة فی مکان ما و لهذا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تعنی المکان و المنزل الدائم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آیات البحث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عودة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لِیُکَفِّرَ اللّٰهُ عَنْهُمْ ذکر المفسّرون آراء شتی بهذا الشأن و لکن التّفسیر الذی یبدو أنسب هو أنّها تعود علی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یفهم ذلک من کلمة المحسنین،و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جزاء المحسنین أحسنوا لیکفر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إنّهم عمدوا إلی عمل الإحسان کی یکفر اللّه عهم سیئاتهم و یغفر زلاتهم و یعطیهم أفضل الثواب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لمن یرغب الاطلاع أکثر علیه مراجعة کتاب إحقاق الحق،المجلد الثّالث،الصفحة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بعد،و کتاب المراجعات،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 و مجمع البیان و أبو الفتوح الرازی و فی ظلال مع اختلافات جزئیة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آیات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الروایة وردت أیضا فی الکشاف و القرطبی و بصورة مختصرة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العقوبة و الجزاء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نلفت الانتباه إلی أن الهدآیة التکوینیة هنا قد استخدمت بمعناها الواسع،حیث تشمل کل أشکال الهدآیة عدا الهدآیة التی تأتی عن طریق بیان الشرائع و التوجیه إلی الطریق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ما ورد فی السور و الآیات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العنکبوت،الآیة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المفسّرون و اللغویون یفسّرون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 تعطی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الوقت الذی لا یوجد فیه أی مانع من تفسیرها بمعناها الأصلی و هو رؤیة العین أو القلب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أصل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ماذا تعنی؟أغلب المفسّرین و اللغویین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تعنی المکان و المنزلة،و هی من مادة</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الممکن أن تکون حالا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للفاعل فی أَنْزَلْنٰا ،مع أنّ المعنی الأوّل أنسب،و لذا فإنّ مفهوم الآیة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 علیک القرآن مترافقا بالحق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قبض الشیء بالتمام،کلمة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معنی مصدری و تعنی النوم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منقطعة و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کانت متصلة،لکان یجب تقدیر القسم الثّانی لها،و هذا خلاف الظاهر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 أَ وَ لَوْ کٰانُوا لاٰ یَمْلِکُونَ شَیْئاً فیها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یشفعون لکم و لو کانوا لا یملکون شیئا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آیة البحث و 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الروایة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الحیوانیة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أجهزة الجسم الرئیسیة،و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روح الإنسان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الصدوق،نقلا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اشمأزت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اشمئزاز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الانقیاض و النور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حال أو مفعول مطلق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صول الکافی،و روضة الکافی،نقلا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بعنوان منادی مضاف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سجدة،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تفسیر القرطبی ذیل آیة البحث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تعنی الإعطاء علی نحو الهبة،و قد شرحت بالتفصیل فی ذیل الآیة الثامنة من هذه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 أنّه 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جاء بصیغة المذکر،لأنّ المقصود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من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من النعمة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إلی القول السابق باعتبار أنّه مقالة أو کلمة،و المراد منها عبارة إِنَّمٰا أُوتِیتُهُ عَلیٰ عِلْمٍ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البلاغة،قصار الکلمات،الکلمة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و تفسیر القرطبی و تفسیر الصافی ذیل الآیة مورد البحث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الاول،الصّفحة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،مادة التوبة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التوبة،الحدیث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البحث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بدایة الآیة عبارة تتعلق بالآیات السابقة،و 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تقول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حذرا أن تقول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الحالة الثانیة تکون مفعولا له 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أنیبوا و اسلموا و اتبعوا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کنت لمن الساخرین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مخففة من الثقیلة إذ أنّها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کنت من الساخرین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رغم أنّ المتحدّث هی النفس و هی مؤنث،و أنّ القرآن أورد أوصافها و أفعالها بصیغة المؤنث فی آیاته،و لکن فی هذه الآیة ورد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بصیغة المذکر،و ذلک لأنّ المقصود هنا هو الإنسان،و قد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تأتی بصیغتی المذکر و المؤنث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الرابع،الصفحة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المجلد الرابع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الإعتقادات الإمامیة،نقلا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 نفس المعنی نقل عن تفسیر علی بن إبراهیم و کتاب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المجلد الأوّل من کتاب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ادعی الإمامة و لیس لها بأهل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 و الثّالث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آیة البحث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روایة الکتب و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إبراهیم،نقلا عن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،کما ورد نفس المعنی فی تفسیر الصافی فی ذیل آیات البحث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بمعنی الفوز و الظفر،و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بمفازتهم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للملابسة أو السببیة،و بالنسبة إلی الحالة الأولی یکون المعنی إن اللّه یعطیهم النجاة المقترنة بالخلاص و الفلاح،أمّا بالنسبة إلی الحالة الثانیة فالمعنی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أنقذهم و نجاهم بسبب إخلاصهم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الأعمال الصالحة و الإیمان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الثامن،الصفحة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xml:space="preserve">،و تفسیر أبو الفتوح الرازی،المجلد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اختصار ذیل الحدیث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للتأکید علی ما قیل،و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الجزاء و قد حذف شرطه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 عابدا فاعبد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حذف الشرط،و قدم المفعول مکانه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التی ورد فیها ما یشیر إلی النفخ فی الصور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یرجی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لئالی الأخبار،الصفحة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الیقین،الصفحة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آیات البحث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ذیل آیة البحث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 و روح البیان ذیل آیة البحث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المفید و الخبر ذاته فی تفسیر الصافی و نور الثقلین فی ذیل آیات البحث،و نفس المعنی،ورد فی المجلد الثّانی و الخمسین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للمرحوم العلاّمة المجلسی،مع شیء من الاختصار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حافظ الشیء،و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المحافظ و الحارس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کلیهما فعل مضارع و دلیل علی الاستمراریة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الکافی،المجلد الثّانی،باب الکبر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جواب الجملة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المفسّرون آراء متعددة،أنسبها الذی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لهم خزنتها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جوابها و الواو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احتملوا أن جواب الجملة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من اللّه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حذف الجواب إشارة إلی أن سعة الموضوع و علوه لا یمکن وصفها،و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الجواب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 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الغدیر،المجلد الثامن،ص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الأحادیث فی مجمع البیان فی بدایة تفسیر سورة المؤمن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أثناء تفسیر السورة</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البیهقی طبقا لما نقله عنه الآلوسی فی روح المعانی،المجلد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مقدمة تفسیر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الصدوق،صفحة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،باب معنی الحروف المقطعة فی أوائل السور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 أثناء تفسیر الآیة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تکون مصدرا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یلاحظ مجمع البیان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النعمة و الفضل،و بمعنی القدرة و القوة و المکنة و ما یشبه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المفسّرین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یبذل النعم الطویلة و الجزیلة للآخرین،و لذلک فإن معناها أخص من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صاحب مجمع البیان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البقرة،آیة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التغابن،الآیة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لیدحضوا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مصدرها ثلاثی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إدحاض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الإزالة و الإبطال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الألفاظ الثلاثة مصدرها فی باب المفاعلة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الکشی،صفحة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الکافی،المجلد الثّانی،باب المراء و الخصومة،الحدیث الأول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ملاحظة نصّها الکامل فی بحار الأنوار،المجلد التاسع،صفحة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الأعراف،نهایة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هود،و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 الضمیر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أدخلهم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المؤمنین،الآیة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الکبیر،الفخر الرازی فی نهایة الآیة مورد البحث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التکویر،آیة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الإسراء،الآیة </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الأوّل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ظرفیة و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مقتکم 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طبق التّفسیر الثّانی فتعتبر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تعلیلیة و 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الجدیر بالملاحظة أنّ المقتین الواردین فی الآیة أعلاه یرتبطان بأربعة احتمالات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مکان الإثنین فی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مکانهما فی هذه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المقت الأوّل فی الدنیا و الثّانی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عکس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الأفضل وفقا للتفسیر أعلاه أن یختص الأوّل بالآخرة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بالدنیا،أو أن یختص الاثنان بالآخرة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أنّ الآیة أعلاه تشیر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مراعاة عمومیة الآیة و شمولها جمیع الکافرین،و عدم ثبوت عمومیة الرجعة لهم جمیعا،یجعل هذا التّفسیر قابلا للنقاش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المجادلة،الآیة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الزلزال،الآیة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التکویر،الآیة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النبأ،الآیة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الزلزال،الآیة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إبراهیم،الآیة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البیان،أثناء تفسیر الآیة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مجمع البیان،نهایة الحدیث عن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احتمالان من حیث الترکیب النحوی 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خائنة الأعین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معنی مصدری و تعنی الخیانة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کاذبة و لاغیة بمعنی کذب و 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باب تقدیم الصفة،أی أنها تعنی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الأعین الخائنة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أثناء الحدیث عن الآیة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 ذیل الآیة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تفسیر المیزان عند الحدیث عن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أَرْجِهْ وَ أَخٰاهُ إنّ الآیة دلیل علی أنّ هناک مجموعة منعت فرعون من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إلاّ أنّ التدقیق فی الآیات الخاصة بقصة موسی تظهر أنّه لم تکن هناک نیة لقتله فی ذلک الوقت،و إنّما کان الهدف اختبار النوایا لمعرفة الصادق من الکاذب،أما التصمیم علی القتل فقد کان بعد حادثة السحرة و انتصار موسی علیه السّلام علیهم و نفوذ تأثیره فی أعماق قلوب أهل مصر،حیث خشی فرعون العواقب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هذا المعنی من روآیة عن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تلاحظ فی أمالی الصدوق طبقا لنقل نور الثقلین،المجلد الرابع،ص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بما أن الشائع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أنبیاء بنی إسرائیل،فعندها سیضعف هذا الاحتمال،إلا إذا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غیر النبی المعروف فی بنی 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الروآیة ضعیفة السند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هذا المعنی فی تفسیر علی بن إبراهیم،کما نقل صاحب نور الثقلین فی المجلد الرابع،صفحة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الثامن،صفحة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الصدوق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حجر فی الفصل الثّانی الباب التاسع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الاستمرار فی السیر،و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الکائن الذی یستمر فی سیره ثمّ أصبحت بعد ذلک تستعمل لأی عادة مستمرة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هنا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قیامهم و استمرارهم و اعتیادهم علی الشرک و الطغیان و الظلم و الکفر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هذا المعنی أیضا فی حدیث للإمام الصادق علیه السّلام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الحاقة،الآیة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الحاقة،الآیة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تعتبر هذه الآیة هی الوحیدة فی القرآن الکریم التی تشیر صراحة إلی نبوة یوسف علیه السّلام،و إن کنّا لا نعدم إشارات متفرقة لهذه النبوّة فی سیاق آیات قرآنیة اخری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المبدل عنه مفرد،فی حین أنّ البدل جاء علی صیغة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 فی ذلک أنّ الخطاب لا یستهدف شخصا معینا و إنّما یشتمل علی النوع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نستفید ذلک من الجملة السابقة،أمّا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تمییز،فیما یری بعض المفسّرین أنّ الفاعل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مسرف مرتاب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الرأی الأوّل أفضل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متکبر 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للقلب،و لیست وصفا لشخص،بالرغم من أنّها مضافة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الی أنّ أساس التکبر و التجبر إنما ینبع من القلب،و لأنّ القلب یسیطر علی کلّ أعضاء و وجود الإنسان،فإنّ کلّ الوجود الإنسانی سیکتسی هذا الطابع الفاسد البذیء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ملاحظة ذلک فی بحار الأنوار،المجلد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،نقلا عن تفسیر علی بن إبراهیم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تعنی القطع و اقتطاف الثمر،و هی ککلمة مرکبة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یستطیع أی شیء أن یقطع هذا العمل أو یمنعه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 تستخدم بشکل عام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تأتی أحیانا بمعنی القسم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مجمع البیان فی نهایة الحدیث عن الآیة مورد البحث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أصاب و نزل،و لکن احتملوا أیضا أن یکون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فتغیرت إحدی القافین فیها إلی ألف فأصبحت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یلاحظ ذلک فی مفردات الراغب کلمة حاق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العذاب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فَوَقٰاهُ اللّٰهُ سَیِّئٰاتِ مٰا مَکَرُوا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لقد سطوا علیه و قتلوه و لکن أ تدرون ما وقاه؟وقاه أن یفتنوه فی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الرابع،ص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الثّانی،صفحة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ینقل هذه الروایة کلّ من البخاری و مسلم فی صحیحیهما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کما یذکره الطبرسی و صاحب الدر المنثور و القرطبی،أثناء حدیثهم عن الآیة المذکورة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صحیح مسلم فیعقد بابا حول الروایات المتعلقة بالبرزخ،إذ یمکن مراجعته فی المجلد الرابع،صفحة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الثامن،صفحة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یتصور البعض 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یتحاجون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آل فرعون،إلاّ أنّ القرائن تفید أنّ الآیة تنطوی علی مفهوم عام یشمل جمیع الکفّار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تابع،و البعض یحتمل أن تکون مصدرا،خصوصا و أنّ إطلاق المصدر علی الأشخاص الموصوفین بصفة معینة أمر متعارف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فی هذه الحال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إنّنا کنا لکم عین التبعیة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خازن،و تعنی الحارس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و 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لأجله أو مصدرا بمعنی الحال،أی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هادیا و مذکرا لأولی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البعض احتمل أن تکون بدلا أو خیرا لمبتدأ محذوف،إلاّ أن ذلک غیر مناسب کما یبدو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بین المفسرین کلام حول مرجع الضمیر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یعود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ببالغیه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وصفیة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المعنی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لا یصلون إلی مقتضی و هدف تکبرهم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 حذف هنا المضاف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ببالغی مقتضی کبرهم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یعود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یستفاد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أنهم لن یصلوا إلی هدف جدالهم المتمثل بإبطال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هذه الحالة لا تستطیع أن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الجملة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ینبغی أن نعطفها علی ما سبقها مع حذف العاطف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الرأی الأوّل فی مجمع البیان،تفسیر الفخر الرازی،الکشاف،روح المعانی،الصافی و روح البیان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النظرة الأولیة فی الآیة قد لا توجب معنی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الْمُسِیءُ و لکن تأکید النفی من ناحیة، و تجلیة المقصود من الجملة من ناحیة ثانیة،أوجب تکرار النفی،مضافا إلی أن طول الجملة قد یؤدی إلی نسیان الإنسان للنفی الأول،الأمر الذی یوجب التکرار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قَلِیلاً مٰا تَتَذَکَّرُونَ زائدة،و هی للتأکید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الذلة،و هذه الذلة هی عقوبة ذلک التکبّر و الاستعلاء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الثامن،صفحة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الثامن،صفحة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الدعاء و الحث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الکافی،المجلد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الدعاء و الحث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الأخلاق،طبقا للمیزان،المجلد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الکافی،المجلد الثّانی،باب من لا یستجاب له دعوة 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لما أورده نور الثقلین فی المجلد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أصول الکافی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أثناء تفسیر الآیة الکریمة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الانحراف و الرجوع عن طریق الحق و جادة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السبب یقال للریاح المضادة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المؤتفکات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یعبّر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ما فیه من انحراف عن بیان الحق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 فی المفردات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إشارة للبعید،و استخدامها فی مثل هذه الموارد کنایة علی العظمة و علو المقام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فَیَکُونُ فی أثناء الحدیث عن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الطوق حول العنق أو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مأخوذة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الماء الذی یجری بین الأشجار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یطلق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الحرارة الناشئة من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بسبب نفوذها تدریجا إلی داخل أعماق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نهایة الآیات التی نبحثها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الأصلی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الملء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سجرت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ملأته ماء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 المفسرون معنیین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فالبعض اعتبرها بمعنی ضاعوا و هلکوا،بینما قال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غابت فلم یعرف مکانها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 الصدر بلذة عاجلة،و أکثر ما یکون ذلک فی اللذات البدنیة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المرح شدة الفرح و التوسع فیه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،نهایة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هناک روایات اخری ذکرها العلاّمة المجلسی فی 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،من بحار الأنوار،صفحة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مثلها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أثناء الحدیث عن هذه الآیة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بحث بین المفسّرین عن اسم هذا النّبی،إذ فیهم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نهایة الآیة التی تبحثها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هوامش تفسیر الکشّاف هناک روایات عدیدة فی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یلاحظ المجلد الرابع،صفحة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تذکره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نافیة أو استفهامیة،لکن یظهر أنّ الأوّل هو الصحیح،و هناک أیضا احتمالان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موصولة أو مصدریة و لکن الأوّل هو المرجح</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البعض أن یعود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الأنبیاء،لذا یکون المقصود بالعلوم علوم الأنبیاء،بینما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ضحک و استهزاء الکفّار بعلوم الأنبیاء،لکن هذا التّفسیر احتماله بعید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السجدة،الآیة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مطلع الحدیث عن السورة،المجلد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مطلع الحدیث عن السورة،المجلد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فوق،و یمکن ملاحظة القصة فی کتب اخری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 فی مطلع حدیثه عن 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الثامن،صفحة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الخبر،و بهذا الترتیب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بعد الخبر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لقوم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فاستقیموا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هنا بمعنی التوجه بشکل مستقیم نحو شیء معین،لذا فإنها تعدت بواسطة 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تعطی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مفردات الراغب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السادس،الصفحات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الکفر و الارتداد و القتل بمنع الزکاة استحلالا و جحودا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اعتبر بعض الفقهاء کصاحب الوسائل مثلا،أنّ الروایات أعلاه تختص بإنکار الزکاة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احتمالات متعدّدة حول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الأعراب و بما تختص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النتیجة هی التّفسیر الذی أوردناه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للأیام،یعنی أنّ هذه المراحل الأربع تتساوی فیما 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أن تتعلق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بمحذوف و 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کائنة 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 الأیّام الأربع هذه تعتبر جوابا للسائلین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التّفسیر الأوّل أوضح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مراجعة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الفرقان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السجدة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الحدید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ضوء هذا التفسیر یکون للآیة تقدیرها بالصیغة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 فیها أقواتها فی تتمة أربعة أیّام أو یکون التقدیر کما جاء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 فی أربعة أیّام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حدیث بهذا المضمون فی تفسیر علی بن إبراهیم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نقل عن ابن عباس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خلق الأرض کان قبلا،و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بعد ذلک،فهو لا یحل المشکلة، و کأن ابن عبّاس لم یهتم عما بعد الآیة من حدیث عن خلق الجبال و المواد الغذائیة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اعرضوا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التفریع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قیل،بناء علی ذلک فإنّ هذا الإنذار الحاسم یعتبر فرعا و نتیجة للإعراض عن الآیات التوحیدیة السابقة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التعبیر یشبه فی الواقع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تقوم بتعریف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أعظم و أکبر من جمیع الموجودات، ذلک أنّنا نعلم أن لا قیاس بین الإثنین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 و رب الأرباب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اللّه یتحدّث إلیها بلساننا،لذلک نری أمثال هذه الألفاظ و التعابیر فی کلامه تعالی</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الفخر الرازی فی التّفسیر الکبیر فی نهایة حدیثه عن هذه الآیة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بمعنی المنع،و عند ما تستخدم للجنود أو الصفوف الأخری،فإن مفهومها یعنی أن یبقی المجموع إلی أن یلتحق بهم آخر نفر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جٰاؤُهٰا زائدة،و هی هنا للتأکید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التّفسیر وارد عند ما یکون 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أَنْطَقَنَا اللّٰهُ الَّذِی أَنْطَقَ کُلَّ شَیْءٍ ناطق و لکن یحتمل أن یکون معنی أنطق کل شیء بالمعنی المطلق،بمعنی أنّ اللّه الذی أنطق جمیع الموجودات،و هو یکشف عن جمیع الأسرار الیوم،هو الذی أنطقنا،فلا تتعجبوا من کلامنا فجمیع کائنات العالم ستنطق فی هذا الیوم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هذه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 من المفسّرین،منهم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القرطبی،الطبرسی،الفخر الرازی،الألوسی،المراغی،و کذلک نقل الحادثة کلّ من البخاری و مسلم و الترمذی،و ما أوردناه أعلاه مأخوذ عن القرطبی مع 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الثامن،صفحة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البعض احتمل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الهلاک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مجمع البیان نهایة تفسیر الآیة مورد البحث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تفسیر علی بن إبراهیم کما نقل عنه تفسیر نور الثقلین،المجلد الرابع،صفحة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الأول،صفحة </w:t>
      </w:r>
      <w:r>
        <w:rPr>
          <w:rFonts w:eastAsia="IRNazanin" w:cs="IRNazanin"/>
          <w:b w:val="false"/>
          <w:bCs w:val="false"/>
          <w:i w:val="false"/>
          <w:iCs w:val="false"/>
          <w:color w:val="333333"/>
          <w:sz w:val="20"/>
          <w:szCs w:val="20"/>
        </w:rPr>
        <w:t>190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لئالی الأخبار،صفحة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الزلزال،الآیة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البحار،المجلد الثّانی،مادة یوم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یصبروا أو لا یصبروا فالنار مثوی لهم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بفعل محذوف،و فی التقدیر تکون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کائنین فی أمم قد 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المحتمل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المراغی،المجلد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المعانی،المجلد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،أیضا،صفحة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 لمبتدأ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 هو النّار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مفعولا لفعل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یجزون 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تکون مفعولا لأجله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الثبات علی الطریق المستقیم الخط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فسرها بعض علماء اللغة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یستبعد الجمع بین المعنیین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نهایة الحدیث عن الآیة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نهایة الحدیث عن الآیة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الثامن،صفحة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ملاحظة ذلک فی نور الثقلین،المجلد الرابع،الصفحات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سجدة،الآیة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لتأکید النفی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نهایة الحدیث عن الآیة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النصر،آیة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المستفادة من الجملة السابقة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 بعض المفسّرین أن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یُلَقّٰاهٰا إِلاّٰ ذُو حَظٍّ عَظِیمٍ إشارة إلی الثواب العظیم لمثل هؤلاء الأشخاص العافین الذی ینالهم فی الآخرة،لکن هذا التّفسیر مستبعد بسبب أنّ الآیة ترید أن تبین الأساس الأخلاقی لهذا العمل العظیم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الکریمة یمکن أن تکون بنفس معناها المصدری أو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الرابع،صفحة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السجدة هنا واجبة فی حال سماع الآیة أو تلاوتها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یرجع ضمیر التأنیث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اللیل و النهار و الشمس و القمر کما یقول علماء اللغة و أصحاب التّفسیر،إذ أنّ ضمیر جمع المؤنث العاقل قد یعود أحیانا إلی جمع غیر العاقل کما یقال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الأقلام بریتهنّ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یعتقد أنّ الضمیر هنا یرجع للآیات التی هی جمع مؤنث لغیر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البعض أن الضمیر یعود علی الشمس و القمر فقط باعتبار آنها جنس تشمل جمیع الکواکب و کأنّها تتمتع بعقل و شعور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السئامة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التعب من الاستمرار فی العمل أو فی موضوع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فإنّ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استکبروا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شرطیة جزاؤها محذوف،و التقدیر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استکبروا عن عبادة اللّه و توحیده فإن ذلک لا یضرّه شیئا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الشیعة،کتاب الصلاة،المجلد الرابع،صفحة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 المفسّرون عدّة احتمالات حول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أنسبها أن تقول بأنّ الخبر هو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یخفون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حذف بقرینة الآیة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الخبر هو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یلقون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المستفادة من الآیة السابقة،بینما قال البعض بأنّه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ینادون من مکان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ترد فی الآیات القادمة،لکن الرأی الأوّل أرجح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اختیار هذا التّفسیر الزمخشری فی کشافه،و للعلاّمة الطباطبائی حدیث یشبه هذا فی تفسیر المیزان،فی حین حدّد بعض المفسّرین مصطلح الباطل بالشیطان أو المحرفین،أو الکذب،و ما شابه،و قد ورد فی حدیث عن الباقر و الصادق قولهما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لیس فی أخباره عما مضی باطل،و لا فی أخباره عمّا یکون فی المستقبل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نقل عنهما علیهما السلام صاحب مجمع البیان،و واضح أن ما ذکر هو مصادیق لمفهوم الآیة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الاحتمال یمکن ملاحظته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کلیهما رجح التفسیر الأوّل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دعاء الجوشن الکبر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الثامنة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تفسیر الفخر الرازی نقرأ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نقلوا فی سبب نزول هذه الآیة أنّ الکفار لأجل التعنت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نزل القرآن بلغة العجم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فسّر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ءَ أَعْجَمِیٌّ وَ عَرَبِیٌّ بنفس معناه المباشر أی مزیج و خلیط بین العربی و الأعجمی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ذهب إلی القول بأنّ الجملة أعلاه معناها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القرآن هو سبب فی عمی هذه الفئة و عدم رؤیتها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أنّ الراغب فی المفردات و ابن منظور فی لسان العرب اعتبروا 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 حتی صار الإضافة إلیه کالأعمی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بناء علی هذا یکون المراد من الآیة هو ما ذهبنا إلیه فی المتن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ذلک فی تفسیر القرطبی حدیثه عن الآیة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أن یلاحظ أن الآیة بعینها وردت فی سورة هود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الرضا،نقلا عن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فی نهایة الآیة کلّها،زائدة جاءت هنا للتأکید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الراغب فی المفردات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تفسیر المراغی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الإعلان،و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ینادیهم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تتعلق بمحذوف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 یوم ینادیهم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 فی التّفسیر الکبیر،المجلد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روح المعانی،المجلد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فوق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المفسرین للقول بأن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أن هذه النعمة ستبقی دائما لی،أی إنها فی الحقیقة توضح دوام ذلک،إلا أن التفسیر الذی عرضناه أعلاه أنسب بالرغم من إمکان الجمع بین الإثنین،أی إنهم یعتبرون أنفسهم مستحقین للنعم، و یتصورونها دائمة لهم أیضا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الکهف،الآیات،</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عادة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تفسّر بنفس المعنی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ینادیه الإمام بهذا الاسم،و هو اسمه الحقیقی مع کونه منکرا للّه لکی یشعره مهانة ما هو علیه و هذا اسمه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الکافی،المجلد الأول،ص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،کتاب التوحید باب حدوث العالم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البیان،المجلد الثامن،صفحة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المیزان،مجلد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،لکن هذا التفسیر لا یناسب المقام کثیرا،خاصة و إن الآیات أعلاه هی بصدد ذم مثل هؤلاء الأشخاص،فی حین أن قطع الأمل من الأسباب الظاهریة و التوجه نحو الله لیس عیبا و حسب،بل یستحق التنویه و المدح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الکثیر من المفسّرین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 مقام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علی کلّ شیء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ذلک،و المعنی یکون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 یکفهم أن ربّک علی کلّ شیء شهید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الأوّل له أربعة مرجحات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أکثر ما تؤکد علیه الآیات هو قضیة التوحید و 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و أنفس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تناسبا مع آیات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نشیر نهایة الآیة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یَکْفِ بِرَبِّکَ أَنَّهُ عَلیٰ کُلِّ شَیْءٍ شَهِیدٌ إلی قضیة التوحید،و شهادة اللّه التکوینیة علی حقانیة ذاته المنزّهة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التی تلیها تتحدث عن المعاد،و نحن نعرف أنّ المبدأ و المعاد غالبا ما یقترن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التّفسیر الأوّل فله ثلاثة مرجحات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للغائب،فی حین أنّ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 مع الغیر،و هذه إشارة إلی أنّ کلّ ضمیر من الضمیرین یختص بمتابعة موضوع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الآیة السابقة کانت حول القرآن 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فعل مضارع للاستمرار،تفید هذا المعنی بالذات،أی أنّ الآیات المذکورة سنعرضها فیما بعد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المقطع من دعاء الصباح المنقول عن أمیر المؤمنین علیه السّلام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مقطع من دعاء الإمام الحسین علیه السّلام فی یوم عرفة،و هو ممّا تذخر به کتب الأدعیة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الأعمال،نقلا عن تفسیر نور الثقلین،المجلد الرابع،صفحة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المیزان،للعلاّمة محمد حسین الطباطبائی،المجد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هذا التّفسیر عن حدیث للإمام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یراجع تفسیر القرطبی،المجلد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الکلام الکثیر للمفسّرین حول المشار إلیه فی اسم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یظهر أنّ المشار إلیه هو نفس هذه الآیات النازلة علی النّبی الأکرم صلّی اللّه علیه و اله و سلّم لذا یکون مفهوم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الوحی هو بهذا الشکل الذی أنزله اللّه علیک و علی الأنبیاء السابقین،و قد استخدم اسم الإشارة للبعید بالرغم من قرب المشار إلیه،و ذلک للتعظیم و الاحترام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یتفطرن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الشق الطولی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الغاشیة،الآیة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الانتباه،إلی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تتعدی إلی مفعولین،و فی الآیة مورد البحث ذکر مفعولها الأوّل فی الجملة الأولی،و الثّانی فی الجملة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یصحب المفعول الثّانی بالباء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أنذره بذلک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هذا التعبیر فی سورة الأنعام کذلک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ذکرنا هناک توضیحا أوسع،فلیراجع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،إنّ ما قلناه هو فی حال اعتبارنا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اللغة العربیة،أمّا إذا فسرناها بالمعنی الفصیح فسیکون للآیة مفهوم آخر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یلاحظ ذلک فی 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العنکبوت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کالزمخشری فی الکشاف و الفخر،الرازی فی 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الاستفهام</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بدایة هذه الجملة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مقدّرة،فهذه الجملة و ما بعدها تتحدث عن لسان النبیّ فقط،أمّا جملة مَا اخْتَلَفْتُمْ فِیهِ مِنْ شَیْءٍ فهی استمرار لحدیث الخالق جلّ و 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اختاروا غیر ذلک لم یسلکوا الطریق الصحیح فی الظاهر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الخلق الذی یقترن و یتزامن مع إظهار الأفراد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أیضا بمعنی الانتشار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المنافقون،آیة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الخصوص لدینا بحث مفصل یمکن مراجعته فی نهایة الحدیث عن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مفردات الراغب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جاءت بالترتیب بخصوص نوح،هود و صالح علیهم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 هذا المعنی بشکل مجمل فی لسان العرب و المفردات للراغب و بقیة کتب اللغة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هناک شرح أوردناه بهذا الخصوص فی نهایة الآیة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التی نبحثها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وفقا لهذا التّفسیر الذی یتناسق بشکل کامل مع الجمل السابقة،فإن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الأمم الأولی التی أوجدت الفرقة بین المذاهب و الأدیان،و لیس إلی الأنبیاء المذکورین فی الآیة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فدقق ذلک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الرابع،ص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اعتبر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الآخر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الحالة الأولی تکون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دین الأنبیاء السابقین،و فی الحالة الثانیة إشارة إلی اختلاف الأمم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حدّد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بالقضاء،فی حین أنّه لا توجد قرینة علی هذه المحدودیة فی الآیة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المتکلم مع الغیر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إلی الرّسول صلّی اللّه علیه و اله و سلّم و المؤمنین،و ضمیر الجمع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إلی جمیع الکفار،سواء کانوا أهل الکتاب أو المشرکین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البیان،نهایة الآیات التی نبحثها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تحف العقول کلمات الرّسول الأعظم صلّی اللّه علیه و اله و سلّم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العلاقة المقترنة مع الخوف،فمتی ما تعدت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یطغی جانب الخوف علیها، و عند ما تتعدی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یطغی جانب الانتباه و المراقبة علیها،و لذا فإن الإنسان یقول لصاحبه و صدیقه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مشفق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 و مفردات الراغب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المراغی،المجلد الخامس و العشرون،ص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هذه السورة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البذر فی الأرض و تهیئتها للزراعة،و فی القرآن الکریم استخدمت عدة مرات بهذا المعنی،و لکن لا یعلم سبب اعتبار بعض المفسرین أنها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و الکسب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البیضاء،المجلد الخامس،ص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الکافی،وفقا لنقل نور الثقلین،المجلد الرابع،ص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البیان،نهایة الآیات التی نبحثها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الحق،المجلد الثّالث،ص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،کما ذکر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أیضا هذه الروایة فی نهایة الآیة التی نبحثها المجلد الثامن، ص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الصحیحین،المجلد الثّٰالث،ص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قد نقل محب الدین الطبری نفس هذا الحدیث فی الذخائر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،کما ذکر ابن حجر ذلک أیضا فی الصواعق المحرقة،ص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المنثور،نهایة الآیة التی نبحثها،المجلد السادس،ص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التاسع،ص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المنثور،المجلد السادس،ص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الکشاف،المجلد الرابع،ص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الثامن،ص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،تفسیر الثعلبی،نهایة الآیة التی نبحثها عن جلیل بن عبد اللّه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وفقا لنقل المراجعات رسالة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فخر الرازی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عن ابن عباس فی المجلد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الإسناد و لم یخرجاه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التی نبحثها،و تفسیر الصافی و القرطبی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لاحظوا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فی الأصل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سقطت الواو لأن الرسم القرآنی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هکذا،مثل وَ یَدْعُ الْإِنْسٰانُ بِالشَّرِّ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سَنَدْعُ الزَّبٰانِیَةَ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وفقا للرسم الحدیث فإن الواو تذکر فی جمیع هذه الکلمات،إلاّ أنّها تحذف فی القرآن غالبا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مفردات الراغب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التی نبحثها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الرازی،تفسیر أبو الفتوح الرازی،و 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الآیة التی نبحثها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ینقل الدر المنثور هذا الحدیث عن الحاکم و البیهقی و أبی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هذه السورة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الغوث یقال فی النصرة،و الغیث فی المطر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یقول صاحب الکشاف،تدخل علی الفعل المضارع کما تدخل علی الفعل الماضی،مثل وَ اللَّیْلِ إِذٰا یَغْشیٰ و لکن الفعل أکثر ما یکون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شکل الماضی و قلیل جدا علی شکله المضارع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،نقلا عن تفسیر علی بن إبراهیم القمی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التی نبحثها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ما یشبه هذا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الاختلاف و ذلک فی نهایة الآیات التی نبحثها،و الأحادیث فی هذا المجال کثیرة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بن إبراهیم طبقا لنور الثقلین،المجلد الرابع،ص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طبقا لنور الثقلین،المجلد الرابع،ص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أنّها وردت فی العدید من الآیات القرآنیة بمعنی الهروب من محیط القدرة الإلهیة و من عذابه،حیث یقتضی معناها ذلک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السابع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تعجیل عقوبة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اللغة الصیفیة المغطاة بسعف النحل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الآیة التی نبحثها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الصافی،مجمع البیان،الفخر الرازی،و القرطبی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وَ یَعْلَمَ الَّذِینَ یُجٰادِلُونَ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الزمخشری فی کشافه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منصوبة بسبب عطفها علی تعلیل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لینتقم منهم و یعلم الذین یجادلون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فالهدف أن ینتقم الخالق من هذه المجموعة،و الهدف أن یعلم المجادلون بعدم وجود طریق للنجاة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البیان،المجلد الثّالث،ص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غالب المفسّرین أن اَلَّذِینَ یَجْتَنِبُونَ عطف ل‍ لِلَّذِینَ آمَنُوا فی الآیة السابقة،بالرغم من احتمال البعض أنّها مبتدأ خبره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التقدیر و الذین یجتنبون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مثل ذلک من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المعنی الأوّل أفضل ظاهرا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الأوّل،ص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لنقل نور الثقلین،المجلد الرابع،ص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بعض المفسّرین أنّه متی 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مصدرا و تعنی المشاورة یجب أن تضاف لها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یصبح تقدیر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أمرهم ذو شوری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للمبالغة و التأکید،لأن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یوصل هذا المعنی عادة،لکن إذا کانت شوری کما یقول الراغب فی مفرداته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الذی یتشاور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عندها لا حاجة للتقدیر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ذلک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الثامن،ص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الأحکام العشرة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الآیة التی نبحثها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 باب إضافة المصدر إلی المفعول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التی نبحثها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القسم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عزم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للتأکید،و الاثنان یوضحان أهمیة هذا الأمر الإلهی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الرابع،ص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شرح مفصل فی هذا الخصوص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الزمر،حیث أوضحنا جمیع جوانب هذا الموضوع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بتسکین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تعنی دوران العین،و طرفة العین تعنی حرکة واحدة للعین،و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العذاب،صحیح أن العذاب مذکر لکنّه یعنی هنا النّار و جهنم و ضمیر المؤنث یعود إلیها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الرابع،ص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تکون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 أعلاه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لا توجد عودة من قبل الخالق،و قد تکون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مقابل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لا یوجد من یستطیع أن یعیدکم إلی هذه الدنیا ضد إرادة الخالق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الثامن،ص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دحیة بن خلیفة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أخو الرّسول صلّی اللّه علیه و اله و سلّم فی الرضاعة،و کان من أجمل الناس فی ذلک الزمان،حیث کان جبرئیل یظهر علی صورته عند مجیئه للرسول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دحی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القرآن،المجلد السابع،ص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نقلا عن بحار الأنوار،المجلد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الطبرسی فی مجمع البیان،الشیخ الطوسی فی التبیان،الفخر الرازی فی التّفسیر الکبیر المراغی فی تفسیر المراغی و جماعة آخرون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الآلوسی فی روح المعانی،المجلد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قد ذکر احتمالات اخری إلاّ أنّنا لم نذکرها لعدم أهمیتها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60156</Words>
  <Characters>270277</Characters>
  <CharactersWithSpaces>327891</CharactersWithSpaces>
  <Paragraphs>2529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2026-08-23T15:54:46Z</dcterms:created>
  <dc:creator>ghaemiyeh.com</dc:creator>
  <dc:description/>
  <dc:language>en-US</dc:language>
  <cp:lastModifiedBy/>
  <dcterms:modified xsi:type="dcterms:W3CDTF">2026-08-23T19:25:08Z</dcterms:modified>
  <cp:revision>1</cp:revision>
  <dc:subject/>
  <dc:title>الامثل فی تفسیر کتاب الله المنزل جلد 15</dc:title>
</cp:coreProperties>
</file>

<file path=docProps/custom.xml><?xml version="1.0" encoding="utf-8"?>
<Properties xmlns="http://schemas.openxmlformats.org/officeDocument/2006/custom-properties" xmlns:vt="http://schemas.openxmlformats.org/officeDocument/2006/docPropsVTypes"/>
</file>