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0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الامثل فی تفسیر کتاب الله المنزل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24207_77815467">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1524209_77815467">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1524211_77815467">
            <w:r>
              <w:rPr>
                <w:webHidden/>
                <w:rStyle w:val="IndexLink"/>
                <w:rtl w:val="true"/>
              </w:rPr>
              <w:t>سورة لقمان</w:t>
            </w:r>
            <w:r>
              <w:rPr>
                <w:rStyle w:val="IndexLink"/>
                <w:rtl w:val="true"/>
              </w:rPr>
              <w:tab/>
            </w:r>
            <w:r>
              <w:rPr>
                <w:rStyle w:val="IndexLink"/>
              </w:rPr>
              <w:t>14</w:t>
            </w:r>
          </w:hyperlink>
        </w:p>
        <w:p>
          <w:pPr>
            <w:pStyle w:val="Contents3"/>
            <w:tabs>
              <w:tab w:val="clear" w:pos="8459"/>
              <w:tab w:val="right" w:pos="9026" w:leader="dot"/>
            </w:tabs>
            <w:rPr/>
          </w:pPr>
          <w:hyperlink w:anchor="__RefHeading___Toc1524213_77815467">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1524215_77815467">
            <w:r>
              <w:rPr>
                <w:webHidden/>
                <w:rStyle w:val="IndexLink"/>
                <w:rtl w:val="true"/>
              </w:rPr>
              <w:t>محتوی السورة</w:t>
            </w:r>
            <w:r>
              <w:rPr>
                <w:rStyle w:val="IndexLink"/>
                <w:rtl w:val="true"/>
              </w:rPr>
              <w:t>:</w:t>
              <w:tab/>
            </w:r>
            <w:r>
              <w:rPr>
                <w:rStyle w:val="IndexLink"/>
              </w:rPr>
              <w:t>15</w:t>
            </w:r>
          </w:hyperlink>
        </w:p>
        <w:p>
          <w:pPr>
            <w:pStyle w:val="Contents3"/>
            <w:tabs>
              <w:tab w:val="clear" w:pos="8459"/>
              <w:tab w:val="right" w:pos="9026" w:leader="dot"/>
            </w:tabs>
            <w:rPr/>
          </w:pPr>
          <w:hyperlink w:anchor="__RefHeading___Toc1524217_77815467">
            <w:r>
              <w:rPr>
                <w:webHidden/>
                <w:rStyle w:val="IndexLink"/>
                <w:rtl w:val="true"/>
              </w:rPr>
              <w:t>فضل سورة لقمان</w:t>
            </w:r>
            <w:r>
              <w:rPr>
                <w:rStyle w:val="IndexLink"/>
                <w:rtl w:val="true"/>
              </w:rPr>
              <w:t>:</w:t>
              <w:tab/>
            </w:r>
            <w:r>
              <w:rPr>
                <w:rStyle w:val="IndexLink"/>
              </w:rPr>
              <w:t>16</w:t>
            </w:r>
          </w:hyperlink>
        </w:p>
        <w:p>
          <w:pPr>
            <w:pStyle w:val="Contents3"/>
            <w:tabs>
              <w:tab w:val="clear" w:pos="8459"/>
              <w:tab w:val="right" w:pos="9026" w:leader="dot"/>
            </w:tabs>
            <w:rPr/>
          </w:pPr>
          <w:hyperlink w:anchor="__RefHeading___Toc1524219_77815467">
            <w:r>
              <w:rPr>
                <w:webHidden/>
                <w:rStyle w:val="IndexLink"/>
                <w:rtl w:val="true"/>
              </w:rPr>
              <w:t xml:space="preserve">الآیات </w:t>
            </w:r>
            <w:r>
              <w:rPr>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18</w:t>
            </w:r>
          </w:hyperlink>
        </w:p>
        <w:p>
          <w:pPr>
            <w:pStyle w:val="Contents4"/>
            <w:tabs>
              <w:tab w:val="clear" w:pos="8176"/>
              <w:tab w:val="right" w:pos="9026" w:leader="dot"/>
            </w:tabs>
            <w:rPr/>
          </w:pPr>
          <w:hyperlink w:anchor="__RefHeading___Toc1524221_77815467">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1524223_77815467">
            <w:r>
              <w:rPr>
                <w:webHidden/>
                <w:rStyle w:val="IndexLink"/>
                <w:rtl w:val="true"/>
              </w:rPr>
              <w:t>التّفسیر</w:t>
            </w:r>
            <w:r>
              <w:rPr>
                <w:rStyle w:val="IndexLink"/>
                <w:rtl w:val="true"/>
              </w:rPr>
              <w:tab/>
            </w:r>
            <w:r>
              <w:rPr>
                <w:rStyle w:val="IndexLink"/>
              </w:rPr>
              <w:t>18</w:t>
            </w:r>
          </w:hyperlink>
        </w:p>
        <w:p>
          <w:pPr>
            <w:pStyle w:val="Contents5"/>
            <w:tabs>
              <w:tab w:val="clear" w:pos="7892"/>
              <w:tab w:val="right" w:pos="9026" w:leader="dot"/>
            </w:tabs>
            <w:rPr/>
          </w:pPr>
          <w:hyperlink w:anchor="__RefHeading___Toc1524225_77815467">
            <w:r>
              <w:rPr>
                <w:webHidden/>
                <w:rStyle w:val="IndexLink"/>
                <w:rtl w:val="true"/>
              </w:rPr>
              <w:t>اشارة</w:t>
            </w:r>
            <w:r>
              <w:rPr>
                <w:rStyle w:val="IndexLink"/>
                <w:rtl w:val="true"/>
              </w:rPr>
              <w:tab/>
            </w:r>
            <w:r>
              <w:rPr>
                <w:rStyle w:val="IndexLink"/>
              </w:rPr>
              <w:t>18</w:t>
            </w:r>
          </w:hyperlink>
        </w:p>
        <w:p>
          <w:pPr>
            <w:pStyle w:val="Contents5"/>
            <w:tabs>
              <w:tab w:val="clear" w:pos="7892"/>
              <w:tab w:val="right" w:pos="9026" w:leader="dot"/>
            </w:tabs>
            <w:rPr/>
          </w:pPr>
          <w:hyperlink w:anchor="__RefHeading___Toc1524227_77815467">
            <w:r>
              <w:rPr>
                <w:webHidden/>
                <w:rStyle w:val="IndexLink"/>
                <w:rtl w:val="true"/>
              </w:rPr>
              <w:t>من هم المحسنون؟</w:t>
            </w:r>
            <w:r>
              <w:rPr>
                <w:rStyle w:val="IndexLink"/>
                <w:rtl w:val="true"/>
              </w:rPr>
              <w:tab/>
            </w:r>
            <w:r>
              <w:rPr>
                <w:rStyle w:val="IndexLink"/>
              </w:rPr>
              <w:t>18</w:t>
            </w:r>
          </w:hyperlink>
        </w:p>
        <w:p>
          <w:pPr>
            <w:pStyle w:val="Contents3"/>
            <w:tabs>
              <w:tab w:val="clear" w:pos="8459"/>
              <w:tab w:val="right" w:pos="9026" w:leader="dot"/>
            </w:tabs>
            <w:rPr/>
          </w:pPr>
          <w:hyperlink w:anchor="__RefHeading___Toc1524229_77815467">
            <w:r>
              <w:rPr>
                <w:webHidden/>
                <w:rStyle w:val="IndexLink"/>
                <w:rtl w:val="true"/>
              </w:rPr>
              <w:t xml:space="preserve">الآیات </w:t>
            </w:r>
            <w:r>
              <w:rPr>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9</w:t>
            </w:r>
            <w:r>
              <w:rPr>
                <w:rStyle w:val="IndexLink"/>
                <w:rtl w:val="true"/>
              </w:rPr>
              <w:t>]</w:t>
              <w:tab/>
            </w:r>
            <w:r>
              <w:rPr>
                <w:rStyle w:val="IndexLink"/>
              </w:rPr>
              <w:t>21</w:t>
            </w:r>
          </w:hyperlink>
        </w:p>
        <w:p>
          <w:pPr>
            <w:pStyle w:val="Contents4"/>
            <w:tabs>
              <w:tab w:val="clear" w:pos="8176"/>
              <w:tab w:val="right" w:pos="9026" w:leader="dot"/>
            </w:tabs>
            <w:rPr/>
          </w:pPr>
          <w:hyperlink w:anchor="__RefHeading___Toc1524231_77815467">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1524233_77815467">
            <w:r>
              <w:rPr>
                <w:webHidden/>
                <w:rStyle w:val="IndexLink"/>
                <w:rtl w:val="true"/>
              </w:rPr>
              <w:t>سبب النّزول</w:t>
            </w:r>
            <w:r>
              <w:rPr>
                <w:rStyle w:val="IndexLink"/>
                <w:rtl w:val="true"/>
              </w:rPr>
              <w:tab/>
            </w:r>
            <w:r>
              <w:rPr>
                <w:rStyle w:val="IndexLink"/>
              </w:rPr>
              <w:t>21</w:t>
            </w:r>
          </w:hyperlink>
        </w:p>
        <w:p>
          <w:pPr>
            <w:pStyle w:val="Contents4"/>
            <w:tabs>
              <w:tab w:val="clear" w:pos="8176"/>
              <w:tab w:val="right" w:pos="9026" w:leader="dot"/>
            </w:tabs>
            <w:rPr/>
          </w:pPr>
          <w:hyperlink w:anchor="__RefHeading___Toc1524235_77815467">
            <w:r>
              <w:rPr>
                <w:webHidden/>
                <w:rStyle w:val="IndexLink"/>
                <w:rtl w:val="true"/>
              </w:rPr>
              <w:t>التّفسیر</w:t>
            </w:r>
            <w:r>
              <w:rPr>
                <w:rStyle w:val="IndexLink"/>
                <w:rtl w:val="true"/>
              </w:rPr>
              <w:tab/>
            </w:r>
            <w:r>
              <w:rPr>
                <w:rStyle w:val="IndexLink"/>
              </w:rPr>
              <w:t>22</w:t>
            </w:r>
          </w:hyperlink>
        </w:p>
        <w:p>
          <w:pPr>
            <w:pStyle w:val="Contents5"/>
            <w:tabs>
              <w:tab w:val="clear" w:pos="7892"/>
              <w:tab w:val="right" w:pos="9026" w:leader="dot"/>
            </w:tabs>
            <w:rPr/>
          </w:pPr>
          <w:hyperlink w:anchor="__RefHeading___Toc1524237_77815467">
            <w:r>
              <w:rPr>
                <w:webHidden/>
                <w:rStyle w:val="IndexLink"/>
                <w:rtl w:val="true"/>
              </w:rPr>
              <w:t>اشارة</w:t>
            </w:r>
            <w:r>
              <w:rPr>
                <w:rStyle w:val="IndexLink"/>
                <w:rtl w:val="true"/>
              </w:rPr>
              <w:tab/>
            </w:r>
            <w:r>
              <w:rPr>
                <w:rStyle w:val="IndexLink"/>
              </w:rPr>
              <w:t>22</w:t>
            </w:r>
          </w:hyperlink>
        </w:p>
        <w:p>
          <w:pPr>
            <w:pStyle w:val="Contents5"/>
            <w:tabs>
              <w:tab w:val="clear" w:pos="7892"/>
              <w:tab w:val="right" w:pos="9026" w:leader="dot"/>
            </w:tabs>
            <w:rPr/>
          </w:pPr>
          <w:hyperlink w:anchor="__RefHeading___Toc1524239_77815467">
            <w:r>
              <w:rPr>
                <w:webHidden/>
                <w:rStyle w:val="IndexLink"/>
                <w:rtl w:val="true"/>
              </w:rPr>
              <w:t>الغناء أحد مکائد الشیاطین الکبیرة</w:t>
            </w:r>
            <w:r>
              <w:rPr>
                <w:rStyle w:val="IndexLink"/>
                <w:rtl w:val="true"/>
              </w:rPr>
              <w:t>.</w:t>
              <w:tab/>
            </w:r>
            <w:r>
              <w:rPr>
                <w:rStyle w:val="IndexLink"/>
              </w:rPr>
              <w:t>22</w:t>
            </w:r>
          </w:hyperlink>
        </w:p>
        <w:p>
          <w:pPr>
            <w:pStyle w:val="Contents4"/>
            <w:tabs>
              <w:tab w:val="clear" w:pos="8176"/>
              <w:tab w:val="right" w:pos="9026" w:leader="dot"/>
            </w:tabs>
            <w:rPr/>
          </w:pPr>
          <w:hyperlink w:anchor="__RefHeading___Toc1524241_77815467">
            <w:r>
              <w:rPr>
                <w:webHidden/>
                <w:rStyle w:val="IndexLink"/>
                <w:rtl w:val="true"/>
              </w:rPr>
              <w:t>بحوث</w:t>
            </w:r>
            <w:r>
              <w:rPr>
                <w:rStyle w:val="IndexLink"/>
                <w:rtl w:val="true"/>
              </w:rPr>
              <w:tab/>
            </w:r>
            <w:r>
              <w:rPr>
                <w:rStyle w:val="IndexLink"/>
              </w:rPr>
              <w:t>26</w:t>
            </w:r>
          </w:hyperlink>
        </w:p>
        <w:p>
          <w:pPr>
            <w:pStyle w:val="Contents5"/>
            <w:tabs>
              <w:tab w:val="clear" w:pos="7892"/>
              <w:tab w:val="right" w:pos="9026" w:leader="dot"/>
            </w:tabs>
            <w:rPr/>
          </w:pPr>
          <w:hyperlink w:anchor="__RefHeading___Toc1524243_77815467">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1524245_77815467">
            <w:r>
              <w:rPr>
                <w:webHidden/>
                <w:rStyle w:val="IndexLink"/>
              </w:rPr>
              <w:t>1</w:t>
            </w:r>
            <w:r>
              <w:rPr>
                <w:rStyle w:val="IndexLink"/>
                <w:rtl w:val="true"/>
              </w:rPr>
              <w:t>-</w:t>
            </w:r>
            <w:r>
              <w:rPr>
                <w:rStyle w:val="IndexLink"/>
                <w:rtl w:val="true"/>
              </w:rPr>
              <w:t>تحریم الغناء</w:t>
            </w:r>
            <w:r>
              <w:rPr>
                <w:rStyle w:val="IndexLink"/>
                <w:rtl w:val="true"/>
              </w:rPr>
              <w:tab/>
            </w:r>
            <w:r>
              <w:rPr>
                <w:rStyle w:val="IndexLink"/>
              </w:rPr>
              <w:t>26</w:t>
            </w:r>
          </w:hyperlink>
        </w:p>
        <w:p>
          <w:pPr>
            <w:pStyle w:val="Contents5"/>
            <w:tabs>
              <w:tab w:val="clear" w:pos="7892"/>
              <w:tab w:val="right" w:pos="9026" w:leader="dot"/>
            </w:tabs>
            <w:rPr/>
          </w:pPr>
          <w:hyperlink w:anchor="__RefHeading___Toc1524247_77815467">
            <w:r>
              <w:rPr>
                <w:webHidden/>
                <w:rStyle w:val="IndexLink"/>
              </w:rPr>
              <w:t>2</w:t>
            </w:r>
            <w:r>
              <w:rPr>
                <w:rStyle w:val="IndexLink"/>
                <w:rtl w:val="true"/>
              </w:rPr>
              <w:t>-</w:t>
            </w:r>
            <w:r>
              <w:rPr>
                <w:rStyle w:val="IndexLink"/>
                <w:rtl w:val="true"/>
              </w:rPr>
              <w:t>ما هو الغناء؟</w:t>
            </w:r>
            <w:r>
              <w:rPr>
                <w:rStyle w:val="IndexLink"/>
                <w:rtl w:val="true"/>
              </w:rPr>
              <w:tab/>
            </w:r>
            <w:r>
              <w:rPr>
                <w:rStyle w:val="IndexLink"/>
              </w:rPr>
              <w:t>29</w:t>
            </w:r>
          </w:hyperlink>
        </w:p>
        <w:p>
          <w:pPr>
            <w:pStyle w:val="Contents5"/>
            <w:tabs>
              <w:tab w:val="clear" w:pos="7892"/>
              <w:tab w:val="right" w:pos="9026" w:leader="dot"/>
            </w:tabs>
            <w:rPr/>
          </w:pPr>
          <w:hyperlink w:anchor="__RefHeading___Toc1524249_77815467">
            <w:r>
              <w:rPr>
                <w:webHidden/>
                <w:rStyle w:val="IndexLink"/>
              </w:rPr>
              <w:t>3</w:t>
            </w:r>
            <w:r>
              <w:rPr>
                <w:rStyle w:val="IndexLink"/>
                <w:rtl w:val="true"/>
              </w:rPr>
              <w:t>-</w:t>
            </w:r>
            <w:r>
              <w:rPr>
                <w:rStyle w:val="IndexLink"/>
                <w:rtl w:val="true"/>
              </w:rPr>
              <w:t>فلسفة تحریم الغناء</w:t>
            </w:r>
            <w:r>
              <w:rPr>
                <w:rStyle w:val="IndexLink"/>
                <w:rtl w:val="true"/>
              </w:rPr>
              <w:t>:</w:t>
              <w:tab/>
            </w:r>
            <w:r>
              <w:rPr>
                <w:rStyle w:val="IndexLink"/>
              </w:rPr>
              <w:t>31</w:t>
            </w:r>
          </w:hyperlink>
        </w:p>
        <w:p>
          <w:pPr>
            <w:pStyle w:val="Contents3"/>
            <w:tabs>
              <w:tab w:val="clear" w:pos="8459"/>
              <w:tab w:val="right" w:pos="9026" w:leader="dot"/>
            </w:tabs>
            <w:rPr/>
          </w:pPr>
          <w:hyperlink w:anchor="__RefHeading___Toc1524251_77815467">
            <w:r>
              <w:rPr>
                <w:webHidden/>
                <w:rStyle w:val="IndexLink"/>
                <w:rtl w:val="true"/>
              </w:rPr>
              <w:t xml:space="preserve">الآیتان </w:t>
            </w:r>
            <w:r>
              <w:rPr>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w:t>
            </w:r>
            <w:r>
              <w:rPr>
                <w:rStyle w:val="IndexLink"/>
                <w:rtl w:val="true"/>
              </w:rPr>
              <w:t xml:space="preserve">الآیات </w:t>
            </w:r>
            <w:r>
              <w:rPr>
                <w:rStyle w:val="IndexLink"/>
              </w:rPr>
              <w:t>10</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35</w:t>
            </w:r>
          </w:hyperlink>
        </w:p>
        <w:p>
          <w:pPr>
            <w:pStyle w:val="Contents4"/>
            <w:tabs>
              <w:tab w:val="clear" w:pos="8176"/>
              <w:tab w:val="right" w:pos="9026" w:leader="dot"/>
            </w:tabs>
            <w:rPr/>
          </w:pPr>
          <w:hyperlink w:anchor="__RefHeading___Toc1524253_77815467">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1524255_77815467">
            <w:r>
              <w:rPr>
                <w:webHidden/>
                <w:rStyle w:val="IndexLink"/>
                <w:rtl w:val="true"/>
              </w:rPr>
              <w:t>التّفسیر</w:t>
            </w:r>
            <w:r>
              <w:rPr>
                <w:rStyle w:val="IndexLink"/>
                <w:rtl w:val="true"/>
              </w:rPr>
              <w:tab/>
            </w:r>
            <w:r>
              <w:rPr>
                <w:rStyle w:val="IndexLink"/>
              </w:rPr>
              <w:t>35</w:t>
            </w:r>
          </w:hyperlink>
        </w:p>
        <w:p>
          <w:pPr>
            <w:pStyle w:val="Contents5"/>
            <w:tabs>
              <w:tab w:val="clear" w:pos="7892"/>
              <w:tab w:val="right" w:pos="9026" w:leader="dot"/>
            </w:tabs>
            <w:rPr/>
          </w:pPr>
          <w:hyperlink w:anchor="__RefHeading___Toc1524257_77815467">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1524259_77815467">
            <w:r>
              <w:rPr>
                <w:webHidden/>
                <w:rStyle w:val="IndexLink"/>
                <w:rtl w:val="true"/>
              </w:rPr>
              <w:t>هذا خلق اللّه</w:t>
            </w:r>
            <w:r>
              <w:rPr>
                <w:rStyle w:val="IndexLink"/>
                <w:rtl w:val="true"/>
              </w:rPr>
              <w:t>:</w:t>
              <w:tab/>
            </w:r>
            <w:r>
              <w:rPr>
                <w:rStyle w:val="IndexLink"/>
              </w:rPr>
              <w:t>35</w:t>
            </w:r>
          </w:hyperlink>
        </w:p>
        <w:p>
          <w:pPr>
            <w:pStyle w:val="Contents3"/>
            <w:tabs>
              <w:tab w:val="clear" w:pos="8459"/>
              <w:tab w:val="right" w:pos="9026" w:leader="dot"/>
            </w:tabs>
            <w:rPr/>
          </w:pPr>
          <w:hyperlink w:anchor="__RefHeading___Toc1524261_77815467">
            <w:r>
              <w:rPr>
                <w:webHidden/>
                <w:rStyle w:val="IndexLink"/>
                <w:rtl w:val="true"/>
              </w:rPr>
              <w:t xml:space="preserve">الآیات </w:t>
            </w:r>
            <w:r>
              <w:rPr>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w:t>
            </w:r>
            <w:r>
              <w:rPr>
                <w:rStyle w:val="IndexLink"/>
                <w:rtl w:val="true"/>
              </w:rPr>
              <w:t xml:space="preserve">الآیات </w:t>
            </w:r>
            <w:r>
              <w:rPr>
                <w:rStyle w:val="IndexLink"/>
              </w:rPr>
              <w:t>12</w:t>
            </w:r>
            <w:r>
              <w:rPr>
                <w:rStyle w:val="IndexLink"/>
                <w:rtl w:val="true"/>
              </w:rPr>
              <w:t xml:space="preserve"> </w:t>
            </w:r>
            <w:r>
              <w:rPr>
                <w:rStyle w:val="IndexLink"/>
                <w:rtl w:val="true"/>
              </w:rPr>
              <w:t xml:space="preserve">الی </w:t>
            </w:r>
            <w:r>
              <w:rPr>
                <w:rStyle w:val="IndexLink"/>
              </w:rPr>
              <w:t>15</w:t>
            </w:r>
            <w:r>
              <w:rPr>
                <w:rStyle w:val="IndexLink"/>
                <w:rtl w:val="true"/>
              </w:rPr>
              <w:t>]</w:t>
              <w:tab/>
            </w:r>
            <w:r>
              <w:rPr>
                <w:rStyle w:val="IndexLink"/>
              </w:rPr>
              <w:t>40</w:t>
            </w:r>
          </w:hyperlink>
        </w:p>
        <w:p>
          <w:pPr>
            <w:pStyle w:val="Contents4"/>
            <w:tabs>
              <w:tab w:val="clear" w:pos="8176"/>
              <w:tab w:val="right" w:pos="9026" w:leader="dot"/>
            </w:tabs>
            <w:rPr/>
          </w:pPr>
          <w:hyperlink w:anchor="__RefHeading___Toc1524263_77815467">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1524265_77815467">
            <w:r>
              <w:rPr>
                <w:webHidden/>
                <w:rStyle w:val="IndexLink"/>
                <w:rtl w:val="true"/>
              </w:rPr>
              <w:t>التّفسیر</w:t>
            </w:r>
            <w:r>
              <w:rPr>
                <w:rStyle w:val="IndexLink"/>
                <w:rtl w:val="true"/>
              </w:rPr>
              <w:tab/>
            </w:r>
            <w:r>
              <w:rPr>
                <w:rStyle w:val="IndexLink"/>
              </w:rPr>
              <w:t>40</w:t>
            </w:r>
          </w:hyperlink>
        </w:p>
        <w:p>
          <w:pPr>
            <w:pStyle w:val="Contents5"/>
            <w:tabs>
              <w:tab w:val="clear" w:pos="7892"/>
              <w:tab w:val="right" w:pos="9026" w:leader="dot"/>
            </w:tabs>
            <w:rPr/>
          </w:pPr>
          <w:hyperlink w:anchor="__RefHeading___Toc1524267_77815467">
            <w:r>
              <w:rPr>
                <w:webHidden/>
                <w:rStyle w:val="IndexLink"/>
                <w:rtl w:val="true"/>
              </w:rPr>
              <w:t>اشارة</w:t>
            </w:r>
            <w:r>
              <w:rPr>
                <w:rStyle w:val="IndexLink"/>
                <w:rtl w:val="true"/>
              </w:rPr>
              <w:tab/>
            </w:r>
            <w:r>
              <w:rPr>
                <w:rStyle w:val="IndexLink"/>
              </w:rPr>
              <w:t>40</w:t>
            </w:r>
          </w:hyperlink>
        </w:p>
        <w:p>
          <w:pPr>
            <w:pStyle w:val="Contents5"/>
            <w:tabs>
              <w:tab w:val="clear" w:pos="7892"/>
              <w:tab w:val="right" w:pos="9026" w:leader="dot"/>
            </w:tabs>
            <w:rPr/>
          </w:pPr>
          <w:hyperlink w:anchor="__RefHeading___Toc1524269_77815467">
            <w:r>
              <w:rPr>
                <w:webHidden/>
                <w:rStyle w:val="IndexLink"/>
                <w:rtl w:val="true"/>
              </w:rPr>
              <w:t>احترام الوالدین</w:t>
            </w:r>
            <w:r>
              <w:rPr>
                <w:rStyle w:val="IndexLink"/>
                <w:rtl w:val="true"/>
              </w:rPr>
              <w:t>:</w:t>
              <w:tab/>
            </w:r>
            <w:r>
              <w:rPr>
                <w:rStyle w:val="IndexLink"/>
              </w:rPr>
              <w:t>40</w:t>
            </w:r>
          </w:hyperlink>
        </w:p>
        <w:p>
          <w:pPr>
            <w:pStyle w:val="Contents5"/>
            <w:tabs>
              <w:tab w:val="clear" w:pos="7892"/>
              <w:tab w:val="right" w:pos="9026" w:leader="dot"/>
            </w:tabs>
            <w:rPr/>
          </w:pPr>
          <w:hyperlink w:anchor="__RefHeading___Toc1524271_77815467">
            <w:r>
              <w:rPr>
                <w:webHidden/>
                <w:rStyle w:val="IndexLink"/>
                <w:rtl w:val="true"/>
              </w:rPr>
              <w:t>فما هی الحکمة؟</w:t>
            </w:r>
            <w:r>
              <w:rPr>
                <w:rStyle w:val="IndexLink"/>
                <w:rtl w:val="true"/>
              </w:rPr>
              <w:tab/>
            </w:r>
            <w:r>
              <w:rPr>
                <w:rStyle w:val="IndexLink"/>
              </w:rPr>
              <w:t>41</w:t>
            </w:r>
          </w:hyperlink>
        </w:p>
        <w:p>
          <w:pPr>
            <w:pStyle w:val="Contents4"/>
            <w:tabs>
              <w:tab w:val="clear" w:pos="8176"/>
              <w:tab w:val="right" w:pos="9026" w:leader="dot"/>
            </w:tabs>
            <w:rPr/>
          </w:pPr>
          <w:hyperlink w:anchor="__RefHeading___Toc1524273_77815467">
            <w:r>
              <w:rPr>
                <w:webHidden/>
                <w:rStyle w:val="IndexLink"/>
                <w:rtl w:val="true"/>
              </w:rPr>
              <w:t>بحثان</w:t>
            </w:r>
            <w:r>
              <w:rPr>
                <w:rStyle w:val="IndexLink"/>
                <w:rtl w:val="true"/>
              </w:rPr>
              <w:tab/>
            </w:r>
            <w:r>
              <w:rPr>
                <w:rStyle w:val="IndexLink"/>
              </w:rPr>
              <w:t>47</w:t>
            </w:r>
          </w:hyperlink>
        </w:p>
        <w:p>
          <w:pPr>
            <w:pStyle w:val="Contents5"/>
            <w:tabs>
              <w:tab w:val="clear" w:pos="7892"/>
              <w:tab w:val="right" w:pos="9026" w:leader="dot"/>
            </w:tabs>
            <w:rPr/>
          </w:pPr>
          <w:hyperlink w:anchor="__RefHeading___Toc1524275_77815467">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1524277_77815467">
            <w:r>
              <w:rPr>
                <w:webHidden/>
                <w:rStyle w:val="IndexLink"/>
              </w:rPr>
              <w:t>1</w:t>
            </w:r>
            <w:r>
              <w:rPr>
                <w:rStyle w:val="IndexLink"/>
                <w:rtl w:val="true"/>
              </w:rPr>
              <w:t>-</w:t>
            </w:r>
            <w:r>
              <w:rPr>
                <w:rStyle w:val="IndexLink"/>
                <w:rtl w:val="true"/>
              </w:rPr>
              <w:t>من هو لقمان؟</w:t>
            </w:r>
            <w:r>
              <w:rPr>
                <w:rStyle w:val="IndexLink"/>
                <w:rtl w:val="true"/>
              </w:rPr>
              <w:tab/>
            </w:r>
            <w:r>
              <w:rPr>
                <w:rStyle w:val="IndexLink"/>
              </w:rPr>
              <w:t>47</w:t>
            </w:r>
          </w:hyperlink>
        </w:p>
        <w:p>
          <w:pPr>
            <w:pStyle w:val="Contents5"/>
            <w:tabs>
              <w:tab w:val="clear" w:pos="7892"/>
              <w:tab w:val="right" w:pos="9026" w:leader="dot"/>
            </w:tabs>
            <w:rPr/>
          </w:pPr>
          <w:hyperlink w:anchor="__RefHeading___Toc1524279_77815467">
            <w:r>
              <w:rPr>
                <w:webHidden/>
                <w:rStyle w:val="IndexLink"/>
              </w:rPr>
              <w:t>2</w:t>
            </w:r>
            <w:r>
              <w:rPr>
                <w:rStyle w:val="IndexLink"/>
                <w:rtl w:val="true"/>
              </w:rPr>
              <w:t>-</w:t>
            </w:r>
            <w:r>
              <w:rPr>
                <w:rStyle w:val="IndexLink"/>
                <w:rtl w:val="true"/>
              </w:rPr>
              <w:t>صور من حکمة لقمان</w:t>
            </w:r>
            <w:r>
              <w:rPr>
                <w:rStyle w:val="IndexLink"/>
                <w:rtl w:val="true"/>
              </w:rPr>
              <w:tab/>
            </w:r>
            <w:r>
              <w:rPr>
                <w:rStyle w:val="IndexLink"/>
              </w:rPr>
              <w:t>49</w:t>
            </w:r>
          </w:hyperlink>
        </w:p>
        <w:p>
          <w:pPr>
            <w:pStyle w:val="Contents3"/>
            <w:tabs>
              <w:tab w:val="clear" w:pos="8459"/>
              <w:tab w:val="right" w:pos="9026" w:leader="dot"/>
            </w:tabs>
            <w:rPr/>
          </w:pPr>
          <w:hyperlink w:anchor="__RefHeading___Toc1524281_77815467">
            <w:r>
              <w:rPr>
                <w:webHidden/>
                <w:rStyle w:val="IndexLink"/>
                <w:rtl w:val="true"/>
              </w:rPr>
              <w:t xml:space="preserve">الآیات </w:t>
            </w:r>
            <w:r>
              <w:rPr>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w:t>
            </w:r>
            <w:r>
              <w:rPr>
                <w:rStyle w:val="IndexLink"/>
                <w:rtl w:val="true"/>
              </w:rPr>
              <w:t xml:space="preserve">الآیات </w:t>
            </w:r>
            <w:r>
              <w:rPr>
                <w:rStyle w:val="IndexLink"/>
              </w:rPr>
              <w:t>16</w:t>
            </w:r>
            <w:r>
              <w:rPr>
                <w:rStyle w:val="IndexLink"/>
                <w:rtl w:val="true"/>
              </w:rPr>
              <w:t xml:space="preserve"> </w:t>
            </w:r>
            <w:r>
              <w:rPr>
                <w:rStyle w:val="IndexLink"/>
                <w:rtl w:val="true"/>
              </w:rPr>
              <w:t xml:space="preserve">الی </w:t>
            </w:r>
            <w:r>
              <w:rPr>
                <w:rStyle w:val="IndexLink"/>
              </w:rPr>
              <w:t>19</w:t>
            </w:r>
            <w:r>
              <w:rPr>
                <w:rStyle w:val="IndexLink"/>
                <w:rtl w:val="true"/>
              </w:rPr>
              <w:t>]</w:t>
              <w:tab/>
            </w:r>
            <w:r>
              <w:rPr>
                <w:rStyle w:val="IndexLink"/>
              </w:rPr>
              <w:t>52</w:t>
            </w:r>
          </w:hyperlink>
        </w:p>
        <w:p>
          <w:pPr>
            <w:pStyle w:val="Contents4"/>
            <w:tabs>
              <w:tab w:val="clear" w:pos="8176"/>
              <w:tab w:val="right" w:pos="9026" w:leader="dot"/>
            </w:tabs>
            <w:rPr/>
          </w:pPr>
          <w:hyperlink w:anchor="__RefHeading___Toc1524283_77815467">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1524285_77815467">
            <w:r>
              <w:rPr>
                <w:webHidden/>
                <w:rStyle w:val="IndexLink"/>
                <w:rtl w:val="true"/>
              </w:rPr>
              <w:t>التّفسیر</w:t>
            </w:r>
            <w:r>
              <w:rPr>
                <w:rStyle w:val="IndexLink"/>
                <w:rtl w:val="true"/>
              </w:rPr>
              <w:tab/>
            </w:r>
            <w:r>
              <w:rPr>
                <w:rStyle w:val="IndexLink"/>
              </w:rPr>
              <w:t>52</w:t>
            </w:r>
          </w:hyperlink>
        </w:p>
        <w:p>
          <w:pPr>
            <w:pStyle w:val="Contents5"/>
            <w:tabs>
              <w:tab w:val="clear" w:pos="7892"/>
              <w:tab w:val="right" w:pos="9026" w:leader="dot"/>
            </w:tabs>
            <w:rPr/>
          </w:pPr>
          <w:hyperlink w:anchor="__RefHeading___Toc1524287_77815467">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1524289_77815467">
            <w:r>
              <w:rPr>
                <w:webHidden/>
                <w:rStyle w:val="IndexLink"/>
                <w:rtl w:val="true"/>
              </w:rPr>
              <w:t>أثبت کالجبل،و عامل الناس بالحسنی</w:t>
            </w:r>
            <w:r>
              <w:rPr>
                <w:rStyle w:val="IndexLink"/>
                <w:rtl w:val="true"/>
              </w:rPr>
              <w:t>!</w:t>
              <w:tab/>
            </w:r>
            <w:r>
              <w:rPr>
                <w:rStyle w:val="IndexLink"/>
              </w:rPr>
              <w:t>52</w:t>
            </w:r>
          </w:hyperlink>
        </w:p>
        <w:p>
          <w:pPr>
            <w:pStyle w:val="Contents4"/>
            <w:tabs>
              <w:tab w:val="clear" w:pos="8176"/>
              <w:tab w:val="right" w:pos="9026" w:leader="dot"/>
            </w:tabs>
            <w:rPr/>
          </w:pPr>
          <w:hyperlink w:anchor="__RefHeading___Toc1524291_77815467">
            <w:r>
              <w:rPr>
                <w:webHidden/>
                <w:rStyle w:val="IndexLink"/>
                <w:rtl w:val="true"/>
              </w:rPr>
              <w:t>تعلیقات</w:t>
            </w:r>
            <w:r>
              <w:rPr>
                <w:rStyle w:val="IndexLink"/>
                <w:rtl w:val="true"/>
              </w:rPr>
              <w:tab/>
            </w:r>
            <w:r>
              <w:rPr>
                <w:rStyle w:val="IndexLink"/>
              </w:rPr>
              <w:t>57</w:t>
            </w:r>
          </w:hyperlink>
        </w:p>
        <w:p>
          <w:pPr>
            <w:pStyle w:val="Contents5"/>
            <w:tabs>
              <w:tab w:val="clear" w:pos="7892"/>
              <w:tab w:val="right" w:pos="9026" w:leader="dot"/>
            </w:tabs>
            <w:rPr/>
          </w:pPr>
          <w:hyperlink w:anchor="__RefHeading___Toc1524293_77815467">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1524295_77815467">
            <w:r>
              <w:rPr>
                <w:webHidden/>
                <w:rStyle w:val="IndexLink"/>
              </w:rPr>
              <w:t>1</w:t>
            </w:r>
            <w:r>
              <w:rPr>
                <w:rStyle w:val="IndexLink"/>
                <w:rtl w:val="true"/>
              </w:rPr>
              <w:t>-</w:t>
            </w:r>
            <w:r>
              <w:rPr>
                <w:rStyle w:val="IndexLink"/>
                <w:rtl w:val="true"/>
              </w:rPr>
              <w:t>آداب المشی</w:t>
            </w:r>
            <w:r>
              <w:rPr>
                <w:rStyle w:val="IndexLink"/>
                <w:rtl w:val="true"/>
              </w:rPr>
              <w:tab/>
            </w:r>
            <w:r>
              <w:rPr>
                <w:rStyle w:val="IndexLink"/>
              </w:rPr>
              <w:t>57</w:t>
            </w:r>
          </w:hyperlink>
        </w:p>
        <w:p>
          <w:pPr>
            <w:pStyle w:val="Contents5"/>
            <w:tabs>
              <w:tab w:val="clear" w:pos="7892"/>
              <w:tab w:val="right" w:pos="9026" w:leader="dot"/>
            </w:tabs>
            <w:rPr/>
          </w:pPr>
          <w:hyperlink w:anchor="__RefHeading___Toc1524297_77815467">
            <w:r>
              <w:rPr>
                <w:webHidden/>
                <w:rStyle w:val="IndexLink"/>
              </w:rPr>
              <w:t>2</w:t>
            </w:r>
            <w:r>
              <w:rPr>
                <w:rStyle w:val="IndexLink"/>
                <w:rtl w:val="true"/>
              </w:rPr>
              <w:t>-</w:t>
            </w:r>
            <w:r>
              <w:rPr>
                <w:rStyle w:val="IndexLink"/>
                <w:rtl w:val="true"/>
              </w:rPr>
              <w:t>آداب الحدیث</w:t>
            </w:r>
            <w:r>
              <w:rPr>
                <w:rStyle w:val="IndexLink"/>
                <w:rtl w:val="true"/>
              </w:rPr>
              <w:tab/>
            </w:r>
            <w:r>
              <w:rPr>
                <w:rStyle w:val="IndexLink"/>
              </w:rPr>
              <w:t>58</w:t>
            </w:r>
          </w:hyperlink>
        </w:p>
        <w:p>
          <w:pPr>
            <w:pStyle w:val="Contents5"/>
            <w:tabs>
              <w:tab w:val="clear" w:pos="7892"/>
              <w:tab w:val="right" w:pos="9026" w:leader="dot"/>
            </w:tabs>
            <w:rPr/>
          </w:pPr>
          <w:hyperlink w:anchor="__RefHeading___Toc1524299_77815467">
            <w:r>
              <w:rPr>
                <w:webHidden/>
                <w:rStyle w:val="IndexLink"/>
              </w:rPr>
              <w:t>3</w:t>
            </w:r>
            <w:r>
              <w:rPr>
                <w:rStyle w:val="IndexLink"/>
                <w:rtl w:val="true"/>
              </w:rPr>
              <w:t>-</w:t>
            </w:r>
            <w:r>
              <w:rPr>
                <w:rStyle w:val="IndexLink"/>
                <w:rtl w:val="true"/>
              </w:rPr>
              <w:t>آداب العشرة</w:t>
            </w:r>
            <w:r>
              <w:rPr>
                <w:rStyle w:val="IndexLink"/>
                <w:rtl w:val="true"/>
              </w:rPr>
              <w:tab/>
            </w:r>
            <w:r>
              <w:rPr>
                <w:rStyle w:val="IndexLink"/>
              </w:rPr>
              <w:t>59</w:t>
            </w:r>
          </w:hyperlink>
        </w:p>
        <w:p>
          <w:pPr>
            <w:pStyle w:val="Contents3"/>
            <w:tabs>
              <w:tab w:val="clear" w:pos="8459"/>
              <w:tab w:val="right" w:pos="9026" w:leader="dot"/>
            </w:tabs>
            <w:rPr/>
          </w:pPr>
          <w:hyperlink w:anchor="__RefHeading___Toc1524301_77815467">
            <w:r>
              <w:rPr>
                <w:webHidden/>
                <w:rStyle w:val="IndexLink"/>
                <w:rtl w:val="true"/>
              </w:rPr>
              <w:t xml:space="preserve">الآیات </w:t>
            </w:r>
            <w:r>
              <w:rPr>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w:t>
            </w:r>
            <w:r>
              <w:rPr>
                <w:rStyle w:val="IndexLink"/>
                <w:rtl w:val="true"/>
              </w:rPr>
              <w:t xml:space="preserve">الآیات </w:t>
            </w:r>
            <w:r>
              <w:rPr>
                <w:rStyle w:val="IndexLink"/>
              </w:rPr>
              <w:t>20</w:t>
            </w:r>
            <w:r>
              <w:rPr>
                <w:rStyle w:val="IndexLink"/>
                <w:rtl w:val="true"/>
              </w:rPr>
              <w:t xml:space="preserve"> </w:t>
            </w:r>
            <w:r>
              <w:rPr>
                <w:rStyle w:val="IndexLink"/>
                <w:rtl w:val="true"/>
              </w:rPr>
              <w:t xml:space="preserve">الی </w:t>
            </w:r>
            <w:r>
              <w:rPr>
                <w:rStyle w:val="IndexLink"/>
              </w:rPr>
              <w:t>24</w:t>
            </w:r>
            <w:r>
              <w:rPr>
                <w:rStyle w:val="IndexLink"/>
                <w:rtl w:val="true"/>
              </w:rPr>
              <w:t>]</w:t>
              <w:tab/>
            </w:r>
            <w:r>
              <w:rPr>
                <w:rStyle w:val="IndexLink"/>
              </w:rPr>
              <w:t>61</w:t>
            </w:r>
          </w:hyperlink>
        </w:p>
        <w:p>
          <w:pPr>
            <w:pStyle w:val="Contents4"/>
            <w:tabs>
              <w:tab w:val="clear" w:pos="8176"/>
              <w:tab w:val="right" w:pos="9026" w:leader="dot"/>
            </w:tabs>
            <w:rPr/>
          </w:pPr>
          <w:hyperlink w:anchor="__RefHeading___Toc1524303_77815467">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1524305_77815467">
            <w:r>
              <w:rPr>
                <w:webHidden/>
                <w:rStyle w:val="IndexLink"/>
                <w:rtl w:val="true"/>
              </w:rPr>
              <w:t>التّفسیر</w:t>
            </w:r>
            <w:r>
              <w:rPr>
                <w:rStyle w:val="IndexLink"/>
                <w:rtl w:val="true"/>
              </w:rPr>
              <w:tab/>
            </w:r>
            <w:r>
              <w:rPr>
                <w:rStyle w:val="IndexLink"/>
              </w:rPr>
              <w:t>61</w:t>
            </w:r>
          </w:hyperlink>
        </w:p>
        <w:p>
          <w:pPr>
            <w:pStyle w:val="Contents3"/>
            <w:tabs>
              <w:tab w:val="clear" w:pos="8459"/>
              <w:tab w:val="right" w:pos="9026" w:leader="dot"/>
            </w:tabs>
            <w:rPr/>
          </w:pPr>
          <w:hyperlink w:anchor="__RefHeading___Toc1524307_77815467">
            <w:r>
              <w:rPr>
                <w:webHidden/>
                <w:rStyle w:val="IndexLink"/>
                <w:rtl w:val="true"/>
              </w:rPr>
              <w:t xml:space="preserve">الآیات </w:t>
            </w:r>
            <w:r>
              <w:rPr>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w:t>
            </w:r>
            <w:r>
              <w:rPr>
                <w:rStyle w:val="IndexLink"/>
                <w:rtl w:val="true"/>
              </w:rPr>
              <w:t xml:space="preserve">الآیات </w:t>
            </w:r>
            <w:r>
              <w:rPr>
                <w:rStyle w:val="IndexLink"/>
              </w:rPr>
              <w:t>25</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68</w:t>
            </w:r>
          </w:hyperlink>
        </w:p>
        <w:p>
          <w:pPr>
            <w:pStyle w:val="Contents4"/>
            <w:tabs>
              <w:tab w:val="clear" w:pos="8176"/>
              <w:tab w:val="right" w:pos="9026" w:leader="dot"/>
            </w:tabs>
            <w:rPr/>
          </w:pPr>
          <w:hyperlink w:anchor="__RefHeading___Toc1524309_77815467">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1524311_77815467">
            <w:r>
              <w:rPr>
                <w:webHidden/>
                <w:rStyle w:val="IndexLink"/>
                <w:rtl w:val="true"/>
              </w:rPr>
              <w:t>التّفسیر</w:t>
            </w:r>
            <w:r>
              <w:rPr>
                <w:rStyle w:val="IndexLink"/>
                <w:rtl w:val="true"/>
              </w:rPr>
              <w:tab/>
            </w:r>
            <w:r>
              <w:rPr>
                <w:rStyle w:val="IndexLink"/>
              </w:rPr>
              <w:t>68</w:t>
            </w:r>
          </w:hyperlink>
        </w:p>
        <w:p>
          <w:pPr>
            <w:pStyle w:val="Contents5"/>
            <w:tabs>
              <w:tab w:val="clear" w:pos="7892"/>
              <w:tab w:val="right" w:pos="9026" w:leader="dot"/>
            </w:tabs>
            <w:rPr/>
          </w:pPr>
          <w:hyperlink w:anchor="__RefHeading___Toc1524313_77815467">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1524315_77815467">
            <w:r>
              <w:rPr>
                <w:webHidden/>
                <w:rStyle w:val="IndexLink"/>
                <w:rtl w:val="true"/>
              </w:rPr>
              <w:t>عشر صفات للّه سبحانه</w:t>
            </w:r>
            <w:r>
              <w:rPr>
                <w:rStyle w:val="IndexLink"/>
                <w:rtl w:val="true"/>
              </w:rPr>
              <w:t>:</w:t>
              <w:tab/>
            </w:r>
            <w:r>
              <w:rPr>
                <w:rStyle w:val="IndexLink"/>
              </w:rPr>
              <w:t>68</w:t>
            </w:r>
          </w:hyperlink>
        </w:p>
        <w:p>
          <w:pPr>
            <w:pStyle w:val="Contents3"/>
            <w:tabs>
              <w:tab w:val="clear" w:pos="8459"/>
              <w:tab w:val="right" w:pos="9026" w:leader="dot"/>
            </w:tabs>
            <w:rPr/>
          </w:pPr>
          <w:hyperlink w:anchor="__RefHeading___Toc1524317_77815467">
            <w:r>
              <w:rPr>
                <w:webHidden/>
                <w:rStyle w:val="IndexLink"/>
                <w:rtl w:val="true"/>
              </w:rPr>
              <w:t xml:space="preserve">الآیتان </w:t>
            </w:r>
            <w:r>
              <w:rPr>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w:t>
            </w:r>
            <w:r>
              <w:rPr>
                <w:rStyle w:val="IndexLink"/>
                <w:rtl w:val="true"/>
              </w:rPr>
              <w:t xml:space="preserve">الآیات </w:t>
            </w:r>
            <w:r>
              <w:rPr>
                <w:rStyle w:val="IndexLink"/>
              </w:rPr>
              <w:t>31</w:t>
            </w:r>
            <w:r>
              <w:rPr>
                <w:rStyle w:val="IndexLink"/>
                <w:rtl w:val="true"/>
              </w:rPr>
              <w:t xml:space="preserve"> </w:t>
            </w:r>
            <w:r>
              <w:rPr>
                <w:rStyle w:val="IndexLink"/>
                <w:rtl w:val="true"/>
              </w:rPr>
              <w:t xml:space="preserve">الی </w:t>
            </w:r>
            <w:r>
              <w:rPr>
                <w:rStyle w:val="IndexLink"/>
              </w:rPr>
              <w:t>32</w:t>
            </w:r>
            <w:r>
              <w:rPr>
                <w:rStyle w:val="IndexLink"/>
                <w:rtl w:val="true"/>
              </w:rPr>
              <w:t>]</w:t>
              <w:tab/>
            </w:r>
            <w:r>
              <w:rPr>
                <w:rStyle w:val="IndexLink"/>
              </w:rPr>
              <w:t>78</w:t>
            </w:r>
          </w:hyperlink>
        </w:p>
        <w:p>
          <w:pPr>
            <w:pStyle w:val="Contents4"/>
            <w:tabs>
              <w:tab w:val="clear" w:pos="8176"/>
              <w:tab w:val="right" w:pos="9026" w:leader="dot"/>
            </w:tabs>
            <w:rPr/>
          </w:pPr>
          <w:hyperlink w:anchor="__RefHeading___Toc1524319_77815467">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1524321_77815467">
            <w:r>
              <w:rPr>
                <w:webHidden/>
                <w:rStyle w:val="IndexLink"/>
                <w:rtl w:val="true"/>
              </w:rPr>
              <w:t>التّفسیر</w:t>
            </w:r>
            <w:r>
              <w:rPr>
                <w:rStyle w:val="IndexLink"/>
                <w:rtl w:val="true"/>
              </w:rPr>
              <w:tab/>
            </w:r>
            <w:r>
              <w:rPr>
                <w:rStyle w:val="IndexLink"/>
              </w:rPr>
              <w:t>78</w:t>
            </w:r>
          </w:hyperlink>
        </w:p>
        <w:p>
          <w:pPr>
            <w:pStyle w:val="Contents5"/>
            <w:tabs>
              <w:tab w:val="clear" w:pos="7892"/>
              <w:tab w:val="right" w:pos="9026" w:leader="dot"/>
            </w:tabs>
            <w:rPr/>
          </w:pPr>
          <w:hyperlink w:anchor="__RefHeading___Toc1524323_77815467">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1524325_77815467">
            <w:r>
              <w:rPr>
                <w:webHidden/>
                <w:rStyle w:val="IndexLink"/>
                <w:rtl w:val="true"/>
              </w:rPr>
              <w:t>فی دوّامة البلاء</w:t>
            </w:r>
            <w:r>
              <w:rPr>
                <w:rStyle w:val="IndexLink"/>
                <w:rtl w:val="true"/>
              </w:rPr>
              <w:t>!</w:t>
              <w:tab/>
            </w:r>
            <w:r>
              <w:rPr>
                <w:rStyle w:val="IndexLink"/>
              </w:rPr>
              <w:t>78</w:t>
            </w:r>
          </w:hyperlink>
        </w:p>
        <w:p>
          <w:pPr>
            <w:pStyle w:val="Contents3"/>
            <w:tabs>
              <w:tab w:val="clear" w:pos="8459"/>
              <w:tab w:val="right" w:pos="9026" w:leader="dot"/>
            </w:tabs>
            <w:rPr/>
          </w:pPr>
          <w:hyperlink w:anchor="__RefHeading___Toc1524327_77815467">
            <w:r>
              <w:rPr>
                <w:webHidden/>
                <w:rStyle w:val="IndexLink"/>
                <w:rtl w:val="true"/>
              </w:rPr>
              <w:t xml:space="preserve">الآیتان </w:t>
            </w:r>
            <w:r>
              <w:rPr>
                <w:rStyle w:val="IndexLink"/>
                <w:rtl w:val="true"/>
              </w:rPr>
              <w:t>[</w:t>
            </w:r>
            <w:r>
              <w:rPr>
                <w:rStyle w:val="IndexLink"/>
                <w:rtl w:val="true"/>
              </w:rPr>
              <w:t xml:space="preserve">سورة لقمان </w:t>
            </w:r>
            <w:r>
              <w:rPr>
                <w:rStyle w:val="IndexLink"/>
                <w:rtl w:val="true"/>
              </w:rPr>
              <w:t>(</w:t>
            </w:r>
            <w:r>
              <w:rPr>
                <w:rStyle w:val="IndexLink"/>
              </w:rPr>
              <w:t>31</w:t>
            </w:r>
            <w:r>
              <w:rPr>
                <w:rStyle w:val="IndexLink"/>
                <w:rtl w:val="true"/>
              </w:rPr>
              <w:t xml:space="preserve">): </w:t>
            </w:r>
            <w:r>
              <w:rPr>
                <w:rStyle w:val="IndexLink"/>
                <w:rtl w:val="true"/>
              </w:rPr>
              <w:t xml:space="preserve">الآیات </w:t>
            </w:r>
            <w:r>
              <w:rPr>
                <w:rStyle w:val="IndexLink"/>
              </w:rPr>
              <w:t>33</w:t>
            </w:r>
            <w:r>
              <w:rPr>
                <w:rStyle w:val="IndexLink"/>
                <w:rtl w:val="true"/>
              </w:rPr>
              <w:t xml:space="preserve"> </w:t>
            </w:r>
            <w:r>
              <w:rPr>
                <w:rStyle w:val="IndexLink"/>
                <w:rtl w:val="true"/>
              </w:rPr>
              <w:t xml:space="preserve">الی </w:t>
            </w:r>
            <w:r>
              <w:rPr>
                <w:rStyle w:val="IndexLink"/>
              </w:rPr>
              <w:t>34</w:t>
            </w:r>
            <w:r>
              <w:rPr>
                <w:rStyle w:val="IndexLink"/>
                <w:rtl w:val="true"/>
              </w:rPr>
              <w:t>]</w:t>
              <w:tab/>
            </w:r>
            <w:r>
              <w:rPr>
                <w:rStyle w:val="IndexLink"/>
              </w:rPr>
              <w:t>83</w:t>
            </w:r>
          </w:hyperlink>
        </w:p>
        <w:p>
          <w:pPr>
            <w:pStyle w:val="Contents4"/>
            <w:tabs>
              <w:tab w:val="clear" w:pos="8176"/>
              <w:tab w:val="right" w:pos="9026" w:leader="dot"/>
            </w:tabs>
            <w:rPr/>
          </w:pPr>
          <w:hyperlink w:anchor="__RefHeading___Toc1524329_77815467">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1524331_77815467">
            <w:r>
              <w:rPr>
                <w:webHidden/>
                <w:rStyle w:val="IndexLink"/>
                <w:rtl w:val="true"/>
              </w:rPr>
              <w:t>التّفسیر</w:t>
            </w:r>
            <w:r>
              <w:rPr>
                <w:rStyle w:val="IndexLink"/>
                <w:rtl w:val="true"/>
              </w:rPr>
              <w:tab/>
            </w:r>
            <w:r>
              <w:rPr>
                <w:rStyle w:val="IndexLink"/>
              </w:rPr>
              <w:t>83</w:t>
            </w:r>
          </w:hyperlink>
        </w:p>
        <w:p>
          <w:pPr>
            <w:pStyle w:val="Contents5"/>
            <w:tabs>
              <w:tab w:val="clear" w:pos="7892"/>
              <w:tab w:val="right" w:pos="9026" w:leader="dot"/>
            </w:tabs>
            <w:rPr/>
          </w:pPr>
          <w:hyperlink w:anchor="__RefHeading___Toc1524333_77815467">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1524335_77815467">
            <w:r>
              <w:rPr>
                <w:webHidden/>
                <w:rStyle w:val="IndexLink"/>
                <w:rtl w:val="true"/>
              </w:rPr>
              <w:t>سعة علم اللّه</w:t>
            </w:r>
            <w:r>
              <w:rPr>
                <w:rStyle w:val="IndexLink"/>
                <w:rtl w:val="true"/>
              </w:rPr>
              <w:t>:</w:t>
              <w:tab/>
            </w:r>
            <w:r>
              <w:rPr>
                <w:rStyle w:val="IndexLink"/>
              </w:rPr>
              <w:t>83</w:t>
            </w:r>
          </w:hyperlink>
        </w:p>
        <w:p>
          <w:pPr>
            <w:pStyle w:val="Contents4"/>
            <w:tabs>
              <w:tab w:val="clear" w:pos="8176"/>
              <w:tab w:val="right" w:pos="9026" w:leader="dot"/>
            </w:tabs>
            <w:rPr/>
          </w:pPr>
          <w:hyperlink w:anchor="__RefHeading___Toc1524337_77815467">
            <w:r>
              <w:rPr>
                <w:webHidden/>
                <w:rStyle w:val="IndexLink"/>
                <w:rtl w:val="true"/>
              </w:rPr>
              <w:t>بحوث</w:t>
            </w:r>
            <w:r>
              <w:rPr>
                <w:rStyle w:val="IndexLink"/>
                <w:rtl w:val="true"/>
              </w:rPr>
              <w:tab/>
            </w:r>
            <w:r>
              <w:rPr>
                <w:rStyle w:val="IndexLink"/>
              </w:rPr>
              <w:t>87</w:t>
            </w:r>
          </w:hyperlink>
        </w:p>
        <w:p>
          <w:pPr>
            <w:pStyle w:val="Contents5"/>
            <w:tabs>
              <w:tab w:val="clear" w:pos="7892"/>
              <w:tab w:val="right" w:pos="9026" w:leader="dot"/>
            </w:tabs>
            <w:rPr/>
          </w:pPr>
          <w:hyperlink w:anchor="__RefHeading___Toc1524339_77815467">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1524341_77815467">
            <w:r>
              <w:rPr>
                <w:webHidden/>
                <w:rStyle w:val="IndexLink"/>
              </w:rPr>
              <w:t>1</w:t>
            </w:r>
            <w:r>
              <w:rPr>
                <w:rStyle w:val="IndexLink"/>
                <w:rtl w:val="true"/>
              </w:rPr>
              <w:t>-</w:t>
            </w:r>
            <w:r>
              <w:rPr>
                <w:rStyle w:val="IndexLink"/>
                <w:rtl w:val="true"/>
              </w:rPr>
              <w:t>أنواع الغرور و الخدع</w:t>
            </w:r>
            <w:r>
              <w:rPr>
                <w:rStyle w:val="IndexLink"/>
                <w:rtl w:val="true"/>
              </w:rPr>
              <w:t>!</w:t>
              <w:tab/>
            </w:r>
            <w:r>
              <w:rPr>
                <w:rStyle w:val="IndexLink"/>
              </w:rPr>
              <w:t>87</w:t>
            </w:r>
          </w:hyperlink>
        </w:p>
        <w:p>
          <w:pPr>
            <w:pStyle w:val="Contents5"/>
            <w:tabs>
              <w:tab w:val="clear" w:pos="7892"/>
              <w:tab w:val="right" w:pos="9026" w:leader="dot"/>
            </w:tabs>
            <w:rPr/>
          </w:pPr>
          <w:hyperlink w:anchor="__RefHeading___Toc1524343_77815467">
            <w:r>
              <w:rPr>
                <w:webHidden/>
                <w:rStyle w:val="IndexLink"/>
              </w:rPr>
              <w:t>2</w:t>
            </w:r>
            <w:r>
              <w:rPr>
                <w:rStyle w:val="IndexLink"/>
                <w:rtl w:val="true"/>
              </w:rPr>
              <w:t>-</w:t>
            </w:r>
            <w:r>
              <w:rPr>
                <w:rStyle w:val="IndexLink"/>
                <w:rtl w:val="true"/>
              </w:rPr>
              <w:t>خداع الدنیا</w:t>
            </w:r>
            <w:r>
              <w:rPr>
                <w:rStyle w:val="IndexLink"/>
                <w:rtl w:val="true"/>
              </w:rPr>
              <w:tab/>
            </w:r>
            <w:r>
              <w:rPr>
                <w:rStyle w:val="IndexLink"/>
              </w:rPr>
              <w:t>87</w:t>
            </w:r>
          </w:hyperlink>
        </w:p>
        <w:p>
          <w:pPr>
            <w:pStyle w:val="Contents5"/>
            <w:tabs>
              <w:tab w:val="clear" w:pos="7892"/>
              <w:tab w:val="right" w:pos="9026" w:leader="dot"/>
            </w:tabs>
            <w:rPr/>
          </w:pPr>
          <w:hyperlink w:anchor="__RefHeading___Toc1524345_77815467">
            <w:r>
              <w:rPr>
                <w:webHidden/>
                <w:rStyle w:val="IndexLink"/>
              </w:rPr>
              <w:t>3</w:t>
            </w:r>
            <w:r>
              <w:rPr>
                <w:rStyle w:val="IndexLink"/>
                <w:rtl w:val="true"/>
              </w:rPr>
              <w:t>-</w:t>
            </w:r>
            <w:r>
              <w:rPr>
                <w:rStyle w:val="IndexLink"/>
                <w:rtl w:val="true"/>
              </w:rPr>
              <w:t>هذه العلوم الخمسة مختصّة باللّه</w:t>
            </w:r>
            <w:r>
              <w:rPr>
                <w:rStyle w:val="IndexLink"/>
                <w:rtl w:val="true"/>
              </w:rPr>
              <w:tab/>
            </w:r>
            <w:r>
              <w:rPr>
                <w:rStyle w:val="IndexLink"/>
              </w:rPr>
              <w:t>88</w:t>
            </w:r>
          </w:hyperlink>
        </w:p>
        <w:p>
          <w:pPr>
            <w:pStyle w:val="Contents2"/>
            <w:tabs>
              <w:tab w:val="clear" w:pos="8743"/>
              <w:tab w:val="right" w:pos="9026" w:leader="dot"/>
            </w:tabs>
            <w:rPr/>
          </w:pPr>
          <w:hyperlink w:anchor="__RefHeading___Toc1524347_77815467">
            <w:r>
              <w:rPr>
                <w:webHidden/>
                <w:rStyle w:val="IndexLink"/>
                <w:rtl w:val="true"/>
              </w:rPr>
              <w:t>سورة السّجدة</w:t>
            </w:r>
            <w:r>
              <w:rPr>
                <w:rStyle w:val="IndexLink"/>
                <w:rtl w:val="true"/>
              </w:rPr>
              <w:tab/>
            </w:r>
            <w:r>
              <w:rPr>
                <w:rStyle w:val="IndexLink"/>
              </w:rPr>
              <w:t>92</w:t>
            </w:r>
          </w:hyperlink>
        </w:p>
        <w:p>
          <w:pPr>
            <w:pStyle w:val="Contents3"/>
            <w:tabs>
              <w:tab w:val="clear" w:pos="8459"/>
              <w:tab w:val="right" w:pos="9026" w:leader="dot"/>
            </w:tabs>
            <w:rPr/>
          </w:pPr>
          <w:hyperlink w:anchor="__RefHeading___Toc1524349_77815467">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1524351_77815467">
            <w:r>
              <w:rPr>
                <w:webHidden/>
                <w:rStyle w:val="IndexLink"/>
                <w:rtl w:val="true"/>
              </w:rPr>
              <w:t>أسماء هذه السورة</w:t>
            </w:r>
            <w:r>
              <w:rPr>
                <w:rStyle w:val="IndexLink"/>
                <w:rtl w:val="true"/>
              </w:rPr>
              <w:t>:</w:t>
              <w:tab/>
            </w:r>
            <w:r>
              <w:rPr>
                <w:rStyle w:val="IndexLink"/>
              </w:rPr>
              <w:t>93</w:t>
            </w:r>
          </w:hyperlink>
        </w:p>
        <w:p>
          <w:pPr>
            <w:pStyle w:val="Contents3"/>
            <w:tabs>
              <w:tab w:val="clear" w:pos="8459"/>
              <w:tab w:val="right" w:pos="9026" w:leader="dot"/>
            </w:tabs>
            <w:rPr/>
          </w:pPr>
          <w:hyperlink w:anchor="__RefHeading___Toc1524353_77815467">
            <w:r>
              <w:rPr>
                <w:webHidden/>
                <w:rStyle w:val="IndexLink"/>
                <w:rtl w:val="true"/>
              </w:rPr>
              <w:t>فضل تلاوة سورة السجدة</w:t>
            </w:r>
            <w:r>
              <w:rPr>
                <w:rStyle w:val="IndexLink"/>
                <w:rtl w:val="true"/>
              </w:rPr>
              <w:t>:</w:t>
              <w:tab/>
            </w:r>
            <w:r>
              <w:rPr>
                <w:rStyle w:val="IndexLink"/>
              </w:rPr>
              <w:t>94</w:t>
            </w:r>
          </w:hyperlink>
        </w:p>
        <w:p>
          <w:pPr>
            <w:pStyle w:val="Contents3"/>
            <w:tabs>
              <w:tab w:val="clear" w:pos="8459"/>
              <w:tab w:val="right" w:pos="9026" w:leader="dot"/>
            </w:tabs>
            <w:rPr/>
          </w:pPr>
          <w:hyperlink w:anchor="__RefHeading___Toc1524355_77815467">
            <w:r>
              <w:rPr>
                <w:webHidden/>
                <w:rStyle w:val="IndexLink"/>
                <w:rtl w:val="true"/>
              </w:rPr>
              <w:t>محتوی سورة السجدة</w:t>
            </w:r>
            <w:r>
              <w:rPr>
                <w:rStyle w:val="IndexLink"/>
                <w:rtl w:val="true"/>
              </w:rPr>
              <w:t>:</w:t>
              <w:tab/>
            </w:r>
            <w:r>
              <w:rPr>
                <w:rStyle w:val="IndexLink"/>
              </w:rPr>
              <w:t>94</w:t>
            </w:r>
          </w:hyperlink>
        </w:p>
        <w:p>
          <w:pPr>
            <w:pStyle w:val="Contents3"/>
            <w:tabs>
              <w:tab w:val="clear" w:pos="8459"/>
              <w:tab w:val="right" w:pos="9026" w:leader="dot"/>
            </w:tabs>
            <w:rPr/>
          </w:pPr>
          <w:hyperlink w:anchor="__RefHeading___Toc1524357_77815467">
            <w:r>
              <w:rPr>
                <w:webHidden/>
                <w:rStyle w:val="IndexLink"/>
                <w:rtl w:val="true"/>
              </w:rPr>
              <w:t xml:space="preserve">الآیات </w:t>
            </w:r>
            <w:r>
              <w:rPr>
                <w:rStyle w:val="IndexLink"/>
                <w:rtl w:val="true"/>
              </w:rPr>
              <w:t>[</w:t>
            </w:r>
            <w:r>
              <w:rPr>
                <w:rStyle w:val="IndexLink"/>
                <w:rtl w:val="true"/>
              </w:rPr>
              <w:t xml:space="preserve">سورة السجده </w:t>
            </w:r>
            <w:r>
              <w:rPr>
                <w:rStyle w:val="IndexLink"/>
                <w:rtl w:val="true"/>
              </w:rPr>
              <w:t>(</w:t>
            </w:r>
            <w:r>
              <w:rPr>
                <w:rStyle w:val="IndexLink"/>
              </w:rPr>
              <w:t>32</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97</w:t>
            </w:r>
          </w:hyperlink>
        </w:p>
        <w:p>
          <w:pPr>
            <w:pStyle w:val="Contents4"/>
            <w:tabs>
              <w:tab w:val="clear" w:pos="8176"/>
              <w:tab w:val="right" w:pos="9026" w:leader="dot"/>
            </w:tabs>
            <w:rPr/>
          </w:pPr>
          <w:hyperlink w:anchor="__RefHeading___Toc1524359_77815467">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1524361_77815467">
            <w:r>
              <w:rPr>
                <w:webHidden/>
                <w:rStyle w:val="IndexLink"/>
                <w:rtl w:val="true"/>
              </w:rPr>
              <w:t>التّفسیر</w:t>
            </w:r>
            <w:r>
              <w:rPr>
                <w:rStyle w:val="IndexLink"/>
                <w:rtl w:val="true"/>
              </w:rPr>
              <w:tab/>
            </w:r>
            <w:r>
              <w:rPr>
                <w:rStyle w:val="IndexLink"/>
              </w:rPr>
              <w:t>97</w:t>
            </w:r>
          </w:hyperlink>
        </w:p>
        <w:p>
          <w:pPr>
            <w:pStyle w:val="Contents5"/>
            <w:tabs>
              <w:tab w:val="clear" w:pos="7892"/>
              <w:tab w:val="right" w:pos="9026" w:leader="dot"/>
            </w:tabs>
            <w:rPr/>
          </w:pPr>
          <w:hyperlink w:anchor="__RefHeading___Toc1524363_77815467">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1524365_77815467">
            <w:r>
              <w:rPr>
                <w:webHidden/>
                <w:rStyle w:val="IndexLink"/>
                <w:rtl w:val="true"/>
              </w:rPr>
              <w:t>عظمة القرآن،و المبدأ و المعاد</w:t>
            </w:r>
            <w:r>
              <w:rPr>
                <w:rStyle w:val="IndexLink"/>
                <w:rtl w:val="true"/>
              </w:rPr>
              <w:t>:</w:t>
              <w:tab/>
            </w:r>
            <w:r>
              <w:rPr>
                <w:rStyle w:val="IndexLink"/>
              </w:rPr>
              <w:t>97</w:t>
            </w:r>
          </w:hyperlink>
        </w:p>
        <w:p>
          <w:pPr>
            <w:pStyle w:val="Contents4"/>
            <w:tabs>
              <w:tab w:val="clear" w:pos="8176"/>
              <w:tab w:val="right" w:pos="9026" w:leader="dot"/>
            </w:tabs>
            <w:rPr/>
          </w:pPr>
          <w:hyperlink w:anchor="__RefHeading___Toc1524367_77815467">
            <w:r>
              <w:rPr>
                <w:webHidden/>
                <w:rStyle w:val="IndexLink"/>
                <w:rtl w:val="true"/>
              </w:rPr>
              <w:t>بحث</w:t>
            </w:r>
            <w:r>
              <w:rPr>
                <w:rStyle w:val="IndexLink"/>
                <w:rtl w:val="true"/>
              </w:rPr>
              <w:tab/>
            </w:r>
            <w:r>
              <w:rPr>
                <w:rStyle w:val="IndexLink"/>
              </w:rPr>
              <w:t>106</w:t>
            </w:r>
          </w:hyperlink>
        </w:p>
        <w:p>
          <w:pPr>
            <w:pStyle w:val="Contents5"/>
            <w:tabs>
              <w:tab w:val="clear" w:pos="7892"/>
              <w:tab w:val="right" w:pos="9026" w:leader="dot"/>
            </w:tabs>
            <w:rPr/>
          </w:pPr>
          <w:hyperlink w:anchor="__RefHeading___Toc1524369_77815467">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1524371_77815467">
            <w:r>
              <w:rPr>
                <w:webHidden/>
                <w:rStyle w:val="IndexLink"/>
                <w:rtl w:val="true"/>
              </w:rPr>
              <w:t>إساءة الاستفادة من آیة یُدَبِّرُ الْأَمْرَ</w:t>
            </w:r>
            <w:r>
              <w:rPr>
                <w:rStyle w:val="IndexLink"/>
                <w:rtl w:val="true"/>
              </w:rPr>
              <w:tab/>
            </w:r>
            <w:r>
              <w:rPr>
                <w:rStyle w:val="IndexLink"/>
              </w:rPr>
              <w:t>106</w:t>
            </w:r>
          </w:hyperlink>
        </w:p>
        <w:p>
          <w:pPr>
            <w:pStyle w:val="Contents3"/>
            <w:tabs>
              <w:tab w:val="clear" w:pos="8459"/>
              <w:tab w:val="right" w:pos="9026" w:leader="dot"/>
            </w:tabs>
            <w:rPr/>
          </w:pPr>
          <w:hyperlink w:anchor="__RefHeading___Toc1524373_77815467">
            <w:r>
              <w:rPr>
                <w:webHidden/>
                <w:rStyle w:val="IndexLink"/>
                <w:rtl w:val="true"/>
              </w:rPr>
              <w:t xml:space="preserve">الآیات </w:t>
            </w:r>
            <w:r>
              <w:rPr>
                <w:rStyle w:val="IndexLink"/>
                <w:rtl w:val="true"/>
              </w:rPr>
              <w:t>[</w:t>
            </w:r>
            <w:r>
              <w:rPr>
                <w:rStyle w:val="IndexLink"/>
                <w:rtl w:val="true"/>
              </w:rPr>
              <w:t xml:space="preserve">سورة السجده </w:t>
            </w:r>
            <w:r>
              <w:rPr>
                <w:rStyle w:val="IndexLink"/>
                <w:rtl w:val="true"/>
              </w:rPr>
              <w:t>(</w:t>
            </w:r>
            <w:r>
              <w:rPr>
                <w:rStyle w:val="IndexLink"/>
              </w:rPr>
              <w:t>32</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9</w:t>
            </w:r>
            <w:r>
              <w:rPr>
                <w:rStyle w:val="IndexLink"/>
                <w:rtl w:val="true"/>
              </w:rPr>
              <w:t>]</w:t>
              <w:tab/>
            </w:r>
            <w:r>
              <w:rPr>
                <w:rStyle w:val="IndexLink"/>
              </w:rPr>
              <w:t>110</w:t>
            </w:r>
          </w:hyperlink>
        </w:p>
        <w:p>
          <w:pPr>
            <w:pStyle w:val="Contents4"/>
            <w:tabs>
              <w:tab w:val="clear" w:pos="8176"/>
              <w:tab w:val="right" w:pos="9026" w:leader="dot"/>
            </w:tabs>
            <w:rPr/>
          </w:pPr>
          <w:hyperlink w:anchor="__RefHeading___Toc1524375_77815467">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1524377_77815467">
            <w:r>
              <w:rPr>
                <w:webHidden/>
                <w:rStyle w:val="IndexLink"/>
                <w:rtl w:val="true"/>
              </w:rPr>
              <w:t>التّفسیر</w:t>
            </w:r>
            <w:r>
              <w:rPr>
                <w:rStyle w:val="IndexLink"/>
                <w:rtl w:val="true"/>
              </w:rPr>
              <w:tab/>
            </w:r>
            <w:r>
              <w:rPr>
                <w:rStyle w:val="IndexLink"/>
              </w:rPr>
              <w:t>110</w:t>
            </w:r>
          </w:hyperlink>
        </w:p>
        <w:p>
          <w:pPr>
            <w:pStyle w:val="Contents5"/>
            <w:tabs>
              <w:tab w:val="clear" w:pos="7892"/>
              <w:tab w:val="right" w:pos="9026" w:leader="dot"/>
            </w:tabs>
            <w:rPr/>
          </w:pPr>
          <w:hyperlink w:anchor="__RefHeading___Toc1524379_77815467">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1524381_77815467">
            <w:r>
              <w:rPr>
                <w:webHidden/>
                <w:rStyle w:val="IndexLink"/>
                <w:rtl w:val="true"/>
              </w:rPr>
              <w:t>مراحل خلق الإنسان العجیبة</w:t>
            </w:r>
            <w:r>
              <w:rPr>
                <w:rStyle w:val="IndexLink"/>
                <w:rtl w:val="true"/>
              </w:rPr>
              <w:t>!</w:t>
              <w:tab/>
            </w:r>
            <w:r>
              <w:rPr>
                <w:rStyle w:val="IndexLink"/>
              </w:rPr>
              <w:t>110</w:t>
            </w:r>
          </w:hyperlink>
        </w:p>
        <w:p>
          <w:pPr>
            <w:pStyle w:val="Contents4"/>
            <w:tabs>
              <w:tab w:val="clear" w:pos="8176"/>
              <w:tab w:val="right" w:pos="9026" w:leader="dot"/>
            </w:tabs>
            <w:rPr/>
          </w:pPr>
          <w:hyperlink w:anchor="__RefHeading___Toc1524383_77815467">
            <w:r>
              <w:rPr>
                <w:webHidden/>
                <w:rStyle w:val="IndexLink"/>
                <w:rtl w:val="true"/>
              </w:rPr>
              <w:t>بحث</w:t>
            </w:r>
            <w:r>
              <w:rPr>
                <w:rStyle w:val="IndexLink"/>
                <w:rtl w:val="true"/>
              </w:rPr>
              <w:tab/>
            </w:r>
            <w:r>
              <w:rPr>
                <w:rStyle w:val="IndexLink"/>
              </w:rPr>
              <w:t>116</w:t>
            </w:r>
          </w:hyperlink>
        </w:p>
        <w:p>
          <w:pPr>
            <w:pStyle w:val="Contents5"/>
            <w:tabs>
              <w:tab w:val="clear" w:pos="7892"/>
              <w:tab w:val="right" w:pos="9026" w:leader="dot"/>
            </w:tabs>
            <w:rPr/>
          </w:pPr>
          <w:hyperlink w:anchor="__RefHeading___Toc1524385_77815467">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1524387_77815467">
            <w:r>
              <w:rPr>
                <w:webHidden/>
                <w:rStyle w:val="IndexLink"/>
                <w:rtl w:val="true"/>
              </w:rPr>
              <w:t>کیفیة خلق آدم من التراب</w:t>
            </w:r>
            <w:r>
              <w:rPr>
                <w:rStyle w:val="IndexLink"/>
                <w:rtl w:val="true"/>
              </w:rPr>
              <w:t>:</w:t>
              <w:tab/>
            </w:r>
            <w:r>
              <w:rPr>
                <w:rStyle w:val="IndexLink"/>
              </w:rPr>
              <w:t>116</w:t>
            </w:r>
          </w:hyperlink>
        </w:p>
        <w:p>
          <w:pPr>
            <w:pStyle w:val="Contents5"/>
            <w:tabs>
              <w:tab w:val="clear" w:pos="7892"/>
              <w:tab w:val="right" w:pos="9026" w:leader="dot"/>
            </w:tabs>
            <w:rPr/>
          </w:pPr>
          <w:hyperlink w:anchor="__RefHeading___Toc1524389_77815467">
            <w:r>
              <w:rPr>
                <w:webHidden/>
                <w:rStyle w:val="IndexLink"/>
                <w:rtl w:val="true"/>
              </w:rPr>
              <w:t>و من هنا تتّضح عدّة نقاط</w:t>
            </w:r>
            <w:r>
              <w:rPr>
                <w:rStyle w:val="IndexLink"/>
                <w:rtl w:val="true"/>
              </w:rPr>
              <w:t>:</w:t>
              <w:tab/>
            </w:r>
            <w:r>
              <w:rPr>
                <w:rStyle w:val="IndexLink"/>
              </w:rPr>
              <w:t>116</w:t>
            </w:r>
          </w:hyperlink>
        </w:p>
        <w:p>
          <w:pPr>
            <w:pStyle w:val="Contents3"/>
            <w:tabs>
              <w:tab w:val="clear" w:pos="8459"/>
              <w:tab w:val="right" w:pos="9026" w:leader="dot"/>
            </w:tabs>
            <w:rPr/>
          </w:pPr>
          <w:hyperlink w:anchor="__RefHeading___Toc1524391_77815467">
            <w:r>
              <w:rPr>
                <w:webHidden/>
                <w:rStyle w:val="IndexLink"/>
                <w:rtl w:val="true"/>
              </w:rPr>
              <w:t xml:space="preserve">الآیات </w:t>
            </w:r>
            <w:r>
              <w:rPr>
                <w:rStyle w:val="IndexLink"/>
                <w:rtl w:val="true"/>
              </w:rPr>
              <w:t>[</w:t>
            </w:r>
            <w:r>
              <w:rPr>
                <w:rStyle w:val="IndexLink"/>
                <w:rtl w:val="true"/>
              </w:rPr>
              <w:t xml:space="preserve">سورة السجده </w:t>
            </w:r>
            <w:r>
              <w:rPr>
                <w:rStyle w:val="IndexLink"/>
                <w:rtl w:val="true"/>
              </w:rPr>
              <w:t>(</w:t>
            </w:r>
            <w:r>
              <w:rPr>
                <w:rStyle w:val="IndexLink"/>
              </w:rPr>
              <w:t>32</w:t>
            </w:r>
            <w:r>
              <w:rPr>
                <w:rStyle w:val="IndexLink"/>
                <w:rtl w:val="true"/>
              </w:rPr>
              <w:t xml:space="preserve">): </w:t>
            </w:r>
            <w:r>
              <w:rPr>
                <w:rStyle w:val="IndexLink"/>
                <w:rtl w:val="true"/>
              </w:rPr>
              <w:t xml:space="preserve">الآیات </w:t>
            </w:r>
            <w:r>
              <w:rPr>
                <w:rStyle w:val="IndexLink"/>
              </w:rPr>
              <w:t>10</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119</w:t>
            </w:r>
          </w:hyperlink>
        </w:p>
        <w:p>
          <w:pPr>
            <w:pStyle w:val="Contents4"/>
            <w:tabs>
              <w:tab w:val="clear" w:pos="8176"/>
              <w:tab w:val="right" w:pos="9026" w:leader="dot"/>
            </w:tabs>
            <w:rPr/>
          </w:pPr>
          <w:hyperlink w:anchor="__RefHeading___Toc1524393_77815467">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1524395_77815467">
            <w:r>
              <w:rPr>
                <w:webHidden/>
                <w:rStyle w:val="IndexLink"/>
                <w:rtl w:val="true"/>
              </w:rPr>
              <w:t>التّفسیر</w:t>
            </w:r>
            <w:r>
              <w:rPr>
                <w:rStyle w:val="IndexLink"/>
                <w:rtl w:val="true"/>
              </w:rPr>
              <w:tab/>
            </w:r>
            <w:r>
              <w:rPr>
                <w:rStyle w:val="IndexLink"/>
              </w:rPr>
              <w:t>119</w:t>
            </w:r>
          </w:hyperlink>
        </w:p>
        <w:p>
          <w:pPr>
            <w:pStyle w:val="Contents5"/>
            <w:tabs>
              <w:tab w:val="clear" w:pos="7892"/>
              <w:tab w:val="right" w:pos="9026" w:leader="dot"/>
            </w:tabs>
            <w:rPr/>
          </w:pPr>
          <w:hyperlink w:anchor="__RefHeading___Toc1524397_77815467">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1524399_77815467">
            <w:r>
              <w:rPr>
                <w:webHidden/>
                <w:rStyle w:val="IndexLink"/>
                <w:rtl w:val="true"/>
              </w:rPr>
              <w:t>الندم و طلب الرجوع</w:t>
            </w:r>
            <w:r>
              <w:rPr>
                <w:rStyle w:val="IndexLink"/>
                <w:rtl w:val="true"/>
              </w:rPr>
              <w:t>:</w:t>
              <w:tab/>
            </w:r>
            <w:r>
              <w:rPr>
                <w:rStyle w:val="IndexLink"/>
              </w:rPr>
              <w:t>119</w:t>
            </w:r>
          </w:hyperlink>
        </w:p>
        <w:p>
          <w:pPr>
            <w:pStyle w:val="Contents4"/>
            <w:tabs>
              <w:tab w:val="clear" w:pos="8176"/>
              <w:tab w:val="right" w:pos="9026" w:leader="dot"/>
            </w:tabs>
            <w:rPr/>
          </w:pPr>
          <w:hyperlink w:anchor="__RefHeading___Toc1524401_77815467">
            <w:r>
              <w:rPr>
                <w:webHidden/>
                <w:rStyle w:val="IndexLink"/>
                <w:rtl w:val="true"/>
              </w:rPr>
              <w:t>مسألتان</w:t>
            </w:r>
            <w:r>
              <w:rPr>
                <w:rStyle w:val="IndexLink"/>
                <w:rtl w:val="true"/>
              </w:rPr>
              <w:tab/>
            </w:r>
            <w:r>
              <w:rPr>
                <w:rStyle w:val="IndexLink"/>
              </w:rPr>
              <w:t>124</w:t>
            </w:r>
          </w:hyperlink>
        </w:p>
        <w:p>
          <w:pPr>
            <w:pStyle w:val="Contents5"/>
            <w:tabs>
              <w:tab w:val="clear" w:pos="7892"/>
              <w:tab w:val="right" w:pos="9026" w:leader="dot"/>
            </w:tabs>
            <w:rPr/>
          </w:pPr>
          <w:hyperlink w:anchor="__RefHeading___Toc1524403_77815467">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1524405_77815467">
            <w:r>
              <w:rPr>
                <w:webHidden/>
                <w:rStyle w:val="IndexLink"/>
              </w:rPr>
              <w:t>1</w:t>
            </w:r>
            <w:r>
              <w:rPr>
                <w:rStyle w:val="IndexLink"/>
                <w:rtl w:val="true"/>
              </w:rPr>
              <w:t>-</w:t>
            </w:r>
            <w:r>
              <w:rPr>
                <w:rStyle w:val="IndexLink"/>
                <w:rtl w:val="true"/>
              </w:rPr>
              <w:t>استقلال الروح و أصالتها</w:t>
            </w:r>
            <w:r>
              <w:rPr>
                <w:rStyle w:val="IndexLink"/>
                <w:rtl w:val="true"/>
              </w:rPr>
              <w:tab/>
            </w:r>
            <w:r>
              <w:rPr>
                <w:rStyle w:val="IndexLink"/>
              </w:rPr>
              <w:t>124</w:t>
            </w:r>
          </w:hyperlink>
        </w:p>
        <w:p>
          <w:pPr>
            <w:pStyle w:val="Contents5"/>
            <w:tabs>
              <w:tab w:val="clear" w:pos="7892"/>
              <w:tab w:val="right" w:pos="9026" w:leader="dot"/>
            </w:tabs>
            <w:rPr/>
          </w:pPr>
          <w:hyperlink w:anchor="__RefHeading___Toc1524407_77815467">
            <w:r>
              <w:rPr>
                <w:webHidden/>
                <w:rStyle w:val="IndexLink"/>
              </w:rPr>
              <w:t>2</w:t>
            </w:r>
            <w:r>
              <w:rPr>
                <w:rStyle w:val="IndexLink"/>
                <w:rtl w:val="true"/>
              </w:rPr>
              <w:t>-</w:t>
            </w:r>
            <w:r>
              <w:rPr>
                <w:rStyle w:val="IndexLink"/>
                <w:rtl w:val="true"/>
              </w:rPr>
              <w:t>ملک الموت</w:t>
            </w:r>
            <w:r>
              <w:rPr>
                <w:rStyle w:val="IndexLink"/>
                <w:rtl w:val="true"/>
              </w:rPr>
              <w:tab/>
            </w:r>
            <w:r>
              <w:rPr>
                <w:rStyle w:val="IndexLink"/>
              </w:rPr>
              <w:t>125</w:t>
            </w:r>
          </w:hyperlink>
        </w:p>
        <w:p>
          <w:pPr>
            <w:pStyle w:val="Contents3"/>
            <w:tabs>
              <w:tab w:val="clear" w:pos="8459"/>
              <w:tab w:val="right" w:pos="9026" w:leader="dot"/>
            </w:tabs>
            <w:rPr/>
          </w:pPr>
          <w:hyperlink w:anchor="__RefHeading___Toc1524409_77815467">
            <w:r>
              <w:rPr>
                <w:webHidden/>
                <w:rStyle w:val="IndexLink"/>
                <w:rtl w:val="true"/>
              </w:rPr>
              <w:t xml:space="preserve">الآیات </w:t>
            </w:r>
            <w:r>
              <w:rPr>
                <w:rStyle w:val="IndexLink"/>
                <w:rtl w:val="true"/>
              </w:rPr>
              <w:t>[</w:t>
            </w:r>
            <w:r>
              <w:rPr>
                <w:rStyle w:val="IndexLink"/>
                <w:rtl w:val="true"/>
              </w:rPr>
              <w:t xml:space="preserve">سورة السجده </w:t>
            </w:r>
            <w:r>
              <w:rPr>
                <w:rStyle w:val="IndexLink"/>
                <w:rtl w:val="true"/>
              </w:rPr>
              <w:t>(</w:t>
            </w:r>
            <w:r>
              <w:rPr>
                <w:rStyle w:val="IndexLink"/>
              </w:rPr>
              <w:t>32</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127</w:t>
            </w:r>
          </w:hyperlink>
        </w:p>
        <w:p>
          <w:pPr>
            <w:pStyle w:val="Contents4"/>
            <w:tabs>
              <w:tab w:val="clear" w:pos="8176"/>
              <w:tab w:val="right" w:pos="9026" w:leader="dot"/>
            </w:tabs>
            <w:rPr/>
          </w:pPr>
          <w:hyperlink w:anchor="__RefHeading___Toc1524411_77815467">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1524413_77815467">
            <w:r>
              <w:rPr>
                <w:webHidden/>
                <w:rStyle w:val="IndexLink"/>
                <w:rtl w:val="true"/>
              </w:rPr>
              <w:t>التّفسیر</w:t>
            </w:r>
            <w:r>
              <w:rPr>
                <w:rStyle w:val="IndexLink"/>
                <w:rtl w:val="true"/>
              </w:rPr>
              <w:tab/>
            </w:r>
            <w:r>
              <w:rPr>
                <w:rStyle w:val="IndexLink"/>
              </w:rPr>
              <w:t>127</w:t>
            </w:r>
          </w:hyperlink>
        </w:p>
        <w:p>
          <w:pPr>
            <w:pStyle w:val="Contents5"/>
            <w:tabs>
              <w:tab w:val="clear" w:pos="7892"/>
              <w:tab w:val="right" w:pos="9026" w:leader="dot"/>
            </w:tabs>
            <w:rPr/>
          </w:pPr>
          <w:hyperlink w:anchor="__RefHeading___Toc1524415_77815467">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1524417_77815467">
            <w:r>
              <w:rPr>
                <w:webHidden/>
                <w:rStyle w:val="IndexLink"/>
                <w:rtl w:val="true"/>
              </w:rPr>
              <w:t>جوائز عظیمة لم یطّلع علیها أحد</w:t>
            </w:r>
            <w:r>
              <w:rPr>
                <w:rStyle w:val="IndexLink"/>
                <w:rtl w:val="true"/>
              </w:rPr>
              <w:t>!</w:t>
              <w:tab/>
            </w:r>
            <w:r>
              <w:rPr>
                <w:rStyle w:val="IndexLink"/>
              </w:rPr>
              <w:t>127</w:t>
            </w:r>
          </w:hyperlink>
        </w:p>
        <w:p>
          <w:pPr>
            <w:pStyle w:val="Contents4"/>
            <w:tabs>
              <w:tab w:val="clear" w:pos="8176"/>
              <w:tab w:val="right" w:pos="9026" w:leader="dot"/>
            </w:tabs>
            <w:rPr/>
          </w:pPr>
          <w:hyperlink w:anchor="__RefHeading___Toc1524419_77815467">
            <w:r>
              <w:rPr>
                <w:webHidden/>
                <w:rStyle w:val="IndexLink"/>
                <w:rtl w:val="true"/>
              </w:rPr>
              <w:t>بحث</w:t>
            </w:r>
            <w:r>
              <w:rPr>
                <w:rStyle w:val="IndexLink"/>
                <w:rtl w:val="true"/>
              </w:rPr>
              <w:tab/>
            </w:r>
            <w:r>
              <w:rPr>
                <w:rStyle w:val="IndexLink"/>
              </w:rPr>
              <w:t>135</w:t>
            </w:r>
          </w:hyperlink>
        </w:p>
        <w:p>
          <w:pPr>
            <w:pStyle w:val="Contents5"/>
            <w:tabs>
              <w:tab w:val="clear" w:pos="7892"/>
              <w:tab w:val="right" w:pos="9026" w:leader="dot"/>
            </w:tabs>
            <w:rPr/>
          </w:pPr>
          <w:hyperlink w:anchor="__RefHeading___Toc1524421_77815467">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1524423_77815467">
            <w:r>
              <w:rPr>
                <w:webHidden/>
                <w:rStyle w:val="IndexLink"/>
                <w:rtl w:val="true"/>
              </w:rPr>
              <w:t>أصحاب اللیل</w:t>
            </w:r>
            <w:r>
              <w:rPr>
                <w:rStyle w:val="IndexLink"/>
                <w:rtl w:val="true"/>
              </w:rPr>
              <w:t>!</w:t>
              <w:tab/>
            </w:r>
            <w:r>
              <w:rPr>
                <w:rStyle w:val="IndexLink"/>
              </w:rPr>
              <w:t>135</w:t>
            </w:r>
          </w:hyperlink>
        </w:p>
        <w:p>
          <w:pPr>
            <w:pStyle w:val="Contents3"/>
            <w:tabs>
              <w:tab w:val="clear" w:pos="8459"/>
              <w:tab w:val="right" w:pos="9026" w:leader="dot"/>
            </w:tabs>
            <w:rPr/>
          </w:pPr>
          <w:hyperlink w:anchor="__RefHeading___Toc1524425_77815467">
            <w:r>
              <w:rPr>
                <w:webHidden/>
                <w:rStyle w:val="IndexLink"/>
                <w:rtl w:val="true"/>
              </w:rPr>
              <w:t xml:space="preserve">الآیتان </w:t>
            </w:r>
            <w:r>
              <w:rPr>
                <w:rStyle w:val="IndexLink"/>
                <w:rtl w:val="true"/>
              </w:rPr>
              <w:t>[</w:t>
            </w:r>
            <w:r>
              <w:rPr>
                <w:rStyle w:val="IndexLink"/>
                <w:rtl w:val="true"/>
              </w:rPr>
              <w:t xml:space="preserve">سورة السجده </w:t>
            </w:r>
            <w:r>
              <w:rPr>
                <w:rStyle w:val="IndexLink"/>
                <w:rtl w:val="true"/>
              </w:rPr>
              <w:t>(</w:t>
            </w:r>
            <w:r>
              <w:rPr>
                <w:rStyle w:val="IndexLink"/>
              </w:rPr>
              <w:t>32</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22</w:t>
            </w:r>
            <w:r>
              <w:rPr>
                <w:rStyle w:val="IndexLink"/>
                <w:rtl w:val="true"/>
              </w:rPr>
              <w:t>]</w:t>
              <w:tab/>
            </w:r>
            <w:r>
              <w:rPr>
                <w:rStyle w:val="IndexLink"/>
              </w:rPr>
              <w:t>138</w:t>
            </w:r>
          </w:hyperlink>
        </w:p>
        <w:p>
          <w:pPr>
            <w:pStyle w:val="Contents4"/>
            <w:tabs>
              <w:tab w:val="clear" w:pos="8176"/>
              <w:tab w:val="right" w:pos="9026" w:leader="dot"/>
            </w:tabs>
            <w:rPr/>
          </w:pPr>
          <w:hyperlink w:anchor="__RefHeading___Toc1524427_77815467">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1524429_77815467">
            <w:r>
              <w:rPr>
                <w:webHidden/>
                <w:rStyle w:val="IndexLink"/>
                <w:rtl w:val="true"/>
              </w:rPr>
              <w:t>التّفسیر</w:t>
            </w:r>
            <w:r>
              <w:rPr>
                <w:rStyle w:val="IndexLink"/>
                <w:rtl w:val="true"/>
              </w:rPr>
              <w:tab/>
            </w:r>
            <w:r>
              <w:rPr>
                <w:rStyle w:val="IndexLink"/>
              </w:rPr>
              <w:t>138</w:t>
            </w:r>
          </w:hyperlink>
        </w:p>
        <w:p>
          <w:pPr>
            <w:pStyle w:val="Contents5"/>
            <w:tabs>
              <w:tab w:val="clear" w:pos="7892"/>
              <w:tab w:val="right" w:pos="9026" w:leader="dot"/>
            </w:tabs>
            <w:rPr/>
          </w:pPr>
          <w:hyperlink w:anchor="__RefHeading___Toc1524431_77815467">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1524433_77815467">
            <w:r>
              <w:rPr>
                <w:webHidden/>
                <w:rStyle w:val="IndexLink"/>
                <w:rtl w:val="true"/>
              </w:rPr>
              <w:t>عقوبات تربویة</w:t>
            </w:r>
            <w:r>
              <w:rPr>
                <w:rStyle w:val="IndexLink"/>
                <w:rtl w:val="true"/>
              </w:rPr>
              <w:t>:</w:t>
              <w:tab/>
            </w:r>
            <w:r>
              <w:rPr>
                <w:rStyle w:val="IndexLink"/>
              </w:rPr>
              <w:t>138</w:t>
            </w:r>
          </w:hyperlink>
        </w:p>
        <w:p>
          <w:pPr>
            <w:pStyle w:val="Contents3"/>
            <w:tabs>
              <w:tab w:val="clear" w:pos="8459"/>
              <w:tab w:val="right" w:pos="9026" w:leader="dot"/>
            </w:tabs>
            <w:rPr/>
          </w:pPr>
          <w:hyperlink w:anchor="__RefHeading___Toc1524435_77815467">
            <w:r>
              <w:rPr>
                <w:webHidden/>
                <w:rStyle w:val="IndexLink"/>
                <w:rtl w:val="true"/>
              </w:rPr>
              <w:t xml:space="preserve">الآیات </w:t>
            </w:r>
            <w:r>
              <w:rPr>
                <w:rStyle w:val="IndexLink"/>
                <w:rtl w:val="true"/>
              </w:rPr>
              <w:t>[</w:t>
            </w:r>
            <w:r>
              <w:rPr>
                <w:rStyle w:val="IndexLink"/>
                <w:rtl w:val="true"/>
              </w:rPr>
              <w:t xml:space="preserve">سورة السجده </w:t>
            </w:r>
            <w:r>
              <w:rPr>
                <w:rStyle w:val="IndexLink"/>
                <w:rtl w:val="true"/>
              </w:rPr>
              <w:t>(</w:t>
            </w:r>
            <w:r>
              <w:rPr>
                <w:rStyle w:val="IndexLink"/>
              </w:rPr>
              <w:t>32</w:t>
            </w:r>
            <w:r>
              <w:rPr>
                <w:rStyle w:val="IndexLink"/>
                <w:rtl w:val="true"/>
              </w:rPr>
              <w:t xml:space="preserve">): </w:t>
            </w:r>
            <w:r>
              <w:rPr>
                <w:rStyle w:val="IndexLink"/>
                <w:rtl w:val="true"/>
              </w:rPr>
              <w:t xml:space="preserve">الآیات </w:t>
            </w:r>
            <w:r>
              <w:rPr>
                <w:rStyle w:val="IndexLink"/>
              </w:rPr>
              <w:t>23</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142</w:t>
            </w:r>
          </w:hyperlink>
        </w:p>
        <w:p>
          <w:pPr>
            <w:pStyle w:val="Contents4"/>
            <w:tabs>
              <w:tab w:val="clear" w:pos="8176"/>
              <w:tab w:val="right" w:pos="9026" w:leader="dot"/>
            </w:tabs>
            <w:rPr/>
          </w:pPr>
          <w:hyperlink w:anchor="__RefHeading___Toc1524437_77815467">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1524439_77815467">
            <w:r>
              <w:rPr>
                <w:webHidden/>
                <w:rStyle w:val="IndexLink"/>
                <w:rtl w:val="true"/>
              </w:rPr>
              <w:t>التّفسیر</w:t>
            </w:r>
            <w:r>
              <w:rPr>
                <w:rStyle w:val="IndexLink"/>
                <w:rtl w:val="true"/>
              </w:rPr>
              <w:tab/>
            </w:r>
            <w:r>
              <w:rPr>
                <w:rStyle w:val="IndexLink"/>
              </w:rPr>
              <w:t>142</w:t>
            </w:r>
          </w:hyperlink>
        </w:p>
        <w:p>
          <w:pPr>
            <w:pStyle w:val="Contents5"/>
            <w:tabs>
              <w:tab w:val="clear" w:pos="7892"/>
              <w:tab w:val="right" w:pos="9026" w:leader="dot"/>
            </w:tabs>
            <w:rPr/>
          </w:pPr>
          <w:hyperlink w:anchor="__RefHeading___Toc1524441_77815467">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1524443_77815467">
            <w:r>
              <w:rPr>
                <w:webHidden/>
                <w:rStyle w:val="IndexLink"/>
                <w:rtl w:val="true"/>
              </w:rPr>
              <w:t>شرط الإمامة</w:t>
            </w:r>
            <w:r>
              <w:rPr>
                <w:rStyle w:val="IndexLink"/>
                <w:rtl w:val="true"/>
              </w:rPr>
              <w:t>:</w:t>
            </w:r>
            <w:r>
              <w:rPr>
                <w:rStyle w:val="IndexLink"/>
                <w:rtl w:val="true"/>
              </w:rPr>
              <w:t>الصبر و الإیمان</w:t>
            </w:r>
            <w:r>
              <w:rPr>
                <w:rStyle w:val="IndexLink"/>
                <w:rtl w:val="true"/>
              </w:rPr>
              <w:t>:</w:t>
              <w:tab/>
            </w:r>
            <w:r>
              <w:rPr>
                <w:rStyle w:val="IndexLink"/>
              </w:rPr>
              <w:t>142</w:t>
            </w:r>
          </w:hyperlink>
        </w:p>
        <w:p>
          <w:pPr>
            <w:pStyle w:val="Contents4"/>
            <w:tabs>
              <w:tab w:val="clear" w:pos="8176"/>
              <w:tab w:val="right" w:pos="9026" w:leader="dot"/>
            </w:tabs>
            <w:rPr/>
          </w:pPr>
          <w:hyperlink w:anchor="__RefHeading___Toc1524445_77815467">
            <w:r>
              <w:rPr>
                <w:webHidden/>
                <w:rStyle w:val="IndexLink"/>
                <w:rtl w:val="true"/>
              </w:rPr>
              <w:t>ملاحظة</w:t>
            </w:r>
            <w:r>
              <w:rPr>
                <w:rStyle w:val="IndexLink"/>
                <w:rtl w:val="true"/>
              </w:rPr>
              <w:tab/>
            </w:r>
            <w:r>
              <w:rPr>
                <w:rStyle w:val="IndexLink"/>
              </w:rPr>
              <w:t>147</w:t>
            </w:r>
          </w:hyperlink>
        </w:p>
        <w:p>
          <w:pPr>
            <w:pStyle w:val="Contents5"/>
            <w:tabs>
              <w:tab w:val="clear" w:pos="7892"/>
              <w:tab w:val="right" w:pos="9026" w:leader="dot"/>
            </w:tabs>
            <w:rPr/>
          </w:pPr>
          <w:hyperlink w:anchor="__RefHeading___Toc1524447_77815467">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1524449_77815467">
            <w:r>
              <w:rPr>
                <w:webHidden/>
                <w:rStyle w:val="IndexLink"/>
                <w:rtl w:val="true"/>
              </w:rPr>
              <w:t>صمود و استقامة القادة الإلهیین</w:t>
            </w:r>
            <w:r>
              <w:rPr>
                <w:rStyle w:val="IndexLink"/>
                <w:rtl w:val="true"/>
              </w:rPr>
              <w:tab/>
            </w:r>
            <w:r>
              <w:rPr>
                <w:rStyle w:val="IndexLink"/>
              </w:rPr>
              <w:t>147</w:t>
            </w:r>
          </w:hyperlink>
        </w:p>
        <w:p>
          <w:pPr>
            <w:pStyle w:val="Contents3"/>
            <w:tabs>
              <w:tab w:val="clear" w:pos="8459"/>
              <w:tab w:val="right" w:pos="9026" w:leader="dot"/>
            </w:tabs>
            <w:rPr/>
          </w:pPr>
          <w:hyperlink w:anchor="__RefHeading___Toc1524451_77815467">
            <w:r>
              <w:rPr>
                <w:webHidden/>
                <w:rStyle w:val="IndexLink"/>
                <w:rtl w:val="true"/>
              </w:rPr>
              <w:t xml:space="preserve">الآیات </w:t>
            </w:r>
            <w:r>
              <w:rPr>
                <w:rStyle w:val="IndexLink"/>
                <w:rtl w:val="true"/>
              </w:rPr>
              <w:t>[</w:t>
            </w:r>
            <w:r>
              <w:rPr>
                <w:rStyle w:val="IndexLink"/>
                <w:rtl w:val="true"/>
              </w:rPr>
              <w:t xml:space="preserve">سورة السجده </w:t>
            </w:r>
            <w:r>
              <w:rPr>
                <w:rStyle w:val="IndexLink"/>
                <w:rtl w:val="true"/>
              </w:rPr>
              <w:t>(</w:t>
            </w:r>
            <w:r>
              <w:rPr>
                <w:rStyle w:val="IndexLink"/>
              </w:rPr>
              <w:t>32</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150</w:t>
            </w:r>
          </w:hyperlink>
        </w:p>
        <w:p>
          <w:pPr>
            <w:pStyle w:val="Contents4"/>
            <w:tabs>
              <w:tab w:val="clear" w:pos="8176"/>
              <w:tab w:val="right" w:pos="9026" w:leader="dot"/>
            </w:tabs>
            <w:rPr/>
          </w:pPr>
          <w:hyperlink w:anchor="__RefHeading___Toc1524453_77815467">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1524455_77815467">
            <w:r>
              <w:rPr>
                <w:webHidden/>
                <w:rStyle w:val="IndexLink"/>
                <w:rtl w:val="true"/>
              </w:rPr>
              <w:t>التّفسیر</w:t>
            </w:r>
            <w:r>
              <w:rPr>
                <w:rStyle w:val="IndexLink"/>
                <w:rtl w:val="true"/>
              </w:rPr>
              <w:tab/>
            </w:r>
            <w:r>
              <w:rPr>
                <w:rStyle w:val="IndexLink"/>
              </w:rPr>
              <w:t>150</w:t>
            </w:r>
          </w:hyperlink>
        </w:p>
        <w:p>
          <w:pPr>
            <w:pStyle w:val="Contents5"/>
            <w:tabs>
              <w:tab w:val="clear" w:pos="7892"/>
              <w:tab w:val="right" w:pos="9026" w:leader="dot"/>
            </w:tabs>
            <w:rPr/>
          </w:pPr>
          <w:hyperlink w:anchor="__RefHeading___Toc1524457_77815467">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1524459_77815467">
            <w:r>
              <w:rPr>
                <w:webHidden/>
                <w:rStyle w:val="IndexLink"/>
                <w:rtl w:val="true"/>
              </w:rPr>
              <w:t>یوم انتصارنا</w:t>
            </w:r>
            <w:r>
              <w:rPr>
                <w:rStyle w:val="IndexLink"/>
                <w:rtl w:val="true"/>
              </w:rPr>
              <w:t>:</w:t>
              <w:tab/>
            </w:r>
            <w:r>
              <w:rPr>
                <w:rStyle w:val="IndexLink"/>
              </w:rPr>
              <w:t>150</w:t>
            </w:r>
          </w:hyperlink>
        </w:p>
        <w:p>
          <w:pPr>
            <w:pStyle w:val="Contents2"/>
            <w:tabs>
              <w:tab w:val="clear" w:pos="8743"/>
              <w:tab w:val="right" w:pos="9026" w:leader="dot"/>
            </w:tabs>
            <w:rPr/>
          </w:pPr>
          <w:hyperlink w:anchor="__RefHeading___Toc1524461_77815467">
            <w:r>
              <w:rPr>
                <w:webHidden/>
                <w:rStyle w:val="IndexLink"/>
                <w:rtl w:val="true"/>
              </w:rPr>
              <w:t>سورة الأحزاب</w:t>
            </w:r>
            <w:r>
              <w:rPr>
                <w:rStyle w:val="IndexLink"/>
                <w:rtl w:val="true"/>
              </w:rPr>
              <w:tab/>
            </w:r>
            <w:r>
              <w:rPr>
                <w:rStyle w:val="IndexLink"/>
              </w:rPr>
              <w:t>156</w:t>
            </w:r>
          </w:hyperlink>
        </w:p>
        <w:p>
          <w:pPr>
            <w:pStyle w:val="Contents3"/>
            <w:tabs>
              <w:tab w:val="clear" w:pos="8459"/>
              <w:tab w:val="right" w:pos="9026" w:leader="dot"/>
            </w:tabs>
            <w:rPr/>
          </w:pPr>
          <w:hyperlink w:anchor="__RefHeading___Toc1524463_77815467">
            <w:r>
              <w:rPr>
                <w:webHidden/>
                <w:rStyle w:val="IndexLink"/>
                <w:rtl w:val="true"/>
              </w:rPr>
              <w:t>اشارة</w:t>
            </w:r>
            <w:r>
              <w:rPr>
                <w:rStyle w:val="IndexLink"/>
                <w:rtl w:val="true"/>
              </w:rPr>
              <w:tab/>
            </w:r>
            <w:r>
              <w:rPr>
                <w:rStyle w:val="IndexLink"/>
              </w:rPr>
              <w:t>156</w:t>
            </w:r>
          </w:hyperlink>
        </w:p>
        <w:p>
          <w:pPr>
            <w:pStyle w:val="Contents3"/>
            <w:tabs>
              <w:tab w:val="clear" w:pos="8459"/>
              <w:tab w:val="right" w:pos="9026" w:leader="dot"/>
            </w:tabs>
            <w:rPr/>
          </w:pPr>
          <w:hyperlink w:anchor="__RefHeading___Toc1524465_77815467">
            <w:r>
              <w:rPr>
                <w:webHidden/>
                <w:rStyle w:val="IndexLink"/>
                <w:rtl w:val="true"/>
              </w:rPr>
              <w:t>سبب التسمیة و فضلها</w:t>
            </w:r>
            <w:r>
              <w:rPr>
                <w:rStyle w:val="IndexLink"/>
                <w:rtl w:val="true"/>
              </w:rPr>
              <w:t>:</w:t>
              <w:tab/>
            </w:r>
            <w:r>
              <w:rPr>
                <w:rStyle w:val="IndexLink"/>
              </w:rPr>
              <w:t>157</w:t>
            </w:r>
          </w:hyperlink>
        </w:p>
        <w:p>
          <w:pPr>
            <w:pStyle w:val="Contents3"/>
            <w:tabs>
              <w:tab w:val="clear" w:pos="8459"/>
              <w:tab w:val="right" w:pos="9026" w:leader="dot"/>
            </w:tabs>
            <w:rPr/>
          </w:pPr>
          <w:hyperlink w:anchor="__RefHeading___Toc1524467_77815467">
            <w:r>
              <w:rPr>
                <w:webHidden/>
                <w:rStyle w:val="IndexLink"/>
                <w:rtl w:val="true"/>
              </w:rPr>
              <w:t>محتوی سورة الأحزاب</w:t>
            </w:r>
            <w:r>
              <w:rPr>
                <w:rStyle w:val="IndexLink"/>
                <w:rtl w:val="true"/>
              </w:rPr>
              <w:t>:</w:t>
              <w:tab/>
            </w:r>
            <w:r>
              <w:rPr>
                <w:rStyle w:val="IndexLink"/>
              </w:rPr>
              <w:t>157</w:t>
            </w:r>
          </w:hyperlink>
        </w:p>
        <w:p>
          <w:pPr>
            <w:pStyle w:val="Contents3"/>
            <w:tabs>
              <w:tab w:val="clear" w:pos="8459"/>
              <w:tab w:val="right" w:pos="9026" w:leader="dot"/>
            </w:tabs>
            <w:rPr/>
          </w:pPr>
          <w:hyperlink w:anchor="__RefHeading___Toc1524469_77815467">
            <w:r>
              <w:rPr>
                <w:webHidden/>
                <w:rStyle w:val="IndexLink"/>
                <w:rtl w:val="true"/>
              </w:rPr>
              <w:t xml:space="preserve">آیات </w:t>
            </w:r>
            <w:r>
              <w:rPr>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w:t>
              <w:tab/>
            </w:r>
            <w:r>
              <w:rPr>
                <w:rStyle w:val="IndexLink"/>
              </w:rPr>
              <w:t>159</w:t>
            </w:r>
          </w:hyperlink>
        </w:p>
        <w:p>
          <w:pPr>
            <w:pStyle w:val="Contents4"/>
            <w:tabs>
              <w:tab w:val="clear" w:pos="8176"/>
              <w:tab w:val="right" w:pos="9026" w:leader="dot"/>
            </w:tabs>
            <w:rPr/>
          </w:pPr>
          <w:hyperlink w:anchor="__RefHeading___Toc1524471_77815467">
            <w:r>
              <w:rPr>
                <w:webHidden/>
                <w:rStyle w:val="IndexLink"/>
                <w:rtl w:val="true"/>
              </w:rPr>
              <w:t>اشارة</w:t>
            </w:r>
            <w:r>
              <w:rPr>
                <w:rStyle w:val="IndexLink"/>
                <w:rtl w:val="true"/>
              </w:rPr>
              <w:tab/>
            </w:r>
            <w:r>
              <w:rPr>
                <w:rStyle w:val="IndexLink"/>
              </w:rPr>
              <w:t>159</w:t>
            </w:r>
          </w:hyperlink>
        </w:p>
        <w:p>
          <w:pPr>
            <w:pStyle w:val="Contents4"/>
            <w:tabs>
              <w:tab w:val="clear" w:pos="8176"/>
              <w:tab w:val="right" w:pos="9026" w:leader="dot"/>
            </w:tabs>
            <w:rPr/>
          </w:pPr>
          <w:hyperlink w:anchor="__RefHeading___Toc1524473_77815467">
            <w:r>
              <w:rPr>
                <w:webHidden/>
                <w:rStyle w:val="IndexLink"/>
                <w:rtl w:val="true"/>
              </w:rPr>
              <w:t>سبب النّزول</w:t>
            </w:r>
            <w:r>
              <w:rPr>
                <w:rStyle w:val="IndexLink"/>
                <w:rtl w:val="true"/>
              </w:rPr>
              <w:tab/>
            </w:r>
            <w:r>
              <w:rPr>
                <w:rStyle w:val="IndexLink"/>
              </w:rPr>
              <w:t>159</w:t>
            </w:r>
          </w:hyperlink>
        </w:p>
        <w:p>
          <w:pPr>
            <w:pStyle w:val="Contents4"/>
            <w:tabs>
              <w:tab w:val="clear" w:pos="8176"/>
              <w:tab w:val="right" w:pos="9026" w:leader="dot"/>
            </w:tabs>
            <w:rPr/>
          </w:pPr>
          <w:hyperlink w:anchor="__RefHeading___Toc1524475_77815467">
            <w:r>
              <w:rPr>
                <w:webHidden/>
                <w:rStyle w:val="IndexLink"/>
                <w:rtl w:val="true"/>
              </w:rPr>
              <w:t>التّفسیر</w:t>
            </w:r>
            <w:r>
              <w:rPr>
                <w:rStyle w:val="IndexLink"/>
                <w:rtl w:val="true"/>
              </w:rPr>
              <w:tab/>
            </w:r>
            <w:r>
              <w:rPr>
                <w:rStyle w:val="IndexLink"/>
              </w:rPr>
              <w:t>160</w:t>
            </w:r>
          </w:hyperlink>
        </w:p>
        <w:p>
          <w:pPr>
            <w:pStyle w:val="Contents5"/>
            <w:tabs>
              <w:tab w:val="clear" w:pos="7892"/>
              <w:tab w:val="right" w:pos="9026" w:leader="dot"/>
            </w:tabs>
            <w:rPr/>
          </w:pPr>
          <w:hyperlink w:anchor="__RefHeading___Toc1524477_77815467">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1524479_77815467">
            <w:r>
              <w:rPr>
                <w:webHidden/>
                <w:rStyle w:val="IndexLink"/>
                <w:rtl w:val="true"/>
              </w:rPr>
              <w:t>اتّبع الوحی الإلهی فقط</w:t>
            </w:r>
            <w:r>
              <w:rPr>
                <w:rStyle w:val="IndexLink"/>
                <w:rtl w:val="true"/>
              </w:rPr>
              <w:t>:</w:t>
              <w:tab/>
            </w:r>
            <w:r>
              <w:rPr>
                <w:rStyle w:val="IndexLink"/>
              </w:rPr>
              <w:t>160</w:t>
            </w:r>
          </w:hyperlink>
        </w:p>
        <w:p>
          <w:pPr>
            <w:pStyle w:val="Contents3"/>
            <w:tabs>
              <w:tab w:val="clear" w:pos="8459"/>
              <w:tab w:val="right" w:pos="9026" w:leader="dot"/>
            </w:tabs>
            <w:rPr/>
          </w:pPr>
          <w:hyperlink w:anchor="__RefHeading___Toc1524481_77815467">
            <w:r>
              <w:rPr>
                <w:webHidden/>
                <w:rStyle w:val="IndexLink"/>
                <w:rtl w:val="true"/>
              </w:rPr>
              <w:t xml:space="preserve">الآیات </w:t>
            </w:r>
            <w:r>
              <w:rPr>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الآیات </w:t>
            </w:r>
            <w:r>
              <w:rPr>
                <w:rStyle w:val="IndexLink"/>
              </w:rPr>
              <w:t>4</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163</w:t>
            </w:r>
          </w:hyperlink>
        </w:p>
        <w:p>
          <w:pPr>
            <w:pStyle w:val="Contents4"/>
            <w:tabs>
              <w:tab w:val="clear" w:pos="8176"/>
              <w:tab w:val="right" w:pos="9026" w:leader="dot"/>
            </w:tabs>
            <w:rPr/>
          </w:pPr>
          <w:hyperlink w:anchor="__RefHeading___Toc1524483_77815467">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1524485_77815467">
            <w:r>
              <w:rPr>
                <w:webHidden/>
                <w:rStyle w:val="IndexLink"/>
                <w:rtl w:val="true"/>
              </w:rPr>
              <w:t>التّفسیر</w:t>
            </w:r>
            <w:r>
              <w:rPr>
                <w:rStyle w:val="IndexLink"/>
                <w:rtl w:val="true"/>
              </w:rPr>
              <w:tab/>
            </w:r>
            <w:r>
              <w:rPr>
                <w:rStyle w:val="IndexLink"/>
              </w:rPr>
              <w:t>164</w:t>
            </w:r>
          </w:hyperlink>
        </w:p>
        <w:p>
          <w:pPr>
            <w:pStyle w:val="Contents5"/>
            <w:tabs>
              <w:tab w:val="clear" w:pos="7892"/>
              <w:tab w:val="right" w:pos="9026" w:leader="dot"/>
            </w:tabs>
            <w:rPr/>
          </w:pPr>
          <w:hyperlink w:anchor="__RefHeading___Toc1524487_77815467">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1524489_77815467">
            <w:r>
              <w:rPr>
                <w:webHidden/>
                <w:rStyle w:val="IndexLink"/>
                <w:rtl w:val="true"/>
              </w:rPr>
              <w:t>ادّعاءات جوفاء</w:t>
            </w:r>
            <w:r>
              <w:rPr>
                <w:rStyle w:val="IndexLink"/>
                <w:rtl w:val="true"/>
              </w:rPr>
              <w:t>:</w:t>
              <w:tab/>
            </w:r>
            <w:r>
              <w:rPr>
                <w:rStyle w:val="IndexLink"/>
              </w:rPr>
              <w:t>164</w:t>
            </w:r>
          </w:hyperlink>
        </w:p>
        <w:p>
          <w:pPr>
            <w:pStyle w:val="Contents4"/>
            <w:tabs>
              <w:tab w:val="clear" w:pos="8176"/>
              <w:tab w:val="right" w:pos="9026" w:leader="dot"/>
            </w:tabs>
            <w:rPr/>
          </w:pPr>
          <w:hyperlink w:anchor="__RefHeading___Toc1524491_77815467">
            <w:r>
              <w:rPr>
                <w:webHidden/>
                <w:rStyle w:val="IndexLink"/>
                <w:rtl w:val="true"/>
              </w:rPr>
              <w:t>ملاحظة</w:t>
            </w:r>
            <w:r>
              <w:rPr>
                <w:rStyle w:val="IndexLink"/>
                <w:rtl w:val="true"/>
              </w:rPr>
              <w:tab/>
            </w:r>
            <w:r>
              <w:rPr>
                <w:rStyle w:val="IndexLink"/>
              </w:rPr>
              <w:t>177</w:t>
            </w:r>
          </w:hyperlink>
        </w:p>
        <w:p>
          <w:pPr>
            <w:pStyle w:val="Contents3"/>
            <w:tabs>
              <w:tab w:val="clear" w:pos="8459"/>
              <w:tab w:val="right" w:pos="9026" w:leader="dot"/>
            </w:tabs>
            <w:rPr/>
          </w:pPr>
          <w:hyperlink w:anchor="__RefHeading___Toc1524493_77815467">
            <w:r>
              <w:rPr>
                <w:webHidden/>
                <w:rStyle w:val="IndexLink"/>
                <w:rtl w:val="true"/>
              </w:rPr>
              <w:t xml:space="preserve">الآیتان </w:t>
            </w:r>
            <w:r>
              <w:rPr>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178</w:t>
            </w:r>
          </w:hyperlink>
        </w:p>
        <w:p>
          <w:pPr>
            <w:pStyle w:val="Contents4"/>
            <w:tabs>
              <w:tab w:val="clear" w:pos="8176"/>
              <w:tab w:val="right" w:pos="9026" w:leader="dot"/>
            </w:tabs>
            <w:rPr/>
          </w:pPr>
          <w:hyperlink w:anchor="__RefHeading___Toc1524495_77815467">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1524497_77815467">
            <w:r>
              <w:rPr>
                <w:webHidden/>
                <w:rStyle w:val="IndexLink"/>
                <w:rtl w:val="true"/>
              </w:rPr>
              <w:t>التّفسیر</w:t>
            </w:r>
            <w:r>
              <w:rPr>
                <w:rStyle w:val="IndexLink"/>
                <w:rtl w:val="true"/>
              </w:rPr>
              <w:tab/>
            </w:r>
            <w:r>
              <w:rPr>
                <w:rStyle w:val="IndexLink"/>
              </w:rPr>
              <w:t>178</w:t>
            </w:r>
          </w:hyperlink>
        </w:p>
        <w:p>
          <w:pPr>
            <w:pStyle w:val="Contents5"/>
            <w:tabs>
              <w:tab w:val="clear" w:pos="7892"/>
              <w:tab w:val="right" w:pos="9026" w:leader="dot"/>
            </w:tabs>
            <w:rPr/>
          </w:pPr>
          <w:hyperlink w:anchor="__RefHeading___Toc1524499_77815467">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1524501_77815467">
            <w:r>
              <w:rPr>
                <w:webHidden/>
                <w:rStyle w:val="IndexLink"/>
                <w:rtl w:val="true"/>
              </w:rPr>
              <w:t>میثاق اللّه الغلیظ</w:t>
            </w:r>
            <w:r>
              <w:rPr>
                <w:rStyle w:val="IndexLink"/>
                <w:rtl w:val="true"/>
              </w:rPr>
              <w:t>:</w:t>
              <w:tab/>
            </w:r>
            <w:r>
              <w:rPr>
                <w:rStyle w:val="IndexLink"/>
              </w:rPr>
              <w:t>178</w:t>
            </w:r>
          </w:hyperlink>
        </w:p>
        <w:p>
          <w:pPr>
            <w:pStyle w:val="Contents3"/>
            <w:tabs>
              <w:tab w:val="clear" w:pos="8459"/>
              <w:tab w:val="right" w:pos="9026" w:leader="dot"/>
            </w:tabs>
            <w:rPr/>
          </w:pPr>
          <w:hyperlink w:anchor="__RefHeading___Toc1524503_77815467">
            <w:r>
              <w:rPr>
                <w:webHidden/>
                <w:rStyle w:val="IndexLink"/>
                <w:rtl w:val="true"/>
              </w:rPr>
              <w:t xml:space="preserve">الآیات </w:t>
            </w:r>
            <w:r>
              <w:rPr>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182</w:t>
            </w:r>
          </w:hyperlink>
        </w:p>
        <w:p>
          <w:pPr>
            <w:pStyle w:val="Contents4"/>
            <w:tabs>
              <w:tab w:val="clear" w:pos="8176"/>
              <w:tab w:val="right" w:pos="9026" w:leader="dot"/>
            </w:tabs>
            <w:rPr/>
          </w:pPr>
          <w:hyperlink w:anchor="__RefHeading___Toc1524505_77815467">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1524507_77815467">
            <w:r>
              <w:rPr>
                <w:webHidden/>
                <w:rStyle w:val="IndexLink"/>
                <w:rtl w:val="true"/>
              </w:rPr>
              <w:t>التّفسیر</w:t>
            </w:r>
            <w:r>
              <w:rPr>
                <w:rStyle w:val="IndexLink"/>
                <w:rtl w:val="true"/>
              </w:rPr>
              <w:tab/>
            </w:r>
            <w:r>
              <w:rPr>
                <w:rStyle w:val="IndexLink"/>
              </w:rPr>
              <w:t>182</w:t>
            </w:r>
          </w:hyperlink>
        </w:p>
        <w:p>
          <w:pPr>
            <w:pStyle w:val="Contents5"/>
            <w:tabs>
              <w:tab w:val="clear" w:pos="7892"/>
              <w:tab w:val="right" w:pos="9026" w:leader="dot"/>
            </w:tabs>
            <w:rPr/>
          </w:pPr>
          <w:hyperlink w:anchor="__RefHeading___Toc1524509_77815467">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1524511_77815467">
            <w:r>
              <w:rPr>
                <w:webHidden/>
                <w:rStyle w:val="IndexLink"/>
                <w:rtl w:val="true"/>
              </w:rPr>
              <w:t>الامتحان الإلهی العظیم فی مواجهة الأحزاب</w:t>
            </w:r>
            <w:r>
              <w:rPr>
                <w:rStyle w:val="IndexLink"/>
                <w:rtl w:val="true"/>
              </w:rPr>
              <w:t>:</w:t>
              <w:tab/>
            </w:r>
            <w:r>
              <w:rPr>
                <w:rStyle w:val="IndexLink"/>
              </w:rPr>
              <w:t>182</w:t>
            </w:r>
          </w:hyperlink>
        </w:p>
        <w:p>
          <w:pPr>
            <w:pStyle w:val="Contents5"/>
            <w:tabs>
              <w:tab w:val="clear" w:pos="7892"/>
              <w:tab w:val="right" w:pos="9026" w:leader="dot"/>
            </w:tabs>
            <w:rPr/>
          </w:pPr>
          <w:hyperlink w:anchor="__RefHeading___Toc1524513_77815467">
            <w:r>
              <w:rPr>
                <w:webHidden/>
                <w:rStyle w:val="IndexLink"/>
                <w:rtl w:val="true"/>
              </w:rPr>
              <w:t>و هنا جملة مطالب تستحقّ الدقّة</w:t>
            </w:r>
            <w:r>
              <w:rPr>
                <w:rStyle w:val="IndexLink"/>
                <w:rtl w:val="true"/>
              </w:rPr>
              <w:t>:</w:t>
              <w:tab/>
            </w:r>
            <w:r>
              <w:rPr>
                <w:rStyle w:val="IndexLink"/>
              </w:rPr>
              <w:t>184</w:t>
            </w:r>
          </w:hyperlink>
        </w:p>
        <w:p>
          <w:pPr>
            <w:pStyle w:val="Contents3"/>
            <w:tabs>
              <w:tab w:val="clear" w:pos="8459"/>
              <w:tab w:val="right" w:pos="9026" w:leader="dot"/>
            </w:tabs>
            <w:rPr/>
          </w:pPr>
          <w:hyperlink w:anchor="__RefHeading___Toc1524515_77815467">
            <w:r>
              <w:rPr>
                <w:webHidden/>
                <w:rStyle w:val="IndexLink"/>
                <w:rtl w:val="true"/>
              </w:rPr>
              <w:t xml:space="preserve">الآیات </w:t>
            </w:r>
            <w:r>
              <w:rPr>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الآیات </w:t>
            </w:r>
            <w:r>
              <w:rPr>
                <w:rStyle w:val="IndexLink"/>
              </w:rPr>
              <w:t>12</w:t>
            </w:r>
            <w:r>
              <w:rPr>
                <w:rStyle w:val="IndexLink"/>
                <w:rtl w:val="true"/>
              </w:rPr>
              <w:t xml:space="preserve"> </w:t>
            </w:r>
            <w:r>
              <w:rPr>
                <w:rStyle w:val="IndexLink"/>
                <w:rtl w:val="true"/>
              </w:rPr>
              <w:t xml:space="preserve">الی </w:t>
            </w:r>
            <w:r>
              <w:rPr>
                <w:rStyle w:val="IndexLink"/>
              </w:rPr>
              <w:t>17</w:t>
            </w:r>
            <w:r>
              <w:rPr>
                <w:rStyle w:val="IndexLink"/>
                <w:rtl w:val="true"/>
              </w:rPr>
              <w:t>]</w:t>
              <w:tab/>
            </w:r>
            <w:r>
              <w:rPr>
                <w:rStyle w:val="IndexLink"/>
              </w:rPr>
              <w:t>188</w:t>
            </w:r>
          </w:hyperlink>
        </w:p>
        <w:p>
          <w:pPr>
            <w:pStyle w:val="Contents4"/>
            <w:tabs>
              <w:tab w:val="clear" w:pos="8176"/>
              <w:tab w:val="right" w:pos="9026" w:leader="dot"/>
            </w:tabs>
            <w:rPr/>
          </w:pPr>
          <w:hyperlink w:anchor="__RefHeading___Toc1524517_77815467">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1524519_77815467">
            <w:r>
              <w:rPr>
                <w:webHidden/>
                <w:rStyle w:val="IndexLink"/>
                <w:rtl w:val="true"/>
              </w:rPr>
              <w:t>التّفسیر</w:t>
            </w:r>
            <w:r>
              <w:rPr>
                <w:rStyle w:val="IndexLink"/>
                <w:rtl w:val="true"/>
              </w:rPr>
              <w:tab/>
            </w:r>
            <w:r>
              <w:rPr>
                <w:rStyle w:val="IndexLink"/>
              </w:rPr>
              <w:t>188</w:t>
            </w:r>
          </w:hyperlink>
        </w:p>
        <w:p>
          <w:pPr>
            <w:pStyle w:val="Contents5"/>
            <w:tabs>
              <w:tab w:val="clear" w:pos="7892"/>
              <w:tab w:val="right" w:pos="9026" w:leader="dot"/>
            </w:tabs>
            <w:rPr/>
          </w:pPr>
          <w:hyperlink w:anchor="__RefHeading___Toc1524521_77815467">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1524523_77815467">
            <w:r>
              <w:rPr>
                <w:webHidden/>
                <w:rStyle w:val="IndexLink"/>
                <w:rtl w:val="true"/>
              </w:rPr>
              <w:t>المنافقون فی عرصة الأحزاب</w:t>
            </w:r>
            <w:r>
              <w:rPr>
                <w:rStyle w:val="IndexLink"/>
                <w:rtl w:val="true"/>
              </w:rPr>
              <w:t>:</w:t>
              <w:tab/>
            </w:r>
            <w:r>
              <w:rPr>
                <w:rStyle w:val="IndexLink"/>
              </w:rPr>
              <w:t>188</w:t>
            </w:r>
          </w:hyperlink>
        </w:p>
        <w:p>
          <w:pPr>
            <w:pStyle w:val="Contents3"/>
            <w:tabs>
              <w:tab w:val="clear" w:pos="8459"/>
              <w:tab w:val="right" w:pos="9026" w:leader="dot"/>
            </w:tabs>
            <w:rPr/>
          </w:pPr>
          <w:hyperlink w:anchor="__RefHeading___Toc1524525_77815467">
            <w:r>
              <w:rPr>
                <w:webHidden/>
                <w:rStyle w:val="IndexLink"/>
                <w:rtl w:val="true"/>
              </w:rPr>
              <w:t xml:space="preserve">الآیات </w:t>
            </w:r>
            <w:r>
              <w:rPr>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الآیات </w:t>
            </w:r>
            <w:r>
              <w:rPr>
                <w:rStyle w:val="IndexLink"/>
              </w:rPr>
              <w:t>18</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195</w:t>
            </w:r>
          </w:hyperlink>
        </w:p>
        <w:p>
          <w:pPr>
            <w:pStyle w:val="Contents4"/>
            <w:tabs>
              <w:tab w:val="clear" w:pos="8176"/>
              <w:tab w:val="right" w:pos="9026" w:leader="dot"/>
            </w:tabs>
            <w:rPr/>
          </w:pPr>
          <w:hyperlink w:anchor="__RefHeading___Toc1524527_77815467">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1524529_77815467">
            <w:r>
              <w:rPr>
                <w:webHidden/>
                <w:rStyle w:val="IndexLink"/>
                <w:rtl w:val="true"/>
              </w:rPr>
              <w:t>التّفسیر</w:t>
            </w:r>
            <w:r>
              <w:rPr>
                <w:rStyle w:val="IndexLink"/>
                <w:rtl w:val="true"/>
              </w:rPr>
              <w:tab/>
            </w:r>
            <w:r>
              <w:rPr>
                <w:rStyle w:val="IndexLink"/>
              </w:rPr>
              <w:t>195</w:t>
            </w:r>
          </w:hyperlink>
        </w:p>
        <w:p>
          <w:pPr>
            <w:pStyle w:val="Contents5"/>
            <w:tabs>
              <w:tab w:val="clear" w:pos="7892"/>
              <w:tab w:val="right" w:pos="9026" w:leader="dot"/>
            </w:tabs>
            <w:rPr/>
          </w:pPr>
          <w:hyperlink w:anchor="__RefHeading___Toc1524531_77815467">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1524533_77815467">
            <w:r>
              <w:rPr>
                <w:webHidden/>
                <w:rStyle w:val="IndexLink"/>
                <w:rtl w:val="true"/>
              </w:rPr>
              <w:t>فئة المعوّقین</w:t>
            </w:r>
            <w:r>
              <w:rPr>
                <w:rStyle w:val="IndexLink"/>
                <w:rtl w:val="true"/>
              </w:rPr>
              <w:t>:</w:t>
              <w:tab/>
            </w:r>
            <w:r>
              <w:rPr>
                <w:rStyle w:val="IndexLink"/>
              </w:rPr>
              <w:t>195</w:t>
            </w:r>
          </w:hyperlink>
        </w:p>
        <w:p>
          <w:pPr>
            <w:pStyle w:val="Contents3"/>
            <w:tabs>
              <w:tab w:val="clear" w:pos="8459"/>
              <w:tab w:val="right" w:pos="9026" w:leader="dot"/>
            </w:tabs>
            <w:rPr/>
          </w:pPr>
          <w:hyperlink w:anchor="__RefHeading___Toc1524535_77815467">
            <w:r>
              <w:rPr>
                <w:webHidden/>
                <w:rStyle w:val="IndexLink"/>
                <w:rtl w:val="true"/>
              </w:rPr>
              <w:t xml:space="preserve">الآیات </w:t>
            </w:r>
            <w:r>
              <w:rPr>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200</w:t>
            </w:r>
          </w:hyperlink>
        </w:p>
        <w:p>
          <w:pPr>
            <w:pStyle w:val="Contents4"/>
            <w:tabs>
              <w:tab w:val="clear" w:pos="8176"/>
              <w:tab w:val="right" w:pos="9026" w:leader="dot"/>
            </w:tabs>
            <w:rPr/>
          </w:pPr>
          <w:hyperlink w:anchor="__RefHeading___Toc1524537_77815467">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1524539_77815467">
            <w:r>
              <w:rPr>
                <w:webHidden/>
                <w:rStyle w:val="IndexLink"/>
                <w:rtl w:val="true"/>
              </w:rPr>
              <w:t>التّفسیر</w:t>
            </w:r>
            <w:r>
              <w:rPr>
                <w:rStyle w:val="IndexLink"/>
                <w:rtl w:val="true"/>
              </w:rPr>
              <w:tab/>
            </w:r>
            <w:r>
              <w:rPr>
                <w:rStyle w:val="IndexLink"/>
              </w:rPr>
              <w:t>200</w:t>
            </w:r>
          </w:hyperlink>
        </w:p>
        <w:p>
          <w:pPr>
            <w:pStyle w:val="Contents5"/>
            <w:tabs>
              <w:tab w:val="clear" w:pos="7892"/>
              <w:tab w:val="right" w:pos="9026" w:leader="dot"/>
            </w:tabs>
            <w:rPr/>
          </w:pPr>
          <w:hyperlink w:anchor="__RefHeading___Toc1524541_77815467">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1524543_77815467">
            <w:r>
              <w:rPr>
                <w:webHidden/>
                <w:rStyle w:val="IndexLink"/>
                <w:rtl w:val="true"/>
              </w:rPr>
              <w:t>دور المؤمنین المخلصین فی معرکة الأحزاب</w:t>
            </w:r>
            <w:r>
              <w:rPr>
                <w:rStyle w:val="IndexLink"/>
                <w:rtl w:val="true"/>
              </w:rPr>
              <w:t>:</w:t>
              <w:tab/>
            </w:r>
            <w:r>
              <w:rPr>
                <w:rStyle w:val="IndexLink"/>
              </w:rPr>
              <w:t>200</w:t>
            </w:r>
          </w:hyperlink>
        </w:p>
        <w:p>
          <w:pPr>
            <w:pStyle w:val="Contents4"/>
            <w:tabs>
              <w:tab w:val="clear" w:pos="8176"/>
              <w:tab w:val="right" w:pos="9026" w:leader="dot"/>
            </w:tabs>
            <w:rPr/>
          </w:pPr>
          <w:hyperlink w:anchor="__RefHeading___Toc1524545_77815467">
            <w:r>
              <w:rPr>
                <w:webHidden/>
                <w:rStyle w:val="IndexLink"/>
                <w:rtl w:val="true"/>
              </w:rPr>
              <w:t>بحوث</w:t>
            </w:r>
            <w:r>
              <w:rPr>
                <w:rStyle w:val="IndexLink"/>
                <w:rtl w:val="true"/>
              </w:rPr>
              <w:tab/>
            </w:r>
            <w:r>
              <w:rPr>
                <w:rStyle w:val="IndexLink"/>
              </w:rPr>
              <w:t>207</w:t>
            </w:r>
          </w:hyperlink>
        </w:p>
        <w:p>
          <w:pPr>
            <w:pStyle w:val="Contents5"/>
            <w:tabs>
              <w:tab w:val="clear" w:pos="7892"/>
              <w:tab w:val="right" w:pos="9026" w:leader="dot"/>
            </w:tabs>
            <w:rPr/>
          </w:pPr>
          <w:hyperlink w:anchor="__RefHeading___Toc1524547_77815467">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1524549_77815467">
            <w:r>
              <w:rPr>
                <w:webHidden/>
                <w:rStyle w:val="IndexLink"/>
              </w:rPr>
              <w:t>1</w:t>
            </w:r>
            <w:r>
              <w:rPr>
                <w:rStyle w:val="IndexLink"/>
                <w:rtl w:val="true"/>
              </w:rPr>
              <w:t>-</w:t>
            </w:r>
            <w:r>
              <w:rPr>
                <w:rStyle w:val="IndexLink"/>
                <w:rtl w:val="true"/>
              </w:rPr>
              <w:t>ملاحظات هامّة فی معرکة الأحزاب</w:t>
            </w:r>
            <w:r>
              <w:rPr>
                <w:rStyle w:val="IndexLink"/>
                <w:rtl w:val="true"/>
              </w:rPr>
              <w:tab/>
            </w:r>
            <w:r>
              <w:rPr>
                <w:rStyle w:val="IndexLink"/>
              </w:rPr>
              <w:t>207</w:t>
            </w:r>
          </w:hyperlink>
        </w:p>
        <w:p>
          <w:pPr>
            <w:pStyle w:val="Contents5"/>
            <w:tabs>
              <w:tab w:val="clear" w:pos="7892"/>
              <w:tab w:val="right" w:pos="9026" w:leader="dot"/>
            </w:tabs>
            <w:rPr/>
          </w:pPr>
          <w:hyperlink w:anchor="__RefHeading___Toc1524551_77815467">
            <w:r>
              <w:rPr>
                <w:webHidden/>
                <w:rStyle w:val="IndexLink"/>
              </w:rPr>
              <w:t>2</w:t>
            </w:r>
            <w:r>
              <w:rPr>
                <w:rStyle w:val="IndexLink"/>
                <w:rtl w:val="true"/>
              </w:rPr>
              <w:t>-</w:t>
            </w:r>
            <w:r>
              <w:rPr>
                <w:rStyle w:val="IndexLink"/>
                <w:rtl w:val="true"/>
              </w:rPr>
              <w:t>النّبی أسوة و قدوة</w:t>
            </w:r>
            <w:r>
              <w:rPr>
                <w:rStyle w:val="IndexLink"/>
                <w:rtl w:val="true"/>
              </w:rPr>
              <w:tab/>
            </w:r>
            <w:r>
              <w:rPr>
                <w:rStyle w:val="IndexLink"/>
              </w:rPr>
              <w:t>217</w:t>
            </w:r>
          </w:hyperlink>
        </w:p>
        <w:p>
          <w:pPr>
            <w:pStyle w:val="Contents5"/>
            <w:tabs>
              <w:tab w:val="clear" w:pos="7892"/>
              <w:tab w:val="right" w:pos="9026" w:leader="dot"/>
            </w:tabs>
            <w:rPr/>
          </w:pPr>
          <w:hyperlink w:anchor="__RefHeading___Toc1524553_77815467">
            <w:r>
              <w:rPr>
                <w:webHidden/>
                <w:rStyle w:val="IndexLink"/>
              </w:rPr>
              <w:t>3</w:t>
            </w:r>
            <w:r>
              <w:rPr>
                <w:rStyle w:val="IndexLink"/>
                <w:rtl w:val="true"/>
              </w:rPr>
              <w:t>-</w:t>
            </w:r>
            <w:r>
              <w:rPr>
                <w:rStyle w:val="IndexLink"/>
                <w:rtl w:val="true"/>
              </w:rPr>
              <w:t>اذکروا اللّه کثیرا</w:t>
            </w:r>
            <w:r>
              <w:rPr>
                <w:rStyle w:val="IndexLink"/>
                <w:rtl w:val="true"/>
              </w:rPr>
              <w:tab/>
            </w:r>
            <w:r>
              <w:rPr>
                <w:rStyle w:val="IndexLink"/>
              </w:rPr>
              <w:t>219</w:t>
            </w:r>
          </w:hyperlink>
        </w:p>
        <w:p>
          <w:pPr>
            <w:pStyle w:val="Contents3"/>
            <w:tabs>
              <w:tab w:val="clear" w:pos="8459"/>
              <w:tab w:val="right" w:pos="9026" w:leader="dot"/>
            </w:tabs>
            <w:rPr/>
          </w:pPr>
          <w:hyperlink w:anchor="__RefHeading___Toc1524555_77815467">
            <w:r>
              <w:rPr>
                <w:webHidden/>
                <w:rStyle w:val="IndexLink"/>
                <w:rtl w:val="true"/>
              </w:rPr>
              <w:t xml:space="preserve">الآیتان </w:t>
            </w:r>
            <w:r>
              <w:rPr>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27</w:t>
            </w:r>
            <w:r>
              <w:rPr>
                <w:rStyle w:val="IndexLink"/>
                <w:rtl w:val="true"/>
              </w:rPr>
              <w:t>]</w:t>
              <w:tab/>
            </w:r>
            <w:r>
              <w:rPr>
                <w:rStyle w:val="IndexLink"/>
              </w:rPr>
              <w:t>221</w:t>
            </w:r>
          </w:hyperlink>
        </w:p>
        <w:p>
          <w:pPr>
            <w:pStyle w:val="Contents4"/>
            <w:tabs>
              <w:tab w:val="clear" w:pos="8176"/>
              <w:tab w:val="right" w:pos="9026" w:leader="dot"/>
            </w:tabs>
            <w:rPr/>
          </w:pPr>
          <w:hyperlink w:anchor="__RefHeading___Toc1524557_77815467">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1524559_77815467">
            <w:r>
              <w:rPr>
                <w:webHidden/>
                <w:rStyle w:val="IndexLink"/>
                <w:rtl w:val="true"/>
              </w:rPr>
              <w:t>التّفسیر</w:t>
            </w:r>
            <w:r>
              <w:rPr>
                <w:rStyle w:val="IndexLink"/>
                <w:rtl w:val="true"/>
              </w:rPr>
              <w:tab/>
            </w:r>
            <w:r>
              <w:rPr>
                <w:rStyle w:val="IndexLink"/>
              </w:rPr>
              <w:t>221</w:t>
            </w:r>
          </w:hyperlink>
        </w:p>
        <w:p>
          <w:pPr>
            <w:pStyle w:val="Contents4"/>
            <w:tabs>
              <w:tab w:val="clear" w:pos="8176"/>
              <w:tab w:val="right" w:pos="9026" w:leader="dot"/>
            </w:tabs>
            <w:rPr/>
          </w:pPr>
          <w:hyperlink w:anchor="__RefHeading___Toc1524561_77815467">
            <w:r>
              <w:rPr>
                <w:webHidden/>
                <w:rStyle w:val="IndexLink"/>
                <w:rtl w:val="true"/>
              </w:rPr>
              <w:t>بحوث</w:t>
            </w:r>
            <w:r>
              <w:rPr>
                <w:rStyle w:val="IndexLink"/>
                <w:rtl w:val="true"/>
              </w:rPr>
              <w:tab/>
            </w:r>
            <w:r>
              <w:rPr>
                <w:rStyle w:val="IndexLink"/>
              </w:rPr>
              <w:t>224</w:t>
            </w:r>
          </w:hyperlink>
        </w:p>
        <w:p>
          <w:pPr>
            <w:pStyle w:val="Contents5"/>
            <w:tabs>
              <w:tab w:val="clear" w:pos="7892"/>
              <w:tab w:val="right" w:pos="9026" w:leader="dot"/>
            </w:tabs>
            <w:rPr/>
          </w:pPr>
          <w:hyperlink w:anchor="__RefHeading___Toc1524563_77815467">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1524565_77815467">
            <w:r>
              <w:rPr>
                <w:webHidden/>
                <w:rStyle w:val="IndexLink"/>
              </w:rPr>
              <w:t>1</w:t>
            </w:r>
            <w:r>
              <w:rPr>
                <w:rStyle w:val="IndexLink"/>
                <w:rtl w:val="true"/>
              </w:rPr>
              <w:t>-</w:t>
            </w:r>
            <w:r>
              <w:rPr>
                <w:rStyle w:val="IndexLink"/>
                <w:rtl w:val="true"/>
              </w:rPr>
              <w:t>غزوة بنی قریظة و دوافعها</w:t>
            </w:r>
            <w:r>
              <w:rPr>
                <w:rStyle w:val="IndexLink"/>
                <w:rtl w:val="true"/>
              </w:rPr>
              <w:tab/>
            </w:r>
            <w:r>
              <w:rPr>
                <w:rStyle w:val="IndexLink"/>
              </w:rPr>
              <w:t>224</w:t>
            </w:r>
          </w:hyperlink>
        </w:p>
        <w:p>
          <w:pPr>
            <w:pStyle w:val="Contents5"/>
            <w:tabs>
              <w:tab w:val="clear" w:pos="7892"/>
              <w:tab w:val="right" w:pos="9026" w:leader="dot"/>
            </w:tabs>
            <w:rPr/>
          </w:pPr>
          <w:hyperlink w:anchor="__RefHeading___Toc1524567_77815467">
            <w:r>
              <w:rPr>
                <w:webHidden/>
                <w:rStyle w:val="IndexLink"/>
              </w:rPr>
              <w:t>2</w:t>
            </w:r>
            <w:r>
              <w:rPr>
                <w:rStyle w:val="IndexLink"/>
                <w:rtl w:val="true"/>
              </w:rPr>
              <w:t>-</w:t>
            </w:r>
            <w:r>
              <w:rPr>
                <w:rStyle w:val="IndexLink"/>
                <w:rtl w:val="true"/>
              </w:rPr>
              <w:t>أحداث غزوة بنی قریظة</w:t>
            </w:r>
            <w:r>
              <w:rPr>
                <w:rStyle w:val="IndexLink"/>
                <w:rtl w:val="true"/>
              </w:rPr>
              <w:tab/>
            </w:r>
            <w:r>
              <w:rPr>
                <w:rStyle w:val="IndexLink"/>
              </w:rPr>
              <w:t>225</w:t>
            </w:r>
          </w:hyperlink>
        </w:p>
        <w:p>
          <w:pPr>
            <w:pStyle w:val="Contents5"/>
            <w:tabs>
              <w:tab w:val="clear" w:pos="7892"/>
              <w:tab w:val="right" w:pos="9026" w:leader="dot"/>
            </w:tabs>
            <w:rPr/>
          </w:pPr>
          <w:hyperlink w:anchor="__RefHeading___Toc1524569_77815467">
            <w:r>
              <w:rPr>
                <w:webHidden/>
                <w:rStyle w:val="IndexLink"/>
              </w:rPr>
              <w:t>3</w:t>
            </w:r>
            <w:r>
              <w:rPr>
                <w:rStyle w:val="IndexLink"/>
                <w:rtl w:val="true"/>
              </w:rPr>
              <w:t>-</w:t>
            </w:r>
            <w:r>
              <w:rPr>
                <w:rStyle w:val="IndexLink"/>
                <w:rtl w:val="true"/>
              </w:rPr>
              <w:t>نتائج غزوة بنی قریظة</w:t>
            </w:r>
            <w:r>
              <w:rPr>
                <w:rStyle w:val="IndexLink"/>
                <w:rtl w:val="true"/>
              </w:rPr>
              <w:tab/>
            </w:r>
            <w:r>
              <w:rPr>
                <w:rStyle w:val="IndexLink"/>
              </w:rPr>
              <w:t>226</w:t>
            </w:r>
          </w:hyperlink>
        </w:p>
        <w:p>
          <w:pPr>
            <w:pStyle w:val="Contents5"/>
            <w:tabs>
              <w:tab w:val="clear" w:pos="7892"/>
              <w:tab w:val="right" w:pos="9026" w:leader="dot"/>
            </w:tabs>
            <w:rPr/>
          </w:pPr>
          <w:hyperlink w:anchor="__RefHeading___Toc1524571_77815467">
            <w:r>
              <w:rPr>
                <w:webHidden/>
                <w:rStyle w:val="IndexLink"/>
              </w:rPr>
              <w:t>4</w:t>
            </w:r>
            <w:r>
              <w:rPr>
                <w:rStyle w:val="IndexLink"/>
                <w:rtl w:val="true"/>
              </w:rPr>
              <w:t>-</w:t>
            </w:r>
            <w:r>
              <w:rPr>
                <w:rStyle w:val="IndexLink"/>
                <w:rtl w:val="true"/>
              </w:rPr>
              <w:t>الآیات و تعبیراتها العمیقة</w:t>
            </w:r>
            <w:r>
              <w:rPr>
                <w:rStyle w:val="IndexLink"/>
                <w:rtl w:val="true"/>
              </w:rPr>
              <w:t>!</w:t>
              <w:tab/>
            </w:r>
            <w:r>
              <w:rPr>
                <w:rStyle w:val="IndexLink"/>
              </w:rPr>
              <w:t>227</w:t>
            </w:r>
          </w:hyperlink>
        </w:p>
        <w:p>
          <w:pPr>
            <w:pStyle w:val="Contents3"/>
            <w:tabs>
              <w:tab w:val="clear" w:pos="8459"/>
              <w:tab w:val="right" w:pos="9026" w:leader="dot"/>
            </w:tabs>
            <w:rPr/>
          </w:pPr>
          <w:hyperlink w:anchor="__RefHeading___Toc1524573_77815467">
            <w:r>
              <w:rPr>
                <w:webHidden/>
                <w:rStyle w:val="IndexLink"/>
                <w:rtl w:val="true"/>
              </w:rPr>
              <w:t xml:space="preserve">الآیات </w:t>
            </w:r>
            <w:r>
              <w:rPr>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الآیات </w:t>
            </w:r>
            <w:r>
              <w:rPr>
                <w:rStyle w:val="IndexLink"/>
              </w:rPr>
              <w:t>28</w:t>
            </w:r>
            <w:r>
              <w:rPr>
                <w:rStyle w:val="IndexLink"/>
                <w:rtl w:val="true"/>
              </w:rPr>
              <w:t xml:space="preserve"> </w:t>
            </w:r>
            <w:r>
              <w:rPr>
                <w:rStyle w:val="IndexLink"/>
                <w:rtl w:val="true"/>
              </w:rPr>
              <w:t xml:space="preserve">الی </w:t>
            </w:r>
            <w:r>
              <w:rPr>
                <w:rStyle w:val="IndexLink"/>
              </w:rPr>
              <w:t>31</w:t>
            </w:r>
            <w:r>
              <w:rPr>
                <w:rStyle w:val="IndexLink"/>
                <w:rtl w:val="true"/>
              </w:rPr>
              <w:t>]</w:t>
              <w:tab/>
            </w:r>
            <w:r>
              <w:rPr>
                <w:rStyle w:val="IndexLink"/>
              </w:rPr>
              <w:t>229</w:t>
            </w:r>
          </w:hyperlink>
        </w:p>
        <w:p>
          <w:pPr>
            <w:pStyle w:val="Contents4"/>
            <w:tabs>
              <w:tab w:val="clear" w:pos="8176"/>
              <w:tab w:val="right" w:pos="9026" w:leader="dot"/>
            </w:tabs>
            <w:rPr/>
          </w:pPr>
          <w:hyperlink w:anchor="__RefHeading___Toc1524575_77815467">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1524577_77815467">
            <w:r>
              <w:rPr>
                <w:webHidden/>
                <w:rStyle w:val="IndexLink"/>
                <w:rtl w:val="true"/>
              </w:rPr>
              <w:t>سبب النّزول</w:t>
            </w:r>
            <w:r>
              <w:rPr>
                <w:rStyle w:val="IndexLink"/>
                <w:rtl w:val="true"/>
              </w:rPr>
              <w:tab/>
            </w:r>
            <w:r>
              <w:rPr>
                <w:rStyle w:val="IndexLink"/>
              </w:rPr>
              <w:t>229</w:t>
            </w:r>
          </w:hyperlink>
        </w:p>
        <w:p>
          <w:pPr>
            <w:pStyle w:val="Contents4"/>
            <w:tabs>
              <w:tab w:val="clear" w:pos="8176"/>
              <w:tab w:val="right" w:pos="9026" w:leader="dot"/>
            </w:tabs>
            <w:rPr/>
          </w:pPr>
          <w:hyperlink w:anchor="__RefHeading___Toc1524579_77815467">
            <w:r>
              <w:rPr>
                <w:webHidden/>
                <w:rStyle w:val="IndexLink"/>
                <w:rtl w:val="true"/>
              </w:rPr>
              <w:t>التّفسیر</w:t>
            </w:r>
            <w:r>
              <w:rPr>
                <w:rStyle w:val="IndexLink"/>
                <w:rtl w:val="true"/>
              </w:rPr>
              <w:tab/>
            </w:r>
            <w:r>
              <w:rPr>
                <w:rStyle w:val="IndexLink"/>
              </w:rPr>
              <w:t>230</w:t>
            </w:r>
          </w:hyperlink>
        </w:p>
        <w:p>
          <w:pPr>
            <w:pStyle w:val="Contents5"/>
            <w:tabs>
              <w:tab w:val="clear" w:pos="7892"/>
              <w:tab w:val="right" w:pos="9026" w:leader="dot"/>
            </w:tabs>
            <w:rPr/>
          </w:pPr>
          <w:hyperlink w:anchor="__RefHeading___Toc1524581_77815467">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1524583_77815467">
            <w:r>
              <w:rPr>
                <w:webHidden/>
                <w:rStyle w:val="IndexLink"/>
                <w:rtl w:val="true"/>
              </w:rPr>
              <w:t>أمّا السعادة الخالدة أو زخارف الدنیا</w:t>
            </w:r>
            <w:r>
              <w:rPr>
                <w:rStyle w:val="IndexLink"/>
                <w:rtl w:val="true"/>
              </w:rPr>
              <w:t>!</w:t>
              <w:tab/>
            </w:r>
            <w:r>
              <w:rPr>
                <w:rStyle w:val="IndexLink"/>
              </w:rPr>
              <w:t>230</w:t>
            </w:r>
          </w:hyperlink>
        </w:p>
        <w:p>
          <w:pPr>
            <w:pStyle w:val="Contents4"/>
            <w:tabs>
              <w:tab w:val="clear" w:pos="8176"/>
              <w:tab w:val="right" w:pos="9026" w:leader="dot"/>
            </w:tabs>
            <w:rPr/>
          </w:pPr>
          <w:hyperlink w:anchor="__RefHeading___Toc1524585_77815467">
            <w:r>
              <w:rPr>
                <w:webHidden/>
                <w:rStyle w:val="IndexLink"/>
                <w:rtl w:val="true"/>
              </w:rPr>
              <w:t>بحث</w:t>
            </w:r>
            <w:r>
              <w:rPr>
                <w:rStyle w:val="IndexLink"/>
                <w:rtl w:val="true"/>
              </w:rPr>
              <w:tab/>
            </w:r>
            <w:r>
              <w:rPr>
                <w:rStyle w:val="IndexLink"/>
              </w:rPr>
              <w:t>235</w:t>
            </w:r>
          </w:hyperlink>
        </w:p>
        <w:p>
          <w:pPr>
            <w:pStyle w:val="Contents5"/>
            <w:tabs>
              <w:tab w:val="clear" w:pos="7892"/>
              <w:tab w:val="right" w:pos="9026" w:leader="dot"/>
            </w:tabs>
            <w:rPr/>
          </w:pPr>
          <w:hyperlink w:anchor="__RefHeading___Toc1524587_77815467">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1524589_77815467">
            <w:r>
              <w:rPr>
                <w:webHidden/>
                <w:rStyle w:val="IndexLink"/>
                <w:rtl w:val="true"/>
              </w:rPr>
              <w:t>لما ذا یضاعف ثواب و عقاب المرموقین؟</w:t>
            </w:r>
            <w:r>
              <w:rPr>
                <w:rStyle w:val="IndexLink"/>
                <w:rtl w:val="true"/>
              </w:rPr>
              <w:tab/>
            </w:r>
            <w:r>
              <w:rPr>
                <w:rStyle w:val="IndexLink"/>
              </w:rPr>
              <w:t>235</w:t>
            </w:r>
          </w:hyperlink>
        </w:p>
        <w:p>
          <w:pPr>
            <w:pStyle w:val="Contents3"/>
            <w:tabs>
              <w:tab w:val="clear" w:pos="8459"/>
              <w:tab w:val="right" w:pos="9026" w:leader="dot"/>
            </w:tabs>
            <w:rPr/>
          </w:pPr>
          <w:hyperlink w:anchor="__RefHeading___Toc1524591_77815467">
            <w:r>
              <w:rPr>
                <w:webHidden/>
                <w:rStyle w:val="IndexLink"/>
                <w:rtl w:val="true"/>
              </w:rPr>
              <w:t xml:space="preserve">الآیات </w:t>
            </w:r>
            <w:r>
              <w:rPr>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الآیات </w:t>
            </w:r>
            <w:r>
              <w:rPr>
                <w:rStyle w:val="IndexLink"/>
              </w:rPr>
              <w:t>32</w:t>
            </w:r>
            <w:r>
              <w:rPr>
                <w:rStyle w:val="IndexLink"/>
                <w:rtl w:val="true"/>
              </w:rPr>
              <w:t xml:space="preserve"> </w:t>
            </w:r>
            <w:r>
              <w:rPr>
                <w:rStyle w:val="IndexLink"/>
                <w:rtl w:val="true"/>
              </w:rPr>
              <w:t xml:space="preserve">الی </w:t>
            </w:r>
            <w:r>
              <w:rPr>
                <w:rStyle w:val="IndexLink"/>
              </w:rPr>
              <w:t>34</w:t>
            </w:r>
            <w:r>
              <w:rPr>
                <w:rStyle w:val="IndexLink"/>
                <w:rtl w:val="true"/>
              </w:rPr>
              <w:t>]</w:t>
              <w:tab/>
            </w:r>
            <w:r>
              <w:rPr>
                <w:rStyle w:val="IndexLink"/>
              </w:rPr>
              <w:t>237</w:t>
            </w:r>
          </w:hyperlink>
        </w:p>
        <w:p>
          <w:pPr>
            <w:pStyle w:val="Contents4"/>
            <w:tabs>
              <w:tab w:val="clear" w:pos="8176"/>
              <w:tab w:val="right" w:pos="9026" w:leader="dot"/>
            </w:tabs>
            <w:rPr/>
          </w:pPr>
          <w:hyperlink w:anchor="__RefHeading___Toc1524593_77815467">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1524595_77815467">
            <w:r>
              <w:rPr>
                <w:webHidden/>
                <w:rStyle w:val="IndexLink"/>
                <w:rtl w:val="true"/>
              </w:rPr>
              <w:t>التّفسیر</w:t>
            </w:r>
            <w:r>
              <w:rPr>
                <w:rStyle w:val="IndexLink"/>
                <w:rtl w:val="true"/>
              </w:rPr>
              <w:tab/>
            </w:r>
            <w:r>
              <w:rPr>
                <w:rStyle w:val="IndexLink"/>
              </w:rPr>
              <w:t>237</w:t>
            </w:r>
          </w:hyperlink>
        </w:p>
        <w:p>
          <w:pPr>
            <w:pStyle w:val="Contents5"/>
            <w:tabs>
              <w:tab w:val="clear" w:pos="7892"/>
              <w:tab w:val="right" w:pos="9026" w:leader="dot"/>
            </w:tabs>
            <w:rPr/>
          </w:pPr>
          <w:hyperlink w:anchor="__RefHeading___Toc1524597_77815467">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1524599_77815467">
            <w:r>
              <w:rPr>
                <w:webHidden/>
                <w:rStyle w:val="IndexLink"/>
                <w:rtl w:val="true"/>
              </w:rPr>
              <w:t>هکذا یجب أن تکون نساء النّبی</w:t>
            </w:r>
            <w:r>
              <w:rPr>
                <w:rStyle w:val="IndexLink"/>
                <w:rtl w:val="true"/>
              </w:rPr>
              <w:t>!</w:t>
              <w:tab/>
            </w:r>
            <w:r>
              <w:rPr>
                <w:rStyle w:val="IndexLink"/>
              </w:rPr>
              <w:t>237</w:t>
            </w:r>
          </w:hyperlink>
        </w:p>
        <w:p>
          <w:pPr>
            <w:pStyle w:val="Contents4"/>
            <w:tabs>
              <w:tab w:val="clear" w:pos="8176"/>
              <w:tab w:val="right" w:pos="9026" w:leader="dot"/>
            </w:tabs>
            <w:rPr/>
          </w:pPr>
          <w:hyperlink w:anchor="__RefHeading___Toc1524601_77815467">
            <w:r>
              <w:rPr>
                <w:webHidden/>
                <w:rStyle w:val="IndexLink"/>
                <w:rtl w:val="true"/>
              </w:rPr>
              <w:t>بحوث</w:t>
            </w:r>
            <w:r>
              <w:rPr>
                <w:rStyle w:val="IndexLink"/>
                <w:rtl w:val="true"/>
              </w:rPr>
              <w:tab/>
            </w:r>
            <w:r>
              <w:rPr>
                <w:rStyle w:val="IndexLink"/>
              </w:rPr>
              <w:t>244</w:t>
            </w:r>
          </w:hyperlink>
        </w:p>
        <w:p>
          <w:pPr>
            <w:pStyle w:val="Contents5"/>
            <w:tabs>
              <w:tab w:val="clear" w:pos="7892"/>
              <w:tab w:val="right" w:pos="9026" w:leader="dot"/>
            </w:tabs>
            <w:rPr/>
          </w:pPr>
          <w:hyperlink w:anchor="__RefHeading___Toc1524603_77815467">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1524605_77815467">
            <w:r>
              <w:rPr>
                <w:webHidden/>
                <w:rStyle w:val="IndexLink"/>
              </w:rPr>
              <w:t>1</w:t>
            </w:r>
            <w:r>
              <w:rPr>
                <w:rStyle w:val="IndexLink"/>
                <w:rtl w:val="true"/>
              </w:rPr>
              <w:t>-</w:t>
            </w:r>
            <w:r>
              <w:rPr>
                <w:rStyle w:val="IndexLink"/>
                <w:rtl w:val="true"/>
              </w:rPr>
              <w:t>آیة التطهیر برهان واضح علی العصمة</w:t>
            </w:r>
            <w:r>
              <w:rPr>
                <w:rStyle w:val="IndexLink"/>
                <w:rtl w:val="true"/>
              </w:rPr>
              <w:t>:</w:t>
              <w:tab/>
            </w:r>
            <w:r>
              <w:rPr>
                <w:rStyle w:val="IndexLink"/>
              </w:rPr>
              <w:t>244</w:t>
            </w:r>
          </w:hyperlink>
        </w:p>
        <w:p>
          <w:pPr>
            <w:pStyle w:val="Contents5"/>
            <w:tabs>
              <w:tab w:val="clear" w:pos="7892"/>
              <w:tab w:val="right" w:pos="9026" w:leader="dot"/>
            </w:tabs>
            <w:rPr/>
          </w:pPr>
          <w:hyperlink w:anchor="__RefHeading___Toc1524607_77815467">
            <w:r>
              <w:rPr>
                <w:webHidden/>
                <w:rStyle w:val="IndexLink"/>
              </w:rPr>
              <w:t>2</w:t>
            </w:r>
            <w:r>
              <w:rPr>
                <w:rStyle w:val="IndexLink"/>
                <w:rtl w:val="true"/>
              </w:rPr>
              <w:t>-</w:t>
            </w:r>
            <w:r>
              <w:rPr>
                <w:rStyle w:val="IndexLink"/>
                <w:rtl w:val="true"/>
              </w:rPr>
              <w:t>فیمن نزلت آیة التطهیر؟</w:t>
            </w:r>
            <w:r>
              <w:rPr>
                <w:rStyle w:val="IndexLink"/>
                <w:rtl w:val="true"/>
              </w:rPr>
              <w:tab/>
            </w:r>
            <w:r>
              <w:rPr>
                <w:rStyle w:val="IndexLink"/>
              </w:rPr>
              <w:t>245</w:t>
            </w:r>
          </w:hyperlink>
        </w:p>
        <w:p>
          <w:pPr>
            <w:pStyle w:val="Contents5"/>
            <w:tabs>
              <w:tab w:val="clear" w:pos="7892"/>
              <w:tab w:val="right" w:pos="9026" w:leader="dot"/>
            </w:tabs>
            <w:rPr/>
          </w:pPr>
          <w:hyperlink w:anchor="__RefHeading___Toc1524609_77815467">
            <w:r>
              <w:rPr>
                <w:webHidden/>
                <w:rStyle w:val="IndexLink"/>
              </w:rPr>
              <w:t>3</w:t>
            </w:r>
            <w:r>
              <w:rPr>
                <w:rStyle w:val="IndexLink"/>
                <w:rtl w:val="true"/>
              </w:rPr>
              <w:t>-</w:t>
            </w:r>
            <w:r>
              <w:rPr>
                <w:rStyle w:val="IndexLink"/>
                <w:rtl w:val="true"/>
              </w:rPr>
              <w:t>هل أن الإرادة الإلهیة هنا تکوینیة أم تشریعیة؟</w:t>
            </w:r>
            <w:r>
              <w:rPr>
                <w:rStyle w:val="IndexLink"/>
                <w:rtl w:val="true"/>
              </w:rPr>
              <w:tab/>
            </w:r>
            <w:r>
              <w:rPr>
                <w:rStyle w:val="IndexLink"/>
              </w:rPr>
              <w:t>249</w:t>
            </w:r>
          </w:hyperlink>
        </w:p>
        <w:p>
          <w:pPr>
            <w:pStyle w:val="Contents5"/>
            <w:tabs>
              <w:tab w:val="clear" w:pos="7892"/>
              <w:tab w:val="right" w:pos="9026" w:leader="dot"/>
            </w:tabs>
            <w:rPr/>
          </w:pPr>
          <w:hyperlink w:anchor="__RefHeading___Toc1524611_77815467">
            <w:r>
              <w:rPr>
                <w:webHidden/>
                <w:rStyle w:val="IndexLink"/>
              </w:rPr>
              <w:t>4</w:t>
            </w:r>
            <w:r>
              <w:rPr>
                <w:rStyle w:val="IndexLink"/>
                <w:rtl w:val="true"/>
              </w:rPr>
              <w:t>-</w:t>
            </w:r>
            <w:r>
              <w:rPr>
                <w:rStyle w:val="IndexLink"/>
                <w:rtl w:val="true"/>
              </w:rPr>
              <w:t>جاهلیة القرن العشرین</w:t>
            </w:r>
            <w:r>
              <w:rPr>
                <w:rStyle w:val="IndexLink"/>
                <w:rtl w:val="true"/>
              </w:rPr>
              <w:t>!</w:t>
              <w:tab/>
            </w:r>
            <w:r>
              <w:rPr>
                <w:rStyle w:val="IndexLink"/>
              </w:rPr>
              <w:t>251</w:t>
            </w:r>
          </w:hyperlink>
        </w:p>
        <w:p>
          <w:pPr>
            <w:pStyle w:val="Contents3"/>
            <w:tabs>
              <w:tab w:val="clear" w:pos="8459"/>
              <w:tab w:val="right" w:pos="9026" w:leader="dot"/>
            </w:tabs>
            <w:rPr/>
          </w:pPr>
          <w:hyperlink w:anchor="__RefHeading___Toc1524613_77815467">
            <w:r>
              <w:rPr>
                <w:webHidden/>
                <w:rStyle w:val="IndexLink"/>
                <w:rtl w:val="true"/>
              </w:rPr>
              <w:t xml:space="preserve">الآیة </w:t>
            </w:r>
            <w:r>
              <w:rPr>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آیة </w:t>
            </w:r>
            <w:r>
              <w:rPr>
                <w:rStyle w:val="IndexLink"/>
              </w:rPr>
              <w:t>35</w:t>
            </w:r>
            <w:r>
              <w:rPr>
                <w:rStyle w:val="IndexLink"/>
                <w:rtl w:val="true"/>
              </w:rPr>
              <w:t>]</w:t>
              <w:tab/>
            </w:r>
            <w:r>
              <w:rPr>
                <w:rStyle w:val="IndexLink"/>
              </w:rPr>
              <w:t>253</w:t>
            </w:r>
          </w:hyperlink>
        </w:p>
        <w:p>
          <w:pPr>
            <w:pStyle w:val="Contents4"/>
            <w:tabs>
              <w:tab w:val="clear" w:pos="8176"/>
              <w:tab w:val="right" w:pos="9026" w:leader="dot"/>
            </w:tabs>
            <w:rPr/>
          </w:pPr>
          <w:hyperlink w:anchor="__RefHeading___Toc1524615_77815467">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1524617_77815467">
            <w:r>
              <w:rPr>
                <w:webHidden/>
                <w:rStyle w:val="IndexLink"/>
                <w:rtl w:val="true"/>
              </w:rPr>
              <w:t>سبب النّزول</w:t>
            </w:r>
            <w:r>
              <w:rPr>
                <w:rStyle w:val="IndexLink"/>
                <w:rtl w:val="true"/>
              </w:rPr>
              <w:tab/>
            </w:r>
            <w:r>
              <w:rPr>
                <w:rStyle w:val="IndexLink"/>
              </w:rPr>
              <w:t>253</w:t>
            </w:r>
          </w:hyperlink>
        </w:p>
        <w:p>
          <w:pPr>
            <w:pStyle w:val="Contents4"/>
            <w:tabs>
              <w:tab w:val="clear" w:pos="8176"/>
              <w:tab w:val="right" w:pos="9026" w:leader="dot"/>
            </w:tabs>
            <w:rPr/>
          </w:pPr>
          <w:hyperlink w:anchor="__RefHeading___Toc1524619_77815467">
            <w:r>
              <w:rPr>
                <w:webHidden/>
                <w:rStyle w:val="IndexLink"/>
                <w:rtl w:val="true"/>
              </w:rPr>
              <w:t>التّفسیر</w:t>
            </w:r>
            <w:r>
              <w:rPr>
                <w:rStyle w:val="IndexLink"/>
                <w:rtl w:val="true"/>
              </w:rPr>
              <w:tab/>
            </w:r>
            <w:r>
              <w:rPr>
                <w:rStyle w:val="IndexLink"/>
              </w:rPr>
              <w:t>254</w:t>
            </w:r>
          </w:hyperlink>
        </w:p>
        <w:p>
          <w:pPr>
            <w:pStyle w:val="Contents5"/>
            <w:tabs>
              <w:tab w:val="clear" w:pos="7892"/>
              <w:tab w:val="right" w:pos="9026" w:leader="dot"/>
            </w:tabs>
            <w:rPr/>
          </w:pPr>
          <w:hyperlink w:anchor="__RefHeading___Toc1524621_77815467">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1524623_77815467">
            <w:r>
              <w:rPr>
                <w:webHidden/>
                <w:rStyle w:val="IndexLink"/>
                <w:rtl w:val="true"/>
              </w:rPr>
              <w:t>شخصیة المرأة و مکانتها فی الإسلام</w:t>
            </w:r>
            <w:r>
              <w:rPr>
                <w:rStyle w:val="IndexLink"/>
                <w:rtl w:val="true"/>
              </w:rPr>
              <w:t>:</w:t>
              <w:tab/>
            </w:r>
            <w:r>
              <w:rPr>
                <w:rStyle w:val="IndexLink"/>
              </w:rPr>
              <w:t>254</w:t>
            </w:r>
          </w:hyperlink>
        </w:p>
        <w:p>
          <w:pPr>
            <w:pStyle w:val="Contents4"/>
            <w:tabs>
              <w:tab w:val="clear" w:pos="8176"/>
              <w:tab w:val="right" w:pos="9026" w:leader="dot"/>
            </w:tabs>
            <w:rPr/>
          </w:pPr>
          <w:hyperlink w:anchor="__RefHeading___Toc1524625_77815467">
            <w:r>
              <w:rPr>
                <w:webHidden/>
                <w:rStyle w:val="IndexLink"/>
                <w:rtl w:val="true"/>
              </w:rPr>
              <w:t>بحث</w:t>
            </w:r>
            <w:r>
              <w:rPr>
                <w:rStyle w:val="IndexLink"/>
                <w:rtl w:val="true"/>
              </w:rPr>
              <w:tab/>
            </w:r>
            <w:r>
              <w:rPr>
                <w:rStyle w:val="IndexLink"/>
              </w:rPr>
              <w:t>257</w:t>
            </w:r>
          </w:hyperlink>
        </w:p>
        <w:p>
          <w:pPr>
            <w:pStyle w:val="Contents5"/>
            <w:tabs>
              <w:tab w:val="clear" w:pos="7892"/>
              <w:tab w:val="right" w:pos="9026" w:leader="dot"/>
            </w:tabs>
            <w:rPr/>
          </w:pPr>
          <w:hyperlink w:anchor="__RefHeading___Toc1524627_77815467">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1524629_77815467">
            <w:r>
              <w:rPr>
                <w:webHidden/>
                <w:rStyle w:val="IndexLink"/>
                <w:rtl w:val="true"/>
              </w:rPr>
              <w:t>مساواة الرجل و المرأة عند اللّه</w:t>
            </w:r>
            <w:r>
              <w:rPr>
                <w:rStyle w:val="IndexLink"/>
                <w:rtl w:val="true"/>
              </w:rPr>
              <w:t>:</w:t>
              <w:tab/>
            </w:r>
            <w:r>
              <w:rPr>
                <w:rStyle w:val="IndexLink"/>
              </w:rPr>
              <w:t>257</w:t>
            </w:r>
          </w:hyperlink>
        </w:p>
        <w:p>
          <w:pPr>
            <w:pStyle w:val="Contents3"/>
            <w:tabs>
              <w:tab w:val="clear" w:pos="8459"/>
              <w:tab w:val="right" w:pos="9026" w:leader="dot"/>
            </w:tabs>
            <w:rPr/>
          </w:pPr>
          <w:hyperlink w:anchor="__RefHeading___Toc1524631_77815467">
            <w:r>
              <w:rPr>
                <w:webHidden/>
                <w:rStyle w:val="IndexLink"/>
                <w:rtl w:val="true"/>
              </w:rPr>
              <w:t xml:space="preserve">الآیات </w:t>
            </w:r>
            <w:r>
              <w:rPr>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الآیات </w:t>
            </w:r>
            <w:r>
              <w:rPr>
                <w:rStyle w:val="IndexLink"/>
              </w:rPr>
              <w:t>36</w:t>
            </w:r>
            <w:r>
              <w:rPr>
                <w:rStyle w:val="IndexLink"/>
                <w:rtl w:val="true"/>
              </w:rPr>
              <w:t xml:space="preserve"> </w:t>
            </w:r>
            <w:r>
              <w:rPr>
                <w:rStyle w:val="IndexLink"/>
                <w:rtl w:val="true"/>
              </w:rPr>
              <w:t xml:space="preserve">الی </w:t>
            </w:r>
            <w:r>
              <w:rPr>
                <w:rStyle w:val="IndexLink"/>
              </w:rPr>
              <w:t>38</w:t>
            </w:r>
            <w:r>
              <w:rPr>
                <w:rStyle w:val="IndexLink"/>
                <w:rtl w:val="true"/>
              </w:rPr>
              <w:t>]</w:t>
              <w:tab/>
            </w:r>
            <w:r>
              <w:rPr>
                <w:rStyle w:val="IndexLink"/>
              </w:rPr>
              <w:t>260</w:t>
            </w:r>
          </w:hyperlink>
        </w:p>
        <w:p>
          <w:pPr>
            <w:pStyle w:val="Contents4"/>
            <w:tabs>
              <w:tab w:val="clear" w:pos="8176"/>
              <w:tab w:val="right" w:pos="9026" w:leader="dot"/>
            </w:tabs>
            <w:rPr/>
          </w:pPr>
          <w:hyperlink w:anchor="__RefHeading___Toc1524633_77815467">
            <w:r>
              <w:rPr>
                <w:webHidden/>
                <w:rStyle w:val="IndexLink"/>
                <w:rtl w:val="true"/>
              </w:rPr>
              <w:t>اشارة</w:t>
            </w:r>
            <w:r>
              <w:rPr>
                <w:rStyle w:val="IndexLink"/>
                <w:rtl w:val="true"/>
              </w:rPr>
              <w:tab/>
            </w:r>
            <w:r>
              <w:rPr>
                <w:rStyle w:val="IndexLink"/>
              </w:rPr>
              <w:t>260</w:t>
            </w:r>
          </w:hyperlink>
        </w:p>
        <w:p>
          <w:pPr>
            <w:pStyle w:val="Contents4"/>
            <w:tabs>
              <w:tab w:val="clear" w:pos="8176"/>
              <w:tab w:val="right" w:pos="9026" w:leader="dot"/>
            </w:tabs>
            <w:rPr/>
          </w:pPr>
          <w:hyperlink w:anchor="__RefHeading___Toc1524635_77815467">
            <w:r>
              <w:rPr>
                <w:webHidden/>
                <w:rStyle w:val="IndexLink"/>
                <w:rtl w:val="true"/>
              </w:rPr>
              <w:t>سبب النّزول</w:t>
            </w:r>
            <w:r>
              <w:rPr>
                <w:rStyle w:val="IndexLink"/>
                <w:rtl w:val="true"/>
              </w:rPr>
              <w:tab/>
            </w:r>
            <w:r>
              <w:rPr>
                <w:rStyle w:val="IndexLink"/>
              </w:rPr>
              <w:t>260</w:t>
            </w:r>
          </w:hyperlink>
        </w:p>
        <w:p>
          <w:pPr>
            <w:pStyle w:val="Contents4"/>
            <w:tabs>
              <w:tab w:val="clear" w:pos="8176"/>
              <w:tab w:val="right" w:pos="9026" w:leader="dot"/>
            </w:tabs>
            <w:rPr/>
          </w:pPr>
          <w:hyperlink w:anchor="__RefHeading___Toc1524637_77815467">
            <w:r>
              <w:rPr>
                <w:webHidden/>
                <w:rStyle w:val="IndexLink"/>
                <w:rtl w:val="true"/>
              </w:rPr>
              <w:t>التّفسیر</w:t>
            </w:r>
            <w:r>
              <w:rPr>
                <w:rStyle w:val="IndexLink"/>
                <w:rtl w:val="true"/>
              </w:rPr>
              <w:tab/>
            </w:r>
            <w:r>
              <w:rPr>
                <w:rStyle w:val="IndexLink"/>
              </w:rPr>
              <w:t>262</w:t>
            </w:r>
          </w:hyperlink>
        </w:p>
        <w:p>
          <w:pPr>
            <w:pStyle w:val="Contents5"/>
            <w:tabs>
              <w:tab w:val="clear" w:pos="7892"/>
              <w:tab w:val="right" w:pos="9026" w:leader="dot"/>
            </w:tabs>
            <w:rPr/>
          </w:pPr>
          <w:hyperlink w:anchor="__RefHeading___Toc1524639_77815467">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1524641_77815467">
            <w:r>
              <w:rPr>
                <w:webHidden/>
                <w:rStyle w:val="IndexLink"/>
                <w:rtl w:val="true"/>
              </w:rPr>
              <w:t>تمرّد عظیم علی العرف</w:t>
            </w:r>
            <w:r>
              <w:rPr>
                <w:rStyle w:val="IndexLink"/>
                <w:rtl w:val="true"/>
              </w:rPr>
              <w:t>:</w:t>
              <w:tab/>
            </w:r>
            <w:r>
              <w:rPr>
                <w:rStyle w:val="IndexLink"/>
              </w:rPr>
              <w:t>262</w:t>
            </w:r>
          </w:hyperlink>
        </w:p>
        <w:p>
          <w:pPr>
            <w:pStyle w:val="Contents4"/>
            <w:tabs>
              <w:tab w:val="clear" w:pos="8176"/>
              <w:tab w:val="right" w:pos="9026" w:leader="dot"/>
            </w:tabs>
            <w:rPr/>
          </w:pPr>
          <w:hyperlink w:anchor="__RefHeading___Toc1524643_77815467">
            <w:r>
              <w:rPr>
                <w:webHidden/>
                <w:rStyle w:val="IndexLink"/>
                <w:rtl w:val="true"/>
              </w:rPr>
              <w:t>بحثان</w:t>
            </w:r>
            <w:r>
              <w:rPr>
                <w:rStyle w:val="IndexLink"/>
                <w:rtl w:val="true"/>
              </w:rPr>
              <w:tab/>
            </w:r>
            <w:r>
              <w:rPr>
                <w:rStyle w:val="IndexLink"/>
              </w:rPr>
              <w:t>268</w:t>
            </w:r>
          </w:hyperlink>
        </w:p>
        <w:p>
          <w:pPr>
            <w:pStyle w:val="Contents5"/>
            <w:tabs>
              <w:tab w:val="clear" w:pos="7892"/>
              <w:tab w:val="right" w:pos="9026" w:leader="dot"/>
            </w:tabs>
            <w:rPr/>
          </w:pPr>
          <w:hyperlink w:anchor="__RefHeading___Toc1524645_77815467">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1524647_77815467">
            <w:r>
              <w:rPr>
                <w:webHidden/>
                <w:rStyle w:val="IndexLink"/>
              </w:rPr>
              <w:t>1</w:t>
            </w:r>
            <w:r>
              <w:rPr>
                <w:rStyle w:val="IndexLink"/>
                <w:rtl w:val="true"/>
              </w:rPr>
              <w:t>-</w:t>
            </w:r>
            <w:r>
              <w:rPr>
                <w:rStyle w:val="IndexLink"/>
                <w:rtl w:val="true"/>
              </w:rPr>
              <w:t>أساطیر کاذبة</w:t>
            </w:r>
            <w:r>
              <w:rPr>
                <w:rStyle w:val="IndexLink"/>
                <w:rtl w:val="true"/>
              </w:rPr>
              <w:tab/>
            </w:r>
            <w:r>
              <w:rPr>
                <w:rStyle w:val="IndexLink"/>
              </w:rPr>
              <w:t>268</w:t>
            </w:r>
          </w:hyperlink>
        </w:p>
        <w:p>
          <w:pPr>
            <w:pStyle w:val="Contents5"/>
            <w:tabs>
              <w:tab w:val="clear" w:pos="7892"/>
              <w:tab w:val="right" w:pos="9026" w:leader="dot"/>
            </w:tabs>
            <w:rPr/>
          </w:pPr>
          <w:hyperlink w:anchor="__RefHeading___Toc1524649_77815467">
            <w:r>
              <w:rPr>
                <w:webHidden/>
                <w:rStyle w:val="IndexLink"/>
              </w:rPr>
              <w:t>2</w:t>
            </w:r>
            <w:r>
              <w:rPr>
                <w:rStyle w:val="IndexLink"/>
                <w:rtl w:val="true"/>
              </w:rPr>
              <w:t>-</w:t>
            </w:r>
            <w:r>
              <w:rPr>
                <w:rStyle w:val="IndexLink"/>
                <w:rtl w:val="true"/>
              </w:rPr>
              <w:t>روح الإسلام التسلیم أمام اللّه</w:t>
            </w:r>
            <w:r>
              <w:rPr>
                <w:rStyle w:val="IndexLink"/>
                <w:rtl w:val="true"/>
              </w:rPr>
              <w:tab/>
            </w:r>
            <w:r>
              <w:rPr>
                <w:rStyle w:val="IndexLink"/>
              </w:rPr>
              <w:t>270</w:t>
            </w:r>
          </w:hyperlink>
        </w:p>
        <w:p>
          <w:pPr>
            <w:pStyle w:val="Contents3"/>
            <w:tabs>
              <w:tab w:val="clear" w:pos="8459"/>
              <w:tab w:val="right" w:pos="9026" w:leader="dot"/>
            </w:tabs>
            <w:rPr/>
          </w:pPr>
          <w:hyperlink w:anchor="__RefHeading___Toc1524651_77815467">
            <w:r>
              <w:rPr>
                <w:webHidden/>
                <w:rStyle w:val="IndexLink"/>
                <w:rtl w:val="true"/>
              </w:rPr>
              <w:t xml:space="preserve">الآیة </w:t>
            </w:r>
            <w:r>
              <w:rPr>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آیة </w:t>
            </w:r>
            <w:r>
              <w:rPr>
                <w:rStyle w:val="IndexLink"/>
              </w:rPr>
              <w:t>39</w:t>
            </w:r>
            <w:r>
              <w:rPr>
                <w:rStyle w:val="IndexLink"/>
                <w:rtl w:val="true"/>
              </w:rPr>
              <w:t>]</w:t>
              <w:tab/>
            </w:r>
            <w:r>
              <w:rPr>
                <w:rStyle w:val="IndexLink"/>
              </w:rPr>
              <w:t>273</w:t>
            </w:r>
          </w:hyperlink>
        </w:p>
        <w:p>
          <w:pPr>
            <w:pStyle w:val="Contents4"/>
            <w:tabs>
              <w:tab w:val="clear" w:pos="8176"/>
              <w:tab w:val="right" w:pos="9026" w:leader="dot"/>
            </w:tabs>
            <w:rPr/>
          </w:pPr>
          <w:hyperlink w:anchor="__RefHeading___Toc1524653_77815467">
            <w:r>
              <w:rPr>
                <w:webHidden/>
                <w:rStyle w:val="IndexLink"/>
                <w:rtl w:val="true"/>
              </w:rPr>
              <w:t>اشارة</w:t>
            </w:r>
            <w:r>
              <w:rPr>
                <w:rStyle w:val="IndexLink"/>
                <w:rtl w:val="true"/>
              </w:rPr>
              <w:tab/>
            </w:r>
            <w:r>
              <w:rPr>
                <w:rStyle w:val="IndexLink"/>
              </w:rPr>
              <w:t>273</w:t>
            </w:r>
          </w:hyperlink>
        </w:p>
        <w:p>
          <w:pPr>
            <w:pStyle w:val="Contents4"/>
            <w:tabs>
              <w:tab w:val="clear" w:pos="8176"/>
              <w:tab w:val="right" w:pos="9026" w:leader="dot"/>
            </w:tabs>
            <w:rPr/>
          </w:pPr>
          <w:hyperlink w:anchor="__RefHeading___Toc1524655_77815467">
            <w:r>
              <w:rPr>
                <w:webHidden/>
                <w:rStyle w:val="IndexLink"/>
                <w:rtl w:val="true"/>
              </w:rPr>
              <w:t>التّفسیر</w:t>
            </w:r>
            <w:r>
              <w:rPr>
                <w:rStyle w:val="IndexLink"/>
                <w:rtl w:val="true"/>
              </w:rPr>
              <w:tab/>
            </w:r>
            <w:r>
              <w:rPr>
                <w:rStyle w:val="IndexLink"/>
              </w:rPr>
              <w:t>273</w:t>
            </w:r>
          </w:hyperlink>
        </w:p>
        <w:p>
          <w:pPr>
            <w:pStyle w:val="Contents5"/>
            <w:tabs>
              <w:tab w:val="clear" w:pos="7892"/>
              <w:tab w:val="right" w:pos="9026" w:leader="dot"/>
            </w:tabs>
            <w:rPr/>
          </w:pPr>
          <w:hyperlink w:anchor="__RefHeading___Toc1524657_77815467">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1524659_77815467">
            <w:r>
              <w:rPr>
                <w:webHidden/>
                <w:rStyle w:val="IndexLink"/>
                <w:rtl w:val="true"/>
              </w:rPr>
              <w:t>من هم المبلّغون الحقیقیون؟</w:t>
            </w:r>
            <w:r>
              <w:rPr>
                <w:rStyle w:val="IndexLink"/>
                <w:rtl w:val="true"/>
              </w:rPr>
              <w:tab/>
            </w:r>
            <w:r>
              <w:rPr>
                <w:rStyle w:val="IndexLink"/>
              </w:rPr>
              <w:t>273</w:t>
            </w:r>
          </w:hyperlink>
        </w:p>
        <w:p>
          <w:pPr>
            <w:pStyle w:val="Contents4"/>
            <w:tabs>
              <w:tab w:val="clear" w:pos="8176"/>
              <w:tab w:val="right" w:pos="9026" w:leader="dot"/>
            </w:tabs>
            <w:rPr/>
          </w:pPr>
          <w:hyperlink w:anchor="__RefHeading___Toc1524661_77815467">
            <w:r>
              <w:rPr>
                <w:webHidden/>
                <w:rStyle w:val="IndexLink"/>
                <w:rtl w:val="true"/>
              </w:rPr>
              <w:t>ملاحظات</w:t>
            </w:r>
            <w:r>
              <w:rPr>
                <w:rStyle w:val="IndexLink"/>
                <w:rtl w:val="true"/>
              </w:rPr>
              <w:tab/>
            </w:r>
            <w:r>
              <w:rPr>
                <w:rStyle w:val="IndexLink"/>
              </w:rPr>
              <w:t>274</w:t>
            </w:r>
          </w:hyperlink>
        </w:p>
        <w:p>
          <w:pPr>
            <w:pStyle w:val="Contents5"/>
            <w:tabs>
              <w:tab w:val="clear" w:pos="7892"/>
              <w:tab w:val="right" w:pos="9026" w:leader="dot"/>
            </w:tabs>
            <w:rPr/>
          </w:pPr>
          <w:hyperlink w:anchor="__RefHeading___Toc1524663_77815467">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1524665_77815467">
            <w:r>
              <w:rPr>
                <w:webHidden/>
                <w:rStyle w:val="IndexLink"/>
                <w:rtl w:val="true"/>
              </w:rPr>
              <w:t>[</w:t>
            </w:r>
            <w:r>
              <w:rPr>
                <w:rStyle w:val="IndexLink"/>
              </w:rPr>
              <w:t>1</w:t>
            </w:r>
            <w:r>
              <w:rPr>
                <w:rStyle w:val="IndexLink"/>
                <w:rtl w:val="true"/>
              </w:rPr>
              <w:t>-</w:t>
            </w:r>
            <w:r>
              <w:rPr>
                <w:rStyle w:val="IndexLink"/>
                <w:rtl w:val="true"/>
              </w:rPr>
              <w:t>المراد من</w:t>
            </w:r>
            <w:r>
              <w:rPr>
                <w:rStyle w:val="IndexLink"/>
                <w:rtl w:val="true"/>
              </w:rPr>
              <w:t>«</w:t>
            </w:r>
            <w:r>
              <w:rPr>
                <w:rStyle w:val="IndexLink"/>
                <w:rtl w:val="true"/>
              </w:rPr>
              <w:t>التبلیغ</w:t>
            </w:r>
            <w:r>
              <w:rPr>
                <w:rStyle w:val="IndexLink"/>
                <w:rtl w:val="true"/>
              </w:rPr>
              <w:t>»]</w:t>
              <w:tab/>
            </w:r>
            <w:r>
              <w:rPr>
                <w:rStyle w:val="IndexLink"/>
              </w:rPr>
              <w:t>274</w:t>
            </w:r>
          </w:hyperlink>
        </w:p>
        <w:p>
          <w:pPr>
            <w:pStyle w:val="Contents5"/>
            <w:tabs>
              <w:tab w:val="clear" w:pos="7892"/>
              <w:tab w:val="right" w:pos="9026" w:leader="dot"/>
            </w:tabs>
            <w:rPr/>
          </w:pPr>
          <w:hyperlink w:anchor="__RefHeading___Toc1524667_77815467">
            <w:r>
              <w:rPr>
                <w:webHidden/>
                <w:rStyle w:val="IndexLink"/>
                <w:rtl w:val="true"/>
              </w:rPr>
              <w:t>[</w:t>
            </w:r>
            <w:r>
              <w:rPr>
                <w:rStyle w:val="IndexLink"/>
              </w:rPr>
              <w:t>2</w:t>
            </w:r>
            <w:r>
              <w:rPr>
                <w:rStyle w:val="IndexLink"/>
                <w:rtl w:val="true"/>
              </w:rPr>
              <w:t>-</w:t>
            </w:r>
            <w:r>
              <w:rPr>
                <w:rStyle w:val="IndexLink"/>
                <w:rtl w:val="true"/>
              </w:rPr>
              <w:t>المراد من</w:t>
            </w:r>
            <w:r>
              <w:rPr>
                <w:rStyle w:val="IndexLink"/>
                <w:rtl w:val="true"/>
              </w:rPr>
              <w:t>«</w:t>
            </w:r>
            <w:r>
              <w:rPr>
                <w:rStyle w:val="IndexLink"/>
                <w:rtl w:val="true"/>
              </w:rPr>
              <w:t>الخشیة</w:t>
            </w:r>
            <w:r>
              <w:rPr>
                <w:rStyle w:val="IndexLink"/>
                <w:rtl w:val="true"/>
              </w:rPr>
              <w:t>»]</w:t>
              <w:tab/>
            </w:r>
            <w:r>
              <w:rPr>
                <w:rStyle w:val="IndexLink"/>
              </w:rPr>
              <w:t>274</w:t>
            </w:r>
          </w:hyperlink>
        </w:p>
        <w:p>
          <w:pPr>
            <w:pStyle w:val="Contents5"/>
            <w:tabs>
              <w:tab w:val="clear" w:pos="7892"/>
              <w:tab w:val="right" w:pos="9026" w:leader="dot"/>
            </w:tabs>
            <w:rPr/>
          </w:pPr>
          <w:hyperlink w:anchor="__RefHeading___Toc1524669_77815467">
            <w:r>
              <w:rPr>
                <w:webHidden/>
                <w:rStyle w:val="IndexLink"/>
              </w:rPr>
              <w:t>3</w:t>
            </w:r>
            <w:r>
              <w:rPr>
                <w:rStyle w:val="IndexLink"/>
                <w:rtl w:val="true"/>
              </w:rPr>
              <w:t>-</w:t>
            </w:r>
            <w:r>
              <w:rPr>
                <w:rStyle w:val="IndexLink"/>
                <w:rtl w:val="true"/>
              </w:rPr>
              <w:t>جواب عن سؤال؟</w:t>
            </w:r>
            <w:r>
              <w:rPr>
                <w:rStyle w:val="IndexLink"/>
                <w:rtl w:val="true"/>
              </w:rPr>
              <w:tab/>
            </w:r>
            <w:r>
              <w:rPr>
                <w:rStyle w:val="IndexLink"/>
              </w:rPr>
              <w:t>275</w:t>
            </w:r>
          </w:hyperlink>
        </w:p>
        <w:p>
          <w:pPr>
            <w:pStyle w:val="Contents5"/>
            <w:tabs>
              <w:tab w:val="clear" w:pos="7892"/>
              <w:tab w:val="right" w:pos="9026" w:leader="dot"/>
            </w:tabs>
            <w:rPr/>
          </w:pPr>
          <w:hyperlink w:anchor="__RefHeading___Toc1524671_77815467">
            <w:r>
              <w:rPr>
                <w:webHidden/>
                <w:rStyle w:val="IndexLink"/>
              </w:rPr>
              <w:t>4</w:t>
            </w:r>
            <w:r>
              <w:rPr>
                <w:rStyle w:val="IndexLink"/>
                <w:rtl w:val="true"/>
              </w:rPr>
              <w:t>-</w:t>
            </w:r>
            <w:r>
              <w:rPr>
                <w:rStyle w:val="IndexLink"/>
                <w:rtl w:val="true"/>
              </w:rPr>
              <w:t>هل کان الأنبیاء یستعملون التقیّة؟</w:t>
            </w:r>
            <w:r>
              <w:rPr>
                <w:rStyle w:val="IndexLink"/>
                <w:rtl w:val="true"/>
              </w:rPr>
              <w:tab/>
            </w:r>
            <w:r>
              <w:rPr>
                <w:rStyle w:val="IndexLink"/>
              </w:rPr>
              <w:t>276</w:t>
            </w:r>
          </w:hyperlink>
        </w:p>
        <w:p>
          <w:pPr>
            <w:pStyle w:val="Contents5"/>
            <w:tabs>
              <w:tab w:val="clear" w:pos="7892"/>
              <w:tab w:val="right" w:pos="9026" w:leader="dot"/>
            </w:tabs>
            <w:rPr/>
          </w:pPr>
          <w:hyperlink w:anchor="__RefHeading___Toc1524673_77815467">
            <w:r>
              <w:rPr>
                <w:webHidden/>
                <w:rStyle w:val="IndexLink"/>
              </w:rPr>
              <w:t>5</w:t>
            </w:r>
            <w:r>
              <w:rPr>
                <w:rStyle w:val="IndexLink"/>
                <w:rtl w:val="true"/>
              </w:rPr>
              <w:t>-</w:t>
            </w:r>
            <w:r>
              <w:rPr>
                <w:rStyle w:val="IndexLink"/>
                <w:rtl w:val="true"/>
              </w:rPr>
              <w:t>شرط الإنتصار فی التبلیغ</w:t>
            </w:r>
            <w:r>
              <w:rPr>
                <w:rStyle w:val="IndexLink"/>
                <w:rtl w:val="true"/>
              </w:rPr>
              <w:t>:</w:t>
              <w:tab/>
            </w:r>
            <w:r>
              <w:rPr>
                <w:rStyle w:val="IndexLink"/>
              </w:rPr>
              <w:t>277</w:t>
            </w:r>
          </w:hyperlink>
        </w:p>
        <w:p>
          <w:pPr>
            <w:pStyle w:val="Contents3"/>
            <w:tabs>
              <w:tab w:val="clear" w:pos="8459"/>
              <w:tab w:val="right" w:pos="9026" w:leader="dot"/>
            </w:tabs>
            <w:rPr/>
          </w:pPr>
          <w:hyperlink w:anchor="__RefHeading___Toc1524675_77815467">
            <w:r>
              <w:rPr>
                <w:webHidden/>
                <w:rStyle w:val="IndexLink"/>
                <w:rtl w:val="true"/>
              </w:rPr>
              <w:t xml:space="preserve">الآیة </w:t>
            </w:r>
            <w:r>
              <w:rPr>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آیة </w:t>
            </w:r>
            <w:r>
              <w:rPr>
                <w:rStyle w:val="IndexLink"/>
              </w:rPr>
              <w:t>40</w:t>
            </w:r>
            <w:r>
              <w:rPr>
                <w:rStyle w:val="IndexLink"/>
                <w:rtl w:val="true"/>
              </w:rPr>
              <w:t>]</w:t>
              <w:tab/>
            </w:r>
            <w:r>
              <w:rPr>
                <w:rStyle w:val="IndexLink"/>
              </w:rPr>
              <w:t>279</w:t>
            </w:r>
          </w:hyperlink>
        </w:p>
        <w:p>
          <w:pPr>
            <w:pStyle w:val="Contents4"/>
            <w:tabs>
              <w:tab w:val="clear" w:pos="8176"/>
              <w:tab w:val="right" w:pos="9026" w:leader="dot"/>
            </w:tabs>
            <w:rPr/>
          </w:pPr>
          <w:hyperlink w:anchor="__RefHeading___Toc1524677_77815467">
            <w:r>
              <w:rPr>
                <w:webHidden/>
                <w:rStyle w:val="IndexLink"/>
                <w:rtl w:val="true"/>
              </w:rPr>
              <w:t>اشارة</w:t>
            </w:r>
            <w:r>
              <w:rPr>
                <w:rStyle w:val="IndexLink"/>
                <w:rtl w:val="true"/>
              </w:rPr>
              <w:tab/>
            </w:r>
            <w:r>
              <w:rPr>
                <w:rStyle w:val="IndexLink"/>
              </w:rPr>
              <w:t>279</w:t>
            </w:r>
          </w:hyperlink>
        </w:p>
        <w:p>
          <w:pPr>
            <w:pStyle w:val="Contents4"/>
            <w:tabs>
              <w:tab w:val="clear" w:pos="8176"/>
              <w:tab w:val="right" w:pos="9026" w:leader="dot"/>
            </w:tabs>
            <w:rPr/>
          </w:pPr>
          <w:hyperlink w:anchor="__RefHeading___Toc1524679_77815467">
            <w:r>
              <w:rPr>
                <w:webHidden/>
                <w:rStyle w:val="IndexLink"/>
                <w:rtl w:val="true"/>
              </w:rPr>
              <w:t>التّفسیر</w:t>
            </w:r>
            <w:r>
              <w:rPr>
                <w:rStyle w:val="IndexLink"/>
                <w:rtl w:val="true"/>
              </w:rPr>
              <w:tab/>
            </w:r>
            <w:r>
              <w:rPr>
                <w:rStyle w:val="IndexLink"/>
              </w:rPr>
              <w:t>279</w:t>
            </w:r>
          </w:hyperlink>
        </w:p>
        <w:p>
          <w:pPr>
            <w:pStyle w:val="Contents4"/>
            <w:tabs>
              <w:tab w:val="clear" w:pos="8176"/>
              <w:tab w:val="right" w:pos="9026" w:leader="dot"/>
            </w:tabs>
            <w:rPr/>
          </w:pPr>
          <w:hyperlink w:anchor="__RefHeading___Toc1524681_77815467">
            <w:r>
              <w:rPr>
                <w:webHidden/>
                <w:rStyle w:val="IndexLink"/>
                <w:rtl w:val="true"/>
              </w:rPr>
              <w:t>بحوث</w:t>
            </w:r>
            <w:r>
              <w:rPr>
                <w:rStyle w:val="IndexLink"/>
                <w:rtl w:val="true"/>
              </w:rPr>
              <w:tab/>
            </w:r>
            <w:r>
              <w:rPr>
                <w:rStyle w:val="IndexLink"/>
              </w:rPr>
              <w:t>281</w:t>
            </w:r>
          </w:hyperlink>
        </w:p>
        <w:p>
          <w:pPr>
            <w:pStyle w:val="Contents5"/>
            <w:tabs>
              <w:tab w:val="clear" w:pos="7892"/>
              <w:tab w:val="right" w:pos="9026" w:leader="dot"/>
            </w:tabs>
            <w:rPr/>
          </w:pPr>
          <w:hyperlink w:anchor="__RefHeading___Toc1524683_77815467">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1524685_77815467">
            <w:r>
              <w:rPr>
                <w:webHidden/>
                <w:rStyle w:val="IndexLink"/>
              </w:rPr>
              <w:t>1</w:t>
            </w:r>
            <w:r>
              <w:rPr>
                <w:rStyle w:val="IndexLink"/>
                <w:rtl w:val="true"/>
              </w:rPr>
              <w:t>-</w:t>
            </w:r>
            <w:r>
              <w:rPr>
                <w:rStyle w:val="IndexLink"/>
                <w:rtl w:val="true"/>
              </w:rPr>
              <w:t>ما هو الخاتم؟</w:t>
            </w:r>
            <w:r>
              <w:rPr>
                <w:rStyle w:val="IndexLink"/>
                <w:rtl w:val="true"/>
              </w:rPr>
              <w:tab/>
            </w:r>
            <w:r>
              <w:rPr>
                <w:rStyle w:val="IndexLink"/>
              </w:rPr>
              <w:t>281</w:t>
            </w:r>
          </w:hyperlink>
        </w:p>
        <w:p>
          <w:pPr>
            <w:pStyle w:val="Contents5"/>
            <w:tabs>
              <w:tab w:val="clear" w:pos="7892"/>
              <w:tab w:val="right" w:pos="9026" w:leader="dot"/>
            </w:tabs>
            <w:rPr/>
          </w:pPr>
          <w:hyperlink w:anchor="__RefHeading___Toc1524687_77815467">
            <w:r>
              <w:rPr>
                <w:webHidden/>
                <w:rStyle w:val="IndexLink"/>
              </w:rPr>
              <w:t>2</w:t>
            </w:r>
            <w:r>
              <w:rPr>
                <w:rStyle w:val="IndexLink"/>
                <w:rtl w:val="true"/>
              </w:rPr>
              <w:t>-</w:t>
            </w:r>
            <w:r>
              <w:rPr>
                <w:rStyle w:val="IndexLink"/>
                <w:rtl w:val="true"/>
              </w:rPr>
              <w:t>أدلّة کون نبیّ الإسلام خاتما للأنبیاء</w:t>
            </w:r>
            <w:r>
              <w:rPr>
                <w:rStyle w:val="IndexLink"/>
                <w:rtl w:val="true"/>
              </w:rPr>
              <w:t>:</w:t>
              <w:tab/>
            </w:r>
            <w:r>
              <w:rPr>
                <w:rStyle w:val="IndexLink"/>
              </w:rPr>
              <w:t>283</w:t>
            </w:r>
          </w:hyperlink>
        </w:p>
        <w:p>
          <w:pPr>
            <w:pStyle w:val="Contents5"/>
            <w:tabs>
              <w:tab w:val="clear" w:pos="7892"/>
              <w:tab w:val="right" w:pos="9026" w:leader="dot"/>
            </w:tabs>
            <w:rPr/>
          </w:pPr>
          <w:hyperlink w:anchor="__RefHeading___Toc1524689_77815467">
            <w:r>
              <w:rPr>
                <w:webHidden/>
                <w:rStyle w:val="IndexLink"/>
              </w:rPr>
              <w:t>3</w:t>
            </w:r>
            <w:r>
              <w:rPr>
                <w:rStyle w:val="IndexLink"/>
                <w:rtl w:val="true"/>
              </w:rPr>
              <w:t>-</w:t>
            </w:r>
            <w:r>
              <w:rPr>
                <w:rStyle w:val="IndexLink"/>
                <w:rtl w:val="true"/>
              </w:rPr>
              <w:t>إجابة عن عدّة أسئلة</w:t>
            </w:r>
            <w:r>
              <w:rPr>
                <w:rStyle w:val="IndexLink"/>
                <w:rtl w:val="true"/>
              </w:rPr>
              <w:t>:</w:t>
              <w:tab/>
            </w:r>
            <w:r>
              <w:rPr>
                <w:rStyle w:val="IndexLink"/>
              </w:rPr>
              <w:t>286</w:t>
            </w:r>
          </w:hyperlink>
        </w:p>
        <w:p>
          <w:pPr>
            <w:pStyle w:val="Contents6"/>
            <w:tabs>
              <w:tab w:val="clear" w:pos="7609"/>
              <w:tab w:val="right" w:pos="9026" w:leader="dot"/>
            </w:tabs>
            <w:rPr/>
          </w:pPr>
          <w:hyperlink w:anchor="__RefHeading___Toc1524691_77815467">
            <w:r>
              <w:rPr>
                <w:webHidden/>
                <w:rStyle w:val="IndexLink"/>
                <w:rtl w:val="true"/>
              </w:rPr>
              <w:t>اشارة</w:t>
            </w:r>
            <w:r>
              <w:rPr>
                <w:rStyle w:val="IndexLink"/>
                <w:rtl w:val="true"/>
              </w:rPr>
              <w:tab/>
            </w:r>
            <w:r>
              <w:rPr>
                <w:rStyle w:val="IndexLink"/>
              </w:rPr>
              <w:t>286</w:t>
            </w:r>
          </w:hyperlink>
        </w:p>
        <w:p>
          <w:pPr>
            <w:pStyle w:val="Contents6"/>
            <w:tabs>
              <w:tab w:val="clear" w:pos="7609"/>
              <w:tab w:val="right" w:pos="9026" w:leader="dot"/>
            </w:tabs>
            <w:rPr/>
          </w:pPr>
          <w:hyperlink w:anchor="__RefHeading___Toc1524693_77815467">
            <w:r>
              <w:rPr>
                <w:webHidden/>
                <w:rStyle w:val="IndexLink"/>
              </w:rPr>
              <w:t>1</w:t>
            </w:r>
            <w:r>
              <w:rPr>
                <w:rStyle w:val="IndexLink"/>
                <w:rtl w:val="true"/>
              </w:rPr>
              <w:t>-</w:t>
            </w:r>
            <w:r>
              <w:rPr>
                <w:rStyle w:val="IndexLink"/>
                <w:rtl w:val="true"/>
              </w:rPr>
              <w:t>کیف تتناسب الخاتمیة مع سیر الإنسان التکاملی؟</w:t>
            </w:r>
            <w:r>
              <w:rPr>
                <w:rStyle w:val="IndexLink"/>
                <w:rtl w:val="true"/>
              </w:rPr>
              <w:tab/>
            </w:r>
            <w:r>
              <w:rPr>
                <w:rStyle w:val="IndexLink"/>
              </w:rPr>
              <w:t>286</w:t>
            </w:r>
          </w:hyperlink>
        </w:p>
        <w:p>
          <w:pPr>
            <w:pStyle w:val="Contents6"/>
            <w:tabs>
              <w:tab w:val="clear" w:pos="7609"/>
              <w:tab w:val="right" w:pos="9026" w:leader="dot"/>
            </w:tabs>
            <w:rPr/>
          </w:pPr>
          <w:hyperlink w:anchor="__RefHeading___Toc1524695_77815467">
            <w:r>
              <w:rPr>
                <w:webHidden/>
                <w:rStyle w:val="IndexLink"/>
              </w:rPr>
              <w:t>2</w:t>
            </w:r>
            <w:r>
              <w:rPr>
                <w:rStyle w:val="IndexLink"/>
                <w:rtl w:val="true"/>
              </w:rPr>
              <w:t>-</w:t>
            </w:r>
            <w:r>
              <w:rPr>
                <w:rStyle w:val="IndexLink"/>
                <w:rtl w:val="true"/>
              </w:rPr>
              <w:t>کیف تتلاءم القوانین الثابتة مع الحاجات المتغیّرة؟</w:t>
            </w:r>
            <w:r>
              <w:rPr>
                <w:rStyle w:val="IndexLink"/>
                <w:rtl w:val="true"/>
              </w:rPr>
              <w:tab/>
            </w:r>
            <w:r>
              <w:rPr>
                <w:rStyle w:val="IndexLink"/>
              </w:rPr>
              <w:t>288</w:t>
            </w:r>
          </w:hyperlink>
        </w:p>
        <w:p>
          <w:pPr>
            <w:pStyle w:val="Contents6"/>
            <w:tabs>
              <w:tab w:val="clear" w:pos="7609"/>
              <w:tab w:val="right" w:pos="9026" w:leader="dot"/>
            </w:tabs>
            <w:rPr/>
          </w:pPr>
          <w:hyperlink w:anchor="__RefHeading___Toc1524697_77815467">
            <w:r>
              <w:rPr>
                <w:webHidden/>
                <w:rStyle w:val="IndexLink"/>
              </w:rPr>
              <w:t>3</w:t>
            </w:r>
            <w:r>
              <w:rPr>
                <w:rStyle w:val="IndexLink"/>
                <w:rtl w:val="true"/>
              </w:rPr>
              <w:t>-</w:t>
            </w:r>
            <w:r>
              <w:rPr>
                <w:rStyle w:val="IndexLink"/>
                <w:rtl w:val="true"/>
              </w:rPr>
              <w:t>کیف یحرم البشر من فیض الارتباط بعالم الغیب؟</w:t>
            </w:r>
            <w:r>
              <w:rPr>
                <w:rStyle w:val="IndexLink"/>
                <w:rtl w:val="true"/>
              </w:rPr>
              <w:tab/>
            </w:r>
            <w:r>
              <w:rPr>
                <w:rStyle w:val="IndexLink"/>
              </w:rPr>
              <w:t>289</w:t>
            </w:r>
          </w:hyperlink>
        </w:p>
        <w:p>
          <w:pPr>
            <w:pStyle w:val="Contents3"/>
            <w:tabs>
              <w:tab w:val="clear" w:pos="8459"/>
              <w:tab w:val="right" w:pos="9026" w:leader="dot"/>
            </w:tabs>
            <w:rPr/>
          </w:pPr>
          <w:hyperlink w:anchor="__RefHeading___Toc1524699_77815467">
            <w:r>
              <w:rPr>
                <w:webHidden/>
                <w:rStyle w:val="IndexLink"/>
                <w:rtl w:val="true"/>
              </w:rPr>
              <w:t xml:space="preserve">الآیات </w:t>
            </w:r>
            <w:r>
              <w:rPr>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44</w:t>
            </w:r>
            <w:r>
              <w:rPr>
                <w:rStyle w:val="IndexLink"/>
                <w:rtl w:val="true"/>
              </w:rPr>
              <w:t>]</w:t>
              <w:tab/>
            </w:r>
            <w:r>
              <w:rPr>
                <w:rStyle w:val="IndexLink"/>
              </w:rPr>
              <w:t>291</w:t>
            </w:r>
          </w:hyperlink>
        </w:p>
        <w:p>
          <w:pPr>
            <w:pStyle w:val="Contents4"/>
            <w:tabs>
              <w:tab w:val="clear" w:pos="8176"/>
              <w:tab w:val="right" w:pos="9026" w:leader="dot"/>
            </w:tabs>
            <w:rPr/>
          </w:pPr>
          <w:hyperlink w:anchor="__RefHeading___Toc1524701_77815467">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1524703_77815467">
            <w:r>
              <w:rPr>
                <w:webHidden/>
                <w:rStyle w:val="IndexLink"/>
                <w:rtl w:val="true"/>
              </w:rPr>
              <w:t>التّفسیر</w:t>
            </w:r>
            <w:r>
              <w:rPr>
                <w:rStyle w:val="IndexLink"/>
                <w:rtl w:val="true"/>
              </w:rPr>
              <w:tab/>
            </w:r>
            <w:r>
              <w:rPr>
                <w:rStyle w:val="IndexLink"/>
              </w:rPr>
              <w:t>291</w:t>
            </w:r>
          </w:hyperlink>
        </w:p>
        <w:p>
          <w:pPr>
            <w:pStyle w:val="Contents5"/>
            <w:tabs>
              <w:tab w:val="clear" w:pos="7892"/>
              <w:tab w:val="right" w:pos="9026" w:leader="dot"/>
            </w:tabs>
            <w:rPr/>
          </w:pPr>
          <w:hyperlink w:anchor="__RefHeading___Toc1524705_77815467">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1524707_77815467">
            <w:r>
              <w:rPr>
                <w:webHidden/>
                <w:rStyle w:val="IndexLink"/>
                <w:rtl w:val="true"/>
              </w:rPr>
              <w:t>تحیّة اللّه و الملائکة فرج للمؤمنین</w:t>
            </w:r>
            <w:r>
              <w:rPr>
                <w:rStyle w:val="IndexLink"/>
                <w:rtl w:val="true"/>
              </w:rPr>
              <w:t>:</w:t>
              <w:tab/>
            </w:r>
            <w:r>
              <w:rPr>
                <w:rStyle w:val="IndexLink"/>
              </w:rPr>
              <w:t>291</w:t>
            </w:r>
          </w:hyperlink>
        </w:p>
        <w:p>
          <w:pPr>
            <w:pStyle w:val="Contents4"/>
            <w:tabs>
              <w:tab w:val="clear" w:pos="8176"/>
              <w:tab w:val="right" w:pos="9026" w:leader="dot"/>
            </w:tabs>
            <w:rPr/>
          </w:pPr>
          <w:hyperlink w:anchor="__RefHeading___Toc1524709_77815467">
            <w:r>
              <w:rPr>
                <w:webHidden/>
                <w:rStyle w:val="IndexLink"/>
                <w:rtl w:val="true"/>
              </w:rPr>
              <w:t>بحوث</w:t>
            </w:r>
            <w:r>
              <w:rPr>
                <w:rStyle w:val="IndexLink"/>
                <w:rtl w:val="true"/>
              </w:rPr>
              <w:tab/>
            </w:r>
            <w:r>
              <w:rPr>
                <w:rStyle w:val="IndexLink"/>
              </w:rPr>
              <w:t>295</w:t>
            </w:r>
          </w:hyperlink>
        </w:p>
        <w:p>
          <w:pPr>
            <w:pStyle w:val="Contents5"/>
            <w:tabs>
              <w:tab w:val="clear" w:pos="7892"/>
              <w:tab w:val="right" w:pos="9026" w:leader="dot"/>
            </w:tabs>
            <w:rPr/>
          </w:pPr>
          <w:hyperlink w:anchor="__RefHeading___Toc1524711_77815467">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1524713_77815467">
            <w:r>
              <w:rPr>
                <w:webHidden/>
                <w:rStyle w:val="IndexLink"/>
              </w:rPr>
              <w:t>1</w:t>
            </w:r>
            <w:r>
              <w:rPr>
                <w:rStyle w:val="IndexLink"/>
                <w:rtl w:val="true"/>
              </w:rPr>
              <w:t>-</w:t>
            </w:r>
            <w:r>
              <w:rPr>
                <w:rStyle w:val="IndexLink"/>
                <w:rtl w:val="true"/>
              </w:rPr>
              <w:t>ذکر اللّه علی کلّ حال</w:t>
            </w:r>
            <w:r>
              <w:rPr>
                <w:rStyle w:val="IndexLink"/>
                <w:rtl w:val="true"/>
              </w:rPr>
              <w:t>:</w:t>
              <w:tab/>
            </w:r>
            <w:r>
              <w:rPr>
                <w:rStyle w:val="IndexLink"/>
              </w:rPr>
              <w:t>295</w:t>
            </w:r>
          </w:hyperlink>
        </w:p>
        <w:p>
          <w:pPr>
            <w:pStyle w:val="Contents5"/>
            <w:tabs>
              <w:tab w:val="clear" w:pos="7892"/>
              <w:tab w:val="right" w:pos="9026" w:leader="dot"/>
            </w:tabs>
            <w:rPr/>
          </w:pPr>
          <w:hyperlink w:anchor="__RefHeading___Toc1524715_77815467">
            <w:r>
              <w:rPr>
                <w:webHidden/>
                <w:rStyle w:val="IndexLink"/>
              </w:rPr>
              <w:t>2</w:t>
            </w:r>
            <w:r>
              <w:rPr>
                <w:rStyle w:val="IndexLink"/>
                <w:rtl w:val="true"/>
              </w:rPr>
              <w:t>-</w:t>
            </w:r>
            <w:r>
              <w:rPr>
                <w:rStyle w:val="IndexLink"/>
                <w:rtl w:val="true"/>
              </w:rPr>
              <w:t>توضیح حول</w:t>
            </w:r>
            <w:r>
              <w:rPr>
                <w:rStyle w:val="IndexLink"/>
                <w:rtl w:val="true"/>
              </w:rPr>
              <w:t>«</w:t>
            </w:r>
            <w:r>
              <w:rPr>
                <w:rStyle w:val="IndexLink"/>
                <w:rtl w:val="true"/>
              </w:rPr>
              <w:t>لقاء اللّه</w:t>
            </w:r>
            <w:r>
              <w:rPr>
                <w:rStyle w:val="IndexLink"/>
                <w:rtl w:val="true"/>
              </w:rPr>
              <w:t>»:</w:t>
              <w:tab/>
            </w:r>
            <w:r>
              <w:rPr>
                <w:rStyle w:val="IndexLink"/>
              </w:rPr>
              <w:t>297</w:t>
            </w:r>
          </w:hyperlink>
        </w:p>
        <w:p>
          <w:pPr>
            <w:pStyle w:val="Contents5"/>
            <w:tabs>
              <w:tab w:val="clear" w:pos="7892"/>
              <w:tab w:val="right" w:pos="9026" w:leader="dot"/>
            </w:tabs>
            <w:rPr/>
          </w:pPr>
          <w:hyperlink w:anchor="__RefHeading___Toc1524717_77815467">
            <w:r>
              <w:rPr>
                <w:webHidden/>
                <w:rStyle w:val="IndexLink"/>
              </w:rPr>
              <w:t>3</w:t>
            </w:r>
            <w:r>
              <w:rPr>
                <w:rStyle w:val="IndexLink"/>
                <w:rtl w:val="true"/>
              </w:rPr>
              <w:t>-</w:t>
            </w:r>
            <w:r>
              <w:rPr>
                <w:rStyle w:val="IndexLink"/>
                <w:rtl w:val="true"/>
              </w:rPr>
              <w:t>أجور المؤمنین معدّة منذ الآن</w:t>
            </w:r>
            <w:r>
              <w:rPr>
                <w:rStyle w:val="IndexLink"/>
                <w:rtl w:val="true"/>
              </w:rPr>
              <w:t>!</w:t>
              <w:tab/>
            </w:r>
            <w:r>
              <w:rPr>
                <w:rStyle w:val="IndexLink"/>
              </w:rPr>
              <w:t>298</w:t>
            </w:r>
          </w:hyperlink>
        </w:p>
        <w:p>
          <w:pPr>
            <w:pStyle w:val="Contents3"/>
            <w:tabs>
              <w:tab w:val="clear" w:pos="8459"/>
              <w:tab w:val="right" w:pos="9026" w:leader="dot"/>
            </w:tabs>
            <w:rPr/>
          </w:pPr>
          <w:hyperlink w:anchor="__RefHeading___Toc1524719_77815467">
            <w:r>
              <w:rPr>
                <w:webHidden/>
                <w:rStyle w:val="IndexLink"/>
                <w:rtl w:val="true"/>
              </w:rPr>
              <w:t xml:space="preserve">الآیات </w:t>
            </w:r>
            <w:r>
              <w:rPr>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الآیات </w:t>
            </w:r>
            <w:r>
              <w:rPr>
                <w:rStyle w:val="IndexLink"/>
              </w:rPr>
              <w:t>45</w:t>
            </w:r>
            <w:r>
              <w:rPr>
                <w:rStyle w:val="IndexLink"/>
                <w:rtl w:val="true"/>
              </w:rPr>
              <w:t xml:space="preserve"> </w:t>
            </w:r>
            <w:r>
              <w:rPr>
                <w:rStyle w:val="IndexLink"/>
                <w:rtl w:val="true"/>
              </w:rPr>
              <w:t xml:space="preserve">الی </w:t>
            </w:r>
            <w:r>
              <w:rPr>
                <w:rStyle w:val="IndexLink"/>
              </w:rPr>
              <w:t>48</w:t>
            </w:r>
            <w:r>
              <w:rPr>
                <w:rStyle w:val="IndexLink"/>
                <w:rtl w:val="true"/>
              </w:rPr>
              <w:t>]</w:t>
              <w:tab/>
            </w:r>
            <w:r>
              <w:rPr>
                <w:rStyle w:val="IndexLink"/>
              </w:rPr>
              <w:t>300</w:t>
            </w:r>
          </w:hyperlink>
        </w:p>
        <w:p>
          <w:pPr>
            <w:pStyle w:val="Contents4"/>
            <w:tabs>
              <w:tab w:val="clear" w:pos="8176"/>
              <w:tab w:val="right" w:pos="9026" w:leader="dot"/>
            </w:tabs>
            <w:rPr/>
          </w:pPr>
          <w:hyperlink w:anchor="__RefHeading___Toc1524721_77815467">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1524723_77815467">
            <w:r>
              <w:rPr>
                <w:webHidden/>
                <w:rStyle w:val="IndexLink"/>
                <w:rtl w:val="true"/>
              </w:rPr>
              <w:t>التّفسیر</w:t>
            </w:r>
            <w:r>
              <w:rPr>
                <w:rStyle w:val="IndexLink"/>
                <w:rtl w:val="true"/>
              </w:rPr>
              <w:tab/>
            </w:r>
            <w:r>
              <w:rPr>
                <w:rStyle w:val="IndexLink"/>
              </w:rPr>
              <w:t>300</w:t>
            </w:r>
          </w:hyperlink>
        </w:p>
        <w:p>
          <w:pPr>
            <w:pStyle w:val="Contents5"/>
            <w:tabs>
              <w:tab w:val="clear" w:pos="7892"/>
              <w:tab w:val="right" w:pos="9026" w:leader="dot"/>
            </w:tabs>
            <w:rPr/>
          </w:pPr>
          <w:hyperlink w:anchor="__RefHeading___Toc1524725_77815467">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1524727_77815467">
            <w:r>
              <w:rPr>
                <w:webHidden/>
                <w:rStyle w:val="IndexLink"/>
                <w:rtl w:val="true"/>
              </w:rPr>
              <w:t>السّراج المنیر</w:t>
            </w:r>
            <w:r>
              <w:rPr>
                <w:rStyle w:val="IndexLink"/>
                <w:rtl w:val="true"/>
              </w:rPr>
              <w:t>!</w:t>
              <w:tab/>
            </w:r>
            <w:r>
              <w:rPr>
                <w:rStyle w:val="IndexLink"/>
              </w:rPr>
              <w:t>300</w:t>
            </w:r>
          </w:hyperlink>
        </w:p>
        <w:p>
          <w:pPr>
            <w:pStyle w:val="Contents4"/>
            <w:tabs>
              <w:tab w:val="clear" w:pos="8176"/>
              <w:tab w:val="right" w:pos="9026" w:leader="dot"/>
            </w:tabs>
            <w:rPr/>
          </w:pPr>
          <w:hyperlink w:anchor="__RefHeading___Toc1524729_77815467">
            <w:r>
              <w:rPr>
                <w:webHidden/>
                <w:rStyle w:val="IndexLink"/>
                <w:rtl w:val="true"/>
              </w:rPr>
              <w:t>ملاحظات</w:t>
            </w:r>
            <w:r>
              <w:rPr>
                <w:rStyle w:val="IndexLink"/>
                <w:rtl w:val="true"/>
              </w:rPr>
              <w:tab/>
            </w:r>
            <w:r>
              <w:rPr>
                <w:rStyle w:val="IndexLink"/>
              </w:rPr>
              <w:t>302</w:t>
            </w:r>
          </w:hyperlink>
        </w:p>
        <w:p>
          <w:pPr>
            <w:pStyle w:val="Contents5"/>
            <w:tabs>
              <w:tab w:val="clear" w:pos="7892"/>
              <w:tab w:val="right" w:pos="9026" w:leader="dot"/>
            </w:tabs>
            <w:rPr/>
          </w:pPr>
          <w:hyperlink w:anchor="__RefHeading___Toc1524731_77815467">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1524733_77815467">
            <w:r>
              <w:rPr>
                <w:webHidden/>
                <w:rStyle w:val="IndexLink"/>
                <w:rtl w:val="true"/>
              </w:rPr>
              <w:t>و هنا ینبغی الانتباه إلی عدّة ملاحظات</w:t>
            </w:r>
            <w:r>
              <w:rPr>
                <w:rStyle w:val="IndexLink"/>
                <w:rtl w:val="true"/>
              </w:rPr>
              <w:t>:</w:t>
              <w:tab/>
            </w:r>
            <w:r>
              <w:rPr>
                <w:rStyle w:val="IndexLink"/>
              </w:rPr>
              <w:t>302</w:t>
            </w:r>
          </w:hyperlink>
        </w:p>
        <w:p>
          <w:pPr>
            <w:pStyle w:val="Contents3"/>
            <w:tabs>
              <w:tab w:val="clear" w:pos="8459"/>
              <w:tab w:val="right" w:pos="9026" w:leader="dot"/>
            </w:tabs>
            <w:rPr/>
          </w:pPr>
          <w:hyperlink w:anchor="__RefHeading___Toc1524735_77815467">
            <w:r>
              <w:rPr>
                <w:webHidden/>
                <w:rStyle w:val="IndexLink"/>
                <w:rtl w:val="true"/>
              </w:rPr>
              <w:t xml:space="preserve">الآیة </w:t>
            </w:r>
            <w:r>
              <w:rPr>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آیة </w:t>
            </w:r>
            <w:r>
              <w:rPr>
                <w:rStyle w:val="IndexLink"/>
              </w:rPr>
              <w:t>49</w:t>
            </w:r>
            <w:r>
              <w:rPr>
                <w:rStyle w:val="IndexLink"/>
                <w:rtl w:val="true"/>
              </w:rPr>
              <w:t>]</w:t>
              <w:tab/>
            </w:r>
            <w:r>
              <w:rPr>
                <w:rStyle w:val="IndexLink"/>
              </w:rPr>
              <w:t>308</w:t>
            </w:r>
          </w:hyperlink>
        </w:p>
        <w:p>
          <w:pPr>
            <w:pStyle w:val="Contents4"/>
            <w:tabs>
              <w:tab w:val="clear" w:pos="8176"/>
              <w:tab w:val="right" w:pos="9026" w:leader="dot"/>
            </w:tabs>
            <w:rPr/>
          </w:pPr>
          <w:hyperlink w:anchor="__RefHeading___Toc1524737_77815467">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1524739_77815467">
            <w:r>
              <w:rPr>
                <w:webHidden/>
                <w:rStyle w:val="IndexLink"/>
                <w:rtl w:val="true"/>
              </w:rPr>
              <w:t>التّفسیر</w:t>
            </w:r>
            <w:r>
              <w:rPr>
                <w:rStyle w:val="IndexLink"/>
                <w:rtl w:val="true"/>
              </w:rPr>
              <w:tab/>
            </w:r>
            <w:r>
              <w:rPr>
                <w:rStyle w:val="IndexLink"/>
              </w:rPr>
              <w:t>308</w:t>
            </w:r>
          </w:hyperlink>
        </w:p>
        <w:p>
          <w:pPr>
            <w:pStyle w:val="Contents5"/>
            <w:tabs>
              <w:tab w:val="clear" w:pos="7892"/>
              <w:tab w:val="right" w:pos="9026" w:leader="dot"/>
            </w:tabs>
            <w:rPr/>
          </w:pPr>
          <w:hyperlink w:anchor="__RefHeading___Toc1524741_77815467">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1524743_77815467">
            <w:r>
              <w:rPr>
                <w:webHidden/>
                <w:rStyle w:val="IndexLink"/>
                <w:rtl w:val="true"/>
              </w:rPr>
              <w:t>جانب من أحکام الطلاق</w:t>
            </w:r>
            <w:r>
              <w:rPr>
                <w:rStyle w:val="IndexLink"/>
                <w:rtl w:val="true"/>
              </w:rPr>
              <w:t>:</w:t>
              <w:tab/>
            </w:r>
            <w:r>
              <w:rPr>
                <w:rStyle w:val="IndexLink"/>
              </w:rPr>
              <w:t>308</w:t>
            </w:r>
          </w:hyperlink>
        </w:p>
        <w:p>
          <w:pPr>
            <w:pStyle w:val="Contents3"/>
            <w:tabs>
              <w:tab w:val="clear" w:pos="8459"/>
              <w:tab w:val="right" w:pos="9026" w:leader="dot"/>
            </w:tabs>
            <w:rPr/>
          </w:pPr>
          <w:hyperlink w:anchor="__RefHeading___Toc1524745_77815467">
            <w:r>
              <w:rPr>
                <w:webHidden/>
                <w:rStyle w:val="IndexLink"/>
                <w:rtl w:val="true"/>
              </w:rPr>
              <w:t xml:space="preserve">الآیة </w:t>
            </w:r>
            <w:r>
              <w:rPr>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آیة </w:t>
            </w:r>
            <w:r>
              <w:rPr>
                <w:rStyle w:val="IndexLink"/>
              </w:rPr>
              <w:t>50</w:t>
            </w:r>
            <w:r>
              <w:rPr>
                <w:rStyle w:val="IndexLink"/>
                <w:rtl w:val="true"/>
              </w:rPr>
              <w:t>]</w:t>
              <w:tab/>
            </w:r>
            <w:r>
              <w:rPr>
                <w:rStyle w:val="IndexLink"/>
              </w:rPr>
              <w:t>312</w:t>
            </w:r>
          </w:hyperlink>
        </w:p>
        <w:p>
          <w:pPr>
            <w:pStyle w:val="Contents4"/>
            <w:tabs>
              <w:tab w:val="clear" w:pos="8176"/>
              <w:tab w:val="right" w:pos="9026" w:leader="dot"/>
            </w:tabs>
            <w:rPr/>
          </w:pPr>
          <w:hyperlink w:anchor="__RefHeading___Toc1524747_77815467">
            <w:r>
              <w:rPr>
                <w:webHidden/>
                <w:rStyle w:val="IndexLink"/>
                <w:rtl w:val="true"/>
              </w:rPr>
              <w:t>اشارة</w:t>
            </w:r>
            <w:r>
              <w:rPr>
                <w:rStyle w:val="IndexLink"/>
                <w:rtl w:val="true"/>
              </w:rPr>
              <w:tab/>
            </w:r>
            <w:r>
              <w:rPr>
                <w:rStyle w:val="IndexLink"/>
              </w:rPr>
              <w:t>312</w:t>
            </w:r>
          </w:hyperlink>
        </w:p>
        <w:p>
          <w:pPr>
            <w:pStyle w:val="Contents4"/>
            <w:tabs>
              <w:tab w:val="clear" w:pos="8176"/>
              <w:tab w:val="right" w:pos="9026" w:leader="dot"/>
            </w:tabs>
            <w:rPr/>
          </w:pPr>
          <w:hyperlink w:anchor="__RefHeading___Toc1524749_77815467">
            <w:r>
              <w:rPr>
                <w:webHidden/>
                <w:rStyle w:val="IndexLink"/>
                <w:rtl w:val="true"/>
              </w:rPr>
              <w:t>التّفسیر</w:t>
            </w:r>
            <w:r>
              <w:rPr>
                <w:rStyle w:val="IndexLink"/>
                <w:rtl w:val="true"/>
              </w:rPr>
              <w:tab/>
            </w:r>
            <w:r>
              <w:rPr>
                <w:rStyle w:val="IndexLink"/>
              </w:rPr>
              <w:t>312</w:t>
            </w:r>
          </w:hyperlink>
        </w:p>
        <w:p>
          <w:pPr>
            <w:pStyle w:val="Contents5"/>
            <w:tabs>
              <w:tab w:val="clear" w:pos="7892"/>
              <w:tab w:val="right" w:pos="9026" w:leader="dot"/>
            </w:tabs>
            <w:rPr/>
          </w:pPr>
          <w:hyperlink w:anchor="__RefHeading___Toc1524751_77815467">
            <w:r>
              <w:rPr>
                <w:webHidden/>
                <w:rStyle w:val="IndexLink"/>
                <w:rtl w:val="true"/>
              </w:rPr>
              <w:t>اشارة</w:t>
            </w:r>
            <w:r>
              <w:rPr>
                <w:rStyle w:val="IndexLink"/>
                <w:rtl w:val="true"/>
              </w:rPr>
              <w:tab/>
            </w:r>
            <w:r>
              <w:rPr>
                <w:rStyle w:val="IndexLink"/>
              </w:rPr>
              <w:t>312</w:t>
            </w:r>
          </w:hyperlink>
        </w:p>
        <w:p>
          <w:pPr>
            <w:pStyle w:val="Contents5"/>
            <w:tabs>
              <w:tab w:val="clear" w:pos="7892"/>
              <w:tab w:val="right" w:pos="9026" w:leader="dot"/>
            </w:tabs>
            <w:rPr/>
          </w:pPr>
          <w:hyperlink w:anchor="__RefHeading___Toc1524753_77815467">
            <w:r>
              <w:rPr>
                <w:webHidden/>
                <w:rStyle w:val="IndexLink"/>
                <w:rtl w:val="true"/>
              </w:rPr>
              <w:t>یمکنک الزواج من هذه النّسوة</w:t>
            </w:r>
            <w:r>
              <w:rPr>
                <w:rStyle w:val="IndexLink"/>
                <w:rtl w:val="true"/>
              </w:rPr>
              <w:t>:</w:t>
              <w:tab/>
            </w:r>
            <w:r>
              <w:rPr>
                <w:rStyle w:val="IndexLink"/>
              </w:rPr>
              <w:t>312</w:t>
            </w:r>
          </w:hyperlink>
        </w:p>
        <w:p>
          <w:pPr>
            <w:pStyle w:val="Contents4"/>
            <w:tabs>
              <w:tab w:val="clear" w:pos="8176"/>
              <w:tab w:val="right" w:pos="9026" w:leader="dot"/>
            </w:tabs>
            <w:rPr/>
          </w:pPr>
          <w:hyperlink w:anchor="__RefHeading___Toc1524755_77815467">
            <w:r>
              <w:rPr>
                <w:webHidden/>
                <w:rStyle w:val="IndexLink"/>
                <w:rtl w:val="true"/>
              </w:rPr>
              <w:t>بحث</w:t>
            </w:r>
            <w:r>
              <w:rPr>
                <w:rStyle w:val="IndexLink"/>
                <w:rtl w:val="true"/>
              </w:rPr>
              <w:tab/>
            </w:r>
            <w:r>
              <w:rPr>
                <w:rStyle w:val="IndexLink"/>
              </w:rPr>
              <w:t>316</w:t>
            </w:r>
          </w:hyperlink>
        </w:p>
        <w:p>
          <w:pPr>
            <w:pStyle w:val="Contents5"/>
            <w:tabs>
              <w:tab w:val="clear" w:pos="7892"/>
              <w:tab w:val="right" w:pos="9026" w:leader="dot"/>
            </w:tabs>
            <w:rPr/>
          </w:pPr>
          <w:hyperlink w:anchor="__RefHeading___Toc1524757_77815467">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1524759_77815467">
            <w:r>
              <w:rPr>
                <w:webHidden/>
                <w:rStyle w:val="IndexLink"/>
                <w:rtl w:val="true"/>
              </w:rPr>
              <w:t>جانب من حکمة تعدّد زوجات النّبی</w:t>
            </w:r>
            <w:r>
              <w:rPr>
                <w:rStyle w:val="IndexLink"/>
                <w:rtl w:val="true"/>
              </w:rPr>
              <w:t>:</w:t>
              <w:tab/>
            </w:r>
            <w:r>
              <w:rPr>
                <w:rStyle w:val="IndexLink"/>
              </w:rPr>
              <w:t>316</w:t>
            </w:r>
          </w:hyperlink>
        </w:p>
        <w:p>
          <w:pPr>
            <w:pStyle w:val="Contents3"/>
            <w:tabs>
              <w:tab w:val="clear" w:pos="8459"/>
              <w:tab w:val="right" w:pos="9026" w:leader="dot"/>
            </w:tabs>
            <w:rPr/>
          </w:pPr>
          <w:hyperlink w:anchor="__RefHeading___Toc1524761_77815467">
            <w:r>
              <w:rPr>
                <w:webHidden/>
                <w:rStyle w:val="IndexLink"/>
                <w:rtl w:val="true"/>
              </w:rPr>
              <w:t xml:space="preserve">الآیة </w:t>
            </w:r>
            <w:r>
              <w:rPr>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آیة </w:t>
            </w:r>
            <w:r>
              <w:rPr>
                <w:rStyle w:val="IndexLink"/>
              </w:rPr>
              <w:t>51</w:t>
            </w:r>
            <w:r>
              <w:rPr>
                <w:rStyle w:val="IndexLink"/>
                <w:rtl w:val="true"/>
              </w:rPr>
              <w:t>]</w:t>
              <w:tab/>
            </w:r>
            <w:r>
              <w:rPr>
                <w:rStyle w:val="IndexLink"/>
              </w:rPr>
              <w:t>319</w:t>
            </w:r>
          </w:hyperlink>
        </w:p>
        <w:p>
          <w:pPr>
            <w:pStyle w:val="Contents4"/>
            <w:tabs>
              <w:tab w:val="clear" w:pos="8176"/>
              <w:tab w:val="right" w:pos="9026" w:leader="dot"/>
            </w:tabs>
            <w:rPr/>
          </w:pPr>
          <w:hyperlink w:anchor="__RefHeading___Toc1524763_77815467">
            <w:r>
              <w:rPr>
                <w:webHidden/>
                <w:rStyle w:val="IndexLink"/>
                <w:rtl w:val="true"/>
              </w:rPr>
              <w:t>اشارة</w:t>
            </w:r>
            <w:r>
              <w:rPr>
                <w:rStyle w:val="IndexLink"/>
                <w:rtl w:val="true"/>
              </w:rPr>
              <w:tab/>
            </w:r>
            <w:r>
              <w:rPr>
                <w:rStyle w:val="IndexLink"/>
              </w:rPr>
              <w:t>319</w:t>
            </w:r>
          </w:hyperlink>
        </w:p>
        <w:p>
          <w:pPr>
            <w:pStyle w:val="Contents4"/>
            <w:tabs>
              <w:tab w:val="clear" w:pos="8176"/>
              <w:tab w:val="right" w:pos="9026" w:leader="dot"/>
            </w:tabs>
            <w:rPr/>
          </w:pPr>
          <w:hyperlink w:anchor="__RefHeading___Toc1524765_77815467">
            <w:r>
              <w:rPr>
                <w:webHidden/>
                <w:rStyle w:val="IndexLink"/>
                <w:rtl w:val="true"/>
              </w:rPr>
              <w:t>سبب النّزول</w:t>
            </w:r>
            <w:r>
              <w:rPr>
                <w:rStyle w:val="IndexLink"/>
                <w:rtl w:val="true"/>
              </w:rPr>
              <w:tab/>
            </w:r>
            <w:r>
              <w:rPr>
                <w:rStyle w:val="IndexLink"/>
              </w:rPr>
              <w:t>319</w:t>
            </w:r>
          </w:hyperlink>
        </w:p>
        <w:p>
          <w:pPr>
            <w:pStyle w:val="Contents4"/>
            <w:tabs>
              <w:tab w:val="clear" w:pos="8176"/>
              <w:tab w:val="right" w:pos="9026" w:leader="dot"/>
            </w:tabs>
            <w:rPr/>
          </w:pPr>
          <w:hyperlink w:anchor="__RefHeading___Toc1524767_77815467">
            <w:r>
              <w:rPr>
                <w:webHidden/>
                <w:rStyle w:val="IndexLink"/>
                <w:rtl w:val="true"/>
              </w:rPr>
              <w:t>التّفسیر</w:t>
            </w:r>
            <w:r>
              <w:rPr>
                <w:rStyle w:val="IndexLink"/>
                <w:rtl w:val="true"/>
              </w:rPr>
              <w:tab/>
            </w:r>
            <w:r>
              <w:rPr>
                <w:rStyle w:val="IndexLink"/>
              </w:rPr>
              <w:t>320</w:t>
            </w:r>
          </w:hyperlink>
        </w:p>
        <w:p>
          <w:pPr>
            <w:pStyle w:val="Contents5"/>
            <w:tabs>
              <w:tab w:val="clear" w:pos="7892"/>
              <w:tab w:val="right" w:pos="9026" w:leader="dot"/>
            </w:tabs>
            <w:rPr/>
          </w:pPr>
          <w:hyperlink w:anchor="__RefHeading___Toc1524769_77815467">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1524771_77815467">
            <w:r>
              <w:rPr>
                <w:webHidden/>
                <w:rStyle w:val="IndexLink"/>
                <w:rtl w:val="true"/>
              </w:rPr>
              <w:t>حلّ مشکلة اخری فی حیاة النّبی</w:t>
            </w:r>
            <w:r>
              <w:rPr>
                <w:rStyle w:val="IndexLink"/>
                <w:rtl w:val="true"/>
              </w:rPr>
              <w:t>:</w:t>
              <w:tab/>
            </w:r>
            <w:r>
              <w:rPr>
                <w:rStyle w:val="IndexLink"/>
              </w:rPr>
              <w:t>320</w:t>
            </w:r>
          </w:hyperlink>
        </w:p>
        <w:p>
          <w:pPr>
            <w:pStyle w:val="Contents4"/>
            <w:tabs>
              <w:tab w:val="clear" w:pos="8176"/>
              <w:tab w:val="right" w:pos="9026" w:leader="dot"/>
            </w:tabs>
            <w:rPr/>
          </w:pPr>
          <w:hyperlink w:anchor="__RefHeading___Toc1524773_77815467">
            <w:r>
              <w:rPr>
                <w:webHidden/>
                <w:rStyle w:val="IndexLink"/>
                <w:rtl w:val="true"/>
              </w:rPr>
              <w:t>ملاحظة</w:t>
            </w:r>
            <w:r>
              <w:rPr>
                <w:rStyle w:val="IndexLink"/>
                <w:rtl w:val="true"/>
              </w:rPr>
              <w:tab/>
            </w:r>
            <w:r>
              <w:rPr>
                <w:rStyle w:val="IndexLink"/>
              </w:rPr>
              <w:t>323</w:t>
            </w:r>
          </w:hyperlink>
        </w:p>
        <w:p>
          <w:pPr>
            <w:pStyle w:val="Contents5"/>
            <w:tabs>
              <w:tab w:val="clear" w:pos="7892"/>
              <w:tab w:val="right" w:pos="9026" w:leader="dot"/>
            </w:tabs>
            <w:rPr/>
          </w:pPr>
          <w:hyperlink w:anchor="__RefHeading___Toc1524775_77815467">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1524777_77815467">
            <w:r>
              <w:rPr>
                <w:webHidden/>
                <w:rStyle w:val="IndexLink"/>
                <w:rtl w:val="true"/>
              </w:rPr>
              <w:t>هل کان هذا الحکم فی حقّ کلّ نساء النّبی</w:t>
            </w:r>
            <w:r>
              <w:rPr>
                <w:rStyle w:val="IndexLink"/>
                <w:rtl w:val="true"/>
              </w:rPr>
              <w:t>:</w:t>
              <w:tab/>
            </w:r>
            <w:r>
              <w:rPr>
                <w:rStyle w:val="IndexLink"/>
              </w:rPr>
              <w:t>323</w:t>
            </w:r>
          </w:hyperlink>
        </w:p>
        <w:p>
          <w:pPr>
            <w:pStyle w:val="Contents3"/>
            <w:tabs>
              <w:tab w:val="clear" w:pos="8459"/>
              <w:tab w:val="right" w:pos="9026" w:leader="dot"/>
            </w:tabs>
            <w:rPr/>
          </w:pPr>
          <w:hyperlink w:anchor="__RefHeading___Toc1524779_77815467">
            <w:r>
              <w:rPr>
                <w:webHidden/>
                <w:rStyle w:val="IndexLink"/>
                <w:rtl w:val="true"/>
              </w:rPr>
              <w:t xml:space="preserve">الآیة </w:t>
            </w:r>
            <w:r>
              <w:rPr>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آیة </w:t>
            </w:r>
            <w:r>
              <w:rPr>
                <w:rStyle w:val="IndexLink"/>
              </w:rPr>
              <w:t>52</w:t>
            </w:r>
            <w:r>
              <w:rPr>
                <w:rStyle w:val="IndexLink"/>
                <w:rtl w:val="true"/>
              </w:rPr>
              <w:t>]</w:t>
              <w:tab/>
            </w:r>
            <w:r>
              <w:rPr>
                <w:rStyle w:val="IndexLink"/>
              </w:rPr>
              <w:t>324</w:t>
            </w:r>
          </w:hyperlink>
        </w:p>
        <w:p>
          <w:pPr>
            <w:pStyle w:val="Contents4"/>
            <w:tabs>
              <w:tab w:val="clear" w:pos="8176"/>
              <w:tab w:val="right" w:pos="9026" w:leader="dot"/>
            </w:tabs>
            <w:rPr/>
          </w:pPr>
          <w:hyperlink w:anchor="__RefHeading___Toc1524781_77815467">
            <w:r>
              <w:rPr>
                <w:webHidden/>
                <w:rStyle w:val="IndexLink"/>
                <w:rtl w:val="true"/>
              </w:rPr>
              <w:t>اشارة</w:t>
            </w:r>
            <w:r>
              <w:rPr>
                <w:rStyle w:val="IndexLink"/>
                <w:rtl w:val="true"/>
              </w:rPr>
              <w:tab/>
            </w:r>
            <w:r>
              <w:rPr>
                <w:rStyle w:val="IndexLink"/>
              </w:rPr>
              <w:t>324</w:t>
            </w:r>
          </w:hyperlink>
        </w:p>
        <w:p>
          <w:pPr>
            <w:pStyle w:val="Contents4"/>
            <w:tabs>
              <w:tab w:val="clear" w:pos="8176"/>
              <w:tab w:val="right" w:pos="9026" w:leader="dot"/>
            </w:tabs>
            <w:rPr/>
          </w:pPr>
          <w:hyperlink w:anchor="__RefHeading___Toc1524783_77815467">
            <w:r>
              <w:rPr>
                <w:webHidden/>
                <w:rStyle w:val="IndexLink"/>
                <w:rtl w:val="true"/>
              </w:rPr>
              <w:t>التّفسیر</w:t>
            </w:r>
            <w:r>
              <w:rPr>
                <w:rStyle w:val="IndexLink"/>
                <w:rtl w:val="true"/>
              </w:rPr>
              <w:tab/>
            </w:r>
            <w:r>
              <w:rPr>
                <w:rStyle w:val="IndexLink"/>
              </w:rPr>
              <w:t>324</w:t>
            </w:r>
          </w:hyperlink>
        </w:p>
        <w:p>
          <w:pPr>
            <w:pStyle w:val="Contents5"/>
            <w:tabs>
              <w:tab w:val="clear" w:pos="7892"/>
              <w:tab w:val="right" w:pos="9026" w:leader="dot"/>
            </w:tabs>
            <w:rPr/>
          </w:pPr>
          <w:hyperlink w:anchor="__RefHeading___Toc1524785_77815467">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1524787_77815467">
            <w:r>
              <w:rPr>
                <w:webHidden/>
                <w:rStyle w:val="IndexLink"/>
                <w:rtl w:val="true"/>
              </w:rPr>
              <w:t>حکم مهمّ آخر فیما یتعلّق بأزواج النّبی</w:t>
            </w:r>
            <w:r>
              <w:rPr>
                <w:rStyle w:val="IndexLink"/>
                <w:rtl w:val="true"/>
              </w:rPr>
              <w:t>:</w:t>
              <w:tab/>
            </w:r>
            <w:r>
              <w:rPr>
                <w:rStyle w:val="IndexLink"/>
              </w:rPr>
              <w:t>324</w:t>
            </w:r>
          </w:hyperlink>
        </w:p>
        <w:p>
          <w:pPr>
            <w:pStyle w:val="Contents4"/>
            <w:tabs>
              <w:tab w:val="clear" w:pos="8176"/>
              <w:tab w:val="right" w:pos="9026" w:leader="dot"/>
            </w:tabs>
            <w:rPr/>
          </w:pPr>
          <w:hyperlink w:anchor="__RefHeading___Toc1524789_77815467">
            <w:r>
              <w:rPr>
                <w:webHidden/>
                <w:rStyle w:val="IndexLink"/>
                <w:rtl w:val="true"/>
              </w:rPr>
              <w:t>مسائل مهمّة</w:t>
            </w:r>
            <w:r>
              <w:rPr>
                <w:rStyle w:val="IndexLink"/>
                <w:rtl w:val="true"/>
              </w:rPr>
              <w:t>:</w:t>
              <w:tab/>
            </w:r>
            <w:r>
              <w:rPr>
                <w:rStyle w:val="IndexLink"/>
              </w:rPr>
              <w:t>325</w:t>
            </w:r>
          </w:hyperlink>
        </w:p>
        <w:p>
          <w:pPr>
            <w:pStyle w:val="Contents5"/>
            <w:tabs>
              <w:tab w:val="clear" w:pos="7892"/>
              <w:tab w:val="right" w:pos="9026" w:leader="dot"/>
            </w:tabs>
            <w:rPr/>
          </w:pPr>
          <w:hyperlink w:anchor="__RefHeading___Toc1524791_77815467">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1524793_77815467">
            <w:r>
              <w:rPr>
                <w:webHidden/>
                <w:rStyle w:val="IndexLink"/>
              </w:rPr>
              <w:t>1</w:t>
            </w:r>
            <w:r>
              <w:rPr>
                <w:rStyle w:val="IndexLink"/>
                <w:rtl w:val="true"/>
              </w:rPr>
              <w:t>-</w:t>
            </w:r>
            <w:r>
              <w:rPr>
                <w:rStyle w:val="IndexLink"/>
                <w:rtl w:val="true"/>
              </w:rPr>
              <w:t>فلسفة هذا الحکم</w:t>
            </w:r>
            <w:r>
              <w:rPr>
                <w:rStyle w:val="IndexLink"/>
                <w:rtl w:val="true"/>
              </w:rPr>
              <w:t>:</w:t>
              <w:tab/>
            </w:r>
            <w:r>
              <w:rPr>
                <w:rStyle w:val="IndexLink"/>
              </w:rPr>
              <w:t>325</w:t>
            </w:r>
          </w:hyperlink>
        </w:p>
        <w:p>
          <w:pPr>
            <w:pStyle w:val="Contents5"/>
            <w:tabs>
              <w:tab w:val="clear" w:pos="7892"/>
              <w:tab w:val="right" w:pos="9026" w:leader="dot"/>
            </w:tabs>
            <w:rPr/>
          </w:pPr>
          <w:hyperlink w:anchor="__RefHeading___Toc1524795_77815467">
            <w:r>
              <w:rPr>
                <w:webHidden/>
                <w:rStyle w:val="IndexLink"/>
              </w:rPr>
              <w:t>2</w:t>
            </w:r>
            <w:r>
              <w:rPr>
                <w:rStyle w:val="IndexLink"/>
                <w:rtl w:val="true"/>
              </w:rPr>
              <w:t>-</w:t>
            </w:r>
            <w:r>
              <w:rPr>
                <w:rStyle w:val="IndexLink"/>
                <w:rtl w:val="true"/>
              </w:rPr>
              <w:t>الروایات المخالفة</w:t>
            </w:r>
            <w:r>
              <w:rPr>
                <w:rStyle w:val="IndexLink"/>
                <w:rtl w:val="true"/>
              </w:rPr>
              <w:t>:</w:t>
              <w:tab/>
            </w:r>
            <w:r>
              <w:rPr>
                <w:rStyle w:val="IndexLink"/>
              </w:rPr>
              <w:t>326</w:t>
            </w:r>
          </w:hyperlink>
        </w:p>
        <w:p>
          <w:pPr>
            <w:pStyle w:val="Contents5"/>
            <w:tabs>
              <w:tab w:val="clear" w:pos="7892"/>
              <w:tab w:val="right" w:pos="9026" w:leader="dot"/>
            </w:tabs>
            <w:rPr/>
          </w:pPr>
          <w:hyperlink w:anchor="__RefHeading___Toc1524797_77815467">
            <w:r>
              <w:rPr>
                <w:webHidden/>
                <w:rStyle w:val="IndexLink"/>
              </w:rPr>
              <w:t>3</w:t>
            </w:r>
            <w:r>
              <w:rPr>
                <w:rStyle w:val="IndexLink"/>
                <w:rtl w:val="true"/>
              </w:rPr>
              <w:t>-</w:t>
            </w:r>
            <w:r>
              <w:rPr>
                <w:rStyle w:val="IndexLink"/>
                <w:rtl w:val="true"/>
              </w:rPr>
              <w:t>هل یمکن النظر إلی زوجة المستقبل قبل الزواج؟</w:t>
            </w:r>
            <w:r>
              <w:rPr>
                <w:rStyle w:val="IndexLink"/>
                <w:rtl w:val="true"/>
              </w:rPr>
              <w:tab/>
            </w:r>
            <w:r>
              <w:rPr>
                <w:rStyle w:val="IndexLink"/>
              </w:rPr>
              <w:t>327</w:t>
            </w:r>
          </w:hyperlink>
        </w:p>
        <w:p>
          <w:pPr>
            <w:pStyle w:val="Contents3"/>
            <w:tabs>
              <w:tab w:val="clear" w:pos="8459"/>
              <w:tab w:val="right" w:pos="9026" w:leader="dot"/>
            </w:tabs>
            <w:rPr/>
          </w:pPr>
          <w:hyperlink w:anchor="__RefHeading___Toc1524799_77815467">
            <w:r>
              <w:rPr>
                <w:webHidden/>
                <w:rStyle w:val="IndexLink"/>
                <w:rtl w:val="true"/>
              </w:rPr>
              <w:t xml:space="preserve">الآیتان </w:t>
            </w:r>
            <w:r>
              <w:rPr>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الآیات </w:t>
            </w:r>
            <w:r>
              <w:rPr>
                <w:rStyle w:val="IndexLink"/>
              </w:rPr>
              <w:t>53</w:t>
            </w:r>
            <w:r>
              <w:rPr>
                <w:rStyle w:val="IndexLink"/>
                <w:rtl w:val="true"/>
              </w:rPr>
              <w:t xml:space="preserve"> </w:t>
            </w:r>
            <w:r>
              <w:rPr>
                <w:rStyle w:val="IndexLink"/>
                <w:rtl w:val="true"/>
              </w:rPr>
              <w:t xml:space="preserve">الی </w:t>
            </w:r>
            <w:r>
              <w:rPr>
                <w:rStyle w:val="IndexLink"/>
              </w:rPr>
              <w:t>54</w:t>
            </w:r>
            <w:r>
              <w:rPr>
                <w:rStyle w:val="IndexLink"/>
                <w:rtl w:val="true"/>
              </w:rPr>
              <w:t>]</w:t>
              <w:tab/>
            </w:r>
            <w:r>
              <w:rPr>
                <w:rStyle w:val="IndexLink"/>
              </w:rPr>
              <w:t>329</w:t>
            </w:r>
          </w:hyperlink>
        </w:p>
        <w:p>
          <w:pPr>
            <w:pStyle w:val="Contents4"/>
            <w:tabs>
              <w:tab w:val="clear" w:pos="8176"/>
              <w:tab w:val="right" w:pos="9026" w:leader="dot"/>
            </w:tabs>
            <w:rPr/>
          </w:pPr>
          <w:hyperlink w:anchor="__RefHeading___Toc1524801_77815467">
            <w:r>
              <w:rPr>
                <w:webHidden/>
                <w:rStyle w:val="IndexLink"/>
                <w:rtl w:val="true"/>
              </w:rPr>
              <w:t>اشارة</w:t>
            </w:r>
            <w:r>
              <w:rPr>
                <w:rStyle w:val="IndexLink"/>
                <w:rtl w:val="true"/>
              </w:rPr>
              <w:tab/>
            </w:r>
            <w:r>
              <w:rPr>
                <w:rStyle w:val="IndexLink"/>
              </w:rPr>
              <w:t>329</w:t>
            </w:r>
          </w:hyperlink>
        </w:p>
        <w:p>
          <w:pPr>
            <w:pStyle w:val="Contents4"/>
            <w:tabs>
              <w:tab w:val="clear" w:pos="8176"/>
              <w:tab w:val="right" w:pos="9026" w:leader="dot"/>
            </w:tabs>
            <w:rPr/>
          </w:pPr>
          <w:hyperlink w:anchor="__RefHeading___Toc1524803_77815467">
            <w:r>
              <w:rPr>
                <w:webHidden/>
                <w:rStyle w:val="IndexLink"/>
                <w:rtl w:val="true"/>
              </w:rPr>
              <w:t>سبب النّزول</w:t>
            </w:r>
            <w:r>
              <w:rPr>
                <w:rStyle w:val="IndexLink"/>
                <w:rtl w:val="true"/>
              </w:rPr>
              <w:tab/>
            </w:r>
            <w:r>
              <w:rPr>
                <w:rStyle w:val="IndexLink"/>
              </w:rPr>
              <w:t>329</w:t>
            </w:r>
          </w:hyperlink>
        </w:p>
        <w:p>
          <w:pPr>
            <w:pStyle w:val="Contents4"/>
            <w:tabs>
              <w:tab w:val="clear" w:pos="8176"/>
              <w:tab w:val="right" w:pos="9026" w:leader="dot"/>
            </w:tabs>
            <w:rPr/>
          </w:pPr>
          <w:hyperlink w:anchor="__RefHeading___Toc1524805_77815467">
            <w:r>
              <w:rPr>
                <w:webHidden/>
                <w:rStyle w:val="IndexLink"/>
                <w:rtl w:val="true"/>
              </w:rPr>
              <w:t>التّفسیر</w:t>
            </w:r>
            <w:r>
              <w:rPr>
                <w:rStyle w:val="IndexLink"/>
                <w:rtl w:val="true"/>
              </w:rPr>
              <w:tab/>
            </w:r>
            <w:r>
              <w:rPr>
                <w:rStyle w:val="IndexLink"/>
              </w:rPr>
              <w:t>330</w:t>
            </w:r>
          </w:hyperlink>
        </w:p>
        <w:p>
          <w:pPr>
            <w:pStyle w:val="Contents4"/>
            <w:tabs>
              <w:tab w:val="clear" w:pos="8176"/>
              <w:tab w:val="right" w:pos="9026" w:leader="dot"/>
            </w:tabs>
            <w:rPr/>
          </w:pPr>
          <w:hyperlink w:anchor="__RefHeading___Toc1524807_77815467">
            <w:r>
              <w:rPr>
                <w:webHidden/>
                <w:rStyle w:val="IndexLink"/>
                <w:rtl w:val="true"/>
              </w:rPr>
              <w:t>بحوث</w:t>
            </w:r>
            <w:r>
              <w:rPr>
                <w:rStyle w:val="IndexLink"/>
                <w:rtl w:val="true"/>
              </w:rPr>
              <w:tab/>
            </w:r>
            <w:r>
              <w:rPr>
                <w:rStyle w:val="IndexLink"/>
              </w:rPr>
              <w:t>337</w:t>
            </w:r>
          </w:hyperlink>
        </w:p>
        <w:p>
          <w:pPr>
            <w:pStyle w:val="Contents5"/>
            <w:tabs>
              <w:tab w:val="clear" w:pos="7892"/>
              <w:tab w:val="right" w:pos="9026" w:leader="dot"/>
            </w:tabs>
            <w:rPr/>
          </w:pPr>
          <w:hyperlink w:anchor="__RefHeading___Toc1524809_77815467">
            <w:r>
              <w:rPr>
                <w:webHidden/>
                <w:rStyle w:val="IndexLink"/>
                <w:rtl w:val="true"/>
              </w:rPr>
              <w:t>اشارة</w:t>
            </w:r>
            <w:r>
              <w:rPr>
                <w:rStyle w:val="IndexLink"/>
                <w:rtl w:val="true"/>
              </w:rPr>
              <w:tab/>
            </w:r>
            <w:r>
              <w:rPr>
                <w:rStyle w:val="IndexLink"/>
              </w:rPr>
              <w:t>337</w:t>
            </w:r>
          </w:hyperlink>
        </w:p>
        <w:p>
          <w:pPr>
            <w:pStyle w:val="Contents5"/>
            <w:tabs>
              <w:tab w:val="clear" w:pos="7892"/>
              <w:tab w:val="right" w:pos="9026" w:leader="dot"/>
            </w:tabs>
            <w:rPr/>
          </w:pPr>
          <w:hyperlink w:anchor="__RefHeading___Toc1524811_77815467">
            <w:r>
              <w:rPr>
                <w:webHidden/>
                <w:rStyle w:val="IndexLink"/>
              </w:rPr>
              <w:t>1</w:t>
            </w:r>
            <w:r>
              <w:rPr>
                <w:rStyle w:val="IndexLink"/>
                <w:rtl w:val="true"/>
              </w:rPr>
              <w:t>-</w:t>
            </w:r>
            <w:r>
              <w:rPr>
                <w:rStyle w:val="IndexLink"/>
                <w:rtl w:val="true"/>
              </w:rPr>
              <w:t>الضیافة</w:t>
            </w:r>
            <w:r>
              <w:rPr>
                <w:rStyle w:val="IndexLink"/>
                <w:rtl w:val="true"/>
              </w:rPr>
              <w:t>:</w:t>
              <w:tab/>
            </w:r>
            <w:r>
              <w:rPr>
                <w:rStyle w:val="IndexLink"/>
              </w:rPr>
              <w:t>337</w:t>
            </w:r>
          </w:hyperlink>
        </w:p>
        <w:p>
          <w:pPr>
            <w:pStyle w:val="Contents5"/>
            <w:tabs>
              <w:tab w:val="clear" w:pos="7892"/>
              <w:tab w:val="right" w:pos="9026" w:leader="dot"/>
            </w:tabs>
            <w:rPr/>
          </w:pPr>
          <w:hyperlink w:anchor="__RefHeading___Toc1524813_77815467">
            <w:r>
              <w:rPr>
                <w:webHidden/>
                <w:rStyle w:val="IndexLink"/>
              </w:rPr>
              <w:t>2</w:t>
            </w:r>
            <w:r>
              <w:rPr>
                <w:rStyle w:val="IndexLink"/>
                <w:rtl w:val="true"/>
              </w:rPr>
              <w:t>-</w:t>
            </w:r>
            <w:r>
              <w:rPr>
                <w:rStyle w:val="IndexLink"/>
                <w:rtl w:val="true"/>
              </w:rPr>
              <w:t>مراعاة البساطة فی الضیافة</w:t>
            </w:r>
            <w:r>
              <w:rPr>
                <w:rStyle w:val="IndexLink"/>
                <w:rtl w:val="true"/>
              </w:rPr>
              <w:t>:</w:t>
              <w:tab/>
            </w:r>
            <w:r>
              <w:rPr>
                <w:rStyle w:val="IndexLink"/>
              </w:rPr>
              <w:t>337</w:t>
            </w:r>
          </w:hyperlink>
        </w:p>
        <w:p>
          <w:pPr>
            <w:pStyle w:val="Contents5"/>
            <w:tabs>
              <w:tab w:val="clear" w:pos="7892"/>
              <w:tab w:val="right" w:pos="9026" w:leader="dot"/>
            </w:tabs>
            <w:rPr/>
          </w:pPr>
          <w:hyperlink w:anchor="__RefHeading___Toc1524815_77815467">
            <w:r>
              <w:rPr>
                <w:webHidden/>
                <w:rStyle w:val="IndexLink"/>
              </w:rPr>
              <w:t>3</w:t>
            </w:r>
            <w:r>
              <w:rPr>
                <w:rStyle w:val="IndexLink"/>
                <w:rtl w:val="true"/>
              </w:rPr>
              <w:t>-</w:t>
            </w:r>
            <w:r>
              <w:rPr>
                <w:rStyle w:val="IndexLink"/>
                <w:rtl w:val="true"/>
              </w:rPr>
              <w:t>حقّ الضیف</w:t>
            </w:r>
            <w:r>
              <w:rPr>
                <w:rStyle w:val="IndexLink"/>
                <w:rtl w:val="true"/>
              </w:rPr>
              <w:t>:</w:t>
              <w:tab/>
            </w:r>
            <w:r>
              <w:rPr>
                <w:rStyle w:val="IndexLink"/>
              </w:rPr>
              <w:t>338</w:t>
            </w:r>
          </w:hyperlink>
        </w:p>
        <w:p>
          <w:pPr>
            <w:pStyle w:val="Contents5"/>
            <w:tabs>
              <w:tab w:val="clear" w:pos="7892"/>
              <w:tab w:val="right" w:pos="9026" w:leader="dot"/>
            </w:tabs>
            <w:rPr/>
          </w:pPr>
          <w:hyperlink w:anchor="__RefHeading___Toc1524817_77815467">
            <w:r>
              <w:rPr>
                <w:webHidden/>
                <w:rStyle w:val="IndexLink"/>
              </w:rPr>
              <w:t>4</w:t>
            </w:r>
            <w:r>
              <w:rPr>
                <w:rStyle w:val="IndexLink"/>
                <w:rtl w:val="true"/>
              </w:rPr>
              <w:t>-</w:t>
            </w:r>
            <w:r>
              <w:rPr>
                <w:rStyle w:val="IndexLink"/>
                <w:rtl w:val="true"/>
              </w:rPr>
              <w:t>واجبات الضیف</w:t>
            </w:r>
            <w:r>
              <w:rPr>
                <w:rStyle w:val="IndexLink"/>
                <w:rtl w:val="true"/>
              </w:rPr>
              <w:t>:</w:t>
              <w:tab/>
            </w:r>
            <w:r>
              <w:rPr>
                <w:rStyle w:val="IndexLink"/>
              </w:rPr>
              <w:t>339</w:t>
            </w:r>
          </w:hyperlink>
        </w:p>
        <w:p>
          <w:pPr>
            <w:pStyle w:val="Contents3"/>
            <w:tabs>
              <w:tab w:val="clear" w:pos="8459"/>
              <w:tab w:val="right" w:pos="9026" w:leader="dot"/>
            </w:tabs>
            <w:rPr/>
          </w:pPr>
          <w:hyperlink w:anchor="__RefHeading___Toc1524819_77815467">
            <w:r>
              <w:rPr>
                <w:webHidden/>
                <w:rStyle w:val="IndexLink"/>
                <w:rtl w:val="true"/>
              </w:rPr>
              <w:t xml:space="preserve">الآیة </w:t>
            </w:r>
            <w:r>
              <w:rPr>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آیة </w:t>
            </w:r>
            <w:r>
              <w:rPr>
                <w:rStyle w:val="IndexLink"/>
              </w:rPr>
              <w:t>55</w:t>
            </w:r>
            <w:r>
              <w:rPr>
                <w:rStyle w:val="IndexLink"/>
                <w:rtl w:val="true"/>
              </w:rPr>
              <w:t>]</w:t>
              <w:tab/>
            </w:r>
            <w:r>
              <w:rPr>
                <w:rStyle w:val="IndexLink"/>
              </w:rPr>
              <w:t>341</w:t>
            </w:r>
          </w:hyperlink>
        </w:p>
        <w:p>
          <w:pPr>
            <w:pStyle w:val="Contents4"/>
            <w:tabs>
              <w:tab w:val="clear" w:pos="8176"/>
              <w:tab w:val="right" w:pos="9026" w:leader="dot"/>
            </w:tabs>
            <w:rPr/>
          </w:pPr>
          <w:hyperlink w:anchor="__RefHeading___Toc1524821_77815467">
            <w:r>
              <w:rPr>
                <w:webHidden/>
                <w:rStyle w:val="IndexLink"/>
                <w:rtl w:val="true"/>
              </w:rPr>
              <w:t>اشارة</w:t>
            </w:r>
            <w:r>
              <w:rPr>
                <w:rStyle w:val="IndexLink"/>
                <w:rtl w:val="true"/>
              </w:rPr>
              <w:tab/>
            </w:r>
            <w:r>
              <w:rPr>
                <w:rStyle w:val="IndexLink"/>
              </w:rPr>
              <w:t>341</w:t>
            </w:r>
          </w:hyperlink>
        </w:p>
        <w:p>
          <w:pPr>
            <w:pStyle w:val="Contents4"/>
            <w:tabs>
              <w:tab w:val="clear" w:pos="8176"/>
              <w:tab w:val="right" w:pos="9026" w:leader="dot"/>
            </w:tabs>
            <w:rPr/>
          </w:pPr>
          <w:hyperlink w:anchor="__RefHeading___Toc1524823_77815467">
            <w:r>
              <w:rPr>
                <w:webHidden/>
                <w:rStyle w:val="IndexLink"/>
                <w:rtl w:val="true"/>
              </w:rPr>
              <w:t>سبب النّزول</w:t>
            </w:r>
            <w:r>
              <w:rPr>
                <w:rStyle w:val="IndexLink"/>
                <w:rtl w:val="true"/>
              </w:rPr>
              <w:tab/>
            </w:r>
            <w:r>
              <w:rPr>
                <w:rStyle w:val="IndexLink"/>
              </w:rPr>
              <w:t>341</w:t>
            </w:r>
          </w:hyperlink>
        </w:p>
        <w:p>
          <w:pPr>
            <w:pStyle w:val="Contents4"/>
            <w:tabs>
              <w:tab w:val="clear" w:pos="8176"/>
              <w:tab w:val="right" w:pos="9026" w:leader="dot"/>
            </w:tabs>
            <w:rPr/>
          </w:pPr>
          <w:hyperlink w:anchor="__RefHeading___Toc1524825_77815467">
            <w:r>
              <w:rPr>
                <w:webHidden/>
                <w:rStyle w:val="IndexLink"/>
                <w:rtl w:val="true"/>
              </w:rPr>
              <w:t>التّفسیر</w:t>
            </w:r>
            <w:r>
              <w:rPr>
                <w:rStyle w:val="IndexLink"/>
                <w:rtl w:val="true"/>
              </w:rPr>
              <w:tab/>
            </w:r>
            <w:r>
              <w:rPr>
                <w:rStyle w:val="IndexLink"/>
              </w:rPr>
              <w:t>341</w:t>
            </w:r>
          </w:hyperlink>
        </w:p>
        <w:p>
          <w:pPr>
            <w:pStyle w:val="Contents5"/>
            <w:tabs>
              <w:tab w:val="clear" w:pos="7892"/>
              <w:tab w:val="right" w:pos="9026" w:leader="dot"/>
            </w:tabs>
            <w:rPr/>
          </w:pPr>
          <w:hyperlink w:anchor="__RefHeading___Toc1524827_77815467">
            <w:r>
              <w:rPr>
                <w:webHidden/>
                <w:rStyle w:val="IndexLink"/>
                <w:rtl w:val="true"/>
              </w:rPr>
              <w:t>اشارة</w:t>
            </w:r>
            <w:r>
              <w:rPr>
                <w:rStyle w:val="IndexLink"/>
                <w:rtl w:val="true"/>
              </w:rPr>
              <w:tab/>
            </w:r>
            <w:r>
              <w:rPr>
                <w:rStyle w:val="IndexLink"/>
              </w:rPr>
              <w:t>341</w:t>
            </w:r>
          </w:hyperlink>
        </w:p>
        <w:p>
          <w:pPr>
            <w:pStyle w:val="Contents5"/>
            <w:tabs>
              <w:tab w:val="clear" w:pos="7892"/>
              <w:tab w:val="right" w:pos="9026" w:leader="dot"/>
            </w:tabs>
            <w:rPr/>
          </w:pPr>
          <w:hyperlink w:anchor="__RefHeading___Toc1524829_77815467">
            <w:r>
              <w:rPr>
                <w:webHidden/>
                <w:rStyle w:val="IndexLink"/>
                <w:rtl w:val="true"/>
              </w:rPr>
              <w:t>الموارد المستثناة من قانون الحجاب</w:t>
            </w:r>
            <w:r>
              <w:rPr>
                <w:rStyle w:val="IndexLink"/>
                <w:rtl w:val="true"/>
              </w:rPr>
              <w:t>:</w:t>
              <w:tab/>
            </w:r>
            <w:r>
              <w:rPr>
                <w:rStyle w:val="IndexLink"/>
              </w:rPr>
              <w:t>341</w:t>
            </w:r>
          </w:hyperlink>
        </w:p>
        <w:p>
          <w:pPr>
            <w:pStyle w:val="Contents3"/>
            <w:tabs>
              <w:tab w:val="clear" w:pos="8459"/>
              <w:tab w:val="right" w:pos="9026" w:leader="dot"/>
            </w:tabs>
            <w:rPr/>
          </w:pPr>
          <w:hyperlink w:anchor="__RefHeading___Toc1524831_77815467">
            <w:r>
              <w:rPr>
                <w:webHidden/>
                <w:rStyle w:val="IndexLink"/>
                <w:rtl w:val="true"/>
              </w:rPr>
              <w:t xml:space="preserve">الآیات </w:t>
            </w:r>
            <w:r>
              <w:rPr>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الآیات </w:t>
            </w:r>
            <w:r>
              <w:rPr>
                <w:rStyle w:val="IndexLink"/>
              </w:rPr>
              <w:t>56</w:t>
            </w:r>
            <w:r>
              <w:rPr>
                <w:rStyle w:val="IndexLink"/>
                <w:rtl w:val="true"/>
              </w:rPr>
              <w:t xml:space="preserve"> </w:t>
            </w:r>
            <w:r>
              <w:rPr>
                <w:rStyle w:val="IndexLink"/>
                <w:rtl w:val="true"/>
              </w:rPr>
              <w:t xml:space="preserve">الی </w:t>
            </w:r>
            <w:r>
              <w:rPr>
                <w:rStyle w:val="IndexLink"/>
              </w:rPr>
              <w:t>58</w:t>
            </w:r>
            <w:r>
              <w:rPr>
                <w:rStyle w:val="IndexLink"/>
                <w:rtl w:val="true"/>
              </w:rPr>
              <w:t>]</w:t>
              <w:tab/>
            </w:r>
            <w:r>
              <w:rPr>
                <w:rStyle w:val="IndexLink"/>
              </w:rPr>
              <w:t>344</w:t>
            </w:r>
          </w:hyperlink>
        </w:p>
        <w:p>
          <w:pPr>
            <w:pStyle w:val="Contents4"/>
            <w:tabs>
              <w:tab w:val="clear" w:pos="8176"/>
              <w:tab w:val="right" w:pos="9026" w:leader="dot"/>
            </w:tabs>
            <w:rPr/>
          </w:pPr>
          <w:hyperlink w:anchor="__RefHeading___Toc1524833_77815467">
            <w:r>
              <w:rPr>
                <w:webHidden/>
                <w:rStyle w:val="IndexLink"/>
                <w:rtl w:val="true"/>
              </w:rPr>
              <w:t>اشارة</w:t>
            </w:r>
            <w:r>
              <w:rPr>
                <w:rStyle w:val="IndexLink"/>
                <w:rtl w:val="true"/>
              </w:rPr>
              <w:tab/>
            </w:r>
            <w:r>
              <w:rPr>
                <w:rStyle w:val="IndexLink"/>
              </w:rPr>
              <w:t>344</w:t>
            </w:r>
          </w:hyperlink>
        </w:p>
        <w:p>
          <w:pPr>
            <w:pStyle w:val="Contents4"/>
            <w:tabs>
              <w:tab w:val="clear" w:pos="8176"/>
              <w:tab w:val="right" w:pos="9026" w:leader="dot"/>
            </w:tabs>
            <w:rPr/>
          </w:pPr>
          <w:hyperlink w:anchor="__RefHeading___Toc1524835_77815467">
            <w:r>
              <w:rPr>
                <w:webHidden/>
                <w:rStyle w:val="IndexLink"/>
                <w:rtl w:val="true"/>
              </w:rPr>
              <w:t>التّفسیر</w:t>
            </w:r>
            <w:r>
              <w:rPr>
                <w:rStyle w:val="IndexLink"/>
                <w:rtl w:val="true"/>
              </w:rPr>
              <w:tab/>
            </w:r>
            <w:r>
              <w:rPr>
                <w:rStyle w:val="IndexLink"/>
              </w:rPr>
              <w:t>344</w:t>
            </w:r>
          </w:hyperlink>
        </w:p>
        <w:p>
          <w:pPr>
            <w:pStyle w:val="Contents5"/>
            <w:tabs>
              <w:tab w:val="clear" w:pos="7892"/>
              <w:tab w:val="right" w:pos="9026" w:leader="dot"/>
            </w:tabs>
            <w:rPr/>
          </w:pPr>
          <w:hyperlink w:anchor="__RefHeading___Toc1524837_77815467">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1524839_77815467">
            <w:r>
              <w:rPr>
                <w:webHidden/>
                <w:rStyle w:val="IndexLink"/>
                <w:rtl w:val="true"/>
              </w:rPr>
              <w:t>الصلاة علی النّبی و السلام علیه</w:t>
            </w:r>
            <w:r>
              <w:rPr>
                <w:rStyle w:val="IndexLink"/>
                <w:rtl w:val="true"/>
              </w:rPr>
              <w:t>:</w:t>
              <w:tab/>
            </w:r>
            <w:r>
              <w:rPr>
                <w:rStyle w:val="IndexLink"/>
              </w:rPr>
              <w:t>344</w:t>
            </w:r>
          </w:hyperlink>
        </w:p>
        <w:p>
          <w:pPr>
            <w:pStyle w:val="Contents3"/>
            <w:tabs>
              <w:tab w:val="clear" w:pos="8459"/>
              <w:tab w:val="right" w:pos="9026" w:leader="dot"/>
            </w:tabs>
            <w:rPr/>
          </w:pPr>
          <w:hyperlink w:anchor="__RefHeading___Toc1524841_77815467">
            <w:r>
              <w:rPr>
                <w:webHidden/>
                <w:rStyle w:val="IndexLink"/>
                <w:rtl w:val="true"/>
              </w:rPr>
              <w:t xml:space="preserve">الآیات </w:t>
            </w:r>
            <w:r>
              <w:rPr>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الآیات </w:t>
            </w:r>
            <w:r>
              <w:rPr>
                <w:rStyle w:val="IndexLink"/>
              </w:rPr>
              <w:t>59</w:t>
            </w:r>
            <w:r>
              <w:rPr>
                <w:rStyle w:val="IndexLink"/>
                <w:rtl w:val="true"/>
              </w:rPr>
              <w:t xml:space="preserve"> </w:t>
            </w:r>
            <w:r>
              <w:rPr>
                <w:rStyle w:val="IndexLink"/>
                <w:rtl w:val="true"/>
              </w:rPr>
              <w:t xml:space="preserve">الی </w:t>
            </w:r>
            <w:r>
              <w:rPr>
                <w:rStyle w:val="IndexLink"/>
              </w:rPr>
              <w:t>62</w:t>
            </w:r>
            <w:r>
              <w:rPr>
                <w:rStyle w:val="IndexLink"/>
                <w:rtl w:val="true"/>
              </w:rPr>
              <w:t>]</w:t>
              <w:tab/>
            </w:r>
            <w:r>
              <w:rPr>
                <w:rStyle w:val="IndexLink"/>
              </w:rPr>
              <w:t>352</w:t>
            </w:r>
          </w:hyperlink>
        </w:p>
        <w:p>
          <w:pPr>
            <w:pStyle w:val="Contents4"/>
            <w:tabs>
              <w:tab w:val="clear" w:pos="8176"/>
              <w:tab w:val="right" w:pos="9026" w:leader="dot"/>
            </w:tabs>
            <w:rPr/>
          </w:pPr>
          <w:hyperlink w:anchor="__RefHeading___Toc1524843_77815467">
            <w:r>
              <w:rPr>
                <w:webHidden/>
                <w:rStyle w:val="IndexLink"/>
                <w:rtl w:val="true"/>
              </w:rPr>
              <w:t>اشارة</w:t>
            </w:r>
            <w:r>
              <w:rPr>
                <w:rStyle w:val="IndexLink"/>
                <w:rtl w:val="true"/>
              </w:rPr>
              <w:tab/>
            </w:r>
            <w:r>
              <w:rPr>
                <w:rStyle w:val="IndexLink"/>
              </w:rPr>
              <w:t>352</w:t>
            </w:r>
          </w:hyperlink>
        </w:p>
        <w:p>
          <w:pPr>
            <w:pStyle w:val="Contents4"/>
            <w:tabs>
              <w:tab w:val="clear" w:pos="8176"/>
              <w:tab w:val="right" w:pos="9026" w:leader="dot"/>
            </w:tabs>
            <w:rPr/>
          </w:pPr>
          <w:hyperlink w:anchor="__RefHeading___Toc1524845_77815467">
            <w:r>
              <w:rPr>
                <w:webHidden/>
                <w:rStyle w:val="IndexLink"/>
                <w:rtl w:val="true"/>
              </w:rPr>
              <w:t>سبب النّزول</w:t>
            </w:r>
            <w:r>
              <w:rPr>
                <w:rStyle w:val="IndexLink"/>
                <w:rtl w:val="true"/>
              </w:rPr>
              <w:tab/>
            </w:r>
            <w:r>
              <w:rPr>
                <w:rStyle w:val="IndexLink"/>
              </w:rPr>
              <w:t>352</w:t>
            </w:r>
          </w:hyperlink>
        </w:p>
        <w:p>
          <w:pPr>
            <w:pStyle w:val="Contents4"/>
            <w:tabs>
              <w:tab w:val="clear" w:pos="8176"/>
              <w:tab w:val="right" w:pos="9026" w:leader="dot"/>
            </w:tabs>
            <w:rPr/>
          </w:pPr>
          <w:hyperlink w:anchor="__RefHeading___Toc1524847_77815467">
            <w:r>
              <w:rPr>
                <w:webHidden/>
                <w:rStyle w:val="IndexLink"/>
                <w:rtl w:val="true"/>
              </w:rPr>
              <w:t>التّفسیر</w:t>
            </w:r>
            <w:r>
              <w:rPr>
                <w:rStyle w:val="IndexLink"/>
                <w:rtl w:val="true"/>
              </w:rPr>
              <w:tab/>
            </w:r>
            <w:r>
              <w:rPr>
                <w:rStyle w:val="IndexLink"/>
              </w:rPr>
              <w:t>353</w:t>
            </w:r>
          </w:hyperlink>
        </w:p>
        <w:p>
          <w:pPr>
            <w:pStyle w:val="Contents5"/>
            <w:tabs>
              <w:tab w:val="clear" w:pos="7892"/>
              <w:tab w:val="right" w:pos="9026" w:leader="dot"/>
            </w:tabs>
            <w:rPr/>
          </w:pPr>
          <w:hyperlink w:anchor="__RefHeading___Toc1524849_77815467">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1524851_77815467">
            <w:r>
              <w:rPr>
                <w:webHidden/>
                <w:rStyle w:val="IndexLink"/>
                <w:rtl w:val="true"/>
              </w:rPr>
              <w:t>تحذیر شدید للمؤذین و مختلقی الإشاعات</w:t>
            </w:r>
            <w:r>
              <w:rPr>
                <w:rStyle w:val="IndexLink"/>
                <w:rtl w:val="true"/>
              </w:rPr>
              <w:t>!</w:t>
              <w:tab/>
            </w:r>
            <w:r>
              <w:rPr>
                <w:rStyle w:val="IndexLink"/>
              </w:rPr>
              <w:t>353</w:t>
            </w:r>
          </w:hyperlink>
        </w:p>
        <w:p>
          <w:pPr>
            <w:pStyle w:val="Contents4"/>
            <w:tabs>
              <w:tab w:val="clear" w:pos="8176"/>
              <w:tab w:val="right" w:pos="9026" w:leader="dot"/>
            </w:tabs>
            <w:rPr/>
          </w:pPr>
          <w:hyperlink w:anchor="__RefHeading___Toc1524853_77815467">
            <w:r>
              <w:rPr>
                <w:webHidden/>
                <w:rStyle w:val="IndexLink"/>
                <w:rtl w:val="true"/>
              </w:rPr>
              <w:t>تعلیقات</w:t>
            </w:r>
            <w:r>
              <w:rPr>
                <w:rStyle w:val="IndexLink"/>
                <w:rtl w:val="true"/>
              </w:rPr>
              <w:tab/>
            </w:r>
            <w:r>
              <w:rPr>
                <w:rStyle w:val="IndexLink"/>
              </w:rPr>
              <w:t>357</w:t>
            </w:r>
          </w:hyperlink>
        </w:p>
        <w:p>
          <w:pPr>
            <w:pStyle w:val="Contents5"/>
            <w:tabs>
              <w:tab w:val="clear" w:pos="7892"/>
              <w:tab w:val="right" w:pos="9026" w:leader="dot"/>
            </w:tabs>
            <w:rPr/>
          </w:pPr>
          <w:hyperlink w:anchor="__RefHeading___Toc1524855_77815467">
            <w:r>
              <w:rPr>
                <w:webHidden/>
                <w:rStyle w:val="IndexLink"/>
                <w:rtl w:val="true"/>
              </w:rPr>
              <w:t>اشارة</w:t>
            </w:r>
            <w:r>
              <w:rPr>
                <w:rStyle w:val="IndexLink"/>
                <w:rtl w:val="true"/>
              </w:rPr>
              <w:tab/>
            </w:r>
            <w:r>
              <w:rPr>
                <w:rStyle w:val="IndexLink"/>
              </w:rPr>
              <w:t>357</w:t>
            </w:r>
          </w:hyperlink>
        </w:p>
        <w:p>
          <w:pPr>
            <w:pStyle w:val="Contents5"/>
            <w:tabs>
              <w:tab w:val="clear" w:pos="7892"/>
              <w:tab w:val="right" w:pos="9026" w:leader="dot"/>
            </w:tabs>
            <w:rPr/>
          </w:pPr>
          <w:hyperlink w:anchor="__RefHeading___Toc1524857_77815467">
            <w:r>
              <w:rPr>
                <w:webHidden/>
                <w:rStyle w:val="IndexLink"/>
              </w:rPr>
              <w:t>1</w:t>
            </w:r>
            <w:r>
              <w:rPr>
                <w:rStyle w:val="IndexLink"/>
                <w:rtl w:val="true"/>
              </w:rPr>
              <w:t>-</w:t>
            </w:r>
            <w:r>
              <w:rPr>
                <w:rStyle w:val="IndexLink"/>
                <w:rtl w:val="true"/>
              </w:rPr>
              <w:t>ابدأ بنفسک</w:t>
            </w:r>
            <w:r>
              <w:rPr>
                <w:rStyle w:val="IndexLink"/>
                <w:rtl w:val="true"/>
              </w:rPr>
              <w:t>!</w:t>
              <w:tab/>
            </w:r>
            <w:r>
              <w:rPr>
                <w:rStyle w:val="IndexLink"/>
              </w:rPr>
              <w:t>357</w:t>
            </w:r>
          </w:hyperlink>
        </w:p>
        <w:p>
          <w:pPr>
            <w:pStyle w:val="Contents5"/>
            <w:tabs>
              <w:tab w:val="clear" w:pos="7892"/>
              <w:tab w:val="right" w:pos="9026" w:leader="dot"/>
            </w:tabs>
            <w:rPr/>
          </w:pPr>
          <w:hyperlink w:anchor="__RefHeading___Toc1524859_77815467">
            <w:r>
              <w:rPr>
                <w:webHidden/>
                <w:rStyle w:val="IndexLink"/>
              </w:rPr>
              <w:t>2</w:t>
            </w:r>
            <w:r>
              <w:rPr>
                <w:rStyle w:val="IndexLink"/>
                <w:rtl w:val="true"/>
              </w:rPr>
              <w:t>-</w:t>
            </w:r>
            <w:r>
              <w:rPr>
                <w:rStyle w:val="IndexLink"/>
                <w:rtl w:val="true"/>
              </w:rPr>
              <w:t>العلاج من طریقین</w:t>
            </w:r>
            <w:r>
              <w:rPr>
                <w:rStyle w:val="IndexLink"/>
                <w:rtl w:val="true"/>
              </w:rPr>
              <w:t>:</w:t>
              <w:tab/>
            </w:r>
            <w:r>
              <w:rPr>
                <w:rStyle w:val="IndexLink"/>
              </w:rPr>
              <w:t>357</w:t>
            </w:r>
          </w:hyperlink>
        </w:p>
        <w:p>
          <w:pPr>
            <w:pStyle w:val="Contents5"/>
            <w:tabs>
              <w:tab w:val="clear" w:pos="7892"/>
              <w:tab w:val="right" w:pos="9026" w:leader="dot"/>
            </w:tabs>
            <w:rPr/>
          </w:pPr>
          <w:hyperlink w:anchor="__RefHeading___Toc1524861_77815467">
            <w:r>
              <w:rPr>
                <w:webHidden/>
                <w:rStyle w:val="IndexLink"/>
              </w:rPr>
              <w:t>3</w:t>
            </w:r>
            <w:r>
              <w:rPr>
                <w:rStyle w:val="IndexLink"/>
                <w:rtl w:val="true"/>
              </w:rPr>
              <w:t>-</w:t>
            </w:r>
            <w:r>
              <w:rPr>
                <w:rStyle w:val="IndexLink"/>
                <w:rtl w:val="true"/>
              </w:rPr>
              <w:t>موقع المسلمین القوی</w:t>
            </w:r>
            <w:r>
              <w:rPr>
                <w:rStyle w:val="IndexLink"/>
                <w:rtl w:val="true"/>
              </w:rPr>
              <w:t>:</w:t>
              <w:tab/>
            </w:r>
            <w:r>
              <w:rPr>
                <w:rStyle w:val="IndexLink"/>
              </w:rPr>
              <w:t>358</w:t>
            </w:r>
          </w:hyperlink>
        </w:p>
        <w:p>
          <w:pPr>
            <w:pStyle w:val="Contents5"/>
            <w:tabs>
              <w:tab w:val="clear" w:pos="7892"/>
              <w:tab w:val="right" w:pos="9026" w:leader="dot"/>
            </w:tabs>
            <w:rPr/>
          </w:pPr>
          <w:hyperlink w:anchor="__RefHeading___Toc1524863_77815467">
            <w:r>
              <w:rPr>
                <w:webHidden/>
                <w:rStyle w:val="IndexLink"/>
              </w:rPr>
              <w:t>4</w:t>
            </w:r>
            <w:r>
              <w:rPr>
                <w:rStyle w:val="IndexLink"/>
                <w:rtl w:val="true"/>
              </w:rPr>
              <w:t>-</w:t>
            </w:r>
            <w:r>
              <w:rPr>
                <w:rStyle w:val="IndexLink"/>
                <w:rtl w:val="true"/>
              </w:rPr>
              <w:t>اجتثاث جذور الفساد</w:t>
            </w:r>
            <w:r>
              <w:rPr>
                <w:rStyle w:val="IndexLink"/>
                <w:rtl w:val="true"/>
              </w:rPr>
              <w:t>:</w:t>
              <w:tab/>
            </w:r>
            <w:r>
              <w:rPr>
                <w:rStyle w:val="IndexLink"/>
              </w:rPr>
              <w:t>358</w:t>
            </w:r>
          </w:hyperlink>
        </w:p>
        <w:p>
          <w:pPr>
            <w:pStyle w:val="Contents5"/>
            <w:tabs>
              <w:tab w:val="clear" w:pos="7892"/>
              <w:tab w:val="right" w:pos="9026" w:leader="dot"/>
            </w:tabs>
            <w:rPr/>
          </w:pPr>
          <w:hyperlink w:anchor="__RefHeading___Toc1524865_77815467">
            <w:r>
              <w:rPr>
                <w:webHidden/>
                <w:rStyle w:val="IndexLink"/>
              </w:rPr>
              <w:t>5</w:t>
            </w:r>
            <w:r>
              <w:rPr>
                <w:rStyle w:val="IndexLink"/>
                <w:rtl w:val="true"/>
              </w:rPr>
              <w:t>-</w:t>
            </w:r>
            <w:r>
              <w:rPr>
                <w:rStyle w:val="IndexLink"/>
                <w:rtl w:val="true"/>
              </w:rPr>
              <w:t>سنن اللّه الثابتة</w:t>
            </w:r>
            <w:r>
              <w:rPr>
                <w:rStyle w:val="IndexLink"/>
                <w:rtl w:val="true"/>
              </w:rPr>
              <w:t>:</w:t>
              <w:tab/>
            </w:r>
            <w:r>
              <w:rPr>
                <w:rStyle w:val="IndexLink"/>
              </w:rPr>
              <w:t>359</w:t>
            </w:r>
          </w:hyperlink>
        </w:p>
        <w:p>
          <w:pPr>
            <w:pStyle w:val="Contents3"/>
            <w:tabs>
              <w:tab w:val="clear" w:pos="8459"/>
              <w:tab w:val="right" w:pos="9026" w:leader="dot"/>
            </w:tabs>
            <w:rPr/>
          </w:pPr>
          <w:hyperlink w:anchor="__RefHeading___Toc1524867_77815467">
            <w:r>
              <w:rPr>
                <w:webHidden/>
                <w:rStyle w:val="IndexLink"/>
                <w:rtl w:val="true"/>
              </w:rPr>
              <w:t xml:space="preserve">الآیات </w:t>
            </w:r>
            <w:r>
              <w:rPr>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الآیات </w:t>
            </w:r>
            <w:r>
              <w:rPr>
                <w:rStyle w:val="IndexLink"/>
              </w:rPr>
              <w:t>63</w:t>
            </w:r>
            <w:r>
              <w:rPr>
                <w:rStyle w:val="IndexLink"/>
                <w:rtl w:val="true"/>
              </w:rPr>
              <w:t xml:space="preserve"> </w:t>
            </w:r>
            <w:r>
              <w:rPr>
                <w:rStyle w:val="IndexLink"/>
                <w:rtl w:val="true"/>
              </w:rPr>
              <w:t xml:space="preserve">الی </w:t>
            </w:r>
            <w:r>
              <w:rPr>
                <w:rStyle w:val="IndexLink"/>
              </w:rPr>
              <w:t>68</w:t>
            </w:r>
            <w:r>
              <w:rPr>
                <w:rStyle w:val="IndexLink"/>
                <w:rtl w:val="true"/>
              </w:rPr>
              <w:t>]</w:t>
              <w:tab/>
            </w:r>
            <w:r>
              <w:rPr>
                <w:rStyle w:val="IndexLink"/>
              </w:rPr>
              <w:t>361</w:t>
            </w:r>
          </w:hyperlink>
        </w:p>
        <w:p>
          <w:pPr>
            <w:pStyle w:val="Contents4"/>
            <w:tabs>
              <w:tab w:val="clear" w:pos="8176"/>
              <w:tab w:val="right" w:pos="9026" w:leader="dot"/>
            </w:tabs>
            <w:rPr/>
          </w:pPr>
          <w:hyperlink w:anchor="__RefHeading___Toc1524869_77815467">
            <w:r>
              <w:rPr>
                <w:webHidden/>
                <w:rStyle w:val="IndexLink"/>
                <w:rtl w:val="true"/>
              </w:rPr>
              <w:t>اشارة</w:t>
            </w:r>
            <w:r>
              <w:rPr>
                <w:rStyle w:val="IndexLink"/>
                <w:rtl w:val="true"/>
              </w:rPr>
              <w:tab/>
            </w:r>
            <w:r>
              <w:rPr>
                <w:rStyle w:val="IndexLink"/>
              </w:rPr>
              <w:t>361</w:t>
            </w:r>
          </w:hyperlink>
        </w:p>
        <w:p>
          <w:pPr>
            <w:pStyle w:val="Contents4"/>
            <w:tabs>
              <w:tab w:val="clear" w:pos="8176"/>
              <w:tab w:val="right" w:pos="9026" w:leader="dot"/>
            </w:tabs>
            <w:rPr/>
          </w:pPr>
          <w:hyperlink w:anchor="__RefHeading___Toc1524871_77815467">
            <w:r>
              <w:rPr>
                <w:webHidden/>
                <w:rStyle w:val="IndexLink"/>
                <w:rtl w:val="true"/>
              </w:rPr>
              <w:t>التّفسیر</w:t>
            </w:r>
            <w:r>
              <w:rPr>
                <w:rStyle w:val="IndexLink"/>
                <w:rtl w:val="true"/>
              </w:rPr>
              <w:tab/>
            </w:r>
            <w:r>
              <w:rPr>
                <w:rStyle w:val="IndexLink"/>
              </w:rPr>
              <w:t>361</w:t>
            </w:r>
          </w:hyperlink>
        </w:p>
        <w:p>
          <w:pPr>
            <w:pStyle w:val="Contents5"/>
            <w:tabs>
              <w:tab w:val="clear" w:pos="7892"/>
              <w:tab w:val="right" w:pos="9026" w:leader="dot"/>
            </w:tabs>
            <w:rPr/>
          </w:pPr>
          <w:hyperlink w:anchor="__RefHeading___Toc1524873_77815467">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1524875_77815467">
            <w:r>
              <w:rPr>
                <w:webHidden/>
                <w:rStyle w:val="IndexLink"/>
                <w:rtl w:val="true"/>
              </w:rPr>
              <w:t>یسألون أیّان یوم القیامة؟</w:t>
            </w:r>
            <w:r>
              <w:rPr>
                <w:rStyle w:val="IndexLink"/>
                <w:rtl w:val="true"/>
              </w:rPr>
              <w:t>!</w:t>
              <w:tab/>
            </w:r>
            <w:r>
              <w:rPr>
                <w:rStyle w:val="IndexLink"/>
              </w:rPr>
              <w:t>361</w:t>
            </w:r>
          </w:hyperlink>
        </w:p>
        <w:p>
          <w:pPr>
            <w:pStyle w:val="Contents3"/>
            <w:tabs>
              <w:tab w:val="clear" w:pos="8459"/>
              <w:tab w:val="right" w:pos="9026" w:leader="dot"/>
            </w:tabs>
            <w:rPr/>
          </w:pPr>
          <w:hyperlink w:anchor="__RefHeading___Toc1524877_77815467">
            <w:r>
              <w:rPr>
                <w:webHidden/>
                <w:rStyle w:val="IndexLink"/>
                <w:rtl w:val="true"/>
              </w:rPr>
              <w:t xml:space="preserve">الآیات </w:t>
            </w:r>
            <w:r>
              <w:rPr>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الآیات </w:t>
            </w:r>
            <w:r>
              <w:rPr>
                <w:rStyle w:val="IndexLink"/>
              </w:rPr>
              <w:t>69</w:t>
            </w:r>
            <w:r>
              <w:rPr>
                <w:rStyle w:val="IndexLink"/>
                <w:rtl w:val="true"/>
              </w:rPr>
              <w:t xml:space="preserve"> </w:t>
            </w:r>
            <w:r>
              <w:rPr>
                <w:rStyle w:val="IndexLink"/>
                <w:rtl w:val="true"/>
              </w:rPr>
              <w:t xml:space="preserve">الی </w:t>
            </w:r>
            <w:r>
              <w:rPr>
                <w:rStyle w:val="IndexLink"/>
              </w:rPr>
              <w:t>71</w:t>
            </w:r>
            <w:r>
              <w:rPr>
                <w:rStyle w:val="IndexLink"/>
                <w:rtl w:val="true"/>
              </w:rPr>
              <w:t>]</w:t>
              <w:tab/>
            </w:r>
            <w:r>
              <w:rPr>
                <w:rStyle w:val="IndexLink"/>
              </w:rPr>
              <w:t>365</w:t>
            </w:r>
          </w:hyperlink>
        </w:p>
        <w:p>
          <w:pPr>
            <w:pStyle w:val="Contents4"/>
            <w:tabs>
              <w:tab w:val="clear" w:pos="8176"/>
              <w:tab w:val="right" w:pos="9026" w:leader="dot"/>
            </w:tabs>
            <w:rPr/>
          </w:pPr>
          <w:hyperlink w:anchor="__RefHeading___Toc1524879_77815467">
            <w:r>
              <w:rPr>
                <w:webHidden/>
                <w:rStyle w:val="IndexLink"/>
                <w:rtl w:val="true"/>
              </w:rPr>
              <w:t>اشارة</w:t>
            </w:r>
            <w:r>
              <w:rPr>
                <w:rStyle w:val="IndexLink"/>
                <w:rtl w:val="true"/>
              </w:rPr>
              <w:tab/>
            </w:r>
            <w:r>
              <w:rPr>
                <w:rStyle w:val="IndexLink"/>
              </w:rPr>
              <w:t>365</w:t>
            </w:r>
          </w:hyperlink>
        </w:p>
        <w:p>
          <w:pPr>
            <w:pStyle w:val="Contents4"/>
            <w:tabs>
              <w:tab w:val="clear" w:pos="8176"/>
              <w:tab w:val="right" w:pos="9026" w:leader="dot"/>
            </w:tabs>
            <w:rPr/>
          </w:pPr>
          <w:hyperlink w:anchor="__RefHeading___Toc1524881_77815467">
            <w:r>
              <w:rPr>
                <w:webHidden/>
                <w:rStyle w:val="IndexLink"/>
                <w:rtl w:val="true"/>
              </w:rPr>
              <w:t>التّفسیر</w:t>
            </w:r>
            <w:r>
              <w:rPr>
                <w:rStyle w:val="IndexLink"/>
                <w:rtl w:val="true"/>
              </w:rPr>
              <w:tab/>
            </w:r>
            <w:r>
              <w:rPr>
                <w:rStyle w:val="IndexLink"/>
              </w:rPr>
              <w:t>365</w:t>
            </w:r>
          </w:hyperlink>
        </w:p>
        <w:p>
          <w:pPr>
            <w:pStyle w:val="Contents5"/>
            <w:tabs>
              <w:tab w:val="clear" w:pos="7892"/>
              <w:tab w:val="right" w:pos="9026" w:leader="dot"/>
            </w:tabs>
            <w:rPr/>
          </w:pPr>
          <w:hyperlink w:anchor="__RefHeading___Toc1524883_77815467">
            <w:r>
              <w:rPr>
                <w:webHidden/>
                <w:rStyle w:val="IndexLink"/>
                <w:rtl w:val="true"/>
              </w:rPr>
              <w:t>اشارة</w:t>
            </w:r>
            <w:r>
              <w:rPr>
                <w:rStyle w:val="IndexLink"/>
                <w:rtl w:val="true"/>
              </w:rPr>
              <w:tab/>
            </w:r>
            <w:r>
              <w:rPr>
                <w:rStyle w:val="IndexLink"/>
              </w:rPr>
              <w:t>365</w:t>
            </w:r>
          </w:hyperlink>
        </w:p>
        <w:p>
          <w:pPr>
            <w:pStyle w:val="Contents5"/>
            <w:tabs>
              <w:tab w:val="clear" w:pos="7892"/>
              <w:tab w:val="right" w:pos="9026" w:leader="dot"/>
            </w:tabs>
            <w:rPr/>
          </w:pPr>
          <w:hyperlink w:anchor="__RefHeading___Toc1524885_77815467">
            <w:r>
              <w:rPr>
                <w:webHidden/>
                <w:rStyle w:val="IndexLink"/>
                <w:rtl w:val="true"/>
              </w:rPr>
              <w:t>بما ذا رموا موسی علیه السّلام و اتّهموه؟</w:t>
            </w:r>
            <w:r>
              <w:rPr>
                <w:rStyle w:val="IndexLink"/>
                <w:rtl w:val="true"/>
              </w:rPr>
              <w:tab/>
            </w:r>
            <w:r>
              <w:rPr>
                <w:rStyle w:val="IndexLink"/>
              </w:rPr>
              <w:t>365</w:t>
            </w:r>
          </w:hyperlink>
        </w:p>
        <w:p>
          <w:pPr>
            <w:pStyle w:val="Contents5"/>
            <w:tabs>
              <w:tab w:val="clear" w:pos="7892"/>
              <w:tab w:val="right" w:pos="9026" w:leader="dot"/>
            </w:tabs>
            <w:rPr/>
          </w:pPr>
          <w:hyperlink w:anchor="__RefHeading___Toc1524887_77815467">
            <w:r>
              <w:rPr>
                <w:webHidden/>
                <w:rStyle w:val="IndexLink"/>
                <w:rtl w:val="true"/>
              </w:rPr>
              <w:t>قولوا الحقّ لتصلح أعمالکم</w:t>
            </w:r>
            <w:r>
              <w:rPr>
                <w:rStyle w:val="IndexLink"/>
                <w:rtl w:val="true"/>
              </w:rPr>
              <w:t>:</w:t>
              <w:tab/>
            </w:r>
            <w:r>
              <w:rPr>
                <w:rStyle w:val="IndexLink"/>
              </w:rPr>
              <w:t>368</w:t>
            </w:r>
          </w:hyperlink>
        </w:p>
        <w:p>
          <w:pPr>
            <w:pStyle w:val="Contents3"/>
            <w:tabs>
              <w:tab w:val="clear" w:pos="8459"/>
              <w:tab w:val="right" w:pos="9026" w:leader="dot"/>
            </w:tabs>
            <w:rPr/>
          </w:pPr>
          <w:hyperlink w:anchor="__RefHeading___Toc1524889_77815467">
            <w:r>
              <w:rPr>
                <w:webHidden/>
                <w:rStyle w:val="IndexLink"/>
                <w:rtl w:val="true"/>
              </w:rPr>
              <w:t xml:space="preserve">الآیتان </w:t>
            </w:r>
            <w:r>
              <w:rPr>
                <w:rStyle w:val="IndexLink"/>
                <w:rtl w:val="true"/>
              </w:rPr>
              <w:t>[</w:t>
            </w:r>
            <w:r>
              <w:rPr>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الآیات </w:t>
            </w:r>
            <w:r>
              <w:rPr>
                <w:rStyle w:val="IndexLink"/>
              </w:rPr>
              <w:t>72</w:t>
            </w:r>
            <w:r>
              <w:rPr>
                <w:rStyle w:val="IndexLink"/>
                <w:rtl w:val="true"/>
              </w:rPr>
              <w:t xml:space="preserve"> </w:t>
            </w:r>
            <w:r>
              <w:rPr>
                <w:rStyle w:val="IndexLink"/>
                <w:rtl w:val="true"/>
              </w:rPr>
              <w:t xml:space="preserve">الی </w:t>
            </w:r>
            <w:r>
              <w:rPr>
                <w:rStyle w:val="IndexLink"/>
              </w:rPr>
              <w:t>73</w:t>
            </w:r>
            <w:r>
              <w:rPr>
                <w:rStyle w:val="IndexLink"/>
                <w:rtl w:val="true"/>
              </w:rPr>
              <w:t>]</w:t>
              <w:tab/>
            </w:r>
            <w:r>
              <w:rPr>
                <w:rStyle w:val="IndexLink"/>
              </w:rPr>
              <w:t>371</w:t>
            </w:r>
          </w:hyperlink>
        </w:p>
        <w:p>
          <w:pPr>
            <w:pStyle w:val="Contents4"/>
            <w:tabs>
              <w:tab w:val="clear" w:pos="8176"/>
              <w:tab w:val="right" w:pos="9026" w:leader="dot"/>
            </w:tabs>
            <w:rPr/>
          </w:pPr>
          <w:hyperlink w:anchor="__RefHeading___Toc1524891_77815467">
            <w:r>
              <w:rPr>
                <w:webHidden/>
                <w:rStyle w:val="IndexLink"/>
                <w:rtl w:val="true"/>
              </w:rPr>
              <w:t>اشارة</w:t>
            </w:r>
            <w:r>
              <w:rPr>
                <w:rStyle w:val="IndexLink"/>
                <w:rtl w:val="true"/>
              </w:rPr>
              <w:tab/>
            </w:r>
            <w:r>
              <w:rPr>
                <w:rStyle w:val="IndexLink"/>
              </w:rPr>
              <w:t>371</w:t>
            </w:r>
          </w:hyperlink>
        </w:p>
        <w:p>
          <w:pPr>
            <w:pStyle w:val="Contents4"/>
            <w:tabs>
              <w:tab w:val="clear" w:pos="8176"/>
              <w:tab w:val="right" w:pos="9026" w:leader="dot"/>
            </w:tabs>
            <w:rPr/>
          </w:pPr>
          <w:hyperlink w:anchor="__RefHeading___Toc1524893_77815467">
            <w:r>
              <w:rPr>
                <w:webHidden/>
                <w:rStyle w:val="IndexLink"/>
                <w:rtl w:val="true"/>
              </w:rPr>
              <w:t>التّفسیر</w:t>
            </w:r>
            <w:r>
              <w:rPr>
                <w:rStyle w:val="IndexLink"/>
                <w:rtl w:val="true"/>
              </w:rPr>
              <w:tab/>
            </w:r>
            <w:r>
              <w:rPr>
                <w:rStyle w:val="IndexLink"/>
              </w:rPr>
              <w:t>371</w:t>
            </w:r>
          </w:hyperlink>
        </w:p>
        <w:p>
          <w:pPr>
            <w:pStyle w:val="Contents5"/>
            <w:tabs>
              <w:tab w:val="clear" w:pos="7892"/>
              <w:tab w:val="right" w:pos="9026" w:leader="dot"/>
            </w:tabs>
            <w:rPr/>
          </w:pPr>
          <w:hyperlink w:anchor="__RefHeading___Toc1524895_77815467">
            <w:r>
              <w:rPr>
                <w:webHidden/>
                <w:rStyle w:val="IndexLink"/>
                <w:rtl w:val="true"/>
              </w:rPr>
              <w:t>اشارة</w:t>
            </w:r>
            <w:r>
              <w:rPr>
                <w:rStyle w:val="IndexLink"/>
                <w:rtl w:val="true"/>
              </w:rPr>
              <w:tab/>
            </w:r>
            <w:r>
              <w:rPr>
                <w:rStyle w:val="IndexLink"/>
              </w:rPr>
              <w:t>371</w:t>
            </w:r>
          </w:hyperlink>
        </w:p>
        <w:p>
          <w:pPr>
            <w:pStyle w:val="Contents5"/>
            <w:tabs>
              <w:tab w:val="clear" w:pos="7892"/>
              <w:tab w:val="right" w:pos="9026" w:leader="dot"/>
            </w:tabs>
            <w:rPr/>
          </w:pPr>
          <w:hyperlink w:anchor="__RefHeading___Toc1524897_77815467">
            <w:r>
              <w:rPr>
                <w:webHidden/>
                <w:rStyle w:val="IndexLink"/>
                <w:rtl w:val="true"/>
              </w:rPr>
              <w:t>حمل الأمانة الإلهیة أعظم افتخارات البشر</w:t>
            </w:r>
            <w:r>
              <w:rPr>
                <w:rStyle w:val="IndexLink"/>
                <w:rtl w:val="true"/>
              </w:rPr>
              <w:t>:</w:t>
              <w:tab/>
            </w:r>
            <w:r>
              <w:rPr>
                <w:rStyle w:val="IndexLink"/>
              </w:rPr>
              <w:t>371</w:t>
            </w:r>
          </w:hyperlink>
        </w:p>
        <w:p>
          <w:pPr>
            <w:pStyle w:val="Contents5"/>
            <w:tabs>
              <w:tab w:val="clear" w:pos="7892"/>
              <w:tab w:val="right" w:pos="9026" w:leader="dot"/>
            </w:tabs>
            <w:rPr/>
          </w:pPr>
          <w:hyperlink w:anchor="__RefHeading___Toc1524899_77815467">
            <w:r>
              <w:rPr>
                <w:webHidden/>
                <w:rStyle w:val="IndexLink"/>
                <w:rtl w:val="true"/>
              </w:rPr>
              <w:t>و هنا امور ینبغی الالتفات إلیها</w:t>
            </w:r>
            <w:r>
              <w:rPr>
                <w:rStyle w:val="IndexLink"/>
                <w:rtl w:val="true"/>
              </w:rPr>
              <w:t>:</w:t>
              <w:tab/>
            </w:r>
            <w:r>
              <w:rPr>
                <w:rStyle w:val="IndexLink"/>
              </w:rPr>
              <w:t>377</w:t>
            </w:r>
          </w:hyperlink>
        </w:p>
        <w:p>
          <w:pPr>
            <w:pStyle w:val="Contents2"/>
            <w:tabs>
              <w:tab w:val="clear" w:pos="8743"/>
              <w:tab w:val="right" w:pos="9026" w:leader="dot"/>
            </w:tabs>
            <w:rPr/>
          </w:pPr>
          <w:hyperlink w:anchor="__RefHeading___Toc1524901_77815467">
            <w:r>
              <w:rPr>
                <w:webHidden/>
                <w:rStyle w:val="IndexLink"/>
                <w:rtl w:val="true"/>
              </w:rPr>
              <w:t>سورة سبأ</w:t>
            </w:r>
            <w:r>
              <w:rPr>
                <w:rStyle w:val="IndexLink"/>
                <w:rtl w:val="true"/>
              </w:rPr>
              <w:tab/>
            </w:r>
            <w:r>
              <w:rPr>
                <w:rStyle w:val="IndexLink"/>
              </w:rPr>
              <w:t>380</w:t>
            </w:r>
          </w:hyperlink>
        </w:p>
        <w:p>
          <w:pPr>
            <w:pStyle w:val="Contents3"/>
            <w:tabs>
              <w:tab w:val="clear" w:pos="8459"/>
              <w:tab w:val="right" w:pos="9026" w:leader="dot"/>
            </w:tabs>
            <w:rPr/>
          </w:pPr>
          <w:hyperlink w:anchor="__RefHeading___Toc1524903_77815467">
            <w:r>
              <w:rPr>
                <w:webHidden/>
                <w:rStyle w:val="IndexLink"/>
                <w:rtl w:val="true"/>
              </w:rPr>
              <w:t>اشارة</w:t>
            </w:r>
            <w:r>
              <w:rPr>
                <w:rStyle w:val="IndexLink"/>
                <w:rtl w:val="true"/>
              </w:rPr>
              <w:tab/>
            </w:r>
            <w:r>
              <w:rPr>
                <w:rStyle w:val="IndexLink"/>
              </w:rPr>
              <w:t>380</w:t>
            </w:r>
          </w:hyperlink>
        </w:p>
        <w:p>
          <w:pPr>
            <w:pStyle w:val="Contents3"/>
            <w:tabs>
              <w:tab w:val="clear" w:pos="8459"/>
              <w:tab w:val="right" w:pos="9026" w:leader="dot"/>
            </w:tabs>
            <w:rPr/>
          </w:pPr>
          <w:hyperlink w:anchor="__RefHeading___Toc1524905_77815467">
            <w:r>
              <w:rPr>
                <w:webHidden/>
                <w:rStyle w:val="IndexLink"/>
                <w:rtl w:val="true"/>
              </w:rPr>
              <w:t>محتوی سورة سبأ</w:t>
            </w:r>
            <w:r>
              <w:rPr>
                <w:rStyle w:val="IndexLink"/>
                <w:rtl w:val="true"/>
              </w:rPr>
              <w:t>:</w:t>
              <w:tab/>
            </w:r>
            <w:r>
              <w:rPr>
                <w:rStyle w:val="IndexLink"/>
              </w:rPr>
              <w:t>381</w:t>
            </w:r>
          </w:hyperlink>
        </w:p>
        <w:p>
          <w:pPr>
            <w:pStyle w:val="Contents3"/>
            <w:tabs>
              <w:tab w:val="clear" w:pos="8459"/>
              <w:tab w:val="right" w:pos="9026" w:leader="dot"/>
            </w:tabs>
            <w:rPr/>
          </w:pPr>
          <w:hyperlink w:anchor="__RefHeading___Toc1524907_77815467">
            <w:r>
              <w:rPr>
                <w:webHidden/>
                <w:rStyle w:val="IndexLink"/>
                <w:rtl w:val="true"/>
              </w:rPr>
              <w:t>فضیلة هذه السورة</w:t>
            </w:r>
            <w:r>
              <w:rPr>
                <w:rStyle w:val="IndexLink"/>
                <w:rtl w:val="true"/>
              </w:rPr>
              <w:t>:</w:t>
              <w:tab/>
            </w:r>
            <w:r>
              <w:rPr>
                <w:rStyle w:val="IndexLink"/>
              </w:rPr>
              <w:t>382</w:t>
            </w:r>
          </w:hyperlink>
        </w:p>
        <w:p>
          <w:pPr>
            <w:pStyle w:val="Contents3"/>
            <w:tabs>
              <w:tab w:val="clear" w:pos="8459"/>
              <w:tab w:val="right" w:pos="9026" w:leader="dot"/>
            </w:tabs>
            <w:rPr/>
          </w:pPr>
          <w:hyperlink w:anchor="__RefHeading___Toc1524909_77815467">
            <w:r>
              <w:rPr>
                <w:webHidden/>
                <w:rStyle w:val="IndexLink"/>
                <w:rtl w:val="true"/>
              </w:rPr>
              <w:t xml:space="preserve">الآیتان </w:t>
            </w:r>
            <w:r>
              <w:rPr>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2</w:t>
            </w:r>
            <w:r>
              <w:rPr>
                <w:rStyle w:val="IndexLink"/>
                <w:rtl w:val="true"/>
              </w:rPr>
              <w:t>]</w:t>
              <w:tab/>
            </w:r>
            <w:r>
              <w:rPr>
                <w:rStyle w:val="IndexLink"/>
              </w:rPr>
              <w:t>383</w:t>
            </w:r>
          </w:hyperlink>
        </w:p>
        <w:p>
          <w:pPr>
            <w:pStyle w:val="Contents4"/>
            <w:tabs>
              <w:tab w:val="clear" w:pos="8176"/>
              <w:tab w:val="right" w:pos="9026" w:leader="dot"/>
            </w:tabs>
            <w:rPr/>
          </w:pPr>
          <w:hyperlink w:anchor="__RefHeading___Toc1524911_77815467">
            <w:r>
              <w:rPr>
                <w:webHidden/>
                <w:rStyle w:val="IndexLink"/>
                <w:rtl w:val="true"/>
              </w:rPr>
              <w:t>اشارة</w:t>
            </w:r>
            <w:r>
              <w:rPr>
                <w:rStyle w:val="IndexLink"/>
                <w:rtl w:val="true"/>
              </w:rPr>
              <w:tab/>
            </w:r>
            <w:r>
              <w:rPr>
                <w:rStyle w:val="IndexLink"/>
              </w:rPr>
              <w:t>383</w:t>
            </w:r>
          </w:hyperlink>
        </w:p>
        <w:p>
          <w:pPr>
            <w:pStyle w:val="Contents4"/>
            <w:tabs>
              <w:tab w:val="clear" w:pos="8176"/>
              <w:tab w:val="right" w:pos="9026" w:leader="dot"/>
            </w:tabs>
            <w:rPr/>
          </w:pPr>
          <w:hyperlink w:anchor="__RefHeading___Toc1524913_77815467">
            <w:r>
              <w:rPr>
                <w:webHidden/>
                <w:rStyle w:val="IndexLink"/>
                <w:rtl w:val="true"/>
              </w:rPr>
              <w:t>التّفسیر</w:t>
            </w:r>
            <w:r>
              <w:rPr>
                <w:rStyle w:val="IndexLink"/>
                <w:rtl w:val="true"/>
              </w:rPr>
              <w:tab/>
            </w:r>
            <w:r>
              <w:rPr>
                <w:rStyle w:val="IndexLink"/>
              </w:rPr>
              <w:t>383</w:t>
            </w:r>
          </w:hyperlink>
        </w:p>
        <w:p>
          <w:pPr>
            <w:pStyle w:val="Contents5"/>
            <w:tabs>
              <w:tab w:val="clear" w:pos="7892"/>
              <w:tab w:val="right" w:pos="9026" w:leader="dot"/>
            </w:tabs>
            <w:rPr/>
          </w:pPr>
          <w:hyperlink w:anchor="__RefHeading___Toc1524915_77815467">
            <w:r>
              <w:rPr>
                <w:webHidden/>
                <w:rStyle w:val="IndexLink"/>
                <w:rtl w:val="true"/>
              </w:rPr>
              <w:t>اشارة</w:t>
            </w:r>
            <w:r>
              <w:rPr>
                <w:rStyle w:val="IndexLink"/>
                <w:rtl w:val="true"/>
              </w:rPr>
              <w:tab/>
            </w:r>
            <w:r>
              <w:rPr>
                <w:rStyle w:val="IndexLink"/>
              </w:rPr>
              <w:t>383</w:t>
            </w:r>
          </w:hyperlink>
        </w:p>
        <w:p>
          <w:pPr>
            <w:pStyle w:val="Contents5"/>
            <w:tabs>
              <w:tab w:val="clear" w:pos="7892"/>
              <w:tab w:val="right" w:pos="9026" w:leader="dot"/>
            </w:tabs>
            <w:rPr/>
          </w:pPr>
          <w:hyperlink w:anchor="__RefHeading___Toc1524917_77815467">
            <w:r>
              <w:rPr>
                <w:webHidden/>
                <w:rStyle w:val="IndexLink"/>
                <w:rtl w:val="true"/>
              </w:rPr>
              <w:t>هو المالک لکلّ شیء و العالم بکلّ شیء</w:t>
            </w:r>
            <w:r>
              <w:rPr>
                <w:rStyle w:val="IndexLink"/>
                <w:rtl w:val="true"/>
              </w:rPr>
              <w:t>:</w:t>
              <w:tab/>
            </w:r>
            <w:r>
              <w:rPr>
                <w:rStyle w:val="IndexLink"/>
              </w:rPr>
              <w:t>383</w:t>
            </w:r>
          </w:hyperlink>
        </w:p>
        <w:p>
          <w:pPr>
            <w:pStyle w:val="Contents3"/>
            <w:tabs>
              <w:tab w:val="clear" w:pos="8459"/>
              <w:tab w:val="right" w:pos="9026" w:leader="dot"/>
            </w:tabs>
            <w:rPr/>
          </w:pPr>
          <w:hyperlink w:anchor="__RefHeading___Toc1524919_77815467">
            <w:r>
              <w:rPr>
                <w:webHidden/>
                <w:rStyle w:val="IndexLink"/>
                <w:rtl w:val="true"/>
              </w:rPr>
              <w:t xml:space="preserve">الآیات </w:t>
            </w:r>
            <w:r>
              <w:rPr>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الآیات </w:t>
            </w:r>
            <w:r>
              <w:rPr>
                <w:rStyle w:val="IndexLink"/>
              </w:rPr>
              <w:t>3</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388</w:t>
            </w:r>
          </w:hyperlink>
        </w:p>
        <w:p>
          <w:pPr>
            <w:pStyle w:val="Contents4"/>
            <w:tabs>
              <w:tab w:val="clear" w:pos="8176"/>
              <w:tab w:val="right" w:pos="9026" w:leader="dot"/>
            </w:tabs>
            <w:rPr/>
          </w:pPr>
          <w:hyperlink w:anchor="__RefHeading___Toc1524921_77815467">
            <w:r>
              <w:rPr>
                <w:webHidden/>
                <w:rStyle w:val="IndexLink"/>
                <w:rtl w:val="true"/>
              </w:rPr>
              <w:t>اشارة</w:t>
            </w:r>
            <w:r>
              <w:rPr>
                <w:rStyle w:val="IndexLink"/>
                <w:rtl w:val="true"/>
              </w:rPr>
              <w:tab/>
            </w:r>
            <w:r>
              <w:rPr>
                <w:rStyle w:val="IndexLink"/>
              </w:rPr>
              <w:t>388</w:t>
            </w:r>
          </w:hyperlink>
        </w:p>
        <w:p>
          <w:pPr>
            <w:pStyle w:val="Contents4"/>
            <w:tabs>
              <w:tab w:val="clear" w:pos="8176"/>
              <w:tab w:val="right" w:pos="9026" w:leader="dot"/>
            </w:tabs>
            <w:rPr/>
          </w:pPr>
          <w:hyperlink w:anchor="__RefHeading___Toc1524923_77815467">
            <w:r>
              <w:rPr>
                <w:webHidden/>
                <w:rStyle w:val="IndexLink"/>
                <w:rtl w:val="true"/>
              </w:rPr>
              <w:t>التّفسیر</w:t>
            </w:r>
            <w:r>
              <w:rPr>
                <w:rStyle w:val="IndexLink"/>
                <w:rtl w:val="true"/>
              </w:rPr>
              <w:tab/>
            </w:r>
            <w:r>
              <w:rPr>
                <w:rStyle w:val="IndexLink"/>
              </w:rPr>
              <w:t>388</w:t>
            </w:r>
          </w:hyperlink>
        </w:p>
        <w:p>
          <w:pPr>
            <w:pStyle w:val="Contents5"/>
            <w:tabs>
              <w:tab w:val="clear" w:pos="7892"/>
              <w:tab w:val="right" w:pos="9026" w:leader="dot"/>
            </w:tabs>
            <w:rPr/>
          </w:pPr>
          <w:hyperlink w:anchor="__RefHeading___Toc1524925_77815467">
            <w:r>
              <w:rPr>
                <w:webHidden/>
                <w:rStyle w:val="IndexLink"/>
                <w:rtl w:val="true"/>
              </w:rPr>
              <w:t>اشارة</w:t>
            </w:r>
            <w:r>
              <w:rPr>
                <w:rStyle w:val="IndexLink"/>
                <w:rtl w:val="true"/>
              </w:rPr>
              <w:tab/>
            </w:r>
            <w:r>
              <w:rPr>
                <w:rStyle w:val="IndexLink"/>
              </w:rPr>
              <w:t>388</w:t>
            </w:r>
          </w:hyperlink>
        </w:p>
        <w:p>
          <w:pPr>
            <w:pStyle w:val="Contents5"/>
            <w:tabs>
              <w:tab w:val="clear" w:pos="7892"/>
              <w:tab w:val="right" w:pos="9026" w:leader="dot"/>
            </w:tabs>
            <w:rPr/>
          </w:pPr>
          <w:hyperlink w:anchor="__RefHeading___Toc1524927_77815467">
            <w:r>
              <w:rPr>
                <w:webHidden/>
                <w:rStyle w:val="IndexLink"/>
                <w:rtl w:val="true"/>
              </w:rPr>
              <w:t>أقسم باللّه لتأتینکم القیامة</w:t>
            </w:r>
            <w:r>
              <w:rPr>
                <w:rStyle w:val="IndexLink"/>
                <w:rtl w:val="true"/>
              </w:rPr>
              <w:t>:</w:t>
              <w:tab/>
            </w:r>
            <w:r>
              <w:rPr>
                <w:rStyle w:val="IndexLink"/>
              </w:rPr>
              <w:t>388</w:t>
            </w:r>
          </w:hyperlink>
        </w:p>
        <w:p>
          <w:pPr>
            <w:pStyle w:val="Contents3"/>
            <w:tabs>
              <w:tab w:val="clear" w:pos="8459"/>
              <w:tab w:val="right" w:pos="9026" w:leader="dot"/>
            </w:tabs>
            <w:rPr/>
          </w:pPr>
          <w:hyperlink w:anchor="__RefHeading___Toc1524929_77815467">
            <w:r>
              <w:rPr>
                <w:webHidden/>
                <w:rStyle w:val="IndexLink"/>
                <w:rtl w:val="true"/>
              </w:rPr>
              <w:t xml:space="preserve">الآیات </w:t>
            </w:r>
            <w:r>
              <w:rPr>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9</w:t>
            </w:r>
            <w:r>
              <w:rPr>
                <w:rStyle w:val="IndexLink"/>
                <w:rtl w:val="true"/>
              </w:rPr>
              <w:t>]</w:t>
              <w:tab/>
            </w:r>
            <w:r>
              <w:rPr>
                <w:rStyle w:val="IndexLink"/>
              </w:rPr>
              <w:t>393</w:t>
            </w:r>
          </w:hyperlink>
        </w:p>
        <w:p>
          <w:pPr>
            <w:pStyle w:val="Contents4"/>
            <w:tabs>
              <w:tab w:val="clear" w:pos="8176"/>
              <w:tab w:val="right" w:pos="9026" w:leader="dot"/>
            </w:tabs>
            <w:rPr/>
          </w:pPr>
          <w:hyperlink w:anchor="__RefHeading___Toc1524931_77815467">
            <w:r>
              <w:rPr>
                <w:webHidden/>
                <w:rStyle w:val="IndexLink"/>
                <w:rtl w:val="true"/>
              </w:rPr>
              <w:t>اشارة</w:t>
            </w:r>
            <w:r>
              <w:rPr>
                <w:rStyle w:val="IndexLink"/>
                <w:rtl w:val="true"/>
              </w:rPr>
              <w:tab/>
            </w:r>
            <w:r>
              <w:rPr>
                <w:rStyle w:val="IndexLink"/>
              </w:rPr>
              <w:t>393</w:t>
            </w:r>
          </w:hyperlink>
        </w:p>
        <w:p>
          <w:pPr>
            <w:pStyle w:val="Contents4"/>
            <w:tabs>
              <w:tab w:val="clear" w:pos="8176"/>
              <w:tab w:val="right" w:pos="9026" w:leader="dot"/>
            </w:tabs>
            <w:rPr/>
          </w:pPr>
          <w:hyperlink w:anchor="__RefHeading___Toc1524933_77815467">
            <w:r>
              <w:rPr>
                <w:webHidden/>
                <w:rStyle w:val="IndexLink"/>
                <w:rtl w:val="true"/>
              </w:rPr>
              <w:t>التّفسیر</w:t>
            </w:r>
            <w:r>
              <w:rPr>
                <w:rStyle w:val="IndexLink"/>
                <w:rtl w:val="true"/>
              </w:rPr>
              <w:tab/>
            </w:r>
            <w:r>
              <w:rPr>
                <w:rStyle w:val="IndexLink"/>
              </w:rPr>
              <w:t>393</w:t>
            </w:r>
          </w:hyperlink>
        </w:p>
        <w:p>
          <w:pPr>
            <w:pStyle w:val="Contents5"/>
            <w:tabs>
              <w:tab w:val="clear" w:pos="7892"/>
              <w:tab w:val="right" w:pos="9026" w:leader="dot"/>
            </w:tabs>
            <w:rPr/>
          </w:pPr>
          <w:hyperlink w:anchor="__RefHeading___Toc1524935_77815467">
            <w:r>
              <w:rPr>
                <w:webHidden/>
                <w:rStyle w:val="IndexLink"/>
                <w:rtl w:val="true"/>
              </w:rPr>
              <w:t>اشارة</w:t>
            </w:r>
            <w:r>
              <w:rPr>
                <w:rStyle w:val="IndexLink"/>
                <w:rtl w:val="true"/>
              </w:rPr>
              <w:tab/>
            </w:r>
            <w:r>
              <w:rPr>
                <w:rStyle w:val="IndexLink"/>
              </w:rPr>
              <w:t>393</w:t>
            </w:r>
          </w:hyperlink>
        </w:p>
        <w:p>
          <w:pPr>
            <w:pStyle w:val="Contents5"/>
            <w:tabs>
              <w:tab w:val="clear" w:pos="7892"/>
              <w:tab w:val="right" w:pos="9026" w:leader="dot"/>
            </w:tabs>
            <w:rPr/>
          </w:pPr>
          <w:hyperlink w:anchor="__RefHeading___Toc1524937_77815467">
            <w:r>
              <w:rPr>
                <w:webHidden/>
                <w:rStyle w:val="IndexLink"/>
                <w:rtl w:val="true"/>
              </w:rPr>
              <w:t>العلماء یرون دعوتک إنّها حقّ</w:t>
            </w:r>
            <w:r>
              <w:rPr>
                <w:rStyle w:val="IndexLink"/>
                <w:rtl w:val="true"/>
              </w:rPr>
              <w:t>:</w:t>
              <w:tab/>
            </w:r>
            <w:r>
              <w:rPr>
                <w:rStyle w:val="IndexLink"/>
              </w:rPr>
              <w:t>393</w:t>
            </w:r>
          </w:hyperlink>
        </w:p>
        <w:p>
          <w:pPr>
            <w:pStyle w:val="Contents5"/>
            <w:tabs>
              <w:tab w:val="clear" w:pos="7892"/>
              <w:tab w:val="right" w:pos="9026" w:leader="dot"/>
            </w:tabs>
            <w:rPr/>
          </w:pPr>
          <w:hyperlink w:anchor="__RefHeading___Toc1524939_77815467">
            <w:r>
              <w:rPr>
                <w:webHidden/>
                <w:rStyle w:val="IndexLink"/>
                <w:rtl w:val="true"/>
              </w:rPr>
              <w:t>هنا یجب الالتفات إلی جملة امور</w:t>
            </w:r>
            <w:r>
              <w:rPr>
                <w:rStyle w:val="IndexLink"/>
                <w:rtl w:val="true"/>
              </w:rPr>
              <w:t>:</w:t>
              <w:tab/>
            </w:r>
            <w:r>
              <w:rPr>
                <w:rStyle w:val="IndexLink"/>
              </w:rPr>
              <w:t>398</w:t>
            </w:r>
          </w:hyperlink>
        </w:p>
        <w:p>
          <w:pPr>
            <w:pStyle w:val="Contents3"/>
            <w:tabs>
              <w:tab w:val="clear" w:pos="8459"/>
              <w:tab w:val="right" w:pos="9026" w:leader="dot"/>
            </w:tabs>
            <w:rPr/>
          </w:pPr>
          <w:hyperlink w:anchor="__RefHeading___Toc1524941_77815467">
            <w:r>
              <w:rPr>
                <w:webHidden/>
                <w:rStyle w:val="IndexLink"/>
                <w:rtl w:val="true"/>
              </w:rPr>
              <w:t xml:space="preserve">الآیتان </w:t>
            </w:r>
            <w:r>
              <w:rPr>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الآیات </w:t>
            </w:r>
            <w:r>
              <w:rPr>
                <w:rStyle w:val="IndexLink"/>
              </w:rPr>
              <w:t>10</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400</w:t>
            </w:r>
          </w:hyperlink>
        </w:p>
        <w:p>
          <w:pPr>
            <w:pStyle w:val="Contents4"/>
            <w:tabs>
              <w:tab w:val="clear" w:pos="8176"/>
              <w:tab w:val="right" w:pos="9026" w:leader="dot"/>
            </w:tabs>
            <w:rPr/>
          </w:pPr>
          <w:hyperlink w:anchor="__RefHeading___Toc1524943_77815467">
            <w:r>
              <w:rPr>
                <w:webHidden/>
                <w:rStyle w:val="IndexLink"/>
                <w:rtl w:val="true"/>
              </w:rPr>
              <w:t>اشارة</w:t>
            </w:r>
            <w:r>
              <w:rPr>
                <w:rStyle w:val="IndexLink"/>
                <w:rtl w:val="true"/>
              </w:rPr>
              <w:tab/>
            </w:r>
            <w:r>
              <w:rPr>
                <w:rStyle w:val="IndexLink"/>
              </w:rPr>
              <w:t>400</w:t>
            </w:r>
          </w:hyperlink>
        </w:p>
        <w:p>
          <w:pPr>
            <w:pStyle w:val="Contents4"/>
            <w:tabs>
              <w:tab w:val="clear" w:pos="8176"/>
              <w:tab w:val="right" w:pos="9026" w:leader="dot"/>
            </w:tabs>
            <w:rPr/>
          </w:pPr>
          <w:hyperlink w:anchor="__RefHeading___Toc1524945_77815467">
            <w:r>
              <w:rPr>
                <w:webHidden/>
                <w:rStyle w:val="IndexLink"/>
                <w:rtl w:val="true"/>
              </w:rPr>
              <w:t>التّفسیر</w:t>
            </w:r>
            <w:r>
              <w:rPr>
                <w:rStyle w:val="IndexLink"/>
                <w:rtl w:val="true"/>
              </w:rPr>
              <w:tab/>
            </w:r>
            <w:r>
              <w:rPr>
                <w:rStyle w:val="IndexLink"/>
              </w:rPr>
              <w:t>400</w:t>
            </w:r>
          </w:hyperlink>
        </w:p>
        <w:p>
          <w:pPr>
            <w:pStyle w:val="Contents5"/>
            <w:tabs>
              <w:tab w:val="clear" w:pos="7892"/>
              <w:tab w:val="right" w:pos="9026" w:leader="dot"/>
            </w:tabs>
            <w:rPr/>
          </w:pPr>
          <w:hyperlink w:anchor="__RefHeading___Toc1524947_77815467">
            <w:r>
              <w:rPr>
                <w:webHidden/>
                <w:rStyle w:val="IndexLink"/>
                <w:rtl w:val="true"/>
              </w:rPr>
              <w:t>اشارة</w:t>
            </w:r>
            <w:r>
              <w:rPr>
                <w:rStyle w:val="IndexLink"/>
                <w:rtl w:val="true"/>
              </w:rPr>
              <w:tab/>
            </w:r>
            <w:r>
              <w:rPr>
                <w:rStyle w:val="IndexLink"/>
              </w:rPr>
              <w:t>400</w:t>
            </w:r>
          </w:hyperlink>
        </w:p>
        <w:p>
          <w:pPr>
            <w:pStyle w:val="Contents5"/>
            <w:tabs>
              <w:tab w:val="clear" w:pos="7892"/>
              <w:tab w:val="right" w:pos="9026" w:leader="dot"/>
            </w:tabs>
            <w:rPr/>
          </w:pPr>
          <w:hyperlink w:anchor="__RefHeading___Toc1524949_77815467">
            <w:r>
              <w:rPr>
                <w:webHidden/>
                <w:rStyle w:val="IndexLink"/>
                <w:rtl w:val="true"/>
              </w:rPr>
              <w:t>المواهب الإلهیة العظیمة لداود</w:t>
            </w:r>
            <w:r>
              <w:rPr>
                <w:rStyle w:val="IndexLink"/>
                <w:rtl w:val="true"/>
              </w:rPr>
              <w:t>:</w:t>
              <w:tab/>
            </w:r>
            <w:r>
              <w:rPr>
                <w:rStyle w:val="IndexLink"/>
              </w:rPr>
              <w:t>400</w:t>
            </w:r>
          </w:hyperlink>
        </w:p>
        <w:p>
          <w:pPr>
            <w:pStyle w:val="Contents3"/>
            <w:tabs>
              <w:tab w:val="clear" w:pos="8459"/>
              <w:tab w:val="right" w:pos="9026" w:leader="dot"/>
            </w:tabs>
            <w:rPr/>
          </w:pPr>
          <w:hyperlink w:anchor="__RefHeading___Toc1524951_77815467">
            <w:r>
              <w:rPr>
                <w:webHidden/>
                <w:rStyle w:val="IndexLink"/>
                <w:rtl w:val="true"/>
              </w:rPr>
              <w:t xml:space="preserve">الآیات </w:t>
            </w:r>
            <w:r>
              <w:rPr>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الآیات </w:t>
            </w:r>
            <w:r>
              <w:rPr>
                <w:rStyle w:val="IndexLink"/>
              </w:rPr>
              <w:t>12</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405</w:t>
            </w:r>
          </w:hyperlink>
        </w:p>
        <w:p>
          <w:pPr>
            <w:pStyle w:val="Contents4"/>
            <w:tabs>
              <w:tab w:val="clear" w:pos="8176"/>
              <w:tab w:val="right" w:pos="9026" w:leader="dot"/>
            </w:tabs>
            <w:rPr/>
          </w:pPr>
          <w:hyperlink w:anchor="__RefHeading___Toc1524953_77815467">
            <w:r>
              <w:rPr>
                <w:webHidden/>
                <w:rStyle w:val="IndexLink"/>
                <w:rtl w:val="true"/>
              </w:rPr>
              <w:t>اشارة</w:t>
            </w:r>
            <w:r>
              <w:rPr>
                <w:rStyle w:val="IndexLink"/>
                <w:rtl w:val="true"/>
              </w:rPr>
              <w:tab/>
            </w:r>
            <w:r>
              <w:rPr>
                <w:rStyle w:val="IndexLink"/>
              </w:rPr>
              <w:t>405</w:t>
            </w:r>
          </w:hyperlink>
        </w:p>
        <w:p>
          <w:pPr>
            <w:pStyle w:val="Contents4"/>
            <w:tabs>
              <w:tab w:val="clear" w:pos="8176"/>
              <w:tab w:val="right" w:pos="9026" w:leader="dot"/>
            </w:tabs>
            <w:rPr/>
          </w:pPr>
          <w:hyperlink w:anchor="__RefHeading___Toc1524955_77815467">
            <w:r>
              <w:rPr>
                <w:webHidden/>
                <w:rStyle w:val="IndexLink"/>
                <w:rtl w:val="true"/>
              </w:rPr>
              <w:t>التّفسیر</w:t>
            </w:r>
            <w:r>
              <w:rPr>
                <w:rStyle w:val="IndexLink"/>
                <w:rtl w:val="true"/>
              </w:rPr>
              <w:tab/>
            </w:r>
            <w:r>
              <w:rPr>
                <w:rStyle w:val="IndexLink"/>
              </w:rPr>
              <w:t>405</w:t>
            </w:r>
          </w:hyperlink>
        </w:p>
        <w:p>
          <w:pPr>
            <w:pStyle w:val="Contents5"/>
            <w:tabs>
              <w:tab w:val="clear" w:pos="7892"/>
              <w:tab w:val="right" w:pos="9026" w:leader="dot"/>
            </w:tabs>
            <w:rPr/>
          </w:pPr>
          <w:hyperlink w:anchor="__RefHeading___Toc1524957_77815467">
            <w:r>
              <w:rPr>
                <w:webHidden/>
                <w:rStyle w:val="IndexLink"/>
                <w:rtl w:val="true"/>
              </w:rPr>
              <w:t>اشارة</w:t>
            </w:r>
            <w:r>
              <w:rPr>
                <w:rStyle w:val="IndexLink"/>
                <w:rtl w:val="true"/>
              </w:rPr>
              <w:tab/>
            </w:r>
            <w:r>
              <w:rPr>
                <w:rStyle w:val="IndexLink"/>
              </w:rPr>
              <w:t>405</w:t>
            </w:r>
          </w:hyperlink>
        </w:p>
        <w:p>
          <w:pPr>
            <w:pStyle w:val="Contents5"/>
            <w:tabs>
              <w:tab w:val="clear" w:pos="7892"/>
              <w:tab w:val="right" w:pos="9026" w:leader="dot"/>
            </w:tabs>
            <w:rPr/>
          </w:pPr>
          <w:hyperlink w:anchor="__RefHeading___Toc1524959_77815467">
            <w:r>
              <w:rPr>
                <w:webHidden/>
                <w:rStyle w:val="IndexLink"/>
                <w:rtl w:val="true"/>
              </w:rPr>
              <w:t>هیبة سلیمان و موته العبرة</w:t>
            </w:r>
            <w:r>
              <w:rPr>
                <w:rStyle w:val="IndexLink"/>
                <w:rtl w:val="true"/>
              </w:rPr>
              <w:t>!!</w:t>
              <w:tab/>
            </w:r>
            <w:r>
              <w:rPr>
                <w:rStyle w:val="IndexLink"/>
              </w:rPr>
              <w:t>405</w:t>
            </w:r>
          </w:hyperlink>
        </w:p>
        <w:p>
          <w:pPr>
            <w:pStyle w:val="Contents4"/>
            <w:tabs>
              <w:tab w:val="clear" w:pos="8176"/>
              <w:tab w:val="right" w:pos="9026" w:leader="dot"/>
            </w:tabs>
            <w:rPr/>
          </w:pPr>
          <w:hyperlink w:anchor="__RefHeading___Toc1524961_77815467">
            <w:r>
              <w:rPr>
                <w:webHidden/>
                <w:rStyle w:val="IndexLink"/>
                <w:rtl w:val="true"/>
              </w:rPr>
              <w:t>بحوث</w:t>
            </w:r>
            <w:r>
              <w:rPr>
                <w:rStyle w:val="IndexLink"/>
                <w:rtl w:val="true"/>
              </w:rPr>
              <w:tab/>
            </w:r>
            <w:r>
              <w:rPr>
                <w:rStyle w:val="IndexLink"/>
              </w:rPr>
              <w:t>413</w:t>
            </w:r>
          </w:hyperlink>
        </w:p>
        <w:p>
          <w:pPr>
            <w:pStyle w:val="Contents5"/>
            <w:tabs>
              <w:tab w:val="clear" w:pos="7892"/>
              <w:tab w:val="right" w:pos="9026" w:leader="dot"/>
            </w:tabs>
            <w:rPr/>
          </w:pPr>
          <w:hyperlink w:anchor="__RefHeading___Toc1524963_77815467">
            <w:r>
              <w:rPr>
                <w:webHidden/>
                <w:rStyle w:val="IndexLink"/>
                <w:rtl w:val="true"/>
              </w:rPr>
              <w:t>اشارة</w:t>
            </w:r>
            <w:r>
              <w:rPr>
                <w:rStyle w:val="IndexLink"/>
                <w:rtl w:val="true"/>
              </w:rPr>
              <w:tab/>
            </w:r>
            <w:r>
              <w:rPr>
                <w:rStyle w:val="IndexLink"/>
              </w:rPr>
              <w:t>413</w:t>
            </w:r>
          </w:hyperlink>
        </w:p>
        <w:p>
          <w:pPr>
            <w:pStyle w:val="Contents5"/>
            <w:tabs>
              <w:tab w:val="clear" w:pos="7892"/>
              <w:tab w:val="right" w:pos="9026" w:leader="dot"/>
            </w:tabs>
            <w:rPr/>
          </w:pPr>
          <w:hyperlink w:anchor="__RefHeading___Toc1524965_77815467">
            <w:r>
              <w:rPr>
                <w:webHidden/>
                <w:rStyle w:val="IndexLink"/>
              </w:rPr>
              <w:t>1</w:t>
            </w:r>
            <w:r>
              <w:rPr>
                <w:rStyle w:val="IndexLink"/>
                <w:rtl w:val="true"/>
              </w:rPr>
              <w:t>-</w:t>
            </w:r>
            <w:r>
              <w:rPr>
                <w:rStyle w:val="IndexLink"/>
                <w:rtl w:val="true"/>
              </w:rPr>
              <w:t>صور من حیاة سلیمان علیه السّلام</w:t>
            </w:r>
            <w:r>
              <w:rPr>
                <w:rStyle w:val="IndexLink"/>
                <w:rtl w:val="true"/>
              </w:rPr>
              <w:t>:</w:t>
              <w:tab/>
            </w:r>
            <w:r>
              <w:rPr>
                <w:rStyle w:val="IndexLink"/>
              </w:rPr>
              <w:t>413</w:t>
            </w:r>
          </w:hyperlink>
        </w:p>
        <w:p>
          <w:pPr>
            <w:pStyle w:val="Contents5"/>
            <w:tabs>
              <w:tab w:val="clear" w:pos="7892"/>
              <w:tab w:val="right" w:pos="9026" w:leader="dot"/>
            </w:tabs>
            <w:rPr/>
          </w:pPr>
          <w:hyperlink w:anchor="__RefHeading___Toc1524967_77815467">
            <w:r>
              <w:rPr>
                <w:webHidden/>
                <w:rStyle w:val="IndexLink"/>
              </w:rPr>
              <w:t>2</w:t>
            </w:r>
            <w:r>
              <w:rPr>
                <w:rStyle w:val="IndexLink"/>
                <w:rtl w:val="true"/>
              </w:rPr>
              <w:t>-</w:t>
            </w:r>
            <w:r>
              <w:rPr>
                <w:rStyle w:val="IndexLink"/>
                <w:rtl w:val="true"/>
              </w:rPr>
              <w:t>لماذا خفی موت سلیمان مدّة من الزمن؟</w:t>
            </w:r>
            <w:r>
              <w:rPr>
                <w:rStyle w:val="IndexLink"/>
                <w:rtl w:val="true"/>
              </w:rPr>
              <w:tab/>
            </w:r>
            <w:r>
              <w:rPr>
                <w:rStyle w:val="IndexLink"/>
              </w:rPr>
              <w:t>415</w:t>
            </w:r>
          </w:hyperlink>
        </w:p>
        <w:p>
          <w:pPr>
            <w:pStyle w:val="Contents5"/>
            <w:tabs>
              <w:tab w:val="clear" w:pos="7892"/>
              <w:tab w:val="right" w:pos="9026" w:leader="dot"/>
            </w:tabs>
            <w:rPr/>
          </w:pPr>
          <w:hyperlink w:anchor="__RefHeading___Toc1524969_77815467">
            <w:r>
              <w:rPr>
                <w:webHidden/>
                <w:rStyle w:val="IndexLink"/>
              </w:rPr>
              <w:t>3</w:t>
            </w:r>
            <w:r>
              <w:rPr>
                <w:rStyle w:val="IndexLink"/>
                <w:rtl w:val="true"/>
              </w:rPr>
              <w:t>-</w:t>
            </w:r>
            <w:r>
              <w:rPr>
                <w:rStyle w:val="IndexLink"/>
                <w:rtl w:val="true"/>
              </w:rPr>
              <w:t>سلیمان فی القرآن و التوراة الحالیة</w:t>
            </w:r>
            <w:r>
              <w:rPr>
                <w:rStyle w:val="IndexLink"/>
                <w:rtl w:val="true"/>
              </w:rPr>
              <w:tab/>
            </w:r>
            <w:r>
              <w:rPr>
                <w:rStyle w:val="IndexLink"/>
              </w:rPr>
              <w:t>416</w:t>
            </w:r>
          </w:hyperlink>
        </w:p>
        <w:p>
          <w:pPr>
            <w:pStyle w:val="Contents5"/>
            <w:tabs>
              <w:tab w:val="clear" w:pos="7892"/>
              <w:tab w:val="right" w:pos="9026" w:leader="dot"/>
            </w:tabs>
            <w:rPr/>
          </w:pPr>
          <w:hyperlink w:anchor="__RefHeading___Toc1524971_77815467">
            <w:r>
              <w:rPr>
                <w:webHidden/>
                <w:rStyle w:val="IndexLink"/>
              </w:rPr>
              <w:t>4</w:t>
            </w:r>
            <w:r>
              <w:rPr>
                <w:rStyle w:val="IndexLink"/>
                <w:rtl w:val="true"/>
              </w:rPr>
              <w:t>-</w:t>
            </w:r>
            <w:r>
              <w:rPr>
                <w:rStyle w:val="IndexLink"/>
                <w:rtl w:val="true"/>
              </w:rPr>
              <w:t>و قلیل من عبادی الشکور</w:t>
            </w:r>
            <w:r>
              <w:rPr>
                <w:rStyle w:val="IndexLink"/>
                <w:rtl w:val="true"/>
              </w:rPr>
              <w:tab/>
            </w:r>
            <w:r>
              <w:rPr>
                <w:rStyle w:val="IndexLink"/>
              </w:rPr>
              <w:t>419</w:t>
            </w:r>
          </w:hyperlink>
        </w:p>
        <w:p>
          <w:pPr>
            <w:pStyle w:val="Contents3"/>
            <w:tabs>
              <w:tab w:val="clear" w:pos="8459"/>
              <w:tab w:val="right" w:pos="9026" w:leader="dot"/>
            </w:tabs>
            <w:rPr/>
          </w:pPr>
          <w:hyperlink w:anchor="__RefHeading___Toc1524973_77815467">
            <w:r>
              <w:rPr>
                <w:webHidden/>
                <w:rStyle w:val="IndexLink"/>
                <w:rtl w:val="true"/>
              </w:rPr>
              <w:t xml:space="preserve">الآیات </w:t>
            </w:r>
            <w:r>
              <w:rPr>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17</w:t>
            </w:r>
            <w:r>
              <w:rPr>
                <w:rStyle w:val="IndexLink"/>
                <w:rtl w:val="true"/>
              </w:rPr>
              <w:t>]</w:t>
              <w:tab/>
            </w:r>
            <w:r>
              <w:rPr>
                <w:rStyle w:val="IndexLink"/>
              </w:rPr>
              <w:t>422</w:t>
            </w:r>
          </w:hyperlink>
        </w:p>
        <w:p>
          <w:pPr>
            <w:pStyle w:val="Contents4"/>
            <w:tabs>
              <w:tab w:val="clear" w:pos="8176"/>
              <w:tab w:val="right" w:pos="9026" w:leader="dot"/>
            </w:tabs>
            <w:rPr/>
          </w:pPr>
          <w:hyperlink w:anchor="__RefHeading___Toc1524975_77815467">
            <w:r>
              <w:rPr>
                <w:webHidden/>
                <w:rStyle w:val="IndexLink"/>
                <w:rtl w:val="true"/>
              </w:rPr>
              <w:t>اشارة</w:t>
            </w:r>
            <w:r>
              <w:rPr>
                <w:rStyle w:val="IndexLink"/>
                <w:rtl w:val="true"/>
              </w:rPr>
              <w:tab/>
            </w:r>
            <w:r>
              <w:rPr>
                <w:rStyle w:val="IndexLink"/>
              </w:rPr>
              <w:t>422</w:t>
            </w:r>
          </w:hyperlink>
        </w:p>
        <w:p>
          <w:pPr>
            <w:pStyle w:val="Contents4"/>
            <w:tabs>
              <w:tab w:val="clear" w:pos="8176"/>
              <w:tab w:val="right" w:pos="9026" w:leader="dot"/>
            </w:tabs>
            <w:rPr/>
          </w:pPr>
          <w:hyperlink w:anchor="__RefHeading___Toc1524977_77815467">
            <w:r>
              <w:rPr>
                <w:webHidden/>
                <w:rStyle w:val="IndexLink"/>
                <w:rtl w:val="true"/>
              </w:rPr>
              <w:t>التّفسیر</w:t>
            </w:r>
            <w:r>
              <w:rPr>
                <w:rStyle w:val="IndexLink"/>
                <w:rtl w:val="true"/>
              </w:rPr>
              <w:tab/>
            </w:r>
            <w:r>
              <w:rPr>
                <w:rStyle w:val="IndexLink"/>
              </w:rPr>
              <w:t>422</w:t>
            </w:r>
          </w:hyperlink>
        </w:p>
        <w:p>
          <w:pPr>
            <w:pStyle w:val="Contents5"/>
            <w:tabs>
              <w:tab w:val="clear" w:pos="7892"/>
              <w:tab w:val="right" w:pos="9026" w:leader="dot"/>
            </w:tabs>
            <w:rPr/>
          </w:pPr>
          <w:hyperlink w:anchor="__RefHeading___Toc1524979_77815467">
            <w:r>
              <w:rPr>
                <w:webHidden/>
                <w:rStyle w:val="IndexLink"/>
                <w:rtl w:val="true"/>
              </w:rPr>
              <w:t>اشارة</w:t>
            </w:r>
            <w:r>
              <w:rPr>
                <w:rStyle w:val="IndexLink"/>
                <w:rtl w:val="true"/>
              </w:rPr>
              <w:tab/>
            </w:r>
            <w:r>
              <w:rPr>
                <w:rStyle w:val="IndexLink"/>
              </w:rPr>
              <w:t>422</w:t>
            </w:r>
          </w:hyperlink>
        </w:p>
        <w:p>
          <w:pPr>
            <w:pStyle w:val="Contents5"/>
            <w:tabs>
              <w:tab w:val="clear" w:pos="7892"/>
              <w:tab w:val="right" w:pos="9026" w:leader="dot"/>
            </w:tabs>
            <w:rPr/>
          </w:pPr>
          <w:hyperlink w:anchor="__RefHeading___Toc1524981_77815467">
            <w:r>
              <w:rPr>
                <w:webHidden/>
                <w:rStyle w:val="IndexLink"/>
                <w:rtl w:val="true"/>
              </w:rPr>
              <w:t>المدینة الراقیة التی أضاعها الکفران</w:t>
            </w:r>
            <w:r>
              <w:rPr>
                <w:rStyle w:val="IndexLink"/>
                <w:rtl w:val="true"/>
              </w:rPr>
              <w:t>:</w:t>
              <w:tab/>
            </w:r>
            <w:r>
              <w:rPr>
                <w:rStyle w:val="IndexLink"/>
              </w:rPr>
              <w:t>422</w:t>
            </w:r>
          </w:hyperlink>
        </w:p>
        <w:p>
          <w:pPr>
            <w:pStyle w:val="Contents3"/>
            <w:tabs>
              <w:tab w:val="clear" w:pos="8459"/>
              <w:tab w:val="right" w:pos="9026" w:leader="dot"/>
            </w:tabs>
            <w:rPr/>
          </w:pPr>
          <w:hyperlink w:anchor="__RefHeading___Toc1524983_77815467">
            <w:r>
              <w:rPr>
                <w:webHidden/>
                <w:rStyle w:val="IndexLink"/>
                <w:rtl w:val="true"/>
              </w:rPr>
              <w:t xml:space="preserve">الآیتان </w:t>
            </w:r>
            <w:r>
              <w:rPr>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الآیات </w:t>
            </w:r>
            <w:r>
              <w:rPr>
                <w:rStyle w:val="IndexLink"/>
              </w:rPr>
              <w:t>18</w:t>
            </w:r>
            <w:r>
              <w:rPr>
                <w:rStyle w:val="IndexLink"/>
                <w:rtl w:val="true"/>
              </w:rPr>
              <w:t xml:space="preserve"> </w:t>
            </w:r>
            <w:r>
              <w:rPr>
                <w:rStyle w:val="IndexLink"/>
                <w:rtl w:val="true"/>
              </w:rPr>
              <w:t xml:space="preserve">الی </w:t>
            </w:r>
            <w:r>
              <w:rPr>
                <w:rStyle w:val="IndexLink"/>
              </w:rPr>
              <w:t>19</w:t>
            </w:r>
            <w:r>
              <w:rPr>
                <w:rStyle w:val="IndexLink"/>
                <w:rtl w:val="true"/>
              </w:rPr>
              <w:t>]</w:t>
              <w:tab/>
            </w:r>
            <w:r>
              <w:rPr>
                <w:rStyle w:val="IndexLink"/>
              </w:rPr>
              <w:t>428</w:t>
            </w:r>
          </w:hyperlink>
        </w:p>
        <w:p>
          <w:pPr>
            <w:pStyle w:val="Contents4"/>
            <w:tabs>
              <w:tab w:val="clear" w:pos="8176"/>
              <w:tab w:val="right" w:pos="9026" w:leader="dot"/>
            </w:tabs>
            <w:rPr/>
          </w:pPr>
          <w:hyperlink w:anchor="__RefHeading___Toc1524985_77815467">
            <w:r>
              <w:rPr>
                <w:webHidden/>
                <w:rStyle w:val="IndexLink"/>
                <w:rtl w:val="true"/>
              </w:rPr>
              <w:t>اشارة</w:t>
            </w:r>
            <w:r>
              <w:rPr>
                <w:rStyle w:val="IndexLink"/>
                <w:rtl w:val="true"/>
              </w:rPr>
              <w:tab/>
            </w:r>
            <w:r>
              <w:rPr>
                <w:rStyle w:val="IndexLink"/>
              </w:rPr>
              <w:t>428</w:t>
            </w:r>
          </w:hyperlink>
        </w:p>
        <w:p>
          <w:pPr>
            <w:pStyle w:val="Contents4"/>
            <w:tabs>
              <w:tab w:val="clear" w:pos="8176"/>
              <w:tab w:val="right" w:pos="9026" w:leader="dot"/>
            </w:tabs>
            <w:rPr/>
          </w:pPr>
          <w:hyperlink w:anchor="__RefHeading___Toc1524987_77815467">
            <w:r>
              <w:rPr>
                <w:webHidden/>
                <w:rStyle w:val="IndexLink"/>
                <w:rtl w:val="true"/>
              </w:rPr>
              <w:t>التّفسیر</w:t>
            </w:r>
            <w:r>
              <w:rPr>
                <w:rStyle w:val="IndexLink"/>
                <w:rtl w:val="true"/>
              </w:rPr>
              <w:tab/>
            </w:r>
            <w:r>
              <w:rPr>
                <w:rStyle w:val="IndexLink"/>
              </w:rPr>
              <w:t>428</w:t>
            </w:r>
          </w:hyperlink>
        </w:p>
        <w:p>
          <w:pPr>
            <w:pStyle w:val="Contents4"/>
            <w:tabs>
              <w:tab w:val="clear" w:pos="8176"/>
              <w:tab w:val="right" w:pos="9026" w:leader="dot"/>
            </w:tabs>
            <w:rPr/>
          </w:pPr>
          <w:hyperlink w:anchor="__RefHeading___Toc1524989_77815467">
            <w:r>
              <w:rPr>
                <w:webHidden/>
                <w:rStyle w:val="IndexLink"/>
                <w:rtl w:val="true"/>
              </w:rPr>
              <w:t>بحوث</w:t>
            </w:r>
            <w:r>
              <w:rPr>
                <w:rStyle w:val="IndexLink"/>
                <w:rtl w:val="true"/>
              </w:rPr>
              <w:tab/>
            </w:r>
            <w:r>
              <w:rPr>
                <w:rStyle w:val="IndexLink"/>
              </w:rPr>
              <w:t>431</w:t>
            </w:r>
          </w:hyperlink>
        </w:p>
        <w:p>
          <w:pPr>
            <w:pStyle w:val="Contents5"/>
            <w:tabs>
              <w:tab w:val="clear" w:pos="7892"/>
              <w:tab w:val="right" w:pos="9026" w:leader="dot"/>
            </w:tabs>
            <w:rPr/>
          </w:pPr>
          <w:hyperlink w:anchor="__RefHeading___Toc1524991_77815467">
            <w:r>
              <w:rPr>
                <w:webHidden/>
                <w:rStyle w:val="IndexLink"/>
                <w:rtl w:val="true"/>
              </w:rPr>
              <w:t>اشارة</w:t>
            </w:r>
            <w:r>
              <w:rPr>
                <w:rStyle w:val="IndexLink"/>
                <w:rtl w:val="true"/>
              </w:rPr>
              <w:tab/>
            </w:r>
            <w:r>
              <w:rPr>
                <w:rStyle w:val="IndexLink"/>
              </w:rPr>
              <w:t>431</w:t>
            </w:r>
          </w:hyperlink>
        </w:p>
        <w:p>
          <w:pPr>
            <w:pStyle w:val="Contents5"/>
            <w:tabs>
              <w:tab w:val="clear" w:pos="7892"/>
              <w:tab w:val="right" w:pos="9026" w:leader="dot"/>
            </w:tabs>
            <w:rPr/>
          </w:pPr>
          <w:hyperlink w:anchor="__RefHeading___Toc1524993_77815467">
            <w:r>
              <w:rPr>
                <w:webHidden/>
                <w:rStyle w:val="IndexLink"/>
              </w:rPr>
              <w:t>1</w:t>
            </w:r>
            <w:r>
              <w:rPr>
                <w:rStyle w:val="IndexLink"/>
                <w:rtl w:val="true"/>
              </w:rPr>
              <w:t>-</w:t>
            </w:r>
            <w:r>
              <w:rPr>
                <w:rStyle w:val="IndexLink"/>
                <w:rtl w:val="true"/>
              </w:rPr>
              <w:t>المصیر المذهل لقوم سبأ</w:t>
            </w:r>
            <w:r>
              <w:rPr>
                <w:rStyle w:val="IndexLink"/>
                <w:rtl w:val="true"/>
              </w:rPr>
              <w:t>!!</w:t>
              <w:tab/>
            </w:r>
            <w:r>
              <w:rPr>
                <w:rStyle w:val="IndexLink"/>
              </w:rPr>
              <w:t>431</w:t>
            </w:r>
          </w:hyperlink>
        </w:p>
        <w:p>
          <w:pPr>
            <w:pStyle w:val="Contents5"/>
            <w:tabs>
              <w:tab w:val="clear" w:pos="7892"/>
              <w:tab w:val="right" w:pos="9026" w:leader="dot"/>
            </w:tabs>
            <w:rPr/>
          </w:pPr>
          <w:hyperlink w:anchor="__RefHeading___Toc1524995_77815467">
            <w:r>
              <w:rPr>
                <w:webHidden/>
                <w:rStyle w:val="IndexLink"/>
              </w:rPr>
              <w:t>2</w:t>
            </w:r>
            <w:r>
              <w:rPr>
                <w:rStyle w:val="IndexLink"/>
                <w:rtl w:val="true"/>
              </w:rPr>
              <w:t>-</w:t>
            </w:r>
            <w:r>
              <w:rPr>
                <w:rStyle w:val="IndexLink"/>
                <w:rtl w:val="true"/>
              </w:rPr>
              <w:t>الإعجاز القرآنی التأریخی</w:t>
            </w:r>
            <w:r>
              <w:rPr>
                <w:rStyle w:val="IndexLink"/>
                <w:rtl w:val="true"/>
              </w:rPr>
              <w:tab/>
            </w:r>
            <w:r>
              <w:rPr>
                <w:rStyle w:val="IndexLink"/>
              </w:rPr>
              <w:t>433</w:t>
            </w:r>
          </w:hyperlink>
        </w:p>
        <w:p>
          <w:pPr>
            <w:pStyle w:val="Contents5"/>
            <w:tabs>
              <w:tab w:val="clear" w:pos="7892"/>
              <w:tab w:val="right" w:pos="9026" w:leader="dot"/>
            </w:tabs>
            <w:rPr/>
          </w:pPr>
          <w:hyperlink w:anchor="__RefHeading___Toc1524997_77815467">
            <w:r>
              <w:rPr>
                <w:webHidden/>
                <w:rStyle w:val="IndexLink"/>
              </w:rPr>
              <w:t>3</w:t>
            </w:r>
            <w:r>
              <w:rPr>
                <w:rStyle w:val="IndexLink"/>
                <w:rtl w:val="true"/>
              </w:rPr>
              <w:t>-</w:t>
            </w:r>
            <w:r>
              <w:rPr>
                <w:rStyle w:val="IndexLink"/>
                <w:rtl w:val="true"/>
              </w:rPr>
              <w:t>لفتات هامّة للعبرة فی قصّة قصیرة</w:t>
            </w:r>
            <w:r>
              <w:rPr>
                <w:rStyle w:val="IndexLink"/>
                <w:rtl w:val="true"/>
              </w:rPr>
              <w:tab/>
            </w:r>
            <w:r>
              <w:rPr>
                <w:rStyle w:val="IndexLink"/>
              </w:rPr>
              <w:t>434</w:t>
            </w:r>
          </w:hyperlink>
        </w:p>
        <w:p>
          <w:pPr>
            <w:pStyle w:val="Contents3"/>
            <w:tabs>
              <w:tab w:val="clear" w:pos="8459"/>
              <w:tab w:val="right" w:pos="9026" w:leader="dot"/>
            </w:tabs>
            <w:rPr/>
          </w:pPr>
          <w:hyperlink w:anchor="__RefHeading___Toc1524999_77815467">
            <w:r>
              <w:rPr>
                <w:webHidden/>
                <w:rStyle w:val="IndexLink"/>
                <w:rtl w:val="true"/>
              </w:rPr>
              <w:t xml:space="preserve">الآیتان </w:t>
            </w:r>
            <w:r>
              <w:rPr>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الآیات </w:t>
            </w:r>
            <w:r>
              <w:rPr>
                <w:rStyle w:val="IndexLink"/>
              </w:rPr>
              <w:t>20</w:t>
            </w:r>
            <w:r>
              <w:rPr>
                <w:rStyle w:val="IndexLink"/>
                <w:rtl w:val="true"/>
              </w:rPr>
              <w:t xml:space="preserve"> </w:t>
            </w:r>
            <w:r>
              <w:rPr>
                <w:rStyle w:val="IndexLink"/>
                <w:rtl w:val="true"/>
              </w:rPr>
              <w:t xml:space="preserve">الی </w:t>
            </w:r>
            <w:r>
              <w:rPr>
                <w:rStyle w:val="IndexLink"/>
              </w:rPr>
              <w:t>21</w:t>
            </w:r>
            <w:r>
              <w:rPr>
                <w:rStyle w:val="IndexLink"/>
                <w:rtl w:val="true"/>
              </w:rPr>
              <w:t>]</w:t>
              <w:tab/>
            </w:r>
            <w:r>
              <w:rPr>
                <w:rStyle w:val="IndexLink"/>
              </w:rPr>
              <w:t>437</w:t>
            </w:r>
          </w:hyperlink>
        </w:p>
        <w:p>
          <w:pPr>
            <w:pStyle w:val="Contents4"/>
            <w:tabs>
              <w:tab w:val="clear" w:pos="8176"/>
              <w:tab w:val="right" w:pos="9026" w:leader="dot"/>
            </w:tabs>
            <w:rPr/>
          </w:pPr>
          <w:hyperlink w:anchor="__RefHeading___Toc1525001_77815467">
            <w:r>
              <w:rPr>
                <w:webHidden/>
                <w:rStyle w:val="IndexLink"/>
                <w:rtl w:val="true"/>
              </w:rPr>
              <w:t>اشارة</w:t>
            </w:r>
            <w:r>
              <w:rPr>
                <w:rStyle w:val="IndexLink"/>
                <w:rtl w:val="true"/>
              </w:rPr>
              <w:tab/>
            </w:r>
            <w:r>
              <w:rPr>
                <w:rStyle w:val="IndexLink"/>
              </w:rPr>
              <w:t>437</w:t>
            </w:r>
          </w:hyperlink>
        </w:p>
        <w:p>
          <w:pPr>
            <w:pStyle w:val="Contents4"/>
            <w:tabs>
              <w:tab w:val="clear" w:pos="8176"/>
              <w:tab w:val="right" w:pos="9026" w:leader="dot"/>
            </w:tabs>
            <w:rPr/>
          </w:pPr>
          <w:hyperlink w:anchor="__RefHeading___Toc1525003_77815467">
            <w:r>
              <w:rPr>
                <w:webHidden/>
                <w:rStyle w:val="IndexLink"/>
                <w:rtl w:val="true"/>
              </w:rPr>
              <w:t>التّفسیر</w:t>
            </w:r>
            <w:r>
              <w:rPr>
                <w:rStyle w:val="IndexLink"/>
                <w:rtl w:val="true"/>
              </w:rPr>
              <w:tab/>
            </w:r>
            <w:r>
              <w:rPr>
                <w:rStyle w:val="IndexLink"/>
              </w:rPr>
              <w:t>437</w:t>
            </w:r>
          </w:hyperlink>
        </w:p>
        <w:p>
          <w:pPr>
            <w:pStyle w:val="Contents5"/>
            <w:tabs>
              <w:tab w:val="clear" w:pos="7892"/>
              <w:tab w:val="right" w:pos="9026" w:leader="dot"/>
            </w:tabs>
            <w:rPr/>
          </w:pPr>
          <w:hyperlink w:anchor="__RefHeading___Toc1525005_77815467">
            <w:r>
              <w:rPr>
                <w:webHidden/>
                <w:rStyle w:val="IndexLink"/>
                <w:rtl w:val="true"/>
              </w:rPr>
              <w:t>اشارة</w:t>
            </w:r>
            <w:r>
              <w:rPr>
                <w:rStyle w:val="IndexLink"/>
                <w:rtl w:val="true"/>
              </w:rPr>
              <w:tab/>
            </w:r>
            <w:r>
              <w:rPr>
                <w:rStyle w:val="IndexLink"/>
              </w:rPr>
              <w:t>437</w:t>
            </w:r>
          </w:hyperlink>
        </w:p>
        <w:p>
          <w:pPr>
            <w:pStyle w:val="Contents5"/>
            <w:tabs>
              <w:tab w:val="clear" w:pos="7892"/>
              <w:tab w:val="right" w:pos="9026" w:leader="dot"/>
            </w:tabs>
            <w:rPr/>
          </w:pPr>
          <w:hyperlink w:anchor="__RefHeading___Toc1525007_77815467">
            <w:r>
              <w:rPr>
                <w:webHidden/>
                <w:rStyle w:val="IndexLink"/>
                <w:rtl w:val="true"/>
              </w:rPr>
              <w:t>لا أحد مجبر علی اتّباع الشّیطان</w:t>
            </w:r>
            <w:r>
              <w:rPr>
                <w:rStyle w:val="IndexLink"/>
                <w:rtl w:val="true"/>
              </w:rPr>
              <w:t>:</w:t>
              <w:tab/>
            </w:r>
            <w:r>
              <w:rPr>
                <w:rStyle w:val="IndexLink"/>
              </w:rPr>
              <w:t>437</w:t>
            </w:r>
          </w:hyperlink>
        </w:p>
        <w:p>
          <w:pPr>
            <w:pStyle w:val="Contents3"/>
            <w:tabs>
              <w:tab w:val="clear" w:pos="8459"/>
              <w:tab w:val="right" w:pos="9026" w:leader="dot"/>
            </w:tabs>
            <w:rPr/>
          </w:pPr>
          <w:hyperlink w:anchor="__RefHeading___Toc1525009_77815467">
            <w:r>
              <w:rPr>
                <w:webHidden/>
                <w:rStyle w:val="IndexLink"/>
                <w:rtl w:val="true"/>
              </w:rPr>
              <w:t xml:space="preserve">الآیات </w:t>
            </w:r>
            <w:r>
              <w:rPr>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الآیات </w:t>
            </w:r>
            <w:r>
              <w:rPr>
                <w:rStyle w:val="IndexLink"/>
              </w:rPr>
              <w:t>22</w:t>
            </w:r>
            <w:r>
              <w:rPr>
                <w:rStyle w:val="IndexLink"/>
                <w:rtl w:val="true"/>
              </w:rPr>
              <w:t xml:space="preserve"> </w:t>
            </w:r>
            <w:r>
              <w:rPr>
                <w:rStyle w:val="IndexLink"/>
                <w:rtl w:val="true"/>
              </w:rPr>
              <w:t xml:space="preserve">الی </w:t>
            </w:r>
            <w:r>
              <w:rPr>
                <w:rStyle w:val="IndexLink"/>
              </w:rPr>
              <w:t>27</w:t>
            </w:r>
            <w:r>
              <w:rPr>
                <w:rStyle w:val="IndexLink"/>
                <w:rtl w:val="true"/>
              </w:rPr>
              <w:t>]</w:t>
              <w:tab/>
            </w:r>
            <w:r>
              <w:rPr>
                <w:rStyle w:val="IndexLink"/>
              </w:rPr>
              <w:t>440</w:t>
            </w:r>
          </w:hyperlink>
        </w:p>
        <w:p>
          <w:pPr>
            <w:pStyle w:val="Contents4"/>
            <w:tabs>
              <w:tab w:val="clear" w:pos="8176"/>
              <w:tab w:val="right" w:pos="9026" w:leader="dot"/>
            </w:tabs>
            <w:rPr/>
          </w:pPr>
          <w:hyperlink w:anchor="__RefHeading___Toc1525011_77815467">
            <w:r>
              <w:rPr>
                <w:webHidden/>
                <w:rStyle w:val="IndexLink"/>
                <w:rtl w:val="true"/>
              </w:rPr>
              <w:t>اشارة</w:t>
            </w:r>
            <w:r>
              <w:rPr>
                <w:rStyle w:val="IndexLink"/>
                <w:rtl w:val="true"/>
              </w:rPr>
              <w:tab/>
            </w:r>
            <w:r>
              <w:rPr>
                <w:rStyle w:val="IndexLink"/>
              </w:rPr>
              <w:t>440</w:t>
            </w:r>
          </w:hyperlink>
        </w:p>
        <w:p>
          <w:pPr>
            <w:pStyle w:val="Contents4"/>
            <w:tabs>
              <w:tab w:val="clear" w:pos="8176"/>
              <w:tab w:val="right" w:pos="9026" w:leader="dot"/>
            </w:tabs>
            <w:rPr/>
          </w:pPr>
          <w:hyperlink w:anchor="__RefHeading___Toc1525013_77815467">
            <w:r>
              <w:rPr>
                <w:webHidden/>
                <w:rStyle w:val="IndexLink"/>
                <w:rtl w:val="true"/>
              </w:rPr>
              <w:t>التّفسیر</w:t>
            </w:r>
            <w:r>
              <w:rPr>
                <w:rStyle w:val="IndexLink"/>
                <w:rtl w:val="true"/>
              </w:rPr>
              <w:tab/>
            </w:r>
            <w:r>
              <w:rPr>
                <w:rStyle w:val="IndexLink"/>
              </w:rPr>
              <w:t>440</w:t>
            </w:r>
          </w:hyperlink>
        </w:p>
        <w:p>
          <w:pPr>
            <w:pStyle w:val="Contents5"/>
            <w:tabs>
              <w:tab w:val="clear" w:pos="7892"/>
              <w:tab w:val="right" w:pos="9026" w:leader="dot"/>
            </w:tabs>
            <w:rPr/>
          </w:pPr>
          <w:hyperlink w:anchor="__RefHeading___Toc1525015_77815467">
            <w:r>
              <w:rPr>
                <w:webHidden/>
                <w:rStyle w:val="IndexLink"/>
                <w:rtl w:val="true"/>
              </w:rPr>
              <w:t>اشارة</w:t>
            </w:r>
            <w:r>
              <w:rPr>
                <w:rStyle w:val="IndexLink"/>
                <w:rtl w:val="true"/>
              </w:rPr>
              <w:tab/>
            </w:r>
            <w:r>
              <w:rPr>
                <w:rStyle w:val="IndexLink"/>
              </w:rPr>
              <w:t>440</w:t>
            </w:r>
          </w:hyperlink>
        </w:p>
        <w:p>
          <w:pPr>
            <w:pStyle w:val="Contents5"/>
            <w:tabs>
              <w:tab w:val="clear" w:pos="7892"/>
              <w:tab w:val="right" w:pos="9026" w:leader="dot"/>
            </w:tabs>
            <w:rPr/>
          </w:pPr>
          <w:hyperlink w:anchor="__RefHeading___Toc1525017_77815467">
            <w:r>
              <w:rPr>
                <w:webHidden/>
                <w:rStyle w:val="IndexLink"/>
                <w:rtl w:val="true"/>
              </w:rPr>
              <w:t>نبئونی لماذا؟</w:t>
            </w:r>
            <w:r>
              <w:rPr>
                <w:rStyle w:val="IndexLink"/>
                <w:rtl w:val="true"/>
              </w:rPr>
              <w:tab/>
            </w:r>
            <w:r>
              <w:rPr>
                <w:rStyle w:val="IndexLink"/>
              </w:rPr>
              <w:t>440</w:t>
            </w:r>
          </w:hyperlink>
        </w:p>
        <w:p>
          <w:pPr>
            <w:pStyle w:val="Contents4"/>
            <w:tabs>
              <w:tab w:val="clear" w:pos="8176"/>
              <w:tab w:val="right" w:pos="9026" w:leader="dot"/>
            </w:tabs>
            <w:rPr/>
          </w:pPr>
          <w:hyperlink w:anchor="__RefHeading___Toc1525019_77815467">
            <w:r>
              <w:rPr>
                <w:webHidden/>
                <w:rStyle w:val="IndexLink"/>
                <w:rtl w:val="true"/>
              </w:rPr>
              <w:t>بحث</w:t>
            </w:r>
            <w:r>
              <w:rPr>
                <w:rStyle w:val="IndexLink"/>
                <w:rtl w:val="true"/>
              </w:rPr>
              <w:tab/>
            </w:r>
            <w:r>
              <w:rPr>
                <w:rStyle w:val="IndexLink"/>
              </w:rPr>
              <w:t>448</w:t>
            </w:r>
          </w:hyperlink>
        </w:p>
        <w:p>
          <w:pPr>
            <w:pStyle w:val="Contents5"/>
            <w:tabs>
              <w:tab w:val="clear" w:pos="7892"/>
              <w:tab w:val="right" w:pos="9026" w:leader="dot"/>
            </w:tabs>
            <w:rPr/>
          </w:pPr>
          <w:hyperlink w:anchor="__RefHeading___Toc1525021_77815467">
            <w:r>
              <w:rPr>
                <w:webHidden/>
                <w:rStyle w:val="IndexLink"/>
                <w:rtl w:val="true"/>
              </w:rPr>
              <w:t>اشارة</w:t>
            </w:r>
            <w:r>
              <w:rPr>
                <w:rStyle w:val="IndexLink"/>
                <w:rtl w:val="true"/>
              </w:rPr>
              <w:tab/>
            </w:r>
            <w:r>
              <w:rPr>
                <w:rStyle w:val="IndexLink"/>
              </w:rPr>
              <w:t>448</w:t>
            </w:r>
          </w:hyperlink>
        </w:p>
        <w:p>
          <w:pPr>
            <w:pStyle w:val="Contents5"/>
            <w:tabs>
              <w:tab w:val="clear" w:pos="7892"/>
              <w:tab w:val="right" w:pos="9026" w:leader="dot"/>
            </w:tabs>
            <w:rPr/>
          </w:pPr>
          <w:hyperlink w:anchor="__RefHeading___Toc1525023_77815467">
            <w:r>
              <w:rPr>
                <w:webHidden/>
                <w:rStyle w:val="IndexLink"/>
                <w:rtl w:val="true"/>
              </w:rPr>
              <w:t>طریق تسخیر القلوب</w:t>
            </w:r>
            <w:r>
              <w:rPr>
                <w:rStyle w:val="IndexLink"/>
                <w:rtl w:val="true"/>
              </w:rPr>
              <w:t>:</w:t>
              <w:tab/>
            </w:r>
            <w:r>
              <w:rPr>
                <w:rStyle w:val="IndexLink"/>
              </w:rPr>
              <w:t>448</w:t>
            </w:r>
          </w:hyperlink>
        </w:p>
        <w:p>
          <w:pPr>
            <w:pStyle w:val="Contents3"/>
            <w:tabs>
              <w:tab w:val="clear" w:pos="8459"/>
              <w:tab w:val="right" w:pos="9026" w:leader="dot"/>
            </w:tabs>
            <w:rPr/>
          </w:pPr>
          <w:hyperlink w:anchor="__RefHeading___Toc1525025_77815467">
            <w:r>
              <w:rPr>
                <w:webHidden/>
                <w:rStyle w:val="IndexLink"/>
                <w:rtl w:val="true"/>
              </w:rPr>
              <w:t xml:space="preserve">الآیات </w:t>
            </w:r>
            <w:r>
              <w:rPr>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الآیات </w:t>
            </w:r>
            <w:r>
              <w:rPr>
                <w:rStyle w:val="IndexLink"/>
              </w:rPr>
              <w:t>28</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451</w:t>
            </w:r>
          </w:hyperlink>
        </w:p>
        <w:p>
          <w:pPr>
            <w:pStyle w:val="Contents4"/>
            <w:tabs>
              <w:tab w:val="clear" w:pos="8176"/>
              <w:tab w:val="right" w:pos="9026" w:leader="dot"/>
            </w:tabs>
            <w:rPr/>
          </w:pPr>
          <w:hyperlink w:anchor="__RefHeading___Toc1525027_77815467">
            <w:r>
              <w:rPr>
                <w:webHidden/>
                <w:rStyle w:val="IndexLink"/>
                <w:rtl w:val="true"/>
              </w:rPr>
              <w:t>اشارة</w:t>
            </w:r>
            <w:r>
              <w:rPr>
                <w:rStyle w:val="IndexLink"/>
                <w:rtl w:val="true"/>
              </w:rPr>
              <w:tab/>
            </w:r>
            <w:r>
              <w:rPr>
                <w:rStyle w:val="IndexLink"/>
              </w:rPr>
              <w:t>451</w:t>
            </w:r>
          </w:hyperlink>
        </w:p>
        <w:p>
          <w:pPr>
            <w:pStyle w:val="Contents4"/>
            <w:tabs>
              <w:tab w:val="clear" w:pos="8176"/>
              <w:tab w:val="right" w:pos="9026" w:leader="dot"/>
            </w:tabs>
            <w:rPr/>
          </w:pPr>
          <w:hyperlink w:anchor="__RefHeading___Toc1525029_77815467">
            <w:r>
              <w:rPr>
                <w:webHidden/>
                <w:rStyle w:val="IndexLink"/>
                <w:rtl w:val="true"/>
              </w:rPr>
              <w:t>التّفسیر</w:t>
            </w:r>
            <w:r>
              <w:rPr>
                <w:rStyle w:val="IndexLink"/>
                <w:rtl w:val="true"/>
              </w:rPr>
              <w:tab/>
            </w:r>
            <w:r>
              <w:rPr>
                <w:rStyle w:val="IndexLink"/>
              </w:rPr>
              <w:t>451</w:t>
            </w:r>
          </w:hyperlink>
        </w:p>
        <w:p>
          <w:pPr>
            <w:pStyle w:val="Contents5"/>
            <w:tabs>
              <w:tab w:val="clear" w:pos="7892"/>
              <w:tab w:val="right" w:pos="9026" w:leader="dot"/>
            </w:tabs>
            <w:rPr/>
          </w:pPr>
          <w:hyperlink w:anchor="__RefHeading___Toc1525031_77815467">
            <w:r>
              <w:rPr>
                <w:webHidden/>
                <w:rStyle w:val="IndexLink"/>
                <w:rtl w:val="true"/>
              </w:rPr>
              <w:t>اشارة</w:t>
            </w:r>
            <w:r>
              <w:rPr>
                <w:rStyle w:val="IndexLink"/>
                <w:rtl w:val="true"/>
              </w:rPr>
              <w:tab/>
            </w:r>
            <w:r>
              <w:rPr>
                <w:rStyle w:val="IndexLink"/>
              </w:rPr>
              <w:t>451</w:t>
            </w:r>
          </w:hyperlink>
        </w:p>
        <w:p>
          <w:pPr>
            <w:pStyle w:val="Contents5"/>
            <w:tabs>
              <w:tab w:val="clear" w:pos="7892"/>
              <w:tab w:val="right" w:pos="9026" w:leader="dot"/>
            </w:tabs>
            <w:rPr/>
          </w:pPr>
          <w:hyperlink w:anchor="__RefHeading___Toc1525033_77815467">
            <w:r>
              <w:rPr>
                <w:webHidden/>
                <w:rStyle w:val="IndexLink"/>
                <w:rtl w:val="true"/>
              </w:rPr>
              <w:t>الدّعوة العالمیة</w:t>
            </w:r>
            <w:r>
              <w:rPr>
                <w:rStyle w:val="IndexLink"/>
                <w:rtl w:val="true"/>
              </w:rPr>
              <w:t>:</w:t>
              <w:tab/>
            </w:r>
            <w:r>
              <w:rPr>
                <w:rStyle w:val="IndexLink"/>
              </w:rPr>
              <w:t>451</w:t>
            </w:r>
          </w:hyperlink>
        </w:p>
        <w:p>
          <w:pPr>
            <w:pStyle w:val="Contents3"/>
            <w:tabs>
              <w:tab w:val="clear" w:pos="8459"/>
              <w:tab w:val="right" w:pos="9026" w:leader="dot"/>
            </w:tabs>
            <w:rPr/>
          </w:pPr>
          <w:hyperlink w:anchor="__RefHeading___Toc1525035_77815467">
            <w:r>
              <w:rPr>
                <w:webHidden/>
                <w:rStyle w:val="IndexLink"/>
                <w:rtl w:val="true"/>
              </w:rPr>
              <w:t xml:space="preserve">الآیات </w:t>
            </w:r>
            <w:r>
              <w:rPr>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الآیات </w:t>
            </w:r>
            <w:r>
              <w:rPr>
                <w:rStyle w:val="IndexLink"/>
              </w:rPr>
              <w:t>31</w:t>
            </w:r>
            <w:r>
              <w:rPr>
                <w:rStyle w:val="IndexLink"/>
                <w:rtl w:val="true"/>
              </w:rPr>
              <w:t xml:space="preserve"> </w:t>
            </w:r>
            <w:r>
              <w:rPr>
                <w:rStyle w:val="IndexLink"/>
                <w:rtl w:val="true"/>
              </w:rPr>
              <w:t xml:space="preserve">الی </w:t>
            </w:r>
            <w:r>
              <w:rPr>
                <w:rStyle w:val="IndexLink"/>
              </w:rPr>
              <w:t>33</w:t>
            </w:r>
            <w:r>
              <w:rPr>
                <w:rStyle w:val="IndexLink"/>
                <w:rtl w:val="true"/>
              </w:rPr>
              <w:t>]</w:t>
              <w:tab/>
            </w:r>
            <w:r>
              <w:rPr>
                <w:rStyle w:val="IndexLink"/>
              </w:rPr>
              <w:t>455</w:t>
            </w:r>
          </w:hyperlink>
        </w:p>
        <w:p>
          <w:pPr>
            <w:pStyle w:val="Contents4"/>
            <w:tabs>
              <w:tab w:val="clear" w:pos="8176"/>
              <w:tab w:val="right" w:pos="9026" w:leader="dot"/>
            </w:tabs>
            <w:rPr/>
          </w:pPr>
          <w:hyperlink w:anchor="__RefHeading___Toc1525037_77815467">
            <w:r>
              <w:rPr>
                <w:webHidden/>
                <w:rStyle w:val="IndexLink"/>
                <w:rtl w:val="true"/>
              </w:rPr>
              <w:t>اشارة</w:t>
            </w:r>
            <w:r>
              <w:rPr>
                <w:rStyle w:val="IndexLink"/>
                <w:rtl w:val="true"/>
              </w:rPr>
              <w:tab/>
            </w:r>
            <w:r>
              <w:rPr>
                <w:rStyle w:val="IndexLink"/>
              </w:rPr>
              <w:t>455</w:t>
            </w:r>
          </w:hyperlink>
        </w:p>
        <w:p>
          <w:pPr>
            <w:pStyle w:val="Contents4"/>
            <w:tabs>
              <w:tab w:val="clear" w:pos="8176"/>
              <w:tab w:val="right" w:pos="9026" w:leader="dot"/>
            </w:tabs>
            <w:rPr/>
          </w:pPr>
          <w:hyperlink w:anchor="__RefHeading___Toc1525039_77815467">
            <w:r>
              <w:rPr>
                <w:webHidden/>
                <w:rStyle w:val="IndexLink"/>
                <w:rtl w:val="true"/>
              </w:rPr>
              <w:t>التّفسیر</w:t>
            </w:r>
            <w:r>
              <w:rPr>
                <w:rStyle w:val="IndexLink"/>
                <w:rtl w:val="true"/>
              </w:rPr>
              <w:tab/>
            </w:r>
            <w:r>
              <w:rPr>
                <w:rStyle w:val="IndexLink"/>
              </w:rPr>
              <w:t>455</w:t>
            </w:r>
          </w:hyperlink>
        </w:p>
        <w:p>
          <w:pPr>
            <w:pStyle w:val="Contents3"/>
            <w:tabs>
              <w:tab w:val="clear" w:pos="8459"/>
              <w:tab w:val="right" w:pos="9026" w:leader="dot"/>
            </w:tabs>
            <w:rPr/>
          </w:pPr>
          <w:hyperlink w:anchor="__RefHeading___Toc1525041_77815467">
            <w:r>
              <w:rPr>
                <w:webHidden/>
                <w:rStyle w:val="IndexLink"/>
                <w:rtl w:val="true"/>
              </w:rPr>
              <w:t xml:space="preserve">الآیات </w:t>
            </w:r>
            <w:r>
              <w:rPr>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الآیات </w:t>
            </w:r>
            <w:r>
              <w:rPr>
                <w:rStyle w:val="IndexLink"/>
              </w:rPr>
              <w:t>34</w:t>
            </w:r>
            <w:r>
              <w:rPr>
                <w:rStyle w:val="IndexLink"/>
                <w:rtl w:val="true"/>
              </w:rPr>
              <w:t xml:space="preserve"> </w:t>
            </w:r>
            <w:r>
              <w:rPr>
                <w:rStyle w:val="IndexLink"/>
                <w:rtl w:val="true"/>
              </w:rPr>
              <w:t xml:space="preserve">الی </w:t>
            </w:r>
            <w:r>
              <w:rPr>
                <w:rStyle w:val="IndexLink"/>
              </w:rPr>
              <w:t>38</w:t>
            </w:r>
            <w:r>
              <w:rPr>
                <w:rStyle w:val="IndexLink"/>
                <w:rtl w:val="true"/>
              </w:rPr>
              <w:t>]</w:t>
              <w:tab/>
            </w:r>
            <w:r>
              <w:rPr>
                <w:rStyle w:val="IndexLink"/>
              </w:rPr>
              <w:t>460</w:t>
            </w:r>
          </w:hyperlink>
        </w:p>
        <w:p>
          <w:pPr>
            <w:pStyle w:val="Contents4"/>
            <w:tabs>
              <w:tab w:val="clear" w:pos="8176"/>
              <w:tab w:val="right" w:pos="9026" w:leader="dot"/>
            </w:tabs>
            <w:rPr/>
          </w:pPr>
          <w:hyperlink w:anchor="__RefHeading___Toc1525043_77815467">
            <w:r>
              <w:rPr>
                <w:webHidden/>
                <w:rStyle w:val="IndexLink"/>
                <w:rtl w:val="true"/>
              </w:rPr>
              <w:t>اشارة</w:t>
            </w:r>
            <w:r>
              <w:rPr>
                <w:rStyle w:val="IndexLink"/>
                <w:rtl w:val="true"/>
              </w:rPr>
              <w:tab/>
            </w:r>
            <w:r>
              <w:rPr>
                <w:rStyle w:val="IndexLink"/>
              </w:rPr>
              <w:t>460</w:t>
            </w:r>
          </w:hyperlink>
        </w:p>
        <w:p>
          <w:pPr>
            <w:pStyle w:val="Contents4"/>
            <w:tabs>
              <w:tab w:val="clear" w:pos="8176"/>
              <w:tab w:val="right" w:pos="9026" w:leader="dot"/>
            </w:tabs>
            <w:rPr/>
          </w:pPr>
          <w:hyperlink w:anchor="__RefHeading___Toc1525045_77815467">
            <w:r>
              <w:rPr>
                <w:webHidden/>
                <w:rStyle w:val="IndexLink"/>
                <w:rtl w:val="true"/>
              </w:rPr>
              <w:t>التّفسیر</w:t>
            </w:r>
            <w:r>
              <w:rPr>
                <w:rStyle w:val="IndexLink"/>
                <w:rtl w:val="true"/>
              </w:rPr>
              <w:tab/>
            </w:r>
            <w:r>
              <w:rPr>
                <w:rStyle w:val="IndexLink"/>
              </w:rPr>
              <w:t>460</w:t>
            </w:r>
          </w:hyperlink>
        </w:p>
        <w:p>
          <w:pPr>
            <w:pStyle w:val="Contents5"/>
            <w:tabs>
              <w:tab w:val="clear" w:pos="7892"/>
              <w:tab w:val="right" w:pos="9026" w:leader="dot"/>
            </w:tabs>
            <w:rPr/>
          </w:pPr>
          <w:hyperlink w:anchor="__RefHeading___Toc1525047_77815467">
            <w:r>
              <w:rPr>
                <w:webHidden/>
                <w:rStyle w:val="IndexLink"/>
                <w:rtl w:val="true"/>
              </w:rPr>
              <w:t>اشارة</w:t>
            </w:r>
            <w:r>
              <w:rPr>
                <w:rStyle w:val="IndexLink"/>
                <w:rtl w:val="true"/>
              </w:rPr>
              <w:tab/>
            </w:r>
            <w:r>
              <w:rPr>
                <w:rStyle w:val="IndexLink"/>
              </w:rPr>
              <w:t>460</w:t>
            </w:r>
          </w:hyperlink>
        </w:p>
        <w:p>
          <w:pPr>
            <w:pStyle w:val="Contents5"/>
            <w:tabs>
              <w:tab w:val="clear" w:pos="7892"/>
              <w:tab w:val="right" w:pos="9026" w:leader="dot"/>
            </w:tabs>
            <w:rPr/>
          </w:pPr>
          <w:hyperlink w:anchor="__RefHeading___Toc1525049_77815467">
            <w:r>
              <w:rPr>
                <w:webHidden/>
                <w:rStyle w:val="IndexLink"/>
                <w:rtl w:val="true"/>
              </w:rPr>
              <w:t>الأموال و الأولاد لیست دلیلا علی القرب من اللّه</w:t>
            </w:r>
            <w:r>
              <w:rPr>
                <w:rStyle w:val="IndexLink"/>
                <w:rtl w:val="true"/>
              </w:rPr>
              <w:t>..</w:t>
              <w:tab/>
            </w:r>
            <w:r>
              <w:rPr>
                <w:rStyle w:val="IndexLink"/>
              </w:rPr>
              <w:t>460</w:t>
            </w:r>
          </w:hyperlink>
        </w:p>
        <w:p>
          <w:pPr>
            <w:pStyle w:val="Contents4"/>
            <w:tabs>
              <w:tab w:val="clear" w:pos="8176"/>
              <w:tab w:val="right" w:pos="9026" w:leader="dot"/>
            </w:tabs>
            <w:rPr/>
          </w:pPr>
          <w:hyperlink w:anchor="__RefHeading___Toc1525051_77815467">
            <w:r>
              <w:rPr>
                <w:webHidden/>
                <w:rStyle w:val="IndexLink"/>
                <w:rtl w:val="true"/>
              </w:rPr>
              <w:t>بحث</w:t>
            </w:r>
            <w:r>
              <w:rPr>
                <w:rStyle w:val="IndexLink"/>
                <w:rtl w:val="true"/>
              </w:rPr>
              <w:tab/>
            </w:r>
            <w:r>
              <w:rPr>
                <w:rStyle w:val="IndexLink"/>
              </w:rPr>
              <w:t>466</w:t>
            </w:r>
          </w:hyperlink>
        </w:p>
        <w:p>
          <w:pPr>
            <w:pStyle w:val="Contents5"/>
            <w:tabs>
              <w:tab w:val="clear" w:pos="7892"/>
              <w:tab w:val="right" w:pos="9026" w:leader="dot"/>
            </w:tabs>
            <w:rPr/>
          </w:pPr>
          <w:hyperlink w:anchor="__RefHeading___Toc1525053_77815467">
            <w:r>
              <w:rPr>
                <w:webHidden/>
                <w:rStyle w:val="IndexLink"/>
                <w:rtl w:val="true"/>
              </w:rPr>
              <w:t>اشارة</w:t>
            </w:r>
            <w:r>
              <w:rPr>
                <w:rStyle w:val="IndexLink"/>
                <w:rtl w:val="true"/>
              </w:rPr>
              <w:tab/>
            </w:r>
            <w:r>
              <w:rPr>
                <w:rStyle w:val="IndexLink"/>
              </w:rPr>
              <w:t>466</w:t>
            </w:r>
          </w:hyperlink>
        </w:p>
        <w:p>
          <w:pPr>
            <w:pStyle w:val="Contents5"/>
            <w:tabs>
              <w:tab w:val="clear" w:pos="7892"/>
              <w:tab w:val="right" w:pos="9026" w:leader="dot"/>
            </w:tabs>
            <w:rPr/>
          </w:pPr>
          <w:hyperlink w:anchor="__RefHeading___Toc1525055_77815467">
            <w:r>
              <w:rPr>
                <w:webHidden/>
                <w:rStyle w:val="IndexLink"/>
                <w:rtl w:val="true"/>
              </w:rPr>
              <w:t>معاییر التقییم</w:t>
            </w:r>
            <w:r>
              <w:rPr>
                <w:rStyle w:val="IndexLink"/>
                <w:rtl w:val="true"/>
              </w:rPr>
              <w:t>:</w:t>
              <w:tab/>
            </w:r>
            <w:r>
              <w:rPr>
                <w:rStyle w:val="IndexLink"/>
              </w:rPr>
              <w:t>466</w:t>
            </w:r>
          </w:hyperlink>
        </w:p>
        <w:p>
          <w:pPr>
            <w:pStyle w:val="Contents3"/>
            <w:tabs>
              <w:tab w:val="clear" w:pos="8459"/>
              <w:tab w:val="right" w:pos="9026" w:leader="dot"/>
            </w:tabs>
            <w:rPr/>
          </w:pPr>
          <w:hyperlink w:anchor="__RefHeading___Toc1525057_77815467">
            <w:r>
              <w:rPr>
                <w:webHidden/>
                <w:rStyle w:val="IndexLink"/>
                <w:rtl w:val="true"/>
              </w:rPr>
              <w:t xml:space="preserve">الآیات </w:t>
            </w:r>
            <w:r>
              <w:rPr>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الآیات </w:t>
            </w:r>
            <w:r>
              <w:rPr>
                <w:rStyle w:val="IndexLink"/>
              </w:rPr>
              <w:t>39</w:t>
            </w:r>
            <w:r>
              <w:rPr>
                <w:rStyle w:val="IndexLink"/>
                <w:rtl w:val="true"/>
              </w:rPr>
              <w:t xml:space="preserve"> </w:t>
            </w:r>
            <w:r>
              <w:rPr>
                <w:rStyle w:val="IndexLink"/>
                <w:rtl w:val="true"/>
              </w:rPr>
              <w:t xml:space="preserve">الی </w:t>
            </w:r>
            <w:r>
              <w:rPr>
                <w:rStyle w:val="IndexLink"/>
              </w:rPr>
              <w:t>42</w:t>
            </w:r>
            <w:r>
              <w:rPr>
                <w:rStyle w:val="IndexLink"/>
                <w:rtl w:val="true"/>
              </w:rPr>
              <w:t>]</w:t>
              <w:tab/>
            </w:r>
            <w:r>
              <w:rPr>
                <w:rStyle w:val="IndexLink"/>
              </w:rPr>
              <w:t>469</w:t>
            </w:r>
          </w:hyperlink>
        </w:p>
        <w:p>
          <w:pPr>
            <w:pStyle w:val="Contents4"/>
            <w:tabs>
              <w:tab w:val="clear" w:pos="8176"/>
              <w:tab w:val="right" w:pos="9026" w:leader="dot"/>
            </w:tabs>
            <w:rPr/>
          </w:pPr>
          <w:hyperlink w:anchor="__RefHeading___Toc1525059_77815467">
            <w:r>
              <w:rPr>
                <w:webHidden/>
                <w:rStyle w:val="IndexLink"/>
                <w:rtl w:val="true"/>
              </w:rPr>
              <w:t>اشارة</w:t>
            </w:r>
            <w:r>
              <w:rPr>
                <w:rStyle w:val="IndexLink"/>
                <w:rtl w:val="true"/>
              </w:rPr>
              <w:tab/>
            </w:r>
            <w:r>
              <w:rPr>
                <w:rStyle w:val="IndexLink"/>
              </w:rPr>
              <w:t>469</w:t>
            </w:r>
          </w:hyperlink>
        </w:p>
        <w:p>
          <w:pPr>
            <w:pStyle w:val="Contents4"/>
            <w:tabs>
              <w:tab w:val="clear" w:pos="8176"/>
              <w:tab w:val="right" w:pos="9026" w:leader="dot"/>
            </w:tabs>
            <w:rPr/>
          </w:pPr>
          <w:hyperlink w:anchor="__RefHeading___Toc1525061_77815467">
            <w:r>
              <w:rPr>
                <w:webHidden/>
                <w:rStyle w:val="IndexLink"/>
                <w:rtl w:val="true"/>
              </w:rPr>
              <w:t>التّفسیر</w:t>
            </w:r>
            <w:r>
              <w:rPr>
                <w:rStyle w:val="IndexLink"/>
                <w:rtl w:val="true"/>
              </w:rPr>
              <w:tab/>
            </w:r>
            <w:r>
              <w:rPr>
                <w:rStyle w:val="IndexLink"/>
              </w:rPr>
              <w:t>469</w:t>
            </w:r>
          </w:hyperlink>
        </w:p>
        <w:p>
          <w:pPr>
            <w:pStyle w:val="Contents5"/>
            <w:tabs>
              <w:tab w:val="clear" w:pos="7892"/>
              <w:tab w:val="right" w:pos="9026" w:leader="dot"/>
            </w:tabs>
            <w:rPr/>
          </w:pPr>
          <w:hyperlink w:anchor="__RefHeading___Toc1525063_77815467">
            <w:r>
              <w:rPr>
                <w:webHidden/>
                <w:rStyle w:val="IndexLink"/>
                <w:rtl w:val="true"/>
              </w:rPr>
              <w:t>اشارة</w:t>
            </w:r>
            <w:r>
              <w:rPr>
                <w:rStyle w:val="IndexLink"/>
                <w:rtl w:val="true"/>
              </w:rPr>
              <w:tab/>
            </w:r>
            <w:r>
              <w:rPr>
                <w:rStyle w:val="IndexLink"/>
              </w:rPr>
              <w:t>469</w:t>
            </w:r>
          </w:hyperlink>
        </w:p>
        <w:p>
          <w:pPr>
            <w:pStyle w:val="Contents5"/>
            <w:tabs>
              <w:tab w:val="clear" w:pos="7892"/>
              <w:tab w:val="right" w:pos="9026" w:leader="dot"/>
            </w:tabs>
            <w:rPr/>
          </w:pPr>
          <w:hyperlink w:anchor="__RefHeading___Toc1525065_77815467">
            <w:r>
              <w:rPr>
                <w:webHidden/>
                <w:rStyle w:val="IndexLink"/>
                <w:rtl w:val="true"/>
              </w:rPr>
              <w:t>نفور المعبودین من عابدیهم</w:t>
            </w:r>
            <w:r>
              <w:rPr>
                <w:rStyle w:val="IndexLink"/>
                <w:rtl w:val="true"/>
              </w:rPr>
              <w:t>:</w:t>
              <w:tab/>
            </w:r>
            <w:r>
              <w:rPr>
                <w:rStyle w:val="IndexLink"/>
              </w:rPr>
              <w:t>469</w:t>
            </w:r>
          </w:hyperlink>
        </w:p>
        <w:p>
          <w:pPr>
            <w:pStyle w:val="Contents4"/>
            <w:tabs>
              <w:tab w:val="clear" w:pos="8176"/>
              <w:tab w:val="right" w:pos="9026" w:leader="dot"/>
            </w:tabs>
            <w:rPr/>
          </w:pPr>
          <w:hyperlink w:anchor="__RefHeading___Toc1525067_77815467">
            <w:r>
              <w:rPr>
                <w:webHidden/>
                <w:rStyle w:val="IndexLink"/>
                <w:rtl w:val="true"/>
              </w:rPr>
              <w:t>بحوث</w:t>
            </w:r>
            <w:r>
              <w:rPr>
                <w:rStyle w:val="IndexLink"/>
                <w:rtl w:val="true"/>
              </w:rPr>
              <w:tab/>
            </w:r>
            <w:r>
              <w:rPr>
                <w:rStyle w:val="IndexLink"/>
              </w:rPr>
              <w:t>473</w:t>
            </w:r>
          </w:hyperlink>
        </w:p>
        <w:p>
          <w:pPr>
            <w:pStyle w:val="Contents5"/>
            <w:tabs>
              <w:tab w:val="clear" w:pos="7892"/>
              <w:tab w:val="right" w:pos="9026" w:leader="dot"/>
            </w:tabs>
            <w:rPr/>
          </w:pPr>
          <w:hyperlink w:anchor="__RefHeading___Toc1525069_77815467">
            <w:r>
              <w:rPr>
                <w:webHidden/>
                <w:rStyle w:val="IndexLink"/>
                <w:rtl w:val="true"/>
              </w:rPr>
              <w:t>اشارة</w:t>
            </w:r>
            <w:r>
              <w:rPr>
                <w:rStyle w:val="IndexLink"/>
                <w:rtl w:val="true"/>
              </w:rPr>
              <w:tab/>
            </w:r>
            <w:r>
              <w:rPr>
                <w:rStyle w:val="IndexLink"/>
              </w:rPr>
              <w:t>473</w:t>
            </w:r>
          </w:hyperlink>
        </w:p>
        <w:p>
          <w:pPr>
            <w:pStyle w:val="Contents5"/>
            <w:tabs>
              <w:tab w:val="clear" w:pos="7892"/>
              <w:tab w:val="right" w:pos="9026" w:leader="dot"/>
            </w:tabs>
            <w:rPr/>
          </w:pPr>
          <w:hyperlink w:anchor="__RefHeading___Toc1525071_77815467">
            <w:r>
              <w:rPr>
                <w:webHidden/>
                <w:rStyle w:val="IndexLink"/>
              </w:rPr>
              <w:t>1</w:t>
            </w:r>
            <w:r>
              <w:rPr>
                <w:rStyle w:val="IndexLink"/>
                <w:rtl w:val="true"/>
              </w:rPr>
              <w:t>-</w:t>
            </w:r>
            <w:r>
              <w:rPr>
                <w:rStyle w:val="IndexLink"/>
                <w:rtl w:val="true"/>
              </w:rPr>
              <w:t>الإنفاق سبب النماء لا النقصان</w:t>
            </w:r>
            <w:r>
              <w:rPr>
                <w:rStyle w:val="IndexLink"/>
                <w:rtl w:val="true"/>
              </w:rPr>
              <w:tab/>
            </w:r>
            <w:r>
              <w:rPr>
                <w:rStyle w:val="IndexLink"/>
              </w:rPr>
              <w:t>473</w:t>
            </w:r>
          </w:hyperlink>
        </w:p>
        <w:p>
          <w:pPr>
            <w:pStyle w:val="Contents5"/>
            <w:tabs>
              <w:tab w:val="clear" w:pos="7892"/>
              <w:tab w:val="right" w:pos="9026" w:leader="dot"/>
            </w:tabs>
            <w:rPr/>
          </w:pPr>
          <w:hyperlink w:anchor="__RefHeading___Toc1525073_77815467">
            <w:r>
              <w:rPr>
                <w:webHidden/>
                <w:rStyle w:val="IndexLink"/>
              </w:rPr>
              <w:t>2</w:t>
            </w:r>
            <w:r>
              <w:rPr>
                <w:rStyle w:val="IndexLink"/>
                <w:rtl w:val="true"/>
              </w:rPr>
              <w:t>-</w:t>
            </w:r>
            <w:r>
              <w:rPr>
                <w:rStyle w:val="IndexLink"/>
                <w:rtl w:val="true"/>
              </w:rPr>
              <w:t>أمنوا علی أموالکم بتأمین إلهی</w:t>
            </w:r>
            <w:r>
              <w:rPr>
                <w:rStyle w:val="IndexLink"/>
                <w:rtl w:val="true"/>
              </w:rPr>
              <w:t>!!</w:t>
              <w:tab/>
            </w:r>
            <w:r>
              <w:rPr>
                <w:rStyle w:val="IndexLink"/>
              </w:rPr>
              <w:t>476</w:t>
            </w:r>
          </w:hyperlink>
        </w:p>
        <w:p>
          <w:pPr>
            <w:pStyle w:val="Contents5"/>
            <w:tabs>
              <w:tab w:val="clear" w:pos="7892"/>
              <w:tab w:val="right" w:pos="9026" w:leader="dot"/>
            </w:tabs>
            <w:rPr/>
          </w:pPr>
          <w:hyperlink w:anchor="__RefHeading___Toc1525075_77815467">
            <w:r>
              <w:rPr>
                <w:webHidden/>
                <w:rStyle w:val="IndexLink"/>
              </w:rPr>
              <w:t>3</w:t>
            </w:r>
            <w:r>
              <w:rPr>
                <w:rStyle w:val="IndexLink"/>
                <w:rtl w:val="true"/>
              </w:rPr>
              <w:t>-</w:t>
            </w:r>
            <w:r>
              <w:rPr>
                <w:rStyle w:val="IndexLink"/>
                <w:rtl w:val="true"/>
              </w:rPr>
              <w:t>سعة مفهوم الإنفاق</w:t>
            </w:r>
            <w:r>
              <w:rPr>
                <w:rStyle w:val="IndexLink"/>
                <w:rtl w:val="true"/>
              </w:rPr>
              <w:t>:</w:t>
              <w:tab/>
            </w:r>
            <w:r>
              <w:rPr>
                <w:rStyle w:val="IndexLink"/>
              </w:rPr>
              <w:t>476</w:t>
            </w:r>
          </w:hyperlink>
        </w:p>
        <w:p>
          <w:pPr>
            <w:pStyle w:val="Contents3"/>
            <w:tabs>
              <w:tab w:val="clear" w:pos="8459"/>
              <w:tab w:val="right" w:pos="9026" w:leader="dot"/>
            </w:tabs>
            <w:rPr/>
          </w:pPr>
          <w:hyperlink w:anchor="__RefHeading___Toc1525077_77815467">
            <w:r>
              <w:rPr>
                <w:webHidden/>
                <w:rStyle w:val="IndexLink"/>
                <w:rtl w:val="true"/>
              </w:rPr>
              <w:t xml:space="preserve">الآیات </w:t>
            </w:r>
            <w:r>
              <w:rPr>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الآیات </w:t>
            </w:r>
            <w:r>
              <w:rPr>
                <w:rStyle w:val="IndexLink"/>
              </w:rPr>
              <w:t>43</w:t>
            </w:r>
            <w:r>
              <w:rPr>
                <w:rStyle w:val="IndexLink"/>
                <w:rtl w:val="true"/>
              </w:rPr>
              <w:t xml:space="preserve"> </w:t>
            </w:r>
            <w:r>
              <w:rPr>
                <w:rStyle w:val="IndexLink"/>
                <w:rtl w:val="true"/>
              </w:rPr>
              <w:t xml:space="preserve">الی </w:t>
            </w:r>
            <w:r>
              <w:rPr>
                <w:rStyle w:val="IndexLink"/>
              </w:rPr>
              <w:t>45</w:t>
            </w:r>
            <w:r>
              <w:rPr>
                <w:rStyle w:val="IndexLink"/>
                <w:rtl w:val="true"/>
              </w:rPr>
              <w:t>]</w:t>
              <w:tab/>
            </w:r>
            <w:r>
              <w:rPr>
                <w:rStyle w:val="IndexLink"/>
              </w:rPr>
              <w:t>477</w:t>
            </w:r>
          </w:hyperlink>
        </w:p>
        <w:p>
          <w:pPr>
            <w:pStyle w:val="Contents4"/>
            <w:tabs>
              <w:tab w:val="clear" w:pos="8176"/>
              <w:tab w:val="right" w:pos="9026" w:leader="dot"/>
            </w:tabs>
            <w:rPr/>
          </w:pPr>
          <w:hyperlink w:anchor="__RefHeading___Toc1525079_77815467">
            <w:r>
              <w:rPr>
                <w:webHidden/>
                <w:rStyle w:val="IndexLink"/>
                <w:rtl w:val="true"/>
              </w:rPr>
              <w:t>اشارة</w:t>
            </w:r>
            <w:r>
              <w:rPr>
                <w:rStyle w:val="IndexLink"/>
                <w:rtl w:val="true"/>
              </w:rPr>
              <w:tab/>
            </w:r>
            <w:r>
              <w:rPr>
                <w:rStyle w:val="IndexLink"/>
              </w:rPr>
              <w:t>477</w:t>
            </w:r>
          </w:hyperlink>
        </w:p>
        <w:p>
          <w:pPr>
            <w:pStyle w:val="Contents4"/>
            <w:tabs>
              <w:tab w:val="clear" w:pos="8176"/>
              <w:tab w:val="right" w:pos="9026" w:leader="dot"/>
            </w:tabs>
            <w:rPr/>
          </w:pPr>
          <w:hyperlink w:anchor="__RefHeading___Toc1525081_77815467">
            <w:r>
              <w:rPr>
                <w:webHidden/>
                <w:rStyle w:val="IndexLink"/>
                <w:rtl w:val="true"/>
              </w:rPr>
              <w:t>التّفسیر</w:t>
            </w:r>
            <w:r>
              <w:rPr>
                <w:rStyle w:val="IndexLink"/>
                <w:rtl w:val="true"/>
              </w:rPr>
              <w:tab/>
            </w:r>
            <w:r>
              <w:rPr>
                <w:rStyle w:val="IndexLink"/>
              </w:rPr>
              <w:t>477</w:t>
            </w:r>
          </w:hyperlink>
        </w:p>
        <w:p>
          <w:pPr>
            <w:pStyle w:val="Contents5"/>
            <w:tabs>
              <w:tab w:val="clear" w:pos="7892"/>
              <w:tab w:val="right" w:pos="9026" w:leader="dot"/>
            </w:tabs>
            <w:rPr/>
          </w:pPr>
          <w:hyperlink w:anchor="__RefHeading___Toc1525083_77815467">
            <w:r>
              <w:rPr>
                <w:webHidden/>
                <w:rStyle w:val="IndexLink"/>
                <w:rtl w:val="true"/>
              </w:rPr>
              <w:t>اشارة</w:t>
            </w:r>
            <w:r>
              <w:rPr>
                <w:rStyle w:val="IndexLink"/>
                <w:rtl w:val="true"/>
              </w:rPr>
              <w:tab/>
            </w:r>
            <w:r>
              <w:rPr>
                <w:rStyle w:val="IndexLink"/>
              </w:rPr>
              <w:t>477</w:t>
            </w:r>
          </w:hyperlink>
        </w:p>
        <w:p>
          <w:pPr>
            <w:pStyle w:val="Contents5"/>
            <w:tabs>
              <w:tab w:val="clear" w:pos="7892"/>
              <w:tab w:val="right" w:pos="9026" w:leader="dot"/>
            </w:tabs>
            <w:rPr/>
          </w:pPr>
          <w:hyperlink w:anchor="__RefHeading___Toc1525085_77815467">
            <w:r>
              <w:rPr>
                <w:webHidden/>
                <w:rStyle w:val="IndexLink"/>
                <w:rtl w:val="true"/>
              </w:rPr>
              <w:t>بأیّ منطق ینکرون آیات اللّه</w:t>
            </w:r>
            <w:r>
              <w:rPr>
                <w:rStyle w:val="IndexLink"/>
                <w:rtl w:val="true"/>
              </w:rPr>
              <w:t>:</w:t>
              <w:tab/>
            </w:r>
            <w:r>
              <w:rPr>
                <w:rStyle w:val="IndexLink"/>
              </w:rPr>
              <w:t>477</w:t>
            </w:r>
          </w:hyperlink>
        </w:p>
        <w:p>
          <w:pPr>
            <w:pStyle w:val="Contents3"/>
            <w:tabs>
              <w:tab w:val="clear" w:pos="8459"/>
              <w:tab w:val="right" w:pos="9026" w:leader="dot"/>
            </w:tabs>
            <w:rPr/>
          </w:pPr>
          <w:hyperlink w:anchor="__RefHeading___Toc1525087_77815467">
            <w:r>
              <w:rPr>
                <w:webHidden/>
                <w:rStyle w:val="IndexLink"/>
                <w:rtl w:val="true"/>
              </w:rPr>
              <w:t xml:space="preserve">الآیة </w:t>
            </w:r>
            <w:r>
              <w:rPr>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آیة </w:t>
            </w:r>
            <w:r>
              <w:rPr>
                <w:rStyle w:val="IndexLink"/>
              </w:rPr>
              <w:t>46</w:t>
            </w:r>
            <w:r>
              <w:rPr>
                <w:rStyle w:val="IndexLink"/>
                <w:rtl w:val="true"/>
              </w:rPr>
              <w:t>]</w:t>
              <w:tab/>
            </w:r>
            <w:r>
              <w:rPr>
                <w:rStyle w:val="IndexLink"/>
              </w:rPr>
              <w:t>482</w:t>
            </w:r>
          </w:hyperlink>
        </w:p>
        <w:p>
          <w:pPr>
            <w:pStyle w:val="Contents4"/>
            <w:tabs>
              <w:tab w:val="clear" w:pos="8176"/>
              <w:tab w:val="right" w:pos="9026" w:leader="dot"/>
            </w:tabs>
            <w:rPr/>
          </w:pPr>
          <w:hyperlink w:anchor="__RefHeading___Toc1525089_77815467">
            <w:r>
              <w:rPr>
                <w:webHidden/>
                <w:rStyle w:val="IndexLink"/>
                <w:rtl w:val="true"/>
              </w:rPr>
              <w:t>اشارة</w:t>
            </w:r>
            <w:r>
              <w:rPr>
                <w:rStyle w:val="IndexLink"/>
                <w:rtl w:val="true"/>
              </w:rPr>
              <w:tab/>
            </w:r>
            <w:r>
              <w:rPr>
                <w:rStyle w:val="IndexLink"/>
              </w:rPr>
              <w:t>482</w:t>
            </w:r>
          </w:hyperlink>
        </w:p>
        <w:p>
          <w:pPr>
            <w:pStyle w:val="Contents4"/>
            <w:tabs>
              <w:tab w:val="clear" w:pos="8176"/>
              <w:tab w:val="right" w:pos="9026" w:leader="dot"/>
            </w:tabs>
            <w:rPr/>
          </w:pPr>
          <w:hyperlink w:anchor="__RefHeading___Toc1525091_77815467">
            <w:r>
              <w:rPr>
                <w:webHidden/>
                <w:rStyle w:val="IndexLink"/>
                <w:rtl w:val="true"/>
              </w:rPr>
              <w:t>التّفسیر</w:t>
            </w:r>
            <w:r>
              <w:rPr>
                <w:rStyle w:val="IndexLink"/>
                <w:rtl w:val="true"/>
              </w:rPr>
              <w:tab/>
            </w:r>
            <w:r>
              <w:rPr>
                <w:rStyle w:val="IndexLink"/>
              </w:rPr>
              <w:t>482</w:t>
            </w:r>
          </w:hyperlink>
        </w:p>
        <w:p>
          <w:pPr>
            <w:pStyle w:val="Contents5"/>
            <w:tabs>
              <w:tab w:val="clear" w:pos="7892"/>
              <w:tab w:val="right" w:pos="9026" w:leader="dot"/>
            </w:tabs>
            <w:rPr/>
          </w:pPr>
          <w:hyperlink w:anchor="__RefHeading___Toc1525093_77815467">
            <w:r>
              <w:rPr>
                <w:webHidden/>
                <w:rStyle w:val="IndexLink"/>
                <w:rtl w:val="true"/>
              </w:rPr>
              <w:t>اشارة</w:t>
            </w:r>
            <w:r>
              <w:rPr>
                <w:rStyle w:val="IndexLink"/>
                <w:rtl w:val="true"/>
              </w:rPr>
              <w:tab/>
            </w:r>
            <w:r>
              <w:rPr>
                <w:rStyle w:val="IndexLink"/>
              </w:rPr>
              <w:t>482</w:t>
            </w:r>
          </w:hyperlink>
        </w:p>
        <w:p>
          <w:pPr>
            <w:pStyle w:val="Contents5"/>
            <w:tabs>
              <w:tab w:val="clear" w:pos="7892"/>
              <w:tab w:val="right" w:pos="9026" w:leader="dot"/>
            </w:tabs>
            <w:rPr/>
          </w:pPr>
          <w:hyperlink w:anchor="__RefHeading___Toc1525095_77815467">
            <w:r>
              <w:rPr>
                <w:webHidden/>
                <w:rStyle w:val="IndexLink"/>
                <w:rtl w:val="true"/>
              </w:rPr>
              <w:t>الثّورة الفکریة أساس لأیّ ثورة أصیلة</w:t>
            </w:r>
            <w:r>
              <w:rPr>
                <w:rStyle w:val="IndexLink"/>
                <w:rtl w:val="true"/>
              </w:rPr>
              <w:t>:</w:t>
              <w:tab/>
            </w:r>
            <w:r>
              <w:rPr>
                <w:rStyle w:val="IndexLink"/>
              </w:rPr>
              <w:t>482</w:t>
            </w:r>
          </w:hyperlink>
        </w:p>
        <w:p>
          <w:pPr>
            <w:pStyle w:val="Contents4"/>
            <w:tabs>
              <w:tab w:val="clear" w:pos="8176"/>
              <w:tab w:val="right" w:pos="9026" w:leader="dot"/>
            </w:tabs>
            <w:rPr/>
          </w:pPr>
          <w:hyperlink w:anchor="__RefHeading___Toc1525097_77815467">
            <w:r>
              <w:rPr>
                <w:webHidden/>
                <w:rStyle w:val="IndexLink"/>
                <w:rtl w:val="true"/>
              </w:rPr>
              <w:t>بحث</w:t>
            </w:r>
            <w:r>
              <w:rPr>
                <w:rStyle w:val="IndexLink"/>
                <w:rtl w:val="true"/>
              </w:rPr>
              <w:tab/>
            </w:r>
            <w:r>
              <w:rPr>
                <w:rStyle w:val="IndexLink"/>
              </w:rPr>
              <w:t>485</w:t>
            </w:r>
          </w:hyperlink>
        </w:p>
        <w:p>
          <w:pPr>
            <w:pStyle w:val="Contents5"/>
            <w:tabs>
              <w:tab w:val="clear" w:pos="7892"/>
              <w:tab w:val="right" w:pos="9026" w:leader="dot"/>
            </w:tabs>
            <w:rPr/>
          </w:pPr>
          <w:hyperlink w:anchor="__RefHeading___Toc1525099_77815467">
            <w:r>
              <w:rPr>
                <w:webHidden/>
                <w:rStyle w:val="IndexLink"/>
                <w:rtl w:val="true"/>
              </w:rPr>
              <w:t>اشارة</w:t>
            </w:r>
            <w:r>
              <w:rPr>
                <w:rStyle w:val="IndexLink"/>
                <w:rtl w:val="true"/>
              </w:rPr>
              <w:tab/>
            </w:r>
            <w:r>
              <w:rPr>
                <w:rStyle w:val="IndexLink"/>
              </w:rPr>
              <w:t>485</w:t>
            </w:r>
          </w:hyperlink>
        </w:p>
        <w:p>
          <w:pPr>
            <w:pStyle w:val="Contents5"/>
            <w:tabs>
              <w:tab w:val="clear" w:pos="7892"/>
              <w:tab w:val="right" w:pos="9026" w:leader="dot"/>
            </w:tabs>
            <w:rPr/>
          </w:pPr>
          <w:hyperlink w:anchor="__RefHeading___Toc1525101_77815467">
            <w:r>
              <w:rPr>
                <w:webHidden/>
                <w:rStyle w:val="IndexLink"/>
                <w:rtl w:val="true"/>
              </w:rPr>
              <w:t>الدین أصل التحوّلات</w:t>
            </w:r>
            <w:r>
              <w:rPr>
                <w:rStyle w:val="IndexLink"/>
                <w:rtl w:val="true"/>
              </w:rPr>
              <w:t>:</w:t>
              <w:tab/>
            </w:r>
            <w:r>
              <w:rPr>
                <w:rStyle w:val="IndexLink"/>
              </w:rPr>
              <w:t>485</w:t>
            </w:r>
          </w:hyperlink>
        </w:p>
        <w:p>
          <w:pPr>
            <w:pStyle w:val="Contents5"/>
            <w:tabs>
              <w:tab w:val="clear" w:pos="7892"/>
              <w:tab w:val="right" w:pos="9026" w:leader="dot"/>
            </w:tabs>
            <w:rPr/>
          </w:pPr>
          <w:hyperlink w:anchor="__RefHeading___Toc1525103_77815467">
            <w:r>
              <w:rPr>
                <w:webHidden/>
                <w:rStyle w:val="IndexLink"/>
              </w:rPr>
              <w:t>2</w:t>
            </w:r>
            <w:r>
              <w:rPr>
                <w:rStyle w:val="IndexLink"/>
                <w:rtl w:val="true"/>
              </w:rPr>
              <w:t>-</w:t>
            </w:r>
            <w:r>
              <w:rPr>
                <w:rStyle w:val="IndexLink"/>
                <w:rtl w:val="true"/>
              </w:rPr>
              <w:t>جانب من الروایات الإسلامیة فی التفکّر و التأمّل</w:t>
            </w:r>
            <w:r>
              <w:rPr>
                <w:rStyle w:val="IndexLink"/>
                <w:rtl w:val="true"/>
              </w:rPr>
              <w:t>:</w:t>
              <w:tab/>
            </w:r>
            <w:r>
              <w:rPr>
                <w:rStyle w:val="IndexLink"/>
              </w:rPr>
              <w:t>487</w:t>
            </w:r>
          </w:hyperlink>
        </w:p>
        <w:p>
          <w:pPr>
            <w:pStyle w:val="Contents3"/>
            <w:tabs>
              <w:tab w:val="clear" w:pos="8459"/>
              <w:tab w:val="right" w:pos="9026" w:leader="dot"/>
            </w:tabs>
            <w:rPr/>
          </w:pPr>
          <w:hyperlink w:anchor="__RefHeading___Toc1525105_77815467">
            <w:r>
              <w:rPr>
                <w:webHidden/>
                <w:rStyle w:val="IndexLink"/>
                <w:rtl w:val="true"/>
              </w:rPr>
              <w:t xml:space="preserve">الآیات </w:t>
            </w:r>
            <w:r>
              <w:rPr>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الآیات </w:t>
            </w:r>
            <w:r>
              <w:rPr>
                <w:rStyle w:val="IndexLink"/>
              </w:rPr>
              <w:t>47</w:t>
            </w:r>
            <w:r>
              <w:rPr>
                <w:rStyle w:val="IndexLink"/>
                <w:rtl w:val="true"/>
              </w:rPr>
              <w:t xml:space="preserve"> </w:t>
            </w:r>
            <w:r>
              <w:rPr>
                <w:rStyle w:val="IndexLink"/>
                <w:rtl w:val="true"/>
              </w:rPr>
              <w:t xml:space="preserve">الی </w:t>
            </w:r>
            <w:r>
              <w:rPr>
                <w:rStyle w:val="IndexLink"/>
              </w:rPr>
              <w:t>50</w:t>
            </w:r>
            <w:r>
              <w:rPr>
                <w:rStyle w:val="IndexLink"/>
                <w:rtl w:val="true"/>
              </w:rPr>
              <w:t>]</w:t>
              <w:tab/>
            </w:r>
            <w:r>
              <w:rPr>
                <w:rStyle w:val="IndexLink"/>
              </w:rPr>
              <w:t>488</w:t>
            </w:r>
          </w:hyperlink>
        </w:p>
        <w:p>
          <w:pPr>
            <w:pStyle w:val="Contents4"/>
            <w:tabs>
              <w:tab w:val="clear" w:pos="8176"/>
              <w:tab w:val="right" w:pos="9026" w:leader="dot"/>
            </w:tabs>
            <w:rPr/>
          </w:pPr>
          <w:hyperlink w:anchor="__RefHeading___Toc1525107_77815467">
            <w:r>
              <w:rPr>
                <w:webHidden/>
                <w:rStyle w:val="IndexLink"/>
                <w:rtl w:val="true"/>
              </w:rPr>
              <w:t>اشارة</w:t>
            </w:r>
            <w:r>
              <w:rPr>
                <w:rStyle w:val="IndexLink"/>
                <w:rtl w:val="true"/>
              </w:rPr>
              <w:tab/>
            </w:r>
            <w:r>
              <w:rPr>
                <w:rStyle w:val="IndexLink"/>
              </w:rPr>
              <w:t>488</w:t>
            </w:r>
          </w:hyperlink>
        </w:p>
        <w:p>
          <w:pPr>
            <w:pStyle w:val="Contents4"/>
            <w:tabs>
              <w:tab w:val="clear" w:pos="8176"/>
              <w:tab w:val="right" w:pos="9026" w:leader="dot"/>
            </w:tabs>
            <w:rPr/>
          </w:pPr>
          <w:hyperlink w:anchor="__RefHeading___Toc1525109_77815467">
            <w:r>
              <w:rPr>
                <w:webHidden/>
                <w:rStyle w:val="IndexLink"/>
                <w:rtl w:val="true"/>
              </w:rPr>
              <w:t>التّفسیر</w:t>
            </w:r>
            <w:r>
              <w:rPr>
                <w:rStyle w:val="IndexLink"/>
                <w:rtl w:val="true"/>
              </w:rPr>
              <w:tab/>
            </w:r>
            <w:r>
              <w:rPr>
                <w:rStyle w:val="IndexLink"/>
              </w:rPr>
              <w:t>488</w:t>
            </w:r>
          </w:hyperlink>
        </w:p>
        <w:p>
          <w:pPr>
            <w:pStyle w:val="Contents5"/>
            <w:tabs>
              <w:tab w:val="clear" w:pos="7892"/>
              <w:tab w:val="right" w:pos="9026" w:leader="dot"/>
            </w:tabs>
            <w:rPr/>
          </w:pPr>
          <w:hyperlink w:anchor="__RefHeading___Toc1525111_77815467">
            <w:r>
              <w:rPr>
                <w:webHidden/>
                <w:rStyle w:val="IndexLink"/>
                <w:rtl w:val="true"/>
              </w:rPr>
              <w:t>اشارة</w:t>
            </w:r>
            <w:r>
              <w:rPr>
                <w:rStyle w:val="IndexLink"/>
                <w:rtl w:val="true"/>
              </w:rPr>
              <w:tab/>
            </w:r>
            <w:r>
              <w:rPr>
                <w:rStyle w:val="IndexLink"/>
              </w:rPr>
              <w:t>488</w:t>
            </w:r>
          </w:hyperlink>
        </w:p>
        <w:p>
          <w:pPr>
            <w:pStyle w:val="Contents5"/>
            <w:tabs>
              <w:tab w:val="clear" w:pos="7892"/>
              <w:tab w:val="right" w:pos="9026" w:leader="dot"/>
            </w:tabs>
            <w:rPr/>
          </w:pPr>
          <w:hyperlink w:anchor="__RefHeading___Toc1525113_77815467">
            <w:r>
              <w:rPr>
                <w:webHidden/>
                <w:rStyle w:val="IndexLink"/>
                <w:rtl w:val="true"/>
              </w:rPr>
              <w:t>و ما یبدئ الباطل و ما یعید</w:t>
            </w:r>
            <w:r>
              <w:rPr>
                <w:rStyle w:val="IndexLink"/>
                <w:rtl w:val="true"/>
              </w:rPr>
              <w:t>:</w:t>
              <w:tab/>
            </w:r>
            <w:r>
              <w:rPr>
                <w:rStyle w:val="IndexLink"/>
              </w:rPr>
              <w:t>488</w:t>
            </w:r>
          </w:hyperlink>
        </w:p>
        <w:p>
          <w:pPr>
            <w:pStyle w:val="Contents5"/>
            <w:tabs>
              <w:tab w:val="clear" w:pos="7892"/>
              <w:tab w:val="right" w:pos="9026" w:leader="dot"/>
            </w:tabs>
            <w:rPr/>
          </w:pPr>
          <w:hyperlink w:anchor="__RefHeading___Toc1525115_77815467">
            <w:r>
              <w:rPr>
                <w:webHidden/>
                <w:rStyle w:val="IndexLink"/>
                <w:rtl w:val="true"/>
              </w:rPr>
              <w:t>سؤال</w:t>
            </w:r>
            <w:r>
              <w:rPr>
                <w:rStyle w:val="IndexLink"/>
                <w:rtl w:val="true"/>
              </w:rPr>
              <w:t>:</w:t>
              <w:tab/>
            </w:r>
            <w:r>
              <w:rPr>
                <w:rStyle w:val="IndexLink"/>
              </w:rPr>
              <w:t>492</w:t>
            </w:r>
          </w:hyperlink>
        </w:p>
        <w:p>
          <w:pPr>
            <w:pStyle w:val="Contents3"/>
            <w:tabs>
              <w:tab w:val="clear" w:pos="8459"/>
              <w:tab w:val="right" w:pos="9026" w:leader="dot"/>
            </w:tabs>
            <w:rPr/>
          </w:pPr>
          <w:hyperlink w:anchor="__RefHeading___Toc1525117_77815467">
            <w:r>
              <w:rPr>
                <w:webHidden/>
                <w:rStyle w:val="IndexLink"/>
                <w:rtl w:val="true"/>
              </w:rPr>
              <w:t xml:space="preserve">الآیات </w:t>
            </w:r>
            <w:r>
              <w:rPr>
                <w:rStyle w:val="IndexLink"/>
                <w:rtl w:val="true"/>
              </w:rPr>
              <w:t>[</w:t>
            </w:r>
            <w:r>
              <w:rPr>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الآیات </w:t>
            </w:r>
            <w:r>
              <w:rPr>
                <w:rStyle w:val="IndexLink"/>
              </w:rPr>
              <w:t>51</w:t>
            </w:r>
            <w:r>
              <w:rPr>
                <w:rStyle w:val="IndexLink"/>
                <w:rtl w:val="true"/>
              </w:rPr>
              <w:t xml:space="preserve"> </w:t>
            </w:r>
            <w:r>
              <w:rPr>
                <w:rStyle w:val="IndexLink"/>
                <w:rtl w:val="true"/>
              </w:rPr>
              <w:t xml:space="preserve">الی </w:t>
            </w:r>
            <w:r>
              <w:rPr>
                <w:rStyle w:val="IndexLink"/>
              </w:rPr>
              <w:t>54</w:t>
            </w:r>
            <w:r>
              <w:rPr>
                <w:rStyle w:val="IndexLink"/>
                <w:rtl w:val="true"/>
              </w:rPr>
              <w:t>]</w:t>
              <w:tab/>
            </w:r>
            <w:r>
              <w:rPr>
                <w:rStyle w:val="IndexLink"/>
              </w:rPr>
              <w:t>494</w:t>
            </w:r>
          </w:hyperlink>
        </w:p>
        <w:p>
          <w:pPr>
            <w:pStyle w:val="Contents4"/>
            <w:tabs>
              <w:tab w:val="clear" w:pos="8176"/>
              <w:tab w:val="right" w:pos="9026" w:leader="dot"/>
            </w:tabs>
            <w:rPr/>
          </w:pPr>
          <w:hyperlink w:anchor="__RefHeading___Toc1525119_77815467">
            <w:r>
              <w:rPr>
                <w:webHidden/>
                <w:rStyle w:val="IndexLink"/>
                <w:rtl w:val="true"/>
              </w:rPr>
              <w:t>اشارة</w:t>
            </w:r>
            <w:r>
              <w:rPr>
                <w:rStyle w:val="IndexLink"/>
                <w:rtl w:val="true"/>
              </w:rPr>
              <w:tab/>
            </w:r>
            <w:r>
              <w:rPr>
                <w:rStyle w:val="IndexLink"/>
              </w:rPr>
              <w:t>494</w:t>
            </w:r>
          </w:hyperlink>
        </w:p>
        <w:p>
          <w:pPr>
            <w:pStyle w:val="Contents4"/>
            <w:tabs>
              <w:tab w:val="clear" w:pos="8176"/>
              <w:tab w:val="right" w:pos="9026" w:leader="dot"/>
            </w:tabs>
            <w:rPr/>
          </w:pPr>
          <w:hyperlink w:anchor="__RefHeading___Toc1525121_77815467">
            <w:r>
              <w:rPr>
                <w:webHidden/>
                <w:rStyle w:val="IndexLink"/>
                <w:rtl w:val="true"/>
              </w:rPr>
              <w:t>التّفسیر</w:t>
            </w:r>
            <w:r>
              <w:rPr>
                <w:rStyle w:val="IndexLink"/>
                <w:rtl w:val="true"/>
              </w:rPr>
              <w:tab/>
            </w:r>
            <w:r>
              <w:rPr>
                <w:rStyle w:val="IndexLink"/>
              </w:rPr>
              <w:t>494</w:t>
            </w:r>
          </w:hyperlink>
        </w:p>
        <w:p>
          <w:pPr>
            <w:pStyle w:val="Contents5"/>
            <w:tabs>
              <w:tab w:val="clear" w:pos="7892"/>
              <w:tab w:val="right" w:pos="9026" w:leader="dot"/>
            </w:tabs>
            <w:rPr/>
          </w:pPr>
          <w:hyperlink w:anchor="__RefHeading___Toc1525123_77815467">
            <w:r>
              <w:rPr>
                <w:webHidden/>
                <w:rStyle w:val="IndexLink"/>
                <w:rtl w:val="true"/>
              </w:rPr>
              <w:t>اشارة</w:t>
            </w:r>
            <w:r>
              <w:rPr>
                <w:rStyle w:val="IndexLink"/>
                <w:rtl w:val="true"/>
              </w:rPr>
              <w:tab/>
            </w:r>
            <w:r>
              <w:rPr>
                <w:rStyle w:val="IndexLink"/>
              </w:rPr>
              <w:t>494</w:t>
            </w:r>
          </w:hyperlink>
        </w:p>
        <w:p>
          <w:pPr>
            <w:pStyle w:val="Contents5"/>
            <w:tabs>
              <w:tab w:val="clear" w:pos="7892"/>
              <w:tab w:val="right" w:pos="9026" w:leader="dot"/>
            </w:tabs>
            <w:rPr/>
          </w:pPr>
          <w:hyperlink w:anchor="__RefHeading___Toc1525125_77815467">
            <w:r>
              <w:rPr>
                <w:webHidden/>
                <w:rStyle w:val="IndexLink"/>
                <w:rtl w:val="true"/>
              </w:rPr>
              <w:t>لیس للکافرین مفرّ</w:t>
            </w:r>
            <w:r>
              <w:rPr>
                <w:rStyle w:val="IndexLink"/>
                <w:rtl w:val="true"/>
              </w:rPr>
              <w:t>:</w:t>
              <w:tab/>
            </w:r>
            <w:r>
              <w:rPr>
                <w:rStyle w:val="IndexLink"/>
              </w:rPr>
              <w:t>494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51_147337"/>
      <w:bookmarkStart w:id="1" w:name="pg12551_147337"/>
      <w:bookmarkEnd w:id="1"/>
    </w:p>
    <w:p>
      <w:pPr>
        <w:pStyle w:val="Heading2"/>
        <w:numPr>
          <w:ilvl w:val="1"/>
          <w:numId w:val="1"/>
        </w:numPr>
        <w:rPr/>
      </w:pPr>
      <w:bookmarkStart w:id="2" w:name="pg12551_147337"/>
      <w:bookmarkStart w:id="3" w:name="__RefHeading___Toc1524207_7781546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الامثل فی تفسیر کتاب‌الله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ناصر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جمعی از فضلا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ترجمه و 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‌۷۰۴۴۷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۱۰۳۹۱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24209_77815467"/>
      <w:bookmarkStart w:id="6" w:name="_Toc2"/>
      <w:bookmarkEnd w:id="5"/>
      <w:r>
        <w:rPr>
          <w:rtl w:val="true"/>
        </w:rPr>
        <w:t>اشارة</w:t>
      </w:r>
      <w:bookmarkStart w:id="7" w:name="pg12551_147341"/>
      <w:bookmarkEnd w:id="6"/>
    </w:p>
    <w:p>
      <w:pPr>
        <w:pStyle w:val="Heading2"/>
        <w:numPr>
          <w:ilvl w:val="1"/>
          <w:numId w:val="1"/>
        </w:numPr>
        <w:rPr/>
      </w:pPr>
      <w:bookmarkStart w:id="8" w:name="__RefHeading___Toc1524211_77815467"/>
      <w:bookmarkStart w:id="9" w:name="_Toc3"/>
      <w:bookmarkEnd w:id="7"/>
      <w:bookmarkEnd w:id="8"/>
      <w:r>
        <w:rPr>
          <w:rtl w:val="true"/>
        </w:rPr>
        <w:t>سورة لقمان</w:t>
      </w:r>
      <w:bookmarkEnd w:id="9"/>
    </w:p>
    <w:p>
      <w:pPr>
        <w:pStyle w:val="Heading3"/>
        <w:numPr>
          <w:ilvl w:val="2"/>
          <w:numId w:val="1"/>
        </w:numPr>
        <w:rPr/>
      </w:pPr>
      <w:bookmarkStart w:id="10" w:name="__RefHeading___Toc1524213_77815467"/>
      <w:bookmarkStart w:id="11" w:name="_Toc4"/>
      <w:bookmarkEnd w:id="10"/>
      <w:r>
        <w:rPr>
          <w:rtl w:val="true"/>
        </w:rPr>
        <w:t>اشارة</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أربع و ثلاثون آیة</w:t>
      </w:r>
      <w:bookmarkStart w:id="12" w:name="pg12551_147343"/>
    </w:p>
    <w:p>
      <w:pPr>
        <w:pStyle w:val="BookText"/>
        <w:rPr/>
      </w:pPr>
      <w:bookmarkEnd w:id="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لقمان</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1524215_77815467"/>
      <w:bookmarkStart w:id="14" w:name="_Toc5"/>
      <w:bookmarkEnd w:id="13"/>
      <w:r>
        <w:rPr>
          <w:rtl w:val="true"/>
        </w:rPr>
        <w:t>محتوی السورة</w:t>
      </w:r>
      <w:r>
        <w:rPr>
          <w:rtl w:val="true"/>
        </w:rPr>
        <w:t>:</w:t>
      </w:r>
      <w:bookmarkEnd w:id="14"/>
    </w:p>
    <w:p>
      <w:pPr>
        <w:pStyle w:val="BookText"/>
        <w:rPr/>
      </w:pPr>
      <w:r>
        <w:rPr>
          <w:rFonts w:ascii="IRNazanin" w:hAnsi="IRNazanin" w:eastAsia="IRNazanin"/>
          <w:color w:val="111111"/>
          <w:sz w:val="28"/>
          <w:sz w:val="28"/>
          <w:szCs w:val="28"/>
          <w:rtl w:val="true"/>
          <w:lang w:bidi="fa-IR"/>
        </w:rPr>
        <w:t xml:space="preserve">المعروف و المشهور بین المفسّرین أنّ هذه السورة نزلت فی مکّة،و بالرغم من أنّ بعض المفسّرین قد استثنی بعض آیات هذه السورة کالشیخ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استثنی الآیة الرّابعة التی تتحدّث عن الصلاة و الزکاة،أو الفخر الرازی الذی استثنی مضافا إلی هذه الآیة،و الآیة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تبحث فی علم اللّه الواسع،إلاّ أنّه لا یوجد دلیل واضح لهذه الاستثناءات،لأنّ الصلاة و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 بصورة عامّة 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کانتا موجودتین فی مکّة أیضا،و قضیّة البحث عن سعة علم اللّه لا تصلح لأن تکون دلیلا علی کونها مدنیة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هذا،فإنّ سورة لقمان بحکم کونها مکّیة تشتمل علی محتوی السور المکّیة العام،أی أنّها تبحث حول العقائد الإسلامیة الأساسیة،و خاصّة المبدأ و المعاد،و کذلک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بصورة عامّة فإنّ محتوی هذه السورة یتلخّص فی خمسة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الحروف المقطّعة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عظمة القرآن و کونه هدی و رحمة للمؤمنین الذین یتمتّعون بصفات خاصّة،و یتحدّث فی الطرف المقابل عن الذین یظهرون التعصّب و العناد أمام هذه الآیات البیّنات بحیث یبدون و کأنّهم صمّ الآذان،بل یسعون أیضا إلی صرف الآخرین عن القرآن عن طریق إیجاد وسائل لهو غیر صحیحة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یتحدّث عن آیات اللّه فی خلق السماء و رفعها بدون أی عمد، و خلق الجبال،و الاحیاء المختلفة،و نزول المطر، و نموّ النباتات</w:t>
      </w:r>
      <w:r>
        <w:rPr>
          <w:rFonts w:eastAsia="IRNazanin" w:cs="IRNazanin"/>
          <w:color w:val="111111"/>
          <w:sz w:val="28"/>
          <w:szCs w:val="28"/>
          <w:rtl w:val="true"/>
          <w:lang w:bidi="fa-IR"/>
        </w:rPr>
        <w:t>.</w:t>
      </w:r>
      <w:bookmarkStart w:id="15" w:name="pg12551_147344"/>
    </w:p>
    <w:p>
      <w:pPr>
        <w:pStyle w:val="BookText"/>
        <w:rPr/>
      </w:pPr>
      <w:bookmarkEnd w:id="15"/>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 جانبا من کلام لقمان الحکیم و المتألّه فی وصیّته لابنه، و یبدأ من التوحید و محاربة الشرک،و ینتهی بالوصیّة بالإحسان إلی الوالدین، و الصلاة،و الأمر بالمعروف و النهی عن المنکر،و الثبات أمام الحوادث الصعبة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البشاشة و الطلاقة مع الناس،و التواضع و الاعتدال فی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تعود السورة إلی أدلّة و علامات التوحید مرّة اخری فتتحدّث عن تسخیر السماء و الأرض و نعم اللّه الوفیرة،و ذمّ منطق الوثنیین الذین سقطوا فی وادی الضلال و الانحراف نتیجة التقلید و اتّباع الآباء و الأجداد،و تجعلهم یقرّون بمسألة کون اللّه خالقا التی هی أساس العبودیة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تکشف الستار عن علم اللّه المطلق بذکر مثال واضح،و تبحث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ذکر آیات الآفاق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التوحید الفطری الذی یتجلّی عند الوقوع فی عواصف البلاء،و تطرح ذلک بشکل 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یشیر إشارة قصیرة مؤثّرة تهزّ الوجدان إلی مسألة المعاد و الحیاة بعد الموت،و تحذّر الإنسان من الاغترار بهذه الدنیا،و تحثّه علی أن یفکّر بتلک الحیاة الخالدة و یتهیّأ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تنهی هذا المبحث بذکر جانب من علم اللّه بالغیب بما یتعلّق بالإنسان،و من جملة ذلک لحظة موته،و حتّی علی الجنین فی بطن امّه،و بذلک تنتهی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تسمیة هذه السورة بسورة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البحث المهمّ العمیق المحتوی الذی ورد فی هذه السورة عن مواعظ لقمان،و هی السورة الوحیدة التی تتحدّث عن هذا الرجل الحکیم</w:t>
      </w:r>
      <w:r>
        <w:rPr>
          <w:rFonts w:eastAsia="IRNazanin" w:cs="IRNazanin"/>
          <w:color w:val="111111"/>
          <w:sz w:val="28"/>
          <w:szCs w:val="28"/>
          <w:rtl w:val="true"/>
          <w:lang w:bidi="fa-IR"/>
        </w:rPr>
        <w:t>.</w:t>
      </w:r>
    </w:p>
    <w:p>
      <w:pPr>
        <w:pStyle w:val="Heading3"/>
        <w:numPr>
          <w:ilvl w:val="2"/>
          <w:numId w:val="1"/>
        </w:numPr>
        <w:rPr/>
      </w:pPr>
      <w:bookmarkStart w:id="16" w:name="__RefHeading___Toc1524217_77815467"/>
      <w:bookmarkStart w:id="17" w:name="_Toc6"/>
      <w:bookmarkEnd w:id="16"/>
      <w:r>
        <w:rPr>
          <w:rtl w:val="true"/>
        </w:rPr>
        <w:t>فضل سورة لقمان</w:t>
      </w:r>
      <w:r>
        <w:rPr>
          <w:rtl w:val="true"/>
        </w:rPr>
        <w:t>:</w:t>
      </w:r>
      <w:bookmarkEnd w:id="17"/>
    </w:p>
    <w:p>
      <w:pPr>
        <w:pStyle w:val="BookText"/>
        <w:rPr/>
      </w:pPr>
      <w:r>
        <w:rPr>
          <w:rFonts w:ascii="IRNazanin" w:hAnsi="IRNazanin" w:eastAsia="IRNazanin"/>
          <w:color w:val="111111"/>
          <w:sz w:val="28"/>
          <w:sz w:val="28"/>
          <w:szCs w:val="28"/>
          <w:rtl w:val="true"/>
          <w:lang w:bidi="fa-IR"/>
        </w:rPr>
        <w:t>وردت روایات عدیدة عن الرّسول الأکرم صلّی اللّه علیه و آله و بعض أئمّة أهل البیت علیهم السّلام فی فضل هذه السورة،و من جملتها ما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حدیث 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w:t>
      </w:r>
    </w:p>
    <w:p>
      <w:pPr>
        <w:pStyle w:val="BookText"/>
        <w:rPr/>
      </w:pPr>
      <w:r>
        <w:rPr>
          <w:rFonts w:ascii="IRNazanin" w:hAnsi="IRNazanin" w:eastAsia="IRNazanin"/>
          <w:color w:val="111111"/>
          <w:sz w:val="28"/>
          <w:sz w:val="28"/>
          <w:szCs w:val="28"/>
          <w:rtl w:val="true"/>
          <w:lang w:bidi="fa-IR"/>
        </w:rPr>
        <w:t>لقمان کان لقمان له رفیقا یوم القیامة،و أعطی من الحسنات عشرا بعدد من عمل بالمعروف و نهی عن المنکر</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عن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لقمان فی لیلة و کّل اللّه به فی لیلته ثلاثین ملکا یحفظونه من إبلیس و جنوده حتّی یصبح،فإذا قرأها بالنهار لم یزالوا یحفظونه من إبلیس و جنوده حتّی یمسی</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قلنا مرارا،بأنّ کلّ هذا الفضل و الثواب و الامتیاز لتلاوة سورة من القرآن لأنّ التلاوة مقدّمة للتفکّر،و التفکّر مقدّمة للعمل،و یجب أن لا یتوقّع الإنسان کلّ هذا الفضل بلقلقة اللسان فقط</w:t>
      </w:r>
      <w:r>
        <w:rPr>
          <w:rFonts w:eastAsia="IRNazanin" w:cs="IRNazanin"/>
          <w:color w:val="111111"/>
          <w:sz w:val="28"/>
          <w:szCs w:val="28"/>
          <w:rtl w:val="true"/>
          <w:lang w:bidi="fa-IR"/>
        </w:rPr>
        <w:t>.</w:t>
      </w:r>
      <w:bookmarkStart w:id="18" w:name="pg12551_147346"/>
    </w:p>
    <w:p>
      <w:pPr>
        <w:pStyle w:val="Heading3"/>
        <w:numPr>
          <w:ilvl w:val="2"/>
          <w:numId w:val="1"/>
        </w:numPr>
        <w:rPr/>
      </w:pPr>
      <w:bookmarkStart w:id="19" w:name="__RefHeading___Toc1524219_77815467"/>
      <w:bookmarkStart w:id="20" w:name="_Toc7"/>
      <w:bookmarkEnd w:id="18"/>
      <w:bookmarkEnd w:id="19"/>
      <w:r>
        <w:rPr>
          <w:rtl w:val="true"/>
        </w:rPr>
        <w:t xml:space="preserve">الآیات </w:t>
      </w:r>
      <w:r>
        <w:rPr>
          <w:rtl w:val="true"/>
        </w:rPr>
        <w:t>[</w:t>
      </w:r>
      <w:r>
        <w:rPr>
          <w:rtl w:val="true"/>
        </w:rPr>
        <w:t xml:space="preserve">سورة لقمان </w:t>
      </w:r>
      <w:r>
        <w:rPr>
          <w:rtl w:val="true"/>
        </w:rPr>
        <w:t>(</w:t>
      </w:r>
      <w:r>
        <w:rPr/>
        <w:t>31</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20"/>
    </w:p>
    <w:p>
      <w:pPr>
        <w:pStyle w:val="Heading4"/>
        <w:numPr>
          <w:ilvl w:val="3"/>
          <w:numId w:val="1"/>
        </w:numPr>
        <w:rPr/>
      </w:pPr>
      <w:bookmarkStart w:id="21" w:name="__RefHeading___Toc1524221_77815467"/>
      <w:bookmarkStart w:id="22" w:name="_Toc8"/>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 xml:space="preserve">بِسْمِ اَللّٰهِ اَلرَّحْمٰنِ اَلرَّحِیمِ 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 رَحْمَةً لِلْمُحْسِنِینَ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یُقِیمُونَ اَلصَّلاٰةَ وَ یُؤْتُونَ اَلزَّکٰاةَ وَ هُمْ بِالْآخِرَةِ هُمْ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عَلیٰ هُدیً مِنْ رَبِّهِمْ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1524223_77815467"/>
      <w:bookmarkStart w:id="24" w:name="_Toc9"/>
      <w:bookmarkEnd w:id="23"/>
      <w:r>
        <w:rPr>
          <w:rtl w:val="true"/>
        </w:rPr>
        <w:t>التّفسیر</w:t>
      </w:r>
      <w:bookmarkEnd w:id="24"/>
    </w:p>
    <w:p>
      <w:pPr>
        <w:pStyle w:val="Heading5"/>
        <w:numPr>
          <w:ilvl w:val="4"/>
          <w:numId w:val="1"/>
        </w:numPr>
        <w:rPr/>
      </w:pPr>
      <w:bookmarkStart w:id="25" w:name="__RefHeading___Toc1524225_77815467"/>
      <w:bookmarkStart w:id="26" w:name="_Toc10"/>
      <w:bookmarkEnd w:id="25"/>
      <w:r>
        <w:rPr>
          <w:rtl w:val="true"/>
        </w:rPr>
        <w:t>اشارة</w:t>
      </w:r>
      <w:bookmarkEnd w:id="26"/>
    </w:p>
    <w:p>
      <w:pPr>
        <w:pStyle w:val="Heading5"/>
        <w:numPr>
          <w:ilvl w:val="4"/>
          <w:numId w:val="1"/>
        </w:numPr>
        <w:rPr/>
      </w:pPr>
      <w:bookmarkStart w:id="27" w:name="__RefHeading___Toc1524227_77815467"/>
      <w:bookmarkStart w:id="28" w:name="_Toc11"/>
      <w:bookmarkEnd w:id="27"/>
      <w:r>
        <w:rPr>
          <w:rtl w:val="true"/>
        </w:rPr>
        <w:t>من هم المحسنون؟</w:t>
      </w:r>
      <w:bookmarkEnd w:id="28"/>
    </w:p>
    <w:p>
      <w:pPr>
        <w:pStyle w:val="BookText"/>
        <w:rPr/>
      </w:pPr>
      <w:r>
        <w:rPr>
          <w:rFonts w:ascii="IRNazanin" w:hAnsi="IRNazanin" w:eastAsia="IRNazanin"/>
          <w:color w:val="111111"/>
          <w:sz w:val="28"/>
          <w:sz w:val="28"/>
          <w:szCs w:val="28"/>
          <w:rtl w:val="true"/>
          <w:lang w:bidi="fa-IR"/>
        </w:rPr>
        <w:t>الم</w:t>
      </w:r>
    </w:p>
    <w:p>
      <w:pPr>
        <w:pStyle w:val="BookText"/>
        <w:rPr/>
      </w:pPr>
      <w:r>
        <w:rPr>
          <w:rFonts w:ascii="IRNazanin" w:hAnsi="IRNazanin" w:eastAsia="IRNazanin"/>
          <w:color w:val="111111"/>
          <w:sz w:val="28"/>
          <w:sz w:val="28"/>
          <w:szCs w:val="28"/>
          <w:rtl w:val="true"/>
          <w:lang w:bidi="fa-IR"/>
        </w:rPr>
        <w:t>تبدأ هذه السورة بذکر أهمیّة و عظمة القرآن،و بیان الحروف المقطّعة فی بدایتها إشارة لطیفة إلی هذه الحقیقة،و هی أنّ هذه الآیات التی تترکّب من حروف الألف باء البسیطة،لها محتوی و مفهوم سام یغیّر مصیر البشر بصورة 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فإنّها تقول بعد ذکر الحروف المقطّعة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آیٰاتُ الْکِتٰابِ الْحَکِیمِ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لغة العرب إشارة للبعید،و قلنا مرارا أنّ هذا التعبیر بالخصوص کنایة عن عظمة و أهمیّة هذه الآیات،و کأنّها فی أعالی السماء و فی نقطة بعیدة المنال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لقوّة و متانة محتواه،لأنّ الباطل لا یجد إلیه طریقا و سبیلا،و یطرد عن نفسه کلّ نوع من الخرافات و الأساطیر،و لا یقول إلاّ الحقّ،و لا یدعو إلاّ إلیه،و هذا التعبیر فی مقابل لَهْوَ الْحَدِیثِ الذی یأتی فی الآیات التالیة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بمعنی أنّ القرآن کالعالم الحکیم الذی یتکلّم بألف لسان فی الوقت الذی هو صامت لا ینطق،فیعلّم،و یعظ و ینصح،و یرغّب و یرهّب،و یحذّر و یتوعّد،و یبیّن القصص ذات العبرة،و خلاصة القول فإنّه حکیم بکلّ معنی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لهذه البدایة علاقة مباشرة بکلام لقمان الحکیم الذی ورد البحث فیه فی هذه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یکون المعنیان مرادین فی الآیة أعلاه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تذکر الآیة التالیة الهدف النهائی من نزول القرآن،فتقول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 رَحْمَةً لِلْمُحْسِنِینَ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الهدایة فی الحقیقة مقدّمة لرحمة اللّه،لأنّ الإنسان یجد الحقیقة أوّلا فی ظلّ نور القرآن،و یعتقد بها و یعمل بها،و بعد ذلک یکون مشمولا برحمة اللّه الواسعة و نعمه التی لا حدّ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ممّا یستحقّ الانتباه أنّ هذه السورة اعتبرت القرآن سببا لهدایة و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بدایة سورة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وَ بُشْریٰ لِلْمُؤْمِنِینَ و فی بدایة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لِلْمُتَّقِینَ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الاختلاف فی التعبیر ربّما کان بسبب أنّ روح التسلیم و قبول الحقائق لا تحیا فی الإنسان بدون التقوی،و عند ذلک سوف لا تتحقّق الهدایة،و بعد مرحلة قبول الحقّ نصل إلی مرحلة الإیمان التی تتضمّن البشارة بالنعم الإلهیة علاوة علی الهدایة،و إذا تقدّمنا أکثر فسنصل إلی مرحلة العمل الصالح،و عندها تتجلّی رحمة اللّه أکثر من ذی قبل</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هذا فإنّ الآیات الثلاث أعلاه تبیّن ثلاث مراحل متعاقبة من مراحل</w:t>
      </w:r>
    </w:p>
    <w:p>
      <w:pPr>
        <w:pStyle w:val="BookText"/>
        <w:rPr/>
      </w:pPr>
      <w:r>
        <w:rPr>
          <w:rFonts w:ascii="IRNazanin" w:hAnsi="IRNazanin" w:eastAsia="IRNazanin"/>
          <w:color w:val="111111"/>
          <w:sz w:val="28"/>
          <w:sz w:val="28"/>
          <w:szCs w:val="28"/>
          <w:rtl w:val="true"/>
          <w:lang w:bidi="fa-IR"/>
        </w:rPr>
        <w:t>تکامل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قبول الحقّ،ثمّ الإیمان،فالعمل،و القرآن فی هذه المراحل مصدر الهدایة و البشارة و الرحمة علی الترتیب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تأمّلوا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تصف الآیة التالیة المحسنین بثلاث صفات،فتقول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یُقِیمُونَ الصَّلاٰةَ وَ یُؤْتُونَ الزَّکٰاةَ وَ هُمْ بِالْآخِرَةِ هُمْ یُوقِنُونَ فإنّ ارتباط هؤلاء بالخالق عن طریق الصلاة،و بخلق اللّه عن طریق الزکاة،و یقینهم بمحکمة القیامة باعث قوی علی الابتعاد عن الذنب و المعصیة،و دافع لأداء الواجبات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تبیّن الآیة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الآیات مورد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عاقبة عمل المحسنین،فتقول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عَلیٰ هُدیً مِنْ رَبِّهِمْ وَ أُولٰئِکَ هُمُ الْمُفْلِحُونَ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جملة أُولٰئِکَ عَلیٰ هُدیً مِنْ رَبِّهِمْ توحی بأنّ هدایة أولئک قد ضمنت من قبل ربّهم من جهة،و من جهة اخری فإنّ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أنّ الهدایة کأنّها مطیّة سریعة السیر،و أولئک قد رکبوها و أخذوا بزمامها،و من هنا یتّضح التفاوت بین هذه الهدایة،و الهدایة التی وردت فی بدایة السورة،لأنّ الهدایة الاولی هی الاستعداد لقبول الحقّ،و هذه الهدایة برنامج للوصول إلی الغایة و الهدف</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جملة أُولٰئِکَ هُمُ الْمُفْلِحُونَ التی تدلّ علی الحصر وفقا للقواعد العربیة، توحی بأنّ هذا الطریق هو الطریق الوحید إلی الإخلاص،طریق المحسنین، طریق أولئک المرتبطین باللّه و خلقه،و طریق أولئک الذین یؤمنون إیمانا کاملا بالمبدأ و المعاد</w:t>
      </w:r>
      <w:r>
        <w:rPr>
          <w:rFonts w:eastAsia="IRNazanin" w:cs="IRNazanin"/>
          <w:color w:val="111111"/>
          <w:sz w:val="28"/>
          <w:szCs w:val="28"/>
          <w:rtl w:val="true"/>
          <w:lang w:bidi="fa-IR"/>
        </w:rPr>
        <w:t>.</w:t>
      </w:r>
      <w:bookmarkStart w:id="29" w:name="pg12551_147349"/>
    </w:p>
    <w:p>
      <w:pPr>
        <w:pStyle w:val="Heading3"/>
        <w:numPr>
          <w:ilvl w:val="2"/>
          <w:numId w:val="1"/>
        </w:numPr>
        <w:rPr/>
      </w:pPr>
      <w:bookmarkStart w:id="30" w:name="__RefHeading___Toc1524229_77815467"/>
      <w:bookmarkStart w:id="31" w:name="_Toc12"/>
      <w:bookmarkEnd w:id="29"/>
      <w:bookmarkEnd w:id="30"/>
      <w:r>
        <w:rPr>
          <w:rtl w:val="true"/>
        </w:rPr>
        <w:t xml:space="preserve">الآیات </w:t>
      </w:r>
      <w:r>
        <w:rPr>
          <w:rtl w:val="true"/>
        </w:rPr>
        <w:t>[</w:t>
      </w:r>
      <w:r>
        <w:rPr>
          <w:rtl w:val="true"/>
        </w:rPr>
        <w:t xml:space="preserve">سورة لقمان </w:t>
      </w:r>
      <w:r>
        <w:rPr>
          <w:rtl w:val="true"/>
        </w:rPr>
        <w:t>(</w:t>
      </w:r>
      <w:r>
        <w:rPr/>
        <w:t>31</w:t>
      </w:r>
      <w:r>
        <w:rPr>
          <w:rtl w:val="true"/>
        </w:rPr>
        <w:t xml:space="preserve">): </w:t>
      </w:r>
      <w:r>
        <w:rPr>
          <w:rtl w:val="true"/>
        </w:rPr>
        <w:t xml:space="preserve">الآیات </w:t>
      </w:r>
      <w:r>
        <w:rPr/>
        <w:t>6</w:t>
      </w:r>
      <w:r>
        <w:rPr>
          <w:rtl w:val="true"/>
        </w:rPr>
        <w:t xml:space="preserve"> </w:t>
      </w:r>
      <w:r>
        <w:rPr>
          <w:rtl w:val="true"/>
        </w:rPr>
        <w:t xml:space="preserve">الی </w:t>
      </w:r>
      <w:r>
        <w:rPr/>
        <w:t>9</w:t>
      </w:r>
      <w:r>
        <w:rPr>
          <w:rtl w:val="true"/>
        </w:rPr>
        <w:t>]</w:t>
      </w:r>
      <w:bookmarkEnd w:id="31"/>
    </w:p>
    <w:p>
      <w:pPr>
        <w:pStyle w:val="Heading4"/>
        <w:numPr>
          <w:ilvl w:val="3"/>
          <w:numId w:val="1"/>
        </w:numPr>
        <w:rPr/>
      </w:pPr>
      <w:bookmarkStart w:id="32" w:name="__RefHeading___Toc1524231_77815467"/>
      <w:bookmarkStart w:id="33" w:name="_Toc13"/>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 xml:space="preserve">وَ مِنَ اَلنّٰاسِ مَنْ یَشْتَرِی لَهْوَ اَلْحَدِیثِ لِیُضِلَّ عَنْ سَبِیلِ اَللّٰهِ بِغَیْرِ عِلْمٍ وَ یَتَّخِذَهٰا هُزُواً أُولٰئِکَ 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 آیٰاتُنٰا وَلّٰی مُسْتَکْبِراً کَأَنْ لَمْ یَسْمَعْهٰا کَأَنَّ فِی أُذُنَیْهِ وَقْراً فَبَشِّرْهُ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لَهُمْ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وَعْدَ اَللّٰهِ حَقًّا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1524233_77815467"/>
      <w:bookmarkStart w:id="35" w:name="_Toc14"/>
      <w:bookmarkEnd w:id="34"/>
      <w:r>
        <w:rPr>
          <w:rtl w:val="true"/>
        </w:rPr>
        <w:t>سبب النّزول</w:t>
      </w:r>
      <w:bookmarkEnd w:id="35"/>
    </w:p>
    <w:p>
      <w:pPr>
        <w:pStyle w:val="BookText"/>
        <w:rPr/>
      </w:pP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الاولی من هذه الآیات نزلت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النضر بن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تاجرا یسافر إلی ایران،و کان یحدّث قریشا بقصص الإیرانیین و أحادیثهم،و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محمّد یحدّثکم بقصص عاد و ثمود فإنّی أحدّثکم بقصص رستم و إسفندیار و أخبار کسری و سلاطین العجم،فکانوا یجتمعون حوله و یترکون استماع القرآن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المقطع من الآیات نزل فی رجل اشتری جاریة</w:t>
      </w:r>
      <w:bookmarkStart w:id="36" w:name="pg12551_147350"/>
    </w:p>
    <w:p>
      <w:pPr>
        <w:pStyle w:val="BookText"/>
        <w:rPr/>
      </w:pPr>
      <w:bookmarkEnd w:id="36"/>
      <w:r>
        <w:rPr>
          <w:rFonts w:ascii="IRNazanin" w:hAnsi="IRNazanin" w:eastAsia="IRNazanin"/>
          <w:color w:val="111111"/>
          <w:sz w:val="28"/>
          <w:sz w:val="28"/>
          <w:szCs w:val="28"/>
          <w:rtl w:val="true"/>
          <w:lang w:bidi="fa-IR"/>
        </w:rPr>
        <w:t>مغنّیة،و کانت تغنّیه لیل نهار فتشغله عن ذکر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المفسّر الکبیر الطبرسی رحمه اللّه،بعد ذکر سبب النّزول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قد روی حدیث عن النّبی صلّی اللّه علیه و آله فی هذا الباب یؤیّد سبب النّزول أعلاه،لأنّه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یحلّ تعلیم المغنّیات و لا بیعهن،و أثمانهنّ حرام،و قد نزل تصدیق ذلک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یَشْتَرِی لَهْوَ الْحَدِیثِ</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1524235_77815467"/>
      <w:bookmarkStart w:id="38" w:name="_Toc15"/>
      <w:bookmarkEnd w:id="37"/>
      <w:r>
        <w:rPr>
          <w:rtl w:val="true"/>
        </w:rPr>
        <w:t>التّفسیر</w:t>
      </w:r>
      <w:bookmarkEnd w:id="38"/>
    </w:p>
    <w:p>
      <w:pPr>
        <w:pStyle w:val="Heading5"/>
        <w:numPr>
          <w:ilvl w:val="4"/>
          <w:numId w:val="1"/>
        </w:numPr>
        <w:rPr/>
      </w:pPr>
      <w:bookmarkStart w:id="39" w:name="__RefHeading___Toc1524237_77815467"/>
      <w:bookmarkStart w:id="40" w:name="_Toc16"/>
      <w:bookmarkEnd w:id="39"/>
      <w:r>
        <w:rPr>
          <w:rtl w:val="true"/>
        </w:rPr>
        <w:t>اشارة</w:t>
      </w:r>
      <w:bookmarkEnd w:id="40"/>
    </w:p>
    <w:p>
      <w:pPr>
        <w:pStyle w:val="Heading5"/>
        <w:numPr>
          <w:ilvl w:val="4"/>
          <w:numId w:val="1"/>
        </w:numPr>
        <w:rPr/>
      </w:pPr>
      <w:bookmarkStart w:id="41" w:name="__RefHeading___Toc1524239_77815467"/>
      <w:bookmarkStart w:id="42" w:name="_Toc17"/>
      <w:bookmarkEnd w:id="41"/>
      <w:r>
        <w:rPr>
          <w:rtl w:val="true"/>
        </w:rPr>
        <w:t>الغناء أحد مکائد الشیاطین الکبیرة</w:t>
      </w:r>
      <w:r>
        <w:rPr>
          <w:rtl w:val="true"/>
        </w:rPr>
        <w:t>.</w:t>
      </w:r>
      <w:bookmarkEnd w:id="42"/>
    </w:p>
    <w:p>
      <w:pPr>
        <w:pStyle w:val="BookText"/>
        <w:rPr/>
      </w:pPr>
      <w:r>
        <w:rPr>
          <w:rFonts w:ascii="IRNazanin" w:hAnsi="IRNazanin" w:eastAsia="IRNazanin"/>
          <w:color w:val="111111"/>
          <w:sz w:val="28"/>
          <w:sz w:val="28"/>
          <w:szCs w:val="28"/>
          <w:rtl w:val="true"/>
          <w:lang w:bidi="fa-IR"/>
        </w:rPr>
        <w:t>الکلام فی هذه الآیات عن جماعة یقعون تماما فی الطرف المقابل لجماعة المحسنین و المؤمنین الذین ذکروا فی الآیات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الکلام و الحدیث هنا عن جماعة یستخدمون طاقاتهم من أجل بثّ اللاهدفیة و إضلال المجتمع،و یشترون شقاء و بؤس دنیاهم و آخرتهم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یَشْتَرِی لَهْوَ الْحَدِیثِ لِیُضِلَّ عَنْ سَبِیلِ اللّٰهِ بِغَیْرِ عِلْمٍ وَ یَتَّخِذَهٰا هُزُواً </w:t>
      </w:r>
      <w:r>
        <w:rPr>
          <w:rStyle w:val="FootnoteAnchor"/>
          <w:rtl w:val="true"/>
        </w:rPr>
        <w:footnoteReference w:id="4"/>
      </w:r>
      <w:r>
        <w:rPr>
          <w:rFonts w:ascii="Amiri" w:hAnsi="Amiri" w:eastAsia="Amiri" w:cs="Amiri"/>
          <w:color w:val="111111"/>
          <w:sz w:val="28"/>
          <w:sz w:val="28"/>
          <w:szCs w:val="28"/>
          <w:rtl w:val="true"/>
          <w:lang w:bidi="ar-SA"/>
        </w:rPr>
        <w:t>ثمّ تضیف أخیرا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عَذٰابٌ مُهِینٌ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شراء لهو الحدیث و الکلام الأجوف إمّا أن یتمّ عن طریق دفع المال فی مقابل سماع الخرافات و الأساطیر،کما قرأنا ذلک فی قصّة النضر بن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یکون عن طریق شراء المغنّیات لعقد مجالس اللهو و الباطل و الغناء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صرف المال بأیّ شکل کان و فی أی طریق للوصول إلی هذا الهدف غیر المشروع، أی لهو الحدیث و الکلام الفارغ</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العجیب أنّ عمی القلوب هؤلاء،کانوا یشترون الکلام الباطل و اللهو بأغلی القیم و الأثمان،و یعرضون عن الآیات الإلهیة و الحکمة التی منحهم اللّه إیّاها</w:t>
      </w:r>
    </w:p>
    <w:p>
      <w:pPr>
        <w:pStyle w:val="BookText"/>
        <w:rPr/>
      </w:pPr>
      <w:r>
        <w:rPr>
          <w:rFonts w:ascii="IRNazanin" w:hAnsi="IRNazanin" w:eastAsia="IRNazanin"/>
          <w:color w:val="111111"/>
          <w:sz w:val="28"/>
          <w:sz w:val="28"/>
          <w:szCs w:val="28"/>
          <w:rtl w:val="true"/>
          <w:lang w:bidi="fa-IR"/>
        </w:rPr>
        <w:t>مجّانا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أیضا أن یکون للشراء هنا معنی کنائی،و المراد منه کلّ أنواع السعی للوصول إلی هذه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له معنی واسعا یشمل کلّ نوع من الکلام أو الموسیقی أو الترجیع الذی یؤدّی إلی اللهو و الغفلة،و یجرّ الإنسان إلی اللاهدفیّة أو الضلال، سواء کان من قبیل الغناء و الألحان و الموسیقی المهیّجة المثیرة للشهوة و الغرائز و المیول الشیطانیة،أو الکلام الذی یسوق الإنسان إلی الفساد عن طریق محتواه و مضامینه،و قد یکون عن کلا الطریقین کما هو الحال فی أشعار و تألیفات المغنّین الغرامیّة العادیّة المضلّلة فی محتواها و ألحانها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کالقصص الخرافیة و الأساطیر التی تؤدّی إلی انحراف الناس عن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کلام الاستهزاء و السخریة الذی یطلق بهدف محو الحقّ و تضعیف أسس و دعائم الإیمان،کالذی ینقلونه عن أبی جهل أنّه کان یقف علی قریش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تریدون أن أطعمکم من الزقّوم الذی یتهدّدنا به محمّد؟ثمّ یبعث فیحضرون الزبد و التمر،فکان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الزقّوم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الأسلوب کان یستهزئ بآیات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حال،فإنّ للهو الحدیث معنی واسعا یتضمّن کلّ هذه المعانی و أمثالها،و إذا أشارت الروایات الإسلامیة و کلمات المفسّرین إلی إحداها،فإنّ ذلک لا یدلّ مطلقا علی انحصار معنی الآیة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تلاحظ فی الرّوایات الواردة عن أهل البیت علیهم السّلام تعبیرات تبیّن سعة معنی هذه الکلمة،و من جملتها ما نراه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حدیث عن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الغناء مجلس لا ینظر اللّه إلی أهله،و هو ممّا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یَشْتَرِی لَهْوَ</w:t>
      </w:r>
    </w:p>
    <w:p>
      <w:pPr>
        <w:pStyle w:val="BookText"/>
        <w:rPr/>
      </w:pPr>
      <w:r>
        <w:rPr>
          <w:rFonts w:ascii="Amiri" w:hAnsi="Amiri" w:eastAsia="Amiri" w:cs="Amiri"/>
          <w:color w:val="111111"/>
          <w:sz w:val="28"/>
          <w:sz w:val="28"/>
          <w:szCs w:val="28"/>
          <w:rtl w:val="true"/>
          <w:lang w:bidi="ar-SA"/>
        </w:rPr>
        <w:t>الْحَدِیثِ لِیُضِلَّ عَنْ سَبِیلِ اللّٰهِ</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التعبیر ب‍ لَهْوَ الْحَدِیثِ بدلا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کان إشارة إلی أنّ الهدف الأساس لهؤلاء هو اللهو و العبث،و الکلام و الحدیث وسیلة للوصول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لجملة لِیُضِلَّ عَنْ سَبِیلِ اللّٰهِ مفهوم واسع أیضا،یشمل الإضلال العقائدی، کما قرأنا ذلک فی قصّة النضر بن الحارث و أبی جهل،و کذلک یشمل الإفساد الأخلاقی کما جاء فی أحادیث الغناء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 بِغَیْرِ عِلْمٍ إشارة إلی أنّ هذه الجماعة الضالّة المنحرفة لا تؤمن حتّی بمذهبها الباطل،بل یتّبعون الجهل و التقلید الأعمی لا غیر،فإنّهم جهلاء یورطون و یشغلون الآخرین بجهلهم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اعتبرنا بِغَیْرِ عِلْمٍ وصفا للمضلّین،إلاّ أنّ بعض المفسّرین اعتبر هذا التعبیر وصفا للضالّین،أی أنّهم یجرّون الناس الجهلة إلی وادی الانحراف و الباطل دون أن یعلموا بذلک لجهلهم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هؤلاء المغفّلین قد یتمادون فی غیّهم فلا یقنعون بلهو هذه المسائل،بل إنّهم یجعلون کلامهم الأجوف و لهو حدیثهم وسیلة للاستهزاء بآیات اللّه،و هذا هو الذی أشارت إلیه نهایة الآیة حیث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یَتَّخِذَهٰا هُزُواً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وصف العذاب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العقوبة متناغمة مع الذنب،فإنّ هؤلاء قد استهزءوا بآیات اللّه و أهانوها،و لذلک فإنّ اللّه سبحانه قد أعدّ لهم عذابا مهینا، إضافة إلی کونه ألیما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أشارت الآیة التالیة إلی ردّ فعل هذه الفئة أمام آیات اللّه،و توحی بالمقارنة بردّ فعلهم تجاه لهو الحدیث،فتقول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تُتْلیٰ عَلَیْهِ آیٰاتُنٰا وَلّٰی مُسْتَکْبِراً کَأَنْ لَمْ یَسْمَعْهٰا کَأَنَّ فِی أُذُنَیْهِ وَقْراً أی ثقلا یمنعه من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تذکر أخیرا عقاب مثل هؤلاء الأفراد الألیم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 بِعَذٰابٍ أَلِیمٍ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التعبیر ب‍ وَلّٰی مُسْتَکْبِراً إشارة إلی أنّ إعراضه لم یکن نابعا من تضرّر مصالحه الدنیویّة و الحدّ من رغباته و شهواته فحسب،بل إنّ الأمر أکبر من ذلک، فإنّ فیه دافع التکبّر أمام عظمة اللّه و آیاته،و هو أعظم ذنب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الرائع فی تعبیر الآیة أنّها تقول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یعبأ بآیات اللّه کأنّه لم یسمعها قطّ، و یمرّ علیها دون اکتراث بها،ثمّ تضیف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کأنّه أصمّ لا یسمع أیّ کلام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جزاء مثل هؤلاء الأفراد یناسب أعمالهم،فکما أنّ أعمالهم کانت مؤلمة و مؤذیة لأهل الحقّ،فإنّ اللّه سبحانه قد جعل عقابهم و عذابهم ألیما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ینبغی الالتفات إلی أن تعبیر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مورد العذاب الإلهی الألیم،یتناسب مع عمل المستکبرین الذین کانوا یتّخذون آیات اللّه هزوا، و التشبّه بصفات أبی جهل،حیث کانوا یفسّرون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زقّوم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بالزبد و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تعود الآیات التالیة إلی شرح و تبیان حال المؤمنین الحقیقیّین،و قد بدأت السورة فی مقارنتها هذه بذکر حالهم أوّلا ثمّ ختمت به فی نهایة هذا المقطع أیضا،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لَهُمْ جَنّٰاتُ النَّعِیمِ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أجل،إنّ هذه الفئة علی عکس المستکبرین و الضالّین المضلّین الذین لا یرون آثار قدرة اللّه فی عالم الوجود،و لا یصغون إلی کلام أنبیاء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هؤلاء یؤمنون بحکم العقل الواعی،و العین البصیرة،و الاذن السامعة التی منحهم اللّه إیّاها،یؤمنون بآیات اللّه و یعملون بها صالحا،فما أجدر أن یکون لأولئک العذاب الألیم،و لهؤلاء جنّات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الأهمّ من ذلک أنّ هذه الجنان الوافرة النعم خالدة لهؤلاء خٰالِدِینَ فِیهٰا وَعْدَ اللّٰهِ حَقًّا و اللّه سبحانه لا یعد کذبا،و لیس عاجزا عن الوفاء بوعوده وَ هُوَ الْعَزِیزُ الْحَکِیمُ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ثمّة مسألة تستحقّ الدقّة،و هی أنّه قد ورد العذاب فی حقّ المستکبرین بصیغة</w:t>
      </w:r>
      <w:bookmarkStart w:id="43" w:name="pg12551_147354"/>
    </w:p>
    <w:p>
      <w:pPr>
        <w:pStyle w:val="BookText"/>
        <w:rPr/>
      </w:pPr>
      <w:bookmarkEnd w:id="43"/>
      <w:r>
        <w:rPr>
          <w:rFonts w:ascii="IRNazanin" w:hAnsi="IRNazanin" w:eastAsia="IRNazanin"/>
          <w:color w:val="111111"/>
          <w:sz w:val="28"/>
          <w:sz w:val="28"/>
          <w:szCs w:val="28"/>
          <w:rtl w:val="true"/>
          <w:lang w:bidi="fa-IR"/>
        </w:rPr>
        <w:t>المفرد،و فی شأن المؤمنین الذین یعملون الصالحات جاءت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الجمع،و ذلک لأنّ رحمة اللّه عزّ و جلّ وسعت غضبه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التأکید علی الخلود و وعد اللّه الحقّ،تأکید أیضا علی سعة هذه الرحمة، و تفوّقها علی 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للنعیم معنی واسع یشمل کلّ أنواع النعم المادیّة و المعنویة،و حتّی النعم التی لا یمکن أن ندرکها،فنحن أساری شهوات البدن فی هذه الدنیا،و الراغب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النعمة الکثیرة</w:t>
      </w:r>
      <w:r>
        <w:rPr>
          <w:rFonts w:eastAsia="IRNazanin" w:cs="IRNazanin"/>
          <w:color w:val="111111"/>
          <w:sz w:val="28"/>
          <w:szCs w:val="28"/>
          <w:rtl w:val="true"/>
          <w:lang w:bidi="fa-IR"/>
        </w:rPr>
        <w:t>.</w:t>
      </w:r>
    </w:p>
    <w:p>
      <w:pPr>
        <w:pStyle w:val="Heading4"/>
        <w:numPr>
          <w:ilvl w:val="3"/>
          <w:numId w:val="1"/>
        </w:numPr>
        <w:rPr/>
      </w:pPr>
      <w:bookmarkStart w:id="44" w:name="__RefHeading___Toc1524241_77815467"/>
      <w:bookmarkStart w:id="45" w:name="_Toc18"/>
      <w:bookmarkEnd w:id="44"/>
      <w:r>
        <w:rPr>
          <w:rtl w:val="true"/>
        </w:rPr>
        <w:t>بحوث</w:t>
      </w:r>
      <w:bookmarkEnd w:id="45"/>
    </w:p>
    <w:p>
      <w:pPr>
        <w:pStyle w:val="Heading5"/>
        <w:numPr>
          <w:ilvl w:val="4"/>
          <w:numId w:val="1"/>
        </w:numPr>
        <w:rPr/>
      </w:pPr>
      <w:bookmarkStart w:id="46" w:name="__RefHeading___Toc1524243_77815467"/>
      <w:bookmarkStart w:id="47" w:name="_Toc19"/>
      <w:bookmarkEnd w:id="46"/>
      <w:r>
        <w:rPr>
          <w:rtl w:val="true"/>
        </w:rPr>
        <w:t>اشارة</w:t>
      </w:r>
      <w:bookmarkEnd w:id="47"/>
    </w:p>
    <w:p>
      <w:pPr>
        <w:pStyle w:val="Heading5"/>
        <w:numPr>
          <w:ilvl w:val="4"/>
          <w:numId w:val="1"/>
        </w:numPr>
        <w:rPr/>
      </w:pPr>
      <w:bookmarkStart w:id="48" w:name="__RefHeading___Toc1524245_77815467"/>
      <w:bookmarkStart w:id="49" w:name="_Toc20"/>
      <w:bookmarkEnd w:id="48"/>
      <w:r>
        <w:rPr/>
        <w:t>1</w:t>
      </w:r>
      <w:r>
        <w:rPr>
          <w:rtl w:val="true"/>
        </w:rPr>
        <w:t>-</w:t>
      </w:r>
      <w:r>
        <w:rPr>
          <w:rtl w:val="true"/>
        </w:rPr>
        <w:t>تحریم الغناء</w:t>
      </w:r>
      <w:bookmarkEnd w:id="49"/>
    </w:p>
    <w:p>
      <w:pPr>
        <w:pStyle w:val="BookText"/>
        <w:rPr/>
      </w:pPr>
      <w:r>
        <w:rPr>
          <w:rFonts w:ascii="IRNazanin" w:hAnsi="IRNazanin" w:eastAsia="IRNazanin"/>
          <w:color w:val="111111"/>
          <w:sz w:val="28"/>
          <w:sz w:val="28"/>
          <w:szCs w:val="28"/>
          <w:rtl w:val="true"/>
          <w:lang w:bidi="fa-IR"/>
        </w:rPr>
        <w:t>لا شکّ فی أنّ الغناء بصورة إجمالیة حرام علی المشهور بین علماء الشیعة، و تصل هذه الشهرة إلی حدّ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أکّد کثیر من علماء أهل السنّة علی هذه الحرمة،و إن کان بعضهم قد استثنوا بعض الأمور،و ربّما لا یعدّ بعضها استثناء فی الحقیقة،بل تعتبر خارجة عن موضوع الغناء،أو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تخصّصا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الآیات مورد البحث فی هذا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الغناء المعتاد عند المشتهرین به،الذی یحرّک النفوس و یبعثها علی الهوی و الغزل، و المجون الذی یحرّک الساکن و یبعث الکامن،فهذا النوع إذا کان فی شعر یشبّب فیه بذکر النساء و وصف محاسنهن و ذکر الخمور و المحرّمات لا یختلف فی تحریمه،لأنّه اللهو و الغناء المذموم بالاتّفاق،فامّا ما سلم من ذلک فیجوز القلیل منه فی أوقات الفرح،کالعرس و العید و عند التنشیط علی الأعمال الشاقّة کما کان فی حفر الخندق و حدو أنجشة و سلمة بن الأکوع،فامّا ما ابتدعته الصوفیة الیوم</w:t>
      </w:r>
    </w:p>
    <w:p>
      <w:pPr>
        <w:pStyle w:val="BookText"/>
        <w:rPr/>
      </w:pPr>
      <w:r>
        <w:rPr>
          <w:rFonts w:ascii="IRNazanin" w:hAnsi="IRNazanin" w:eastAsia="IRNazanin"/>
          <w:color w:val="111111"/>
          <w:sz w:val="28"/>
          <w:sz w:val="28"/>
          <w:szCs w:val="28"/>
          <w:rtl w:val="true"/>
          <w:lang w:bidi="fa-IR"/>
        </w:rPr>
        <w:t>من الإدمان علی سماع الأغانی بالآلات المطربة من الشبابات و الطار و المعازف و الأوتار فحرام</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ما ذکره القرطبی و بیّنه کاستثناء،من قبیل الحداء للإبل،أو الأشعار الخاصّة التی کان یقرؤها المسلمون أثناء حفر الخندق،یحتمل قویّا أنّه لم یکن من الغناء أساسا،فهو شبیه بالأشعار التی یقرؤها جماعة بلحن خاصّ فی المسیرات أو مجالس الفرح و مجالس العزاء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أیدینا أدلّة کثیرة علی تحریم الغناء فی المصادر الإسلامیة،و من جملتها الآیة أعلاه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یَشْتَرِی لَهْوَ الْحَدِیثِ و بعض آیات أخر من القرآن التی تنطبق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الأقلّ طبق الروایات الواردة فی تفسیر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الغناء،أو أنّ الغناء اعتبر من مصادیقها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حدیث عن الإمام الصادق علیه السّلام فی تفسیر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اجْتَنِبُوا قَوْلَ الزُّورِ </w:t>
      </w:r>
      <w:r>
        <w:rPr>
          <w:rStyle w:val="FootnoteAnchor"/>
          <w:rtl w:val="true"/>
        </w:rPr>
        <w:footnoteReference w:id="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 الغناء</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عنه علیه السّلام فی تفسیر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لاٰ یَشْهَدُونَ الزُّورَ </w:t>
      </w:r>
      <w:r>
        <w:rPr>
          <w:rStyle w:val="FootnoteAnchor"/>
          <w:rtl w:val="true"/>
        </w:rPr>
        <w:footnoteReference w:id="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قد رویت فی تفسیر هذه الآیة روایات عدیدة عن الإمام الباقر و الصادق و الرضا علیهم السّلام أوضحوا فیها أنّ أحد مصادیق لهو الحدیث الموجب للعذاب المهین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إلی هذا فإنّه تلاحظ فی المصادر الإسلامیة روایات کثیرة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ما ورد فی تفسیر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تحریم الغناء بصورة مؤکّدة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حدیث مروی عن جابر بن عبد اللّه،عن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إبلیس أوّل من تغنّی</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حدیث آخر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الغناء لا تؤمن فیه الفجیعة،و لا تجاب فیه الدعوة،و لا یدخله الملک</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الغناء یورث النفاق،و یعقب الفقر</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المغنّیة ملعونة،و من أدّاها ملعون،و آکل کسبها ملعون</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نقلت روایات کثیرة فی هذا المجال فی کتب أهل السنّة المعروفة أیضا، و من جملتها الروایة التی</w:t>
      </w:r>
    </w:p>
    <w:p>
      <w:pPr>
        <w:pStyle w:val="BookText"/>
        <w:rPr/>
      </w:pPr>
      <w:r>
        <w:rPr>
          <w:rFonts w:ascii="IRNazanin" w:hAnsi="IRNazanin" w:eastAsia="IRNazanin"/>
          <w:color w:val="111111"/>
          <w:sz w:val="28"/>
          <w:sz w:val="28"/>
          <w:szCs w:val="28"/>
          <w:rtl w:val="true"/>
          <w:lang w:bidi="fa-IR"/>
        </w:rPr>
        <w:t>نقلها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جماعة کثیرة من المحدّثین، عن الرّسول الأکرم صلّی اللّه علیه و آله،أنّه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تعلیم المغنّیات و لا بیعهنّ،و أثمانهنّ حرام</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نظیر هذا المعنی 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الترمذی و الإمام أحمد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یروی ابن مسعود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الغناء ینبت النفاق فی القلب کما ینبت الماء البقل</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بالجملة،فإنّ الرّوایات الواردة فی هذا الباب کثیرة جدّا بحیث تصل إلی حدّ التواتر،و لهذا فإنّ أکثر علماء الإسلام قد أفتوا بالحرمة،علاوة علی علماء الشیعة، الذین یتّفقون بالرأی فی هذا الموضوع تقریبا،و قد نقل تحریمه عن أبی حنیفة</w:t>
      </w:r>
      <w:bookmarkStart w:id="50" w:name="pg12551_147357"/>
    </w:p>
    <w:p>
      <w:pPr>
        <w:pStyle w:val="BookText"/>
        <w:rPr/>
      </w:pPr>
      <w:bookmarkEnd w:id="50"/>
      <w:r>
        <w:rPr>
          <w:rFonts w:ascii="IRNazanin" w:hAnsi="IRNazanin" w:eastAsia="IRNazanin"/>
          <w:color w:val="111111"/>
          <w:sz w:val="28"/>
          <w:sz w:val="28"/>
          <w:szCs w:val="28"/>
          <w:rtl w:val="true"/>
          <w:lang w:bidi="fa-IR"/>
        </w:rPr>
        <w:t>أیضا،و عند ما سألوا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السنّة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الغناء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ینبت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أهل السنّة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مجیبا عن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یفعله الفسّاق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شهادة أصحاب الغناء غیر مقبولة،و هذا بنفسه دلیل علی فسق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عن أصحاب الشافعی أیضا أنّهم اعتبروا فتوی الشافعی تحریما،علی خلاف ما اعتقده البعض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 w:name="__RefHeading___Toc1524247_77815467"/>
      <w:bookmarkStart w:id="52" w:name="_Toc21"/>
      <w:bookmarkEnd w:id="51"/>
      <w:r>
        <w:rPr/>
        <w:t>2</w:t>
      </w:r>
      <w:r>
        <w:rPr>
          <w:rtl w:val="true"/>
        </w:rPr>
        <w:t>-</w:t>
      </w:r>
      <w:r>
        <w:rPr>
          <w:rtl w:val="true"/>
        </w:rPr>
        <w:t>ما هو الغناء؟</w:t>
      </w:r>
      <w:bookmarkEnd w:id="52"/>
    </w:p>
    <w:p>
      <w:pPr>
        <w:pStyle w:val="BookText"/>
        <w:rPr/>
      </w:pPr>
      <w:r>
        <w:rPr>
          <w:rFonts w:ascii="IRNazanin" w:hAnsi="IRNazanin" w:eastAsia="IRNazanin"/>
          <w:color w:val="111111"/>
          <w:sz w:val="28"/>
          <w:sz w:val="28"/>
          <w:szCs w:val="28"/>
          <w:rtl w:val="true"/>
          <w:lang w:bidi="fa-IR"/>
        </w:rPr>
        <w:t>لا یواجهنا إشکال مهم فی حرمة الغناء،إنّما الإشکال الصعب هو تشخیص موضوع الغناء،فهل أنّ کلّ صوت حسن غناء؟ من المسلّم أنّ الأمر لیس کذلک،لأنّه قد ورد فی الرّوایات الإسلامیة،و سیرة المسلمین تحکی أیضا،أن اقرؤوا القرآن و أذّنوا بصوت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أنّ الغناء کلّ صوت فیه ترجیع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تردّد الصوت فی الحنجرة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أیضا غیر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یمکن استفادته من مجموع کلمات فقهاء و أقوال أهل السنّة فی هذا المجال،أنّ الغناء هو کلّ لحن و صوت یطرب،و یشتمل علی اللهو و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 هو الأصوات و الألحان التی تناسب مجالس الفسق و الفجور،و أهل المعصیة و الفساد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 یقال للصوت الذی یحرّک القوی الشهوانیة فی الإنسان، بحیث یشعر الإنسان فی تلک الحال بأنّه لو کان إلی جانب هذا الصوت خمر</w:t>
      </w:r>
    </w:p>
    <w:p>
      <w:pPr>
        <w:pStyle w:val="BookText"/>
        <w:rPr/>
      </w:pPr>
      <w:r>
        <w:rPr>
          <w:rFonts w:ascii="IRNazanin" w:hAnsi="IRNazanin" w:eastAsia="IRNazanin"/>
          <w:color w:val="111111"/>
          <w:sz w:val="28"/>
          <w:sz w:val="28"/>
          <w:szCs w:val="28"/>
          <w:rtl w:val="true"/>
          <w:lang w:bidi="fa-IR"/>
        </w:rPr>
        <w:t>و مسکر و إباحة و فساد جنسی،لکان ذلک مناسبا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مسألة تستحقّ الانتباه،و هی أنّ بعض الألحان تعدّ أحیانا غناء و لهوا باطلا بذاتها و محتواها،مثال ذلک أشعار العشق و الغرام و الأشعار المفسدة التی تقرأ بألحان و موسیقی راقصة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 الألحان بذاتها غناء أحیانا اخری،مثال الأشعار الجیدة،أو آیات القرآن و الدعاء و المناجاة التی تقرأ بلحن یناسب مجالس الفاسدین و الفسّاق، و هو حرام فی کلام الصورتین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مسألة ینبغی ذکرها،و هی أنّه یذکر للغناء معنیان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عامّ،و معنی خاصّ،و المعنی الخاصّ هو ما ذکرناه أعلاه،أی الموسیقی و الألحان التی تحرّک الشهوات،و تناسب مجالس الفسق و الفجور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العامّ هو کلّ صوت حسن،فمن فسّر الغناء بالمعنی العامّ قسّمه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 حلال،و غناء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الغناء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قیل أعلاه،و المراد من الغناء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الصوت الحسن الجمیل و الذی لا یکون باعثا علی الفساد،و لا یناسب مجالس الفسق و الفجور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هذا فلا یوجد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تحریم الغناء،بل الاختلاف فی کیفیة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أن یکون للغناء موارد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ککلّ المفاهیم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الإنسان لا یعلم حقّا هل أنّ الصوت الفلانی یناسب مجالس الفسق و الفجور،أم لا؟و فی هذه الصورة یحکم بالحلّیة بحکم أصل البراءة،و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الإحاطة الکافیة بالمفهوم العرفی للغناء طبق التعریف أعلاه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یتّضح أنّ الأصوات و الموسیقی الحماسیة التی تناسب ساحات الحرب أو الریاضة و أمثالها لا دلیل علی حرمتها</w:t>
      </w:r>
      <w:r>
        <w:rPr>
          <w:rFonts w:eastAsia="IRNazanin" w:cs="IRNazanin"/>
          <w:color w:val="111111"/>
          <w:sz w:val="28"/>
          <w:szCs w:val="28"/>
          <w:rtl w:val="true"/>
          <w:lang w:bidi="fa-IR"/>
        </w:rPr>
        <w:t>.</w:t>
      </w:r>
      <w:bookmarkStart w:id="53" w:name="pg12551_147359"/>
    </w:p>
    <w:p>
      <w:pPr>
        <w:pStyle w:val="BookText"/>
        <w:rPr/>
      </w:pPr>
      <w:bookmarkEnd w:id="53"/>
      <w:r>
        <w:rPr>
          <w:rFonts w:ascii="IRNazanin" w:hAnsi="IRNazanin" w:eastAsia="IRNazanin"/>
          <w:color w:val="111111"/>
          <w:sz w:val="28"/>
          <w:sz w:val="28"/>
          <w:szCs w:val="28"/>
          <w:rtl w:val="true"/>
          <w:lang w:bidi="fa-IR"/>
        </w:rPr>
        <w:t>و من الطبیعی أنّ هناک بحوثا أخری فی باب الغناء،من قبیل بعض الاستثناءات التی قبلها جماعة و أنکرها آخرون،و مسائل أخری ینبغی الکلام عنها فی الکتب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الأخیر هو أنّ ما ذکر أعلاه یتعلّق بالغناء،و أمّا استعمال الآلات الموسیقیة و حرمتها،فهو بحث آخر خارج عن هذا الموضوع</w:t>
      </w:r>
      <w:r>
        <w:rPr>
          <w:rFonts w:eastAsia="IRNazanin" w:cs="IRNazanin"/>
          <w:color w:val="111111"/>
          <w:sz w:val="28"/>
          <w:szCs w:val="28"/>
          <w:rtl w:val="true"/>
          <w:lang w:bidi="fa-IR"/>
        </w:rPr>
        <w:t>.</w:t>
      </w:r>
    </w:p>
    <w:p>
      <w:pPr>
        <w:pStyle w:val="Heading5"/>
        <w:numPr>
          <w:ilvl w:val="4"/>
          <w:numId w:val="1"/>
        </w:numPr>
        <w:rPr/>
      </w:pPr>
      <w:bookmarkStart w:id="54" w:name="__RefHeading___Toc1524249_77815467"/>
      <w:bookmarkStart w:id="55" w:name="_Toc22"/>
      <w:bookmarkEnd w:id="54"/>
      <w:r>
        <w:rPr/>
        <w:t>3</w:t>
      </w:r>
      <w:r>
        <w:rPr>
          <w:rtl w:val="true"/>
        </w:rPr>
        <w:t>-</w:t>
      </w:r>
      <w:r>
        <w:rPr>
          <w:rtl w:val="true"/>
        </w:rPr>
        <w:t>فلسفة تحریم الغناء</w:t>
      </w:r>
      <w:r>
        <w:rPr>
          <w:rtl w:val="true"/>
        </w:rPr>
        <w:t>:</w:t>
      </w:r>
      <w:bookmarkEnd w:id="55"/>
    </w:p>
    <w:p>
      <w:pPr>
        <w:pStyle w:val="BookText"/>
        <w:rPr/>
      </w:pPr>
      <w:r>
        <w:rPr>
          <w:rFonts w:ascii="IRNazanin" w:hAnsi="IRNazanin" w:eastAsia="IRNazanin"/>
          <w:color w:val="111111"/>
          <w:sz w:val="28"/>
          <w:sz w:val="28"/>
          <w:szCs w:val="28"/>
          <w:rtl w:val="true"/>
          <w:lang w:bidi="fa-IR"/>
        </w:rPr>
        <w:t>إنّ التدقیق فی مفهوم الغناء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الشروط التی قلناها فی شرح هذا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تجعل الغایة من تحریم الغناء واضحة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فبنظرة سریعة إلی معطیات الغناء سنواجه المفاسد أدناه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الترغیب و الدعوة إلی فساد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بیّنت التجربة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التجربة خیر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کثیرا من الأفراد الواقعین تحت تأثیر موسیقی و ألحان الغناء قد ترکوا طریق التقوی،و اتّجهوا نحو الشهوات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مجلس الغناء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مرکزا لأنواع المفاسد،و الدافع علی هذه المفاسد هو الغناء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 فی بعض التقاریر التی وردت فی الصحف الأجنبیة أنّه کان فی مجلس جماعة من الفتیان و الفتیات فعزفت فیه موسیقی خاصّة و علی نمط خاص من الغناء،فهیّجت الفتیان و الفتیات إلی الحدّ الذی هجم فیه بعضهم علی البعض الآخر،و عملوا من الفضائح ما یخجل القلم عن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ینقل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حدیثا عن أحد زعماء بنی أمیّة أنّه قال لهم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إیّاکم و الغناء فإنّه ینقص الحیاء،و یزید فی الشهوة،و یهدم المروءة،و إنّه ینوب عن</w:t>
      </w:r>
    </w:p>
    <w:p>
      <w:pPr>
        <w:pStyle w:val="BookText"/>
        <w:rPr/>
      </w:pPr>
      <w:r>
        <w:rPr>
          <w:rFonts w:ascii="IRNazanin" w:hAnsi="IRNazanin" w:eastAsia="IRNazanin"/>
          <w:color w:val="111111"/>
          <w:sz w:val="28"/>
          <w:sz w:val="28"/>
          <w:szCs w:val="28"/>
          <w:rtl w:val="true"/>
          <w:lang w:bidi="fa-IR"/>
        </w:rPr>
        <w:t xml:space="preserve">الخمر،و یفعل ما یفعل السکر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یبیّن أنّه حتّی أولئک کانوا مطّلعین علی مفاسده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نری فی الرّوایات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الغناء ینبت النفاق، فإنّه إشارة إلی هذه الحقیقة،و هی أنّ روح النفاق هی روح التلوّث بالفساد و الابتعاد عن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جاء فی الرّوایات أنّ الملائکة لا تدخل البیت الذی فیه غناء،فبسبب التلوّث بالفساد،لأنّ الملائکة طاهرة تطلب الطهارة،و تتأذّی من هذه الأجواء الملوّثة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الغفلة عن ذکر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التعبیر باللهو الذی فسّر بالغناء فی بعض الرّوایات الإسلامیة إشارة إلی حقیقة أنّ الغناء یجعل الإنسان عبدا ثملا من الشهوات حتّی یغفل عن ذکر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الآیات أعلاه قرأنا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عوامل الضلالة عن سبیل اللّه، و موجب للعذاب الألیم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حدیث عن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ألهی عن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أوقع الإنسان فی و حل الشهوات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المیسر</w:t>
      </w:r>
      <w:r>
        <w:rPr>
          <w:rFonts w:eastAsia="IRNazanin" w:cs="IRNazanin"/>
          <w:color w:val="111111"/>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حکم القمار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الإضرار بالأعصاب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الغناء و الموسیقی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العوامل المهمّة فی تخدیر الأعصاب، 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الموادّ المخدّرة ترد البدن عن طریق الفمّ و الشرب أحیانا کالخمر، و أحیانا عن طریق الشمّ و حاسّة الشمّ کالهیروئین،و أحیانا عن طریق التزریق کالمورفین،و أحیانا عن طریق حاسّة السمع کالغناء</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فإنّ الغناء و الموسیقی المطربة قد تجعل الأفراد منتشین أحیانا إلی حدّ یشبهون فیه السکاری،و قد لا یصل إلی هذه المرحلة أحیانا،و لکنّه یوجد تخدیرا</w:t>
      </w:r>
    </w:p>
    <w:p>
      <w:pPr>
        <w:pStyle w:val="BookText"/>
        <w:rPr/>
      </w:pPr>
      <w:r>
        <w:rPr>
          <w:rFonts w:ascii="IRNazanin" w:hAnsi="IRNazanin" w:eastAsia="IRNazanin"/>
          <w:color w:val="111111"/>
          <w:sz w:val="28"/>
          <w:sz w:val="28"/>
          <w:szCs w:val="28"/>
          <w:rtl w:val="true"/>
          <w:lang w:bidi="fa-IR"/>
        </w:rPr>
        <w:t>خفیفا،و لهذا فإنّ کثیرا من مفاسد المخدّرات موجودة فی الغناء،سواء کان تخدیره خفیفا أم قویّا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الانتباه بدقّة إلی سیرة مشاهیر الموسیقیین یبیّن أنّهم قد واجهوا تدریجیّا مصاعب و صدمات نفسیة خلال مراحل حیاتهم حتّی فقدوا أعصابهم شیئا فشیئا، و ابتلی عدد منهم بأمراض نفسیة،و جماعة فقدوا مشاعرهم و ساروا إلی دار المجانین،و بعضهم أصیبوا بالشلل و العجز،و بعضهم أصیب بالسکتة،حیث ارتفع ضغط الدم عندهم أثناء عزف الموسیقی</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جاء فی بعض الکتب التی کتبت فی مجال لآثار المضرّة للموسیقی علی أعصاب الإنسان،حالات جمع من الموسیقیین و المغنّین المعروفین الذین أصیبوا بالسکتة و موت الفجأة أثناء أداء برامجهم،و زهقت أرواحهم فی ذلک المجلس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خلاصة القول فإنّ الآثار المضرّة للغناء و الموسیقی علی الأعصاب تصل إلی حدّ إیجاد الجنون،و تؤثّر علی القلب و تؤدّی إلی ارتفاع ضغط الدم و غیر ذلک من الآثار المخرّبة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الإحصاءات المعدّة للوفیّات فی عصرنا الحالی بأنّ معدّل موت الفجأة قد إزداد بالمقارنة مع السابق،و قد ذکروا أسبابا مختلفة کان من جملتها الغناء و الموسیقی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 أحد وسائل الاستعمار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مستعمری العالم یخافون دائما من وعی الشعوب،و خاصّة الشباب،و لذلک فإنّ جانبا من برامجهم الواسعة لاستمرار و إدامة الاستعمار هو إغراق المجتمعات بالغفلة و الجهل و الضلال،و توسعة وسائل اللهو المفسدة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المخدّرات لا تتّصف الیوم بصفة تجاریة فقط،بل هی أحد الوسائل</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السیاسیة المهمّة،فإنّ السیاسات الاستعماریة تسعی إلی إیجاد مراکز الفحشاء و نوادی القمار و وسائل اللهو الفاسدة الاخری،و من جملتها توسعة و نشر الغناء و الموسیقی،و هی من أهمّ الوسائل التی یصرّ علیها المستعمرون لتخدیر أفکار الناس،و لهذا فإنّ الموسیقی تشکّل القسم الأکبر من وقت إذا عات العالم و وسائل الإعلام الأساسیة</w:t>
      </w:r>
      <w:r>
        <w:rPr>
          <w:rFonts w:eastAsia="IRNazanin" w:cs="IRNazanin"/>
          <w:color w:val="111111"/>
          <w:sz w:val="28"/>
          <w:szCs w:val="28"/>
          <w:rtl w:val="true"/>
          <w:lang w:bidi="fa-IR"/>
        </w:rPr>
        <w:t>.</w:t>
      </w:r>
      <w:bookmarkStart w:id="56" w:name="pg12551_147363"/>
    </w:p>
    <w:p>
      <w:pPr>
        <w:pStyle w:val="Heading3"/>
        <w:numPr>
          <w:ilvl w:val="2"/>
          <w:numId w:val="1"/>
        </w:numPr>
        <w:rPr/>
      </w:pPr>
      <w:bookmarkStart w:id="57" w:name="__RefHeading___Toc1524251_77815467"/>
      <w:bookmarkStart w:id="58" w:name="_Toc23"/>
      <w:bookmarkEnd w:id="56"/>
      <w:bookmarkEnd w:id="57"/>
      <w:r>
        <w:rPr>
          <w:rtl w:val="true"/>
        </w:rPr>
        <w:t xml:space="preserve">الآیتان </w:t>
      </w:r>
      <w:r>
        <w:rPr>
          <w:rtl w:val="true"/>
        </w:rPr>
        <w:t>[</w:t>
      </w:r>
      <w:r>
        <w:rPr>
          <w:rtl w:val="true"/>
        </w:rPr>
        <w:t xml:space="preserve">سورة لقمان </w:t>
      </w:r>
      <w:r>
        <w:rPr>
          <w:rtl w:val="true"/>
        </w:rPr>
        <w:t>(</w:t>
      </w:r>
      <w:r>
        <w:rPr/>
        <w:t>31</w:t>
      </w:r>
      <w:r>
        <w:rPr>
          <w:rtl w:val="true"/>
        </w:rPr>
        <w:t xml:space="preserve">): </w:t>
      </w:r>
      <w:r>
        <w:rPr>
          <w:rtl w:val="true"/>
        </w:rPr>
        <w:t xml:space="preserve">الآیات </w:t>
      </w:r>
      <w:r>
        <w:rPr/>
        <w:t>10</w:t>
      </w:r>
      <w:r>
        <w:rPr>
          <w:rtl w:val="true"/>
        </w:rPr>
        <w:t xml:space="preserve"> </w:t>
      </w:r>
      <w:r>
        <w:rPr>
          <w:rtl w:val="true"/>
        </w:rPr>
        <w:t xml:space="preserve">الی </w:t>
      </w:r>
      <w:r>
        <w:rPr/>
        <w:t>11</w:t>
      </w:r>
      <w:r>
        <w:rPr>
          <w:rtl w:val="true"/>
        </w:rPr>
        <w:t>]</w:t>
      </w:r>
      <w:bookmarkEnd w:id="58"/>
    </w:p>
    <w:p>
      <w:pPr>
        <w:pStyle w:val="Heading4"/>
        <w:numPr>
          <w:ilvl w:val="3"/>
          <w:numId w:val="1"/>
        </w:numPr>
        <w:rPr/>
      </w:pPr>
      <w:bookmarkStart w:id="59" w:name="__RefHeading___Toc1524253_77815467"/>
      <w:bookmarkStart w:id="60" w:name="_Toc24"/>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 xml:space="preserve">خَلَقَ اَلسَّمٰاوٰاتِ بِغَیْرِ عَمَدٍ تَرَوْنَهٰا وَ أَلْقیٰ فِی اَلْأَرْضِ رَوٰاسِیَ أَنْ تَمِیدَ بِکُمْ وَ بَثَّ فِیهٰا مِنْ کُلِّ دٰابَّةٍ وَ أَنْزَلْنٰا مِنَ اَلسَّمٰاءِ مٰاءً فَأَنْبَتْنٰا فِیهٰا مِنْ کُلِّ زَوْجٍ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خَلْقُ اَللّٰهِ فَأَرُونِی مٰا ذٰا خَلَقَ اَلَّذِینَ مِنْ دُونِهِ بَلِ اَلظّٰالِمُونَ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1524255_77815467"/>
      <w:bookmarkStart w:id="62" w:name="_Toc25"/>
      <w:bookmarkEnd w:id="61"/>
      <w:r>
        <w:rPr>
          <w:rtl w:val="true"/>
        </w:rPr>
        <w:t>التّفسیر</w:t>
      </w:r>
      <w:bookmarkEnd w:id="62"/>
    </w:p>
    <w:p>
      <w:pPr>
        <w:pStyle w:val="Heading5"/>
        <w:numPr>
          <w:ilvl w:val="4"/>
          <w:numId w:val="1"/>
        </w:numPr>
        <w:rPr/>
      </w:pPr>
      <w:bookmarkStart w:id="63" w:name="__RefHeading___Toc1524257_77815467"/>
      <w:bookmarkStart w:id="64" w:name="_Toc26"/>
      <w:bookmarkEnd w:id="63"/>
      <w:r>
        <w:rPr>
          <w:rtl w:val="true"/>
        </w:rPr>
        <w:t>اشارة</w:t>
      </w:r>
      <w:bookmarkEnd w:id="64"/>
    </w:p>
    <w:p>
      <w:pPr>
        <w:pStyle w:val="Heading5"/>
        <w:numPr>
          <w:ilvl w:val="4"/>
          <w:numId w:val="1"/>
        </w:numPr>
        <w:rPr/>
      </w:pPr>
      <w:bookmarkStart w:id="65" w:name="__RefHeading___Toc1524259_77815467"/>
      <w:bookmarkStart w:id="66" w:name="_Toc27"/>
      <w:bookmarkEnd w:id="65"/>
      <w:r>
        <w:rPr>
          <w:rtl w:val="true"/>
        </w:rPr>
        <w:t>هذا خلق اللّه</w:t>
      </w:r>
      <w:r>
        <w:rPr>
          <w:rtl w:val="true"/>
        </w:rPr>
        <w:t>:</w:t>
      </w:r>
      <w:bookmarkEnd w:id="66"/>
    </w:p>
    <w:p>
      <w:pPr>
        <w:pStyle w:val="BookText"/>
        <w:rPr/>
      </w:pPr>
      <w:r>
        <w:rPr>
          <w:rFonts w:ascii="IRNazanin" w:hAnsi="IRNazanin" w:eastAsia="IRNazanin"/>
          <w:color w:val="111111"/>
          <w:sz w:val="28"/>
          <w:sz w:val="28"/>
          <w:szCs w:val="28"/>
          <w:rtl w:val="true"/>
          <w:lang w:bidi="fa-IR"/>
        </w:rPr>
        <w:t>مواصلة للبحث حول القرآن و الإیمان به فی الآیات السابقة،تتحدّث الآیتان أعلاه عن أدلّة التوحید الذی هو أهمّ الأصول العقائدیة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تشیر الآیة الاولی إلی خمسة أقسام من مخلوقات اللّه التی ترتبط مع بعضها ارتباطا وثیقا لا ینفصل،و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السماء،و کون الکواکب معلّقة فی الفضاء، و خلق الجبال لتثبیت الأرض،ثمّ خلق الدواب،و بعد ذلک الماء و النباتات التی هی وسیلة تغذیتها،فتقول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السَّمٰاوٰاتِ بِغَیْرِ عَمَدٍ تَرَوْنَهٰا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تقیید بنائها و إقامتها ب‍ تَرَوْنَهٰا دلیل علی أنّه لیس لهذه السماء أعمدة مرئیّة،و معنی ذلک أنّ لها أعمدة إلاّ أنّها غیر قابلة للرؤیة،و کما</w:t>
      </w:r>
    </w:p>
    <w:p>
      <w:pPr>
        <w:pStyle w:val="BookText"/>
        <w:rPr/>
      </w:pPr>
      <w:r>
        <w:rPr>
          <w:rFonts w:ascii="IRNazanin" w:hAnsi="IRNazanin" w:eastAsia="IRNazanin"/>
          <w:color w:val="111111"/>
          <w:sz w:val="28"/>
          <w:sz w:val="28"/>
          <w:szCs w:val="28"/>
          <w:rtl w:val="true"/>
          <w:lang w:bidi="fa-IR"/>
        </w:rPr>
        <w:t>قلنا قبل هذا فی تفسیر سورة الرعد أیضا،فإنّ هذا التعبیر إشارة لطیفة إلی قانون الجاذبیّة الذی یبدو کالعمود القویّ جدّا،إلاّ أنّه غیر مرئیّ،یحفظ الأجرام السماویة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صرّح</w:t>
      </w:r>
    </w:p>
    <w:p>
      <w:pPr>
        <w:pStyle w:val="BookText"/>
        <w:rPr/>
      </w:pPr>
      <w:r>
        <w:rPr>
          <w:rFonts w:ascii="Amiri" w:hAnsi="Amiri" w:eastAsia="Amiri" w:cs="Amiri"/>
          <w:color w:val="111111"/>
          <w:sz w:val="28"/>
          <w:sz w:val="28"/>
          <w:szCs w:val="28"/>
          <w:rtl w:val="true"/>
          <w:lang w:bidi="ar-SA"/>
        </w:rPr>
        <w:t>فی حدیث رواه حسین بن خالد،عن الإمام علی بن موسی الرضا علیه السّلام،أنّه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عَمَدٍ تَرَوْنَهٰا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عمد و لکن لا ترونها</w:t>
      </w:r>
      <w:r>
        <w:rPr>
          <w:rFonts w:eastAsia="Amiri" w:cs="Amiri" w:ascii="Amiri" w:hAnsi="Amiri"/>
          <w:color w:val="111111"/>
          <w:sz w:val="28"/>
          <w:szCs w:val="28"/>
          <w:rtl w:val="true"/>
          <w:lang w:bidi="ar-SA"/>
        </w:rPr>
        <w:t xml:space="preserve">» </w:t>
      </w:r>
      <w:r>
        <w:rPr>
          <w:rStyle w:val="FootnoteAnchor"/>
          <w:rtl w:val="true"/>
        </w:rPr>
        <w:footnoteReference w:id="24"/>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حال،فإنّ الجملة أعلاه أحد معاجز القرآن المجید العلمیّة،و قد أوردنا تفصیلا أکثر عنها فی ذیل الآیة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الرعد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تقول الآیة فی الغایة من خلق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أَلْقیٰ فِی الْأَرْضِ رَوٰاسِیَ أَنْ تَمِیدَ بِکُمْ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الآیة التی لها نظائر کثیرة فی القرآن،توضّح أنّ الجبال وسیلة لتثبیت الأرض،و قد تثبت هذه الحقیقة الیوم من الناحیة العلمیّة من جهات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جهة أنّ أصولها مرتبطة مع بعضها،و هی کالدرع المحکم یحفظ الکرة الأرضیة أمام الضغوط الناشئة من الحرارة الداخلیة،و لو لا هذه الجبال فإنّ الزلازل المدمّرة کانت ستبلغ حدّا ربّما لا تدع معه للإنسان مجالا للحیاة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أنّ هذه السلسلة المحکمة تقاوم جاذبیة القمر و الشمس الشدیدة، و إلاّ فسیحدث جزر و مدّ عظیمان فی القشرة الأرضیة أقوی من جزر و مدّ البحار، و تجعل الحیاة بالنسبة للإنسان مستحیلة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جهة أنّها تقف سدّا أمام العواصف و الریاح العاتیة،و تقلّل من تماسّ الهواء</w:t>
      </w:r>
    </w:p>
    <w:p>
      <w:pPr>
        <w:pStyle w:val="BookText"/>
        <w:rPr/>
      </w:pPr>
      <w:r>
        <w:rPr>
          <w:rFonts w:ascii="IRNazanin" w:hAnsi="IRNazanin" w:eastAsia="IRNazanin"/>
          <w:color w:val="111111"/>
          <w:sz w:val="28"/>
          <w:sz w:val="28"/>
          <w:szCs w:val="28"/>
          <w:rtl w:val="true"/>
          <w:lang w:bidi="fa-IR"/>
        </w:rPr>
        <w:t xml:space="preserve">المجاور للأرض عند دوران الأرض حول نفسها إلی أقلّ حدّ،و لو لم تکن هذه الجبال لکان سطح الأرض کالصحاری الیابسة،و عرضة للأعاصیر و الزوابع المهلکة،و العواصف الهوجاء المدمّرة لیل نهار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ذکر نعمة استقرار السماء بأعمدة الجاذبیة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استقرار و ثبات الأرض بواسطة الجبال،تصل النوبة إلی خلق الکائنات الحیّة و استقرارها،بحیث تستطیع أن تضع أقدامها فی محیط هادئ مطمئن،فتقول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بَثَّ فِیهٰا مِنْ کُلِّ دٰابَّةٍ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التعبیر ب‍ مِنْ کُلِّ دٰابَّةٍ إشارة إلی تنوّع الحیاة فی صور مختلفة،ابتداء من الکائنات الحیّة المجهریة و التی ملأت جمیع الأرجاء إلی الحیوانات العملاقة و المخوفة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الحیوانات المختلفة الألوان،و المتفاوتة الأشکال التی تعیش فی الماء و الهواء من الطیور و الزواحف،و الحشرات المختلفة و أمثالها،و التی لکلّ منها عالمها الخاصّ تعکس الحیاة فی مئات الآلاف من المرایا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من المعلوم أنّ هذه الحیوانات تحتاج إلی الماء و الغذاء،و لذلک فإنّ الجملة التالیة أشارت إلی هذا الموضوع،فقالت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السَّمٰاءِ مٰاءً فَأَنْبَتْنٰا فِیهٰا مِنْ کُلِّ زَوْجٍ کَرِیمٍ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فإنّ الآیة تبیّن أساس حیاة کلّ الحیوانات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یکوّنه الماء و النبات،فالکرة الأرضیة تعتبر سماطا واسعا ذا أغذیة متنوّعة یمتدّ فی جمیع أنحائها،و یصلح لکلّ نوع منها حسب خلقته،ممّا یدلّ علی عظمة الخالق جلّ و علا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یستحقّ الانتباه هو أنّه فی بیان خلق الأقسام الثلاثة الاولی ذکرت الأفعال بصیغة الغائب،و حین وصل الأمر إلی نزول المطر و نمو النباتات أتت</w:t>
      </w:r>
    </w:p>
    <w:p>
      <w:pPr>
        <w:pStyle w:val="BookText"/>
        <w:rPr/>
      </w:pPr>
      <w:r>
        <w:rPr>
          <w:rFonts w:ascii="IRNazanin" w:hAnsi="IRNazanin" w:eastAsia="IRNazanin"/>
          <w:color w:val="111111"/>
          <w:sz w:val="28"/>
          <w:sz w:val="28"/>
          <w:szCs w:val="28"/>
          <w:rtl w:val="true"/>
          <w:lang w:bidi="fa-IR"/>
        </w:rPr>
        <w:t>الأفعال بصیغة المتکلّم،فیقول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أنزلنا من السماء ماء،و نحن أنبتنا النباتات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بنفسه أحد فنون الفصاحة،حیث إنّهم عند ما یریدون ذکر امور مختلفة، فإنّهم یبیّنونها بشکلین أو أکثر،کی لا یشعر السامع بأیّ نوع من الضجر و الرتابة، إضافة إلی أنّ هذا التعبیر یوضّح أنّ نزول المطر و نمو النبات کانا محطّ اهتمام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تشیر هذه الآیة مرّة أخری إلی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الزوجیّة فی عالم النباتات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أیضا من معجزات القرآن العلمیّة،لأنّ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وجود الذکر و الأنثی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عالم النباتات لم تکن ثابتة فی ذلک الزمان بصورة واسعة،و القرآن کشف الستار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لزیادة التفصیل حول هذه المسألة یمکنکم مراجعة ذیل الآیة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وصف أزواج النباتات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ضمنیة إلی أنواع المواهب الموجودة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ذکر عظمة اللّه فی عالم الخلقة،و ذکر صور مختلفة من المخلوقات،وجّهت الآیة الخطاب إلی المشرکین،و جعلتهم موضع سؤال و استجواب،فقالت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خَلْقُ اللّٰهِ فَأَرُونِی مٰا ذٰا خَلَقَ الَّذِینَ مِنْ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المسلّم أنّ أولئک لم یکونوا یستطیعون ادّعاء کون أیّ من المخلوقات من خلق الأصنام،و علی هذا فإنّهم کانوا یقرّون بتوحید الخالق،مع هذا الحال کیف یستطیعون تعلیل الشرک فی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توحید الخالق دلیل علی توحید الربّ و کون مدبّر العالم واحدا،و هو دلیل علی توحید العبودیّة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 اعتبرت الآیة عمل أولئک منطبقا علی الظلم و الضلال،فقالت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الظّٰالِمُونَ فِی ضَلاٰلٍ مُبِینٍ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معنی واسعا یشمل وضع کلّ شیء فی غیر موضعه،و لمّا</w:t>
      </w:r>
    </w:p>
    <w:p>
      <w:pPr>
        <w:pStyle w:val="BookText"/>
        <w:rPr/>
      </w:pPr>
      <w:r>
        <w:rPr>
          <w:rFonts w:ascii="IRNazanin" w:hAnsi="IRNazanin" w:eastAsia="IRNazanin"/>
          <w:color w:val="111111"/>
          <w:sz w:val="28"/>
          <w:sz w:val="28"/>
          <w:szCs w:val="28"/>
          <w:rtl w:val="true"/>
          <w:lang w:bidi="fa-IR"/>
        </w:rPr>
        <w:t>کان المشرکون یربطون العبادة،و تدبیر العالم أحیانا بالأصنام،فإنّهم کانوا مرتکبین لأکبر ظلم و ضلالة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التعبیر أعلاه یتضمّن إشارة لطیفة إلی ارتباط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الإنسان عند ما لا یعرف مکانة الموجودات الموضوعیة فی العالم،أو یعرفها و لا یراعیها،و لا یری کلّ شیء فی مکانه،فمن المسلّم أنّ هذا الظلم سیکون سببا للضلالة و الضیاع</w:t>
      </w:r>
      <w:r>
        <w:rPr>
          <w:rFonts w:eastAsia="IRNazanin" w:cs="IRNazanin"/>
          <w:color w:val="111111"/>
          <w:sz w:val="28"/>
          <w:szCs w:val="28"/>
          <w:rtl w:val="true"/>
          <w:lang w:bidi="fa-IR"/>
        </w:rPr>
        <w:t>.</w:t>
      </w:r>
      <w:bookmarkStart w:id="67" w:name="pg12551_147368"/>
    </w:p>
    <w:p>
      <w:pPr>
        <w:pStyle w:val="Heading3"/>
        <w:numPr>
          <w:ilvl w:val="2"/>
          <w:numId w:val="1"/>
        </w:numPr>
        <w:rPr/>
      </w:pPr>
      <w:bookmarkStart w:id="68" w:name="__RefHeading___Toc1524261_77815467"/>
      <w:bookmarkStart w:id="69" w:name="_Toc28"/>
      <w:bookmarkEnd w:id="67"/>
      <w:bookmarkEnd w:id="68"/>
      <w:r>
        <w:rPr>
          <w:rtl w:val="true"/>
        </w:rPr>
        <w:t xml:space="preserve">الآیات </w:t>
      </w:r>
      <w:r>
        <w:rPr>
          <w:rtl w:val="true"/>
        </w:rPr>
        <w:t>[</w:t>
      </w:r>
      <w:r>
        <w:rPr>
          <w:rtl w:val="true"/>
        </w:rPr>
        <w:t xml:space="preserve">سورة لقمان </w:t>
      </w:r>
      <w:r>
        <w:rPr>
          <w:rtl w:val="true"/>
        </w:rPr>
        <w:t>(</w:t>
      </w:r>
      <w:r>
        <w:rPr/>
        <w:t>31</w:t>
      </w:r>
      <w:r>
        <w:rPr>
          <w:rtl w:val="true"/>
        </w:rPr>
        <w:t xml:space="preserve">): </w:t>
      </w:r>
      <w:r>
        <w:rPr>
          <w:rtl w:val="true"/>
        </w:rPr>
        <w:t xml:space="preserve">الآیات </w:t>
      </w:r>
      <w:r>
        <w:rPr/>
        <w:t>12</w:t>
      </w:r>
      <w:r>
        <w:rPr>
          <w:rtl w:val="true"/>
        </w:rPr>
        <w:t xml:space="preserve"> </w:t>
      </w:r>
      <w:r>
        <w:rPr>
          <w:rtl w:val="true"/>
        </w:rPr>
        <w:t xml:space="preserve">الی </w:t>
      </w:r>
      <w:r>
        <w:rPr/>
        <w:t>15</w:t>
      </w:r>
      <w:r>
        <w:rPr>
          <w:rtl w:val="true"/>
        </w:rPr>
        <w:t>]</w:t>
      </w:r>
      <w:bookmarkEnd w:id="69"/>
    </w:p>
    <w:p>
      <w:pPr>
        <w:pStyle w:val="Heading4"/>
        <w:numPr>
          <w:ilvl w:val="3"/>
          <w:numId w:val="1"/>
        </w:numPr>
        <w:rPr/>
      </w:pPr>
      <w:bookmarkStart w:id="70" w:name="__RefHeading___Toc1524263_77815467"/>
      <w:bookmarkStart w:id="71" w:name="_Toc29"/>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 xml:space="preserve">وَ لَقَدْ آتَیْنٰا لُقْمٰانَ اَلْحِکْمَةَ أَنِ اُشْکُرْ لِلّٰهِ وَ مَنْ یَشْکُرْ فَإِنَّمٰا یَشْکُرُ لِنَفْسِهِ وَ مَنْ کَفَرَ فَإِنَّ اَللّٰهَ غَنِیٌّ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لُقْمٰانُ لاِبْنِهِ وَ هُوَ یَعِظُهُ یٰا بُنَیَّ لاٰ تُشْرِکْ بِاللّٰهِ إِنَّ اَلشِّرْکَ لَظُلْمٌ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وَصَّیْنَا اَلْإِنْسٰانَ بِوٰالِدَیْهِ حَمَلَتْهُ أُمُّهُ وَهْناً عَلیٰ وَهْنٍ وَ فِصٰالُهُ فِی عٰامَیْنِ أَنِ اُشْکُرْ لِی وَ لِوٰالِدَیْکَ إِلَیَّ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جٰاهَدٰاکَ عَلیٰ أَنْ تُشْرِکَ بِی مٰا لَیْسَ لَکَ بِهِ عِلْمٌ فَلاٰ تُطِعْهُمٰا وَ صٰاحِبْهُمٰا فِی اَلدُّنْیٰا مَعْرُوفاً وَ اِتَّبِعْ سَبِیلَ مَنْ أَنٰابَ إِلَیَّ ثُمَّ إِلَیَّ مَرْجِعُکُمْ فَأُنَبِّئُکُمْ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1524265_77815467"/>
      <w:bookmarkStart w:id="73" w:name="_Toc30"/>
      <w:bookmarkEnd w:id="72"/>
      <w:r>
        <w:rPr>
          <w:rtl w:val="true"/>
        </w:rPr>
        <w:t>التّفسیر</w:t>
      </w:r>
      <w:bookmarkEnd w:id="73"/>
    </w:p>
    <w:p>
      <w:pPr>
        <w:pStyle w:val="Heading5"/>
        <w:numPr>
          <w:ilvl w:val="4"/>
          <w:numId w:val="1"/>
        </w:numPr>
        <w:rPr/>
      </w:pPr>
      <w:bookmarkStart w:id="74" w:name="__RefHeading___Toc1524267_77815467"/>
      <w:bookmarkStart w:id="75" w:name="_Toc31"/>
      <w:bookmarkEnd w:id="74"/>
      <w:r>
        <w:rPr>
          <w:rtl w:val="true"/>
        </w:rPr>
        <w:t>اشارة</w:t>
      </w:r>
      <w:bookmarkEnd w:id="75"/>
    </w:p>
    <w:p>
      <w:pPr>
        <w:pStyle w:val="Heading5"/>
        <w:numPr>
          <w:ilvl w:val="4"/>
          <w:numId w:val="1"/>
        </w:numPr>
        <w:rPr/>
      </w:pPr>
      <w:bookmarkStart w:id="76" w:name="__RefHeading___Toc1524269_77815467"/>
      <w:bookmarkStart w:id="77" w:name="_Toc32"/>
      <w:bookmarkEnd w:id="76"/>
      <w:r>
        <w:rPr>
          <w:rtl w:val="true"/>
        </w:rPr>
        <w:t>احترام الوالدین</w:t>
      </w:r>
      <w:r>
        <w:rPr>
          <w:rtl w:val="true"/>
        </w:rPr>
        <w:t>:</w:t>
      </w:r>
      <w:bookmarkEnd w:id="7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لتکمیل البحوث السابقة حول التوحید و الشرک،و أهمیّة و عظمة القرآن، و الحکمة التی استعملت و اتّبعت فی هذا الکتاب السماوی،فقد ورد الکلام فی هذه الآیات التی التی نبحثها و الآیات الاخری التالیة عن لقمان الحکیم،و عن جانب</w:t>
      </w:r>
      <w:bookmarkStart w:id="78" w:name="pg12551_147369"/>
    </w:p>
    <w:p>
      <w:pPr>
        <w:pStyle w:val="BookText"/>
        <w:rPr/>
      </w:pPr>
      <w:bookmarkEnd w:id="78"/>
      <w:r>
        <w:rPr>
          <w:rFonts w:ascii="IRNazanin" w:hAnsi="IRNazanin" w:eastAsia="IRNazanin"/>
          <w:color w:val="111111"/>
          <w:sz w:val="28"/>
          <w:sz w:val="28"/>
          <w:szCs w:val="28"/>
          <w:rtl w:val="true"/>
          <w:lang w:bidi="fa-IR"/>
        </w:rPr>
        <w:t>من المواعظ المهمّة لهذا الرجل المتألّه فی باب التوحید و محاربة الشرک،و قد انعکست المسائل الأخلاقیّة المهمّة فی مواعظ لقمان لابنه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المواعظ العشرة التی ذکرت ضمن ستّ آیات،قد بیّنت بأسلوب رائع المسائل العقائدیة،إضافة إلی أصول الواجبات الدینیّة و المباحث الأخلاقیة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سنبحث فیما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بحث الملاحظات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تعالی،من هو لقمان؟ و أیّة خصائص کان یمتلکها؟و لکنّ ما نذکره هنا هو أنّ القرائن تبیّن أنّه لم یکن نبیّا،بل کان رجلا ورعا مهذّبا انتصر فی میدان جهاد هوی النفس،فکان أن فجّر اللّه تعالی فی قلبه ینابیع العلم و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فی عظمة مقامه أنّ اللّه قد قرن مواعظه بکلامه،و ذکرها فی طیّات آیات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یتنوّر قلب الإنسان بنور الحکمة نتیجة للطهارة و التقوی،فإنّ الکلام الإلهی یجری علی لسانه،و یقول ما یقوله اللّه،و یفکّر بالشکل الذی یرضاه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هذا التوضیح الموجز نعود إلی تفسیر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الآیة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لُقْمٰانَ الْحِکْمَةَ أَنِ اشْکُرْ لِلّٰهِ وَ مَنْ یَشْکُرْ فَإِنَّمٰا یَشْکُرُ لِنَفْسِهِ وَ مَنْ کَفَرَ فَإِنَّ اللّٰهَ غَنِیٌّ حَمِیدٌ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 w:name="__RefHeading___Toc1524271_77815467"/>
      <w:bookmarkStart w:id="80" w:name="_Toc33"/>
      <w:bookmarkEnd w:id="79"/>
      <w:r>
        <w:rPr>
          <w:rtl w:val="true"/>
        </w:rPr>
        <w:t>فما هی الحکمة؟</w:t>
      </w:r>
      <w:bookmarkEnd w:id="8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معرض الحدیث عن ماهیة الحکمة ینبغی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قد ذکروا للحکمة معانی کثیرة،مثل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أسرار عالم الوجود،و الإحاطة و العلم بحقائق القرآن،</w:t>
      </w:r>
    </w:p>
    <w:p>
      <w:pPr>
        <w:pStyle w:val="BookText"/>
        <w:rPr/>
      </w:pPr>
      <w:r>
        <w:rPr>
          <w:rFonts w:ascii="IRNazanin" w:hAnsi="IRNazanin" w:eastAsia="IRNazanin"/>
          <w:color w:val="111111"/>
          <w:sz w:val="28"/>
          <w:sz w:val="28"/>
          <w:szCs w:val="28"/>
          <w:rtl w:val="true"/>
          <w:lang w:bidi="fa-IR"/>
        </w:rPr>
        <w:t>و الوصول إلی الحقّ من جهة القول و العمل،و معرفة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کلّ هذه المعانی یمکن جمعها فی تعریف واحد،فالحکمة التی یتحدّث عنها القرآن،و التی کان اللّه قد آتاها لقمان،کانت مجموعة من المعرفة و العلم، و الأخلاق الطاهرة و التقوی و نور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عن الإمام موسی بن جعفر علیه السّلام،أنّه قال لهشام بن الحکم فی تفسیر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الحکمة هی الفهم و العقل</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عن الإمام الصادق علیه السّلام فی تفسیر هذه الآیة،أنّه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أوتی معرفة إمام زمانه</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الواضح أنّ کلاّ من هذه المفاهیم یعتبر أحد فروع معنی الحکمة الواسع، و لا منافاة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حال،فإنّ لقمان بامتلاکه هذه الحکمة کان یشکر اللّه،فقد کان یعلم الهدف من وراء هذه النعم الإلهیّة،و کیفیّة استغلالها و الاستفادة منها،و کان یضعها بدقّة و صواب کامل فی مکانها المناسب لتحقیق الهدف الذی خلقت من أجله، و هذه هی الحکمة،هی وضع کلّ شیء فی موضعه،و بناء علی هذا فإنّ الشکر و الحکمة یعودان إلی نقطة واحدة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اتّضحت نتیجة الشکر و الکفران للنعم بصورة ضمنیة فی الآیة،و هی أنّ شکر النعمة سیکون من صالح الإنسان و فی منفعته،و أنّ کفران النعمة سیکون سببا لضرره أیضا،لأنّ اللّه سبحانه غنیّ عن العالمین،فلو أنّ کلّ الممکنات قد شکرته فلا یزید فی عظمته شیء،و لو أنّ کلّ الکائنات کفرت فلا ینقص من کبریائه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جملة أَنِ اشْکُرْ لِلّٰهِ لام الإختصاص،و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لِنَفْسِهِ لام النفع،و بناء علی هذا،فإنّ نفع الشکر،و الذی هو دوام النعمة و کثرتها،إضافة</w:t>
      </w:r>
    </w:p>
    <w:p>
      <w:pPr>
        <w:pStyle w:val="BookText"/>
        <w:rPr/>
      </w:pPr>
      <w:r>
        <w:rPr>
          <w:rFonts w:ascii="IRNazanin" w:hAnsi="IRNazanin" w:eastAsia="IRNazanin"/>
          <w:color w:val="111111"/>
          <w:sz w:val="28"/>
          <w:sz w:val="28"/>
          <w:szCs w:val="28"/>
          <w:rtl w:val="true"/>
          <w:lang w:bidi="fa-IR"/>
        </w:rPr>
        <w:t>إلی ثواب الآخرة یعود علی الإنسان نفسه،کما أنّ مضرّة الکفر تحیق به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 غَنِیٌّ حَمِیدٌ إشارة إلی شکر الناس للأفراد العادیین أمّا أن یؤدّی إلی النفع المادّی للمشکور،أو زیادة مکانة صاحبه فی أنظار الناس،إلاّ أنّ أیّا من هذین الأمرین لا معنی له و لا مصداق فی حقّ اللّه تعالی،فإنّه غنیّ عن الجمیع، و هو أهل لحمد کلّ الحامدین و ثنائهم،فالملائکة تحمده،و کلّ ذرّات الوجود و الموجودات مشغولة بتسبیحه،و إذا ما نطق إنسان بالکفر فلیس له أدنی تأثیر، فحتّی ذرّات وجوده مشغولة بحمده و ثنائه بلسان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یجدر ذکره أنّ الشکر قد ذکر بصیغة المضارع،و الذی یدلّ علی الاستمرار،أمّا الکفر فقد جاء بصیغة الماضی الذی یصدق حتّی علی المرّة الواحدة،و هذا إشارة إلی أنّ الکفران و لو لمرّة واحدة یمکن أن یؤدّی إلی عواقب و خیمة مؤلمة،أمّا الشکر فإنّه لازم،و یجب أن یکون مستمرّا لیطوی الإنسان مسیره التکاملی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تعریف لقمان و مقامه العلمی و الحکمی،أشارت الآیة التالیة إلی اولی مواعظه،و هی فی الوقت نفسه أهمّ وصایاه لولده،فقالت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لُقْمٰانُ لاِبْنِهِ وَ هُوَ یَعِظُهُ یٰا بُنَیَّ لاٰ تُشْرِکْ بِاللّٰهِ إِنَّ الشِّرْکَ لَظُلْمٌ 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حکمة لقمان توجب علیه أن یتوجّه قبل کلّ شیء إلی أهمّ المسائل الأساسیة،و هی مسألة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فی کلّ المجالات و الأبعاد،لأنّ کلّ حرکة هدّامة ضدّ التوجّه الإلهی تنبع من الشرک،من عبادة الدنیا و المنصب و الهوی و أمثال ذلک،و الذی یعتبر کلّ منها فرعا من الشرک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أساس کلّ الحرکات الصحیحة البنّاءة هو التوحید و التوجّه إلی اللّه، و إطاعة أوامره،و الابتعاد عن غیره،و کسر کلّ الأصنام فی ساحة کبریائه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یستحقّ الإشارة أنّ لقمان الحکیم قد جعل علّة نفی الشرک هو أنّ الشرک</w:t>
      </w:r>
    </w:p>
    <w:p>
      <w:pPr>
        <w:pStyle w:val="BookText"/>
        <w:rPr/>
      </w:pPr>
      <w:r>
        <w:rPr>
          <w:rFonts w:ascii="IRNazanin" w:hAnsi="IRNazanin" w:eastAsia="IRNazanin"/>
          <w:color w:val="111111"/>
          <w:sz w:val="28"/>
          <w:sz w:val="28"/>
          <w:szCs w:val="28"/>
          <w:rtl w:val="true"/>
          <w:lang w:bidi="fa-IR"/>
        </w:rPr>
        <w:t xml:space="preserve">ظلم عظیم،و قد احیط بالتأکید من عدّة جهات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 ظلم أعظم منه،حیث جعلوا موجودات لا قیمة لها فی مصافّ اللّه و درجته،هذا من جانب،و من جانب آخر یجرّون الناس إلی الضلال و الانحراف، و یظلمونهم بجنایاتهم و جرائمهم،و هم یظلمون أنفسهم أیضا حیث ینزلونها من قمّة عزّة العبودیة للّه و یهوون بها إلی منحدر ذلّة العبودیة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الآیتان التالیتان جمل معترضة ذکرها اللّه تعالی فی طیّات مواعظ لقمان،لکنّ هذا الاعتراض لا یعنی عدم الاتّصال و الارتباط،بل یعنی الصلة الواضحة لکلام اللّه عزّ و جلّ بکلام لقمان،لأنّ فی هاتین الآیتین بحثا عن نعمة وجود الوالدین و مشاقّهما و خدماتهما و حقوقهما،و جعل شکر الوالدین فی درجة شکر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إضافة إلی أنّهما تعتبران تأکیدا علی کون مواعظ لقمان لابنه خالصة،لأنّ الوالدین مع هذه العلاقة القویّة و خلوص النیّة لا یمکن أن یذکرا فی مواعظهما إلاّ ما فیه خیر و صلاح الولد،فتقول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وَصَّیْنَا الْإِنْسٰانَ بِوٰالِدَیْهِ و عندئذ تشیر إلی جهود و متاعب الامّ العظیمة،فتقول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حَمَلَتْهُ أُمُّهُ وَهْناً عَلیٰ وَهْنٍ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المسألة قد ثبتت من الناحیة العلمیة،إذ أوضحت التجارب أنّ الامّهات فی فترة الحمل یصبن بالضعف و الوهن،لأنّهنّ یصرفن خلاصة وجودهنّ فی تغذیة و تنمیة الجنین،و یقدّمن له من موادهنّ الحیاتیة أفضلها،و لذلک فإنّ الامّهات أثناء فترة الحمل یبتلین بنقص أنواع الفیتامینات و فی حالة عدم تعویض هذا النقص فسیؤدّی إلی آلام و متاعب کثیرة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الأمر یستمر حتّی فی فترة الرضاعة،لأنّ اللبن عصارة وجود الامّ،و لهذا تضیف بعد ذلک فترة رضاعه سنتان وَ فِصٰالُهُ فِی عٰامَیْنِ کما أشیر إلی ذلک فی</w:t>
      </w:r>
    </w:p>
    <w:p>
      <w:pPr>
        <w:pStyle w:val="BookText"/>
        <w:rPr/>
      </w:pPr>
      <w:r>
        <w:rPr>
          <w:rFonts w:ascii="Amiri" w:hAnsi="Amiri" w:eastAsia="Amiri" w:cs="Amiri"/>
          <w:color w:val="111111"/>
          <w:sz w:val="28"/>
          <w:sz w:val="28"/>
          <w:szCs w:val="28"/>
          <w:rtl w:val="true"/>
          <w:lang w:bidi="ar-SA"/>
        </w:rPr>
        <w:t>موضع آخر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الْوٰالِدٰاتُ یُرْضِعْنَ أَوْلاٰدَهُنَّ حَوْلَیْنِ کٰامِلَیْنِ </w:t>
      </w:r>
      <w:r>
        <w:rPr>
          <w:rStyle w:val="FootnoteAnchor"/>
          <w:rtl w:val="true"/>
        </w:rPr>
        <w:footnoteReference w:id="33"/>
      </w:r>
      <w:r>
        <w:rPr>
          <w:rFonts w:ascii="IRNazanin" w:hAnsi="IRNazanin" w:eastAsia="IRNazanin"/>
          <w:color w:val="111111"/>
          <w:sz w:val="28"/>
          <w:sz w:val="28"/>
          <w:szCs w:val="28"/>
          <w:rtl w:val="true"/>
          <w:lang w:bidi="fa-IR"/>
        </w:rPr>
        <w:t>،و المراد فترة الرضاعة الکاملة،و إن کانت تتمّ أحیانا بفترة 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حال،فإنّ الامّ فی هذه ال‍</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فترة الحمل،و فترة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 و تقدّم أعظم تضحیة لولدها،سواء کان من الجانب الروحی و العاطفی،أو الجسمی،أو من جهة الخدمات و الرعایة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الملفت للنظر هنا أنّها توصی فی البدایة بالوالدین معا،إلاّ أنّها عند بیان المشاقّ و المتاعب تؤکّد علی متاعب الامّ،لتنبّه الإنسان إلی إیثارها و تضحیاتها و حقّها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اشْکُرْ لِی وَ لِوٰالِدَیْکَ فاشکرنی لأنّی خالقک و المنعم الأصلّی علیک،و منحتک مثل هذین الأبوین العطوفین الرحیمین،و اشکر والدیک لأنّهما واسطة هذا الفیض و قد تحمّلا مسئولیة إیصال نعمی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أجمل أن یجعل شکر الوالدین قرین شکر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أعمق مغزاه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اللّه تعالی فی نهایة الآیة بنبرة لا تخلو من التهدید و العتاب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نعم،فإنّک إذا قصّرت هنا فستحاسب علی کلّ هذه الحقوق و المصاعب و الخدمات بدقّة فیجب علی الإنسان أن یؤدّی ما علیه من شکر مواهب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شکر نعمة وجود الأبوین و عواطفهما الصادقة الطاهرة لینجح فی ذلک الحساب و تلک المحکمة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هذا المجال التفت بعض المفسّرین إلی مسألة لطیفة،و هی أنّه قد ورد التأکید علی رعایة حقوق الأبوین مرارا فی القرآن المجید،إلاّ أنّ التوصیة بالأولاد تلاحظ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 مورد النهی عن قتل الأولاد،و التی کانت عادة مشؤومة قبیحة و استثنائیة فی عصر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الوالدین،و بحکم</w:t>
      </w:r>
    </w:p>
    <w:p>
      <w:pPr>
        <w:pStyle w:val="BookText"/>
        <w:rPr/>
      </w:pPr>
      <w:r>
        <w:rPr>
          <w:rFonts w:ascii="IRNazanin" w:hAnsi="IRNazanin" w:eastAsia="IRNazanin"/>
          <w:color w:val="111111"/>
          <w:sz w:val="28"/>
          <w:sz w:val="28"/>
          <w:szCs w:val="28"/>
          <w:rtl w:val="true"/>
          <w:lang w:bidi="fa-IR"/>
        </w:rPr>
        <w:t xml:space="preserve">عواطفهما القویّة،قلّ ما یهملوا أولادهما بید النسیان،فی حین یلاحظ بکثرة أنّ الأولاد ینسون الأبوین،و خاصّة عند الکبر و العجز،و تعتبر هذه آلم و أشدّ حالة لهما،و أسوأ صور کفران النعمة بالنسبة للأولاد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الوصیّة بالإحسان إلی الأبوین قد توجد الاشتباه و الوهم عند البعض و ذلک حینما یظنّ أنّه یجب مداراتهما و اتّباعهما حتّی فی مسألة العقیدة و الکفر و الإیمان،لکنّ الآیة التالیة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جٰاهَدٰاکَ عَلیٰ أَنْ تُشْرِکَ بِی مٰا لَیْسَ لَکَ بِهِ عِلْمٌ فَلاٰ تُطِعْهُمٰا فیجب أن لا تکون علاقة الإنسان بأمّه و أبیه مقدّمة علی علاقته باللّه مطلقا،و أن لا تکون عواطف القرابة حاکمة علی عقیدته الدینیّة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جملة جٰاهَدٰاکَ إشارة إلی أنّ الأبوین قد یظنّان أحیانا أنّهما یریدان سعادة الولد،و یسعیان إلی جرّه إلی عقیدتهما المنحرفة و الإیمان بها،و هذا یلاحظ لدی کلّ الآباء و الامّهات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واجب الأولاد أن لا یستسلموا أبدا أمام هذه الضغوط،و یجب أن یحافظوا علی استقلالهم الفکری،و لا یساوموا علی عقیدة التوحید،أو یبدّلوها بأیّ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جملة مٰا لَیْسَ لَکَ بِهِ عِلْمٌ تشیر ضمنا إلی أنّنا لو نتجاهل أدلّة بطلان الشرک،و لم نقم لها وزنا،فإنّه لا یوجد دلیل علی إثباته،و لا یستطیع أیّ متعنّت إثبات الشرک بالدلیل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تجاوزنا ذلک،فإنّ الشرک إن کانت له حقیقة،فینبغی أن یکون هناک دلیل علی إثباته،و لمّا لم یکن هناک دلیل علی إثباته،فإنّ هذا بنفسه دلیل علی بطلانه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من الممکن أیضا أن یوجد هذا الأمر توهّم وجوب استخدام الخشونة مع الوالدین المشرکین و عدم احترامهما،و لذلک أضافت الآیة أنّ عدم طاعتهما فی مسألة الشرک لیس دلیلا علی وجوب قطع العلاقة معهما،بل تأمره الآیة أن</w:t>
      </w:r>
      <w:bookmarkStart w:id="81" w:name="pg12551_147375"/>
    </w:p>
    <w:p>
      <w:pPr>
        <w:pStyle w:val="BookText"/>
        <w:rPr/>
      </w:pPr>
      <w:bookmarkEnd w:id="81"/>
      <w:r>
        <w:rPr>
          <w:rFonts w:ascii="Amiri" w:hAnsi="Amiri" w:eastAsia="Amiri" w:cs="Amiri"/>
          <w:color w:val="111111"/>
          <w:sz w:val="28"/>
          <w:sz w:val="28"/>
          <w:szCs w:val="28"/>
          <w:rtl w:val="true"/>
          <w:lang w:bidi="ar-SA"/>
        </w:rPr>
        <w:t>وَ صٰاحِبْهُمٰا فِی الدُّنْیٰا مَعْرُوفاً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فلاطفهما و أظهر المحبّة لهما فی الحیاة الدنیویّة و المعاشرة،و لا تستسلم لأفکارهما و اقتراحاتهما من الناحیة العقائدیة و البرامج الدینیّة،و هذه بالضبط نقطة الاعتدال الأصلیّة التی تجمع فیها حقوق اللّه و الوالدین،و لذا یضیف بعد ذلک وَ اتَّبِعْ سَبِیلَ مَنْ أَنٰابَ إِلَیَّ لأنّ المصیر إلیه سبحانه ثُمَّ إِلَیَّ مَرْجِعُکُمْ فَأُنَبِّئُکُمْ بِمٰا کُنْتُمْ تَعْمَلُونَ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سبب النفی و الإثبات المتلاحق،و الأوامر و النواهی المتتابعة فی الآیات أعلاه هو أن یجد المسلمون الخطّ الأصلی و یشخّصوه فی مثل هذه المسائل، حیث یبدو فی أوّل الأمر أنّ هناک تناقضا فی أداء هذین الواجبین،فإن تفکّروا قلیلا فإنّ المسیر الصحیح سیکون نصب أعینهم،و سیسیرون فیه دون أدنی إفراط و لا تفریط،و هذه الدقّة و اللطافة القرآنیة فی أمثال هذه الدقائق من صور فصاحة القرآن و بلاغته العمیقة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کلّ حال،فإنّ الآیة أعلاه تشبه 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العنکبوت،حیث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وَصَّیْنَا الْإِنْسٰانَ بِوٰالِدَیْهِ حُسْناً وَ إِنْ جٰاهَدٰاکَ لِتُشْرِکَ بِی مٰا لَیْسَ لَکَ بِهِ عِلْمٌ فَلاٰ تُطِعْهُمٰا إِلَیَّ مَرْجِعُکُمْ فَأُنَبِّئُکُمْ بِمٰا کُنْتُمْ تَعْمَلُونَ و قد أوردنا فی ذیل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العنکبوت سبب نزول لها ذکر فی بعض التفاسیر</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1524273_77815467"/>
      <w:bookmarkStart w:id="83" w:name="_Toc34"/>
      <w:bookmarkEnd w:id="82"/>
      <w:r>
        <w:rPr>
          <w:rtl w:val="true"/>
        </w:rPr>
        <w:t>بحثان</w:t>
      </w:r>
      <w:bookmarkEnd w:id="83"/>
    </w:p>
    <w:p>
      <w:pPr>
        <w:pStyle w:val="Heading5"/>
        <w:numPr>
          <w:ilvl w:val="4"/>
          <w:numId w:val="1"/>
        </w:numPr>
        <w:rPr/>
      </w:pPr>
      <w:bookmarkStart w:id="84" w:name="__RefHeading___Toc1524275_77815467"/>
      <w:bookmarkStart w:id="85" w:name="_Toc35"/>
      <w:bookmarkEnd w:id="84"/>
      <w:r>
        <w:rPr>
          <w:rtl w:val="true"/>
        </w:rPr>
        <w:t>اشارة</w:t>
      </w:r>
      <w:bookmarkEnd w:id="85"/>
    </w:p>
    <w:p>
      <w:pPr>
        <w:pStyle w:val="Heading5"/>
        <w:numPr>
          <w:ilvl w:val="4"/>
          <w:numId w:val="1"/>
        </w:numPr>
        <w:rPr/>
      </w:pPr>
      <w:bookmarkStart w:id="86" w:name="__RefHeading___Toc1524277_77815467"/>
      <w:bookmarkStart w:id="87" w:name="_Toc36"/>
      <w:bookmarkEnd w:id="86"/>
      <w:r>
        <w:rPr/>
        <w:t>1</w:t>
      </w:r>
      <w:r>
        <w:rPr>
          <w:rtl w:val="true"/>
        </w:rPr>
        <w:t>-</w:t>
      </w:r>
      <w:r>
        <w:rPr>
          <w:rtl w:val="true"/>
        </w:rPr>
        <w:t>من هو لقمان؟</w:t>
      </w:r>
      <w:bookmarkEnd w:id="8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ورد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آیتین من القرآن فی هذه السورة،و لا یوجد فی القرآن دلیل صریح علی أنّه کان نبیّا أم لا،کما أنّ أسلوب القرآن فی شأن لقمان یوحی بأنّه لم یکن نبیّا،لأنّه یلاحظ فی القرآن أنّ الکلام فی شأن الأنبیاء عادة یدور حول الرسالة و الدعوة إلی التوحید و محاربة الشرک و انحرافات البیئة،و عدم</w:t>
      </w:r>
    </w:p>
    <w:p>
      <w:pPr>
        <w:pStyle w:val="BookText"/>
        <w:rPr/>
      </w:pPr>
      <w:r>
        <w:rPr>
          <w:rFonts w:ascii="IRNazanin" w:hAnsi="IRNazanin" w:eastAsia="IRNazanin"/>
          <w:color w:val="111111"/>
          <w:sz w:val="28"/>
          <w:sz w:val="28"/>
          <w:szCs w:val="28"/>
          <w:rtl w:val="true"/>
          <w:lang w:bidi="fa-IR"/>
        </w:rPr>
        <w:t xml:space="preserve">المطالبة بالأجر و المکافأة،و کذلک بشارة الأمم و إنذارها،فی حین أنّ أیّا من هذه الأمور لم یذکر فی شأن لقمان،و الذی ورد هو مجموعة مواعظ خاصّة مع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شمولیتها و عمومیتها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علی أنّه کان رجلا حکیما و 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حدیثه عن الرّسول الأکرم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لقمان نبیّا،و لکن کان عبدا کثیر التفکّر،حسن الیقین،أحبّ اللّه فأحبّه و منّ علیه بالحکمة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بعض التواریخ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لقمان کان عبدا أسود من سودان مصر،و لکنّه إلی جانب وجهه الأسود کان له قلب مضیء و روح صافیة،و کان یصدق فی القول من البدایة،و لا یمزج الأمانة بالخیانة،و لم یکن یتدخّل فیما لا یعنیه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احتمل بعض المفسّرین نبوّته،لکن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یوجد دلیل علی ذلک،بل لدینا شواهد واضحة علی نقیض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شخصا سأل 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تکون ترعی معنا؟قال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أین أتاک کلّ هذا العلم و الحکمة؟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 اللّه،و أداء الأمانة،و صدق الحدیث،و الصمت عمّا لا یعنینی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ورد کذلک فی ذیل الحدیث الذی نقلناه عن الرّسول الأکرم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لقمان نائما نصف النهار،إذ جاءه 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لقمان،هل لک أن یجعلک اللّه خلیفة تحکم بین الناس بالحقّ؟فأجاب الصوت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خیّرنی ربّی قبلت العافیة،و لم أقبل البلاء،و إن عزم علیّ فسمعا و طاعة،فإنّی أعلم أنّه إن فعل بی ذلک أعاننی و عصمنی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أن یراهم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یا لقمان؟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الحکم أشدّ المنازل و آکدها،یغشاه الظلم من کلّ مکان،إن وقی فبالحری أن ینجو،و إن أخطأ أخطأ طریق الجنّة،و من یکن فی الدنیا ذلیلا و فی</w:t>
      </w:r>
      <w:bookmarkStart w:id="88" w:name="pg12551_147377"/>
    </w:p>
    <w:p>
      <w:pPr>
        <w:pStyle w:val="BookText"/>
        <w:rPr/>
      </w:pPr>
      <w:bookmarkEnd w:id="88"/>
      <w:r>
        <w:rPr>
          <w:rFonts w:ascii="IRNazanin" w:hAnsi="IRNazanin" w:eastAsia="IRNazanin"/>
          <w:color w:val="111111"/>
          <w:sz w:val="28"/>
          <w:sz w:val="28"/>
          <w:szCs w:val="28"/>
          <w:rtl w:val="true"/>
          <w:lang w:bidi="fa-IR"/>
        </w:rPr>
        <w:t>الآخرة شریفا خیر من أن یکون فی الدنیا شریفا و فی الآخرة ذلیلا،و من یخیّر الدنیا علی الآخرة تفته الدنیا و لا یصیب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فتعجّبت الملائکة من حسن منطقه،فنام نومة فاعطی الحکمة،فانتبه یتکلّم بها</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 w:name="__RefHeading___Toc1524279_77815467"/>
      <w:bookmarkStart w:id="90" w:name="_Toc37"/>
      <w:bookmarkEnd w:id="89"/>
      <w:r>
        <w:rPr/>
        <w:t>2</w:t>
      </w:r>
      <w:r>
        <w:rPr>
          <w:rtl w:val="true"/>
        </w:rPr>
        <w:t>-</w:t>
      </w:r>
      <w:r>
        <w:rPr>
          <w:rtl w:val="true"/>
        </w:rPr>
        <w:t>صور من حکمة لقمان</w:t>
      </w:r>
      <w:bookmarkEnd w:id="90"/>
    </w:p>
    <w:p>
      <w:pPr>
        <w:pStyle w:val="BookText"/>
        <w:rPr/>
      </w:pPr>
      <w:r>
        <w:rPr>
          <w:rFonts w:ascii="IRNazanin" w:hAnsi="IRNazanin" w:eastAsia="IRNazanin"/>
          <w:color w:val="111111"/>
          <w:sz w:val="28"/>
          <w:sz w:val="28"/>
          <w:szCs w:val="28"/>
          <w:rtl w:val="true"/>
          <w:lang w:bidi="fa-IR"/>
        </w:rPr>
        <w:t>لقد ذکر بعض المفسّرین بعضا من کلمات لقمان الحکیمة مناسبة للمواعظ التی وردت فی آیات هذه السورة،و نحن نذکر هنا مختصرا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لقمان یقول لابنه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بنی،إنّ الدنیا بحر عمیق،و قد هلک فیها عالم کثیر، فاجعل سفینتک فیها الإیمان باللّه،و اجعل شراعها التوکّل علی اللّه،و اجعل زادک فیها تقوی اللّه،فإن نجوت فبرحمة اللّه،و إن هلکت فبذنوبک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قد ورد نفس هذا المطلب ضمن کلام الإمام الکاظم علیه السّلام مع هشام بن الحکم بصورة أکمل،نقلا عن لقمان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بنیّ،إنّ الدنیا بحر عمیق،قد غرق فیها عالم کثیر،فلتکن سفینتک فیها تقوی اللّه،و حشوها الإیمان،و شراعها التوکّل، و قیّمها العقل،و دلیلها العلم،و سکّانها الصبر</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حوار آخر مع ابنه حول آداب السفر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بنیّ،سافر بسیفک و خفّک و عمامتک،و خبائک و سقائک،و خیوطک و مخرزک، و تزوّد معک من الأدویة ما تنتفع به أنت و من معک،و کن لأصحابک موافقا إلاّ فی معصیة اللّه عزّ و جلّ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بنیّ،إذا سافرت مع قوم فأکثر استشارتهم فی أمرک و أمورهم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 التبسّم فی وجوههم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 کریما علی زادک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دعوک فأجبهم،و إذا استعانوا بک فأعنهم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استعمل طول الصمت،و کثرة الصلاة،و سخاء النفس بما معک من دابّة أو ماء أو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استشهدوک علی الحقّ فاشهد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اجهد رأیک إذا استشاروک،ثمّ لا تعزم حتّی تتثبّت و تنظر،و لا تجب فی مشورة حتّی تقوم فیها و تقعد،و تنام و تأکل و تصلّی،و أنت مستعمل فکرتک و حکمتک فی مشورته،فإنّ من لم یمحض النتیجة من استشاره سلبه اللّه 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رأیت أصحابک یمشون فامش معهم،فإذا رأیتهم یعملون فاعمل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اسمع لمن هو أکبر منک 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أمروک بأمر،و سألوک شیئا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لا 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 و لؤم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بنیّ،إذا جاء وقت الصلاة فلا تؤخّرها لشیء،صلّها و استرح منها فإنّها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فی جماعة و لو علی رأس زجّ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استطعت أن لا تأکل طعاما حتّی تبتدئ فتتصدّق منه فافعل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علیک بقراءة کتاب اللّه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ثمّة قصّة معروفة أیضا عن لقمان،و هی أنّ مولاه 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کان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اذبح شاة،فأتنی بأطیب مضغتین منها،فذبح شاة،و أتاه بالقلب و اللسان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عدّة أیّام أمره أن یذبح شاة،و یأتیه بأخبث أعضائها،فذبح شاة و أتاه بالقلب و اللسان،فتعجّب و سأله عن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القلب و اللسان إذا طهّرا فهما أطیب من کلّ شیء،و إذا خبثا کانا أخبث من کلّ شیء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ننهی هذا البحث بحدیث</w:t>
      </w:r>
    </w:p>
    <w:p>
      <w:pPr>
        <w:pStyle w:val="BookText"/>
        <w:rPr/>
      </w:pPr>
      <w:r>
        <w:rPr>
          <w:rFonts w:ascii="IRNazanin" w:hAnsi="IRNazanin" w:eastAsia="IRNazanin"/>
          <w:color w:val="111111"/>
          <w:sz w:val="28"/>
          <w:sz w:val="28"/>
          <w:szCs w:val="28"/>
          <w:rtl w:val="true"/>
          <w:lang w:bidi="fa-IR"/>
        </w:rPr>
        <w:t>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اوتی لقمان الحکمة لحسب و لا مال و لا بسط فی جسم و لا جمال،و لکنّه کان رجلا قویّا فی أمر اللّه،متورّعا فی اللّه،ساکتا سکینا عمیق النظر،طویل التفکّر،حدید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ینم نهارا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یتکئ فی مجلس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عرف المتکبّرین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یتفل فی مجلس قوم قطّ،و لم یعبث بشیء قطّ،و لم یره أحد من الناس علی بول و لا غائط قطّ،و لا علی اغتسال لشدّة تستّره و تحفّظه فی أمره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یمرّ بین رجلین یقتتلان أو یختصمان إلاّ أصلح بینهما،و لم یسمع قولا استحسنه من أحد قطّ إلاّ سأله عن تفسیره و عمّن أخذه،و کان یکثر مجالسة الفقهاء و العلماء،و یتعلّم من العلوم ما یغلب به نفسه،و یجاهد به هواه،و کان لا یظعن إلاّ فیما ینفعه،و لا ینظر إلاّ فیما یعنیه،فبذلک اوتی الحکمة و منح القضیّة</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bookmarkStart w:id="91" w:name="pg12551_147380"/>
    </w:p>
    <w:p>
      <w:pPr>
        <w:pStyle w:val="Heading3"/>
        <w:numPr>
          <w:ilvl w:val="2"/>
          <w:numId w:val="1"/>
        </w:numPr>
        <w:rPr/>
      </w:pPr>
      <w:bookmarkStart w:id="92" w:name="__RefHeading___Toc1524281_77815467"/>
      <w:bookmarkStart w:id="93" w:name="_Toc38"/>
      <w:bookmarkEnd w:id="91"/>
      <w:bookmarkEnd w:id="92"/>
      <w:r>
        <w:rPr>
          <w:rtl w:val="true"/>
        </w:rPr>
        <w:t xml:space="preserve">الآیات </w:t>
      </w:r>
      <w:r>
        <w:rPr>
          <w:rtl w:val="true"/>
        </w:rPr>
        <w:t>[</w:t>
      </w:r>
      <w:r>
        <w:rPr>
          <w:rtl w:val="true"/>
        </w:rPr>
        <w:t xml:space="preserve">سورة لقمان </w:t>
      </w:r>
      <w:r>
        <w:rPr>
          <w:rtl w:val="true"/>
        </w:rPr>
        <w:t>(</w:t>
      </w:r>
      <w:r>
        <w:rPr/>
        <w:t>31</w:t>
      </w:r>
      <w:r>
        <w:rPr>
          <w:rtl w:val="true"/>
        </w:rPr>
        <w:t xml:space="preserve">): </w:t>
      </w:r>
      <w:r>
        <w:rPr>
          <w:rtl w:val="true"/>
        </w:rPr>
        <w:t xml:space="preserve">الآیات </w:t>
      </w:r>
      <w:r>
        <w:rPr/>
        <w:t>16</w:t>
      </w:r>
      <w:r>
        <w:rPr>
          <w:rtl w:val="true"/>
        </w:rPr>
        <w:t xml:space="preserve"> </w:t>
      </w:r>
      <w:r>
        <w:rPr>
          <w:rtl w:val="true"/>
        </w:rPr>
        <w:t xml:space="preserve">الی </w:t>
      </w:r>
      <w:r>
        <w:rPr/>
        <w:t>19</w:t>
      </w:r>
      <w:r>
        <w:rPr>
          <w:rtl w:val="true"/>
        </w:rPr>
        <w:t>]</w:t>
      </w:r>
      <w:bookmarkEnd w:id="93"/>
    </w:p>
    <w:p>
      <w:pPr>
        <w:pStyle w:val="Heading4"/>
        <w:numPr>
          <w:ilvl w:val="3"/>
          <w:numId w:val="1"/>
        </w:numPr>
        <w:rPr/>
      </w:pPr>
      <w:bookmarkStart w:id="94" w:name="__RefHeading___Toc1524283_77815467"/>
      <w:bookmarkStart w:id="95" w:name="_Toc39"/>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 xml:space="preserve">یٰا بُنَیَّ إِنَّهٰا إِنْ تَکُ مِثْقٰالَ حَبَّةٍ مِنْ خَرْدَلٍ فَتَکُنْ فِی صَخْرَةٍ أَوْ فِی اَلسَّمٰاوٰاتِ أَوْ فِی اَلْأَرْضِ یَأْتِ بِهَا اَللّٰهُ إِنَّ اَللّٰهَ لَطِیفٌ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أَقِمِ اَلصَّلاٰةَ وَ أْمُرْ بِالْمَعْرُوفِ وَ اِنْهَ عَنِ اَلْمُنْکَرِ وَ اِصْبِرْ عَلیٰ مٰا أَصٰابَکَ إِنَّ ذٰلِکَ 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تُصَعِّرْ خَدَّکَ لِلنّٰاسِ وَ لاٰ تَمْشِ فِی اَلْأَرْضِ مَرَحاً إِنَّ اَللّٰهَ لاٰ یُحِبُّ کُلَّ مُخْتٰالٍ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اِقْصِدْ فِی مَشْیِکَ وَ اُغْضُضْ مِنْ صَوْتِکَ إِنَّ أَنْکَرَ اَلْأَصْوٰاتِ لَصَوْتُ اَلْحَمِیرِ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1524285_77815467"/>
      <w:bookmarkStart w:id="97" w:name="_Toc40"/>
      <w:bookmarkEnd w:id="96"/>
      <w:r>
        <w:rPr>
          <w:rtl w:val="true"/>
        </w:rPr>
        <w:t>التّفسیر</w:t>
      </w:r>
      <w:bookmarkEnd w:id="97"/>
    </w:p>
    <w:p>
      <w:pPr>
        <w:pStyle w:val="Heading5"/>
        <w:numPr>
          <w:ilvl w:val="4"/>
          <w:numId w:val="1"/>
        </w:numPr>
        <w:rPr/>
      </w:pPr>
      <w:bookmarkStart w:id="98" w:name="__RefHeading___Toc1524287_77815467"/>
      <w:bookmarkStart w:id="99" w:name="_Toc41"/>
      <w:bookmarkEnd w:id="98"/>
      <w:r>
        <w:rPr>
          <w:rtl w:val="true"/>
        </w:rPr>
        <w:t>اشارة</w:t>
      </w:r>
      <w:bookmarkEnd w:id="99"/>
    </w:p>
    <w:p>
      <w:pPr>
        <w:pStyle w:val="Heading5"/>
        <w:numPr>
          <w:ilvl w:val="4"/>
          <w:numId w:val="1"/>
        </w:numPr>
        <w:rPr/>
      </w:pPr>
      <w:bookmarkStart w:id="100" w:name="__RefHeading___Toc1524289_77815467"/>
      <w:bookmarkStart w:id="101" w:name="_Toc42"/>
      <w:bookmarkEnd w:id="100"/>
      <w:r>
        <w:rPr>
          <w:rtl w:val="true"/>
        </w:rPr>
        <w:t>أثبت کالجبل،و عامل الناس بالحسنی</w:t>
      </w:r>
      <w:r>
        <w:rPr>
          <w:rtl w:val="true"/>
        </w:rPr>
        <w:t>!</w:t>
      </w:r>
      <w:bookmarkEnd w:id="10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کانت اولی مواعظ لقمان عن مسألة التوحید و محاربة الشرک،و ثانیتها عن حساب الأعمال و المعاد،و التی تکمّل حلقة المبدأ و المعاد،فیقول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إِنَّهٰا إِنْ تَکُ مِثْقٰالَ حَبَّةٍ مِنْ خَرْدَلٍ فَتَکُنْ فِی صَخْرَةٍ أَوْ فِی السَّمٰاوٰاتِ أَوْ فِی الْأَرْضِ یَأْتِ بِهَا اللّٰهُ أی فی یوم القیامة و یضعها للحساب إِنَّ اللّٰهَ لَطِیفٌ خَبِیرٌ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 له حبّات سوداء صغیرة جدّا یضرب المثل بصغرها،و هذا التعبیر إشارة إلی أنّ أعمال الخیر و الشرّ مهما کانت صغیرة لا قیمة لها،و مهما کانت خفیّة کخردلة فی بطن صخرة فی أعماق الأرض،أو فی زاویة من السماء،فإنّ اللّه اللطیف الخبیر المطّلع علی کلّ الموجودات،صغیرها و کبیرها فی جمیع أنحاء العالم،سیحضرها للحساب و العقاب و الثواب،و لا یضیّع شیء فی هذا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یعود إلی الحسنات و السیّئات،و الإحسان و الإساءة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الالتفات و التوجّه إلی هذا الاطّلاع التامّ من قبل الخالق سبحانه علی أعمال الإنسان و علمه بها،و بقاء کلّ الحسنات و السیّئات محفوظة فی کتاب علم اللّه، و عدم ضیاع و تلف شیء فی عالم الوجود هذا،هو أساس کلّ الإصلاحات الفردیّة و الاجتماعیة،و هو قوّة و طاقة محرّکة نحو الخیرات،و سدّ منیع من الشرور و 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السماوات و الأرض بعد بیان الصخرة،هو فی الواقع من قبیل ذکر العامّ بعد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فی حدیث روی عن الإمام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المحقّرات من الذنوب،فإنّ لها طالبا،یقول أحدکم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أذنب و أستغفر،إنّ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نَکْتُبُ مٰا قَدَّمُوا وَ آثٰارَهُمْ وَ کُلَّ شَیْءٍ أَحْصَیْنٰاهُ فِی إِمٰامٍ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إِنْ تَکُ مِثْقٰالَ حَبَّةٍ مِنْ خَرْدَلٍ فَتَکُنْ فِی صَخْرَةٍ أَوْ فِی السَّمٰاوٰاتِ أَوْ فِی الْأَرْضِ یَأْتِ بِهَا اللّٰهُ إِنَّ اللّٰهَ لَطِیفٌ خَبِیرٌ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تحکیم أسس المبدأ و المعاد،و التی هی أساس کلّ الإعتقادات الدینیّة، تطرّق لقمان إلی أهمّ الأعمال،أی مسألة الصلاة،فقال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أَقِمِ الصَّلاٰةَ لأنّ الصلاة أهمّ علاقة و ارتباط مع الخالق،و الصلاة تنوّر قلبک،و تصفّی روحک، و تضیء حیاتک،و تطهّر روحک من آثار الذنب،و تقذف نور الإیمان فی أنحاء</w:t>
      </w:r>
    </w:p>
    <w:p>
      <w:pPr>
        <w:pStyle w:val="BookText"/>
        <w:rPr/>
      </w:pPr>
      <w:r>
        <w:rPr>
          <w:rFonts w:ascii="IRNazanin" w:hAnsi="IRNazanin" w:eastAsia="IRNazanin"/>
          <w:color w:val="111111"/>
          <w:sz w:val="28"/>
          <w:sz w:val="28"/>
          <w:szCs w:val="28"/>
          <w:rtl w:val="true"/>
          <w:lang w:bidi="fa-IR"/>
        </w:rPr>
        <w:t>وجودک،و تمنعک عن الفحشاء و المنکر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الصلاة یتطرّق لقمان إلی أهمّ دستور اجتماعی،أی الأمر بالمعروف و النهی عن المنکر،فیقول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بِالْمَعْرُوفِ وَ انْهَ عَنِ الْمُنْکَرِ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هذه الأوامر العملیّة المهمّة الثلاثة،ینتقل إلی مسألة الصبر و الاستقامة، و التی هی من الإیمان بمنزلة الرأس من الجسد،فیقول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عَلیٰ مٰا أَصٰابَکَ إِنَّ ذٰلِکَ مِنْ عَزْمِ الْأُمُورِ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المسلّم أنّه توجد مشاکل و عقبات کثیرة فی سائر الأعمال الاجتماعیة، و خاصّة فی مسألة الأمر بالمعروف و النهی عن المنکر،و من المسلّم أیضا أنّ أصحاب المصالح و المتسلّطین،و المجرمین و الأنانیّین لا یستسلمون بهذه السهولة،بل یسعون إلی إیذاء و اتّهام الآمرین بالمعروف و الناهین عن المنکر،و لا یمکن الإنتصار علی هذه المصاعب و العقبات بدون الصبر و التحمّل و الاستقامة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الإرادة المحکمة القویّة،و التعبیر ب‍ عَزْمِ الْأُمُورِ هنا إمّا بمعنی الأعمال التی أمر اللّه بها أمرا مؤکّدا،أو الأمور و الأعمال التی یجب أن یمتلک الإنسان فیها إرادة فولاذیة و تصمیما راسخا،و أیّا من هذین المعنیین کان فإنّه یشیر إلی أهمیّة تلک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الصبر و التحمّل،و یحتمل أیضا أن یعود إلی کلّ الأمور و المسائل التی ذکرت فی الآیة أعلاه،و من جملتها الأمر بالمعروف و النهی عن المنکر،إلاّ أنّ هذا التعبیر قد ورد بعد مسألة الصبر فی بعض الآیات القرآنیة الاخری،و هذا یدعم و یقوّی الاحتمال الأوّل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انتقل لقمان إلی المسائل الأخلاقیة المرتبطة بالناس و النفس،فیوصی أوّلا بالتواضع و البشاشة و عدم التکبّر،فیقول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تُصَعِّرْ خَدَّکَ لِلنّٰاسِ أی لا تعرض بوجهک عن الناس وَ لاٰ تَمْشِ فِی الْأَرْضِ مَرَحاً إِنَّ اللّٰهَ لاٰ یُحِبُّ کُلَّ مُخْتٰالٍ فَخُورٍ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الأصل مرض یصیب البعیر فیؤدّی إلی اعوجاج رقبته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الغرور و البطر الناشئ من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الشخص الذی یری نفسه عظیما و کبیرا،نتیجة سلسلة من التخیّلات و الأوهام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یعنی الشخص الذی یفتخر علی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کلمتی المختال و الفخور،أنّ الاولی إشارة إلی التخیّلات الذهنیّة للکبر و العظمة،أمّا الثّانیة فهی تشیر إلی أعمال التکبّر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هذا،فإنّ لقمان الحکیم یشیر هنا إلی صفتین مذمومتین جدّا و أساس توهین و قطع الروابط الاجتماعیة الصمیمیّة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التکبّر و عدم الاهتمام بالآخرین،و الاخری الغرور و العجب بالنفس،و هما مشترکتان من جهة دفع الإنسان إلی عالم من التوهّم و الخیال و نظرة التفوّق علی الآخرین،و إسقاطه فی هذه الهاویة،و بالتالی تقطعان علاقته بالآخرین و تعزلانه عنهم،خاصّة و أنّه بملاحظة الأصل اللغوی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سیتّضح أنّ مثل هذه الصفات مرض نفسی و أخلاقی،و نوع من الانحراف فی التشخیص و التفکیر،و إلاّ فإنّ الإنسان السالم من الناحیة الروحیة و النفسیة لا یبتلی مطلقا بمثل هذه الظنون و التخیّلات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مراد لقمان لم یکن مسألة الإعراض عن الناس،أو المشی بغرور و حسب،بل المراد محاربة کلّ مظاهر التکبّر و الغرور،و لمّا کانت هذه الصفات تظهر فی طلیعة الحرکات العادیّة الیومیّة،فإنّه وضع إصبعه علی مثل هذه المظاهر الخاصّة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بیّن فی الآیة التالیة أمرین و سلوکین أخلاقیین إیجابیّین فی مقابل النهیین عن سلوکین سلبیین فی الآیة السابقة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 الاعتدال فی مشیک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اقْصِدْ فِی مَشْیِکَ و ابتغ الاعتدال کذلک فی کلامک و لا ترفع صوتک عالیا وَ اغْضُضْ مِنْ</w:t>
      </w:r>
    </w:p>
    <w:p>
      <w:pPr>
        <w:pStyle w:val="BookText"/>
        <w:rPr/>
      </w:pPr>
      <w:r>
        <w:rPr>
          <w:rFonts w:ascii="Amiri" w:hAnsi="Amiri" w:eastAsia="Amiri" w:cs="Amiri"/>
          <w:color w:val="111111"/>
          <w:sz w:val="28"/>
          <w:sz w:val="28"/>
          <w:szCs w:val="28"/>
          <w:rtl w:val="true"/>
          <w:lang w:bidi="ar-SA"/>
        </w:rPr>
        <w:t>صَوْتِکَ إِنَّ أَنْکَرَ الْأَصْوٰاتِ لَصَوْتُ الْحَمِیرِ</w:t>
      </w:r>
    </w:p>
    <w:p>
      <w:pPr>
        <w:pStyle w:val="BookText"/>
        <w:rPr/>
      </w:pP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هاتین الآیتین فی الحقیقة أمرتا بصفتین،و نهتا عن صفتین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فالنهی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أحدهما یؤدّی إلی أن یتکبّر الإنسان علی عباد اللّه،و الآخر یؤدّی إلی أن یظنّ الإنسان أنّه فی مرتبة الکمال و أسمی من الآخرین،و بالتالی سیغلق أبواب التکامل بوجهه،و إن کان لا یقارن بینه و بین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 هاتین الصفتین مقترنتان غالبا،و لهما أصل مشترک،إلاّ أنّهما قد تفترقان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بصفتین،فهما رعایة الاعتدال فی العمل و الکلام،لأنّ التأکید علی الاعتدال فی المشی أو إطلاق الصوت هو من باب المثال 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الإنسان الذی یتّبع هذه النصائح الأربع موفّق و سعید و ناجح فی الحیاة،و محبوب بین الناس،و عزیز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یستحقّ الانتباه أنّ من الممکن أن نسمع أصواتا أزعج من أصوات الحمیر فی محیط حیاتنا،کصوت سحب بعض القطع الفلزّیة إلی بعضها الآخر، حیث یحسّ الإنسان عند سماعه بأنّ لحمه یتساقط،إلاّ أنّ هذه الأصوات لا تمتلک صفة عامّة،إضافة إلی وجود فرق بین المزعج و القبیح من الأصوات، و الحقّ هو أنّ صوت الحمار أقبح من کلّ الأصوات العادیّة التی یسمعها الإنسان، و به شبّهت صرخات و نعرات المغرورین البله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القبح من جهة ارتفاع الصوت و طریقته فحسب،بل من جهة کونه بلا سبب أحیانا،لأنّ بعض المفسّرین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أصوات الحیوانات تعبّر غالبا عن حاجة،إلاّ أنّ هذا الحیوان یطلق صوته أحیانا بدون مبرّر أو داع،و بدون أیّ</w:t>
      </w:r>
      <w:bookmarkStart w:id="102" w:name="pg12551_147385"/>
    </w:p>
    <w:p>
      <w:pPr>
        <w:pStyle w:val="BookText"/>
        <w:rPr/>
      </w:pPr>
      <w:bookmarkEnd w:id="102"/>
      <w:r>
        <w:rPr>
          <w:rFonts w:ascii="IRNazanin" w:hAnsi="IRNazanin" w:eastAsia="IRNazanin"/>
          <w:color w:val="111111"/>
          <w:sz w:val="28"/>
          <w:sz w:val="28"/>
          <w:szCs w:val="28"/>
          <w:rtl w:val="true"/>
          <w:lang w:bidi="fa-IR"/>
        </w:rPr>
        <w:t>حاجة أو 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کان ما ورد فی بعض الرّوایات من أنّ الحمار کلّما أطلق صوته فقد رأی شیطانا،لهذا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صراخ کلّ حیوان تسبیح إلاّ صوت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کلّ حال،فإنّنا إذا تجاوزنا کلّ ذلک،فإنّ کون هذا الصوت قبیحا من بین الأصوات لا یحتاج إلی بحث، و إذا رأینا فی الرّوایات المرویّة عن الإمام الصادق علیه السّلام،و التی فسّرت هذه الآیة بالعطسة بصوت عال،أو الصراخ عند التکلّم و التحدّث،فإنّه فی الحقیقة مصداق واضح لذلک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 w:name="__RefHeading___Toc1524291_77815467"/>
      <w:bookmarkStart w:id="104" w:name="_Toc43"/>
      <w:bookmarkEnd w:id="103"/>
      <w:r>
        <w:rPr>
          <w:rtl w:val="true"/>
        </w:rPr>
        <w:t>تعلیقات</w:t>
      </w:r>
      <w:bookmarkEnd w:id="104"/>
    </w:p>
    <w:p>
      <w:pPr>
        <w:pStyle w:val="Heading5"/>
        <w:numPr>
          <w:ilvl w:val="4"/>
          <w:numId w:val="1"/>
        </w:numPr>
        <w:rPr/>
      </w:pPr>
      <w:bookmarkStart w:id="105" w:name="__RefHeading___Toc1524293_77815467"/>
      <w:bookmarkStart w:id="106" w:name="_Toc44"/>
      <w:bookmarkEnd w:id="105"/>
      <w:r>
        <w:rPr>
          <w:rtl w:val="true"/>
        </w:rPr>
        <w:t>اشارة</w:t>
      </w:r>
      <w:bookmarkEnd w:id="106"/>
    </w:p>
    <w:p>
      <w:pPr>
        <w:pStyle w:val="Heading5"/>
        <w:numPr>
          <w:ilvl w:val="4"/>
          <w:numId w:val="1"/>
        </w:numPr>
        <w:rPr/>
      </w:pPr>
      <w:bookmarkStart w:id="107" w:name="__RefHeading___Toc1524295_77815467"/>
      <w:bookmarkStart w:id="108" w:name="_Toc45"/>
      <w:bookmarkEnd w:id="107"/>
      <w:r>
        <w:rPr/>
        <w:t>1</w:t>
      </w:r>
      <w:r>
        <w:rPr>
          <w:rtl w:val="true"/>
        </w:rPr>
        <w:t>-</w:t>
      </w:r>
      <w:r>
        <w:rPr>
          <w:rtl w:val="true"/>
        </w:rPr>
        <w:t>آداب المشی</w:t>
      </w:r>
      <w:bookmarkEnd w:id="108"/>
    </w:p>
    <w:p>
      <w:pPr>
        <w:pStyle w:val="BookText"/>
        <w:rPr/>
      </w:pPr>
      <w:r>
        <w:rPr>
          <w:rFonts w:ascii="IRNazanin" w:hAnsi="IRNazanin" w:eastAsia="IRNazanin"/>
          <w:color w:val="111111"/>
          <w:sz w:val="28"/>
          <w:sz w:val="28"/>
          <w:szCs w:val="28"/>
          <w:rtl w:val="true"/>
          <w:lang w:bidi="fa-IR"/>
        </w:rPr>
        <w:t>صحیح أنّ المشی مسألة سهلة و بسیطة،إلاّ أنّ نفس هذه المسألة السهلة یمکن أن تعکس أحوال و أوضاع الإنسان الداخلیة و الأخلاقیّة،و قد تحدّد ملامح شخصیته،لأنّ روحیّة الإنسان و أخلاقه تنعکس فی طیّات کلّ أعماله،کما قلنا سابقا،و قد یکون العمل الصغیر حاکیا عن روحیة متأصّلة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الإسلام قد اهتمّ بکلّ أبعاد الحیاة،فإنّه لم یهمل شیئا فی هذا الباب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حدیث عن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مشی علی الأرض اختیالا لعنته الأرض و من تحتها و من فوقها</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آخر عن النّبی الأکرم صلّی اللّه علیه و آله أنّه نهی أن یختال الرجل فی مشیه،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لبس ثوبا فاختال فیه خسف اللّه به من شفیر جهنّم،و کان قرین قارون</w:t>
      </w:r>
      <w:bookmarkStart w:id="109" w:name="pg12551_147386"/>
    </w:p>
    <w:p>
      <w:pPr>
        <w:pStyle w:val="BookText"/>
        <w:rPr/>
      </w:pPr>
      <w:bookmarkEnd w:id="109"/>
      <w:r>
        <w:rPr>
          <w:rFonts w:ascii="Amiri" w:hAnsi="Amiri" w:eastAsia="Amiri" w:cs="Amiri"/>
          <w:color w:val="111111"/>
          <w:sz w:val="28"/>
          <w:sz w:val="28"/>
          <w:szCs w:val="28"/>
          <w:rtl w:val="true"/>
          <w:lang w:bidi="ar-SA"/>
        </w:rPr>
        <w:t>لأنّه أوّل من اختال</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w:t>
      </w:r>
    </w:p>
    <w:p>
      <w:pPr>
        <w:pStyle w:val="BookText"/>
        <w:rPr/>
      </w:pPr>
      <w:r>
        <w:rPr>
          <w:rFonts w:ascii="Amiri" w:hAnsi="Amiri" w:eastAsia="Amiri" w:cs="Amiri"/>
          <w:color w:val="111111"/>
          <w:sz w:val="28"/>
          <w:sz w:val="28"/>
          <w:szCs w:val="28"/>
          <w:rtl w:val="true"/>
          <w:lang w:bidi="ar-SA"/>
        </w:rPr>
        <w:t>ورد عن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 تعالی فرض الإیمان علی جوارح ابن آدم و قسّمه علیها و فرّقه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فرض علی الرجلین أن لا تمشی بهما إلی شیء من معاصی اللّه،و فرض علیهما المشی إلی ما یرضی اللّه عزّ و جلّ،فقال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تَمْشِ فِی الْأَرْضِ مَرَحاً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اقْصِدْ فِی مَشْیِکَ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نقل ذلک عن نبی الإسلام العزیز صلّی اللّه علیه و آله،و ذلک أنّه</w:t>
      </w:r>
    </w:p>
    <w:p>
      <w:pPr>
        <w:pStyle w:val="BookText"/>
        <w:rPr/>
      </w:pPr>
      <w:r>
        <w:rPr>
          <w:rFonts w:ascii="IRNazanin" w:hAnsi="IRNazanin" w:eastAsia="IRNazanin"/>
          <w:color w:val="111111"/>
          <w:sz w:val="28"/>
          <w:sz w:val="28"/>
          <w:szCs w:val="28"/>
          <w:rtl w:val="true"/>
          <w:lang w:bidi="fa-IR"/>
        </w:rPr>
        <w:t>کان قد مرّ من طریق،فرأی مجنونا قد اجتمع الناس حوله ینظرون إلیه،فقال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 اجتمع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مجنون یصرع،فنظر إلیهم النّبی صلّی اللّه علیه و آله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بمجنون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أخبرکم بالمجنون حقّ 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المتبختر فی مشیه،الناظر فی عطفیه،المحرّک جنبیه بمنکبیه،فذلک المجنون و هذا المبتلی</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 w:name="__RefHeading___Toc1524297_77815467"/>
      <w:bookmarkStart w:id="111" w:name="_Toc46"/>
      <w:bookmarkEnd w:id="110"/>
      <w:r>
        <w:rPr/>
        <w:t>2</w:t>
      </w:r>
      <w:r>
        <w:rPr>
          <w:rtl w:val="true"/>
        </w:rPr>
        <w:t>-</w:t>
      </w:r>
      <w:r>
        <w:rPr>
          <w:rtl w:val="true"/>
        </w:rPr>
        <w:t>آداب الحدیث</w:t>
      </w:r>
      <w:bookmarkEnd w:id="111"/>
    </w:p>
    <w:p>
      <w:pPr>
        <w:pStyle w:val="BookText"/>
        <w:rPr/>
      </w:pPr>
      <w:r>
        <w:rPr>
          <w:rFonts w:ascii="IRNazanin" w:hAnsi="IRNazanin" w:eastAsia="IRNazanin"/>
          <w:color w:val="111111"/>
          <w:sz w:val="28"/>
          <w:sz w:val="28"/>
          <w:szCs w:val="28"/>
          <w:rtl w:val="true"/>
          <w:lang w:bidi="fa-IR"/>
        </w:rPr>
        <w:t>لقد وردت إشارة إلی آداب الحدیث فی مواعظ لقمان،و قد فتح فی الإسلام باب واسع لهذه المسألة،و ذکرت فیه آداب کثیرة من جملتها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طالما لم تکن هناک ضرورة للحدیث و التکلّم،فإنّ السکوت خیر منه،کما نری ذلک</w:t>
      </w:r>
    </w:p>
    <w:p>
      <w:pPr>
        <w:pStyle w:val="BookText"/>
        <w:rPr/>
      </w:pPr>
      <w:r>
        <w:rPr>
          <w:rFonts w:ascii="IRNazanin" w:hAnsi="IRNazanin" w:eastAsia="IRNazanin"/>
          <w:color w:val="111111"/>
          <w:sz w:val="28"/>
          <w:sz w:val="28"/>
          <w:szCs w:val="28"/>
          <w:rtl w:val="true"/>
          <w:lang w:bidi="fa-IR"/>
        </w:rPr>
        <w:t>فی حدیث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السکوت راحة للعقل</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حدیث عن الإمام علی بن موسی الرضا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علامات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و الحلم و الصمت،إنّ الصمت باب من أبواب الحکمة</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التأکید فی روایات اخری علی أنّه لا ینبغی للمؤمن أن یسکت فی</w:t>
      </w:r>
      <w:bookmarkStart w:id="112" w:name="pg12551_147387"/>
    </w:p>
    <w:p>
      <w:pPr>
        <w:pStyle w:val="BookText"/>
        <w:rPr/>
      </w:pPr>
      <w:bookmarkEnd w:id="112"/>
      <w:r>
        <w:rPr>
          <w:rFonts w:ascii="IRNazanin" w:hAnsi="IRNazanin" w:eastAsia="IRNazanin"/>
          <w:color w:val="111111"/>
          <w:sz w:val="28"/>
          <w:sz w:val="28"/>
          <w:szCs w:val="28"/>
          <w:rtl w:val="true"/>
          <w:lang w:bidi="fa-IR"/>
        </w:rPr>
        <w:t xml:space="preserve">المواضع التی یلزم فیها الکلام،و أنّ الأنبیاء بعثوا بالکلام لا بالسکوت،و أنّ وسیلة الوصول إلی الجنّة و الخلاص من النار هی الکلام فی الموضع المناسب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 w:name="__RefHeading___Toc1524299_77815467"/>
      <w:bookmarkStart w:id="114" w:name="_Toc47"/>
      <w:bookmarkEnd w:id="113"/>
      <w:r>
        <w:rPr/>
        <w:t>3</w:t>
      </w:r>
      <w:r>
        <w:rPr>
          <w:rtl w:val="true"/>
        </w:rPr>
        <w:t>-</w:t>
      </w:r>
      <w:r>
        <w:rPr>
          <w:rtl w:val="true"/>
        </w:rPr>
        <w:t>آداب العشرة</w:t>
      </w:r>
      <w:bookmarkEnd w:id="114"/>
    </w:p>
    <w:p>
      <w:pPr>
        <w:pStyle w:val="BookText"/>
        <w:rPr/>
      </w:pPr>
      <w:r>
        <w:rPr>
          <w:rFonts w:ascii="IRNazanin" w:hAnsi="IRNazanin" w:eastAsia="IRNazanin"/>
          <w:color w:val="111111"/>
          <w:sz w:val="28"/>
          <w:sz w:val="28"/>
          <w:szCs w:val="28"/>
          <w:rtl w:val="true"/>
          <w:lang w:bidi="fa-IR"/>
        </w:rPr>
        <w:t>لقد اهتمّت الروایات الإسلامیة الواردة عن النّبی صلّی اللّه علیه و آله و أئمّة أهل البیت علیهم السّلام بمسألة التواضع و حسن الخلق و الملاطفة فی المعاملة،و ترک الخشونة و الجفاء فی المعاشرة،اهتماما قلّ نظیره فی الموارد الاخری، و أفضل و أبلغ شاهد فی هذا الباب هی الروایات الإسلامیة نفسها،و نذکر منها هنا نماذج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رجل إلی رسول اللّه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اللّه،أوصنی،فکان فیما أوصاه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 أخاک بوجه منبسط</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یوضع فی میزان امرئ یوم القیامة أفضل من حسن الخلق</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حدیث آخر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 و حسن الخلق یعمران الدیار،و یزیدان فی الأعمار</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نقل عن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ما تلج به امّتی الجنّة تقوی اللّه و حسن الخلق</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علی علیه السّلام فی شأن التواضع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زینة الشریف التواضع</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 نطالع</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التواضع أصل کلّ خیر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نفیس،و مرتبة رفیعة،و لو کان للتواضع لغة یفهمها الخلق لنطق عن حقائق ما فی مخفیات العواقب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تواضع للّه شرّفه اللّه علی کثیر من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للّه عزّ و جلّ عبادة یقبلها و یرضاها إلاّ و بابها التواضع</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bookmarkStart w:id="115" w:name="pg12551_147389"/>
    </w:p>
    <w:p>
      <w:pPr>
        <w:pStyle w:val="Heading3"/>
        <w:numPr>
          <w:ilvl w:val="2"/>
          <w:numId w:val="1"/>
        </w:numPr>
        <w:rPr/>
      </w:pPr>
      <w:bookmarkStart w:id="116" w:name="__RefHeading___Toc1524301_77815467"/>
      <w:bookmarkStart w:id="117" w:name="_Toc48"/>
      <w:bookmarkEnd w:id="115"/>
      <w:bookmarkEnd w:id="116"/>
      <w:r>
        <w:rPr>
          <w:rtl w:val="true"/>
        </w:rPr>
        <w:t xml:space="preserve">الآیات </w:t>
      </w:r>
      <w:r>
        <w:rPr>
          <w:rtl w:val="true"/>
        </w:rPr>
        <w:t>[</w:t>
      </w:r>
      <w:r>
        <w:rPr>
          <w:rtl w:val="true"/>
        </w:rPr>
        <w:t xml:space="preserve">سورة لقمان </w:t>
      </w:r>
      <w:r>
        <w:rPr>
          <w:rtl w:val="true"/>
        </w:rPr>
        <w:t>(</w:t>
      </w:r>
      <w:r>
        <w:rPr/>
        <w:t>31</w:t>
      </w:r>
      <w:r>
        <w:rPr>
          <w:rtl w:val="true"/>
        </w:rPr>
        <w:t xml:space="preserve">): </w:t>
      </w:r>
      <w:r>
        <w:rPr>
          <w:rtl w:val="true"/>
        </w:rPr>
        <w:t xml:space="preserve">الآیات </w:t>
      </w:r>
      <w:r>
        <w:rPr/>
        <w:t>20</w:t>
      </w:r>
      <w:r>
        <w:rPr>
          <w:rtl w:val="true"/>
        </w:rPr>
        <w:t xml:space="preserve"> </w:t>
      </w:r>
      <w:r>
        <w:rPr>
          <w:rtl w:val="true"/>
        </w:rPr>
        <w:t xml:space="preserve">الی </w:t>
      </w:r>
      <w:r>
        <w:rPr/>
        <w:t>24</w:t>
      </w:r>
      <w:r>
        <w:rPr>
          <w:rtl w:val="true"/>
        </w:rPr>
        <w:t>]</w:t>
      </w:r>
      <w:bookmarkEnd w:id="117"/>
    </w:p>
    <w:p>
      <w:pPr>
        <w:pStyle w:val="Heading4"/>
        <w:numPr>
          <w:ilvl w:val="3"/>
          <w:numId w:val="1"/>
        </w:numPr>
        <w:rPr/>
      </w:pPr>
      <w:bookmarkStart w:id="118" w:name="__RefHeading___Toc1524303_77815467"/>
      <w:bookmarkStart w:id="119" w:name="_Toc49"/>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 xml:space="preserve">أَ لَمْ تَرَوْا أَنَّ اَللّٰهَ سَخَّرَ لَکُمْ مٰا فِی اَلسَّمٰاوٰاتِ وَ مٰا فِی اَلْأَرْضِ وَ أَسْبَغَ عَلَیْکُمْ نِعَمَهُ ظٰاهِرَةً وَ بٰاطِنَةً وَ مِنَ اَلنّٰاسِ مَنْ یُجٰادِلُ فِی اَللّٰهِ بِغَیْرِ عِلْمٍ وَ لاٰ هُدیً وَ لاٰ کِتٰابٍ مُنِیرٍ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اِتَّبِعُوا مٰا أَنْزَلَ اَللّٰهُ قٰالُوا بَلْ نَتَّبِعُ مٰا وَجَدْنٰا عَلَیْهِ آبٰاءَنٰا أَ وَ لَوْ کٰانَ اَلشَّیْطٰانُ یَدْعُوهُمْ إِلیٰ عَذٰابِ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یُسْلِمْ وَجْهَهُ إِلَی اَللّٰهِ وَ هُوَ مُحْسِنٌ فَقَدِ اِسْتَمْسَکَ بِالْعُرْوَةِ اَلْوُثْقیٰ وَ إِلَی اَللّٰهِ عٰاقِبَةُ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کَفَرَ فَلاٰ یَحْزُنْکَ کُفْرُهُ إِلَیْنٰا مَرْجِعُهُمْ فَنُنَبِّئُهُمْ بِمٰا عَمِلُوا إِنَّ اَللّٰهَ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نُمَتِّعُهُمْ قَلِیلاً ثُمَّ نَضْطَرُّهُمْ إِلیٰ عَذٰابٍ غَلِیظٍ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524305_77815467"/>
      <w:bookmarkStart w:id="121" w:name="_Toc50"/>
      <w:bookmarkEnd w:id="120"/>
      <w:r>
        <w:rPr>
          <w:rtl w:val="true"/>
        </w:rPr>
        <w:t>التّفسیر</w:t>
      </w:r>
      <w:bookmarkEnd w:id="12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انتهاء مواعظ لقمان العشر حول المبدأ و المعاد و طریقة الحیاة،و خطط و برامج القرآن الأخلاقیة و الاجتماعیة،و لأجل إکمال البحث،تتّجه الآیات إلی بیان نعم اللّه تعالی لتبعث فی الناس حسن 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 الذی یکون منبعا لمعرفة</w:t>
      </w:r>
    </w:p>
    <w:p>
      <w:pPr>
        <w:pStyle w:val="BookText"/>
        <w:rPr/>
      </w:pPr>
      <w:r>
        <w:rPr>
          <w:rFonts w:ascii="Amiri" w:hAnsi="Amiri" w:eastAsia="Amiri" w:cs="Amiri"/>
          <w:color w:val="111111"/>
          <w:sz w:val="28"/>
          <w:sz w:val="28"/>
          <w:szCs w:val="28"/>
          <w:rtl w:val="true"/>
          <w:lang w:bidi="ar-SA"/>
        </w:rPr>
        <w:t xml:space="preserve">اللّه و طاعة أوامره </w:t>
      </w:r>
      <w:r>
        <w:rPr>
          <w:rStyle w:val="FootnoteAnchor"/>
          <w:rtl w:val="true"/>
        </w:rPr>
        <w:footnoteReference w:id="60"/>
      </w:r>
      <w:r>
        <w:rPr>
          <w:rFonts w:ascii="Amiri" w:hAnsi="Amiri" w:eastAsia="Amiri" w:cs="Amiri"/>
          <w:color w:val="111111"/>
          <w:sz w:val="28"/>
          <w:sz w:val="28"/>
          <w:szCs w:val="28"/>
          <w:rtl w:val="true"/>
          <w:lang w:bidi="ar-SA"/>
        </w:rPr>
        <w:t>، فیوجّه الخطاب لکلّ البشر،فیقول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تَرَوْا أَنَّ اللّٰهَ سَخَّرَ لَکُمْ مٰا فِی السَّمٰاوٰاتِ وَ مٰا فِی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لتسخیر الموجودات السماویة و الأرضیّة للإنسان معنی واسعا یشمل الأمور التی فی قبضته و إختیاره،و یستخدمها برغبته و إرادته فی طریق تحصیل منافعه ککثیر من الموجودات الأرضیّة،کما تشمل الأمور التی لیست تحت تصرّفه و إختیاره،لکنّها تخدم الإنسان بأمر اللّه جلّ و علا کالشمس و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 هذا فإنّ کلّ الموجودات مسخّرة بإذن اللّه لنفع البشر،سواء کانت مسخّرة بأمر الإنسان أم لا،و علی هذا فإنّ اللام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المنفعة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أَسْبَغَ عَلَیْکُمْ نِعَمَهُ ظٰاهِرَةً وَ بٰاطِنَةً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الأصل بمعنی الثوب أو الدرع العریض الکامل،ثمّ اطلق علی النعم الکثیرة الوفیرة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اختلاف بین المفسّرین فی المراد من النعم الظاهرة و الباطنة فی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فالبعض اعتقد أنّ النعمة الظاهرة هی الشیء الذی لا یمکن لأیّ أحد إنکاره کالخلق و الحیاة و أنواع الأرزاق،و النعم الباطنة إشارة إلی الأمور التی لا یمکن إدراکها من دون دقّة و مطالعة ککثیر من القوی الروحیة و الغرائز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البعض عدّ الأعضاء الظاهرة هی النعم الظاهرة،و القلب هو النعمة الباطنة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البعض الآخر اعتبر حسن الصورة و الوجه و القامة المستقیمة و سلامة الأعضاء النعمة الظاهرة،و معرفة اللّه هی النعمة الباطنة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عن الرّسول الأعظم صلّی اللّه علیه و آله أنّ ابن عبّاس سأله عن النعم الظاهرة و الباطنة 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عبّاس،أمّا ما ظهر فالإسلام و ما سوّی اللّه من خلقک، و ما أفاض علیک من الرزق،و أمّا ما بطن فستر مساوئ عملک و لم یفضحک به</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النعمة الظاهرة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صلّی اللّه علیه و آله و ما جاء به النّبی من معرفة اللّه،و أمّا النعمة الباطنة ولایتنا أهل البیت و عقد مودّتنا</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أنّه لا توجد أیّة منافاة بین هذه التفاسیر فی الحقیقة،و کلّ منها یبیّن مصداقا بارزا للنعمة الظاهرة و النعمة الباطنة دون أن یحدّد معناها الواسع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تتحدّث الآیة فی النهایة عمّن یکفر بالنعم الإلهیة الکبیرة العظیمة،و التی تحیط الإنسان من کلّ جانب،و یهبّ إلی الجدال و محاربة الحقّ،فتقول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مَنْ یُجٰادِلُ فِی اللّٰهِ بِغَیْرِ عِلْمٍ وَ لاٰ هُدیً وَ لاٰ کِتٰابٍ مُنِیرٍ و بدل أن یعرف و یقدّر هبة و عطاء کلّ هذه النعم الظاهرة و الباطنة،فإنّه یتّجه إلی الشرک و الجحود نتیجة الجهل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ما هو 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لعلّ أفضل ما یمکن أن یقال فی ذلک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الإدراکات التی یدرکها الإنسان عن طریق عقله،و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المعلّمین و القادة الربّانیین و السماویین،و العلماء الذین یأخذون بیده فی هذا المسیر و یوصلونه إلی الغایة و الهدف،و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 السماویة التی تملأ قلب الإنسان نورا عن طریق الوحی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الجماعة العنیدة فی الحقیقة لا یمتلکون علما،و لا یتّبعون مرشدا و هادیا،و لا یستلهمون من الوحی الإلهی،و لمّا کانت طرق الهدایة منحصرة بهذه</w:t>
      </w:r>
    </w:p>
    <w:p>
      <w:pPr>
        <w:pStyle w:val="BookText"/>
        <w:rPr/>
      </w:pPr>
      <w:r>
        <w:rPr>
          <w:rFonts w:ascii="IRNazanin" w:hAnsi="IRNazanin" w:eastAsia="IRNazanin"/>
          <w:color w:val="111111"/>
          <w:sz w:val="28"/>
          <w:sz w:val="28"/>
          <w:szCs w:val="28"/>
          <w:rtl w:val="true"/>
          <w:lang w:bidi="fa-IR"/>
        </w:rPr>
        <w:t>الأمور الثلاثة فإنّ هؤلاء لمّا ترکوها سقطوا فی هاویة الضلال و الضیاع و وادی الشیاطین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تشیر الآیة التالیة إلی المنطق الضعیف السقیم لهذه الفئة،فتقول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اتَّبِعُوا مٰا أَنْزَلَ اللّٰهُ قٰالُوا بَلْ نَتَّبِعُ مٰا وَجَدْنٰا عَلَیْهِ آبٰاءَنٰا و لمّا لم یکن اتّباع الآباء الجهلة المنحرفین جزءا من أیّ واحد من الطرق الثلاثة المذکورة أعلاه للهدایة، فإنّ القرآن ذکره بعنوان الطریق الشیطانی،و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لَوْ کٰانَ الشَّیْطٰانُ یَدْعُوهُمْ إِلیٰ عَذٰابِ السَّعِیرِ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یزیح هنا الغطاء عن اتّباع سنّة الآباء و الأجداد الزائفة،و یبیّن الوجه الحقیقی لعمل هؤلاء و الذی هو فی حقیقته اتّباع الشیطان فی مسیر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أجل،إنّ قیادة الشیطان بذاتها تستوجب أن یخالفها الإنسان و إن کانت مبطّنة بالدعوة إلی الحقّ،فمن المسلّم أنّه غطاء و خدعة،و الدعوة إلی النار کافیة لوحدها أیضا للمخالفة بالرغم من أنّ الداعی مجهول الحال،فإذا کان الداعی الشیطان، و دعوته إلی نار جهنّم المستعرة،فالأمر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یوجد عاقل یترک دعوة أنبیاء اللّه إلی الجنّة،و یلهث وراء دعوة الشیطان إلی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تطرّقت الآیة التالیة إلی بیان حال مجموعتین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المؤمنین الخلّص،و الکفّار الملوّثین،و تجعلهم مورد اهتمامها فی المقارنة بینهم،فقالت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یُسْلِمْ وَجْهَهُ إِلَی اللّٰهِ وَ هُوَ مُحْسِنٌ فَقَدِ اسْتَمْسَکَ بِالْعُرْوَةِ الْوُثْقیٰ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 تسلیم الوجه إلی اللّه سبحانه،هو التوجّه الکامل و بکلّ الوجود إلی ذات اللّه المقدّسة،لأنّ الوجه لمّا کان أشرف عضو فی البدن،و مرکزا لأهمّ</w:t>
      </w:r>
    </w:p>
    <w:p>
      <w:pPr>
        <w:pStyle w:val="BookText"/>
        <w:rPr/>
      </w:pPr>
      <w:r>
        <w:rPr>
          <w:rFonts w:ascii="IRNazanin" w:hAnsi="IRNazanin" w:eastAsia="IRNazanin"/>
          <w:color w:val="111111"/>
          <w:sz w:val="28"/>
          <w:sz w:val="28"/>
          <w:szCs w:val="28"/>
          <w:rtl w:val="true"/>
          <w:lang w:bidi="fa-IR"/>
        </w:rPr>
        <w:t>الحواسّ الإنسانیة،فإنّه یستعمل کنایة عن ذاته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التعبیر ب‍ وَ هُوَ مُحْسِنٌ من قبیل ذکر العمل الصالح بعد الإیمان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الاستمساک بالعروة الوثقی تشبیه لطیف لهذه الحقیقة،و هی أنّ الإنسان یحتاج لنجاته من منحدر المادیّة و الارتقاء إلی أعلی قمم المعرفة و المعنویات و تسامی الروح،إلی واسطة و وسیلة محکمة مستقرّة ثابتة،و لیست هذه الوسیلة إلاّ الإیمان و العمل الصالح،و کلّ سبیل و متّکأ غیرهما متهرّئ متخرّق هاو و سبب للسقوط و الموت،إضافة إلی أنّ ما یبقی هو هذه الوسیلة،و کلّ ما عداها فان، و لذلک فإنّ الآیة تقول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اللّٰهِ عٰاقِبَةُ الْأُمُورِ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حدیث نقل فی تفسیر البرهان عن طرق العامّة عن الإمام علی بن موسی الرضا علیهما السّلام عن النّبی الأکرم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سیکون بعدی فتنة مظلمة،الناجی منها من تمسّک بالعروة الوثقی،فقیل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اللّه،و ما العروة الوثقی؟قال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سیّد الوصیّین،قیل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اللّه،و من سیّد الوصیّین؟قال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و من أمیر المؤمنین؟قال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المسلمین و إمامهم بعدی،قیل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اللّه،و من مولی المسلمین و إمامهم بعدک؟قال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 علی بن أبی طالب</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رویت روایات اخری فی هذا الباب تؤیّد أنّ المراد من العروة الوثقی مودّة أهل البیت علیهم السّلام،أو حبّ آل محمّد صلّی اللّه علیه و آله،أو الأئمّة من ولد الحسین علیهم السّلام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قلنا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التفاسیر بیان للمصادیق الواضحة،و لا تتنافی مع المصادیق الاخری کالتوحید و التقوی و أمثال ذلک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تطرقت الآیة التالیة إلی بیان حال الفئة الثّانیة،فقالت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کَفَرَ فَلاٰ یَحْزُنْکَ کُفْرُهُ لأنّک قد أدّیت واجبک علی أحسن وجه،و هو الذی قد ظلم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 هذه التعبیرات التی وردت مرارا فی القرآن،تبیّن أنّ النّبی الأکرم صلّی اللّه علیه و آله کان یتألّم و یتعذّب کثیرا عند ما یری الجاهلین العنودین یترکون سبیل اللّه مع تلک الدلائل البیّنة و العلامات الواضحة،و یسلکون سبیل الغیّ و الضلال،و کان یغتمّ إلی درجة أنّ اللّه تعالی کان یسلّی خاطره فی عدّة مرّات،و هذا دأب و حال المرشد و القائد الحریص المخلص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تحزن أن تکفر جماعة من الناس،و یظلموا و یجوروا و هم متنعّمون بالنعم الإلهیّة و لا یعاقبون،فلا عجلة فی الأمر،إذ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إِلَیْنٰا مَرْجِعُهُمْ فَنُنَبِّئُهُمْ بِمٰا عَمِلُوا فإنّنا مطّلعون علی أسرارهم و نیّاتهم کاطّلاعنا علی أعمالهم،ف‍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عَلِیمٌ بِذٰاتِ الصُّدُورِ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ینبّئ الناس فی القیامة بأعمالهم،أو أنّه تعالی ینبّئهم بما کانوا فیه یختلفون،قد ورد فی آیات کثیرة من القرآن المجید،و بملاحظة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ننبّئکم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أورده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للخبر الذی ینطوی علی محتوی و فائدة مهمّة،و هو صریح و خال من کلّ أشکال الکذب،سیتّضح أنّ هذه التعبیرات تشیر إلی أنّ اللّه سبحانه یفشی و یفضح أعمال البشر بحیث لا یبقی لأحد أیّ اعتراض و إنکار،فهو یظهر ما عمله الناس فی هذه الدنیا و نسوه أو تناسوه،و یهیّؤه للحساب و الجزاء،و حتّی ما یخطر فی قلب الإنسان و لم یطّلع علیه إلاّ اللّه تعالی،فإنّه سبحانه سیذکرهم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بأنّ تمتّع هؤلاء بالحیاة لا ینبغی أن یثیر عجبک،لأنّا نُمَتِّعُهُمْ قَلِیلاً ثُمَّ نَضْطَرُّهُمْ إِلیٰ عَذٰابٍ غَلِیظٍ ذلک العذاب الألیم المستمر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التعبیر لعلّه إشارة إلی أنّ هؤلاء لا یتصوّروا أنّهم خارجون عن قبضة قدرة اللّه سبحانه،بل إنّه یرید أن یمهل هؤلاء للفتنة و إتمام الحجّة و الأهداف الاخری،و إنّ هذا المتاع القلیل من جانبه أیضا،و کم یختلف حال هؤلاء الذین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یجرّون و یسحبون بذلّة و إکراه إلی العذاب الإلهی الغلیظ،و حال أولئک الذین وضعوا کلّ وجودهم فی طریق العبودیة للّه سبحانه،و استمسکوا بالعروة الوثقی، فهم یعیشون فی هذه الدنیا طاهرین صالحین،و فی الآخرة یتنعّمون بجوار رحمة اللّه</w:t>
      </w:r>
      <w:r>
        <w:rPr>
          <w:rFonts w:eastAsia="IRNazanin" w:cs="IRNazanin"/>
          <w:color w:val="111111"/>
          <w:sz w:val="28"/>
          <w:szCs w:val="28"/>
          <w:rtl w:val="true"/>
          <w:lang w:bidi="fa-IR"/>
        </w:rPr>
        <w:t>.</w:t>
      </w:r>
      <w:bookmarkStart w:id="122" w:name="pg12551_147396"/>
    </w:p>
    <w:p>
      <w:pPr>
        <w:pStyle w:val="Heading3"/>
        <w:numPr>
          <w:ilvl w:val="2"/>
          <w:numId w:val="1"/>
        </w:numPr>
        <w:rPr/>
      </w:pPr>
      <w:bookmarkStart w:id="123" w:name="__RefHeading___Toc1524307_77815467"/>
      <w:bookmarkStart w:id="124" w:name="_Toc51"/>
      <w:bookmarkEnd w:id="122"/>
      <w:bookmarkEnd w:id="123"/>
      <w:r>
        <w:rPr>
          <w:rtl w:val="true"/>
        </w:rPr>
        <w:t xml:space="preserve">الآیات </w:t>
      </w:r>
      <w:r>
        <w:rPr>
          <w:rtl w:val="true"/>
        </w:rPr>
        <w:t>[</w:t>
      </w:r>
      <w:r>
        <w:rPr>
          <w:rtl w:val="true"/>
        </w:rPr>
        <w:t xml:space="preserve">سورة لقمان </w:t>
      </w:r>
      <w:r>
        <w:rPr>
          <w:rtl w:val="true"/>
        </w:rPr>
        <w:t>(</w:t>
      </w:r>
      <w:r>
        <w:rPr/>
        <w:t>31</w:t>
      </w:r>
      <w:r>
        <w:rPr>
          <w:rtl w:val="true"/>
        </w:rPr>
        <w:t xml:space="preserve">): </w:t>
      </w:r>
      <w:r>
        <w:rPr>
          <w:rtl w:val="true"/>
        </w:rPr>
        <w:t xml:space="preserve">الآیات </w:t>
      </w:r>
      <w:r>
        <w:rPr/>
        <w:t>25</w:t>
      </w:r>
      <w:r>
        <w:rPr>
          <w:rtl w:val="true"/>
        </w:rPr>
        <w:t xml:space="preserve"> </w:t>
      </w:r>
      <w:r>
        <w:rPr>
          <w:rtl w:val="true"/>
        </w:rPr>
        <w:t xml:space="preserve">الی </w:t>
      </w:r>
      <w:r>
        <w:rPr/>
        <w:t>30</w:t>
      </w:r>
      <w:r>
        <w:rPr>
          <w:rtl w:val="true"/>
        </w:rPr>
        <w:t>]</w:t>
      </w:r>
      <w:bookmarkEnd w:id="124"/>
    </w:p>
    <w:p>
      <w:pPr>
        <w:pStyle w:val="Heading4"/>
        <w:numPr>
          <w:ilvl w:val="3"/>
          <w:numId w:val="1"/>
        </w:numPr>
        <w:rPr/>
      </w:pPr>
      <w:bookmarkStart w:id="125" w:name="__RefHeading___Toc1524309_77815467"/>
      <w:bookmarkStart w:id="126" w:name="_Toc52"/>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 xml:space="preserve">وَ لَئِنْ سَأَلْتَهُمْ مَنْ خَلَقَ اَلسَّمٰاوٰاتِ وَ اَلْأَرْضَ لَیَقُولُنَّ اَللّٰهُ قُلِ اَلْحَمْدُ لِلّٰهِ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فِی اَلسَّمٰاوٰاتِ وَ اَلْأَرْضِ إِنَّ اَللّٰهَ 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مٰا فِی اَلْأَرْضِ مِنْ شَجَرَةٍ أَقْلاٰمٌ وَ اَلْبَحْرُ یَمُدُّهُ مِنْ بَعْدِهِ سَبْعَةُ أَبْحُرٍ مٰا نَفِدَتْ کَلِمٰاتُ اَللّٰهِ إِنَّ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خَلْقُکُمْ وَ لاٰ بَعْثُکُمْ إِلاّٰ کَنَفْسٍ وٰاحِدَةٍ إِنَّ اَللّٰهَ سَمِیعٌ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یُولِجُ اَللَّیْلَ فِی اَلنَّهٰارِ وَ یُولِجُ اَلنَّهٰارَ فِی اَللَّیْلِ وَ سَخَّرَ اَلشَّمْسَ وَ اَلْقَمَرَ کُلٌّ یَجْرِی إِلیٰ أَجَلٍ مُسَمًّی وَ أَنَّ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هُوَ اَلْحَقُّ وَ أَنَّ مٰا یَدْعُونَ مِنْ دُونِهِ اَلْبٰاطِلُ وَ أَنَّ اَللّٰهَ هُوَ اَلْعَلِیُّ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1524311_77815467"/>
      <w:bookmarkStart w:id="128" w:name="_Toc53"/>
      <w:bookmarkEnd w:id="127"/>
      <w:r>
        <w:rPr>
          <w:rtl w:val="true"/>
        </w:rPr>
        <w:t>التّفسیر</w:t>
      </w:r>
      <w:bookmarkEnd w:id="128"/>
    </w:p>
    <w:p>
      <w:pPr>
        <w:pStyle w:val="Heading5"/>
        <w:numPr>
          <w:ilvl w:val="4"/>
          <w:numId w:val="1"/>
        </w:numPr>
        <w:rPr/>
      </w:pPr>
      <w:bookmarkStart w:id="129" w:name="__RefHeading___Toc1524313_77815467"/>
      <w:bookmarkStart w:id="130" w:name="_Toc54"/>
      <w:bookmarkEnd w:id="129"/>
      <w:r>
        <w:rPr>
          <w:rtl w:val="true"/>
        </w:rPr>
        <w:t>اشارة</w:t>
      </w:r>
      <w:bookmarkEnd w:id="130"/>
    </w:p>
    <w:p>
      <w:pPr>
        <w:pStyle w:val="Heading5"/>
        <w:numPr>
          <w:ilvl w:val="4"/>
          <w:numId w:val="1"/>
        </w:numPr>
        <w:rPr/>
      </w:pPr>
      <w:bookmarkStart w:id="131" w:name="__RefHeading___Toc1524315_77815467"/>
      <w:bookmarkStart w:id="132" w:name="_Toc55"/>
      <w:bookmarkEnd w:id="131"/>
      <w:r>
        <w:rPr>
          <w:rtl w:val="true"/>
        </w:rPr>
        <w:t>عشر صفات للّه سبحانه</w:t>
      </w:r>
      <w:r>
        <w:rPr>
          <w:rtl w:val="true"/>
        </w:rPr>
        <w:t>:</w:t>
      </w:r>
      <w:bookmarkEnd w:id="13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بیّنت الآیات الستّة أعلاه مجموعة من صفات اللّه سبحانه،و هی عشر صفات</w:t>
      </w:r>
    </w:p>
    <w:p>
      <w:pPr>
        <w:pStyle w:val="BookText"/>
        <w:rPr/>
      </w:pPr>
      <w:r>
        <w:rPr>
          <w:rFonts w:ascii="IRNazanin" w:hAnsi="IRNazanin" w:eastAsia="IRNazanin"/>
          <w:color w:val="111111"/>
          <w:sz w:val="28"/>
          <w:sz w:val="28"/>
          <w:szCs w:val="28"/>
          <w:rtl w:val="true"/>
          <w:lang w:bidi="fa-IR"/>
        </w:rPr>
        <w:t>رئیسیّة،أو عشرة أسماء من الأسماء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الغنی،الحمید،العزیز،الحکیم،السمیع،البصیر،الخبیر،الحقّ،العلیّ،و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جهة،و من جهة اخری فإنّ الآیة الاولی تتحدّث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الآیة الثّانیة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المطلقة،و الثالثة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اللامتناهی،و الآیة الرّابعة و الخامسة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اللامتناهیة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الأخیرة تخلص إلی هذه النتیجة، و هی أنّ الذی یمتلک هذه الصفات و یتمتّع بها هو اللّه تعالی،و کلّ ما دونه باطل أجوف حقیر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ملاحظة هذا البحث الإجمالی نعود إلی شرح الآیات،فتقول الآیة الاولی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سَأَلْتَهُمْ مَنْ خَلَقَ السَّمٰاوٰاتِ وَ الْأَرْضَ لَیَقُولُنَّ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یلاحظ فی آیات القرآن الاخری،کالآیة</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العنکبوت،و الآیة</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الزمر،و الآیة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من جهة علی أنّ المشرکین لم یکونوا منکرین لتوحید الخالق مطلقا،و لم یکونوا یستطیعون ادّعاء کون الأصنام خالقة،إنّما کانوا معتقدین بالشرک فی عبادة الأصنام و شفاعتها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جهة اخری یدلّ علی کون التوحید فطریّا و أنّ هذا النور کامن فی طینة و طبیعة کلّ البشر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هؤلاء معترفین بتوحید الخالق ف‍ قُلِ الْحَمْدُ لِلّٰهِ بَلْ أَکْثَرُهُمْ لاٰ یَعْلَمُونَ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تتطرّق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اللّه،لأنّه بعد ثبوت کونه خالقا لا حاجة إلی دلیل علی کونه مالکا،فتقول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فِی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البدیهی أنّ الخالق و المالک یکون مدبّرا لأمر العالم أیضا،و بهذا تثبت أرکان التوحید الثلاثة،و هی</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توحید الخالقیة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توحید المالکیة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توحید الربوبیة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یکون علی هذا الحال فإنّه غنیّ عن کلّ شیء،و أهل لکلّ حمد و ثناء،و لذلک تقول الآیة فی 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الْغَنِیُّ الْحَمِیدُ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غنیّ علی الإطلاق،و حمید من کلّ جهة،لأنّ کلّ موهبة فی هذا العالم تعود إلیه،و کلّ ما یملکه الإنسان فإنّه صادر منه و خزائن کلّ الخیرات بیده،و هذا دلیل حیّ علی غناه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الثناء علی العمل الحسن الذی یصدر عن المرء باختیاره،و کلّ حسن نراه فی هذا العالم فهو من اللّه سبحانه،فإنّ کلّ حمد و ثناء منه،فحتّی إذا مدحنا جمال الزهور،و وصفنا جاذبیة العشق الملکوتی،و قدّرنا إیثار الشخص الکریم،فإنّنا فی الحقیقة نحمده،لأنّ هذا الجمال و الجاذبیة و الکرم منه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فهو حمید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تجسّد الآیة التالیة علم اللّه اللامحدود من خلال ذکر مثال بلیغ جدّا،و قبل ذلک نری لزوم ذکر هذه المسألة،و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لما جاء فی تفسیر علی بن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قوما من الیهود عند ما سألوا النّبی صلّی اللّه علیه و آله حول مسألة الروح،و أجابهم القرآن بأن قُلِ الرُّوحُ مِنْ أَمْرِ رَبِّی وَ مٰا أُوتِیتُمْ مِنَ الْعِلْمِ إِلاّٰ قَلِیلاً صعب هذا الکلام علیهم، و سألوا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 هذا فی حقّنا فقط؟فأجابهم النّبی 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الناس 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یجتمع هذا 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تزعم أنّک لم تؤت من العلم إلاّ قلیلا، و قد أوتیت القرآن و أوتینا التوراة،و قد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یُؤْتَ الْحِکْمَةَ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أُوتِیَ خَیْراً کَثِیراً هنا نزلت الآیة وَ لَوْ أَنَّ مٰا فِی الْأَرْضِ مِنْ شَجَرَةٍ أَقْلاٰمٌ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الآیة مورد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أوضحت أنّ علم الإنسان مهما کان واسعا فإنّه فی مقابل علم اللّه عزّ و جلّ لیس إلاّ ذرّة تافهة،و الذی یعدّ کثیرا فی نظرکم،هو قلیل جدّا عند اللّه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بیّنا نظیر هذه الروایة عن طریق آخر فی ذیل الآیة</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حال،فإنّ القرآن الکریم و لأجل تجسید علم اللّه اللامتناهی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مٰا فِی الْأَرْضِ مِنْ شَجَرَةٍ أَقْلاٰمٌ وَ الْبَحْرُ یَمُدُّهُ مِنْ بَعْدِهِ سَبْعَةُ أَبْحُرٍ مٰا نَفِدَتْ کَلِمٰاتُ اللّٰهِ إِنَّ اللّٰهَ عَزِیزٌ حَکِیمٌ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بمعنی الحبر أو المادّة الملوّنة التی یکتبون بها، و هی فی الأصل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الخطّ،لأنّ الخطوط تظهر علی صفحة الورق بواسطة جرّ 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بعض المفسّرین معنی آخر لها،و هو الزیت الذی یوضع فی السراج و یسبّب إنارة السراج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المعنیین فی الواقع یرجعان إلی أصل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فی الأصل الألفاظ التی یتحدّث و یتکلّم بها الإنسان،ثمّ أطلقت علی معنی أوسع،و هو کلّ شیء یمکنه أن یبیّن المراد و المطلب،و لمّا کانت مخلوقات هذا العالم المختلفة یبیّن کلّ منها ذات اللّه المقدّسة و عظمته،فقد أطلق علی کلّ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استعمل هذا التعبیر خاصّة فی الموجودات الأشرف و الأعظم،کما نقرأ فی شأن المسیح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النساء إِنَّمَا الْمَسِیحُ عِیسَی ابْنُ مَرْیَمَ رَسُولُ اللّٰهِ وَ کَلِمَتُهُ ثمّ استعملت کلمات اللّه بمعنی علم اللّه لهذه المناسبة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الآن یجب أن نفکّر بدقّة و بشکل صحیح بأنّه قد یکفی أحیانا قلم واحد مع مقدار من الحبر لکتابة کلّ المعلومات التی تتعلّق بإنسان ما،بل قد یکون من الممکن أن یسجّل أفراد آخرون مجموعة معلوماتهم علی الأوراق بنفس ذلک القلم،إلاّ أنّ القرآن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کلّ الأشجار الموجودة علی سطح الأرض تصبح أقلاما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نعلم أنّه قد تصنع من شجرة ضخمة،من ساقها و أغصانها،آلاف،بل ملایین الأقلام،و مع الأخذ بنظر الإعتبار المقدار العظیم للأشجار الموجودة فی الأرض،و الغابات التی تغطّی الکثیر من الجبال و السهول،و عدد الأقلام الذی سینتج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لو کانت کلّ البحار و المحیطات الموجودة،و التی تشکّل ثلاثة أرباع الکرة الأرضیّة تقریبا،بذلک العمق الساحق،تصبح حبرا،عند ذلک یتّضح عظمة ما سیکتب،و کم من العلوم یمکن کتابتها بهذا المقدار من الأقلام و الحبر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مع ملاحظة مضاعفة ذلک بإضافة سبعة أبحر اخری،و کلّ واحد منها یعادل کلّ محیطات الأرض،و بالأخصّ إذا علمنا أنّ عدد السبعة هنا لا یعنی العدد،بل للکثرة و الإشارة إلی البحار التی لاعدّ لها،فعند ذلک ستّتضح سعة علم اللّه عزّ و جلّ و ترامی أطرافه،و مع ذلک فإنّ کلّ هذه الأقلام و المحابر تنتهی و لکنّ علومه سبحانه لا تعرف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یوجد تجسید و تصویر للاّنهایة أروع و أبلغ و أجمل من هذا التجسید؟إنّ هذا العدد حیّ و ناطق إلی الحدّ الذی یصطحب معه أمواج فکر الإنسان إلی الآفاق اللامحدودة، و یغرقها فی الحیرة و الهیبة و الجلال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الإنسان یشعر مع هذا البیان البلیغ الواضح أنّ معلوماته مقابل علم اللّه کالصفر مقابل اللانهایة،و یلیق به أن یقول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علمی قد أوصلنی إلی أن أطّلع علی جهلی،فحتّی التشبیه بالفطرة من البحر لتبیان هذه الحقیقة لا یبدو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المسائل اللطیفة التی تلاحظ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الشجرة قد وردت بصیغة المفرد،و الأقلام قد وردت بصیغة الجمع،و هذا تبیان لعدد الأقلام الکثیرة التی تنتج من شجرة واحدة بساقها و أغصانها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المفرد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الجنس لیشمل کلّ البحار و المحیطات علی وجه الأرض،خاصّة و أنّ کلّ بحار العالم و محیطاته متّصلة ببعضها،و هی فی الواقع بحکم بحر واسع</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الطریف فی الأمر أنّه لا یتحدّث فی مورد الأقلام عن أقلام إضافیة و مساعدة،أمّا فیما یتعلّق بالبحار فإنّه یتحدّث عن سبعة أبحر اخری،لأنّ القلم یستهلک قلیلا أثناء الکتابة،و الذی یستهلک أکثر هو الحبر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للکثرة فی لغة العرب،ربّما کان بسبب أنّ السابقین کانوا یعتقدون أنّ عدد کواکب المنظومة الشمسیة سبعة کواکب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أنّ ما یری الیوم بالعین المجرّدة من المنظومة الشمسیة سبعة کواکب لا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ملاحظة أنّ الأسبوع دورة زمانیة کاملة تتکوّن من سبعة أیّام لا أکثر،و أنّهم کانوا یقسّمون کلّ الکرة الأرضیة إلی سبع مناطق،و کانوا قد وضعوا لها اسم الأقالیم السبعة،سیتّضح لماذا انتخب عدد السبعة کعدد کامل من بین الأعداد،و استعمل لبیان الکثرة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ذکر علم اللّه اللامحدود،تتحدّث الآیة الاخری عن قدرته اللامتناهیة،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خَلْقُکُمْ وَ لاٰ بَعْثُکُمْ إِلاّٰ کَنَفْسٍ وٰاحِدَةٍ إِنَّ اللّٰهَ سَمِیعٌ بَصِیرٌ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جمعا من کفّار قریش کانوا یقولون من باب التعجّب و الاستبعاد لمسألة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خلقنا بأشکال مختلفة،و علی مدی مراحل مختلفة،فکنّا یوما نطفة،و بعدها صرنا علقة،و بعدها صرنا مضغة،ثمّ أصبحنا تدریجیّا علی هیئات و صور مختلفة،فکیف یخلقنا اللّه جمیعا خلقا جدیدا فی ساعة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الآیة مورد البحث فأجابتهم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هؤلاء کانوا غافلین فی الحقیقة عن مسألة مهمّة،و هی أنّ هذه المفاهیم کالصعوبة و السهولة،و الصغیر و الکبیر یمکن تصوّرها من قبل موجودات لها قدرة محدودة کقدرتنا،إلاّ أنّها أمام قدرة اللّه اللامتناهیة تکون متساویة،فلا یختلف خلق إنسان واحد عن خلق جمیع البشر مطلقا،و خلق موجود ما فی لحظة واحدة أو علی مدی سنین طوال بالنسبة إلی قدرته المطلقة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تعجّب کفّار قریش من أنّه کیف یمکن فصل الأجساد عن بعضها و إرجاع کلّ منها إلی محلّه بعد أن کانت الطبائع مختلفة،و الإشکال متغایرة، و الشخصیات متنوّعة،و ذلک بعد أن تحوّل بدن الإنسان إلی تراب و تطایرت</w:t>
      </w:r>
    </w:p>
    <w:p>
      <w:pPr>
        <w:pStyle w:val="BookText"/>
        <w:rPr/>
      </w:pPr>
      <w:r>
        <w:rPr>
          <w:rFonts w:ascii="IRNazanin" w:hAnsi="IRNazanin" w:eastAsia="IRNazanin"/>
          <w:color w:val="111111"/>
          <w:sz w:val="28"/>
          <w:sz w:val="28"/>
          <w:szCs w:val="28"/>
          <w:rtl w:val="true"/>
          <w:lang w:bidi="fa-IR"/>
        </w:rPr>
        <w:t>ذرّات ذلک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علم اللّه اللامتناهی،و قدرته اللامحدودة تجیبهم عن سؤالهم،فإنّه قد جعل بین الموجودات روابط و علاقات بحیث أنّ الواحد منها کالمجموعة،و المجموعة کالواحد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أساسا فإنّ انسجام و ترابط هذا العالم بشکل ترجع کلّ کثرة فیه إلی الوحدة، و خلقة مجموع البشر تتّبع خلقة إنسان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تعجّب هؤلاء من قصر الزمان،لأنّه کیف یمکن أن تطوی المراحل التی یطویها الإنسان خلال سنین طوال من کونه نطفة إلی مرحلة الشباب،فی لحظات قصیرة؟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قدرة اللّه تجیب علی هذا التساؤل أیضا،فإنّنا نری فی عالم الأحیاء أنّ أطفال الإنسان یحتاجون لمدّة طویلة لیتعلّموا المشی بصورة جیّدة،أو یصبحوا قادرین علی الاستفادة من کلّ أنواع الأغذیة،فی حین أنّنا نری الفراخ بمجرّد أن تخرج من البیضة تنهض و تسیر،و تأکل دونما حاجة حتّی للامّ،و هذه الظاهرة تبیّن أنّ هذه الأمور لا تعنی شیئا أمام قدرة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ذکر کون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سمیعا و بصیرا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نهایة الآیة قد یکون جوابا عن إشکال آخر من جانب المشرکین،و هو علی فرض أنّ جمیع البشر علی اختلاف خلقتهم، و بکلّ خصوصیاتهم یبعثون و یحیون فی ساعة واحدة،لکن کیف ستخضع أعمالهم و کلامهم للحساب،فإنّ الأعمال و الأقوال امور تفنی بعد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فیجیب القرآن بأنّ اللّه سمیع و بصیر،قد سمع کلّ کلامهم،و رأی کلّ أعمالهم، علاوة علی أنّ الفناء المطلق لا معنی و لا وجود له فی هذا العالم،بل إنّ أعمالهم و أقوالهم موجودة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تجاوزنا ذلک فإنّ الجملة أعلاه تهدید لهؤلاء المعاندین،بأنّ اللّه سبحانه مطّلع علی أقوالکم و مؤامراتکم،بل و حتّی علی ما فی قلوبکم و ضمائرکم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الآیة التالیة تأکید و بیان آخر لقدرة اللّه الواسعة،و قد وجّهت الخطاب إلی النّبی صلّی اللّه علیه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یُولِجُ اللَّیْلَ فِی النَّهٰارِ وَ یُولِجُ النَّهٰارَ فِی اللَّیْلِ وَ</w:t>
      </w:r>
    </w:p>
    <w:p>
      <w:pPr>
        <w:pStyle w:val="BookText"/>
        <w:rPr/>
      </w:pPr>
      <w:r>
        <w:rPr>
          <w:rFonts w:ascii="Amiri" w:hAnsi="Amiri" w:eastAsia="Amiri" w:cs="Amiri"/>
          <w:color w:val="111111"/>
          <w:sz w:val="28"/>
          <w:sz w:val="28"/>
          <w:szCs w:val="28"/>
          <w:rtl w:val="true"/>
          <w:lang w:bidi="ar-SA"/>
        </w:rPr>
        <w:t>سَخَّرَ الشَّمْسَ وَ الْقَمَرَ</w:t>
      </w:r>
    </w:p>
    <w:p>
      <w:pPr>
        <w:pStyle w:val="BookText"/>
        <w:rPr/>
      </w:pPr>
      <w:r>
        <w:rPr>
          <w:rFonts w:ascii="Amiri" w:hAnsi="Amiri" w:eastAsia="Amiri" w:cs="Amiri"/>
          <w:color w:val="111111"/>
          <w:sz w:val="28"/>
          <w:sz w:val="28"/>
          <w:szCs w:val="28"/>
          <w:rtl w:val="true"/>
          <w:lang w:bidi="ar-SA"/>
        </w:rPr>
        <w:t xml:space="preserve">لخدمة الناس و تأمین احتیاجاتهم کُلٌّ یَجْرِی إِلیٰ أَجَلٍ مُسَمًّی وَ أَنَّ اللّٰهَ بِمٰا تَعْمَلُونَ خَبِیرٌ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دخول اللیل فی النهار و النهار فی اللیل قد یکون إشارة إلی طول و قصر اللیل و النهار التدریجی علی مدار السنة، حیث ینقص شیء من أحدهما تدریجیّا،و یضاف علی الآخر بصورة غیر محسوسة،لتتکوّن الفصول الأربعة للسنة بخصائصها و آثارها المبارکة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هناک إلاّ نقطتان علی سطح الأرض لا یوجد فیهما هذا التغییر التدریجی و الفصول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النقطة الحقیقیّة للقطب الشمالی و الجنوبی حیث یکون اللیل هناک ستّة أشهر،و النهار ستّة أشهر طوال السنة،و الاخری خطّ الإستواء الدقیق حیث یتساوی لیله و نهاره کلّ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إشارة إلی أنّ تبدیل اللیل بالنهار و النهار باللیل لوجود الغلاف الجوّی لا یحدث بصورة مفاجئة فیتعرّض الإنسان و کلّ الموجودات الحیّة للأخطار المختلفة حینئذ،بل إنّ أشعّة الشمس تتوغّل من حیث طلوع الفجر فی أعماق الظلام أوّلا،ثمّ یتّسع و یزداد ضوء النهار حتّی یعمّ کلّ أرجاء السماء،و علی العکس تماما ممّا یحدث عند انتهاء النهار و دخول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الانتقال التدریجی و المنظّم بدقّة متناهیة من مظاهر قدرة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أنّ هذین التّفسیرین لا یتنافیان،و یمکن أن یجتمعا فی معنی الآیة و تفسیرها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مورد تسخیر الشمس و القمر و سائر الکواکب السماویة للبشر،فإنّ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قلنا سابقا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تسخیرها فی سبیل خدمة الإنسان،و بتعبیر آخر فإنّ اللام فی سَخَّرَ لَکُمْ لام النفع لا الإختصاص،و قد ورد هذا التعبیر فی القرآن المجید فی شأن الشمس و القمر،و اللیل و النهار،و الأنهار و البحار و السفن،و کلّ هذه مبیّنة لعظمة شخصیّة الإنسان،و سعة نعم اللّه علیه حیث أنّ کلّ الموجودات</w:t>
      </w:r>
    </w:p>
    <w:p>
      <w:pPr>
        <w:pStyle w:val="BookText"/>
        <w:rPr/>
      </w:pPr>
      <w:r>
        <w:rPr>
          <w:rFonts w:ascii="IRNazanin" w:hAnsi="IRNazanin" w:eastAsia="IRNazanin"/>
          <w:color w:val="111111"/>
          <w:sz w:val="28"/>
          <w:sz w:val="28"/>
          <w:szCs w:val="28"/>
          <w:rtl w:val="true"/>
          <w:lang w:bidi="fa-IR"/>
        </w:rPr>
        <w:t xml:space="preserve">الأرضیة و السماویة مسخّرة و مطیعة له بأمر اللّه تعالی،و مع کلّ هذا التسخیر فلیس من الإنصاف أن یعصی اللّه سبحانه و لا یطیع أوامره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جملة کُلٌّ یَجْرِی إِلیٰ أَجَلٍ مُسَمًّی إشارة إلی أنّ هذا النظام الدقیق لا یستمرّ إلی الأبد،بل إنّ له نهایة بانتهاء الدنیا،و هو ما ذکر فی سورة التکویر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الشَّمْسُ کُوِّرَتْ وَ إِذَا النُّجُومُ انْکَدَرَتْ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إنّ ارتباط جملة أَنَّ اللّٰهَ بِمٰا تَعْمَلُونَ خَبِیرٌ بهذا البحث سیتّضح بملاحظة ما قلناه آنفا،لأنّ اللّه الذی جعل الشمس و القمر العظیمین خاضعین لنظام دقیق، و عاقب بین اللیل و النهار بذلک النظام الخاصّ آلاف و ملایین السنین،کیف یمکن أن تخفی علیه أعمال البشر؟نعم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یعلم الأعمال،و کذلک یعلم النیّات و الأفکار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تقول الآیة الأخیرة،کاستخلاص نتیجة جامعة کلیّة ذٰلِکَ بِأَنَّ اللّٰهَ هُوَ الْحَقُّ وَ أَنَّ مٰا یَدْعُونَ مِنْ دُونِهِ الْبٰاطِلُ وَ أَنَّ اللّٰهَ هُوَ الْعَلِیُّ الْکَبِیرُ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مجموع البحوث التی وردت فی الآیات السابقة حول کون اللّه خالقا و مالکا،و عن علمه و قدرته اللامتناهیین،أثبتت هذه الأمور،و أنّ الحقّ هو اللّه وحده،و کلّ شیء غیره زائل و باطل و محدود و محتاج،و العلی و الکبیر الذی یسمو علی کلّ شیء،و یجلّ عن کلّ وصف،هو ذاته المقدّسة،و علی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کلّ شیء ما خلا اللّه باطل</w:t>
      </w:r>
    </w:p>
    <w:p>
      <w:pPr>
        <w:pStyle w:val="BookText"/>
        <w:rPr/>
      </w:pPr>
      <w:r>
        <w:rPr>
          <w:rFonts w:ascii="IRNazanin" w:hAnsi="IRNazanin" w:eastAsia="IRNazanin"/>
          <w:color w:val="111111"/>
          <w:sz w:val="28"/>
          <w:sz w:val="28"/>
          <w:szCs w:val="28"/>
          <w:rtl w:val="true"/>
          <w:lang w:bidi="fa-IR"/>
        </w:rPr>
        <w:t>و کلّ نعیم لا محالة زائل</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إیضاح هذا الکلام بالتعبیر الفلسفی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الحقّ إشارة إلی الوجود الحقیقی الثابت،و فی هذا العالم فإنّ الوجود الحقیقی القائم بذاته و الثابت المستقرّ الخالد هو اللّه فقط،و کلّ ما عداه لا وجود له بذاته و هو عین البطلان،حیث إنّه یستمدّ وجوده عن طریق الارتباط بذلک الوجود الحقّ الدائم،فإذا انقطع الفیض عنه لحظة فإنّه سیفنی و یمحی فی ظلمات الفناء و العدم،و بهذا فإنّه کلّما قوی ارتباط الموجودات الاخری بوجود اللّه تعالی فإنّها تکتسب بتلک النسبة حقّا أکبر</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حال،و کما قلنا سابقا،فإنّ هذه الآیات مجموعة من عشر صفات من صفات اللّه تعالی،و عشرة أسماء من أسمائه،و تشتمل علی أدلّة قویّة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إنکارها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بطلان کلّ أنواع الشرک،و لزوم التوحید فی کلّ مراحل العبودیة</w:t>
      </w:r>
      <w:r>
        <w:rPr>
          <w:rFonts w:eastAsia="IRNazanin" w:cs="IRNazanin"/>
          <w:color w:val="111111"/>
          <w:sz w:val="28"/>
          <w:szCs w:val="28"/>
          <w:rtl w:val="true"/>
          <w:lang w:bidi="fa-IR"/>
        </w:rPr>
        <w:t>.</w:t>
      </w:r>
      <w:bookmarkStart w:id="133" w:name="pg12551_147406"/>
    </w:p>
    <w:p>
      <w:pPr>
        <w:pStyle w:val="Heading3"/>
        <w:numPr>
          <w:ilvl w:val="2"/>
          <w:numId w:val="1"/>
        </w:numPr>
        <w:rPr/>
      </w:pPr>
      <w:bookmarkStart w:id="134" w:name="__RefHeading___Toc1524317_77815467"/>
      <w:bookmarkStart w:id="135" w:name="_Toc56"/>
      <w:bookmarkEnd w:id="133"/>
      <w:bookmarkEnd w:id="134"/>
      <w:r>
        <w:rPr>
          <w:rtl w:val="true"/>
        </w:rPr>
        <w:t xml:space="preserve">الآیتان </w:t>
      </w:r>
      <w:r>
        <w:rPr>
          <w:rtl w:val="true"/>
        </w:rPr>
        <w:t>[</w:t>
      </w:r>
      <w:r>
        <w:rPr>
          <w:rtl w:val="true"/>
        </w:rPr>
        <w:t xml:space="preserve">سورة لقمان </w:t>
      </w:r>
      <w:r>
        <w:rPr>
          <w:rtl w:val="true"/>
        </w:rPr>
        <w:t>(</w:t>
      </w:r>
      <w:r>
        <w:rPr/>
        <w:t>31</w:t>
      </w:r>
      <w:r>
        <w:rPr>
          <w:rtl w:val="true"/>
        </w:rPr>
        <w:t xml:space="preserve">): </w:t>
      </w:r>
      <w:r>
        <w:rPr>
          <w:rtl w:val="true"/>
        </w:rPr>
        <w:t xml:space="preserve">الآیات </w:t>
      </w:r>
      <w:r>
        <w:rPr/>
        <w:t>31</w:t>
      </w:r>
      <w:r>
        <w:rPr>
          <w:rtl w:val="true"/>
        </w:rPr>
        <w:t xml:space="preserve"> </w:t>
      </w:r>
      <w:r>
        <w:rPr>
          <w:rtl w:val="true"/>
        </w:rPr>
        <w:t xml:space="preserve">الی </w:t>
      </w:r>
      <w:r>
        <w:rPr/>
        <w:t>32</w:t>
      </w:r>
      <w:r>
        <w:rPr>
          <w:rtl w:val="true"/>
        </w:rPr>
        <w:t>]</w:t>
      </w:r>
      <w:bookmarkEnd w:id="135"/>
    </w:p>
    <w:p>
      <w:pPr>
        <w:pStyle w:val="Heading4"/>
        <w:numPr>
          <w:ilvl w:val="3"/>
          <w:numId w:val="1"/>
        </w:numPr>
        <w:rPr/>
      </w:pPr>
      <w:bookmarkStart w:id="136" w:name="__RefHeading___Toc1524319_77815467"/>
      <w:bookmarkStart w:id="137" w:name="_Toc57"/>
      <w:bookmarkEnd w:id="136"/>
      <w:r>
        <w:rPr>
          <w:rtl w:val="true"/>
        </w:rPr>
        <w:t>اشارة</w:t>
      </w:r>
      <w:bookmarkEnd w:id="137"/>
    </w:p>
    <w:p>
      <w:pPr>
        <w:pStyle w:val="BookText"/>
        <w:rPr/>
      </w:pPr>
      <w:r>
        <w:rPr>
          <w:rFonts w:ascii="Amiri" w:hAnsi="Amiri" w:eastAsia="Amiri" w:cs="Amiri"/>
          <w:color w:val="111111"/>
          <w:sz w:val="28"/>
          <w:sz w:val="28"/>
          <w:szCs w:val="28"/>
          <w:rtl w:val="true"/>
          <w:lang w:bidi="ar-SA"/>
        </w:rPr>
        <w:t xml:space="preserve">أَ لَمْ تَرَ أَنَّ اَلْفُلْکَ تَجْرِی فِی اَلْبَحْرِ بِنِعْمَتِ اَللّٰهِ لِیُرِیَکُمْ مِنْ آیٰاتِهِ إِنَّ فِی ذٰلِکَ لَآیٰاتٍ لِکُلِّ صَبّٰارٍ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غَشِیَهُمْ مَوْجٌ کَالظُّلَلِ دَعَوُا اَللّٰهَ مُخْلِصِینَ لَهُ اَلدِّینَ فَلَمّٰا نَجّٰاهُمْ إِلَی اَلْبَرِّ فَمِنْهُمْ مُقْتَصِدٌ وَ مٰا یَجْحَدُ بِآیٰاتِنٰا إِلاّٰ کُلُّ خَتّٰارٍ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1524321_77815467"/>
      <w:bookmarkStart w:id="139" w:name="_Toc58"/>
      <w:bookmarkEnd w:id="138"/>
      <w:r>
        <w:rPr>
          <w:rtl w:val="true"/>
        </w:rPr>
        <w:t>التّفسیر</w:t>
      </w:r>
      <w:bookmarkEnd w:id="139"/>
    </w:p>
    <w:p>
      <w:pPr>
        <w:pStyle w:val="Heading5"/>
        <w:numPr>
          <w:ilvl w:val="4"/>
          <w:numId w:val="1"/>
        </w:numPr>
        <w:rPr/>
      </w:pPr>
      <w:bookmarkStart w:id="140" w:name="__RefHeading___Toc1524323_77815467"/>
      <w:bookmarkStart w:id="141" w:name="_Toc59"/>
      <w:bookmarkEnd w:id="140"/>
      <w:r>
        <w:rPr>
          <w:rtl w:val="true"/>
        </w:rPr>
        <w:t>اشارة</w:t>
      </w:r>
      <w:bookmarkEnd w:id="141"/>
    </w:p>
    <w:p>
      <w:pPr>
        <w:pStyle w:val="Heading5"/>
        <w:numPr>
          <w:ilvl w:val="4"/>
          <w:numId w:val="1"/>
        </w:numPr>
        <w:rPr/>
      </w:pPr>
      <w:bookmarkStart w:id="142" w:name="__RefHeading___Toc1524325_77815467"/>
      <w:bookmarkStart w:id="143" w:name="_Toc60"/>
      <w:bookmarkEnd w:id="142"/>
      <w:r>
        <w:rPr>
          <w:rtl w:val="true"/>
        </w:rPr>
        <w:t>فی دوّامة البلاء</w:t>
      </w:r>
      <w:r>
        <w:rPr>
          <w:rtl w:val="true"/>
        </w:rPr>
        <w:t>!</w:t>
      </w:r>
      <w:bookmarkEnd w:id="143"/>
    </w:p>
    <w:p>
      <w:pPr>
        <w:pStyle w:val="BookText"/>
        <w:rPr/>
      </w:pPr>
      <w:r>
        <w:rPr>
          <w:rFonts w:ascii="IRNazanin" w:hAnsi="IRNazanin" w:eastAsia="IRNazanin"/>
          <w:color w:val="111111"/>
          <w:sz w:val="28"/>
          <w:sz w:val="28"/>
          <w:szCs w:val="28"/>
          <w:rtl w:val="true"/>
          <w:lang w:bidi="fa-IR"/>
        </w:rPr>
        <w:t>یدور البحث و الحدیث فی هاتین الآیتین أیضا عن نعم اللّه سبحانه،و أدلّة التوحید فی الآفاق و الأنفس،فالحدیث فی الآیة الاولی عن دلیل النظام،و فی الآیة الثّانیة عن التوحید الفطری،و هما فی المجموع تکمّلان البحوث التی وردت فی الآیات السابقة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الآیة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الْفُلْکَ تَجْرِی فِی الْبَحْرِ بِنِعْمَتِ اللّٰهِ </w:t>
      </w:r>
      <w:r>
        <w:rPr>
          <w:rStyle w:val="FootnoteAnchor"/>
          <w:rtl w:val="true"/>
        </w:rPr>
        <w:footnoteReference w:id="71"/>
      </w:r>
      <w:r>
        <w:rPr>
          <w:rFonts w:ascii="Amiri" w:hAnsi="Amiri" w:eastAsia="Amiri" w:cs="Amiri"/>
          <w:color w:val="111111"/>
          <w:sz w:val="28"/>
          <w:sz w:val="28"/>
          <w:szCs w:val="28"/>
          <w:rtl w:val="true"/>
          <w:lang w:bidi="ar-SA"/>
        </w:rPr>
        <w:t xml:space="preserve">لِیُرِیَکُمْ مِنْ آیٰاتِهِ إِنَّ فِی ذٰلِکَ لَآیٰاتٍ لِکُلِّ صَبّٰارٍ شَکُورٍ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شکّ أنّ حرکة السفن علی سطح المحیطات تتمّ بمجموعة من قوانین الخلقة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فحرکة الریاح المنتظمة من جهة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الوزن الخاصّ للخشب أو المواد التی تصنع منها تلک السفینة من جانب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مستوی کثافة الماء من جانب 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مقدار ضغط الماء علی الأجسام التی تسبح فیه من جهة 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حینما یحدث اختلال فی واحد من هذه الأمور فإنّ السفینة إمّا أن تغرق و تنزل إلی قعر البحر،أو تنقلب،أو تبقی حائرة لا تهتدی إلی سبیل نجاتها فی وسط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اللّه جلّ و علا الذی أراد أن یجعل البحار الواسعة أفضل السبل و أهمّها لسفر البشر،و نقل المواد التی یحتاجونها من نقطة إلی اخری،قد هیّأ و یسّر هذه الشروط و الظروف،و کلّ منها نعمة من نعمه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عظمة قدرة اللّه سبحانه فی میدان المحیطات،و صغر الإنسان مقابلها،تبلغ حدّا بحیث إنّ کلّ البشر فی العالم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کانت السفن تعتمد علی الریاح فی حرکتها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اجتمعوا لیحرّکوا سفینة وسط البحر عکس اتّجاه ریح عاصف قویّة لما استطاعوا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الیوم أیضا،حیث حلّت المولّدات و المکائن العظیمة محلّ الهواء،فإنّ هبوب العواصف قد یبلغ من الشدّة أحیانا بحیث یحرّک و یهزّ أعظم السفن،و قد یحطّمها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التأکید الذی ورد فی نهایة الآیة علی أوصاف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من باب أنّ الحیاة الدنیا مجموعة من البلاء و النعمة،و کلاهما طریق و محلّ للاختبار،حیث إنّ الصمود و التحمّل أمام الحوادث الصعبة،و الشکر علی النعم یشکّلان مجمل ما یجب علی الإنسان،و لذا نقل کثیر من المفسّرین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الرّسول</w:t>
      </w:r>
    </w:p>
    <w:p>
      <w:pPr>
        <w:pStyle w:val="BookText"/>
        <w:rPr/>
      </w:pPr>
      <w:r>
        <w:rPr>
          <w:rFonts w:ascii="IRNazanin" w:hAnsi="IRNazanin" w:eastAsia="IRNazanin"/>
          <w:color w:val="111111"/>
          <w:sz w:val="28"/>
          <w:sz w:val="28"/>
          <w:szCs w:val="28"/>
          <w:rtl w:val="true"/>
          <w:lang w:bidi="fa-IR"/>
        </w:rPr>
        <w:t>الأکرم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نصفان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صبر،و نصف شکر</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أن یکون إشارة إلی لزوم وجود هدف لأجل إدراک آیات اللّه العظیمة فی میدان الخلقة،و هذا الهدف هو شکر المنعم المقترن بالصبر و التحمّل من أجل دقّة و تفحّص أکبر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بیان نعمة حرکة السفن فی البحار،و التی کانت و لا تزال أکبر و أنفع وسائل حمل و نقل البضائع و البشر،أشارت هذه الآیة إلی صورة اخری لهذه المسألة،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غَشِیَهُمْ مَوْجٌ کَالظُّلَلِ دَعَوُا اللّٰهَ مُخْلِصِینَ لَهُ الدِّینَ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ظلّة،و قد ذکر المفسّرون لها عدّة معان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الظلّة سحابة تظلّ،و أکثر ما تقال لما یستوخم و یکره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البعض اعتبرها بمعنی المظلّة الکبیرة،من مادّة الظلّ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البعض اعتبرها بمعنی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 هذه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تعلّقها بالآیة مورد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تختلف کثیرا عن بعضها،إلاّ أنّه بملاحظة أنّ هذه الکلمة قد وردت مرارا فی القرآن بمعنی السحاب الذی یظلّ،و بملاحظة أنّ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یناسب معنی السحاب أکثر، فیبدو أنّ هذا التّفسیر هو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أمواج البحر العظیمة تهیج فتحیط بهم کأنّ سحابا قد أظلّهم بظلّ مرعب مهول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یجد الإنسان نفسه ضعیفا و عاجزا رغم کلّ تلک القوی و الإمکانیات الظاهریة التی أعدّها لنفسه،و یجد یده قاصرة عن کلّ شیء و مکان،و تقف کلّ الوسائل العادیة و المادیّة عن العمل،و لا یبقی له أی بصیص أمل إلاّ النور الذی</w:t>
      </w:r>
    </w:p>
    <w:p>
      <w:pPr>
        <w:pStyle w:val="BookText"/>
        <w:rPr/>
      </w:pPr>
      <w:r>
        <w:rPr>
          <w:rFonts w:ascii="IRNazanin" w:hAnsi="IRNazanin" w:eastAsia="IRNazanin"/>
          <w:color w:val="111111"/>
          <w:sz w:val="28"/>
          <w:sz w:val="28"/>
          <w:szCs w:val="28"/>
          <w:rtl w:val="true"/>
          <w:lang w:bidi="fa-IR"/>
        </w:rPr>
        <w:t>یشعّ من أعماق روحه و فطرته،فیزیح عن قلبه حجب الغفلة،و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یوجد أحد یستطیع إنقاذک؟ نعم،إنّه الذی تطیع أوامره أمواج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خالق الماء و الهواء و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یحیط التوحید الخالص بکلّ قلبه و یغمره،و یعتقد بأنّ الدین و العبادة مختصّة به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 إنّ اللّه سبحانه لمّا نجّاهم من الهلکة انقسم الناس قسمین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نَجّٰاهُمْ إِلَی الْبَرِّ فَمِنْهُمْ مُقْتَصِدٌ </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هؤلاء وفوا بعهدهم و لم ینقضوه،و لم ینسوا منّة اللّه علیهم فی تلک اللحظات الحسّاسة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الثّانی فإنّهم نسوا کلّ ذلک،و استولی جیش الشرک و الکفر علی معسکر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اعتبر بعض المفسّرین الآیة أعلاه إشارة إلی 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عکرمة بن أبی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 النّبی صلّی اللّه علیه و آله عفا عن جمیع الناس عند فتح مکّة غیر أربعة نفر أحدهم عکرمة بن أبی جهل،إذ أهدر دمهم،و أمر بقتلهم حیثما وجدوا،لأنّهم لم یترکوا أیّ سیّئة أو جریمة ضدّ الإسلام و المسلمین إلاّ عملوها،و لذلک اضطرّ عکرمة إلی الفرار من مکّة،فتوجّه إلی البحر الأحمر و رکب السفینة،فأخذت بأطرافه ریح عاصف،فقال بعض أهل السفینة لبعضهم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 نترک الأصنام و نتضرّع إلی اللّه وحده و نسأله لطفه،فإنّ آلهتنا هذه لا تنفع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ینقذنا غیر توحیدنا فی البحر،فلن ینقذنا فی البرّ سواه أیضا،اللهمّ إنّ أعطیک عهدا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نجّیتنی من هذه المحنة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لآتینّ محمّدا صلّی اللّه علیه و آله و أبایعه،فإنّی أعلم أنّه کریم عفوّ</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أخیرا نجا،و أتی إلی النّبی صلّی اللّه علیه و آله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ورد فی التواریخ الإسلامیة أنّ عکرمة قد أصبح فی صفّ المسلمین الحقیقیین،و استشهد فی معرکة الیوموک أو أجنادین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تضیف الآیة فی النهایة وَ مٰا یَجْحَدُ بِآیٰاتِنٰا إِلاّٰ کُلُّ خَتّٰارٍ کَفُورٍ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الختر،بمعنی نقض العهد،و هذه الکلمة صیغة مبالغة،لأنّ المشرکین و العاصین یتوجّهون إلی اللّه مرارا،و یقطعون علی أنفسهم العهود،و ینذرون النذور،إلاّ أنّهم بمجرّد أن یهدأ طوفان الحوادث ینقضون عهودهم بصورة متلاحقة،و یکفرون بنعم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ورد فی نهایة هذه الآیة،هو فی الحقیقة مقابل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ورد فی نهایة الآیة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فالکفران فی مقابل الشکر،و نقض العهد فی مقابل الصبر و الثبات علی 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الوفاء بالعهد لا یتمّ إلاّ من قبل الثابتین الصامدین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إذا توهّج الإیمان الفطری فی أعماق أرواحهم فلا یدعون هذا النور الإلهی ینطفئ مرّة اخری و تتکاثف علیه الحجب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یسیر</w:t>
      </w:r>
      <w:r>
        <w:rPr>
          <w:rFonts w:eastAsia="IRNazanin" w:cs="IRNazanin"/>
          <w:color w:val="111111"/>
          <w:sz w:val="28"/>
          <w:szCs w:val="28"/>
          <w:rtl w:val="true"/>
          <w:lang w:bidi="fa-IR"/>
        </w:rPr>
        <w:t>.</w:t>
      </w:r>
      <w:bookmarkStart w:id="144" w:name="pg12551_147411"/>
    </w:p>
    <w:p>
      <w:pPr>
        <w:pStyle w:val="Heading3"/>
        <w:numPr>
          <w:ilvl w:val="2"/>
          <w:numId w:val="1"/>
        </w:numPr>
        <w:rPr/>
      </w:pPr>
      <w:bookmarkStart w:id="145" w:name="__RefHeading___Toc1524327_77815467"/>
      <w:bookmarkStart w:id="146" w:name="_Toc61"/>
      <w:bookmarkEnd w:id="144"/>
      <w:bookmarkEnd w:id="145"/>
      <w:r>
        <w:rPr>
          <w:rtl w:val="true"/>
        </w:rPr>
        <w:t xml:space="preserve">الآیتان </w:t>
      </w:r>
      <w:r>
        <w:rPr>
          <w:rtl w:val="true"/>
        </w:rPr>
        <w:t>[</w:t>
      </w:r>
      <w:r>
        <w:rPr>
          <w:rtl w:val="true"/>
        </w:rPr>
        <w:t xml:space="preserve">سورة لقمان </w:t>
      </w:r>
      <w:r>
        <w:rPr>
          <w:rtl w:val="true"/>
        </w:rPr>
        <w:t>(</w:t>
      </w:r>
      <w:r>
        <w:rPr/>
        <w:t>31</w:t>
      </w:r>
      <w:r>
        <w:rPr>
          <w:rtl w:val="true"/>
        </w:rPr>
        <w:t xml:space="preserve">): </w:t>
      </w:r>
      <w:r>
        <w:rPr>
          <w:rtl w:val="true"/>
        </w:rPr>
        <w:t xml:space="preserve">الآیات </w:t>
      </w:r>
      <w:r>
        <w:rPr/>
        <w:t>33</w:t>
      </w:r>
      <w:r>
        <w:rPr>
          <w:rtl w:val="true"/>
        </w:rPr>
        <w:t xml:space="preserve"> </w:t>
      </w:r>
      <w:r>
        <w:rPr>
          <w:rtl w:val="true"/>
        </w:rPr>
        <w:t xml:space="preserve">الی </w:t>
      </w:r>
      <w:r>
        <w:rPr/>
        <w:t>34</w:t>
      </w:r>
      <w:r>
        <w:rPr>
          <w:rtl w:val="true"/>
        </w:rPr>
        <w:t>]</w:t>
      </w:r>
      <w:bookmarkEnd w:id="146"/>
    </w:p>
    <w:p>
      <w:pPr>
        <w:pStyle w:val="Heading4"/>
        <w:numPr>
          <w:ilvl w:val="3"/>
          <w:numId w:val="1"/>
        </w:numPr>
        <w:rPr/>
      </w:pPr>
      <w:bookmarkStart w:id="147" w:name="__RefHeading___Toc1524329_77815467"/>
      <w:bookmarkStart w:id="148" w:name="_Toc62"/>
      <w:bookmarkEnd w:id="147"/>
      <w:r>
        <w:rPr>
          <w:rtl w:val="true"/>
        </w:rPr>
        <w:t>اشارة</w:t>
      </w:r>
      <w:bookmarkEnd w:id="148"/>
    </w:p>
    <w:p>
      <w:pPr>
        <w:pStyle w:val="BookText"/>
        <w:rPr/>
      </w:pPr>
      <w:r>
        <w:rPr>
          <w:rFonts w:ascii="Amiri" w:hAnsi="Amiri" w:eastAsia="Amiri" w:cs="Amiri"/>
          <w:color w:val="111111"/>
          <w:sz w:val="28"/>
          <w:sz w:val="28"/>
          <w:szCs w:val="28"/>
          <w:rtl w:val="true"/>
          <w:lang w:bidi="ar-SA"/>
        </w:rPr>
        <w:t xml:space="preserve">یٰا أَیُّهَا اَلنّٰاسُ اِتَّقُوا رَبَّکُمْ وَ اِخْشَوْا یَوْماً لاٰ یَجْزِی وٰالِدٌ عَنْ وَلَدِهِ وَ لاٰ مَوْلُودٌ هُوَ جٰازٍ عَنْ وٰالِدِهِ شَیْئاً إِنَّ وَعْدَ اَللّٰهِ حَقٌّ فَلاٰ تَغُرَّنَّکُمُ اَلْحَیٰاةُ اَلدُّنْیٰا وَ لاٰ یَغُرَّنَّکُمْ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عِنْدَهُ عِلْمُ اَلسّٰاعَةِ وَ یُنَزِّلُ اَلْغَیْثَ وَ یَعْلَمُ مٰا فِی اَلْأَرْحٰامِ وَ مٰا تَدْرِی نَفْسٌ مٰا ذٰا تَکْسِبُ غَداً وَ مٰا تَدْرِی نَفْسٌ بِأَیِّ أَرْضٍ تَمُوتُ إِنَّ اَللّٰهَ عَلِیمٌ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1524331_77815467"/>
      <w:bookmarkStart w:id="150" w:name="_Toc63"/>
      <w:bookmarkEnd w:id="149"/>
      <w:r>
        <w:rPr>
          <w:rtl w:val="true"/>
        </w:rPr>
        <w:t>التّفسیر</w:t>
      </w:r>
      <w:bookmarkEnd w:id="150"/>
    </w:p>
    <w:p>
      <w:pPr>
        <w:pStyle w:val="Heading5"/>
        <w:numPr>
          <w:ilvl w:val="4"/>
          <w:numId w:val="1"/>
        </w:numPr>
        <w:rPr/>
      </w:pPr>
      <w:bookmarkStart w:id="151" w:name="__RefHeading___Toc1524333_77815467"/>
      <w:bookmarkStart w:id="152" w:name="_Toc64"/>
      <w:bookmarkEnd w:id="151"/>
      <w:r>
        <w:rPr>
          <w:rtl w:val="true"/>
        </w:rPr>
        <w:t>اشارة</w:t>
      </w:r>
      <w:bookmarkEnd w:id="152"/>
    </w:p>
    <w:p>
      <w:pPr>
        <w:pStyle w:val="Heading5"/>
        <w:numPr>
          <w:ilvl w:val="4"/>
          <w:numId w:val="1"/>
        </w:numPr>
        <w:rPr/>
      </w:pPr>
      <w:bookmarkStart w:id="153" w:name="__RefHeading___Toc1524335_77815467"/>
      <w:bookmarkStart w:id="154" w:name="_Toc65"/>
      <w:bookmarkEnd w:id="153"/>
      <w:r>
        <w:rPr>
          <w:rtl w:val="true"/>
        </w:rPr>
        <w:t>سعة علم اللّه</w:t>
      </w:r>
      <w:r>
        <w:rPr>
          <w:rtl w:val="true"/>
        </w:rPr>
        <w:t>:</w:t>
      </w:r>
      <w:bookmarkEnd w:id="15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هاتین الآیتین اللتین هما آخر آیات سورة لقمان،تلخیص للمواعظ و النصائح السابقة و لأدلّة التوحید و المعاد،و توجیه الناس إلی اللّه و الیوم الآخر و تحذیر من الغرور الناشئ من الدنیا و الشیطان، ثمّ الحدیث عن سعة علم اللّه سبحانه و شموله لکلّ شیء،فتقول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اتَّقُوا رَبَّکُمْ وَ اخْشَوْا یَوْماً لاٰ یَجْزِی وٰالِدٌ عَنْ وَلَدِهِ وَ لاٰ مَوْلُودٌ هُوَ جٰازٍ عَنْ وٰالِدِهِ شَیْئاً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الدستور الأوّل هو التوجّه إلی المعاد،فالدستور الأوّل یحیی فی الإنسان قوّة المراقبة،و الثّانی ینمّی روح الثواب و العقاب،و لا شکّ أنّ الإنسان الذی یعلم أنّ شخصا خبیرا و مطّلعا علی کلّ أعماله یراه و یعلم به و یسجّل کلّ أعماله،و من ناحیة اخری یعلم أنّ محکمة عادلة ستتشکّل للتحقیق فی کلّ جزئیات أعماله،لا یمکن أن یتلوّث بأدنی فساد و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 لاٰ یَجْزِی من مادّة الجزاء،و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الجزاء،و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بمعنیین من الناحیة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المکافأة و المعاقبة مقابل شیء،کما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جزّاه اللّه خیرا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الکفایة و النیابة و التحمّل للشیء عن الآخرین،کما جاء فی الآیة مورد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یَجْزِی وٰالِدٌ عَنْ وَلَدِهِ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الممکن أن یعود کلا المعنیین إلی أصل واحد،لأنّ الثواب و العقاب یحلاّن محلّ العمل و ینوبان عنه،و هما بمقداره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تأمّلوا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حال،فإنّ کلّ إنسان فی ذلک الیوم مشغول بنفسه،و مبتلی بمعطیات أعماله و آثارها إلی درجة أنّه لا ینظر إلی أحد و لا یهتمّ به،حتّی و إن کان أبوه،أو ابنه الذی کانت تربطه به أقرب الروابط،فلا یفکّر أحد بآخر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الآیة نظیر ما ورد فی بدایة سورة الحجّ فی الحدیث حول القیامة و 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تَرَوْنَهٰا تَذْهَلُ کُلُّ مُرْضِعَةٍ عَمّٰا أَرْضَعَتْ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یستحقّ الانتباه أنّه یعبّر ب‍ لاٰ یَجْزِی فی مورد الأب،و هی صیغة المضارع،أمّا فی شأن الابن فإنّه یعبّر باسم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التفاوت فی التعبیر لعلّه من باب التنوّع فی الکلام،أو إشارة إلی واجب و مسئولیة الابن تجاه الأب، لأنّ اسم الفاعل یؤدّی معنی الدوام و التکرار أکثر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آخر،فإنّ المتوقّع من العواطف الأبویة أن یتحمّل الأب مقدارا من العذاب عن ابنه،کما کان فی الدنیا یتحمّل المصاعب و المشاکل فی سبیله،لکن من</w:t>
      </w:r>
    </w:p>
    <w:p>
      <w:pPr>
        <w:pStyle w:val="BookText"/>
        <w:rPr/>
      </w:pPr>
      <w:r>
        <w:rPr>
          <w:rFonts w:ascii="IRNazanin" w:hAnsi="IRNazanin" w:eastAsia="IRNazanin"/>
          <w:color w:val="111111"/>
          <w:sz w:val="28"/>
          <w:sz w:val="28"/>
          <w:szCs w:val="28"/>
          <w:rtl w:val="true"/>
          <w:lang w:bidi="fa-IR"/>
        </w:rPr>
        <w:t>الابن أن یتحمّل مصائب الأب أکثر وفاء لحقوق الابوّة المترتّبة علیه،فی حین أن أیّا منهما لا یتحمّل أدنی مشکلة عن الآخر،و کلّ منهما مشغول بأعماله،و حائر فی أمره و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تحذّر الآیة فی النهایة البشر من شیئین،فتقول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وَعْدَ اللّٰهِ حَقٌّ فَلاٰ تَغُرَّنَّکُمُ الْحَیٰاةُ الدُّنْیٰا وَ لاٰ یَغُرَّنَّکُمْ بِاللّٰهِ الْغَرُورُ أی الشیطان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الواقع،یلاحظ هنا نهیان فی مقابل الأمرین اللذین کانا فی بدایة الآیة،فإنّ الإنسان إذا نمت فیه مسألة التوجّه إلی اللّه،و الخوف من الحساب و الجزاء، فلا یخاف علیه من الانحراف و الفساد،إلاّ من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تغلب زخارف الدنیا و زبرجها الحقائق فی عینیه بصور اخری، و تسلب منه القدرة علی التشخیص،لأنّ حبّ الدنیا رأس کلّ الخطایا و أساسها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تخدعه وساوس الشیطان و تغرّه،و تبعده عن المبدأ و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أغلق طریقی نفوذ المعصیة و الذنب هذین،فسوف لا یهدّده أیّ خطر، و علی هذا فإنّ الدساتیر و البنود الأربعة أعلاه تمثّل مجموعة کاملة من برنامج نجاة و خلاص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آخر آیة من هذه السورة،و بمناسبة البحث الذی جاء فی الآیة السابقة حول یوم القیامة،یدور الکلام عن العلوم المختّصة باللّه سبحانه،فتقول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عِنْدَهُ عِلْمُ السّٰاعَةِ وَ یُنَزِّلُ الْغَیْثَ و مطّلع علی جمیع جزئیاته و تفاصیله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یَعْلَمُ مٰا فِی الْأَرْحٰامِ وَ مٰا تَدْرِی نَفْسٌ مٰا ذٰا تَکْسِبُ غَداً وَ مٰا تَدْرِی نَفْسٌ بِأَیِّ أَرْضٍ تَمُوتُ إِنَّ اللّٰهَ عَلِیمٌ خَبِیرٌ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فکأنّ مجموع هذه الآیة جواب عن سؤال یطرح فی باب القیامة،و هو نفس السؤال الذی سأل المشرکون به النّبی صلّی اللّه علیه و آله مرارا و تکرارا،و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هُوَ ؟ </w:t>
      </w:r>
      <w:r>
        <w:rPr>
          <w:rStyle w:val="FootnoteAnchor"/>
          <w:rtl w:val="true"/>
        </w:rPr>
        <w:footnoteReference w:id="75"/>
      </w:r>
      <w:r>
        <w:rPr>
          <w:rFonts w:ascii="IRNazanin" w:hAnsi="IRNazanin" w:eastAsia="IRNazanin"/>
          <w:color w:val="111111"/>
          <w:sz w:val="28"/>
          <w:sz w:val="28"/>
          <w:szCs w:val="28"/>
          <w:rtl w:val="true"/>
          <w:lang w:bidi="fa-IR"/>
        </w:rPr>
        <w:t>، فیجیبهم القرآن عن سؤالهم،و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أحد بموعد قیام القیامة إلاّ اللّه</w:t>
      </w:r>
    </w:p>
    <w:p>
      <w:pPr>
        <w:pStyle w:val="BookText"/>
        <w:rPr/>
      </w:pPr>
      <w:r>
        <w:rPr>
          <w:rFonts w:ascii="Amiri" w:hAnsi="Amiri" w:eastAsia="Amiri" w:cs="Amiri"/>
          <w:color w:val="111111"/>
          <w:sz w:val="28"/>
          <w:sz w:val="28"/>
          <w:szCs w:val="28"/>
          <w:rtl w:val="true"/>
          <w:lang w:bidi="ar-SA"/>
        </w:rPr>
        <w:t>سبحانه،و طبقا لصریح آیات اخری،فإنّ اللّه أخفی هذا العلم عن الجمیع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آتِیَةٌ أَکٰادُ أُخْفِیهٰا </w:t>
      </w:r>
      <w:r>
        <w:rPr>
          <w:rStyle w:val="FootnoteAnchor"/>
          <w:rtl w:val="true"/>
        </w:rPr>
        <w:footnoteReference w:id="76"/>
      </w:r>
      <w:r>
        <w:rPr>
          <w:rFonts w:ascii="IRNazanin" w:hAnsi="IRNazanin" w:eastAsia="IRNazanin"/>
          <w:color w:val="111111"/>
          <w:sz w:val="28"/>
          <w:sz w:val="28"/>
          <w:szCs w:val="28"/>
          <w:rtl w:val="true"/>
          <w:lang w:bidi="fa-IR"/>
        </w:rPr>
        <w:t>،و ذلک کی لا یحیط الغرور و الغفلة بأطراف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تقول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مسألة القیامة لیست هی المسألة الوحیدة الخافیة علیکم، ففی حیاتکم الیومیة،و من بین أقرب المسائل المرتبطة بحیاتکم و مماتکم، مسائل کثیرة تجهلونها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أنتم لا تعلمون زمان نزول قطرات المطر،و التی ترتبط بها حیاة کلّ الکائنات الحیّة،و إنّما تتوقّعونها علی أساس الحدس و الظنّ و التخمین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زمان تکوّنکم فی بطون الامّهات و خصائص الجنین فلا علم لأحد منکم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مستقبلکم القریب،أی حوادث الغد،و کذلک مکان موتکم و تودیعکم للحیاة، خاف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کنتم جاهلین بهذه المسائل القریبة من حیاتکم و المتّصلة بها،فلا مجال للعجب من عدم علمکم بلحظة قیام القیامة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 بن 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جاء إلی النّبی صلّی اللّه علیه و آله،فقال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محمّد،متی تقوم الساعة؟و قد أجدبت بلادنا فمتی تخصب؟و قد ترکت امرأتی حبلی فمتی تلد؟و قد علمت ما کسبت الیوم فما ذا أکسب غدا؟و قد علمت بأی أرض ولدت فبأی أرض أموت؟فنزلت هذه الآیة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bookmarkStart w:id="155" w:name="pg12551_147415"/>
    </w:p>
    <w:p>
      <w:pPr>
        <w:pStyle w:val="Heading4"/>
        <w:numPr>
          <w:ilvl w:val="3"/>
          <w:numId w:val="1"/>
        </w:numPr>
        <w:rPr/>
      </w:pPr>
      <w:bookmarkStart w:id="156" w:name="__RefHeading___Toc1524337_77815467"/>
      <w:bookmarkStart w:id="157" w:name="_Toc66"/>
      <w:bookmarkEnd w:id="155"/>
      <w:bookmarkEnd w:id="156"/>
      <w:r>
        <w:rPr>
          <w:rtl w:val="true"/>
        </w:rPr>
        <w:t>بحوث</w:t>
      </w:r>
      <w:bookmarkEnd w:id="157"/>
    </w:p>
    <w:p>
      <w:pPr>
        <w:pStyle w:val="Heading5"/>
        <w:numPr>
          <w:ilvl w:val="4"/>
          <w:numId w:val="1"/>
        </w:numPr>
        <w:rPr/>
      </w:pPr>
      <w:bookmarkStart w:id="158" w:name="__RefHeading___Toc1524339_77815467"/>
      <w:bookmarkStart w:id="159" w:name="_Toc67"/>
      <w:bookmarkEnd w:id="158"/>
      <w:r>
        <w:rPr>
          <w:rtl w:val="true"/>
        </w:rPr>
        <w:t>اشارة</w:t>
      </w:r>
      <w:bookmarkEnd w:id="159"/>
    </w:p>
    <w:p>
      <w:pPr>
        <w:pStyle w:val="Heading5"/>
        <w:numPr>
          <w:ilvl w:val="4"/>
          <w:numId w:val="1"/>
        </w:numPr>
        <w:rPr/>
      </w:pPr>
      <w:bookmarkStart w:id="160" w:name="__RefHeading___Toc1524341_77815467"/>
      <w:bookmarkStart w:id="161" w:name="_Toc68"/>
      <w:bookmarkEnd w:id="160"/>
      <w:r>
        <w:rPr/>
        <w:t>1</w:t>
      </w:r>
      <w:r>
        <w:rPr>
          <w:rtl w:val="true"/>
        </w:rPr>
        <w:t>-</w:t>
      </w:r>
      <w:r>
        <w:rPr>
          <w:rtl w:val="true"/>
        </w:rPr>
        <w:t>أنواع الغرور و الخدع</w:t>
      </w:r>
      <w:r>
        <w:rPr>
          <w:rtl w:val="true"/>
        </w:rPr>
        <w:t>!</w:t>
      </w:r>
      <w:bookmarkEnd w:id="161"/>
    </w:p>
    <w:p>
      <w:pPr>
        <w:pStyle w:val="BookText"/>
        <w:rPr/>
      </w:pPr>
      <w:r>
        <w:rPr>
          <w:rFonts w:ascii="IRNazanin" w:hAnsi="IRNazanin" w:eastAsia="IRNazanin"/>
          <w:color w:val="111111"/>
          <w:sz w:val="28"/>
          <w:sz w:val="28"/>
          <w:szCs w:val="28"/>
          <w:rtl w:val="true"/>
          <w:lang w:bidi="fa-IR"/>
        </w:rPr>
        <w:t>إنّ الآیات أعلاه تحذّر من الانخداع و الاغترار بزخارف الحیاة الدنیا و بهارجها،ثمّ تتحدّث عن خدع الشیطان و مکائده،و تعلن عن خطورته،لأنّ الناس عدّة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فبعضهم ضعیف و عاجز إلی الحدّ الذی یکفی لخداعه و التغریر به مجرّد رؤیة زخارف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الذی یمتلک مقاومة أکثر،فلا بدّ أن تزداد الوساوس الشیطانیة لازدیاد مقاومتهم،و یتّحد لإضلالهم و خداعهم الشیطان الداخلی و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تعبیرات الآیة أعلاه تحذیر لأفراد کلا الفئتین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یجدر ذکره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 موجود خدّاع، و إنّما فسّروها بالشیطان لأنّه مصداقها الواضح فی الحقیقة،و إلاّ فإنّ کلّ إنسان خدّاع،و کلّ کتاب مضلّ،و أیّ مقام و منصب یوسوس،و کلّ موجود یخدع الإنسان و یضلّه فإنّه یدخل فی المفهوم الواسع لهذه الکلمة،اللهمّ إلاّ أن نعطی للشیطان من سعة المعنی بحیث یشمل کلّ المعانی المتقدّمة،و لهذا فإنّ الراغب فی مفرداته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فالغرور کلّ ما یغرّ الإنسان من مال و جاه و شهوة و شیطان،و قد فسّر بالشیطان إذ هو أخبث الغارین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فسّرها البعض بالدنیا لخداعها و غرورها، کما نقرأ فی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تغرّ و تضرّ و تمرّ</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 w:name="__RefHeading___Toc1524343_77815467"/>
      <w:bookmarkStart w:id="163" w:name="_Toc69"/>
      <w:bookmarkEnd w:id="162"/>
      <w:r>
        <w:rPr/>
        <w:t>2</w:t>
      </w:r>
      <w:r>
        <w:rPr>
          <w:rtl w:val="true"/>
        </w:rPr>
        <w:t>-</w:t>
      </w:r>
      <w:r>
        <w:rPr>
          <w:rtl w:val="true"/>
        </w:rPr>
        <w:t>خداع الدنیا</w:t>
      </w:r>
      <w:bookmarkEnd w:id="16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أنّ کثیرا من مظاهر الحیاة الدنیا غارّة و مضلّة،و قد تشغل الإنسان بها</w:t>
      </w:r>
      <w:bookmarkStart w:id="164" w:name="pg12551_147416"/>
    </w:p>
    <w:p>
      <w:pPr>
        <w:pStyle w:val="BookText"/>
        <w:rPr/>
      </w:pPr>
      <w:bookmarkEnd w:id="164"/>
      <w:r>
        <w:rPr>
          <w:rFonts w:ascii="IRNazanin" w:hAnsi="IRNazanin" w:eastAsia="IRNazanin"/>
          <w:color w:val="111111"/>
          <w:sz w:val="28"/>
          <w:sz w:val="28"/>
          <w:szCs w:val="28"/>
          <w:rtl w:val="true"/>
          <w:lang w:bidi="fa-IR"/>
        </w:rPr>
        <w:t>أحیانا حتّی یغفل عن کلّ شیء،و لا یشتغل إلاّ بها،و لذلک نقرأ</w:t>
      </w:r>
    </w:p>
    <w:p>
      <w:pPr>
        <w:pStyle w:val="BookText"/>
        <w:rPr/>
      </w:pPr>
      <w:r>
        <w:rPr>
          <w:rFonts w:ascii="IRNazanin" w:hAnsi="IRNazanin" w:eastAsia="IRNazanin"/>
          <w:color w:val="111111"/>
          <w:sz w:val="28"/>
          <w:sz w:val="28"/>
          <w:szCs w:val="28"/>
          <w:rtl w:val="true"/>
          <w:lang w:bidi="fa-IR"/>
        </w:rPr>
        <w:t>فی بعض الروایات عن أمیر المؤمنین علیه السّلام حینما سأله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الناس أثبت رأیا؟قال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یغرّه الناس من نفسه،و لم تغرّه الدنیا بتشویقها</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لکن،و مع هذه الحال،فإنّ فی طیّات مشاهد هذه الدنیا الخدّاعة المختلفة، مشاهد و حوادث ناطقة معبّرة عن زوال هذا العالم،و کون زخارفه و زبارجه جوفاء خالیة بأبلغ تعبیر و أوضحه،تلک الحوادث تستطیع أن توقظ کلّ إنسان عاقل،بل و تجعل الأغبیاء عاقلین حکماء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 المؤمنین علیا علیه السّلام سمع رجلا یذمّ الدنیا و کان یعدّها خدّاعة،فقال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الذامّ للدنیا المغترّ بغرورها،المخدوع بأباطیلها،أ تغترّ بالدنیا ثمّ تذمّها؟ أنت المتجرّم علیها،أم هی المتجرّمة علیک؟ متی استهوتک؟أم متی غرّتک؟أ بمصارع آبائک من البلی أم بمضاجع امّهاتک تحت الثری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الدنیا دار صدق لمن صدقها،و دار عافیة لمن فهم عنها،و دار غنی لمن تزوّد منها،و دار موعظة لمن اتّعظ بها،مسجد أحبّاء اللّه،و مصلّی ملائکة اللّه، و مهبط وحی اللّه،و متجر أولیاء اللّه</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 w:name="__RefHeading___Toc1524345_77815467"/>
      <w:bookmarkStart w:id="166" w:name="_Toc70"/>
      <w:bookmarkEnd w:id="165"/>
      <w:r>
        <w:rPr/>
        <w:t>3</w:t>
      </w:r>
      <w:r>
        <w:rPr>
          <w:rtl w:val="true"/>
        </w:rPr>
        <w:t>-</w:t>
      </w:r>
      <w:r>
        <w:rPr>
          <w:rtl w:val="true"/>
        </w:rPr>
        <w:t>هذه العلوم الخمسة مختصّة باللّه</w:t>
      </w:r>
      <w:bookmarkEnd w:id="16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أسلوب الآیة أعلاه یحکی أنّ العلم بالقیامة،و نزول المطر،و وضعیّة الجنین فی رحم الامّ،و الأمور التی سیقوم بها الإنسان فی المستقبل،و محلّ موته منحصر باللّه،و لا سبیل للآخرین إلی العلم بذلک،إضافة إلی هذا فإنّ الرّوایات الواردة فی</w:t>
      </w:r>
    </w:p>
    <w:p>
      <w:pPr>
        <w:pStyle w:val="BookText"/>
        <w:rPr/>
      </w:pPr>
      <w:r>
        <w:rPr>
          <w:rFonts w:ascii="IRNazanin" w:hAnsi="IRNazanin" w:eastAsia="IRNazanin"/>
          <w:color w:val="111111"/>
          <w:sz w:val="28"/>
          <w:sz w:val="28"/>
          <w:szCs w:val="28"/>
          <w:rtl w:val="true"/>
          <w:lang w:bidi="fa-IR"/>
        </w:rPr>
        <w:t>تفسیر هذه الآیة تؤکّد هذه الحقیقة،و من جملتها ما</w:t>
      </w:r>
    </w:p>
    <w:p>
      <w:pPr>
        <w:pStyle w:val="BookText"/>
        <w:rPr/>
      </w:pPr>
      <w:r>
        <w:rPr>
          <w:rFonts w:ascii="IRNazanin" w:hAnsi="IRNazanin" w:eastAsia="IRNazanin"/>
          <w:color w:val="111111"/>
          <w:sz w:val="28"/>
          <w:sz w:val="28"/>
          <w:szCs w:val="28"/>
          <w:rtl w:val="true"/>
          <w:lang w:bidi="fa-IR"/>
        </w:rPr>
        <w:t>ورد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مفاتیح الغیب خمس لا یعلمهنّ إلاّ اللّه،و قرأ هذه الآیة</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روایة اخری وردت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علیه السّلام کان یوما یخبر بحوادث المستقبل،فقال له أحد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المؤمنین،أ تتحدّث عن الغیب و تعلم به؟ فتبسّم الإمام،و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أخا 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الرجل کان من بنی 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بعلم غیب،و إنّما هو تعلّم من ذی علم،و إنّما علم الغیب علم الساعة و ما عدده اللّه سبحانه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عِنْدَهُ عِلْمُ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اللّه سبحانه ما فی الأرحام،من ذکر أو أنثی،و قبیح أو جمیل،و سخیّ أو بخیل،و شقیّ أو سعید،و من یکون فی النار حطبا،و فی الجنان للنبیین مرافقا،فهذا علم الغیب الذی لا یعلمه أحد إلاّ اللّه، و ما سوی ذلک فعلم علّمه اللّه نبیّه فعلّمنیه و دعا لی بأن یعیه صدری و تضطمّ علیه جوانحی</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من هذه الروایات جلیّا أنّ المراد من عدم علم الناس بهذه الأمور، جهلهم بکلّ خصوصیاتها و جزئیاتها،فمثلا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وضعت تحت تصرّف الإنسان یوما ما وسائل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یحلّ ذلک الیوم إلی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یطّلع تماما علی کون الجنین ذکرا أو أنثی،فإنّ هذا الأمر برغم کونه تطوّرا علمیّا هامّا لا یعدّ شیئا،لأنّ الاطّلاع علی الجنین و العلم به یعنی أن نعلم کلّ خصائصه الجسمیة،القبح و الجمال،الصحّة و المرض،الاستعدادات الداخلیة،الذوق العلمی و الفلسفی و الأدبی،و سائر الصفات و الکیفیّات الروحیة،و هذا الأمر لا یتمّ لغیر اللّه سبحانه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ما یتعلّق بالمطر،فمتی ینزل؟و أیّة منطقة یصیب و یهطل علیها؟و أیّ 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الدقّة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سینزل فی البحر؟و ما مقدار ما ینزل فی الصحراء</w:t>
      </w:r>
    </w:p>
    <w:p>
      <w:pPr>
        <w:pStyle w:val="BookText"/>
        <w:rPr/>
      </w:pPr>
      <w:r>
        <w:rPr>
          <w:rFonts w:ascii="IRNazanin" w:hAnsi="IRNazanin" w:eastAsia="IRNazanin"/>
          <w:color w:val="111111"/>
          <w:sz w:val="28"/>
          <w:sz w:val="28"/>
          <w:szCs w:val="28"/>
          <w:rtl w:val="true"/>
          <w:lang w:bidi="fa-IR"/>
        </w:rPr>
        <w:t>و المنحدرات و الجبال؟لا یعلم بذلک إلاّ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شأن حوادث الغد،و الأیّام التالیة،و خصوصیاتها و جزئیّاتها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جیّدا جواب السؤال الذی یطرح هنا غالبا،حیث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نقرأ فی التواریخ و الروایات المتعدّدة أنّ أئمّة أهل البیت علیهم السّلام،بل و حتّی بعض أولیاء اللّه من غیر الأئمّة،قد أخبروا بموتهم،أو بیّنوا و حدّدوا مکان دفنهم،و من جملتها الحوادث المتعلّقة بکربلاء،فقد قرأنا مرارا فی الروایات أنّ النّبی صلّی اللّه علیه و آله،أو أمیر المؤمنین علیه السّلام و الأنبیاء السابقین قد أخبروا بشهادة الإمام الحسین علیه السّلام و أصحابه بأرض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کتاب اصول الکافی یلاحظ باب فی علم الأئمّة بزمان و فاتهم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 بجزء من هذه الأمور،علما إجمالیا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العلم أیضا عن طریق التعلیم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 مطلقا اختصاص العلم التفصیلی بها بذات اللّه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الإجمال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ذاتیا و مستقلا،بل هو عرضی و حصل بالتعلیم الإلهی،بالمقدار الذی یریده اللّه و یری فیه الصلاح،و لذلک نری</w:t>
      </w:r>
    </w:p>
    <w:p>
      <w:pPr>
        <w:pStyle w:val="BookText"/>
        <w:rPr/>
      </w:pPr>
      <w:r>
        <w:rPr>
          <w:rFonts w:ascii="IRNazanin" w:hAnsi="IRNazanin" w:eastAsia="IRNazanin"/>
          <w:color w:val="111111"/>
          <w:sz w:val="28"/>
          <w:sz w:val="28"/>
          <w:szCs w:val="28"/>
          <w:rtl w:val="true"/>
          <w:lang w:bidi="fa-IR"/>
        </w:rPr>
        <w:t>فی حدیث عن الإمام الصادق علیه السّلام أنّ أحد أصحابه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یعلم الإمام الغیب؟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 إذا أراد اللّه أن یعلم الشیء أعلمه اللّه ذلک</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وردت فی باب علم الغیب،و کیفیّة علم الأنبیاء و الأئمّة به روایات کثیرة سنبحثها فی نهایة الآیات المناسبة،إلاّ أنّ من المسلّم أنّ هناک علوما لم یطّلع علیها و لا یعلم بها أحد إلاّ اللّه عزّ و جلّ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نوّر قلوبنا بنور العلم،وهب لنا من علمک اللامتناهی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اعصمنا زخارف هذه الدنیا،و لا یغرّنا الشیطان و هوی أنفسنا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إلهنا اجعلنا منتبهین دائما إلی إحاطة علمک،و جنّبنا أن نعمل بین یدیک ما یخالف رضاک و یجلب سخطک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نهایة سورة لقمان</w:t>
      </w:r>
      <w:bookmarkStart w:id="167" w:name="pg12551_147421"/>
    </w:p>
    <w:p>
      <w:pPr>
        <w:pStyle w:val="Heading2"/>
        <w:numPr>
          <w:ilvl w:val="1"/>
          <w:numId w:val="1"/>
        </w:numPr>
        <w:rPr/>
      </w:pPr>
      <w:bookmarkStart w:id="168" w:name="__RefHeading___Toc1524347_77815467"/>
      <w:bookmarkStart w:id="169" w:name="_Toc71"/>
      <w:bookmarkEnd w:id="167"/>
      <w:bookmarkEnd w:id="168"/>
      <w:r>
        <w:rPr>
          <w:rtl w:val="true"/>
        </w:rPr>
        <w:t>سورة السّجدة</w:t>
      </w:r>
      <w:bookmarkEnd w:id="169"/>
    </w:p>
    <w:p>
      <w:pPr>
        <w:pStyle w:val="Heading3"/>
        <w:numPr>
          <w:ilvl w:val="2"/>
          <w:numId w:val="1"/>
        </w:numPr>
        <w:rPr/>
      </w:pPr>
      <w:bookmarkStart w:id="170" w:name="__RefHeading___Toc1524349_77815467"/>
      <w:bookmarkStart w:id="171" w:name="_Toc72"/>
      <w:bookmarkEnd w:id="170"/>
      <w:r>
        <w:rPr>
          <w:rtl w:val="true"/>
        </w:rPr>
        <w:t>اشارة</w:t>
      </w:r>
      <w:bookmarkEnd w:id="17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ثلاثون آیة</w:t>
      </w:r>
      <w:bookmarkStart w:id="172" w:name="pg12551_147423"/>
    </w:p>
    <w:p>
      <w:pPr>
        <w:pStyle w:val="BookText"/>
        <w:rPr/>
      </w:pPr>
      <w:bookmarkEnd w:id="172"/>
      <w:r>
        <w:rPr>
          <w:rFonts w:ascii="Amiri" w:hAnsi="Amiri" w:eastAsia="Amiri" w:cs="Amiri"/>
          <w:color w:val="111111"/>
          <w:sz w:val="28"/>
          <w:sz w:val="28"/>
          <w:szCs w:val="28"/>
          <w:rtl w:val="true"/>
          <w:lang w:bidi="ar-SA"/>
        </w:rPr>
        <w:t>سورة السجدة</w:t>
      </w:r>
    </w:p>
    <w:p>
      <w:pPr>
        <w:pStyle w:val="Heading3"/>
        <w:numPr>
          <w:ilvl w:val="2"/>
          <w:numId w:val="1"/>
        </w:numPr>
        <w:rPr/>
      </w:pPr>
      <w:bookmarkStart w:id="173" w:name="__RefHeading___Toc1524351_77815467"/>
      <w:bookmarkStart w:id="174" w:name="_Toc73"/>
      <w:bookmarkEnd w:id="173"/>
      <w:r>
        <w:rPr>
          <w:rtl w:val="true"/>
        </w:rPr>
        <w:t>أسماء هذه السورة</w:t>
      </w:r>
      <w:r>
        <w:rPr>
          <w:rtl w:val="true"/>
        </w:rPr>
        <w:t>:</w:t>
      </w:r>
      <w:bookmarkEnd w:id="174"/>
    </w:p>
    <w:p>
      <w:pPr>
        <w:pStyle w:val="BookText"/>
        <w:rPr/>
      </w:pPr>
      <w:r>
        <w:rPr>
          <w:rFonts w:ascii="IRNazanin" w:hAnsi="IRNazanin" w:eastAsia="IRNazanin"/>
          <w:color w:val="111111"/>
          <w:sz w:val="28"/>
          <w:sz w:val="28"/>
          <w:szCs w:val="28"/>
          <w:rtl w:val="true"/>
          <w:lang w:bidi="fa-IR"/>
        </w:rPr>
        <w:t xml:space="preserve">المعروف أنّ هذه السورة نزلت فی مکّة،إلاّ أنّ البعض الآخر یری أنّ الآیات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مدنیّة،فی حین لا تلاحظ أیّة قرینة أو علامة فی هذه الآیات علی کونها مدنیة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هذه السورة فی بعض الرّوایات،و کذلک المشهور علی لسان المفسّرین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السجدة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السجدة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یسمّونها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سجدة 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لتمییزها عن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السجدة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جاءت بعد سورة لقمان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ذکرت فی بعض الرّوایات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تنزیل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جملة أسمائها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المضاجع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إشارة إلی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تَتَجٰافیٰ جُنُوبُهُمْ عَنِ الْمَضٰاجِعِ</w:t>
      </w:r>
      <w:r>
        <w:rPr>
          <w:rFonts w:eastAsia="Amiri" w:cs="Amiri" w:ascii="Amiri" w:hAnsi="Amiri"/>
          <w:color w:val="111111"/>
          <w:sz w:val="28"/>
          <w:szCs w:val="28"/>
          <w:rtl w:val="true"/>
          <w:lang w:bidi="ar-SA"/>
        </w:rPr>
        <w:t>... .</w:t>
      </w:r>
      <w:bookmarkStart w:id="175" w:name="pg12551_147424"/>
    </w:p>
    <w:p>
      <w:pPr>
        <w:pStyle w:val="Heading3"/>
        <w:numPr>
          <w:ilvl w:val="2"/>
          <w:numId w:val="1"/>
        </w:numPr>
        <w:rPr/>
      </w:pPr>
      <w:bookmarkStart w:id="176" w:name="__RefHeading___Toc1524353_77815467"/>
      <w:bookmarkStart w:id="177" w:name="_Toc74"/>
      <w:bookmarkEnd w:id="175"/>
      <w:bookmarkEnd w:id="176"/>
      <w:r>
        <w:rPr>
          <w:rtl w:val="true"/>
        </w:rPr>
        <w:t>فضل تلاوة سورة السجدة</w:t>
      </w:r>
      <w:r>
        <w:rPr>
          <w:rtl w:val="true"/>
        </w:rPr>
        <w:t>:</w:t>
      </w:r>
      <w:bookmarkEnd w:id="177"/>
    </w:p>
    <w:p>
      <w:pPr>
        <w:pStyle w:val="BookText"/>
        <w:rPr/>
      </w:pPr>
      <w:r>
        <w:rPr>
          <w:rFonts w:ascii="IRNazanin" w:hAnsi="IRNazanin" w:eastAsia="IRNazanin"/>
          <w:color w:val="111111"/>
          <w:sz w:val="28"/>
          <w:sz w:val="28"/>
          <w:szCs w:val="28"/>
          <w:rtl w:val="true"/>
          <w:lang w:bidi="fa-IR"/>
        </w:rPr>
        <w:t>ورد فی حدیث عن الرّسول الأکرم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الم تنزیل،و تبارک الذی بیده الملک،فکأنّما أحیی لیلة القدر</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عن الإمام جعفر بن محمّد الصادق علیه السّلام 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السجدة فی کلّ لیلة جمعة أعطاه اللّه کتابه بیمینه،و لم یحاسبه بما کان منه،و کان من رفقاء محمّد صلّی اللّه علیه و آله و أهل بیته</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کانت قد وردت فی هذه السورة بحوث واسعة عن المبدأ و المعاد،و عقاب المجرمین فی یوم القیامة،و دروس محذّرة ترتبط بالمؤمنین و الکافرین،فلا شکّ أنّ تلاوتها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التلاوة التی تکون مصدرا و منبعا للتفکیر،و بالتالی مبدءا للتصمیم و 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قادرة علی أن تصنع من الإنسان مثالا متکاملا تشمله کلّ هذه الفضیلة و الفخر،و أن یکون أثرها کإحیاء لیلة القدر،و نتیجتها أن یکون فی مصافّ أصحاب الیمین،و نیل افتخار محبّة النّبی و آله صلوات اللّه علیهم</w:t>
      </w:r>
      <w:r>
        <w:rPr>
          <w:rFonts w:eastAsia="IRNazanin" w:cs="IRNazanin"/>
          <w:color w:val="111111"/>
          <w:sz w:val="28"/>
          <w:szCs w:val="28"/>
          <w:rtl w:val="true"/>
          <w:lang w:bidi="fa-IR"/>
        </w:rPr>
        <w:t>.</w:t>
      </w:r>
    </w:p>
    <w:p>
      <w:pPr>
        <w:pStyle w:val="Heading3"/>
        <w:numPr>
          <w:ilvl w:val="2"/>
          <w:numId w:val="1"/>
        </w:numPr>
        <w:rPr/>
      </w:pPr>
      <w:bookmarkStart w:id="178" w:name="__RefHeading___Toc1524355_77815467"/>
      <w:bookmarkStart w:id="179" w:name="_Toc75"/>
      <w:bookmarkEnd w:id="178"/>
      <w:r>
        <w:rPr>
          <w:rtl w:val="true"/>
        </w:rPr>
        <w:t>محتوی سورة السجدة</w:t>
      </w:r>
      <w:r>
        <w:rPr>
          <w:rtl w:val="true"/>
        </w:rPr>
        <w:t>:</w:t>
      </w:r>
      <w:bookmarkEnd w:id="17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السورة بحکم کونها من السور المکّیّة تتابع بقوّة الخطوط الأصلیة للسور</w:t>
      </w:r>
    </w:p>
    <w:p>
      <w:pPr>
        <w:pStyle w:val="BookText"/>
        <w:rPr/>
      </w:pPr>
      <w:r>
        <w:rPr>
          <w:rFonts w:ascii="IRNazanin" w:hAnsi="IRNazanin" w:eastAsia="IRNazanin"/>
          <w:color w:val="111111"/>
          <w:sz w:val="28"/>
          <w:sz w:val="28"/>
          <w:szCs w:val="28"/>
          <w:rtl w:val="true"/>
          <w:lang w:bidi="fa-IR"/>
        </w:rPr>
        <w:t>المکّیّة،أی البحث فی المبدأ و المعاد،و البشارة و الإنذار،و علی العموم تنقسم مباحثها إلی عدّة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عن عظمة القرآن،و نزوله من قبل ربّ العالمین،و نفی اتّهامات الأعداء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البحث حول آیات اللّه سبحانه فی السماء و الأرض،و تدبیر هذا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آخر حول خلق الإنسان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منحه وسائل تحصیل العلم،أی العین و الاذن و العقل من قبل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تتحدّث بعد ذلک عن القیامة و الحوادث التی تسبقها،أی الموت،و ما بعدها،أی السؤال و الحساب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مؤثّرة تهزّ الوجدان عن البشارة و الإنذار،تبشّر المؤمنین بجنّة المأوی،و تهدّد الفاسقین بعذاب جهنّم الشدید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السورة إشارة قصیرة إلی تأریخ بنی إسرائیل،و قصّة موسی علیه السّلام و انتصارات هذه الامّة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تشیر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مناسبة لبحث البشارة و الإنذار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أحوال قوم آخرین من الأمم السابقة،و مصیرهم المؤلم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تعود مرّة اخری إلی مسألة التوحید و آیات عظمة اللّه،و تنهی السورة بتهدید الأعداء المعاندین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فإنّ الهدف الأصلی للسورة تقویة أسس الإیمان بالمبدأ و المعاد،و إیجاد دفعة قویّة فی المحتوی الداخلی للإنسان نحو التقوی،و الابتعاد عن العصیان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التمرّد و الطغیان،و التوجّه إلی مقام الإنسان الرفیع،و هذا المعنی کان یحظی بالأهمیّة القصوی خاصّة فی بدایة حرکة الإسلام،و فی محیط مکّة</w:t>
      </w:r>
      <w:r>
        <w:rPr>
          <w:rFonts w:eastAsia="IRNazanin" w:cs="IRNazanin"/>
          <w:color w:val="111111"/>
          <w:sz w:val="28"/>
          <w:szCs w:val="28"/>
          <w:rtl w:val="true"/>
          <w:lang w:bidi="fa-IR"/>
        </w:rPr>
        <w:t>.</w:t>
      </w:r>
      <w:bookmarkStart w:id="180" w:name="pg12551_147427"/>
    </w:p>
    <w:p>
      <w:pPr>
        <w:pStyle w:val="Heading3"/>
        <w:numPr>
          <w:ilvl w:val="2"/>
          <w:numId w:val="1"/>
        </w:numPr>
        <w:rPr/>
      </w:pPr>
      <w:bookmarkStart w:id="181" w:name="__RefHeading___Toc1524357_77815467"/>
      <w:bookmarkStart w:id="182" w:name="_Toc76"/>
      <w:bookmarkEnd w:id="180"/>
      <w:bookmarkEnd w:id="181"/>
      <w:r>
        <w:rPr>
          <w:rtl w:val="true"/>
        </w:rPr>
        <w:t xml:space="preserve">الآیات </w:t>
      </w:r>
      <w:r>
        <w:rPr>
          <w:rtl w:val="true"/>
        </w:rPr>
        <w:t>[</w:t>
      </w:r>
      <w:r>
        <w:rPr>
          <w:rtl w:val="true"/>
        </w:rPr>
        <w:t xml:space="preserve">سورة السجده </w:t>
      </w:r>
      <w:r>
        <w:rPr>
          <w:rtl w:val="true"/>
        </w:rPr>
        <w:t>(</w:t>
      </w:r>
      <w:r>
        <w:rPr/>
        <w:t>32</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182"/>
    </w:p>
    <w:p>
      <w:pPr>
        <w:pStyle w:val="Heading4"/>
        <w:numPr>
          <w:ilvl w:val="3"/>
          <w:numId w:val="1"/>
        </w:numPr>
        <w:rPr/>
      </w:pPr>
      <w:bookmarkStart w:id="183" w:name="__RefHeading___Toc1524359_77815467"/>
      <w:bookmarkStart w:id="184" w:name="_Toc77"/>
      <w:bookmarkEnd w:id="183"/>
      <w:r>
        <w:rPr>
          <w:rtl w:val="true"/>
        </w:rPr>
        <w:t>اشارة</w:t>
      </w:r>
      <w:bookmarkEnd w:id="184"/>
    </w:p>
    <w:p>
      <w:pPr>
        <w:pStyle w:val="BookText"/>
        <w:rPr/>
      </w:pPr>
      <w:r>
        <w:rPr>
          <w:rFonts w:ascii="Amiri" w:hAnsi="Amiri" w:eastAsia="Amiri" w:cs="Amiri"/>
          <w:color w:val="111111"/>
          <w:sz w:val="28"/>
          <w:sz w:val="28"/>
          <w:szCs w:val="28"/>
          <w:rtl w:val="true"/>
          <w:lang w:bidi="ar-SA"/>
        </w:rPr>
        <w:t xml:space="preserve">بِسْمِ اَللّٰهِ اَلرَّحْمٰنِ اَلرَّحِیمِ 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لاٰ رَیْبَ فِیهِ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بَلْ هُوَ اَلْحَقُّ مِنْ رَبِّکَ لِتُنْذِرَ قَوْماً مٰا أَتٰاهُمْ مِنْ نَذِیرٍ مِنْ قَبْلِکَ لَعَلَّهُمْ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 اَلسَّمٰاوٰاتِ وَ اَلْأَرْضَ وَ مٰا بَیْنَهُمٰا فِی سِتَّةِ أَیّٰامٍ ثُمَّ اِسْتَویٰ عَلَی اَلْعَرْشِ مٰا لَکُمْ مِنْ دُونِهِ مِنْ وَلِیٍّ وَ لاٰ شَفِیعٍ أَ فَلاٰ تَتَذَکَّرُونَ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یُدَبِّرُ اَلْأَمْرَ مِنَ اَلسَّمٰاءِ إِلَی اَلْأَرْضِ ثُمَّ یَعْرُجُ إِلَیْهِ فِی یَوْمٍ کٰانَ مِقْدٰارُهُ أَلْفَ سَنَةٍ مِمّٰا تَعُدُّونَ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1524361_77815467"/>
      <w:bookmarkStart w:id="186" w:name="_Toc78"/>
      <w:bookmarkEnd w:id="185"/>
      <w:r>
        <w:rPr>
          <w:rtl w:val="true"/>
        </w:rPr>
        <w:t>التّفسیر</w:t>
      </w:r>
      <w:bookmarkEnd w:id="186"/>
    </w:p>
    <w:p>
      <w:pPr>
        <w:pStyle w:val="Heading5"/>
        <w:numPr>
          <w:ilvl w:val="4"/>
          <w:numId w:val="1"/>
        </w:numPr>
        <w:rPr/>
      </w:pPr>
      <w:bookmarkStart w:id="187" w:name="__RefHeading___Toc1524363_77815467"/>
      <w:bookmarkStart w:id="188" w:name="_Toc79"/>
      <w:bookmarkEnd w:id="187"/>
      <w:r>
        <w:rPr>
          <w:rtl w:val="true"/>
        </w:rPr>
        <w:t>اشارة</w:t>
      </w:r>
      <w:bookmarkEnd w:id="188"/>
    </w:p>
    <w:p>
      <w:pPr>
        <w:pStyle w:val="Heading5"/>
        <w:numPr>
          <w:ilvl w:val="4"/>
          <w:numId w:val="1"/>
        </w:numPr>
        <w:rPr/>
      </w:pPr>
      <w:bookmarkStart w:id="189" w:name="__RefHeading___Toc1524365_77815467"/>
      <w:bookmarkStart w:id="190" w:name="_Toc80"/>
      <w:bookmarkEnd w:id="189"/>
      <w:r>
        <w:rPr>
          <w:rtl w:val="true"/>
        </w:rPr>
        <w:t>عظمة القرآن،و المبدأ و المعاد</w:t>
      </w:r>
      <w:r>
        <w:rPr>
          <w:rtl w:val="true"/>
        </w:rPr>
        <w:t>:</w:t>
      </w:r>
      <w:bookmarkEnd w:id="19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مرّة اخری نواجه الحروف المقطّعة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السورة،و هذه هی المرّة الخامسة عشرة التی نری فیها مثل هذه الحروف فی بدایة السور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بحثنا بصورة مفصّلة فی بدایة سورة البقرة،و آل عمران و الأعراف التفاسیر المختلفة لهذه 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البحث الذی جاء بعد هذه الحروف مباشرة حول أهمیّة القرآن یبیّن مرّة اخری هذه الحقیقة،و هی أنّ الم إشارة إلی عظمة القرآن،و القدرة علی إظهار عظمة اللّه سبحانه،و هذا الکتاب العظیم الغنیّ المحتوی،و الذی هو معجزة محمّد صلّی اللّه علیه و آله الخالدة یتکوّن من حروف المعجم البسیطة التی یعرفها الجمیع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لاٰ رَیْبَ فِیهِ مِنْ رَبِّ الْعٰالَمِینَ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عن سؤالین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عن محتوی هذا الکتاب السماوی،فتقول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محتواه حقّ و لا مجال لأدنی شکّ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السؤال الثّانی یدور حول مبدع هذا الکتاب،و فی الجواب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الکتاب من قبل ربّ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یحتمل فی التّفسیر أیضا أنّ جملة مِنْ رَبِّ الْعٰالَمِینَ جاءت دلیلا و برهانا لجملة لاٰ رَیْبَ فِیهِ ،فکأنّ سائلا یسأل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الدلیل علی أنّ هذا الکتاب حقّ، و لا مجال للشکّ فیه؟فتقول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هو أنّه من ربّ العالمین الذی یصدر منه کلّ حقّ و حقیقة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التأکید علی صفة رَبِّ الْعٰالَمِینَ من بین صفات اللّه سبحانه قد یکون إشارة إلی أنّ هذا الکتاب مجموعة من عجائب عالم الخلقة،و عصارة حقائق عالم الوجود،لأنّه من ربّ العالمین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الالتفات أیضا إلی أنّ القرآن لا یرید هنا الاکتفاء بالادّعاء الصرف،بل یرید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الشیء الظاهر للعیان لا یحتاج إلی البیان،فإنّ محتوی هذا</w:t>
      </w:r>
    </w:p>
    <w:p>
      <w:pPr>
        <w:pStyle w:val="BookText"/>
        <w:rPr/>
      </w:pPr>
      <w:r>
        <w:rPr>
          <w:rFonts w:ascii="IRNazanin" w:hAnsi="IRNazanin" w:eastAsia="IRNazanin"/>
          <w:color w:val="111111"/>
          <w:sz w:val="28"/>
          <w:sz w:val="28"/>
          <w:szCs w:val="28"/>
          <w:rtl w:val="true"/>
          <w:lang w:bidi="fa-IR"/>
        </w:rPr>
        <w:t>الکتاب شاهد بنفسه علی صحّته و أحقّیته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یشیر إلی التهمة التی طالما وجهها المشرکون و المنافقون إلی هذا الکتاب السماوی العظیم حیث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الکتاب من تألیف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ادعی کذبا بأنّه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یَقُولُونَ افْتَرٰاهُ </w:t>
      </w:r>
      <w:r>
        <w:rPr>
          <w:rStyle w:val="FootnoteAnchor"/>
          <w:rtl w:val="true"/>
        </w:rPr>
        <w:footnoteReference w:id="90"/>
      </w:r>
      <w:r>
        <w:rPr>
          <w:rFonts w:ascii="Amiri" w:hAnsi="Amiri" w:eastAsia="Amiri" w:cs="Amiri"/>
          <w:color w:val="111111"/>
          <w:sz w:val="28"/>
          <w:sz w:val="28"/>
          <w:szCs w:val="28"/>
          <w:rtl w:val="true"/>
          <w:lang w:bidi="ar-SA"/>
        </w:rPr>
        <w:t>فیقول جوابا علی ادّعاء هؤلاء الزائف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الْحَقُّ مِنْ رَبِّکَ و أدلّة أحقّیته واضحة و بیّنة فیه من خلال آیاته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یتطرّق إلی الهدف من نزوله،فیقول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مٰا أَتٰاهُمْ مِنْ نَذِیرٍ مِنْ قَبْلِکَ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فبالرغم من أنّ دعوة النّبی الأکرم صلّی اللّه علیه و آله مبشّرة و منذرة،و أنّه بشیر قبل أن یکون نذیرا،إلاّ أنّه یجب التأکید علی الإنذار أکثر مع القوم الضالّین المعاندین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جملة لَعَلَّهُمْ یَهْتَدُونَ إشارة إلی أنّ القرآن یهیّء أرضیة الهدایة،إلاّ أنّ التصمیم و اتّخاذ القرار النهائی موکول و مرتبط بنفس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یطرح سؤالان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هم هؤلاء القوم الذین لم یأتهم أی نذیر قبل النّبی صلّی اللّه علیه و آله؟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یقل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أُمَّةٍ إِلاّٰ خَلاٰ فِیهٰا نَذِیرٌ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قال جمع من المفسّرین فی جواب السؤال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قبیلة قریش التی لم یکن لها نذیر قبل نبیّ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مرحلة الفترة و الفاصلة الزمنیة بین نبوّة عیسی علیه السّلام و ظهور نبی الإسلام صلّی اللّه علیه و آله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أیّا من هذین الجوابین لا یبدو صحیحا،لأنّ الأرض لا تبقی خالیة من حجّة اللّه مطلقا،و فی کلّ عصر و زمان لا بدّ من وجود نبی أو وصی نبیّ لإتمام</w:t>
      </w:r>
    </w:p>
    <w:p>
      <w:pPr>
        <w:pStyle w:val="BookText"/>
        <w:rPr/>
      </w:pP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بناء علی هذا،یبدو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النّبی الکبیر الذی یوضّح و یبیّن دعوته مقرونة بالمعجزات و فی محیط واسع،و معلوم أنّ مثل هذا النذیر لم یقم فی الجزیرة العربیة و بین قبائل مکّة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الإجابة عن السؤال الثّانی ینبغی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معنی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أُمَّةٍ إِلاّٰ خَلاٰ فِیهٰا نَذِیرٌ هو أنّ کلّ امّة کان لها نذیر،إلاّ أنّه لا یلزم حضوره بنفسه فی کلّ مکان،بل یکفی أن یصل صوت دعوة أنبیاء اللّه العظام بواسطة أوصیائهم إلی أسماع کلّ البشر فی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یشبه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امّة کان لها نبی من اولی العزم،و لها کتاب سماوی، فمعنی هذا الکلام أنّ صوت هذا النّبی و کتابه السماوی قد وصل عن طریق وکلائه و أوصیائه لکلّ تلک الامّة علی طول التاریخ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بیان عظمة القرآن و رسالة النّبی صلّی اللّه علیه و آله تطرّقت الآیة التالیة إلی أساس آخر من أهم أسس و دعائم العقائد الإسلامیة،فتقول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 السَّمٰاوٰاتِ وَ الْأَرْضَ وَ مٰا بَیْنَهُمٰا فِی سِتَّةِ أَیّٰامٍ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قلنا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سِتَّةِ أَیّٰامٍ فی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مراحل،لأنّ أحد معانی الیوم فی المحادثات الیومیة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المرحلة،کما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النظام المستبدّ یحکمنا بالأمس،و الیوم یحکمنا نظام الشوری،فی حین أنّ الحکومات المستبدّة کانت تحکم آلاف السنین،إلاّ أنّهم یعبّرون عن تلک المرحلة بالیوم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اخری،فقد مرّت فترات و مراحل مختلفة علی السماء و الأرض</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فیوما کانت کلّ کواکب المنظومة الشمسیة کتلة واحدة مذابة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یوم آخر انفصلت السیارات عن الشمس و بدأت تدور حولها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یوم کانت الأرض کتلة نار ملتهبة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یوم آخر أصبحت باردة و جاهزة لحیاة النباتات و الحیوانات،ثمّ وجدت الکائنات الحیّة عبر مراحل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أوردنا شرحا مفصّلا لهذا المعنی و المراحل الستّ بصورة مفصّلة فی ذیل الآیة</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أنّ قدرة اللّه اللامتناهیة کافیة لإیجاد کلّ هذا العالم فی لحظة،بل و فی أقلّ منها،إلاّ أنّ هذا النظام التدریجی یبیّن عظمة اللّه و علمه و تدبیره فی جمیع المراحل بصورة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طوی الجنین فی لحظة واحدة کلّ مراحل تکامله و ولد،فإنّ عجائبه ستبقی بعیدة عن نظر الإنسان،أمّا عند ما نراه یطوی فی کلّ یوم و أسبوع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طوال هذه التسعة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أشکالا عجیبة جدیدة،فسنتعرّف أکثر علی عظمة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مسألة الخلق تتطرّق الآیة إلی مسألة حاکمیّة اللّه سبحانه علی عالم الوجود،فتقول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بعد ذلک استوی علی عرش قدرته و سیطر علی جمیع الکائنات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اسْتَویٰ عَلَی الْعَرْشِ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سابقا،تعنی فی الأصل الکراسی الطویلة القوائم،و تأتی عادة کنایة عن القدرة،کما نقول فی تعبیراتنا الیومیة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تکسّرت قوائم عرش فلان، أی إنّ قدرته و حکومته قد زالت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علی هذا،فإنّ استواء اللّه علی العرش لا یراد منه المعنی الجسمی بأن یکون للّه عرش کالملوک یجلس علیه،بل بمعنی أنّه خالق عالم الوجود،و کذلک الحاکم علی کلّ العالم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تکمّل الآیة مراحل التوحید بالإشارة إلی توحید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مِنْ دُونِهِ مِنْ وَلِیٍّ وَ لاٰ شَفِیعٍ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فمع هذا الدلیل الواضح،بأنّ کونه سبحانه خالقا دلیل علی کونه حاکما، و الحاکمیّة دلیل علی توحید الولی و الشفیع و المعبود،فلما ذا تنحرفون و تضلّون و تتمسّکون بالأصنام؟ أَ فَلاٰ تَتَذَکَّرُونَ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الحقیقة،إنّ المراحل الثلاث للتوحید التی انعکست فی الآیة أعلاه یعتبر کلّ منها دلیلا علی الاخری،فتوحید الخالقیة دلیل علی توحید الحاکمیة،و توحید الحاکمیة دلیل علی توحید الولیّ و الشفیع و المعبود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طرح بعض المفسّرین سؤال،و هو أنّ الجملة الأخیرة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 من دون اللّه من ولیّ و لا شفیع،و معناها أنّ ولیّکم و شفیعکم الوحید هو اللّه سبحانه وحده،فهل من الممکن أن یشفع أحد عنده؟ و یمکن الإجابة علی هذا السؤال من ثلاثة جوانب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بملاحظة أنّ جمیع الشفعاء لا یشفعون إلاّ بإذنه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یَشْفَعُ عِنْدَهُ إِلاّٰ بِإِذْنِهِ </w:t>
      </w:r>
      <w:r>
        <w:rPr>
          <w:rStyle w:val="FootnoteAnchor"/>
          <w:rtl w:val="true"/>
        </w:rPr>
        <w:footnoteReference w:id="94"/>
      </w:r>
      <w:r>
        <w:rPr>
          <w:rFonts w:ascii="IRNazanin" w:hAnsi="IRNazanin" w:eastAsia="IRNazanin"/>
          <w:color w:val="111111"/>
          <w:sz w:val="28"/>
          <w:sz w:val="28"/>
          <w:szCs w:val="28"/>
          <w:rtl w:val="true"/>
          <w:lang w:bidi="fa-IR"/>
        </w:rPr>
        <w:t>،یمکن القول بأنّ الشفاعة بالرغم من کونها من قبل الأنبیاء و أولیاء اللّه،إلاّ أنّها تعود إلی اللّه سبحانه،سواء کانت الشفاعة لغفران الذنوب و العفو عن العاصین،أم للوصول إلی النعم الإلهیّة،و الشاهد علی هذا الکلام الآیة التی وردت فی بدایة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بمضمون هذه الآیة تماما،حیث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یُدَبِّرُ الْأَمْرَ مٰا مِنْ شَفِیعٍ إِلاّٰ مِنْ بَعْدِ إِذْنِهِ </w:t>
      </w:r>
      <w:r>
        <w:rPr>
          <w:rFonts w:eastAsia="Amiri" w:cs="Amiri" w:ascii="Amiri" w:hAnsi="Amiri"/>
          <w:color w:val="111111"/>
          <w:sz w:val="28"/>
          <w:szCs w:val="28"/>
          <w:rtl w:val="true"/>
          <w:lang w:bidi="ar-SA"/>
        </w:rPr>
        <w:t xml:space="preserve">. </w:t>
      </w:r>
      <w:r>
        <w:rPr>
          <w:rStyle w:val="FootnoteAnchor"/>
          <w:rtl w:val="true"/>
        </w:rPr>
        <w:footnoteReference w:id="9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عند التوسّل باللّه نتوسّل بصفاته،فنستمدّ من رحمته و رحمانیّته،من کونه غفّارا غفورا،و من فضله و کرمه،فکأنّنا قد جعلناه شفیعا إلی نفسه،و نعتبر هذه الصفات واسطة بینها و بین ذاته المقدّسة،و إن کانت صفاته عین ذاته فی</w:t>
      </w:r>
    </w:p>
    <w:p>
      <w:pPr>
        <w:pStyle w:val="BookText"/>
        <w:rPr/>
      </w:pPr>
      <w:r>
        <w:rPr>
          <w:rFonts w:ascii="IRNazanin" w:hAnsi="IRNazanin" w:eastAsia="IRNazanin"/>
          <w:color w:val="111111"/>
          <w:sz w:val="28"/>
          <w:sz w:val="28"/>
          <w:szCs w:val="28"/>
          <w:rtl w:val="true"/>
          <w:lang w:bidi="fa-IR"/>
        </w:rPr>
        <w:t>الحقیقة،و هذا هو نفس الشیء الذی جاء فی دعاء کمیل فی عبارة علی علیه السّلام العمیقة المعنی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استشفع بک إلی نفسک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و المعین،و نحن نعلم أنّ الناصر و الولیّ و المعین هو اللّه وحده،و ما قیل من أنّ الشفاعة هنا بمعنی الخلق و تکمیل النفوس یعود فی الحقیقة إلی نفس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تشیر الآیة الأخیرة من الآیات مورد البحث إلی توحید اللّه سبحانه فی البدایة، ثمّ إلی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تکمل هنا فروع و أرکان التوحید الثلاثة التی اتّضحت فی الآیات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الخالقیة و الحاکمیة و العبودیة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بذکر توحید الربوبیة،أی تدبیر عالم الوجود من قبل اللّه سبحانه فقط،فتقول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یدبّر امور العالم من مقام القرب منه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یُدَبِّرُ الْأَمْرَ مِنَ السَّمٰاءِ إِلَی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بتعبیر آخر،فإنّ اللّه سبحانه قد جعل عالم الوجود من السماء إلی الأرض تحت أمره و تدبیره،و لا یوجد مدبّر سواه فی هذا العالم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یَعْرُجُ إِلَیْهِ فِی یَوْمٍ کٰانَ مِقْدٰارُهُ أَلْفَ سَنَةٍ مِمّٰا تَعُدُّونَ و المراد من هذا الیوم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المفسّرین قد تحدّثوا کثیرا فی تفسیر هذه الآیة،و احتملوا احتمالات عدیدة مختلفة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فاعتبرها بعضهم إشارة إلی قوس الصعود و النّزول لتدبیر العالم فی هذه الدنیا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آخرون إلی أنّها إشارة إلی ملائکة اللّه الذین یطوون المسافة بین السماء و الأرض فی خمسمائة سنة،و یرجعون بهذه المدّة أیضا،و هو مشغولون</w:t>
      </w:r>
    </w:p>
    <w:p>
      <w:pPr>
        <w:pStyle w:val="BookText"/>
        <w:rPr/>
      </w:pPr>
      <w:r>
        <w:rPr>
          <w:rFonts w:ascii="IRNazanin" w:hAnsi="IRNazanin" w:eastAsia="IRNazanin"/>
          <w:color w:val="111111"/>
          <w:sz w:val="28"/>
          <w:sz w:val="28"/>
          <w:szCs w:val="28"/>
          <w:rtl w:val="true"/>
          <w:lang w:bidi="fa-IR"/>
        </w:rPr>
        <w:t>بتدبیر هذا العالم بأمر اللّه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یعتبرها البعض الآخر إشارة إلی مراحل التدبیر الإلهی فی هذا العالم، و یعتقدون أنّ مراحل التدبیر الإلهی فی هذا العالم کلّ ألف سنة،و یأمر اللّه سبحانه ملائکته بتدبیر أمر السماء و الأرض فی کلّ الف سنة،و بعد انتهاء مرحلة الألف سنة هذه تبدأ مرحلة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التفاسیر علاوة علی أنّها تطرح مطالب غامضة و مبهمة،فإنّها لا تمتلک قرینة و شاهدا من نفس الآیة أو من آیات القرآن الاخری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اعتقادنا أنّ المراد من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بقرینة آیات اخری من القرآن،و کذلک الروایات الواردة فی تفسیر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شیء آخر،و هو أنّ اللّه سبحانه خلق هذا العالم،و نظّم و دبّر السماء و الأرض بتدبیر خاصّ،و ألبس البشر و الموجودات الحیّة الاخری لباس الحیاة،إلاّ أنّه یطوی هذا التدبیر فی نهایة العالم،فتظلم الشمس،و تفقد النجوم أشعّتها،و بتعبیر القرآن ستطوی السماوات حتّی ترجع إلی حالتها قبل توسّع هذا العالم یَوْمَ نَطْوِی السَّمٰاءَ کَطَیِّ السِّجِلِّ لِلْکُتُبِ کَمٰا بَدَأْنٰا أَوَّلَ خَلْقٍ نُعِیدُهُ </w:t>
      </w:r>
      <w:r>
        <w:rPr>
          <w:rStyle w:val="FootnoteAnchor"/>
          <w:rtl w:val="true"/>
        </w:rPr>
        <w:footnoteReference w:id="97"/>
      </w:r>
      <w:r>
        <w:rPr>
          <w:rFonts w:ascii="IRNazanin" w:hAnsi="IRNazanin" w:eastAsia="IRNazanin"/>
          <w:color w:val="111111"/>
          <w:sz w:val="28"/>
          <w:sz w:val="28"/>
          <w:szCs w:val="28"/>
          <w:rtl w:val="true"/>
          <w:lang w:bidi="fa-IR"/>
        </w:rPr>
        <w:t>،و بعد طیّ هذا العالم سیبدأ إبداع برنامج و مشروع عالمی جدید أوسع،أی سیبدأ عالم آخر بعد انتهاء هذه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المعنی قد ورد فی آیات القرآن الاخری،و من جملتها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إِلَیْهِ رٰاجِعُونَ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یَبْدَؤُا الْخَلْقَ ثُمَّ یُعِیدُهُ وَ هُوَ أَهْوَنُ عَلَیْهِ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یَبْدَؤُا الْخَلْقَ ثُمَّ یُعِیدُهُ فَأَنّٰی تُؤْفَکُونَ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بملاحظة هذه التعبیرات،و التعبیرات الاخری التی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إِلَیْهِ یُرْجَعُ الْأَمْرُ کُلُّهُ </w:t>
      </w:r>
      <w:r>
        <w:rPr>
          <w:rStyle w:val="FootnoteAnchor"/>
          <w:rtl w:val="true"/>
        </w:rPr>
        <w:footnoteReference w:id="98"/>
      </w:r>
      <w:r>
        <w:rPr>
          <w:rFonts w:ascii="IRNazanin" w:hAnsi="IRNazanin" w:eastAsia="IRNazanin"/>
          <w:color w:val="111111"/>
          <w:sz w:val="28"/>
          <w:sz w:val="28"/>
          <w:szCs w:val="28"/>
          <w:rtl w:val="true"/>
          <w:lang w:bidi="fa-IR"/>
        </w:rPr>
        <w:t>،یتّضح أنّ الآیة مورد البحث تتحدّث أیضا عن بدایة و نهایة العالم و قیام یوم القیامة،و الذی یعبّرون عنه أحیانا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الصعود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 فإنّ معنی الآیة یصبح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یدبّر أمر هذا العالم من السماء إلی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من السماء و ینتهی بالأرض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یعود کلّ ذلک إلیه فی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نطالع فی تفسیر علی بن إبراهیم فی ذیل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الأمور التی یدبّرها، و الأمر و النهی الذی أمر به،و أعمال العباد،کلّ هذا یظهر یوم القیامة فیکون مقدار ذلک الیوم ألف سنة من سنیّ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سؤال،و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نری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المعارج فی شأن طول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تَعْرُجُ الْمَلاٰئِکَةُ وَ الرُّوحُ إِلَیْهِ فِی یَوْمٍ کٰانَ مِقْدٰارُهُ خَمْسِینَ أَلْفَ سَنَةٍ فکیف یمکن الجمع بین الآیة مورد البحث،و التی عیّنت مقداره بألف سنة فقط، و آیة سورة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 xml:space="preserve">قد ورد الجواب عن هذا السؤال فی حدیث عن الإمام الصادق علیه السّلام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القیامة خمسین موقفا،کلّ موقف مثل الف سنة ممّا تعدّون،ثمّ تلا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کان مقداره خمسین الف سنة</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الطبیعی أنّ هذه التعبیرات لا تنافی عدم کون المراد من عدد الألف و الخمسین ألفا،العدد و الحساب هنا،بل کلّ منهما لبیان الکثرة و الزیادة،أی إنّ فی القیامة خمسین موقفا یجب أن یتوقّف الإنسان فی کلّ موقف مدّة طویلة جدّا</w:t>
      </w:r>
      <w:r>
        <w:rPr>
          <w:rFonts w:eastAsia="IRNazanin" w:cs="IRNazanin"/>
          <w:color w:val="111111"/>
          <w:sz w:val="28"/>
          <w:szCs w:val="28"/>
          <w:rtl w:val="true"/>
          <w:lang w:bidi="fa-IR"/>
        </w:rPr>
        <w:t>.</w:t>
      </w:r>
      <w:bookmarkStart w:id="191" w:name="pg12551_147436"/>
    </w:p>
    <w:p>
      <w:pPr>
        <w:pStyle w:val="Heading4"/>
        <w:numPr>
          <w:ilvl w:val="3"/>
          <w:numId w:val="1"/>
        </w:numPr>
        <w:rPr/>
      </w:pPr>
      <w:bookmarkStart w:id="192" w:name="__RefHeading___Toc1524367_77815467"/>
      <w:bookmarkStart w:id="193" w:name="_Toc81"/>
      <w:bookmarkEnd w:id="191"/>
      <w:bookmarkEnd w:id="192"/>
      <w:r>
        <w:rPr>
          <w:rtl w:val="true"/>
        </w:rPr>
        <w:t>بحث</w:t>
      </w:r>
      <w:bookmarkEnd w:id="193"/>
    </w:p>
    <w:p>
      <w:pPr>
        <w:pStyle w:val="Heading5"/>
        <w:numPr>
          <w:ilvl w:val="4"/>
          <w:numId w:val="1"/>
        </w:numPr>
        <w:rPr/>
      </w:pPr>
      <w:bookmarkStart w:id="194" w:name="__RefHeading___Toc1524369_77815467"/>
      <w:bookmarkStart w:id="195" w:name="_Toc82"/>
      <w:bookmarkEnd w:id="194"/>
      <w:r>
        <w:rPr>
          <w:rtl w:val="true"/>
        </w:rPr>
        <w:t>اشارة</w:t>
      </w:r>
      <w:bookmarkEnd w:id="195"/>
    </w:p>
    <w:p>
      <w:pPr>
        <w:pStyle w:val="Heading5"/>
        <w:numPr>
          <w:ilvl w:val="4"/>
          <w:numId w:val="1"/>
        </w:numPr>
        <w:rPr/>
      </w:pPr>
      <w:bookmarkStart w:id="196" w:name="__RefHeading___Toc1524371_77815467"/>
      <w:bookmarkStart w:id="197" w:name="_Toc83"/>
      <w:bookmarkEnd w:id="196"/>
      <w:r>
        <w:rPr>
          <w:rtl w:val="true"/>
        </w:rPr>
        <w:t>إساءة الاستفادة من آیة یُدَبِّرُ الْأَمْرَ</w:t>
      </w:r>
      <w:bookmarkEnd w:id="197"/>
    </w:p>
    <w:p>
      <w:pPr>
        <w:pStyle w:val="BookText"/>
        <w:rPr/>
      </w:pPr>
      <w:r>
        <w:rPr>
          <w:rFonts w:ascii="Amiri" w:hAnsi="Amiri" w:eastAsia="Amiri" w:cs="Amiri"/>
          <w:color w:val="111111"/>
          <w:sz w:val="28"/>
          <w:sz w:val="28"/>
          <w:szCs w:val="28"/>
          <w:rtl w:val="true"/>
          <w:lang w:bidi="ar-SA"/>
        </w:rPr>
        <w:t xml:space="preserve">لقد اتّخذ بعض أتباع المذاهب المصطنعة المبتدعة </w:t>
      </w:r>
      <w:r>
        <w:rPr>
          <w:rStyle w:val="FootnoteAnchor"/>
          <w:rtl w:val="true"/>
        </w:rPr>
        <w:footnoteReference w:id="100"/>
      </w:r>
      <w:r>
        <w:rPr>
          <w:rFonts w:ascii="IRNazanin" w:hAnsi="IRNazanin" w:eastAsia="IRNazanin"/>
          <w:color w:val="111111"/>
          <w:sz w:val="28"/>
          <w:sz w:val="28"/>
          <w:szCs w:val="28"/>
          <w:rtl w:val="true"/>
          <w:lang w:bidi="fa-IR"/>
        </w:rPr>
        <w:t>الآیة أعلاه وسیلة و دلیلا لتوجیه مسلکهم و مذهبهم،و أرادوا أن یطبّقوا هذه الآیة علی مرادهم بارتکاب المغالطات و الاشتباهات و ادّعوا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و المذهب،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إرسال الدین،و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رفع و نسخ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استنادا إلی هذا فإنّ کلّ مذهب أو دین لا یمکنه أن یعمّر أکثر من ألف سنة،و یجب أن یترک مکانه لدین آخر،و بهذا فإنّهم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نقبل القرآن،لکن،و استنادا إلی نفس هذا القرآن فإنّ دینا آخر سیأتی بعد مرور الف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نرید أن نبحث و نحلّل الآیة المذکورة بحثا محایدا،لنری هل یوجد فیها ارتباط بما یدّعیه هؤلاء،أم لا؟و نغضّ النظر عن أنّ هذا المعنی بعید عن مفهوم الآیة إلی الحدّ الذی لا یخطر علی ذهن أیّ قارئ خالی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یقولونه لا ینسجم مع مفهوم الآیة،بل إنّه مشکل بصورة واضحة من جهات کثیرة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تفسیر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بالدین لا دلیل علیه،بل تنفی آیات القرآن الاخری ذلک،لأنّ کلمة الأمر قد استعملت فی آیات اخری بمعنی أمر الخلق،مثل إِنَّمٰا أَمْرُهُ إِذٰا أَرٰادَ شَیْئاً أَنْ یَقُولَ لَهُ کُنْ فَیَکُونُ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استعملت کلمة الأمر فی هذه الآیة،و آیات اخری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سورة القمر،الآیة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المؤمنون،الآیة</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الأعراف،</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إبراهیم،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النحل،</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الروم،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الجاثیة،بمعنی الأمر التکوینی،لا بمعنی تشریع الدین و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أساسا فإنّ کلّ مورد یأتی الکلام فیه عن السماء و الأرض،و الخلق و الخلقة و أمثال ذلک،فإنّ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تستعمل أیضا فی مورد الخلقة و الخلق و تنظیم وضع عالم الوجود،لا بمعنی إنزال الدین و الشریعة،و لذلک نری فی آیات القرآن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الآیات یفسّر بعضها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الکلمة لم تستعمل مطلقا فی مورد الدین و المذهب،بل استعملت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الإنزال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شَرَعَ لَکُمْ مِنَ الدِّینِ مٰا وَصّٰی بِهِ نُوحاً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لَمْ یَحْکُمْ بِمٰا أَنْزَلَ اللّٰهُ فَأُولٰئِکَ هُمُ الْکٰافِرُونَ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نَزَّلَ عَلَیْکَ الْکِتٰابَ بِالْحَقِّ مُصَدِّقاً لِمٰا بَیْنَ یَدَیْهِ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الآیات التی قبل و بعد هذه الآیة مرتبطة بالخلقة و خلق العالم،و لا ترتبط بتشریع الأدیان،لأنّ الکلام فی الآیة السابقة کان عن خلق السماء و الأرض فی ستّة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 ستّ مراحل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 الآیة التالیة عن خلق الإنسان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تناسب و انسجام الآیات یوجب أن تکون هذه الآیة المتوسّطة لآیات الخلقة مرتبطة بمسألة الخلقة و تدبیر أمر الخلق،و لهذا فإنّنا إذا طالعنا کتب التّفسیر التی کتبت قبل مئات السنین فإنّنا لا نجد أحدا قد احتمل أن تکون الآیة متعلّقة بتشریع الأدیان،بالرغم من أنّهم احتملوا احتمالات مختلفة،فمثلا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أشهر التفاسیر الإسلامیة،و مؤلّفه عاش فی القرن السادس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ینقل عن أحد علماء الإسلام قولا یدّعی فیه أنّ الآیة ترتبط بتشریع الأدیان،مع أنّه ذکر أقوالا مختلفة فی تفسیر الآیة أعلاه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الصعود و الارتفاع،لا نسخ الأدیان و زوالها،و لا یلاحظ العروج فی أی موضع من القرآن بمعنی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الکلمة قد ذکرت فی خمس آیات من القرآن،و لا تؤدّی هذا المعنی فی أیّ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تستعمل کلمة النسخ أو التبدیل و أمثالهما فی مورد الأدیان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الأدیان و الکتب السماویة فی الأساس لیست کأرواح البشر تعرج إلی السماء مع الملائکة بعد انتهاء العمر،بل إنّ الأدیان المنسوخة،موجودة فی الأرض،إلاّ أنّها تسقط عن الإعتبار فی بعض مسائلها،فی حین أنّ أصولها تبقی علی قوّتها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کلمة العروج علاوة علی أنّها لم تستعمل فی أیّ موضع من القرآن بمعنی نسخ الأدیان،فهی لا تتناسب مع مفهوم نسخ الأدیان،لأنّ الأدیان المنسوخة لا تعرج إلی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کلّ ما مرّ فإنّ هذا المعنی لا ینطبق علی الواقع الحقیقی العینی، لأنّ الفاصلة بین الأدیان السابقة لم تکن ألف سنة فی أیّ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الفاصلة بین ظهور موسی و المسیح علیهم السّلام أکثر من</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سنة،و الفاصلة بین المسیح علیه السّلام و ظهور نبی الإسلام العظیم صلّی اللّه علیه و آله أقلّ من</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سنة،و کما تلاحظون فإنّ أیّا من هذین الموردین لا ینطبق علی الألف سنة التی یقول بها هؤلاء،بل إنّ الفاصلة بین الواقع و ما یدّعون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ذکروا أنّ الفترة الزمنیة بین ظهور نوح علیه السّلام الذی کان من أنبیاء اولی العزم، و واضع دعائم الدین و الشریعة الخاصّة،و بین محطّم الأصنام الصندید إبراهیم علیه السّلام الذی کان نبیّا آخر من ذوی الشرائع أکثر من</w:t>
      </w:r>
      <w:r>
        <w:rPr>
          <w:rFonts w:eastAsia="IRNazanin" w:cs="IRNazanin"/>
          <w:color w:val="111111"/>
          <w:sz w:val="28"/>
          <w:szCs w:val="28"/>
          <w:rtl w:val="true"/>
          <w:lang w:bidi="fa-IR"/>
        </w:rPr>
        <w:t>(</w:t>
      </w:r>
      <w:r>
        <w:rPr>
          <w:rFonts w:eastAsia="IRNazanin" w:cs="IRNazanin"/>
          <w:color w:val="111111"/>
          <w:sz w:val="28"/>
          <w:szCs w:val="28"/>
          <w:lang w:bidi="fa-IR"/>
        </w:rPr>
        <w:t>1600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سنة،و الفترة بین إبراهیم و موسی علیهما السّلام أقلّ من</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هذا الموضوع نخلص إلی هذه النتیجة،و هی أنّه لم تکن هناک فترة و لا فاصلة،و لو من باب المثال،بین أحد الأدیان و المذاهب و بین الدین الذی یلیه</w:t>
      </w:r>
    </w:p>
    <w:p>
      <w:pPr>
        <w:pStyle w:val="BookText"/>
        <w:rPr/>
      </w:pPr>
      <w:r>
        <w:rPr>
          <w:rFonts w:ascii="Amiri" w:hAnsi="Amiri" w:eastAsia="Amiri" w:cs="Amiri"/>
          <w:color w:val="111111"/>
          <w:sz w:val="28"/>
          <w:sz w:val="28"/>
          <w:szCs w:val="28"/>
          <w:rtl w:val="true"/>
          <w:lang w:bidi="ar-SA"/>
        </w:rPr>
        <w:t>بمقدار ألف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غضضنا النظر عن کلّ ما مرّ،فإنّ 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محمّد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التی تحمل أتباعه لأجل الدفاع عنها کلّ هذه التوجیهات الباطلة لا تتناسب مع هذا الحساب،لأنّه باعترافهم ولد سنة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هجری،و کان بدء دعوته سنة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قمری،و بملاحظة أنّ بدایة دعوة الرّسول الأکرم صلّی اللّه علیه و آله التی کانت بثلاثة عشر عاما قبل الهجرة،فإنّ الفاصلة بین الإثنین تکون</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بإضافة</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ذا نصنع بهذا الفارق الکبیر؟و بأیّة خطّة سنتجاهله؟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ترکنا جانبا کلّ هذه الإیرادات الستّة،و صرفنا النظر عن هذه الردود الواضحة،و جعلنا أنفسنا مکان القرآن،و أردنا أن نقول للبشریة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بانتظار نبیّ جدید بعد مرور ألف سنة،فهل هذا یصحّ طرح هذا المفهوم بالشکل الذی ذکرته الآیة،حتّی لا ینتبه و یطّلع أحد من العلماء و غیر العلماء أدنی اطّلاع علی معنی الآیة علی مدی الإثنی أو الثلاثة عشر قرنا،ثمّ یأتی جماعة بعد مرور</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لیدّعوا أنّهم اکتشفوا اکتشافا جدیدا،و أزاحوا الغطاء عنه،و هو مع ذلک لا یتجاوز إطار قبولهم أنفسهم لا قبول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یکن الأحسن و الأکثر حکمة و عقلا أن یقال مکان هذه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ابشّرکم بأنّ نبیّا بهذا الاسم سیظهر بعد ألف سنة،کما قال عیسی علیه السّلام فی شأن نبی الإسلام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مُبَشِّراً بِرَسُولٍ یَأْتِی مِنْ بَعْدِی اسْمُهُ أَحْمَدُ </w:t>
      </w:r>
      <w:r>
        <w:rPr>
          <w:rFonts w:eastAsia="Amiri" w:cs="Amiri" w:ascii="Amiri" w:hAnsi="Amiri"/>
          <w:color w:val="111111"/>
          <w:sz w:val="28"/>
          <w:szCs w:val="28"/>
          <w:rtl w:val="true"/>
          <w:lang w:bidi="ar-SA"/>
        </w:rPr>
        <w:t xml:space="preserve">. </w:t>
      </w:r>
      <w:r>
        <w:rPr>
          <w:rStyle w:val="FootnoteAnchor"/>
          <w:rtl w:val="true"/>
        </w:rPr>
        <w:footnoteReference w:id="10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حال،فهذه المسألة قد لا تستحقّ بحثا بهذا المقدار إلاّ أنّه لتنبیه و إیقاظ جیل الشباب المسلم،و اطلاعهم علی المکائد التی هیّأها الاستعمار العالمی،و المسالک و المذاهب التی ابتدعها لتضعیف جبهة الإسلام،لم یکن لنا سبیل إلاّ أن یعلموا و یطّلعوا علی جانب من منطق هؤلاء،و علیهم الباقی</w:t>
      </w:r>
      <w:r>
        <w:rPr>
          <w:rFonts w:eastAsia="IRNazanin" w:cs="IRNazanin"/>
          <w:color w:val="111111"/>
          <w:sz w:val="28"/>
          <w:szCs w:val="28"/>
          <w:rtl w:val="true"/>
          <w:lang w:bidi="fa-IR"/>
        </w:rPr>
        <w:t>.</w:t>
      </w:r>
      <w:bookmarkStart w:id="198" w:name="pg12551_147440"/>
    </w:p>
    <w:p>
      <w:pPr>
        <w:pStyle w:val="Heading3"/>
        <w:numPr>
          <w:ilvl w:val="2"/>
          <w:numId w:val="1"/>
        </w:numPr>
        <w:rPr/>
      </w:pPr>
      <w:bookmarkStart w:id="199" w:name="__RefHeading___Toc1524373_77815467"/>
      <w:bookmarkStart w:id="200" w:name="_Toc84"/>
      <w:bookmarkEnd w:id="198"/>
      <w:bookmarkEnd w:id="199"/>
      <w:r>
        <w:rPr>
          <w:rtl w:val="true"/>
        </w:rPr>
        <w:t xml:space="preserve">الآیات </w:t>
      </w:r>
      <w:r>
        <w:rPr>
          <w:rtl w:val="true"/>
        </w:rPr>
        <w:t>[</w:t>
      </w:r>
      <w:r>
        <w:rPr>
          <w:rtl w:val="true"/>
        </w:rPr>
        <w:t xml:space="preserve">سورة السجده </w:t>
      </w:r>
      <w:r>
        <w:rPr>
          <w:rtl w:val="true"/>
        </w:rPr>
        <w:t>(</w:t>
      </w:r>
      <w:r>
        <w:rPr/>
        <w:t>32</w:t>
      </w:r>
      <w:r>
        <w:rPr>
          <w:rtl w:val="true"/>
        </w:rPr>
        <w:t xml:space="preserve">): </w:t>
      </w:r>
      <w:r>
        <w:rPr>
          <w:rtl w:val="true"/>
        </w:rPr>
        <w:t xml:space="preserve">الآیات </w:t>
      </w:r>
      <w:r>
        <w:rPr/>
        <w:t>6</w:t>
      </w:r>
      <w:r>
        <w:rPr>
          <w:rtl w:val="true"/>
        </w:rPr>
        <w:t xml:space="preserve"> </w:t>
      </w:r>
      <w:r>
        <w:rPr>
          <w:rtl w:val="true"/>
        </w:rPr>
        <w:t xml:space="preserve">الی </w:t>
      </w:r>
      <w:r>
        <w:rPr/>
        <w:t>9</w:t>
      </w:r>
      <w:r>
        <w:rPr>
          <w:rtl w:val="true"/>
        </w:rPr>
        <w:t>]</w:t>
      </w:r>
      <w:bookmarkEnd w:id="200"/>
    </w:p>
    <w:p>
      <w:pPr>
        <w:pStyle w:val="Heading4"/>
        <w:numPr>
          <w:ilvl w:val="3"/>
          <w:numId w:val="1"/>
        </w:numPr>
        <w:rPr/>
      </w:pPr>
      <w:bookmarkStart w:id="201" w:name="__RefHeading___Toc1524375_77815467"/>
      <w:bookmarkStart w:id="202" w:name="_Toc85"/>
      <w:bookmarkEnd w:id="201"/>
      <w:r>
        <w:rPr>
          <w:rtl w:val="true"/>
        </w:rPr>
        <w:t>اشارة</w:t>
      </w:r>
      <w:bookmarkEnd w:id="202"/>
    </w:p>
    <w:p>
      <w:pPr>
        <w:pStyle w:val="BookText"/>
        <w:rPr/>
      </w:pPr>
      <w:r>
        <w:rPr>
          <w:rFonts w:ascii="Amiri" w:hAnsi="Amiri" w:eastAsia="Amiri" w:cs="Amiri"/>
          <w:color w:val="111111"/>
          <w:sz w:val="28"/>
          <w:sz w:val="28"/>
          <w:szCs w:val="28"/>
          <w:rtl w:val="true"/>
          <w:lang w:bidi="ar-SA"/>
        </w:rPr>
        <w:t xml:space="preserve">ذٰلِکَ عٰالِمُ اَلْغَیْبِ وَ اَلشَّهٰادَةِ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أَحْسَنَ کُلَّ شَیْءٍ خَلَقَهُ وَ بَدَأَ خَلْقَ اَلْإِنْسٰانِ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نَسْلَهُ مِنْ سُلاٰلَةٍ مِنْ مٰاءٍ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سَوّٰاهُ وَ نَفَخَ فِیهِ مِنْ رُوحِهِ وَ جَعَلَ لَکُمُ اَلسَّمْعَ وَ اَلْأَبْصٰارَ وَ اَلْأَفْئِدَةَ قَلِیلاً مٰا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1524377_77815467"/>
      <w:bookmarkStart w:id="204" w:name="_Toc86"/>
      <w:bookmarkEnd w:id="203"/>
      <w:r>
        <w:rPr>
          <w:rtl w:val="true"/>
        </w:rPr>
        <w:t>التّفسیر</w:t>
      </w:r>
      <w:bookmarkEnd w:id="204"/>
    </w:p>
    <w:p>
      <w:pPr>
        <w:pStyle w:val="Heading5"/>
        <w:numPr>
          <w:ilvl w:val="4"/>
          <w:numId w:val="1"/>
        </w:numPr>
        <w:rPr/>
      </w:pPr>
      <w:bookmarkStart w:id="205" w:name="__RefHeading___Toc1524379_77815467"/>
      <w:bookmarkStart w:id="206" w:name="_Toc87"/>
      <w:bookmarkEnd w:id="205"/>
      <w:r>
        <w:rPr>
          <w:rtl w:val="true"/>
        </w:rPr>
        <w:t>اشارة</w:t>
      </w:r>
      <w:bookmarkEnd w:id="206"/>
    </w:p>
    <w:p>
      <w:pPr>
        <w:pStyle w:val="Heading5"/>
        <w:numPr>
          <w:ilvl w:val="4"/>
          <w:numId w:val="1"/>
        </w:numPr>
        <w:rPr/>
      </w:pPr>
      <w:bookmarkStart w:id="207" w:name="__RefHeading___Toc1524381_77815467"/>
      <w:bookmarkStart w:id="208" w:name="_Toc88"/>
      <w:bookmarkEnd w:id="207"/>
      <w:r>
        <w:rPr>
          <w:rtl w:val="true"/>
        </w:rPr>
        <w:t>مراحل خلق الإنسان العجیبة</w:t>
      </w:r>
      <w:r>
        <w:rPr>
          <w:rtl w:val="true"/>
        </w:rPr>
        <w:t>!</w:t>
      </w:r>
      <w:bookmarkEnd w:id="208"/>
    </w:p>
    <w:p>
      <w:pPr>
        <w:pStyle w:val="BookText"/>
        <w:rPr/>
      </w:pPr>
      <w:r>
        <w:rPr>
          <w:rFonts w:ascii="Amiri" w:hAnsi="Amiri" w:eastAsia="Amiri" w:cs="Amiri"/>
          <w:color w:val="111111"/>
          <w:sz w:val="28"/>
          <w:sz w:val="28"/>
          <w:szCs w:val="28"/>
          <w:rtl w:val="true"/>
          <w:lang w:bidi="ar-SA"/>
        </w:rPr>
        <w:t>إنّ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و تأکید فی البدایة علی بحوث التوحید التی مرّت فی الآیات السابقة،و التی کانت تتلخّص فی أربع مراحل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توحید الخالقیة، و الحاکمیة، و الولایة،و الربوبیة،فتقول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عٰالِمُ الْغَیْبِ وَ الشَّهٰادَةِ الْعَزِیزُ الرَّحِیمُ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البدیهی أنّ من یرید أن یدبّر امور السماء و الأرض،و أن یکون حاکما علیها،و یتعهّد و یقوم بمهام مقام الولایة و الشفاعة و الإبداع،یجب أن یکون مطّلعا علی کلّ شیء،الظاهر و الباطن،حیث لا یمکن أن یتمّ أیّ من هذه الأمور بدون الاطّلاع و سعة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نفس الوقت الذی یجب أن یکون هذا المدبّر عزیزا قویّا لا یقهر لیقوی علی القیام بهذه الأعمال المهمّة،ینبغی أن تقترن هذه العزّة باللطف و الرحمة،لا الخشونة و الغلظة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تشیر الآیة التالیة إلی نظام الخلقة الأحسن و الأکمل بصورة عامّة،و مقدّمة لبیان خلق الإنسان و مراحل تکامله بشکل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أَحْسَنَ کُلَّ شَیْءٍ خَلَقَهُ و أعطی کلّ شیء ما یحتاجه،و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تشیید صرح الخلقة العظیم قد قام علی أساس النظام الأحسن،أی قام علی نظام دقیق سالم لا یمکن تخیّل نظام أکمل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أوجد سبحانه بین کلّ الموجودات علاقة و انسجاما،و أعطی کلاّ منها ما یطلبه علی لسان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نظرنا إلی وجود الإنسان،و أخذنا بنظر الإعتبار کلّ جهاز من أجهزته، فسنری أنّها خلقت من ناحیة البناء و الهیکل،و الحجم،و وضع الخلایا،و طریقة عملها،بشکل تستطیع معه أن تؤدّی وظیفتها علی النحو الأحسن،و فی الوقت ذاته فقد وضعت بین الأعضاء روابط قویّة بحیث یؤثّر و یتأثّر بعضها بالبعض الآخر بدون 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هو الحاکم تماما فی العالم الکبیر مع المخلوقات المتنوّعة، و خاصّة فی عالم الکائنات الحیّة،مع تلک التشکیلات و الهیئات المختلفة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هو الذی أودع أنواع العطور البهیجة فی الأزهار المختلفة،و هو الذی یهبّ الروح للتراب و الطین و یخلق منه إنسانا حرّا ذکیّا عاقلا،و من هذا التراب المخلوط یخلق أحیانا الأزهار،و أحیانا الإنسان،و أحیانا اخری أنواع الموجودات الاخری،و حتّی التراب نفسه خلق فیه ما ینبغی أن یکون فیه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نری نظیر هذا الکلام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 موسی و هارون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الَّذِی أَعْطیٰ کُلَّ شَیْءٍ خَلْقَهُ ثُمَّ هَدیٰ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یطرح سؤال حول خلق الشرور و الآفات،و کیفیة انسجامها مع النظام العالم الأحسن،و سنبحثه إن شاء اللّه تعالی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هذه المقدّمة الآفاقیة یدخل القرآن بحث الأنفس،و کما تحدّث فی بحث الآیات الآفاقیة عن عدّة أقسام للتوحید،فإنّه یتحدّث هنا عن عدّة مواهب عظیمة فی مورد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بَدَأَ خَلْقَ الْإِنْسٰانِ مِنْ طِینٍ لیبیّن عظمة و قدرة اللّه سبحانه حیث خلق مثل هذا المخلوق الجلیل العظیم من مثل هذا الموجود البسیط الحقیر،هذا من جانب، و من جانب آخر یحذّر الإنسان و یذکّره من أین أتیت،و إلی أین ستذهب؟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هذه الآیة تتحدّث عن خلق آدم،لا کلّ البشر،لأنّ استمرار نسله قد ذکر فی الآیة التالیة،و ظاهر هذه الآیة دلیل واضح علی خلق الإنسان بشکل مستقل،و نفی فرضیّة تحوّل الأنواع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الأقل فی مورد نوع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 البعض أراد أن یفسّر هذه الآیة بحیث تناسب و تلائم فرضیة تکامل الأنواع،بأنّ خلق الإنسان یرجع إلی أنواع سافلة،و هی تنتهی أخیرا إلی الماء و الطین،إلاّ أنّ ظاهر الآیة ینفی وجود أنواع اخری من الموجودات الحیّة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یدّعون أنّها أنواع لا تحصی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تفصل بین آدم و الطین،بل إنّ خلق الإنسان قد تمّ من الطین مباشرة و بدون 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یتحدّث القرآن عن أنواع الکائنات الحیّة الاخری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المعنی یتّضح أکثر عند ملاحظة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آل عمران،حیث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عِیسیٰ عِنْدَ اللّٰهِ کَمَثَلِ آدَمَ خَلَقَهُ مِنْ تُرٰابٍ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یقول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مِنْ صَلْصٰالٍ مِنْ حَمَإٍ مَسْنُونٍ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 مجموع الآیات أنّ خلق آدم قد تکوّن من التراب و الطین کخلق</w:t>
      </w:r>
    </w:p>
    <w:p>
      <w:pPr>
        <w:pStyle w:val="BookText"/>
        <w:rPr/>
      </w:pPr>
      <w:r>
        <w:rPr>
          <w:rFonts w:ascii="IRNazanin" w:hAnsi="IRNazanin" w:eastAsia="IRNazanin"/>
          <w:color w:val="111111"/>
          <w:sz w:val="28"/>
          <w:sz w:val="28"/>
          <w:szCs w:val="28"/>
          <w:rtl w:val="true"/>
          <w:lang w:bidi="fa-IR"/>
        </w:rPr>
        <w:t>مستقل،و من المعلوم أنّ فرضیة تطور الأنواع لم تکن مسألة علمیة قطعیة لنحاول تفسیر الآیات أعلاه بشکل آخر بسبب تضادّها و تعارضها مع هذه الفرضیة، 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طالما لا توجد قرینة واضحة علی خلاف ظواهر الآیات فیجب أن نطبّقها بمعناها الظاهر،و کذلک الحال فی مورد خلق آدم المستقلّ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تشیر الآیة بعدها،إلی خلق نسل الإنسان،و کیفیة تولّد أولاد آدم فی مراحل،فتقول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نَسْلَهُ مِنْ سُلاٰلَةٍ مِنْ مٰاءٍ مَهِینٍ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بمعنی الخلق،و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الأولاد و الأحفاد فی جمیع المراحل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الأصل،بمعنی العصارة الخالصة لکلّ شیء،و المراد منها هنا نطفة الإنسان التی تعتبر عصارة کلّ وجوده،و مبدأ حیاة و تولّد الذریّة و استمرار النسل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السائل الذی یبدو تافها لا قیمة له و لا مقدار فإنّه یعدّ من الناحیة البنائیة و الخلایا الحیویة التی تسبح فیه،و کذلک ترکیب السائل الخاصّ الذی تسبح فیه الخلایا رقیقا و دقیقا و معقّدا إلی أبعد الحدود،و یعتبر من آیات عظمة اللّه سبحانه، و علمه و 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تعنی الضعیف إشارة إلی وضعه الظاهری،و إلاّ فإنّه من أعمق أسرار الموجودات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تشیر الآیة التالیة إلی مراحل تکامل الإنسان المعقّدة فی عالم الرحم،و کذلک المراحل التی طواها آدم عند خلقه من التراب،فتقول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سَوّٰاهُ وَ نَفَخَ فِیهِ مِنْ رُوحِهِ وَ جَعَلَ لَکُمُ السَّمْعَ وَ الْأَبْصٰارَ وَ الْأَفْئِدَةَ قَلِیلاً مٰا تَشْکُرُونَ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التسویة،أی الإکمال،و هذه إشارة إلی مجموع المراحل التی یطویها الإنسان من حال کونه نطفة إلی المرحلة التی تتّضح فیها جمیع أعضاء</w:t>
      </w:r>
    </w:p>
    <w:p>
      <w:pPr>
        <w:pStyle w:val="BookText"/>
        <w:rPr/>
      </w:pPr>
      <w:r>
        <w:rPr>
          <w:rFonts w:ascii="IRNazanin" w:hAnsi="IRNazanin" w:eastAsia="IRNazanin"/>
          <w:color w:val="111111"/>
          <w:sz w:val="28"/>
          <w:sz w:val="28"/>
          <w:szCs w:val="28"/>
          <w:rtl w:val="true"/>
          <w:lang w:bidi="fa-IR"/>
        </w:rPr>
        <w:t xml:space="preserve">بدنه،و کذلک المراحل التی طواها آدم بعد خلقه من التراب حتّی نفخ الروح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حلول الروح فی بدن الإنسان،فکأنّه شبّه الحال بالهواء و التنفّس،بالرغم من أنّه لا هذا و لا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نطفة الإنسان منذ استقرارها فی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کائنا حیّا و علی هذا فأیّ معنی لنفخ الروح؟ قلنا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النطفة عند ما تنعقد فی البدایة لیس لها إلاّ نوعا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النباتیة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التغذیة و النمو فقط،أمّا الحسّ و الحرکة التی هی 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الحیوانیة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قوّة الإدراکات التی هی علامة الحیاة الإنسانیة،فلا أثر عن 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تکامل النطفة فی الرحم تصل إلی مرحلة تبدأ عندها بالحرکة،و تحیا و تنبعث فیها القوی الإنسانیة الاخری تدریجیا،و هذه هی المرحلة التی یعبّر عنها القرآن بنفخ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تشریفیة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روحا ثمینة و شریفة بحیث أنّ من المناسب أن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دبّت فی الإنسان و نفخت فیه،و هذا یبیّن حقیقة أنّ الإنسان و إن کان من ناحیة البعد المادّی یتکوّن من الطین و الماء،إلاّ أنّه من البعد المعنوی و الروحی یحمل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أحد طرفی وجوده ینتهی إلی التراب،و طرفه الآخر یتّصل بعرش اللّه،فإنّه خلیط من الملائکة و الحیوان،و لوجود هذین البعدین فإنّ منحنی صعوده و نزوله، و تکامله و انحطاطه واسع جدّا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أشار القرآن فی آخر مرحلة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تعتبر المرحلة الخامسة فی خلق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نعمة الاذن و العین و القلب،و من الطبیعی أنّ المراد هنا لیس خلقة هذه الأعضاء،لأنّ هذه الخلقة تتکوّن قبل نفخ الروح،بل المراد حسّ السمع و البصر و الإدراک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التأکید علی هذه الحواس الثلاث فقط من بین کلّ الحواس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أهمّ حسّ ظاهری یربط الإنسان بالعالم الخارجی رابطة قویّة هو السمع و البصر،فالأذن تدرک الأصوات،و خاصّة أنّ التربیة و التعلیم یتمّ بواسطتها، و العین وسیلة النظر إلی العالم الخارجی و مشاهدة مشاهد هذا العالم المختلفة، و قوّة العقل أهمّ حسّ باطنی لدی الإنسان،و بتعبیر آخر فإنّه حاکم علی وجود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بالذکر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مفهومها أدقّ من القلب حین یقصد بها عادة الحنکة و الفطانة فی الفرد، و بهذا یبیّن اللّه تعالی فی هذه الآیة أهمّ وسائل المعرفة و الإدراک الظاهریة و الباطنیة فی الإنسان،لأنّ العلوم و المعارف إمّا أن یحصل علیها الإنسان بواسطة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فالوسیلة هی السمع و البصر،أو عن طریق التحلیل و الاستدلال العقلی،و الوسیلة لذلک هو العقل و الفؤاد کما ورد التعبیر عنه فی هذه الآیة،و حتّی الإدراک الحاصل من الوحی أو الإشراق و الشهود القلبی یتمّ بواسطة هذه الوسیلة أیضا،أی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الأفئدة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فقد الإنسان هذه الوسائل للمعرفة،فسوف یخسر قیمته تماما و یصبح مجرّد کمیّة مهملة من المادّة و التراب،و لهذا نجد الآیة الشریفة محل البحث تؤکّد فی ختامها علی مسألة الشکر لهذه النعم العظیمة علی الإنسان و تقول قَلِیلاً مٰا تَشْکُرُونَ و ذلک إشارة إلی أنّ الإنسان مهما سعی فی أداء شکر هذه النعم و المواهب العظیمة،فمع ذلک لا یؤدّی حقّ الشکر</w:t>
      </w:r>
      <w:r>
        <w:rPr>
          <w:rFonts w:eastAsia="IRNazanin" w:cs="IRNazanin"/>
          <w:color w:val="111111"/>
          <w:sz w:val="28"/>
          <w:szCs w:val="28"/>
          <w:rtl w:val="true"/>
          <w:lang w:bidi="fa-IR"/>
        </w:rPr>
        <w:t>.</w:t>
      </w:r>
      <w:bookmarkStart w:id="209" w:name="pg12551_147446"/>
    </w:p>
    <w:p>
      <w:pPr>
        <w:pStyle w:val="Heading4"/>
        <w:numPr>
          <w:ilvl w:val="3"/>
          <w:numId w:val="1"/>
        </w:numPr>
        <w:rPr/>
      </w:pPr>
      <w:bookmarkStart w:id="210" w:name="__RefHeading___Toc1524383_77815467"/>
      <w:bookmarkStart w:id="211" w:name="_Toc89"/>
      <w:bookmarkEnd w:id="209"/>
      <w:bookmarkEnd w:id="210"/>
      <w:r>
        <w:rPr>
          <w:rtl w:val="true"/>
        </w:rPr>
        <w:t>بحث</w:t>
      </w:r>
      <w:bookmarkEnd w:id="211"/>
    </w:p>
    <w:p>
      <w:pPr>
        <w:pStyle w:val="Heading5"/>
        <w:numPr>
          <w:ilvl w:val="4"/>
          <w:numId w:val="1"/>
        </w:numPr>
        <w:rPr/>
      </w:pPr>
      <w:bookmarkStart w:id="212" w:name="__RefHeading___Toc1524385_77815467"/>
      <w:bookmarkStart w:id="213" w:name="_Toc90"/>
      <w:bookmarkEnd w:id="212"/>
      <w:r>
        <w:rPr>
          <w:rtl w:val="true"/>
        </w:rPr>
        <w:t>اشارة</w:t>
      </w:r>
      <w:bookmarkEnd w:id="213"/>
    </w:p>
    <w:p>
      <w:pPr>
        <w:pStyle w:val="Heading5"/>
        <w:numPr>
          <w:ilvl w:val="4"/>
          <w:numId w:val="1"/>
        </w:numPr>
        <w:rPr/>
      </w:pPr>
      <w:bookmarkStart w:id="214" w:name="__RefHeading___Toc1524387_77815467"/>
      <w:bookmarkStart w:id="215" w:name="_Toc91"/>
      <w:bookmarkEnd w:id="214"/>
      <w:r>
        <w:rPr>
          <w:rtl w:val="true"/>
        </w:rPr>
        <w:t>کیفیة خلق آدم من التراب</w:t>
      </w:r>
      <w:r>
        <w:rPr>
          <w:rtl w:val="true"/>
        </w:rPr>
        <w:t>:</w:t>
      </w:r>
      <w:bookmarkEnd w:id="215"/>
    </w:p>
    <w:p>
      <w:pPr>
        <w:pStyle w:val="BookText"/>
        <w:rPr/>
      </w:pPr>
      <w:r>
        <w:rPr>
          <w:rFonts w:ascii="IRNazanin" w:hAnsi="IRNazanin" w:eastAsia="IRNazanin"/>
          <w:color w:val="111111"/>
          <w:sz w:val="28"/>
          <w:sz w:val="28"/>
          <w:szCs w:val="28"/>
          <w:rtl w:val="true"/>
          <w:lang w:bidi="fa-IR"/>
        </w:rPr>
        <w:t>رغم أنّ الآیات القرآنیة تحدّثت أحیانا عن خلق الإنسان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کالآیات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ورد فی قصّة آدم و إبلیس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فَسَجَدُوا إِلاّٰ إِبْلِیسَ قٰالَ أَ أَسْجُدُ لِمَنْ خَلَقْتَ طِیناً</w:t>
      </w:r>
    </w:p>
    <w:p>
      <w:pPr>
        <w:pStyle w:val="BookText"/>
        <w:rPr/>
      </w:pP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أحیانا اخری عن الخلق من الماء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الْمٰاءِ کُلَّ شَیْءٍ حَیٍّ ، </w:t>
      </w:r>
      <w:r>
        <w:rPr>
          <w:rStyle w:val="FootnoteAnchor"/>
          <w:rtl w:val="true"/>
        </w:rPr>
        <w:footnoteReference w:id="109"/>
      </w:r>
      <w:r>
        <w:rPr>
          <w:rFonts w:ascii="Amiri" w:hAnsi="Amiri" w:eastAsia="Amiri" w:cs="Amiri"/>
          <w:color w:val="111111"/>
          <w:sz w:val="28"/>
          <w:sz w:val="28"/>
          <w:szCs w:val="28"/>
          <w:rtl w:val="true"/>
          <w:lang w:bidi="ar-SA"/>
        </w:rPr>
        <w:t xml:space="preserve">إلاّ أنّ من المعلوم أنّ هذه جمیعا تعود إلی مطلب واحد،و حتّی عند الکلام عن خلق آدم من التراب،مثل إِنَّ مَثَلَ عِیسیٰ عِنْدَ اللّٰهِ کَمَثَلِ آدَمَ خَلَقَهُ مِنْ تُرٰابٍ </w:t>
      </w:r>
      <w:r>
        <w:rPr>
          <w:rFonts w:eastAsia="Amiri" w:cs="Amiri" w:ascii="Amiri" w:hAnsi="Amiri"/>
          <w:color w:val="111111"/>
          <w:sz w:val="28"/>
          <w:szCs w:val="28"/>
          <w:rtl w:val="true"/>
          <w:lang w:bidi="ar-SA"/>
        </w:rPr>
        <w:t xml:space="preserve">. </w:t>
      </w:r>
      <w:r>
        <w:rPr>
          <w:rStyle w:val="FootnoteAnchor"/>
          <w:rtl w:val="true"/>
        </w:rPr>
        <w:footnoteReference w:id="110"/>
      </w:r>
      <w:r>
        <w:rPr>
          <w:rFonts w:ascii="IRNazanin" w:hAnsi="IRNazanin" w:eastAsia="IRNazanin"/>
          <w:color w:val="111111"/>
          <w:sz w:val="28"/>
          <w:sz w:val="28"/>
          <w:szCs w:val="28"/>
          <w:rtl w:val="true"/>
          <w:lang w:bidi="fa-IR"/>
        </w:rPr>
        <w:t>لأنّ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الممتزج بالماء،أی الطین</w:t>
      </w:r>
      <w:r>
        <w:rPr>
          <w:rFonts w:eastAsia="IRNazanin" w:cs="IRNazanin"/>
          <w:color w:val="111111"/>
          <w:sz w:val="28"/>
          <w:szCs w:val="28"/>
          <w:rtl w:val="true"/>
          <w:lang w:bidi="fa-IR"/>
        </w:rPr>
        <w:t>.</w:t>
      </w:r>
    </w:p>
    <w:p>
      <w:pPr>
        <w:pStyle w:val="Heading5"/>
        <w:numPr>
          <w:ilvl w:val="4"/>
          <w:numId w:val="1"/>
        </w:numPr>
        <w:rPr/>
      </w:pPr>
      <w:bookmarkStart w:id="216" w:name="__RefHeading___Toc1524389_77815467"/>
      <w:bookmarkStart w:id="217" w:name="_Toc92"/>
      <w:bookmarkEnd w:id="216"/>
      <w:r>
        <w:rPr>
          <w:rtl w:val="true"/>
        </w:rPr>
        <w:t>و من هنا تتّضح عدّة نقاط</w:t>
      </w:r>
      <w:r>
        <w:rPr>
          <w:rtl w:val="true"/>
        </w:rPr>
        <w:t>:</w:t>
      </w:r>
      <w:bookmarkEnd w:id="2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الذین احتملوا أنّ المراد من خلق الإنسان من التراب،هو أنّ أفراد البشر یتغذّون علی النباتات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التغذیة بصورة مباشرة أو غیر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النباتات کلّها من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جانبوا الصواب،لأنّ آیات القرآن یفسّر بعضها بعضا،و الآیات أعلاه إشارة إلی شخص آدم الذی خلق من التراب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هذه الآیات دلیل علی نفی فرضیة التکامل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الأقل فی مورد الإنسان،و أنّ نوع البشر الذی ینتهی بآدم له خلق مستقلّ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قیل من أنّ آیات الخلق من التراب إشارة إلی نوع الإنسان الذی یعود إلی الموجودات أحادیة الخلیّة بآلاف الوسائط،و هی أیضا قد جاءت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للفرضیات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الطین الموجود علی جانب المحیطات،أمّا نفس آدم فقد کان فردا انتخب من بین نوع البشر،و لم یکن له خلق مستقلّ،بل إنّ امتیازه کان</w:t>
      </w:r>
    </w:p>
    <w:p>
      <w:pPr>
        <w:pStyle w:val="BookText"/>
        <w:rPr/>
      </w:pPr>
      <w:r>
        <w:rPr>
          <w:rFonts w:ascii="IRNazanin" w:hAnsi="IRNazanin" w:eastAsia="IRNazanin"/>
          <w:color w:val="111111"/>
          <w:sz w:val="28"/>
          <w:sz w:val="28"/>
          <w:szCs w:val="28"/>
          <w:rtl w:val="true"/>
          <w:lang w:bidi="fa-IR"/>
        </w:rPr>
        <w:t>فی صفاته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الفرضیة لا تتناسب مع ظواهر آیات القرآن بأیّ وجه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تؤکّد مجدّدا أنّ مسألة تحوّل الأنواع لیست قانونا علمیّا مسلّما،بل هی مجرّد فرضیّة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الشیء الذی امتدّ أصله إلی ملایین السنین و خفی فیها،فمن المسلّم أنّه لا یخضع للتجربة و المشاهدة،و لا یمکن أن یکون فی مصاف القوانین العلمیة الثابتة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فرضیة لتوجیه ظاهرة تنوّع الأجناس التی ظهرت إلی الوجود توجیها تخمینیا،و نحن نعلم أنّ الفرضیات فی حالة تغیّر و تحوّل دائما حیث تخلی الساحة أمام الفرضیات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هذا،فإنّه لا یمکن الاعتماد علیها مطلقا فی المسائل الفلسفیة التی تحتاج إلی أسس مسلّمة 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أوردنا إیضاحا مفصّلا حول أسس فرضیة تکامل الأنواع،و عدم صحّتها،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 خلق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الآیة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نهایة هذا البحث نری لزاما ذکر هذه المسألة،و هی أنّه لیس لفرضیة التکامل أی ارتباط بمسألة التوحید و معرفة اللّه،و لا تعتبر دلیلا علی نفی عالم ما وراء الطبیعة،لأنّ الإعتقاد التوحیدی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العالم قد خلق من قبل اللّه سبحانه، و إنّه هو الذی أعطی کلّ خواص الموجودات،و یشملها بفیضه فی جمیع المراحل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المعنی یمکن أن یقبله المعتقد بنظریة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یقبله من یذهب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تطور الأنواع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المشکلة الوحیدة التی یواجهها المعتقد بفرضیة تحوّل الأنواع هی أنّ هذه الفرضیّة لا تتناسب مع التفصیل الذی بیّنه القرآن الکریم حول خلق آدم،حیث یذکر کیفیّة خلقه من التراب و الطین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هذا فإنّنا ننفی فرضیة التکامل لهذا السبب فقط،لا بسبب مخالفتها لمسألة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الناحیة التّفسیریة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 الناحیة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العلوم الطبیعیة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ننفی فرضیة التکامل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أشیر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عدم امتلاکها الأدلّة القطعیّة علی ثبوتها</w:t>
      </w:r>
      <w:r>
        <w:rPr>
          <w:rFonts w:eastAsia="IRNazanin" w:cs="IRNazanin"/>
          <w:color w:val="111111"/>
          <w:sz w:val="28"/>
          <w:szCs w:val="28"/>
          <w:rtl w:val="true"/>
          <w:lang w:bidi="fa-IR"/>
        </w:rPr>
        <w:t>.</w:t>
      </w:r>
      <w:bookmarkStart w:id="218" w:name="pg12551_147449"/>
    </w:p>
    <w:p>
      <w:pPr>
        <w:pStyle w:val="Heading3"/>
        <w:numPr>
          <w:ilvl w:val="2"/>
          <w:numId w:val="1"/>
        </w:numPr>
        <w:rPr/>
      </w:pPr>
      <w:bookmarkStart w:id="219" w:name="__RefHeading___Toc1524391_77815467"/>
      <w:bookmarkStart w:id="220" w:name="_Toc93"/>
      <w:bookmarkEnd w:id="218"/>
      <w:bookmarkEnd w:id="219"/>
      <w:r>
        <w:rPr>
          <w:rtl w:val="true"/>
        </w:rPr>
        <w:t xml:space="preserve">الآیات </w:t>
      </w:r>
      <w:r>
        <w:rPr>
          <w:rtl w:val="true"/>
        </w:rPr>
        <w:t>[</w:t>
      </w:r>
      <w:r>
        <w:rPr>
          <w:rtl w:val="true"/>
        </w:rPr>
        <w:t xml:space="preserve">سورة السجده </w:t>
      </w:r>
      <w:r>
        <w:rPr>
          <w:rtl w:val="true"/>
        </w:rPr>
        <w:t>(</w:t>
      </w:r>
      <w:r>
        <w:rPr/>
        <w:t>32</w:t>
      </w:r>
      <w:r>
        <w:rPr>
          <w:rtl w:val="true"/>
        </w:rPr>
        <w:t xml:space="preserve">): </w:t>
      </w:r>
      <w:r>
        <w:rPr>
          <w:rtl w:val="true"/>
        </w:rPr>
        <w:t xml:space="preserve">الآیات </w:t>
      </w:r>
      <w:r>
        <w:rPr/>
        <w:t>10</w:t>
      </w:r>
      <w:r>
        <w:rPr>
          <w:rtl w:val="true"/>
        </w:rPr>
        <w:t xml:space="preserve"> </w:t>
      </w:r>
      <w:r>
        <w:rPr>
          <w:rtl w:val="true"/>
        </w:rPr>
        <w:t xml:space="preserve">الی </w:t>
      </w:r>
      <w:r>
        <w:rPr/>
        <w:t>14</w:t>
      </w:r>
      <w:r>
        <w:rPr>
          <w:rtl w:val="true"/>
        </w:rPr>
        <w:t>]</w:t>
      </w:r>
      <w:bookmarkEnd w:id="220"/>
    </w:p>
    <w:p>
      <w:pPr>
        <w:pStyle w:val="Heading4"/>
        <w:numPr>
          <w:ilvl w:val="3"/>
          <w:numId w:val="1"/>
        </w:numPr>
        <w:rPr/>
      </w:pPr>
      <w:bookmarkStart w:id="221" w:name="__RefHeading___Toc1524393_77815467"/>
      <w:bookmarkStart w:id="222" w:name="_Toc94"/>
      <w:bookmarkEnd w:id="221"/>
      <w:r>
        <w:rPr>
          <w:rtl w:val="true"/>
        </w:rPr>
        <w:t>اشارة</w:t>
      </w:r>
      <w:bookmarkEnd w:id="222"/>
    </w:p>
    <w:p>
      <w:pPr>
        <w:pStyle w:val="BookText"/>
        <w:rPr/>
      </w:pPr>
      <w:r>
        <w:rPr>
          <w:rFonts w:ascii="Amiri" w:hAnsi="Amiri" w:eastAsia="Amiri" w:cs="Amiri"/>
          <w:color w:val="111111"/>
          <w:sz w:val="28"/>
          <w:sz w:val="28"/>
          <w:szCs w:val="28"/>
          <w:rtl w:val="true"/>
          <w:lang w:bidi="ar-SA"/>
        </w:rPr>
        <w:t xml:space="preserve">وَ قٰالُوا أَ إِذٰا ضَلَلْنٰا فِی اَلْأَرْضِ أَ إِنّٰا لَفِی خَلْقٍ جَدِیدٍ بَلْ هُمْ بِلِقٰاءِ رَبِّهِمْ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یَتَوَفّٰاکُمْ مَلَکُ اَلْمَوْتِ اَلَّذِی وُکِّلَ بِکُمْ ثُمَّ إِلیٰ رَبِّکُمْ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اَلْمُجْرِمُونَ نٰاکِسُوا رُؤُسِهِمْ عِنْدَ رَبِّهِمْ رَبَّنٰا أَبْصَرْنٰا وَ سَمِعْنٰا فَارْجِعْنٰا نَعْمَلْ صٰالِحاً إِنّٰا مُوقِنُونَ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لَآتَیْنٰا کُلَّ نَفْسٍ هُدٰاهٰا وَ لٰکِنْ حَقَّ اَلْقَوْلُ مِنِّی لَأَمْلَأَنَّ جَهَنَّمَ مِنَ اَلْجِنَّةِ وَ اَلنّٰاسِ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بِمٰا نَسِیتُمْ لِقٰاءَ یَوْمِکُمْ هٰذٰا إِنّٰا نَسِینٰاکُمْ وَ ذُوقُوا عَذٰابَ اَلْخُلْدِ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1524395_77815467"/>
      <w:bookmarkStart w:id="224" w:name="_Toc95"/>
      <w:bookmarkEnd w:id="223"/>
      <w:r>
        <w:rPr>
          <w:rtl w:val="true"/>
        </w:rPr>
        <w:t>التّفسیر</w:t>
      </w:r>
      <w:bookmarkEnd w:id="224"/>
    </w:p>
    <w:p>
      <w:pPr>
        <w:pStyle w:val="Heading5"/>
        <w:numPr>
          <w:ilvl w:val="4"/>
          <w:numId w:val="1"/>
        </w:numPr>
        <w:rPr/>
      </w:pPr>
      <w:bookmarkStart w:id="225" w:name="__RefHeading___Toc1524397_77815467"/>
      <w:bookmarkStart w:id="226" w:name="_Toc96"/>
      <w:bookmarkEnd w:id="225"/>
      <w:r>
        <w:rPr>
          <w:rtl w:val="true"/>
        </w:rPr>
        <w:t>اشارة</w:t>
      </w:r>
      <w:bookmarkEnd w:id="226"/>
    </w:p>
    <w:p>
      <w:pPr>
        <w:pStyle w:val="Heading5"/>
        <w:numPr>
          <w:ilvl w:val="4"/>
          <w:numId w:val="1"/>
        </w:numPr>
        <w:rPr/>
      </w:pPr>
      <w:bookmarkStart w:id="227" w:name="__RefHeading___Toc1524399_77815467"/>
      <w:bookmarkStart w:id="228" w:name="_Toc97"/>
      <w:bookmarkEnd w:id="227"/>
      <w:r>
        <w:rPr>
          <w:rtl w:val="true"/>
        </w:rPr>
        <w:t>الندم و طلب الرجوع</w:t>
      </w:r>
      <w:r>
        <w:rPr>
          <w:rtl w:val="true"/>
        </w:rPr>
        <w:t>:</w:t>
      </w:r>
      <w:bookmarkEnd w:id="22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تبدأ هذه الآیات ببحث واضح جلی حول المعاد،ثمّ تبیّن و تبحث حال المجرمین فی العالم الآخر،و هی فی المجموع تتمّة للبحوث السابقة التی تحدّثت حول المبدأ،إذ أنّ البحث عن المبدأ و المعاد مقترنان غالبا فی القرآن المجید</w:t>
      </w:r>
    </w:p>
    <w:p>
      <w:p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الکفّار یتساءلون باستغراب بأنّنا إذا متنا و تحوّلت أبداننا إلی تراب و اندثرت تماما فهل سوف نخلق من 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 إِذٰا ضَلَلْنٰا فِی الْأَرْضِ أَ إِنّٰا لَفِی خَلْقٍ جَدِیدٍ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التعبیر ب‍ ضَلَلْنٰا فِی الْأَرْضِ إشارة إلی أنّ الإنسان یصبح ترابا بعد موته کسائر الأتربة و یتفرّق هذا التراب نتیجة العوامل الطبیعیة و غیر الطبیعیة،و لا یبقی منه شیء حتّی یعیده اللّه سبحانه فی القیامة مرّة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هؤلاء لیسوا بمنکرین قدرة اللّه فی الحقیقة بَلْ هُمْ بِلِقٰاءِ رَبِّهِمْ کٰافِرُونَ فإنّهم ینکرون مرحلة لقاء اللّه و الحساب و الثواب و العقاب و لتبریر حریة العمل و لیعملوا ما یریدون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الآیة تشبه کثیرا الآیات الاولی من سورة القیامة التی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الْإِنْسٰانُ أَلَّنْ نَجْمَعَ عِظٰامَهُ بَلیٰ قٰادِرِینَ عَلیٰ أَنْ نُسَوِّیَ بَنٰانَهُ بَلْ یُرِیدُ الْإِنْسٰانُ لِیَفْجُرَ أَمٰامَهُ یَسْئَلُ أَیّٰانَ یَوْمُ الْقِیٰامَةِ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بناء علی هذا،فإنّ هؤلاء لیسوا قاصرین من ناحیة الاستدلال،و لکن شهواتهم حجبت قلوبهم،و نیّاتهم السیّئة منعتهم من قبول مسألة المعاد،و إلاّ فإنّ اللّه الذی أعطی قطعة المغناطیس القوّة التی تجذب إلی نفسها ذرّات الحدید الصغیرة جدّا و المتناثرة فی طیّات أطنان من تراب الأرض من خلال جولة سریعة فی تلک الأرض،و تجمعها بکلّ بساطة،هو الذی یجعل بین ذرّات بدن الإنسان مثل هذه الجاذبیة المتقابلة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الذی یستطیع أن ینکر أنّ المیاه الموجودة فی جسم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جسم الإنسان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المواد الغذائیة،کانت ذرّاتها متناثرة فی زاویة من العالم قبل ألف عام مثلا،و کلّ قطرة فی محیط،و کلّ ذرّة فی إقلیم،إلاّ أنّها تجمّعت عن طریق</w:t>
      </w:r>
    </w:p>
    <w:p>
      <w:pPr>
        <w:pStyle w:val="BookText"/>
        <w:rPr/>
      </w:pPr>
      <w:r>
        <w:rPr>
          <w:rFonts w:ascii="Amiri" w:hAnsi="Amiri" w:eastAsia="Amiri" w:cs="Amiri"/>
          <w:color w:val="111111"/>
          <w:sz w:val="28"/>
          <w:sz w:val="28"/>
          <w:szCs w:val="28"/>
          <w:rtl w:val="true"/>
          <w:lang w:bidi="ar-SA"/>
        </w:rPr>
        <w:t>السحاب و المطر و العوامل الطبیعیة الاخری،و کوّنت الوجود الإنسانی فی النهایة، فأی داع للعجب من أن تجتمع و ترجع إلی حالها الأوّل بعد تلاشیها و تبعثرها؟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تجیب الآیة هؤلاء عن طریق آخر،فتقول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تتصوّروا أنّ شخصیتکم بأبدانکم و أجسامکم،بل بأرواحکم،و هی باقیة و محفوظة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یَتَوَفّٰاکُمْ مَلَکُ الْمَوْتِ الَّذِی وُکِّلَ بِکُمْ ثُمَّ إِلیٰ رَبِّکُمْ تُرْجَعُونَ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لا حظنا أنّ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یتوفّاکم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تصدّی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الإستیفاء،فإنّ الموت سوف لا یعنی الفناء،بل نوع من قبض الملائکة لروح الإنسان التی تشکّل أهمّ من وجود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 القرآن یتحدّث عن المعاد الجسمانی،و یعتبر رجوع الروح و الجسم المادّی فی المعاد حتمیّا،إلاّ أنّ الهدف من الآیة أعلاه هو بیان أنّ هذه الأجزاء المادّی التی شغلتم بها فکرکم تماما لیست هی أساس شخصیّة الإنسان،بل الأساس هو الجوهر الروحی الذی جاء من قبل اللّه تعالی و إلیه یرجع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المجموع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الآیتین أعلاه تجیبان منکری المعاد بهذا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إشکالکم فی تفرّق الأجزاء الجسمیة،فإنّکم تقرّون بقدرة اللّه سبحانه و لا تنکرونها،و إذا کان إشکالکم فی اضمحلال و فناء شخصیة الإنسان علی أثر تناثر تلک الذرّات،فلا یصحّ ذلک لأنّ أساس شخصیّة الإنسان یستند إلی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الإیراد لا یختلف عن 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الآکل و المأکول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المعروفة،کما أنّ جوابه فی الموردین یشبه جواب تلک الشبهة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ثمّة مسألة ینبغی التوجّه إلیها،و هی أنّ فی بعض آیات القرآن نسب التوفّی</w:t>
      </w:r>
    </w:p>
    <w:p>
      <w:pPr>
        <w:pStyle w:val="BookText"/>
        <w:rPr/>
      </w:pPr>
      <w:r>
        <w:rPr>
          <w:rFonts w:ascii="Amiri" w:hAnsi="Amiri" w:eastAsia="Amiri" w:cs="Amiri"/>
          <w:color w:val="111111"/>
          <w:sz w:val="28"/>
          <w:sz w:val="28"/>
          <w:szCs w:val="28"/>
          <w:rtl w:val="true"/>
          <w:lang w:bidi="ar-SA"/>
        </w:rPr>
        <w:t>إلی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یَتَوَفَّی الْأَنْفُسَ حِینَ مَوْتِهٰا ، </w:t>
      </w:r>
      <w:r>
        <w:rPr>
          <w:rStyle w:val="FootnoteAnchor"/>
          <w:rtl w:val="true"/>
        </w:rPr>
        <w:footnoteReference w:id="113"/>
      </w:r>
      <w:r>
        <w:rPr>
          <w:rFonts w:ascii="Amiri" w:hAnsi="Amiri" w:eastAsia="Amiri" w:cs="Amiri"/>
          <w:color w:val="111111"/>
          <w:sz w:val="28"/>
          <w:sz w:val="28"/>
          <w:szCs w:val="28"/>
          <w:rtl w:val="true"/>
          <w:lang w:bidi="ar-SA"/>
        </w:rPr>
        <w:t>و فی بعضها إلی مجموعة من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تَتَوَفّٰاهُمُ الْمَلاٰئِکَةُ ظٰالِمِی أَنْفُسِهِمْ</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الآیات مورد البحث نسب قبض الأرواح إلی ملک الموت،إلاّ أنّه لا منافاة بین هذه التعبیرات مطلقا،فإنّ لملک الموت معنی الجنس،و هو یطلق علی کلّ الملائکة،أو هو إشارة إلی کبیر الملائکة و زعیمها،و لمّا کان الجمیع یقبضون الأرواح بأمر اللّه سبحانه، فقد نسب الفعل إلی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تجسّد وضع هؤلاء المجرمین الکافرین و منکری المعاد الذین یندمون فی القیامة أشدّ الندم علی ما کان منهم لدی مشاهدة مشاهدها و مواقفها المختلفة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الْمُجْرِمُونَ نٰاکِسُوا رُؤُسِهِمْ عِنْدَ رَبِّهِمْ رَبَّنٰا أَبْصَرْنٰا وَ سَمِعْنٰا فَارْجِعْنٰا نَعْمَلْ صٰالِحاً إِنّٰا مُوقِنُونَ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ستعجب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هؤلاء النادمون الناکسو الرؤوس هم أولئک المتکبّرون العتاة العصاة الذین لم یکونوا یذعنون فی الدنیا لأیّة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أنّهم الآن یتغیّرون تماما عند رؤیة مشاهد القیامة و یصلون إلی مستوی الشهود،لکنّ هذا الوعی و تغییر الموقف سریع الزوال،فإنّهم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طبقا لآیات القرآن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رجعوا إلی هذه الدنیا لعادوا إلی حالتهم الأولی،الأنعام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انقلاب الشیء،و هنا یعنی خفض الرأس إلی الأسفل و طأطأته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الإنسان یری المشاهد و المواقف أوّلا،ثمّ یسمع استجواب اللّه و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یتبیّن ممّا قلناه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الکافرون،و خاصّة منکری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حال،فلیست هذه المرّة الاولی التی نواجه فیها هذه المسألة فی آیات القرآن،و هی أنّ المجرمین یندمون أشدّ الندم عند مشاهدة نتائج الأعمال و العذاب الإلهی،و یطلبون الرجوع إلی الدنیا،فی حین أنّ مثل هذا الرجوع غیر ممن فی السنّة الإلهیة،کما أنّ رجوع الطفل إلی رحم الأمّ،و الثمرة المقطوفة إلی الشجرة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بالذکر أنّ طلب المجرمین الوحید هو الرجوع إلی الدنیا لیعملوا صالحا،و من هنا یتّضح جیّدا أنّ رأس مال النجاة الوحید فی القیامة هو الأعمال الصالحة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الأعمال التی تنبع من قلب طاهر ملیء بالإیمان،و تتمّ بخالص النیّة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کان کلّ هذا الإصرار و التأکید علی قبول الإیمان قد یوهم عجز اللّه سبحانه عن أن یلقی نور الإیمان فی قلوب هؤلاء، فإنّ الآیة التالیة تضیف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لَآتَیْنٰا کُلَّ نَفْسٍ هُدٰاهٰا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المسلّم أنّ اللّه تعالی یمتلک مثل هذه القدرة،إلاّ أنّ الإیمان الذی یتحقّق و یتمّ بالإجبار لا قیمة له،و لذا فالمشیئة الإلهیّة أرادت أن ینال الإنسان شرف کونه مختارا،و أن یسیر فی طریق التکامل بحریته و إختیاره،و لذلک تضیف فی النهایة لقد قرّرت أن أخلق الإنسان مختارا وَ لٰکِنْ حَقَّ الْقَوْلُ مِنِّی لَأَمْلَأَنَّ جَهَنَّمَ مِنَ الْجِنَّةِ وَ النّٰاسِ أَجْمَعِینَ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المجرمین سلکوا هذا الطریق بسوء اختیارهم،و لذلک فهم مستحقّون للعقاب،و نحن قد قطعنا علی أنفسنا أن نملأ جهنّم منهم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بملاحظة ما قلناه،و بملاحظة مئات الآیات القرآنیة التی تعتبر الإنسان موجودا مختارا ذا إرادة،و مکلّفا بتکالیف،و مسئولا عن أعماله،و قابلا للهدایة</w:t>
      </w:r>
      <w:bookmarkStart w:id="229" w:name="pg12551_147454"/>
    </w:p>
    <w:p>
      <w:pPr>
        <w:pStyle w:val="BookText"/>
        <w:rPr/>
      </w:pPr>
      <w:bookmarkEnd w:id="229"/>
      <w:r>
        <w:rPr>
          <w:rFonts w:ascii="IRNazanin" w:hAnsi="IRNazanin" w:eastAsia="IRNazanin"/>
          <w:color w:val="111111"/>
          <w:sz w:val="28"/>
          <w:sz w:val="28"/>
          <w:szCs w:val="28"/>
          <w:rtl w:val="true"/>
          <w:lang w:bidi="fa-IR"/>
        </w:rPr>
        <w:t>بواسطة الأنبیاء و تهذیب النفس و تربیتها،فإنّ کلّ توهّم یبتنی علی أنّ الآیة أعلاه دلیل علی الجبر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ظنّ ذلک الفخر الرازی و أمثاله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الجملة الشدیدة القاطعة أعلاه إشارة إلی أن لا تتصوّروا أنّ رحمة اللّه الواسعة تمنع من عقاب المجرمین الفسقة و الظالمین،و أن لا تغترّوا بآیات الرحمة و تعدّوا أنفسکم بمأمن من العذاب الإلهی،فإنّ لرحمته موضعا،و لغضبه موضعا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عزّ و جلّ سیفی بوعیده حتما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خاصّة بملاحظة لام القسم فی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نون التوکید فی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سیملأ جهنّم من أصحابها هؤلاء،و إن لم یفعل فذلک خلاف الحکمة، و لذلک تقول الآیة التالیة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سنقول لأصحاب النار فَذُوقُوا بِمٰا نَسِیتُمْ لِقٰاءَ یَوْمِکُمْ هٰذٰا إِنّٰا نَسِینٰاکُمْ وَ ذُوقُوا عَذٰابَ الْخُلْدِ بِمٰا کُنْتُمْ تَعْمَلُونَ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مرّة اخری یستفاد من هذه الآیة أنّ نسیان محکمة القیامة العادلة هو الأساس لکلّ تعاسة و شقاء للإنسان،لأنّه سیری نفسه فی هذه الصورة حرّا إزاء ارتکاب القبائح و الظلم و 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یستفاد من الآیة بوضوح أنّ العقاب الأبدی للفرد معلول لما ارتکبه من أعمال فی دار الدنیا،لا لشیء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ضمنا یتّضح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رعایته و نصرته لهم،و إلاّ فإنّ جمیع العالم حاضر دوما عند اللّه،و لا معنی للنسیان بالنسبة له عزّ و جلّ</w:t>
      </w:r>
      <w:r>
        <w:rPr>
          <w:rFonts w:eastAsia="IRNazanin" w:cs="IRNazanin"/>
          <w:color w:val="111111"/>
          <w:sz w:val="28"/>
          <w:szCs w:val="28"/>
          <w:rtl w:val="true"/>
          <w:lang w:bidi="fa-IR"/>
        </w:rPr>
        <w:t>.</w:t>
      </w:r>
    </w:p>
    <w:p>
      <w:pPr>
        <w:pStyle w:val="Heading4"/>
        <w:numPr>
          <w:ilvl w:val="3"/>
          <w:numId w:val="1"/>
        </w:numPr>
        <w:rPr/>
      </w:pPr>
      <w:bookmarkStart w:id="230" w:name="__RefHeading___Toc1524401_77815467"/>
      <w:bookmarkStart w:id="231" w:name="_Toc98"/>
      <w:bookmarkEnd w:id="230"/>
      <w:r>
        <w:rPr>
          <w:rtl w:val="true"/>
        </w:rPr>
        <w:t>مسألتان</w:t>
      </w:r>
      <w:bookmarkEnd w:id="231"/>
    </w:p>
    <w:p>
      <w:pPr>
        <w:pStyle w:val="Heading5"/>
        <w:numPr>
          <w:ilvl w:val="4"/>
          <w:numId w:val="1"/>
        </w:numPr>
        <w:rPr/>
      </w:pPr>
      <w:bookmarkStart w:id="232" w:name="__RefHeading___Toc1524403_77815467"/>
      <w:bookmarkStart w:id="233" w:name="_Toc99"/>
      <w:bookmarkEnd w:id="232"/>
      <w:r>
        <w:rPr>
          <w:rtl w:val="true"/>
        </w:rPr>
        <w:t>اشارة</w:t>
      </w:r>
      <w:bookmarkEnd w:id="233"/>
    </w:p>
    <w:p>
      <w:pPr>
        <w:pStyle w:val="Heading5"/>
        <w:numPr>
          <w:ilvl w:val="4"/>
          <w:numId w:val="1"/>
        </w:numPr>
        <w:rPr/>
      </w:pPr>
      <w:bookmarkStart w:id="234" w:name="__RefHeading___Toc1524405_77815467"/>
      <w:bookmarkStart w:id="235" w:name="_Toc100"/>
      <w:bookmarkEnd w:id="234"/>
      <w:r>
        <w:rPr/>
        <w:t>1</w:t>
      </w:r>
      <w:r>
        <w:rPr>
          <w:rtl w:val="true"/>
        </w:rPr>
        <w:t>-</w:t>
      </w:r>
      <w:r>
        <w:rPr>
          <w:rtl w:val="true"/>
        </w:rPr>
        <w:t>استقلال الروح و أصالتها</w:t>
      </w:r>
      <w:bookmarkEnd w:id="23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 الاولی من الآیات مورد البحث،و التی لها دلالة علی قبض الأرواح بواسطة ملک الموت،من أدلّة استقلال روح الإنسان،لأنّ التعبیر بالتوفّی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w:t>
      </w:r>
      <w:bookmarkStart w:id="236" w:name="pg12551_147455"/>
    </w:p>
    <w:p>
      <w:pPr>
        <w:pStyle w:val="BookText"/>
        <w:rPr/>
      </w:pPr>
      <w:bookmarkEnd w:id="236"/>
      <w:r>
        <w:rPr>
          <w:rFonts w:ascii="IRNazanin" w:hAnsi="IRNazanin" w:eastAsia="IRNazanin"/>
          <w:color w:val="111111"/>
          <w:sz w:val="28"/>
          <w:sz w:val="28"/>
          <w:szCs w:val="28"/>
          <w:rtl w:val="true"/>
          <w:lang w:bidi="fa-IR"/>
        </w:rPr>
        <w:t>یعنی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یوحی بأنّ الروح تبقی بعد انفصالها عن البدن و لا تفنی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عن الإنسان فی الآیة بالروح أو النفس فی الآیة أعلاه شاهد آخر علی هذا المعنی، لأنّ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نظریة المادّیین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إلاّ الخواص الفیزیائیة و الکیمیائیة للخلایا المخیّة،و هی تفنی بفنائها،تماما کما تفنی حرکات عقارب الساعة بعد فنائها و تحطّمها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طبقا لهذه النظریة فإنّ الروح لیست هی المحافظة علی شخصیة الإنسان،بل هی جزء من خواصّ جسمه تتلاشی عند تلاشی جسمه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لدینا أدلّة فلسفیة عدیدة علی أصالة الروح و استقلالها،ذکرنا بعضا منها فی ذیل الآیة</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الإسراء،و المراد هنا بیان الدلیل النقلی علی هذا الموضوع،حیث تعتبر الآیة أعلاه من الآیات الدالّة علی هذا المعنی</w:t>
      </w:r>
      <w:r>
        <w:rPr>
          <w:rFonts w:eastAsia="IRNazanin" w:cs="IRNazanin"/>
          <w:color w:val="111111"/>
          <w:sz w:val="28"/>
          <w:szCs w:val="28"/>
          <w:rtl w:val="true"/>
          <w:lang w:bidi="fa-IR"/>
        </w:rPr>
        <w:t>.</w:t>
      </w:r>
    </w:p>
    <w:p>
      <w:pPr>
        <w:pStyle w:val="Heading5"/>
        <w:numPr>
          <w:ilvl w:val="4"/>
          <w:numId w:val="1"/>
        </w:numPr>
        <w:rPr/>
      </w:pPr>
      <w:bookmarkStart w:id="237" w:name="__RefHeading___Toc1524407_77815467"/>
      <w:bookmarkStart w:id="238" w:name="_Toc101"/>
      <w:bookmarkEnd w:id="237"/>
      <w:r>
        <w:rPr/>
        <w:t>2</w:t>
      </w:r>
      <w:r>
        <w:rPr>
          <w:rtl w:val="true"/>
        </w:rPr>
        <w:t>-</w:t>
      </w:r>
      <w:r>
        <w:rPr>
          <w:rtl w:val="true"/>
        </w:rPr>
        <w:t>ملک الموت</w:t>
      </w:r>
      <w:bookmarkEnd w:id="238"/>
    </w:p>
    <w:p>
      <w:pPr>
        <w:pStyle w:val="BookText"/>
        <w:rPr/>
      </w:pPr>
      <w:r>
        <w:rPr>
          <w:rFonts w:ascii="IRNazanin" w:hAnsi="IRNazanin" w:eastAsia="IRNazanin"/>
          <w:color w:val="111111"/>
          <w:sz w:val="28"/>
          <w:sz w:val="28"/>
          <w:szCs w:val="28"/>
          <w:rtl w:val="true"/>
          <w:lang w:bidi="fa-IR"/>
        </w:rPr>
        <w:t>یستفاد من آیات القرآن المجید أنّ اللّه سبحانه یدبّر امور هذا العالم بواسطة مجموعة من الملائکة،کما فی الآیة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النازعات حیث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فَالْمُدَبِّرٰاتِ أَمْراً و نعلم أنّ السنّة الإلهیّة قد جرت علی أن تمضی الأمور بأسبابها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قسم من هؤلاء الملائکة هم الملائکة الموکّلون بقبض الأرواح،و الذین أشارت إلیهم الآیات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النحل،و بعض الآیات القرآنیة الاخری،و علی رأسهم ملک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رویت أحادیث کثیرة فی هذا الباب،تبدو الإشارة إلی بعضها لازمة من جهات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روی عن الرّسول الأکرم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الأمراض و الأوجاع کلّها برید الموت و رسل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حان الأجل أتی ملک الموت بنفسه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العبد،کم خبر بعد خبر؟و کم رسول بعد رسول؟و کم برید بعد برید؟أنا الخبر</w:t>
      </w:r>
    </w:p>
    <w:p>
      <w:pPr>
        <w:pStyle w:val="BookText"/>
        <w:rPr/>
      </w:pPr>
      <w:r>
        <w:rPr>
          <w:rFonts w:ascii="IRNazanin" w:hAnsi="IRNazanin" w:eastAsia="IRNazanin"/>
          <w:color w:val="111111"/>
          <w:sz w:val="28"/>
          <w:sz w:val="28"/>
          <w:szCs w:val="28"/>
          <w:rtl w:val="true"/>
          <w:lang w:bidi="fa-IR"/>
        </w:rPr>
        <w:t>الذی لیس بعدی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الرّسول أجب ربّک طائعا أو مکرها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قبض روحه و تصارخوا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تصرخون؟و علی من تبکون؟ فو اللّه ما ظلمت له أجلا،و لا أکلت له رزقا،بل دعاه ربّه،فلیبک الباکی علی نفسه، و إنّ لی فیکم عودات و عودات حتّی لا ابقی فیکم أحدا</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طالعوا هذا الحدیث المروّع مرّة اخری،فقد أخفیت فیه حقائق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عن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رسول اللّه علی رجل من الأنصار یعوده،فإذا ملک الموت عند رأسه،فقال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الموت،ارفق بصاحبی فإنّه مؤمن،فقال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یا محمّد،فإنّی بکلّ مؤمن رفیق،و اعلم یا محمّد،أنّی لأقبض روح ابن آدم فیصرخ أهله،فأقوم فی جانب الدار 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اللّه،ما لی من ذنب،و إنّ لی لعودة و عودة،الحذر الحذر،و ما خلق اللّه من أهل بیت و لا مدر و لا شعر و لا وبر،فی برّ و لا بحر إلاّ و أنا أتصفّحهم فی کلّ یوم و لیلة خمس مرّات حتّی أنّی لأعرف بصغیرهم و کبیرهم منهم بأنفسهم</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وردت روایات اخری بهذا المضمون فی مختلف المصادر الإسلامیة، تحذّر جمیعا کلّ البشر أنّ المسافة بینهم و بین الموت لیست 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الممکن جدّا أن ینتهی کلّ شیء فی لحظة قصیرة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یحسن بالإنسان و الحال هذه أن یغترّ و ینخدع بزخارف هذه الدنیا و زبرجها، و یتلوّث بأنواع المعاصی و الظلامات،و یبقی غافلا عن عاقبة أعماله؟</w:t>
      </w:r>
      <w:r>
        <w:rPr>
          <w:rFonts w:eastAsia="IRNazanin" w:cs="IRNazanin"/>
          <w:color w:val="111111"/>
          <w:sz w:val="28"/>
          <w:szCs w:val="28"/>
          <w:rtl w:val="true"/>
          <w:lang w:bidi="fa-IR"/>
        </w:rPr>
        <w:t>!</w:t>
      </w:r>
      <w:bookmarkStart w:id="239" w:name="pg12551_147457"/>
    </w:p>
    <w:p>
      <w:pPr>
        <w:pStyle w:val="Heading3"/>
        <w:numPr>
          <w:ilvl w:val="2"/>
          <w:numId w:val="1"/>
        </w:numPr>
        <w:rPr/>
      </w:pPr>
      <w:bookmarkStart w:id="240" w:name="__RefHeading___Toc1524409_77815467"/>
      <w:bookmarkStart w:id="241" w:name="_Toc102"/>
      <w:bookmarkEnd w:id="239"/>
      <w:bookmarkEnd w:id="240"/>
      <w:r>
        <w:rPr>
          <w:rtl w:val="true"/>
        </w:rPr>
        <w:t xml:space="preserve">الآیات </w:t>
      </w:r>
      <w:r>
        <w:rPr>
          <w:rtl w:val="true"/>
        </w:rPr>
        <w:t>[</w:t>
      </w:r>
      <w:r>
        <w:rPr>
          <w:rtl w:val="true"/>
        </w:rPr>
        <w:t xml:space="preserve">سورة السجده </w:t>
      </w:r>
      <w:r>
        <w:rPr>
          <w:rtl w:val="true"/>
        </w:rPr>
        <w:t>(</w:t>
      </w:r>
      <w:r>
        <w:rPr/>
        <w:t>32</w:t>
      </w:r>
      <w:r>
        <w:rPr>
          <w:rtl w:val="true"/>
        </w:rPr>
        <w:t xml:space="preserve">): </w:t>
      </w:r>
      <w:r>
        <w:rPr>
          <w:rtl w:val="true"/>
        </w:rPr>
        <w:t xml:space="preserve">الآیات </w:t>
      </w:r>
      <w:r>
        <w:rPr/>
        <w:t>15</w:t>
      </w:r>
      <w:r>
        <w:rPr>
          <w:rtl w:val="true"/>
        </w:rPr>
        <w:t xml:space="preserve"> </w:t>
      </w:r>
      <w:r>
        <w:rPr>
          <w:rtl w:val="true"/>
        </w:rPr>
        <w:t xml:space="preserve">الی </w:t>
      </w:r>
      <w:r>
        <w:rPr/>
        <w:t>20</w:t>
      </w:r>
      <w:r>
        <w:rPr>
          <w:rtl w:val="true"/>
        </w:rPr>
        <w:t>]</w:t>
      </w:r>
      <w:bookmarkEnd w:id="241"/>
    </w:p>
    <w:p>
      <w:pPr>
        <w:pStyle w:val="Heading4"/>
        <w:numPr>
          <w:ilvl w:val="3"/>
          <w:numId w:val="1"/>
        </w:numPr>
        <w:rPr/>
      </w:pPr>
      <w:bookmarkStart w:id="242" w:name="__RefHeading___Toc1524411_77815467"/>
      <w:bookmarkStart w:id="243" w:name="_Toc103"/>
      <w:bookmarkEnd w:id="242"/>
      <w:r>
        <w:rPr>
          <w:rtl w:val="true"/>
        </w:rPr>
        <w:t>اشارة</w:t>
      </w:r>
      <w:bookmarkEnd w:id="243"/>
    </w:p>
    <w:p>
      <w:pPr>
        <w:pStyle w:val="BookText"/>
        <w:rPr/>
      </w:pPr>
      <w:r>
        <w:rPr>
          <w:rFonts w:ascii="Amiri" w:hAnsi="Amiri" w:eastAsia="Amiri" w:cs="Amiri"/>
          <w:color w:val="111111"/>
          <w:sz w:val="28"/>
          <w:sz w:val="28"/>
          <w:szCs w:val="28"/>
          <w:rtl w:val="true"/>
          <w:lang w:bidi="ar-SA"/>
        </w:rPr>
        <w:t xml:space="preserve">إِنَّمٰا یُؤْمِنُ بِآیٰاتِنَا اَلَّذِینَ إِذٰا ذُکِّرُوا بِهٰا خَرُّوا سُجَّداً وَ سَبَّحُوا بِحَمْدِ رَبِّهِمْ وَ هُمْ لاٰ یَسْتَکْبِرُونَ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تَتَجٰافیٰ جُنُوبُهُمْ عَنِ اَلْمَضٰاجِعِ یَدْعُونَ رَبَّهُمْ خَوْفاً وَ طَمَعاً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أُخْفِیَ لَهُمْ مِنْ قُرَّةِ أَعْیُنٍ جَزٰاءً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کٰانَ مُؤْمِناً کَمَنْ کٰانَ فٰاسِقاً لاٰ یَسْتَوُونَ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اَلَّذِینَ آمَنُوا وَ عَمِلُوا اَلصّٰالِحٰاتِ فَلَهُمْ جَنّٰاتُ اَلْمَأْویٰ نُزُلاً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فَسَقُوا فَمَأْوٰاهُمُ اَلنّٰارُ کُلَّمٰا أَرٰادُوا أَنْ یَخْرُجُوا مِنْهٰا أُعِیدُوا فِیهٰا وَ قِیلَ لَهُمْ ذُوقُوا عَذٰابَ اَلنّٰارِ اَلَّذِی کُنْتُمْ بِهِ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1524413_77815467"/>
      <w:bookmarkStart w:id="245" w:name="_Toc104"/>
      <w:bookmarkEnd w:id="244"/>
      <w:r>
        <w:rPr>
          <w:rtl w:val="true"/>
        </w:rPr>
        <w:t>التّفسیر</w:t>
      </w:r>
      <w:bookmarkEnd w:id="245"/>
    </w:p>
    <w:p>
      <w:pPr>
        <w:pStyle w:val="Heading5"/>
        <w:numPr>
          <w:ilvl w:val="4"/>
          <w:numId w:val="1"/>
        </w:numPr>
        <w:rPr/>
      </w:pPr>
      <w:bookmarkStart w:id="246" w:name="__RefHeading___Toc1524415_77815467"/>
      <w:bookmarkStart w:id="247" w:name="_Toc105"/>
      <w:bookmarkEnd w:id="246"/>
      <w:r>
        <w:rPr>
          <w:rtl w:val="true"/>
        </w:rPr>
        <w:t>اشارة</w:t>
      </w:r>
      <w:bookmarkEnd w:id="247"/>
    </w:p>
    <w:p>
      <w:pPr>
        <w:pStyle w:val="Heading5"/>
        <w:numPr>
          <w:ilvl w:val="4"/>
          <w:numId w:val="1"/>
        </w:numPr>
        <w:rPr/>
      </w:pPr>
      <w:bookmarkStart w:id="248" w:name="__RefHeading___Toc1524417_77815467"/>
      <w:bookmarkStart w:id="249" w:name="_Toc106"/>
      <w:bookmarkEnd w:id="248"/>
      <w:r>
        <w:rPr>
          <w:rtl w:val="true"/>
        </w:rPr>
        <w:t>جوائز عظیمة لم یطّلع علیها أحد</w:t>
      </w:r>
      <w:r>
        <w:rPr>
          <w:rtl w:val="true"/>
        </w:rPr>
        <w:t>!</w:t>
      </w:r>
      <w:bookmarkEnd w:id="24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طریقة القرآن هی أنّه یبیّن کثیرا من الحقائق من خلال مقارنتها مع بعضها، لتکون مفهومة و مستقرّة فی القلب تماما،و هنا أیضا بعد الشرح و التفصیل الذی مرّ</w:t>
      </w:r>
    </w:p>
    <w:p>
      <w:pPr>
        <w:pStyle w:val="BookText"/>
        <w:rPr/>
      </w:pPr>
      <w:r>
        <w:rPr>
          <w:rFonts w:ascii="IRNazanin" w:hAnsi="IRNazanin" w:eastAsia="IRNazanin"/>
          <w:color w:val="111111"/>
          <w:sz w:val="28"/>
          <w:sz w:val="28"/>
          <w:szCs w:val="28"/>
          <w:rtl w:val="true"/>
          <w:lang w:bidi="fa-IR"/>
        </w:rPr>
        <w:t xml:space="preserve">فی الآیات السابقة حول المجرمین و الکافرین،فإنّه یتطرّق إلی صفات المؤمنین الحقیقیین البارزة،و یبیّن أصولهم العقائدیة،و برامجهم العملیة بصورة مضغوطة ضمن آیتین بذکر ثمان صفات </w:t>
      </w:r>
      <w:r>
        <w:rPr>
          <w:rStyle w:val="FootnoteAnchor"/>
          <w:rtl w:val="true"/>
        </w:rPr>
        <w:footnoteReference w:id="118"/>
      </w:r>
      <w:r>
        <w:rPr>
          <w:rFonts w:ascii="Amiri" w:hAnsi="Amiri" w:eastAsia="Amiri" w:cs="Amiri"/>
          <w:color w:val="111111"/>
          <w:sz w:val="28"/>
          <w:sz w:val="28"/>
          <w:szCs w:val="28"/>
          <w:rtl w:val="true"/>
          <w:lang w:bidi="ar-SA"/>
        </w:rPr>
        <w:t>،فیقول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یُؤْمِنُ بِآیٰاتِنَا الَّذِینَ إِذٰا ذُکِّرُوا بِهٰا خَرُّوا سُجَّداً وَ سَبَّحُوا بِحَمْدِ رَبِّهِمْ وَ هُمْ لاٰ یَسْتَکْبِرُونَ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یستعمل عادة لإفادة معنی الحصر،یبیّن أنّ کلّ من یتحدّث عن الإیمان و یتمشدق به،و لا یمتلک الخصائص و الصفات التی وردت فی هذه الآیات،فإنّه لا یکون فی صفّ المؤمنین الواقعیین،بل هو شخص ضعیف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بیّنت فی هذه الآیة أربع صفات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یسجدون بمجرّد سماعهم آیات اللّه،و التعبیر ب‍ خَرُّوا بدل سُجَّداً إشارة إلی نکتة لطیفة،و هی أنّ هؤلاء المؤمنین ینجذبون إلی کلام اللّه لدی سماعهم آیات القرآن و یهیمون فیها بحیث یسجدون لا إرادیا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خصائص هؤلاء هو العشق الملتهب،و العلاقة الحمیمة بکلام محبوبهم و معشوقهم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ذکرت هذه الصفة و الخاصیة فی بعض آیات القرآن الاخری کأحد أبرز صفات الأنبیاء،کما یقول اللّه سبحانه فی شأن جمع من الأنبیاء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تُتْلیٰ عَلَیْهِمْ آیٰاتُ الرَّحْمٰنِ خَرُّوا سُجَّداً وَ بُکِیًّا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 بالرغم من أنّ الآیات هنا ذکرت بصورة مطلقة،و لکن من المعلوم أنّ المراد منها غالبا الآیات التی تدعو إلی التوحید و محاربة الشرک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علامتهم الثّانیة و الثالثة تسبیح اللّه و حمده،فهم ینزّهون اللّه تعالی عن النقائص من جهة،و من جهة اخری فإنّهم یحمدونه و یثنون علیه لصفات کماله و جماله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الصفة الاخری لهؤلاء هی التواضع و ترک کلّ أنواع التکبّر،لأنّ الکبر و الغرور أوّل درجات الکفر و الجحود،و التواضع أمام الحقّ و الحقیقة أولی خطوات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یسیرون فی طریق الکبر و العجب لا یسجدون للّه،و لا یسبّحونه و لا یحمدونه،و لا یعترفون بحقوق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لهؤلاء صنما عظیما،و هو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أشارت الآیة الثّانیة إلی أوصاف هؤلاء الاخری،فقالت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تَتَجٰافیٰ جُنُوبُهُمْ عَنِ الْمَضٰاجِعِ </w:t>
      </w:r>
      <w:r>
        <w:rPr>
          <w:rStyle w:val="FootnoteAnchor"/>
          <w:rtl w:val="true"/>
        </w:rPr>
        <w:footnoteReference w:id="121"/>
      </w:r>
      <w:r>
        <w:rPr>
          <w:rFonts w:ascii="IRNazanin" w:hAnsi="IRNazanin" w:eastAsia="IRNazanin"/>
          <w:color w:val="111111"/>
          <w:sz w:val="28"/>
          <w:sz w:val="28"/>
          <w:szCs w:val="28"/>
          <w:rtl w:val="true"/>
          <w:lang w:bidi="fa-IR"/>
        </w:rPr>
        <w:t>فیقومون فی اللیل،و یتّجهون إلی ربّهم و محبوبهم و یشرعون بمناجاته و 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یستیقظون و یحیون قدرا من اللیل فی حین أنّ عیون الغافلین تغظّ فی نوم عمیق،و حینما تتعطّل برامج الحیاة العادیة،و تقلّ المشاغل الفکریة إلی أدنی مستوی،و یعمّ الهدوء و الظلام کلّ الأرجاء،و یقلّ خطر التلوّث بالریاء فی العبادة،و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توفّر أفضل الظروف لحضور القلب،فإنّهم یتّجهون بکلّ وجودهم إلی معبودهم،و یطأطئون رؤوسهم عند أعتاب معشوقهم،و یخبرونه بما فی قلوبهم،فهم أحیاء بذکره،و کؤوس قلوبهم طافحة بحبّه و عشقه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یَدْعُونَ رَبَّهُمْ خَوْفاً وَ طَمَعاً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تذکر الآیة صفتین أخریین لهؤلاء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یأمنون غضب اللّه عزّ و جلّ،و لا ییأسون من رحمته،و التوازن بین الخوف و الرجاء هو ضمان تکاملهم و توغّلهم فی الطریق إلی اللّه سبحانه،و الحاکم علی وجودهم دائما،لأنّ غلبة الخوف تجرّ الإنسان إلی الیأس و القنوط،و غلبة الرجاء تغری الإنسان و تجعله فی غفلة،و کلاهما عدوّ للإنسان فی سیره التکاملی إلی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ثامن صفاتهم،و آخرها فی الآیة أنّهم وَ مِمّٰا رَزَقْنٰاهُمْ یُنْفِقُونَ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 لا یهبون من أموالهم للمحتاجین و حسب،بل و من علمهم و قوّتهم و قدرتهم و رأیهم الصائب و تجاربهم و رصیدهم الفکری،فیهبون منها ما یحتاج إلیه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ینبوع من الخیر و البرکة،و عین فوّارة من ماء الصالحات العذب الصافی الذی یروی العطاشی،و یغنی المحتاجین بحسب استطاعتهم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أوصاف هؤلاء مجموعة من العقیدة الرصینة الثابتة،و الإیمان القویّ و العشق الملتهب للّه،و العبادة و الطاعة،و السعی و الحرکة الدؤوبة،و معونة عباد اللّه فی کلّ المجالات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تطرّقت الآیة التالیة إلی الثواب العظیم للمؤمنین الحقیقیین الذین یتمتّعون بالصفات المذکورة فی الآیتین السابقتین،فتقول بتعبیر جمیل یحکی الأهمیّة الفائقة لثوابهم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أُخْفِیَ لَهُمْ مِنْ قُرَّةِ أَعْیُنٍ جَزٰاءً بِمٰا کٰانُوا یَعْمَلُونَ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التعبیر ب‍ فَلاٰ تَعْلَمُ نَفْسٌ و کذلک التعبیر ب‍ قُرَّةِ أَعْیُنٍ مبیّن لعظمة هذه المواهب و العطایا التی لا عدّ لها و لا حصر،خاصّة و أنّ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وردت بصیغة النکرة فی سیاق النفی،و هی تعنی العموم و تشمل کلّ النفوس حتّی ملائکة اللّه المقرّبین و أولیاء اللّه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التعبیر ب‍ قُرَّةِ أَعْیُنٍ من دون الإضافة إلی النفس،إشارة إلی أنّ هذه النعم</w:t>
      </w:r>
    </w:p>
    <w:p>
      <w:pPr>
        <w:pStyle w:val="BookText"/>
        <w:rPr/>
      </w:pPr>
      <w:r>
        <w:rPr>
          <w:rFonts w:ascii="IRNazanin" w:hAnsi="IRNazanin" w:eastAsia="IRNazanin"/>
          <w:color w:val="111111"/>
          <w:sz w:val="28"/>
          <w:sz w:val="28"/>
          <w:szCs w:val="28"/>
          <w:rtl w:val="true"/>
          <w:lang w:bidi="fa-IR"/>
        </w:rPr>
        <w:t>الإلهیّة التی خصّصت کثواب و جزاء للمؤمنین المخلصین فی الآخرة،فی هیئة تکون معها قرّة لعیون الجمیع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القرّ،أی البرودة،و من المعروف أنّ دموع الشوق باردة دائما،و أنّ دمع الغمّ و الحسرة حارّ محرق،فالتعبیر ب‍ قُرَّةِ أَعْیُنٍ یعنی فی لغة العرب الشیء الذی یسبّب برودة عین الإنسان،أی أنّ دموع الشوق و الفرح تجری من أعینهم، و هذه کنایة لطیفة عن منتهی الفرح و السرور و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عن النّبی الأکرم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أعددت لعبادی الصالحین ما لا عین رأت،و لا اذن سمعت،و لا خطر علی قلب بشر</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ثمّة سؤال طرحه المفسّر الکبیر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اخفی هذا الثواب و الجزاء؟ ثمّ یذکر ثلاثة أجوبة لهذا السؤال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الأمور المهمّة و القیّمة لا یمکن إدراک حقیقتها بسهولة من خلال الألفاظ و الکلام،و لذلک فإنّ إخفاءها و إبهامها یکون أحیانا أکثر تحفیزا،و أبعث علی النشاط،و هو أبلغ من ناحیة الفصاحة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الشیء الذی یکون قرّة للأعین،یکون عادة مترامی الأطراف إلی الحدّ الذی لا یصل علم ابن آدم إلی جمیع خصوصیاته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کان هذا الجزاء قد جعل لصلاة اللیل المستورة،فإنّ المناسب أن یکون ثواب هذا العمل عظیما و مخفیّا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ینبغی الالتفات إلی أنّ جملة تَتَجٰافیٰ جُنُوبُهُمْ عَنِ الْمَضٰاجِعِ فی الآیة السابقة إشارة إلی صلاة 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حسنة إلاّ و لها ثواب مبین فی القرآن،إلاّ صلاة اللیل،فإنّ اللّه عزّ اسمه لم یبیّن ثوابها لعظم خطرها،قال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تعلم</w:t>
      </w:r>
    </w:p>
    <w:p>
      <w:pPr>
        <w:pStyle w:val="BookText"/>
        <w:rPr/>
      </w:pPr>
      <w:r>
        <w:rPr>
          <w:rFonts w:ascii="IRNazanin" w:hAnsi="IRNazanin" w:eastAsia="IRNazanin"/>
          <w:color w:val="111111"/>
          <w:sz w:val="28"/>
          <w:sz w:val="28"/>
          <w:szCs w:val="28"/>
          <w:rtl w:val="true"/>
          <w:lang w:bidi="fa-IR"/>
        </w:rPr>
        <w:t>نفس ما اخفی لهم من قرّة أعین</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بغضّ النظر عن کلّ ذلک،فإنّ عالم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أشرنا إلی ذلک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أوسع من هذا العالم سعة لا تحتمل المقارنة،فهو أوسع حتّی من الحیاة الدنیا بالقیاس إلی حیاة الجنین فی رحم الامّ،و أبعاد ذلک العالم لا یمکن إدراکها عادة بالنسبة لنا نحن السجناء داخل الجدران الأربعة للدنیا،و لا یمکن تصوّره من قبل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نسمع کلاما عنه فقط،و نری شبحه من بعید،لکنّنا ما لم ندرک و لم نر ذلک العالم،فإنّ من المحال إدراک أهمیّته و عظمته،کما أنّ إدراک الطفل فی بطن الامّ لنعم هذه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امتلاکه العقل و الإحساس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نفس هذا التعبیر فی شأن الشهداء فی سبیل اللّه،ذلک أنّ الشهید عند ما یقع علی الأرض تقول له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مرحبا بالروح الطیّبة التی خرجت من البدن الطیّب،أبشر فإنّ لک ما لا عین رأت،و لا اذن سمعت،و لا خطر علی قلب بشر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تبیّن الآیة التالیة المقارنة التی مرّت فی الآیات السابقة بصیغة أکثر صراحة،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کٰانَ مُؤْمِناً کَمَنْ کٰانَ فٰاسِقاً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وردت الجملة بصیغة الاستفهام الإنکاری،ذلک الاستفهام الذی ینبعث جوابه من عقل و فطرة کلّ إنسان بأنّ هذین الصنفین لا یستویان أبدا،و فی الوقت نفسه،و للتأکید،فقد أوضحت الآیة عدم التساوی بصورة أوضح بذکر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یَسْتَوُونَ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الآیة،و هذا دلیل علی أنّ للفسق مفهوما واسعا یشمل الکفر و الذنوب الاخری،لأنّ هذه الکلمة أخذت فی الأصل من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فسقت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خرجت من قشرها،ثمّ أطلقت علی الخروج</w:t>
      </w:r>
    </w:p>
    <w:p>
      <w:pPr>
        <w:pStyle w:val="BookText"/>
        <w:rPr/>
      </w:pPr>
      <w:r>
        <w:rPr>
          <w:rFonts w:ascii="IRNazanin" w:hAnsi="IRNazanin" w:eastAsia="IRNazanin"/>
          <w:color w:val="111111"/>
          <w:sz w:val="28"/>
          <w:sz w:val="28"/>
          <w:szCs w:val="28"/>
          <w:rtl w:val="true"/>
          <w:lang w:bidi="fa-IR"/>
        </w:rPr>
        <w:t>علی أوامر اللّه و العقل و عصیانها،و نعلم أنّ کلّ من کفر،أو ارتکب معصیة فقد خرج علی أوامر اللّه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یجدر ذکره أنّ الثمرة ما دامت فی قشرها فهی سالمة،و بمجرّد أن تخرج من القشر تفسد،و بناء علی هذا فإنّ فسق الفاسق کفسق الثمرة،و فساده کفسادها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جمع من المفسّرین الکبار ففی ذیل هذه الآیة</w:t>
      </w:r>
    </w:p>
    <w:p>
      <w:pPr>
        <w:pStyle w:val="BookText"/>
        <w:rPr/>
      </w:pP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الولید بن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یوما لعلی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أبسط منک لسانا،و أحدّ منک سنانا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یفوق علیا فی الفصاحة و الحرب،فأجابه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کما تقول یا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أنّک أنت الذی اتّهمت بنی المصطلق بوقوفهم ضدّ الإسلام فی قصّة جمع الزکاة منهم، فکذّبک اللّه و عدّک فاسقا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 جٰاءَکُمْ فٰاسِقٌ بِنَبَإٍ فَتَبَیَّنُوا</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أضاف البعض هنا بأنّ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کٰانَ مُؤْمِناً کَمَنْ کٰانَ فٰاسِقاً نزلت بعد هذه المحاورة،لکن یبدو من ملاحظة أنّ السورة مورد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السجدة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مکّة،و قصّة الولید و بنی المصطلق وقعت فی المدینة،فهذا من قبیل تطبیق الآیة علی مصداق واضح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بناء علی ما ذهب بعض المفسّرین من أنّ الآیة أعلاه و الآیتین بعدها مدنیة،لا یبقی إشکال من هذه الجهة،و لا مانع من أن تکون هذه الآیات الثلاث قد نزلت بعد المحاورة أعلاه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حال،فلا بحث و لا جدال فی إیمان أمیر المؤمنین علی بن أبی طالب علیه السّلام العمیق المتأصّل،و لا فی فسق الولید،حیث أشیر فی آیات القرآن لکلا الإثنین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تبیّن الآیة التالیة عدم المساواة هذه بصورة أوسع و أکثر تفصیلا،فتقول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الَّذِینَ آمَنُوا وَ عَمِلُوا الصّٰالِحٰاتِ فَلَهُمْ جَنّٰاتُ الْمَأْویٰ </w:t>
      </w:r>
      <w:r>
        <w:rPr>
          <w:rStyle w:val="FootnoteAnchor"/>
          <w:rtl w:val="true"/>
        </w:rPr>
        <w:footnoteReference w:id="126"/>
      </w:r>
      <w:r>
        <w:rPr>
          <w:rFonts w:ascii="Amiri" w:hAnsi="Amiri" w:eastAsia="Amiri" w:cs="Amiri"/>
          <w:color w:val="111111"/>
          <w:sz w:val="28"/>
          <w:sz w:val="28"/>
          <w:szCs w:val="28"/>
          <w:rtl w:val="true"/>
          <w:lang w:bidi="ar-SA"/>
        </w:rPr>
        <w:t>ثمّ تضیف الآیة بأنّ هذه الجنّات قد أعدّها اللّه تعالی لاستقبالهم فی مقابل أعمالهم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نُزُلاً بِمٰا کٰانُوا یَعْمَلُونَ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التعبیر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یقال عادة للشیء الذی یهیّئونه لاستقبال و إکرام الضیف،إشارة لطیفة إلی أنّ المؤمنین یستقبلون و یخدمون دائما کما هو حال الضیف،فی حین أنّ الجهنّمیین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سیأتی فی الآیة الآتیة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کالسجناء الذین یأملون الخروج منها فی کلّ حین،ثمّ یعادون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أَعْتَدْنٰا جَهَنَّمَ لِلْکٰافِرِینَ نُزُلاً فإنّه من قبیل فَبَشِّرْهُمْ بِعَذٰابٍ أَلِیمٍ و هو کنایة عن أنّه یعاقب و یعذّب هؤلاء بدل إکرامهم،و یهدّدون مکان بشارتهم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یعتقد البعض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شیء یستقبل به الضیف الوارد لتوّه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کالشای و العصیر فی زماننا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 هذا فإنّه إشارة لطیفة إلی أنّ جنّات المأوی بتمام نعمها و برکاتها هی أوّل ما یستقبل به ضیوف الرحمن،ثمّ تتبعها المواهب فی برکات اخری لا یعلمها إلاّ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التعبیر ب‍ فَلَهُمْ جَنّٰاتُ لعلّه إشارة إلی أنّ اللّه سبحانه لا یعطیهم بساتین الجنّة عاریة،بل یملّکهم إیّاها إلی الأبد،بحیث لا یعکّر هدوء فکرهم احتمال زوال هذه النعم مطلقا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تطرّقت الآیة التالیة إلی النقطة التی تقابل هؤلاء،فتقول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فَسَقُوا فَمَأْوٰاهُمُ النّٰارُ فهؤلاء مخلّدون فی هذا المکان المرعب بحیث أنّهم کُلَّمٰا أَرٰادُوا أَنْ یَخْرُجُوا مِنْهٰا أُعِیدُوا فِیهٰا وَ قِیلَ لَهُمْ ذُوقُوا عَذٰابَ النّٰارِ الَّذِی کُنْتُمْ بِهِ تُکَذِّبُونَ </w:t>
      </w:r>
      <w:r>
        <w:rPr>
          <w:rFonts w:eastAsia="Amiri" w:cs="Amiri" w:ascii="Amiri" w:hAnsi="Amiri"/>
          <w:color w:val="111111"/>
          <w:sz w:val="28"/>
          <w:szCs w:val="28"/>
          <w:rtl w:val="true"/>
          <w:lang w:bidi="ar-SA"/>
        </w:rPr>
        <w:t>.</w:t>
      </w:r>
      <w:bookmarkStart w:id="250" w:name="pg12551_147465"/>
    </w:p>
    <w:p>
      <w:pPr>
        <w:pStyle w:val="BookText"/>
        <w:rPr/>
      </w:pPr>
      <w:bookmarkEnd w:id="250"/>
      <w:r>
        <w:rPr>
          <w:rFonts w:ascii="IRNazanin" w:hAnsi="IRNazanin" w:eastAsia="IRNazanin"/>
          <w:color w:val="111111"/>
          <w:sz w:val="28"/>
          <w:sz w:val="28"/>
          <w:szCs w:val="28"/>
          <w:rtl w:val="true"/>
          <w:lang w:bidi="fa-IR"/>
        </w:rPr>
        <w:t>مرّة اخری نری هنا العذاب الإلهی قد جعل فی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 و التکذیب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الثواب و الجزاء فی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إشارة إلی أنّ الإیمان لا یکفی لوحده، بل یجب أن یکون حافزا و باعثا علی العمل،إلاّ أنّ الکفر کاف لوحده للعذاب، و إن لم یرافقه و یقترن به عمل</w:t>
      </w:r>
      <w:r>
        <w:rPr>
          <w:rFonts w:eastAsia="IRNazanin" w:cs="IRNazanin"/>
          <w:color w:val="111111"/>
          <w:sz w:val="28"/>
          <w:szCs w:val="28"/>
          <w:rtl w:val="true"/>
          <w:lang w:bidi="fa-IR"/>
        </w:rPr>
        <w:t>.</w:t>
      </w:r>
    </w:p>
    <w:p>
      <w:pPr>
        <w:pStyle w:val="Heading4"/>
        <w:numPr>
          <w:ilvl w:val="3"/>
          <w:numId w:val="1"/>
        </w:numPr>
        <w:rPr/>
      </w:pPr>
      <w:bookmarkStart w:id="251" w:name="__RefHeading___Toc1524419_77815467"/>
      <w:bookmarkStart w:id="252" w:name="_Toc107"/>
      <w:bookmarkEnd w:id="251"/>
      <w:r>
        <w:rPr>
          <w:rtl w:val="true"/>
        </w:rPr>
        <w:t>بحث</w:t>
      </w:r>
      <w:bookmarkEnd w:id="252"/>
    </w:p>
    <w:p>
      <w:pPr>
        <w:pStyle w:val="Heading5"/>
        <w:numPr>
          <w:ilvl w:val="4"/>
          <w:numId w:val="1"/>
        </w:numPr>
        <w:rPr/>
      </w:pPr>
      <w:bookmarkStart w:id="253" w:name="__RefHeading___Toc1524421_77815467"/>
      <w:bookmarkStart w:id="254" w:name="_Toc108"/>
      <w:bookmarkEnd w:id="253"/>
      <w:r>
        <w:rPr>
          <w:rtl w:val="true"/>
        </w:rPr>
        <w:t>اشارة</w:t>
      </w:r>
      <w:bookmarkEnd w:id="254"/>
    </w:p>
    <w:p>
      <w:pPr>
        <w:pStyle w:val="Heading5"/>
        <w:numPr>
          <w:ilvl w:val="4"/>
          <w:numId w:val="1"/>
        </w:numPr>
        <w:rPr/>
      </w:pPr>
      <w:bookmarkStart w:id="255" w:name="__RefHeading___Toc1524423_77815467"/>
      <w:bookmarkStart w:id="256" w:name="_Toc109"/>
      <w:bookmarkEnd w:id="255"/>
      <w:r>
        <w:rPr>
          <w:rtl w:val="true"/>
        </w:rPr>
        <w:t>أصحاب اللیل</w:t>
      </w:r>
      <w:r>
        <w:rPr>
          <w:rtl w:val="true"/>
        </w:rPr>
        <w:t>!</w:t>
      </w:r>
      <w:bookmarkEnd w:id="256"/>
    </w:p>
    <w:p>
      <w:pPr>
        <w:pStyle w:val="BookText"/>
        <w:rPr/>
      </w:pPr>
      <w:r>
        <w:rPr>
          <w:rFonts w:ascii="Amiri" w:hAnsi="Amiri" w:eastAsia="Amiri" w:cs="Amiri"/>
          <w:color w:val="111111"/>
          <w:sz w:val="28"/>
          <w:sz w:val="28"/>
          <w:szCs w:val="28"/>
          <w:rtl w:val="true"/>
          <w:lang w:bidi="ar-SA"/>
        </w:rPr>
        <w:t>ورد 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تَتَجٰافیٰ جُنُوبُهُمْ عَنِ الْمَضٰاجِعِ تفسیران فی الروایات الإسلامیة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تفسیرها بصلاة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یشیر إلی أنّ المؤمنین الحقیقیین لا ینامون بعد صلاة المغرب و قبل صلاة العشاء مخافة أن یغلب علیهم النوم فتفوتهم صلاة العشاء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المعتاد فی ذلک الزمان أنّهم کانوا یستریحون فی أوّل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یفرّقون بین صلاتی المغرب و العشاء،طبقا لاستحباب التفریق بین الصلوات الخمس،و کانوا یؤدّون کلا منهما فی وقت فضیلتها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فربّما لم یستیقظوا لصلاة العشاء إذا ما ناموا بعد صلاة المغرب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روی هذا التّفسیر ابن عبّاس عن النّبی صلّی اللّه علیه و آله طبقا لنقل الدرّ المنثور،و کذلک روی فی أمالی الصدوق عن الإمام الصادق علیه السّلام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فسّرت بالقیام و النهوض من النوم و المضجع لأداء صلاة اللیل فی أغلب الرّوایات و کلمات المفسّرین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روایة عن الإمام الباقر علیه السّلام أنّه قال لأحد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أخبرک بالإسلام أصله و فرعه و ذروة سنامه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بلی،جعلت فداک،قال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أصله فالصلاة،</w:t>
      </w:r>
    </w:p>
    <w:p>
      <w:pPr>
        <w:pStyle w:val="BookText"/>
        <w:rPr/>
      </w:pPr>
      <w:r>
        <w:rPr>
          <w:rFonts w:ascii="IRNazanin" w:hAnsi="IRNazanin" w:eastAsia="IRNazanin"/>
          <w:color w:val="111111"/>
          <w:sz w:val="28"/>
          <w:sz w:val="28"/>
          <w:szCs w:val="28"/>
          <w:rtl w:val="true"/>
          <w:lang w:bidi="fa-IR"/>
        </w:rPr>
        <w:t>و فرعه الزکاة،و ذروة سنامه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أخبرتک بأبواب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جعلت فداک،قال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جنّة،و الصدقة تذهب بالخطیئة،و قیام الرجل فی جوف اللیل بذکر اللّه،ثمّ قرأ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تَتَجٰافیٰ جُنُوبُهُمْ عَنِ الْمَضٰاجِعِ</w:t>
      </w:r>
    </w:p>
    <w:p>
      <w:pPr>
        <w:pStyle w:val="BookText"/>
        <w:rPr/>
      </w:pP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معاذ بن جبل،قال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نحن مع رسول اللّه صلّی اللّه علیه و آله فی غزوة تبوک،و قد أصابنا الحرّ فتفرّق القوم،فإذا رسول اللّه صلّی اللّه علیه و آله أقربهم منّی،فدنوت منه،فقلت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اللّه،أنبئنی بعمل یدخلنی الجنّة،و یباعدنی من النار،قال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سألت عن عظیم و إنّه لیسیر علی من یسّره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اللّه و لا تشرک به شیئا،و تقیم الصلاة المکتوبة،و تؤدّی الزکاة المفروضة،و تصوم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أنبأتک بأبواب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یا رسول اللّه،قال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جنّة،و الصدقة تکفّر الخطیئة،و قیام الرجل فی جوف اللیل یبتغی 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قرأ هذه الآیة تَتَجٰافیٰ جُنُوبُهُمْ عَنِ الْمَضٰاجِعِ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بالرغم من عدم وجود المانع من أن یکون للآیة معنی واسعا یشمل البقاء علی الیقظة فی أوّل اللیل لصلاة العشاء،إضافة إلی النهوض فی السحر لصلاة اللیل،إلاّ أنّ الدقّة فی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تتجافی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تعکس المعنی الثّانی فی الذهن أکثر،لأنّ ظاهر الجملة أنّ الجنوب قد اضطجعت و هدأت فی المضاجع،ثمّ تجافت و ابتعدت عنها، و هذا یناسب القیام آخر اللیل لأداء الصلاة،و بناء علی هذا فإنّ المجموعة الاولی من الروایات من قبیل شمولیة المفهوم و إلغاء الخصوصیة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بالرغم من أنّ هذه الروایات القلیلة تبدو کافیة حول أهمیّة هذه الصلاة المبارکة،إلاّ أنّ الروایات الإسلامیة قد أولت هذه العبادة اهتماما عظیما قلّ أن</w:t>
      </w:r>
    </w:p>
    <w:p>
      <w:pPr>
        <w:pStyle w:val="BookText"/>
        <w:rPr/>
      </w:pPr>
      <w:r>
        <w:rPr>
          <w:rFonts w:ascii="IRNazanin" w:hAnsi="IRNazanin" w:eastAsia="IRNazanin"/>
          <w:color w:val="111111"/>
          <w:sz w:val="28"/>
          <w:sz w:val="28"/>
          <w:szCs w:val="28"/>
          <w:rtl w:val="true"/>
          <w:lang w:bidi="fa-IR"/>
        </w:rPr>
        <w:t>تحدّثت بهذا المقدار عن عبادة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اهتمّ أنصار الحقّ و محبّوه و سالکو طریق الفضیلة کثیرا بهذه العبادة الخالیة من الریاء،و التی تنیر القلب و تصفّیه من کلّ الشوائب</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الممکن أن لا یوفّق البعض إلی هذه العبادة المبارکة دائما،و لکن ما المانع من أن یسعی الفرد إلی نیل هذا التوفیق فی بعض اللیالی،و فی الوقت الذی یرخی اللیل سدوله،و تهدأ الأصوات و تنام العیون یکون الجوّ مهیئا لحضور القلب،یهبّ إلی مناجاة اللّه و ینوّر قلبه بنور عشق الحبیب و محبّته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bookmarkStart w:id="257" w:name="pg12551_147468"/>
    </w:p>
    <w:p>
      <w:pPr>
        <w:pStyle w:val="Heading3"/>
        <w:numPr>
          <w:ilvl w:val="2"/>
          <w:numId w:val="1"/>
        </w:numPr>
        <w:rPr/>
      </w:pPr>
      <w:bookmarkStart w:id="258" w:name="__RefHeading___Toc1524425_77815467"/>
      <w:bookmarkStart w:id="259" w:name="_Toc110"/>
      <w:bookmarkEnd w:id="257"/>
      <w:bookmarkEnd w:id="258"/>
      <w:r>
        <w:rPr>
          <w:rtl w:val="true"/>
        </w:rPr>
        <w:t xml:space="preserve">الآیتان </w:t>
      </w:r>
      <w:r>
        <w:rPr>
          <w:rtl w:val="true"/>
        </w:rPr>
        <w:t>[</w:t>
      </w:r>
      <w:r>
        <w:rPr>
          <w:rtl w:val="true"/>
        </w:rPr>
        <w:t xml:space="preserve">سورة السجده </w:t>
      </w:r>
      <w:r>
        <w:rPr>
          <w:rtl w:val="true"/>
        </w:rPr>
        <w:t>(</w:t>
      </w:r>
      <w:r>
        <w:rPr/>
        <w:t>32</w:t>
      </w:r>
      <w:r>
        <w:rPr>
          <w:rtl w:val="true"/>
        </w:rPr>
        <w:t xml:space="preserve">): </w:t>
      </w:r>
      <w:r>
        <w:rPr>
          <w:rtl w:val="true"/>
        </w:rPr>
        <w:t xml:space="preserve">الآیات </w:t>
      </w:r>
      <w:r>
        <w:rPr/>
        <w:t>21</w:t>
      </w:r>
      <w:r>
        <w:rPr>
          <w:rtl w:val="true"/>
        </w:rPr>
        <w:t xml:space="preserve"> </w:t>
      </w:r>
      <w:r>
        <w:rPr>
          <w:rtl w:val="true"/>
        </w:rPr>
        <w:t xml:space="preserve">الی </w:t>
      </w:r>
      <w:r>
        <w:rPr/>
        <w:t>22</w:t>
      </w:r>
      <w:r>
        <w:rPr>
          <w:rtl w:val="true"/>
        </w:rPr>
        <w:t>]</w:t>
      </w:r>
      <w:bookmarkEnd w:id="259"/>
    </w:p>
    <w:p>
      <w:pPr>
        <w:pStyle w:val="Heading4"/>
        <w:numPr>
          <w:ilvl w:val="3"/>
          <w:numId w:val="1"/>
        </w:numPr>
        <w:rPr/>
      </w:pPr>
      <w:bookmarkStart w:id="260" w:name="__RefHeading___Toc1524427_77815467"/>
      <w:bookmarkStart w:id="261" w:name="_Toc111"/>
      <w:bookmarkEnd w:id="260"/>
      <w:r>
        <w:rPr>
          <w:rtl w:val="true"/>
        </w:rPr>
        <w:t>اشارة</w:t>
      </w:r>
      <w:bookmarkEnd w:id="261"/>
    </w:p>
    <w:p>
      <w:pPr>
        <w:pStyle w:val="BookText"/>
        <w:rPr/>
      </w:pPr>
      <w:r>
        <w:rPr>
          <w:rFonts w:ascii="Amiri" w:hAnsi="Amiri" w:eastAsia="Amiri" w:cs="Amiri"/>
          <w:color w:val="111111"/>
          <w:sz w:val="28"/>
          <w:sz w:val="28"/>
          <w:szCs w:val="28"/>
          <w:rtl w:val="true"/>
          <w:lang w:bidi="ar-SA"/>
        </w:rPr>
        <w:t xml:space="preserve">وَ لَنُذِیقَنَّهُمْ مِنَ اَلْعَذٰابِ اَلْأَدْنیٰ دُونَ اَلْعَذٰابِ اَلْأَکْبَرِ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ذُکِّرَ بِآیٰاتِ رَبِّهِ ثُمَّ أَعْرَضَ عَنْهٰا إِنّٰا مِنَ اَلْمُجْرِمِینَ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1524429_77815467"/>
      <w:bookmarkStart w:id="263" w:name="_Toc112"/>
      <w:bookmarkEnd w:id="262"/>
      <w:r>
        <w:rPr>
          <w:rtl w:val="true"/>
        </w:rPr>
        <w:t>التّفسیر</w:t>
      </w:r>
      <w:bookmarkEnd w:id="263"/>
    </w:p>
    <w:p>
      <w:pPr>
        <w:pStyle w:val="Heading5"/>
        <w:numPr>
          <w:ilvl w:val="4"/>
          <w:numId w:val="1"/>
        </w:numPr>
        <w:rPr/>
      </w:pPr>
      <w:bookmarkStart w:id="264" w:name="__RefHeading___Toc1524431_77815467"/>
      <w:bookmarkStart w:id="265" w:name="_Toc113"/>
      <w:bookmarkEnd w:id="264"/>
      <w:r>
        <w:rPr>
          <w:rtl w:val="true"/>
        </w:rPr>
        <w:t>اشارة</w:t>
      </w:r>
      <w:bookmarkEnd w:id="265"/>
    </w:p>
    <w:p>
      <w:pPr>
        <w:pStyle w:val="Heading5"/>
        <w:numPr>
          <w:ilvl w:val="4"/>
          <w:numId w:val="1"/>
        </w:numPr>
        <w:rPr/>
      </w:pPr>
      <w:bookmarkStart w:id="266" w:name="__RefHeading___Toc1524433_77815467"/>
      <w:bookmarkStart w:id="267" w:name="_Toc114"/>
      <w:bookmarkEnd w:id="266"/>
      <w:r>
        <w:rPr>
          <w:rtl w:val="true"/>
        </w:rPr>
        <w:t>عقوبات تربویة</w:t>
      </w:r>
      <w:r>
        <w:rPr>
          <w:rtl w:val="true"/>
        </w:rPr>
        <w:t>:</w:t>
      </w:r>
      <w:bookmarkEnd w:id="267"/>
    </w:p>
    <w:p>
      <w:pPr>
        <w:pStyle w:val="BookText"/>
        <w:rPr/>
      </w:pPr>
      <w:r>
        <w:rPr>
          <w:rFonts w:ascii="IRNazanin" w:hAnsi="IRNazanin" w:eastAsia="IRNazanin"/>
          <w:color w:val="111111"/>
          <w:sz w:val="28"/>
          <w:sz w:val="28"/>
          <w:szCs w:val="28"/>
          <w:rtl w:val="true"/>
          <w:lang w:bidi="fa-IR"/>
        </w:rPr>
        <w:t>بعد البحث الذی مرّ فی الآیات السابقة حول المجرمین و عقابهم الألیم،فإنّ الآیات مورد البحث تشیر إلی أحد الألطاف الإلهیة الخفیّة و هی موارد العذاب الخفیف فی الدنیا لیتّضح أنّ اللّه سبحانه لا یرید أن یبتلی عبد بالعذاب الخالد أبدا، و لذلک یستخدم کلّ وسائل التوعیة لنجاته،فیرسل الأنبیاء،و ینزل الکتب السماویة،و ینعم و یبتلی بالمصائب،و إذا لم تنفع أیّة وسیلة منها فلیس إلاّ نار الجحیم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لَنُذِیقَنَّهُمْ مِنَ الْعَذٰابِ الْأَدْنیٰ دُونَ الْعَذٰابِ الْأَکْبَرِ لَعَلَّهُمْ یَرْجِعُونَ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المسلّم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 الأدنی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معنی واسعا یتضمّن أغلب الاحتمالات التی</w:t>
      </w:r>
    </w:p>
    <w:p>
      <w:pPr>
        <w:pStyle w:val="BookText"/>
        <w:rPr/>
      </w:pPr>
      <w:r>
        <w:rPr>
          <w:rFonts w:ascii="IRNazanin" w:hAnsi="IRNazanin" w:eastAsia="IRNazanin"/>
          <w:color w:val="111111"/>
          <w:sz w:val="28"/>
          <w:sz w:val="28"/>
          <w:szCs w:val="28"/>
          <w:rtl w:val="true"/>
          <w:lang w:bidi="fa-IR"/>
        </w:rPr>
        <w:t>کتبها المفسّرون بصورة منفصلة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جملتها،أنّ المراد المصائب و الآلام و المشقّة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القحط و الجفاف الشدید الذی دام سبع سنین و ابتلی به المشرکون فی مکّة حتّی اضطروا إلی أکل أجساد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الضربة القاصمة التی نزلت علیهم فی غزوة بدر،و أمثال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ما احتمله البعض من أنّ المراد عذاب القبر،أو العقاب فی الرجعة فلا یبدو صحیحا،لأنّه لا یناسب جملة لَعَلَّهُمْ یَرْجِعُونَ أی عن 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البدیهی أنّ العذاب موجود فی هذه الدنیا أیضا،بحیث إذا نزل أغلقت أبواب التوبة،و هو عذاب الاستئصال،أی العذاب و العقوبات التی تنزل لفناء الأقوام العاصین حینما لا تنفع و لا تؤثّر فیهم أیّ وسیلة توعیة و 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فیعنی عذاب یوم القیامة الذی یفوق کلّ عذاب حجما و ألما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التفاتة أشار إلیها بعض المفسّرین فی أنّه لما ذا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أنّه یجب إمّا أن یقع الأدنی مقابل الأبعد،أو الأصغر فی مقابل الأکبر؟ و ذلک أنّ لعذاب الدنیا صفتین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صغیرا،و قریبا،و لیس من المناسب التأکید علی صغره عند التهدید،بل یجب التأکید علی قربه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لعذاب الآخرة صفتان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کونه بعیدا و کبیرا،و المناسب فی شأنه التأکید علی کبره و عظمته لا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تأمّلوا جیدا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تقدّم أنّ التعبیر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جملة لَعَلَّهُمْ یَرْجِعُونَ بسبب أنّ الإحساس بالعقوبات التحذیریة لیس علّة تامّة للوعی و الیقظة،بل هو جزء العلّة،و یحتاج إلی أرضیّة مهیّأة،و بدون هذا الشرط لا یحقّق النتیجة المطلوبة،و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هذه الحقیقة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تتّضح من هذه الآیة إحدی حکم المصائب و الابتلاءات و الآلام التی تعتبر من المسائل الملحّة و المثیرة للجدل فی بحث التوحید و معرفة اللّه و عدله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فی هذه الآیة فحسب،بل أشیر فی آیات اخری من القرآن إلی هذه الحقیقة،و من جملتها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الأعراف وَ مٰا أَرْسَلْنٰا فِی قَرْیَةٍ مِنْ نَبِیٍّ إِلاّٰ أَخَذْنٰا أَهْلَهٰا بِالْبَأْسٰاءِ وَ الضَّرّٰاءِ لَعَلَّهُمْ یَضَّرَّعُونَ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لم تنفع أیّة وسیلة من وسائل التوعیة و التنبیه،حتّی العذاب الإلهی،لم یبق طریق إلاّ انتقام اللّه من هؤلاء القوم الذین هم أظلم الناس،و کذلک تقول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ذُکِّرَ بِآیٰاتِ رَبِّهِ ثُمَّ أَعْرَضَ عَنْهٰا إِنّٰا مِنَ الْمُجْرِمِینَ مُنْتَقِمُونَ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تؤثّر فیهم النعمة الإلهیّة،و لا العذاب و الابتلاءات التحذیریة،و علی هذا فلا أحد أظلم منهم،و إذا لم ینتقم من هؤلاء فممّن الانتقام؟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بملاحظة الآیات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هم منکرو المبدأ و المعاد الذین لا إیمان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وصف جماعة من الناس فی آیات القرآن مرارا بأنّهم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الباقین، و بالرغم من تعبیراتها المختلفة إلاّ أنّها تعود جمیعا إلی أصل الکفر و الشرک،و بناء علی هذا فإنّ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یعتبر صیغة تفضیل یتطابق مع هذه 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الآیة،و الذی یدلّ عادة علی التراخی،لعلّه إشارة إلی أنّ أمثال هؤلاء یعطون فرصة و مجالا کافیا للتفکیر و البحث،و لا تکون معاصیهم الابتدائیة سببا لانتقام اللّه أبدا،إلاّ أنّهم سیستحقّون انتقام اللّه عزّ و جلّ بعد انتهاء الفرصة اللازمة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الالتفات إلی أنّ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العقوبة فی لسان العرب،و مع أنّ معنی الکلمة أصبح فی المحادثات الیومیة یعنی تشفّی القلب و إبراد الغلیل من العدو،إلاّ أنّ هذا المعنی لا وجود له فی الأصل اللغوی،و لذلک فإنّ هذا التعبیر قد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استعمل مرارا فی شأن اللّه عزّ و جلّ فی القرآن المجید،فی حین أنّه سبحانه أسمی و أعلی من هذه المفاهیم،فهو لا یفعل شیئا إلاّ وفق الحکمة</w:t>
      </w:r>
      <w:r>
        <w:rPr>
          <w:rFonts w:eastAsia="IRNazanin" w:cs="IRNazanin"/>
          <w:color w:val="111111"/>
          <w:sz w:val="28"/>
          <w:szCs w:val="28"/>
          <w:rtl w:val="true"/>
          <w:lang w:bidi="fa-IR"/>
        </w:rPr>
        <w:t>.</w:t>
      </w:r>
      <w:bookmarkStart w:id="268" w:name="pg12551_147472"/>
    </w:p>
    <w:p>
      <w:pPr>
        <w:pStyle w:val="Heading3"/>
        <w:numPr>
          <w:ilvl w:val="2"/>
          <w:numId w:val="1"/>
        </w:numPr>
        <w:rPr/>
      </w:pPr>
      <w:bookmarkStart w:id="269" w:name="__RefHeading___Toc1524435_77815467"/>
      <w:bookmarkStart w:id="270" w:name="_Toc115"/>
      <w:bookmarkEnd w:id="268"/>
      <w:bookmarkEnd w:id="269"/>
      <w:r>
        <w:rPr>
          <w:rtl w:val="true"/>
        </w:rPr>
        <w:t xml:space="preserve">الآیات </w:t>
      </w:r>
      <w:r>
        <w:rPr>
          <w:rtl w:val="true"/>
        </w:rPr>
        <w:t>[</w:t>
      </w:r>
      <w:r>
        <w:rPr>
          <w:rtl w:val="true"/>
        </w:rPr>
        <w:t xml:space="preserve">سورة السجده </w:t>
      </w:r>
      <w:r>
        <w:rPr>
          <w:rtl w:val="true"/>
        </w:rPr>
        <w:t>(</w:t>
      </w:r>
      <w:r>
        <w:rPr/>
        <w:t>32</w:t>
      </w:r>
      <w:r>
        <w:rPr>
          <w:rtl w:val="true"/>
        </w:rPr>
        <w:t xml:space="preserve">): </w:t>
      </w:r>
      <w:r>
        <w:rPr>
          <w:rtl w:val="true"/>
        </w:rPr>
        <w:t xml:space="preserve">الآیات </w:t>
      </w:r>
      <w:r>
        <w:rPr/>
        <w:t>23</w:t>
      </w:r>
      <w:r>
        <w:rPr>
          <w:rtl w:val="true"/>
        </w:rPr>
        <w:t xml:space="preserve"> </w:t>
      </w:r>
      <w:r>
        <w:rPr>
          <w:rtl w:val="true"/>
        </w:rPr>
        <w:t xml:space="preserve">الی </w:t>
      </w:r>
      <w:r>
        <w:rPr/>
        <w:t>25</w:t>
      </w:r>
      <w:r>
        <w:rPr>
          <w:rtl w:val="true"/>
        </w:rPr>
        <w:t>]</w:t>
      </w:r>
      <w:bookmarkEnd w:id="270"/>
    </w:p>
    <w:p>
      <w:pPr>
        <w:pStyle w:val="Heading4"/>
        <w:numPr>
          <w:ilvl w:val="3"/>
          <w:numId w:val="1"/>
        </w:numPr>
        <w:rPr/>
      </w:pPr>
      <w:bookmarkStart w:id="271" w:name="__RefHeading___Toc1524437_77815467"/>
      <w:bookmarkStart w:id="272" w:name="_Toc116"/>
      <w:bookmarkEnd w:id="271"/>
      <w:r>
        <w:rPr>
          <w:rtl w:val="true"/>
        </w:rPr>
        <w:t>اشارة</w:t>
      </w:r>
      <w:bookmarkEnd w:id="272"/>
    </w:p>
    <w:p>
      <w:pPr>
        <w:pStyle w:val="BookText"/>
        <w:rPr/>
      </w:pPr>
      <w:r>
        <w:rPr>
          <w:rFonts w:ascii="Amiri" w:hAnsi="Amiri" w:eastAsia="Amiri" w:cs="Amiri"/>
          <w:color w:val="111111"/>
          <w:sz w:val="28"/>
          <w:sz w:val="28"/>
          <w:szCs w:val="28"/>
          <w:rtl w:val="true"/>
          <w:lang w:bidi="ar-SA"/>
        </w:rPr>
        <w:t xml:space="preserve">وَ لَقَدْ آتَیْنٰا مُوسَی اَلْکِتٰابَ فَلاٰ تَکُنْ فِی مِرْیَةٍ مِنْ لِقٰائِهِ وَ جَعَلْنٰاهُ هُدیً لِبَنِی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مِنْهُمْ أَئِمَّةً یَهْدُونَ بِأَمْرِنٰا لَمّٰا صَبَرُوا وَ کٰانُوا بِآیٰاتِنٰا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یَفْصِلُ بَیْنَهُمْ یَوْمَ اَلْقِیٰامَةِ فِیمٰا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1524439_77815467"/>
      <w:bookmarkStart w:id="274" w:name="_Toc117"/>
      <w:bookmarkEnd w:id="273"/>
      <w:r>
        <w:rPr>
          <w:rtl w:val="true"/>
        </w:rPr>
        <w:t>التّفسیر</w:t>
      </w:r>
      <w:bookmarkEnd w:id="274"/>
    </w:p>
    <w:p>
      <w:pPr>
        <w:pStyle w:val="Heading5"/>
        <w:numPr>
          <w:ilvl w:val="4"/>
          <w:numId w:val="1"/>
        </w:numPr>
        <w:rPr/>
      </w:pPr>
      <w:bookmarkStart w:id="275" w:name="__RefHeading___Toc1524441_77815467"/>
      <w:bookmarkStart w:id="276" w:name="_Toc118"/>
      <w:bookmarkEnd w:id="275"/>
      <w:r>
        <w:rPr>
          <w:rtl w:val="true"/>
        </w:rPr>
        <w:t>اشارة</w:t>
      </w:r>
      <w:bookmarkEnd w:id="276"/>
    </w:p>
    <w:p>
      <w:pPr>
        <w:pStyle w:val="Heading5"/>
        <w:numPr>
          <w:ilvl w:val="4"/>
          <w:numId w:val="1"/>
        </w:numPr>
        <w:rPr/>
      </w:pPr>
      <w:bookmarkStart w:id="277" w:name="__RefHeading___Toc1524443_77815467"/>
      <w:bookmarkStart w:id="278" w:name="_Toc119"/>
      <w:bookmarkEnd w:id="277"/>
      <w:r>
        <w:rPr>
          <w:rtl w:val="true"/>
        </w:rPr>
        <w:t>شرط الإمامة</w:t>
      </w:r>
      <w:r>
        <w:rPr>
          <w:rtl w:val="true"/>
        </w:rPr>
        <w:t>:</w:t>
      </w:r>
      <w:r>
        <w:rPr>
          <w:rtl w:val="true"/>
        </w:rPr>
        <w:t>الصبر و الإیمان</w:t>
      </w:r>
      <w:r>
        <w:rPr>
          <w:rtl w:val="true"/>
        </w:rPr>
        <w:t>:</w:t>
      </w:r>
      <w:bookmarkEnd w:id="278"/>
    </w:p>
    <w:p>
      <w:pPr>
        <w:pStyle w:val="BookText"/>
        <w:rPr/>
      </w:pPr>
      <w:r>
        <w:rPr>
          <w:rFonts w:ascii="IRNazanin" w:hAnsi="IRNazanin" w:eastAsia="IRNazanin"/>
          <w:color w:val="111111"/>
          <w:sz w:val="28"/>
          <w:sz w:val="28"/>
          <w:szCs w:val="28"/>
          <w:rtl w:val="true"/>
          <w:lang w:bidi="fa-IR"/>
        </w:rPr>
        <w:t>تشیر الآیات مورد البحث إشارة قصیرة و عابرة إلی 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 بنی إسرائیل لتسلّی نبیّ الإسلام صلّی اللّه علیه و آله و المؤمنین الأوائل و تطیّب خواطرهم،و تدعوهم إلی الصبر و التحمّل و الثبات أمام تکذیب و إنکار المشرکین التی أشیر إلیها فی الآیات السابقة، و لتکون بشارة للمؤمنین بانتصارهم علی القوم الکافرین العنودین کما انتصر بنو إسرائیل علی أعدائهم و أصبحوا أئمّة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موسی علیه السّلام نبیّا جلیلا یؤمن به کلّ من الیهود و النصاری،فإنّه یکون حافزا علی توجّه أهل الکتاب نحو القرآن و الإسلام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الآیة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مُوسَی الْکِتٰابَ فَلاٰ تَکُنْ فِی مِرْیَةٍ مِنْ لِقٰائِهِ أی فلا</w:t>
      </w:r>
    </w:p>
    <w:p>
      <w:pPr>
        <w:pStyle w:val="BookText"/>
        <w:rPr/>
      </w:pPr>
      <w:r>
        <w:rPr>
          <w:rFonts w:ascii="Amiri" w:hAnsi="Amiri" w:eastAsia="Amiri" w:cs="Amiri"/>
          <w:color w:val="111111"/>
          <w:sz w:val="28"/>
          <w:sz w:val="28"/>
          <w:szCs w:val="28"/>
          <w:rtl w:val="true"/>
          <w:lang w:bidi="ar-SA"/>
        </w:rPr>
        <w:t>تشکّ أو تتردّد فی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تلقّی آیات اللّه،و قد جعلنا کتاب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وسیلة لهدایة بنی إسرائیل وَ جَعَلْنٰاهُ هُدیً لِبَنِی إِسْرٰائِیلَ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ثمّة اختلاف بین المفسّرین فی عودة الضمیر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لِقٰائِهِ ،و قد احتملوا فی ذلک سبعة احتمالات أو أکثر،إلاّ أنّ أقربها هو عودته إلی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موسی السماوی،أی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یبدو،و له معنی المفعول و فاعله موسی، و بناء علی هذا فإنّ المعنی الکلّی لهذه الجملة یصبح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تشکّ فی أنّ موسی علیه السّلام تلقّی الکتاب السماوی الذی القی إلیه من قبل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القویّ علی هذا التّفسیر هو أنّه قد وردت فی الآیة أعلاه ثلاث جمل، تتحدّث الجملتین الاولی و الأخیرة عن التوراة قطعا،فمن المناسب أن تتابع الجملة الوسط هذا المعنی أیضا،لا أن تتحدّث عن القیامة أو القرآن المجید حیث ستکون جملة معترضة فی هذه الصورة،و نعلم أنّ الجملة المعترضة خلاف الظاهر، و ما دمنا فی غنی عنها فلا ینبغی التوجّه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الوحید الذی یبقی فی هذا التّفسیر هو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مورد الکتاب السماوی،حیث إنّ هذه الکلمة قد استعملت فی القرآن الکریم غالبا بإضافتها إلی اللّه أو الربّ أو الآخرة و أمثالها،و هی إشارة إلی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السبب رجّح البعض کون الآیة أعلاه تتحدّث أوّلا عن نزول التوراة علی موسی،ثمّ تأمر نبیّ الإسلام صلّی اللّه علیه و آله أن لا تشکّ فی لقاء اللّه و مسألة المعاد،ثمّ تعود إلی مسألة التوراة، لکن فی هذه الصورة ینهار الانسجام بین جمل هذه الآیة و یزول التناسب فیما بینها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 أنّه ینبغی الالتفات إلی أنّ تعبیر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یستعمل فی القرآن فی مورد الکتب السماویة،إلاّ أنّ الإلقاء و التلقّی قد استعمل مرارا فی هذا المعنی،کما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أُلْقِیَ الذِّکْرُ عَلَیْهِ مِنْ بَیْنِنٰا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نقرأ فی قصّة سلیمان و ملکة سبأ أنّها قالت عند ما وصلتها رسالة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w:t>
      </w:r>
    </w:p>
    <w:p>
      <w:pPr>
        <w:pStyle w:val="BookText"/>
        <w:rPr/>
      </w:pPr>
      <w:r>
        <w:rPr>
          <w:rFonts w:ascii="Amiri" w:hAnsi="Amiri" w:eastAsia="Amiri" w:cs="Amiri"/>
          <w:color w:val="111111"/>
          <w:sz w:val="28"/>
          <w:sz w:val="28"/>
          <w:szCs w:val="28"/>
          <w:rtl w:val="true"/>
          <w:lang w:bidi="ar-SA"/>
        </w:rPr>
        <w:t xml:space="preserve">أُلْقِیَ إِلَیَّ کِتٰابٌ کَرِیمٌ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نفس هذه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نقرأ فی شأن القرآن الکریم وَ إِنَّکَ لَتُلَقَّی الْقُرْآنَ مِنْ لَدُنْ حَکِیمٍ عَلِیمٍ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علی هذا فإنّ فعل الإلقاء و التلقّی قد استعمل مرارا فی هذا المورد، بل و حتّی نفس فعل اللقاء قد استعمل فی مورد صحیفة أعمال الإنسان،فنقرأ فی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نُخْرِجُ لَهُ یَوْمَ الْقِیٰامَةِ کِتٰاباً یَلْقٰاهُ مَنْشُوراً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مجموع ما قلناه یتّضح ترجیح هذا التّفسیر علی سائر الاحتمالات التی احتملت فی الآیة أعلاه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ینبغی الالتفات إلی أنّ النّبی صلّی اللّه علیه و آله لم یشکّ فی مثل هذه المسائل مطلقا،بل إنّ مثل هذه التعبیرات تستعمل عادة لتأکید المطلب،و لیکون نموذجا للآخرین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تشیر الآیة التالیة إلی الأوسمة و المفاخر التی حصل علیها بنو إسرائیل فی ظلّ الاستقامة و الإیمان لتکون درسا للآخرین،فتقول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مِنْهُمْ أَئِمَّةً یَهْدُونَ بِأَمْرِنٰا لَمّٰا صَبَرُوا وَ کٰانُوا بِآیٰاتِنٰا یُوقِنُونَ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ذکرت الآیة هنا شرطین للإمامة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و الیقین بآیات اللّه عزّ و جلّ،و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و الاستقامة و الصمود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الأمر لیس مختصّا ببنی</w:t>
      </w:r>
    </w:p>
    <w:p>
      <w:pPr>
        <w:pStyle w:val="BookText"/>
        <w:rPr/>
      </w:pPr>
      <w:r>
        <w:rPr>
          <w:rFonts w:ascii="IRNazanin" w:hAnsi="IRNazanin" w:eastAsia="IRNazanin"/>
          <w:color w:val="111111"/>
          <w:sz w:val="28"/>
          <w:sz w:val="28"/>
          <w:szCs w:val="28"/>
          <w:rtl w:val="true"/>
          <w:lang w:bidi="fa-IR"/>
        </w:rPr>
        <w:t>إسرائیل،بل هو درس لکلّ الأمم،و لجمیع مسلمی الأمس و الیوم و الغد بأن یحکموا أسس یقینهم،و لا یخافوا من المشاکل التی تعترضهم فی طریق التوحید، و أن یتحلّوا بالصبر و المقاومة لیکونوا أئمّة الخلق و قادة الأمم و مرشدیها فی تاریخ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الفعل المضارع دلیل علی استمرار هاتین الصفتین طیلة حیاة هؤلاء،لأنّ مسألة القیادة لا تخلو لحظة من المشکلات، و یواجه شخص القائد و إمام الناس مشکلة جدیدة فی کلّ خطوة،و یجب أن یهبّ لمواجهتها مستعینا بقوّة الیقین و الاستقامة المستمرّة،و یدیم خطّ الهدایة إلی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بالانتباه أنّ الآیة تقیّد الهدایة بأمر اللّه،فتقول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یَهْدُونَ بِأَمْرِنٰا و هذا هو المهمّ فی أمر الهدایة بأن تنبع من الأوامر الإلهیّة،لا من أمر الناس،أو تقلید هذا و ذاک،أو بأمر من النفس و المیول القلبیة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الصادق علیه السّلام فی حدیثه العمیق المحتوی،بالاستناد إلی مضامین القرآن المجید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الأئمّة فی کتاب اللّه عزّ و جلّ إمامان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جعلناهم أئمّة یهدون بأمرنا،لا بأمر الناس،یقدّمون أمر اللّه قبل أمرهم،و حکم اللّه قبل حکمهم،و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أئمّة یدعون إلی النار،یقدّمون أمرهم قبل أمر اللّه،و حکمهم قبل حکم اللّه،و یأخذون بأهوائهم خلاف ما فی کتاب اللّه عزّ و جلّ</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 المراد من الأمر هنا هل هو الأمر التشریعی،أم الأمر التکوینی؟ظاهر الآیة یعطی المعنی الأوّل،و تعبیرات الرّوایات و المفسّرین تؤیّد ذلک،إلاّ أنّ بعض کبار المفسّرین اعتبروه بمعنی الأمر التکوینی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الهدایة قد وردت فی الآیات و الروایات بمعنیین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الإیصال إلی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هدایة الأئمّة الإلهیین نتّخذ صورتین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فیکتفون أحیانا بالأمر و النهی،و أحیانا اخری ینفذون إلی أعماق القلوب المستعدّة و الجدیرة بالهدایة لیوصلوها إلی الأهداف التربویة و المقامات المعنویة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استعملت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بعض آیات القرآن 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التکوینی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w:t>
      </w:r>
      <w:r>
        <w:rPr>
          <w:rStyle w:val="FootnoteAnchor"/>
          <w:rtl w:val="true"/>
        </w:rPr>
        <w:footnoteReference w:id="133"/>
      </w:r>
      <w:r>
        <w:rPr>
          <w:rFonts w:ascii="IRNazanin" w:hAnsi="IRNazanin" w:eastAsia="IRNazanin"/>
          <w:color w:val="111111"/>
          <w:sz w:val="28"/>
          <w:sz w:val="28"/>
          <w:szCs w:val="28"/>
          <w:rtl w:val="true"/>
          <w:lang w:bidi="fa-IR"/>
        </w:rPr>
        <w:t xml:space="preserve">، و جملة یَهْدُونَ بِأَمْرِنٰا فی الآیة مورد البحث إشارة إلی هذا المعنی أیضا،أی إنّ أولئک کانوا أئمّة ینفذون إلی النفوس المستعدّة بقدرة اللّه،و یسوقونها إلی الأهداف التربویة و الإنسانیة العالیة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المعنی یستحقّ الملاحظة و الانتباه،و هو أحد شؤون الإمامة،و فروع و طرق الهدایة،إلاّ أنّ حصر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یَهْدُونَ بِأَمْرِنٰا بهذا المعنی لا یوافق ظاهر الآیة،لکن لا مانع من أن نفسّر کلمة الأمر فی هذه الجملة بمعناها الواسع الذی یتضمّن الأمر التکوینی و التشریعی،و یجمع کلا معنیی الهدایة فی الآیة،و هذا المعنی ینسجم مع بعض الأحادیث الواردة فی تفسیر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لکن،و علی کلّ حال،لا یمکن أن یصل الإمام و الهادی إلی هذا المقام إلاّ فی ظلّ الیقین و الاستقامة فقط</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یبقی سؤال،و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المراد من هؤلاء الأئمّة فی بنی إسرائیل هم الأنبیاء الذین بعثوا إلیهم،أم أنّ العلماء الذین کانوا یهدون الناس إلی الخیرات بأمر اللّه یدخلون فی هذه الزمرة؟ الآیة ساکتة عن ذلک،و اکتفت بالقول بأنّنا قد جعلنا منهم أئمّة،لکن بملاحظة</w:t>
      </w:r>
      <w:bookmarkStart w:id="279" w:name="pg12551_147477"/>
    </w:p>
    <w:p>
      <w:pPr>
        <w:pStyle w:val="BookText"/>
        <w:rPr/>
      </w:pPr>
      <w:bookmarkEnd w:id="279"/>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یرجّح فی رأینا أنّ المراد هم الأنبیاء الذین نصبوا بأمر اللّه فی هذا المنصب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کانوا بنوا إسرائیل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کسائر الأمم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اختلفوا بعد هؤلاء الأئمّة الحقیقیین، و سلکوا مسالک مختلفة،فإنّ الآیة الأخیرة من الآیات مورد البحث تقول بلحن التهدید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یَفْصِلُ بَیْنَهُمْ یَوْمَ الْقِیٰامَةِ فِیمٰا کٰانُوا فِیهِ یَخْتَلِفُونَ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مصدر و منبع الاختلاف دائما هو مزج الحقّ بالأهواء و المیول،و لمّا کانت القیامة یوما لا معنی فیه للأهواء و المیول،حیث تمحی و یتجلّی الحقّ بأجلی صوره،فهناک ینهی اللّه سبحانه الاختلافات بأمره،و هذه أیضا إحدی فلسفات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تأمّلوا ذلک</w:t>
      </w:r>
      <w:r>
        <w:rPr>
          <w:rFonts w:eastAsia="IRNazanin" w:cs="IRNazanin"/>
          <w:color w:val="111111"/>
          <w:sz w:val="28"/>
          <w:szCs w:val="28"/>
          <w:rtl w:val="true"/>
          <w:lang w:bidi="fa-IR"/>
        </w:rPr>
        <w:t>.</w:t>
      </w:r>
    </w:p>
    <w:p>
      <w:pPr>
        <w:pStyle w:val="Heading4"/>
        <w:numPr>
          <w:ilvl w:val="3"/>
          <w:numId w:val="1"/>
        </w:numPr>
        <w:rPr/>
      </w:pPr>
      <w:bookmarkStart w:id="280" w:name="__RefHeading___Toc1524445_77815467"/>
      <w:bookmarkStart w:id="281" w:name="_Toc120"/>
      <w:bookmarkEnd w:id="280"/>
      <w:r>
        <w:rPr>
          <w:rtl w:val="true"/>
        </w:rPr>
        <w:t>ملاحظة</w:t>
      </w:r>
      <w:bookmarkEnd w:id="281"/>
    </w:p>
    <w:p>
      <w:pPr>
        <w:pStyle w:val="Heading5"/>
        <w:numPr>
          <w:ilvl w:val="4"/>
          <w:numId w:val="1"/>
        </w:numPr>
        <w:rPr/>
      </w:pPr>
      <w:bookmarkStart w:id="282" w:name="__RefHeading___Toc1524447_77815467"/>
      <w:bookmarkStart w:id="283" w:name="_Toc121"/>
      <w:bookmarkEnd w:id="282"/>
      <w:r>
        <w:rPr>
          <w:rtl w:val="true"/>
        </w:rPr>
        <w:t>اشارة</w:t>
      </w:r>
      <w:bookmarkEnd w:id="283"/>
    </w:p>
    <w:p>
      <w:pPr>
        <w:pStyle w:val="Heading5"/>
        <w:numPr>
          <w:ilvl w:val="4"/>
          <w:numId w:val="1"/>
        </w:numPr>
        <w:rPr/>
      </w:pPr>
      <w:bookmarkStart w:id="284" w:name="__RefHeading___Toc1524449_77815467"/>
      <w:bookmarkStart w:id="285" w:name="_Toc122"/>
      <w:bookmarkEnd w:id="284"/>
      <w:r>
        <w:rPr>
          <w:rtl w:val="true"/>
        </w:rPr>
        <w:t>صمود و استقامة القادة الإلهیین</w:t>
      </w:r>
      <w:bookmarkEnd w:id="285"/>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ذکر فی الآیات مورد البحث شرطان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و الثبات، 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و الیقین بآیات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الصبر و الثبات فروعا و أشکالا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أحیانا أمام المصائب التی تحلّ بالإنسان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مقابل الأذی الذی یحیق بأصحابه و مؤیّدیه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 فی مقابل التعدیات و الألسن البذیئة التی تنال مقدّساته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فی مقابل المنحرفین فکریا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أمام الجاهلین الحمقی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أمام العلماء الخبثاء</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القائد الواعی الرشید یجب أن یصمد أمام کلّ هذه المشاکل</w:t>
      </w:r>
    </w:p>
    <w:p>
      <w:pPr>
        <w:pStyle w:val="BookText"/>
        <w:rPr/>
      </w:pPr>
      <w:r>
        <w:rPr>
          <w:rFonts w:ascii="IRNazanin" w:hAnsi="IRNazanin" w:eastAsia="IRNazanin"/>
          <w:color w:val="111111"/>
          <w:sz w:val="28"/>
          <w:sz w:val="28"/>
          <w:szCs w:val="28"/>
          <w:rtl w:val="true"/>
          <w:lang w:bidi="fa-IR"/>
        </w:rPr>
        <w:t>و غیرها،و لا ینسحب من میدان الصراع و الحوادث،و لا یجزع و ییأس،و لا یفقد زمام الأمور من یده،و لا یضطرب و لا یندم حتّی یحقّق هدفه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فی هذا الباب حدیث جامع و رائع عن الإمام الصادق علیه السّلام حیث قال لأحد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صبر صبر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 الظفر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جزع جزع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بعده الخسران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بالصبر فی جمیع أمورک،فإنّ اللّه عزّ و جلّ بعث محمّدا فأمره بالصبر و الرفق،فقال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عَلیٰ مٰا یَقُولُونَ وَ اهْجُرْهُمْ هَجْراً جَمِیلاً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بِالَّتِی هِیَ أَحْسَنُ فَإِذَا الَّذِی بَیْنَکَ وَ بَیْنَهُ عَدٰاوَةٌ کَأَنَّهُ وَلِیٌّ حَمِیمٌ وَ مٰا یُلَقّٰاهٰا إِلاَّ الَّذِینَ صَبَرُوا وَ مٰا یُلَقّٰاهٰا إِلاّٰ ذُو حَظٍّ 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فصبر رسول اللّه حتّی نالوه بالعظائم و رموه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فسمّوه ساحرا و مجنونا و شاعرا،و کذّبوه فی دعوته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فضاق صدره،فأنزل اللّه عزّ و جلّ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نَعْلَمُ أَنَّکَ یَضِیقُ صَدْرُکَ بِمٰا یَقُولُونَ فَسَبِّحْ بِحَمْدِ رَبِّکَ وَ کُنْ مِنَ السّٰاجِدِینَ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 هذه العبادة تمنحک الاطمئنان و الهدوء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کذّبوه و رموه فحزن لذلک،فأنزل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نَعْلَمُ إِنَّهُ لَیَحْزُنُکَ الَّذِی یَقُولُونَ فَإِنَّهُمْ لاٰ یُکَذِّبُونَکَ وَ لٰکِنَّ الظّٰالِمِینَ بِآیٰاتِ اللّٰهِ یَجْحَدُونَ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کُذِّبَتْ رُسُلٌ مِنْ قَبْلِکَ فَصَبَرُوا عَلیٰ مٰا کُذِّبُوا وَ أُوذُوا حَتّٰی أَتٰاهُمْ نَصْرُنٰا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فألزم النّبی نفسه الصبر،فتعدّوا فذکروا اللّه تبارک و تعالی و کذّبوه،فقال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صبرت فی نفسی و أهلی و عرضی و لا صبر لی علی ذکر إلهی،فأنزل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اصْبِرْ عَلیٰ مٰا یَقُولُونَ ،فصبر النّبی فی جمیع أحواله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بشّر فی عترته بالأئمّة و وصفوا بالصبر،فعند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من الإیمان کالرأس من الجسد،فشکر اللّه عزّ و جلّ ذلک له،فأباح له قتال المشرکین،فقتلهم اللّه علی یدی رسول اللّه و أحبّائه،و جعل له ثواب صبره مع ما ادّخر له فی</w:t>
      </w:r>
    </w:p>
    <w:p>
      <w:pPr>
        <w:pStyle w:val="BookText"/>
        <w:rPr/>
      </w:pP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أضاف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صبر و احتسب لم یخرج من الدنیا حتّی یقرّ اللّه له عینه فی أعدائه مع ما یدّخر له فی الآخرة</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bookmarkStart w:id="286" w:name="pg12551_147480"/>
    </w:p>
    <w:p>
      <w:pPr>
        <w:pStyle w:val="Heading3"/>
        <w:numPr>
          <w:ilvl w:val="2"/>
          <w:numId w:val="1"/>
        </w:numPr>
        <w:rPr/>
      </w:pPr>
      <w:bookmarkStart w:id="287" w:name="__RefHeading___Toc1524451_77815467"/>
      <w:bookmarkStart w:id="288" w:name="_Toc123"/>
      <w:bookmarkEnd w:id="286"/>
      <w:bookmarkEnd w:id="287"/>
      <w:r>
        <w:rPr>
          <w:rtl w:val="true"/>
        </w:rPr>
        <w:t xml:space="preserve">الآیات </w:t>
      </w:r>
      <w:r>
        <w:rPr>
          <w:rtl w:val="true"/>
        </w:rPr>
        <w:t>[</w:t>
      </w:r>
      <w:r>
        <w:rPr>
          <w:rtl w:val="true"/>
        </w:rPr>
        <w:t xml:space="preserve">سورة السجده </w:t>
      </w:r>
      <w:r>
        <w:rPr>
          <w:rtl w:val="true"/>
        </w:rPr>
        <w:t>(</w:t>
      </w:r>
      <w:r>
        <w:rPr/>
        <w:t>32</w:t>
      </w:r>
      <w:r>
        <w:rPr>
          <w:rtl w:val="true"/>
        </w:rPr>
        <w:t xml:space="preserve">): </w:t>
      </w:r>
      <w:r>
        <w:rPr>
          <w:rtl w:val="true"/>
        </w:rPr>
        <w:t xml:space="preserve">الآیات </w:t>
      </w:r>
      <w:r>
        <w:rPr/>
        <w:t>26</w:t>
      </w:r>
      <w:r>
        <w:rPr>
          <w:rtl w:val="true"/>
        </w:rPr>
        <w:t xml:space="preserve"> </w:t>
      </w:r>
      <w:r>
        <w:rPr>
          <w:rtl w:val="true"/>
        </w:rPr>
        <w:t xml:space="preserve">الی </w:t>
      </w:r>
      <w:r>
        <w:rPr/>
        <w:t>30</w:t>
      </w:r>
      <w:r>
        <w:rPr>
          <w:rtl w:val="true"/>
        </w:rPr>
        <w:t>]</w:t>
      </w:r>
      <w:bookmarkEnd w:id="288"/>
    </w:p>
    <w:p>
      <w:pPr>
        <w:pStyle w:val="Heading4"/>
        <w:numPr>
          <w:ilvl w:val="3"/>
          <w:numId w:val="1"/>
        </w:numPr>
        <w:rPr/>
      </w:pPr>
      <w:bookmarkStart w:id="289" w:name="__RefHeading___Toc1524453_77815467"/>
      <w:bookmarkStart w:id="290" w:name="_Toc124"/>
      <w:bookmarkEnd w:id="289"/>
      <w:r>
        <w:rPr>
          <w:rtl w:val="true"/>
        </w:rPr>
        <w:t>اشارة</w:t>
      </w:r>
      <w:bookmarkEnd w:id="290"/>
    </w:p>
    <w:p>
      <w:pPr>
        <w:pStyle w:val="BookText"/>
        <w:rPr/>
      </w:pPr>
      <w:r>
        <w:rPr>
          <w:rFonts w:ascii="Amiri" w:hAnsi="Amiri" w:eastAsia="Amiri" w:cs="Amiri"/>
          <w:color w:val="111111"/>
          <w:sz w:val="28"/>
          <w:sz w:val="28"/>
          <w:szCs w:val="28"/>
          <w:rtl w:val="true"/>
          <w:lang w:bidi="ar-SA"/>
        </w:rPr>
        <w:t xml:space="preserve">أَ وَ لَمْ یَهْدِ لَهُمْ کَمْ أَهْلَکْنٰا مِنْ قَبْلِهِمْ مِنَ اَلْقُرُونِ یَمْشُونَ فِی مَسٰاکِنِهِمْ إِنَّ فِی ذٰلِکَ لَآیٰاتٍ أَ فَلاٰ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أَنّٰا نَسُوقُ اَلْمٰاءَ إِلَی اَلْأَرْضِ اَلْجُرُزِ فَنُخْرِجُ بِهِ زَرْعاً تَأْکُلُ مِنْهُ أَنْعٰامُهُمْ وَ أَنْفُسُهُمْ أَ فَلاٰ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اَلْفَتْحُ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یَوْمَ اَلْفَتْحِ لاٰ یَنْفَعُ اَلَّذِینَ کَفَرُوا إِیمٰانُهُمْ وَ لاٰ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عَنْهُمْ وَ اِنْتَظِرْ إِنَّهُمْ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1524455_77815467"/>
      <w:bookmarkStart w:id="292" w:name="_Toc125"/>
      <w:bookmarkEnd w:id="291"/>
      <w:r>
        <w:rPr>
          <w:rtl w:val="true"/>
        </w:rPr>
        <w:t>التّفسیر</w:t>
      </w:r>
      <w:bookmarkEnd w:id="292"/>
    </w:p>
    <w:p>
      <w:pPr>
        <w:pStyle w:val="Heading5"/>
        <w:numPr>
          <w:ilvl w:val="4"/>
          <w:numId w:val="1"/>
        </w:numPr>
        <w:rPr/>
      </w:pPr>
      <w:bookmarkStart w:id="293" w:name="__RefHeading___Toc1524457_77815467"/>
      <w:bookmarkStart w:id="294" w:name="_Toc126"/>
      <w:bookmarkEnd w:id="293"/>
      <w:r>
        <w:rPr>
          <w:rtl w:val="true"/>
        </w:rPr>
        <w:t>اشارة</w:t>
      </w:r>
      <w:bookmarkEnd w:id="294"/>
    </w:p>
    <w:p>
      <w:pPr>
        <w:pStyle w:val="Heading5"/>
        <w:numPr>
          <w:ilvl w:val="4"/>
          <w:numId w:val="1"/>
        </w:numPr>
        <w:rPr/>
      </w:pPr>
      <w:bookmarkStart w:id="295" w:name="__RefHeading___Toc1524459_77815467"/>
      <w:bookmarkStart w:id="296" w:name="_Toc127"/>
      <w:bookmarkEnd w:id="295"/>
      <w:r>
        <w:rPr>
          <w:rtl w:val="true"/>
        </w:rPr>
        <w:t>یوم انتصارنا</w:t>
      </w:r>
      <w:r>
        <w:rPr>
          <w:rtl w:val="true"/>
        </w:rPr>
        <w:t>:</w:t>
      </w:r>
      <w:bookmarkEnd w:id="29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کانت الآیات السابقة ممزوجة بتهدید المجرمین من الکفّار،و تقول الآیة الاولی من الآیات مورد البحث إکمالا لهذا التهدید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یَهْدِ لَهُمْ کَمْ أَهْلَکْنٰا مِنْ قَبْلِهِمْ مِنَ الْقُرُونِ </w:t>
      </w:r>
      <w:r>
        <w:rPr>
          <w:rStyle w:val="FootnoteAnchor"/>
          <w:rtl w:val="true"/>
        </w:rPr>
        <w:footnoteReference w:id="136"/>
      </w:r>
      <w:r>
        <w:rPr>
          <w:rFonts w:ascii="IRNazanin" w:hAnsi="IRNazanin" w:eastAsia="IRNazanin"/>
          <w:color w:val="111111"/>
          <w:sz w:val="28"/>
          <w:sz w:val="28"/>
          <w:szCs w:val="28"/>
          <w:rtl w:val="true"/>
          <w:lang w:bidi="fa-IR"/>
        </w:rPr>
        <w:t>فهؤلاء یسیرون بین الخرائب و یرون آثار أولئک الأقوام</w:t>
      </w:r>
    </w:p>
    <w:p>
      <w:pPr>
        <w:pStyle w:val="BookText"/>
        <w:rPr/>
      </w:pPr>
      <w:r>
        <w:rPr>
          <w:rFonts w:ascii="Amiri" w:hAnsi="Amiri" w:eastAsia="Amiri" w:cs="Amiri"/>
          <w:color w:val="111111"/>
          <w:sz w:val="28"/>
          <w:sz w:val="28"/>
          <w:szCs w:val="28"/>
          <w:rtl w:val="true"/>
          <w:lang w:bidi="ar-SA"/>
        </w:rPr>
        <w:t xml:space="preserve">الذین هلکوا من قبلهم یَمْشُونَ فِی مَسٰاکِنِهِمْ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نقع مساکن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المدمّرة،و 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الخربة فی طریق هؤلاء إلی الشام،و کانت هذه المساکن مقرّا و مرکزا للأقوام الأقویاء المنحرفین، و طالما حذّرهم الأنبیاء فلم یؤثّر فیهم ذلک،و أخیرا طوی العذاب الإلهی ملفّ حیاتهم،و کان المشرکون یمرّون علی تلک الخرائب فکأنّ لکلّ بیوت هؤلاء و قصورهم المتهدّمة مائة لسان، تصیح بهؤلاء أن یتنبّهوا،و تبیّن لهم و تحدّثهم بنتیجة الکفر و الانحطاط،لکنّهم لم یعبئوا بها و یلتفتوا إلیها،و کأنّهم فقدوا أسماعهم تماما،و لذلک تضیف الآیة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لَآیٰاتٍ أَ فَلاٰ یَسْمَعُونَ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تشیر الآیة التالیة إلی أحد أهمّ النعم الإلهیة التی هی أساس عمران کلّ البلدان،و وسیلة حیاة کلّ الکائنات الحیّة،لیتّضح من خلالها أنّ اللّه سبحانه کما یمتلک القدرة علی تدمیر بلاد الضالّین المجرمین،فإنّه قادر علی إحیاء الأراضی المدمّرة و المیّتة،و منح عباده کلّ نوع من المواهب،فتقول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أَنّٰا نَسُوقُ الْمٰاءَ إِلَی الْأَرْضِ الْجُرُزِ فَنُخْرِجُ بِهِ زَرْعاً تَأْکُلُ مِنْهُ أَنْعٰامُهُمْ وَ أَنْفُسُهُمْ أَ فَلاٰ یُبْصِرُونَ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الأرض القاحلة التی لا ینبت فیها شیء قطّ،و هی فی الأصل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 النباتات قد اجتثّت من مثل هذه الأرض،أو أنّ الأرض نفسها قد قطعت تلک النباتات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الطریف هنا أنّه قد عبّر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نسوق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إشارة إلی طبیعة الماء توجب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ثقله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علی الأرض و فی المنخفضات،و بحکم کونه مائعا یجب أن ینزل إلی أعماق الأرض،إلاّ أنّه عند ما یصله أمرنا یفقد طبیعته،و یتحوّل إلی بخار خفیف یتحرّک إلی کلّ الجهات بهبوب النسیم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نعم،إنّ هذه السحب السابحة فی السماء بحار کبیرة من المیاه العذبة ترسل إلی الأراضی الیابسة بأمر اللّه و معونة الریاح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الواقع أنّه لو لا المطر فإنّ کثیرا من الأراضی لا تری حتّی القطرة الواحدة من الماء،و إذا افترضنا أنّ هناک أنهارا غزیرة المیاه فإنّ تلک المیاه لا تصل إلی أغلب الأراضی،إلاّ أنّنا نری أنّه ببرکة هذه الرحمة الإلهیّة قد نبتت و نمت الأعشاب و الغابات و الأشجار الکثیرة جدّا علی قمم کثیر من الجبال و الودیان الوعرة و التلال المرتفعة،و هذه القدرة العجیبة للمطر علی الری لا یستطیع القیام بها شیء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هنا معنی واسعا یشمل کلّ أنواع العشب و الشجر،و إن کان یستعمل أحیانا فی مقابل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تقدیم الدوابّ و الأنعام علی البشر فی هذه الآیة لأنّ تغذیة الحیوانات تعتمد علی النبات،فی حین أنّ البشر یتغذّی علی النبات و علی لحوم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من جهة أنّ النبات بمجرّد نموّه یصبح غذاء للحیوانات،و تستطیع الاستفادة منه و هضمه،فی حین أنّ استفادة الإنسان من النباتات،تتأخّر حتّی تحمل الشجرة و تنضج الثمرة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الطریف هنا أنّ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یُبْصِرُونَ قد وردت فی نهایة الآیة مورد البحث،فی حین أنّ الآیة السابقة التی کانت تتحدّث عن أطلال قصور الأقوام الغابرة قد ختمت بجملة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یَسْمَعُونَ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علّة هذا الاختلاف هو أنّ الجمیع یرون بأمّ أعینهم منظر الأراضی المیّتة و هی تحیا علی أثر نزول الأمطار و نموّ نباتها و ینع ثمرها،فی حین أنّهم یسمعون المسائل المرتبطة بالأقوام السابقین کإخبار غالبا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 مجموع الآیتین أعلاه أنّ اللّه تعالی یقول لهؤلاء العصاة</w:t>
      </w:r>
    </w:p>
    <w:p>
      <w:pPr>
        <w:pStyle w:val="BookText"/>
        <w:rPr/>
      </w:pPr>
      <w:r>
        <w:rPr>
          <w:rFonts w:ascii="IRNazanin" w:hAnsi="IRNazanin" w:eastAsia="IRNazanin"/>
          <w:color w:val="111111"/>
          <w:sz w:val="28"/>
          <w:sz w:val="28"/>
          <w:szCs w:val="28"/>
          <w:rtl w:val="true"/>
          <w:lang w:bidi="fa-IR"/>
        </w:rPr>
        <w:t>المتمرّدین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انتبهوا جیّدا،و افتحوا عیونکم و أسماعکم،فاسمعوا الحقائق،و انظروا إلیها،و تفکّروا کیف أمرنا الریاح یوما أن تحطّم قصور قوم عاد و مساکنهم و تجعلها أطلالا و آثارا،و فی یوم آخر نأمر ذات الریاح أن تحمل السحاب الممطر إلی الأراضی المیّتة البور لتحیی تلک الأراضی و تجعلها خضراء نضرة،ألا تستسلمون و تذعنون لهذه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کانت الآیات السابقة تهدّد المجرمین بالانتقام،و تبشّر المؤمنین بالإمامة و النصر،فإنّ الکفّار یطرحون هذا السؤال غرورا و استکبارا و تعلّلا بأنّ هذه التهدیدات متی ستتحقّق؟کما یذکر القرآن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یَقُولُونَ مَتیٰ هٰذَا الْفَتْحُ إِنْ کُنْتُمْ صٰادِقِینَ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فیجیبهم القرآن مباشرة،و یأمر النّبی صلّی اللّه علیه و آله أن قُلْ یَوْمَ الْفَتْحِ لاٰ یَنْفَعُ الَّذِینَ کَفَرُوا إِیمٰانُهُمْ وَ لاٰ هُمْ یُنْظَرُونَ 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مرادکم أن تروا صدق الوعید الإلهی الذی سمعتموه من النّبی لتؤمنوا،فإنّ الوقت قد فاتکم،فإذا حلّ ذلک الیوم لا ینفعکم إیمانکم فیه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قلنا یتّضح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الاستئصال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العذاب الذی یقطع دابر الکافرین،و لا یدع لهم فرصة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 فإنّ عذاب الاستئصال نوع من العذاب الدنیوی،لا من عذاب الآخرة،و لا من العقوبات الدنیویة المعتادة،بل هو العذاب الذی ینهی حیاة المجرمین بعد إتمام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هذا القول امور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المراد العقوبات الدنیویة المعتادة،أو الانتصارات الشبیهة بانتصار المسلمین فی معرکة بدر و یوم فتح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ذلک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یَنْفَعُ الَّذِینَ کَفَرُوا إِیمٰانُهُمْ لا تصحّ حینئذ،لأنّ الإیمان کان مفیدا حینذاک،و أبواب التوبة کانت مفتّحة یوم الإنتصار فی بدر،و فی یوم فتح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المراد من یوم الفتح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ارتضی ذلک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لا یناسب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هُمْ یُنْظَرُونَ لأنّ إعطاء الفرصة و عدمه یرتبط بالحیاة الدنیا،إضافة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یستعمل بمعنی یوم القیامة فی أیّ موضع من 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التعبیر بالفتح فی مورد عذاب الاستئصال یلاحظ مرارا فی القرآن،مثل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الشعراء،حیث یقول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فَافْتَحْ بَیْنِی وَ بَیْنَهُمْ فَتْحاً وَ نَجِّنِی وَ مَنْ مَعِیَ مِنَ الْمُؤْمِنِینَ و هو إشارة إلی عقوبة الطوفان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ورد نظیر هذا المعنی فی الآیة</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المؤمنون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المراد إذا کان عذاب الاستئصال فی الدنیا فإنّه یتّفق مع ما قلناه أعلاه، و ینسجم مع کلّ القرائن،و هو فی الواقع تهدید للکافرین و الظالمین بأن لا تطلبوا تحقّق الوعد بالفتح للمؤمنین و وقوع عذاب الاستئصال علی الکافرین،فإنّ طلبکم إذا تحقّق فسوف لا تجدون الفرصة للإیمان،و إذا وجدتم الفرصة و آمنتم فإنّ إیمانکم سوف لا یقبل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خاصّة یتلاءم کثیرا مع الآیات السابقة التی تحدّثت عن هلاک الأقوام المتمرّدین الطاغین الذین کانوا یعیشون فی القرون الماضیة،و ابتلوا بالعذاب الإلهی و الفناء،لأنّ کفّار مکّة إذا سمعوا الکلام الذی ورد فی الآیتین السابقتین فإنّهم سیطلبون تحقّق مثل هذا الموضوع فی حقّهم،إلاّ أنّ القرآن الکریم یحذّرهم بأن لا یطلبوا مثل هذا الطلب،فإنّ العذاب إذا نزل لا یبقی لهم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أخیرا تنهی الآیة الأخیرة هذه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السجدة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بتهدید بلیغ عمیق المعنی،فتقول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عَنْهُمْ وَ انْتَظِرْ إِنَّهُمْ مُنْتَظِرُونَ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الآن،حیث لم تؤثّر فی هؤلاء البشارة و لا الإنذار،و لا هم أهل منطق و استدلال لیعرفوا اللّه سبحانه بمشاهدة الآثار الإلهیّة فی خفایا الخلقة فیعبدوه،</w:t>
      </w:r>
    </w:p>
    <w:p>
      <w:pPr>
        <w:pStyle w:val="BookText"/>
        <w:rPr/>
      </w:pPr>
      <w:r>
        <w:rPr>
          <w:rFonts w:ascii="IRNazanin" w:hAnsi="IRNazanin" w:eastAsia="IRNazanin"/>
          <w:color w:val="111111"/>
          <w:sz w:val="28"/>
          <w:sz w:val="28"/>
          <w:szCs w:val="28"/>
          <w:rtl w:val="true"/>
          <w:lang w:bidi="fa-IR"/>
        </w:rPr>
        <w:t>و لیس لهم وجدان حیّ یترنّم فی أعماقهم بنغمة التوحید فیسمعونها،فأعرض عنهم،و انتظر رحمة اللّه سبحانه،و لینتظروا عذابه فإنّهم لا یستحقّون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اجعلنا ممّن یسلّم و یؤمن عند رؤیة أوّل علامات الحقّ و آیاته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أبعد عنّا روح الکبر و الغرور و العناد و نجّنا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عجلّ بنصر جند الإسلام علی جنود الکفر و الاستکبار و الاستعمار</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نهایة سورة السجدة</w:t>
      </w:r>
      <w:bookmarkStart w:id="297" w:name="pg12551_147487"/>
    </w:p>
    <w:p>
      <w:pPr>
        <w:pStyle w:val="Heading2"/>
        <w:numPr>
          <w:ilvl w:val="1"/>
          <w:numId w:val="1"/>
        </w:numPr>
        <w:rPr/>
      </w:pPr>
      <w:bookmarkStart w:id="298" w:name="__RefHeading___Toc1524461_77815467"/>
      <w:bookmarkStart w:id="299" w:name="_Toc128"/>
      <w:bookmarkEnd w:id="297"/>
      <w:bookmarkEnd w:id="298"/>
      <w:r>
        <w:rPr>
          <w:rtl w:val="true"/>
        </w:rPr>
        <w:t>سورة الأحزاب</w:t>
      </w:r>
      <w:bookmarkEnd w:id="299"/>
    </w:p>
    <w:p>
      <w:pPr>
        <w:pStyle w:val="Heading3"/>
        <w:numPr>
          <w:ilvl w:val="2"/>
          <w:numId w:val="1"/>
        </w:numPr>
        <w:rPr/>
      </w:pPr>
      <w:bookmarkStart w:id="300" w:name="__RefHeading___Toc1524463_77815467"/>
      <w:bookmarkStart w:id="301" w:name="_Toc129"/>
      <w:bookmarkEnd w:id="300"/>
      <w:r>
        <w:rPr>
          <w:rtl w:val="true"/>
        </w:rPr>
        <w:t>اشارة</w:t>
      </w:r>
      <w:bookmarkEnd w:id="30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مدنیّة و عدد آیاتها ثلاث و سبعون آیة</w:t>
      </w:r>
      <w:bookmarkStart w:id="302" w:name="pg12551_147489"/>
    </w:p>
    <w:p>
      <w:pPr>
        <w:pStyle w:val="BookText"/>
        <w:rPr/>
      </w:pPr>
      <w:bookmarkEnd w:id="302"/>
      <w:r>
        <w:rPr>
          <w:rFonts w:ascii="Amiri" w:hAnsi="Amiri" w:eastAsia="Amiri" w:cs="Amiri"/>
          <w:color w:val="111111"/>
          <w:sz w:val="28"/>
          <w:sz w:val="28"/>
          <w:szCs w:val="28"/>
          <w:rtl w:val="true"/>
          <w:lang w:bidi="ar-SA"/>
        </w:rPr>
        <w:t>سورة الأحزاب</w:t>
      </w:r>
    </w:p>
    <w:p>
      <w:pPr>
        <w:pStyle w:val="Heading3"/>
        <w:numPr>
          <w:ilvl w:val="2"/>
          <w:numId w:val="1"/>
        </w:numPr>
        <w:rPr/>
      </w:pPr>
      <w:bookmarkStart w:id="303" w:name="__RefHeading___Toc1524465_77815467"/>
      <w:bookmarkStart w:id="304" w:name="_Toc130"/>
      <w:bookmarkEnd w:id="303"/>
      <w:r>
        <w:rPr>
          <w:rtl w:val="true"/>
        </w:rPr>
        <w:t>سبب التسمیة و فضلها</w:t>
      </w:r>
      <w:r>
        <w:rPr>
          <w:rtl w:val="true"/>
        </w:rPr>
        <w:t>:</w:t>
      </w:r>
      <w:bookmarkEnd w:id="304"/>
    </w:p>
    <w:p>
      <w:pPr>
        <w:pStyle w:val="BookText"/>
        <w:rPr/>
      </w:pPr>
      <w:r>
        <w:rPr>
          <w:rFonts w:ascii="IRNazanin" w:hAnsi="IRNazanin" w:eastAsia="IRNazanin"/>
          <w:color w:val="111111"/>
          <w:sz w:val="28"/>
          <w:sz w:val="28"/>
          <w:szCs w:val="28"/>
          <w:rtl w:val="true"/>
          <w:lang w:bidi="fa-IR"/>
        </w:rPr>
        <w:t>هذه السورة نزلت فی المدینة باتّفاق علماء الإسلام،و مجموع آیاتها</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آیة،و لمّا کان جزء مهمّ من هذه السورة یتحدّث عن أحداث غزوة الأحزاب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الاسم قد اختیر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فی فضل هذه السورة أن نقرأ</w:t>
      </w:r>
    </w:p>
    <w:p>
      <w:pPr>
        <w:pStyle w:val="BookText"/>
        <w:rPr/>
      </w:pPr>
      <w:r>
        <w:rPr>
          <w:rFonts w:ascii="IRNazanin" w:hAnsi="IRNazanin" w:eastAsia="IRNazanin"/>
          <w:color w:val="111111"/>
          <w:sz w:val="28"/>
          <w:sz w:val="28"/>
          <w:szCs w:val="28"/>
          <w:rtl w:val="true"/>
          <w:lang w:bidi="fa-IR"/>
        </w:rPr>
        <w:t>فی حدیث عن الرّسول الأکرم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الأحزاب و علّمها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 الأمان من عذاب القبر</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کثیر القراءة لسورة الأحزاب کان یوم القیامة فی جوار محمّد صلّی اللّه علیه و آله و أزواجه</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قلنا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الفضائل لا تنال بالتلاوة الخالیة من الروح،و العاریة من کلّ أنواع الفکر و العمل،بل التلاوة التی تکون مبدأ للتفکّر الذی یضیء آفاق الإنسان یظهر آثاره فی أعماله و سلوکه</w:t>
      </w:r>
      <w:r>
        <w:rPr>
          <w:rFonts w:eastAsia="IRNazanin" w:cs="IRNazanin"/>
          <w:color w:val="111111"/>
          <w:sz w:val="28"/>
          <w:szCs w:val="28"/>
          <w:rtl w:val="true"/>
          <w:lang w:bidi="fa-IR"/>
        </w:rPr>
        <w:t>.</w:t>
      </w:r>
    </w:p>
    <w:p>
      <w:pPr>
        <w:pStyle w:val="Heading3"/>
        <w:numPr>
          <w:ilvl w:val="2"/>
          <w:numId w:val="1"/>
        </w:numPr>
        <w:rPr/>
      </w:pPr>
      <w:bookmarkStart w:id="305" w:name="__RefHeading___Toc1524467_77815467"/>
      <w:bookmarkStart w:id="306" w:name="_Toc131"/>
      <w:bookmarkEnd w:id="305"/>
      <w:r>
        <w:rPr>
          <w:rtl w:val="true"/>
        </w:rPr>
        <w:t>محتوی سورة الأحزاب</w:t>
      </w:r>
      <w:r>
        <w:rPr>
          <w:rtl w:val="true"/>
        </w:rPr>
        <w:t>:</w:t>
      </w:r>
      <w:bookmarkEnd w:id="30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السورة من أغنی سور القرآن المجید و أجناها ثمارا،و تتابع و تبحث</w:t>
      </w:r>
    </w:p>
    <w:p>
      <w:pPr>
        <w:pStyle w:val="BookText"/>
        <w:rPr/>
      </w:pPr>
      <w:r>
        <w:rPr>
          <w:rFonts w:ascii="IRNazanin" w:hAnsi="IRNazanin" w:eastAsia="IRNazanin"/>
          <w:color w:val="111111"/>
          <w:sz w:val="28"/>
          <w:sz w:val="28"/>
          <w:szCs w:val="28"/>
          <w:rtl w:val="true"/>
          <w:lang w:bidi="fa-IR"/>
        </w:rPr>
        <w:t>مسائل متنوّعة و کثیرة جدّا فی باب اصول الإسلام و فروعه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تقسیم الأبحاث التی وردت فی هذه السورة إلی سبعة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السورة التی تدعو الرّسول الأکرم صلّی اللّه علیه و آله إلی طاعة اللّه و ترک اتّباع الکافرین و مقترحات المنافقین،و تبشّره بأنّ اللّه سبحانه سیدعمه و ینصره فی مقابل استنکار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بعض خرافات زمان الجاهلیة،کالظهار،حیث کانوا یعتبرونه سببا للطلاق و افتراق الرجل عن امرأته،و کذلک مسألة التبنّی،و أکّدت علی بطلانها،و حصرت العلاقات و الروابط العائلیة و السببیة بالروابط الواقعیة و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أهمّ أقسام هذه السورة،و یرتبط بمعرکة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حوادثها المرعبة،و انتصار المسلمین المعجز علی الکفّار،و إعاقات و تخرّصات و تعذّر المنافقین،و نقضهم لعهودهم،و قد بیّنت فی هذا المجال قوانین رائعة و 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یرتبط بزوجات النّبی،حیث یجب أن یکنّ أسوة و أنموذجا أسمی لکلّ نساء المسلمین،و یصدر لهنّ فی هذا الباب أوامر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یتطرّق إلی 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بنت جحش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کانت یوما زوجة لزید، و هو ابن النّبی بالتبنّی،و افترقت عنه،فتزوّجها النّبی صلّی اللّه علیه و آله بأمر اللّه سبحانه،فأصبح هذا الزواج حربة بید المنافقین،فأجابهم القرآن الجواب الکافی الشافی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یتحدّث عن مسألة الحجاب،و التی ترتبط بالبحوث السابقة،و یوصی کلّ النساء المؤمنات بمراعاة هذا القانون الإسلامی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یشکّل الجزء الأخیر،و یشیر إلی مسألة المعاد المهمّة،و طریق النجاة فی ذلک الموقف العظیم،و کذلک یشرح و یبیّن مسألة أمانة الإنسان العظمی، أی مسألة التعهّد و التکلیف و المسؤولیة</w:t>
      </w:r>
      <w:r>
        <w:rPr>
          <w:rFonts w:eastAsia="IRNazanin" w:cs="IRNazanin"/>
          <w:color w:val="111111"/>
          <w:sz w:val="28"/>
          <w:szCs w:val="28"/>
          <w:rtl w:val="true"/>
          <w:lang w:bidi="fa-IR"/>
        </w:rPr>
        <w:t>.</w:t>
      </w:r>
      <w:bookmarkStart w:id="307" w:name="pg12551_147491"/>
    </w:p>
    <w:p>
      <w:pPr>
        <w:pStyle w:val="Heading3"/>
        <w:numPr>
          <w:ilvl w:val="2"/>
          <w:numId w:val="1"/>
        </w:numPr>
        <w:rPr/>
      </w:pPr>
      <w:bookmarkStart w:id="308" w:name="__RefHeading___Toc1524469_77815467"/>
      <w:bookmarkStart w:id="309" w:name="_Toc132"/>
      <w:bookmarkEnd w:id="307"/>
      <w:bookmarkEnd w:id="308"/>
      <w:r>
        <w:rPr>
          <w:rtl w:val="true"/>
        </w:rPr>
        <w:t xml:space="preserve">آیات </w:t>
      </w:r>
      <w:r>
        <w:rPr>
          <w:rtl w:val="true"/>
        </w:rPr>
        <w:t>[</w:t>
      </w:r>
      <w:r>
        <w:rPr>
          <w:rtl w:val="true"/>
        </w:rPr>
        <w:t xml:space="preserve">سورة الأحزاب </w:t>
      </w:r>
      <w:r>
        <w:rPr>
          <w:rtl w:val="true"/>
        </w:rPr>
        <w:t>(</w:t>
      </w:r>
      <w:r>
        <w:rPr/>
        <w:t>33</w:t>
      </w:r>
      <w:r>
        <w:rPr>
          <w:rtl w:val="true"/>
        </w:rPr>
        <w:t xml:space="preserve">): </w:t>
      </w:r>
      <w:r>
        <w:rPr>
          <w:rtl w:val="true"/>
        </w:rPr>
        <w:t xml:space="preserve">الآیات </w:t>
      </w:r>
      <w:r>
        <w:rPr/>
        <w:t>1</w:t>
      </w:r>
      <w:r>
        <w:rPr>
          <w:rtl w:val="true"/>
        </w:rPr>
        <w:t xml:space="preserve"> </w:t>
      </w:r>
      <w:r>
        <w:rPr>
          <w:rtl w:val="true"/>
        </w:rPr>
        <w:t xml:space="preserve">الی </w:t>
      </w:r>
      <w:r>
        <w:rPr/>
        <w:t>3</w:t>
      </w:r>
      <w:r>
        <w:rPr>
          <w:rtl w:val="true"/>
        </w:rPr>
        <w:t>]</w:t>
      </w:r>
      <w:bookmarkEnd w:id="309"/>
    </w:p>
    <w:p>
      <w:pPr>
        <w:pStyle w:val="Heading4"/>
        <w:numPr>
          <w:ilvl w:val="3"/>
          <w:numId w:val="1"/>
        </w:numPr>
        <w:rPr/>
      </w:pPr>
      <w:bookmarkStart w:id="310" w:name="__RefHeading___Toc1524471_77815467"/>
      <w:bookmarkStart w:id="311" w:name="_Toc133"/>
      <w:bookmarkEnd w:id="310"/>
      <w:r>
        <w:rPr>
          <w:rtl w:val="true"/>
        </w:rPr>
        <w:t>اشارة</w:t>
      </w:r>
      <w:bookmarkEnd w:id="311"/>
    </w:p>
    <w:p>
      <w:pPr>
        <w:pStyle w:val="BookText"/>
        <w:rPr/>
      </w:pPr>
      <w:r>
        <w:rPr>
          <w:rFonts w:ascii="Amiri" w:hAnsi="Amiri" w:eastAsia="Amiri" w:cs="Amiri"/>
          <w:color w:val="111111"/>
          <w:sz w:val="28"/>
          <w:sz w:val="28"/>
          <w:szCs w:val="28"/>
          <w:rtl w:val="true"/>
          <w:lang w:bidi="ar-SA"/>
        </w:rPr>
        <w:t xml:space="preserve">بِسْمِ اَللّٰهِ اَلرَّحْمٰنِ اَلرَّحِیمِ یٰا أَیُّهَا اَلنَّبِیُّ اِتَّقِ اَللّٰهَ وَ لاٰ تُطِعِ اَلْکٰافِرِینَ وَ اَلْمُنٰافِقِینَ إِنَّ اَللّٰهَ کٰانَ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مٰا یُوحیٰ إِلَیْکَ مِنْ رَبِّکَ إِنَّ اَللّٰهَ کٰانَ بِمٰا تَعْمَلُونَ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تَوَکَّلْ عَلَی اَللّٰهِ وَ کَفیٰ بِاللّٰهِ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1524473_77815467"/>
      <w:bookmarkStart w:id="313" w:name="_Toc134"/>
      <w:bookmarkEnd w:id="312"/>
      <w:r>
        <w:rPr>
          <w:rtl w:val="true"/>
        </w:rPr>
        <w:t>سبب النّزول</w:t>
      </w:r>
      <w:bookmarkEnd w:id="313"/>
    </w:p>
    <w:p>
      <w:pPr>
        <w:pStyle w:val="BookText"/>
        <w:rPr/>
      </w:pPr>
      <w:r>
        <w:rPr>
          <w:rFonts w:ascii="IRNazanin" w:hAnsi="IRNazanin" w:eastAsia="IRNazanin"/>
          <w:color w:val="111111"/>
          <w:sz w:val="28"/>
          <w:sz w:val="28"/>
          <w:szCs w:val="28"/>
          <w:rtl w:val="true"/>
          <w:lang w:bidi="fa-IR"/>
        </w:rPr>
        <w:t>لقد ذکر المفسّرون هنا أسباب نزول مختلفة،تبحث کلّها تقریبا موضوعا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الآیات نزلت فی شأن أبی سفیان و بعض آخر من رؤوس الکفر و الشرک الذین أخذوا الأمان من الرّسول الأکرم صلّی اللّه علیه و آله بعد معرکة أحد و دخلوا المدینة،و أتوا مع عبد اللّه بن أبی و جماعة من أصحابه،إلی النّبی صلّی اللّه علیه و آله،و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محمّد،لا تذکر آلهتنا اللات و العزی و مناة بسوء 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لها شفاعة لمن عبدها و ندعک و ربّک،فشقّ ذلک علی رسول اللّه صلّی اللّه علیه و آله،فقال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ائذن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قتلهم،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أعطیتهم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فأخرجوا من المدینة و نزلت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 الْکٰافِرِینَ و أمرته أن لا یصغی لمثل هذه</w:t>
      </w:r>
      <w:bookmarkStart w:id="314" w:name="pg12551_147492"/>
    </w:p>
    <w:p>
      <w:pPr>
        <w:pStyle w:val="BookText"/>
        <w:rPr/>
      </w:pPr>
      <w:bookmarkEnd w:id="314"/>
      <w:r>
        <w:rPr>
          <w:rFonts w:ascii="IRNazanin" w:hAnsi="IRNazanin" w:eastAsia="IRNazanin"/>
          <w:color w:val="111111"/>
          <w:sz w:val="28"/>
          <w:sz w:val="28"/>
          <w:szCs w:val="28"/>
          <w:rtl w:val="true"/>
          <w:lang w:bidi="fa-IR"/>
        </w:rPr>
        <w:t xml:space="preserve">الاقتراحات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5" w:name="__RefHeading___Toc1524475_77815467"/>
      <w:bookmarkStart w:id="316" w:name="_Toc135"/>
      <w:bookmarkEnd w:id="315"/>
      <w:r>
        <w:rPr>
          <w:rtl w:val="true"/>
        </w:rPr>
        <w:t>التّفسیر</w:t>
      </w:r>
      <w:bookmarkEnd w:id="316"/>
    </w:p>
    <w:p>
      <w:pPr>
        <w:pStyle w:val="Heading5"/>
        <w:numPr>
          <w:ilvl w:val="4"/>
          <w:numId w:val="1"/>
        </w:numPr>
        <w:rPr/>
      </w:pPr>
      <w:bookmarkStart w:id="317" w:name="__RefHeading___Toc1524477_77815467"/>
      <w:bookmarkStart w:id="318" w:name="_Toc136"/>
      <w:bookmarkEnd w:id="317"/>
      <w:r>
        <w:rPr>
          <w:rtl w:val="true"/>
        </w:rPr>
        <w:t>اشارة</w:t>
      </w:r>
      <w:bookmarkEnd w:id="318"/>
    </w:p>
    <w:p>
      <w:pPr>
        <w:pStyle w:val="Heading5"/>
        <w:numPr>
          <w:ilvl w:val="4"/>
          <w:numId w:val="1"/>
        </w:numPr>
        <w:rPr/>
      </w:pPr>
      <w:bookmarkStart w:id="319" w:name="__RefHeading___Toc1524479_77815467"/>
      <w:bookmarkStart w:id="320" w:name="_Toc137"/>
      <w:bookmarkEnd w:id="319"/>
      <w:r>
        <w:rPr>
          <w:rtl w:val="true"/>
        </w:rPr>
        <w:t>اتّبع الوحی الإلهی فقط</w:t>
      </w:r>
      <w:r>
        <w:rPr>
          <w:rtl w:val="true"/>
        </w:rPr>
        <w:t>:</w:t>
      </w:r>
      <w:bookmarkEnd w:id="320"/>
    </w:p>
    <w:p>
      <w:pPr>
        <w:pStyle w:val="BookText"/>
        <w:rPr/>
      </w:pPr>
      <w:r>
        <w:rPr>
          <w:rFonts w:ascii="IRNazanin" w:hAnsi="IRNazanin" w:eastAsia="IRNazanin"/>
          <w:color w:val="111111"/>
          <w:sz w:val="28"/>
          <w:sz w:val="28"/>
          <w:szCs w:val="28"/>
          <w:rtl w:val="true"/>
          <w:lang w:bidi="fa-IR"/>
        </w:rPr>
        <w:t>إنّ من أخطر المنعطفات و المنحدرات التی تعترض طریق القادة الکبار قضیّة اقتراحات الصلح و التنازل و الوفاق التی تطرح من قبل المخالفین،و تضع الخطوط الملتویة و الطرق المنحرفة إلی جانب طریق القادة،و تسعی لحرفهم عن مسیرهم الأصلی،و هذا إمتحان صعب و عسیر لهؤلاء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بذل مشرکو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منافقو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 وسعهم لیحرّفوا الرّسول الأکرم صلّی اللّه علیه و آله عن خطّ التوحید من خلال طرح مقترحات السلام و الاتّفاق،و من جملتها ما قرأناه فی سبب النّزول،إلاّ أنّ أولی آیات سورة الأحزاب نزلت فأنهت مؤامراتهم،و دعت النّبی صلّی اللّه علیه و آله إلی الاستمرار فی أسلوبه الحاسم فی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أدنی تراجع و تنازل و مسالمة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الآیات بمجموعها تأمر النّبی صلّی اللّه علیه و آله بأربعة أوامر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مجال التقوی،و التی تهیّء الأرضیة لکلّ برنامج آخر،فتقول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اتَّقِ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حقیقة التقوی هی ذلک الإحساس الداخلی بالمسؤولیة،و لو لا هذا الإحساس فإنّ الإنسان لا یندفع و لا یتحرّک باتّجاه أی برنامج بنّاء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التقوی هی الهدف الأسمی للهدایة و الانتفاع بآیات اللّه،کما جاء فی الآیة الثّانیة 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لِلْمُتَّقِینَ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أنّ المرحلة النهائیة للتقوی تحصل بعد الإیمان و العمل طبق أوامر اللّه</w:t>
      </w:r>
    </w:p>
    <w:p>
      <w:pPr>
        <w:pStyle w:val="BookText"/>
        <w:rPr/>
      </w:pPr>
      <w:r>
        <w:rPr>
          <w:rFonts w:ascii="IRNazanin" w:hAnsi="IRNazanin" w:eastAsia="IRNazanin"/>
          <w:color w:val="111111"/>
          <w:sz w:val="28"/>
          <w:sz w:val="28"/>
          <w:szCs w:val="28"/>
          <w:rtl w:val="true"/>
          <w:lang w:bidi="fa-IR"/>
        </w:rPr>
        <w:t>سبحانه،إلاّ أنّ مرحلتها الابتدائیة تقع قبل کلّ هذه المسائل،لأنّ الإنسان إذا لم یحسّ بالمسؤولیة داخلیا،فإنّه لا یسعی للتحقّق من دعوة الأنبیاء و التثبّت منها، و لا یصغی إلیها،و حتّی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الضرر المحتمل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عدّها علماء الکلام و العقائد أساس و دعامة السعی إلی معرفة اللّه،فإنّها فی الحقیقة فرع التقوی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نفی و رفض طاعة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 الْکٰافِرِینَ وَ الْمُنٰافِقِینَ و تقول الآیة فی النهایة تأکیدا لهذا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عَلِیماً حَکِیماً فإنّه تعالی حینما یأمرک بعدم إتّباع هؤلاء،فإنّ ذلک صادر عن حکمته اللامتناهیة،لأنّه یعلم ما اخفی فی هذا الإتّباع و المهادنة من المصائب،الألیمة،و المفاسد الجمّة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کلّ حال،فإنّ أوّل وظیفة بعد التقوی و الإحساس بالمسؤولیة،هی غسل القلب و تصفیته من الغیر،و اقتلاع الأشواک الضارّة المؤذیة من هذه الأرض المعنویة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بذور التوحید و اتّباع الوحی الإلهی،فیقول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 مٰا یُوحیٰ إِلَیْکَ مِنْ رَبِّکَ و احذر ف‍ إِنَّ اللّٰهَ کٰانَ بِمٰا تَعْمَلُونَ خَبِیراً و بناء علی هذا فإنّ الواجب الأوّل هو طرد الشیاطین من أعماق الروح لتحلّ محلّها الملائکة،و أن تقلع الأشواک لتبذر محلّها الورود،و یجب أن تطهّر الأرض من الطواغیت لتخلّفهم حکومة اللّه و نظامه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کانت هناک مشاکل کثیرة،و تهدیدات و مؤامرات،و معوّقات فی الاستمرار فی سلوک هذا الطریق،فإنّه تعالی یصدر الأمر الرابع بأن وَ تَوَکَّلْ عَلَی اللّٰهِ وَ کَفیٰ بِاللّٰهِ وَکِیلاً فلو أنّ الف عدوّ یسعی لقتلک،فلا تخش و لا تخف منهم لأنّی ناصرک و معینک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أنّ المخاطب فی هذه الآیات هو النّبی صلّی اللّه علیه و آله،إلاّ أنّه خطاب لکلّ المؤمنین، و لعامّة المسلمین،و هو و صفة طبیة تمنح الحیاة،و دواء لبث النشاط و الحیویة فی کلّ عصر و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الخطاب ب‍ یٰا أَیُّهَا خاصّ بالموارد التی یراد منها جلب انتباه العموم لمطلب ما،و إن کان المخاطب واحدا،بخلاف الخطاب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یستعمل فی الموارد التی یراد منها شخص المخاطب </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کانت هذه الآیات قد بدأت ب‍ یٰا أَیُّهَا فإنّها تؤکّد کون الهدف من هذه الآیات هو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 الآخر للتعمیم،هو أنّ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بِمٰا تَعْمَلُونَ خَبِیراً قد وردت بصیغة الجمع،و إذا کان المخاطب هو النّبی صلّی اللّه علیه و آله،فینبغی أن تقول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کان بما تعمل خبیرا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هذه الأوامر الموجّهة إلی النّبی صلّی اللّه علیه و آله لا تعنی أنّه کان مقصّرا فی التقوی أو أنّه یتّبع الکافرین و المنافقین،بل إنّ لهذه الأوامر صفة التأکید علی واجبات النّبی صلّی اللّه علیه و آله من جهة،و هی درس و عبرة لکلّ المؤمنین من جهة اخری</w:t>
      </w:r>
      <w:r>
        <w:rPr>
          <w:rFonts w:eastAsia="IRNazanin" w:cs="IRNazanin"/>
          <w:color w:val="111111"/>
          <w:sz w:val="28"/>
          <w:szCs w:val="28"/>
          <w:rtl w:val="true"/>
          <w:lang w:bidi="fa-IR"/>
        </w:rPr>
        <w:t>.</w:t>
      </w:r>
      <w:bookmarkStart w:id="321" w:name="pg12551_147495"/>
    </w:p>
    <w:p>
      <w:pPr>
        <w:pStyle w:val="Heading3"/>
        <w:numPr>
          <w:ilvl w:val="2"/>
          <w:numId w:val="1"/>
        </w:numPr>
        <w:rPr/>
      </w:pPr>
      <w:bookmarkStart w:id="322" w:name="__RefHeading___Toc1524481_77815467"/>
      <w:bookmarkStart w:id="323" w:name="_Toc138"/>
      <w:bookmarkEnd w:id="321"/>
      <w:bookmarkEnd w:id="322"/>
      <w:r>
        <w:rPr>
          <w:rtl w:val="true"/>
        </w:rPr>
        <w:t xml:space="preserve">الآیات </w:t>
      </w:r>
      <w:r>
        <w:rPr>
          <w:rtl w:val="true"/>
        </w:rPr>
        <w:t>[</w:t>
      </w:r>
      <w:r>
        <w:rPr>
          <w:rtl w:val="true"/>
        </w:rPr>
        <w:t xml:space="preserve">سورة الأحزاب </w:t>
      </w:r>
      <w:r>
        <w:rPr>
          <w:rtl w:val="true"/>
        </w:rPr>
        <w:t>(</w:t>
      </w:r>
      <w:r>
        <w:rPr/>
        <w:t>33</w:t>
      </w:r>
      <w:r>
        <w:rPr>
          <w:rtl w:val="true"/>
        </w:rPr>
        <w:t xml:space="preserve">): </w:t>
      </w:r>
      <w:r>
        <w:rPr>
          <w:rtl w:val="true"/>
        </w:rPr>
        <w:t xml:space="preserve">الآیات </w:t>
      </w:r>
      <w:r>
        <w:rPr/>
        <w:t>4</w:t>
      </w:r>
      <w:r>
        <w:rPr>
          <w:rtl w:val="true"/>
        </w:rPr>
        <w:t xml:space="preserve"> </w:t>
      </w:r>
      <w:r>
        <w:rPr>
          <w:rtl w:val="true"/>
        </w:rPr>
        <w:t xml:space="preserve">الی </w:t>
      </w:r>
      <w:r>
        <w:rPr/>
        <w:t>6</w:t>
      </w:r>
      <w:r>
        <w:rPr>
          <w:rtl w:val="true"/>
        </w:rPr>
        <w:t>]</w:t>
      </w:r>
      <w:bookmarkEnd w:id="323"/>
    </w:p>
    <w:p>
      <w:pPr>
        <w:pStyle w:val="Heading4"/>
        <w:numPr>
          <w:ilvl w:val="3"/>
          <w:numId w:val="1"/>
        </w:numPr>
        <w:rPr/>
      </w:pPr>
      <w:bookmarkStart w:id="324" w:name="__RefHeading___Toc1524483_77815467"/>
      <w:bookmarkStart w:id="325" w:name="_Toc139"/>
      <w:bookmarkEnd w:id="324"/>
      <w:r>
        <w:rPr>
          <w:rtl w:val="true"/>
        </w:rPr>
        <w:t>اشارة</w:t>
      </w:r>
      <w:bookmarkEnd w:id="32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جَعَلَ اَللّٰهُ لِرَجُلٍ مِنْ قَلْبَیْنِ فِی جَوْفِهِ وَ مٰا جَعَلَ أَزْوٰاجَکُمُ اَللاّٰئِی تُظٰاهِرُونَ مِنْهُنَّ أُمَّهٰاتِکُمْ وَ مٰا جَعَلَ أَدْعِیٰاءَکُمْ أَبْنٰاءَکُمْ ذٰلِکُمْ قَوْلُکُمْ بِأَفْوٰاهِکُمْ وَ اَللّٰهُ یَقُولُ اَلْحَقَّ وَ هُوَ یَهْدِی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لِآبٰائِهِمْ هُوَ أَقْسَطُ عِنْدَ اَللّٰهِ فَإِنْ لَمْ تَعْلَمُوا آبٰاءَهُمْ فَإِخْوٰانُکُمْ فِی اَلدِّینِ وَ مَوٰالِیکُمْ وَ لَیْسَ عَلَیْکُمْ جُنٰاحٌ فِیمٰا أَخْطَأْتُمْ بِهِ وَ لٰکِنْ مٰا تَعَمَّدَتْ قُلُوبُکُمْ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أَوْلیٰ بِالْمُؤْمِنِینَ مِنْ أَنْفُسِهِمْ وَ أَزْوٰاجُهُ أُمَّهٰاتُهُمْ وَ أُولُوا اَلْأَرْحٰامِ بَعْضُهُمْ أَوْلیٰ بِبَعْضٍ فِی کِتٰابِ اَللّٰهِ مِنَ اَلْمُؤْمِنِینَ وَ اَلْمُهٰاجِرِینَ إِلاّٰ أَنْ تَفْعَلُوا إِلیٰ أَوْلِیٰائِکُمْ مَعْرُوفاً کٰانَ ذٰلِکَ فِی اَلْکِتٰابِ مَسْطُوراً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326" w:name="pg12551_147496"/>
    </w:p>
    <w:p>
      <w:pPr>
        <w:pStyle w:val="Heading4"/>
        <w:numPr>
          <w:ilvl w:val="3"/>
          <w:numId w:val="1"/>
        </w:numPr>
        <w:rPr/>
      </w:pPr>
      <w:bookmarkStart w:id="327" w:name="__RefHeading___Toc1524485_77815467"/>
      <w:bookmarkStart w:id="328" w:name="_Toc140"/>
      <w:bookmarkEnd w:id="326"/>
      <w:bookmarkEnd w:id="327"/>
      <w:r>
        <w:rPr>
          <w:rtl w:val="true"/>
        </w:rPr>
        <w:t>التّفسیر</w:t>
      </w:r>
      <w:bookmarkEnd w:id="328"/>
    </w:p>
    <w:p>
      <w:pPr>
        <w:pStyle w:val="Heading5"/>
        <w:numPr>
          <w:ilvl w:val="4"/>
          <w:numId w:val="1"/>
        </w:numPr>
        <w:rPr/>
      </w:pPr>
      <w:bookmarkStart w:id="329" w:name="__RefHeading___Toc1524487_77815467"/>
      <w:bookmarkStart w:id="330" w:name="_Toc141"/>
      <w:bookmarkEnd w:id="329"/>
      <w:r>
        <w:rPr>
          <w:rtl w:val="true"/>
        </w:rPr>
        <w:t>اشارة</w:t>
      </w:r>
      <w:bookmarkEnd w:id="330"/>
    </w:p>
    <w:p>
      <w:pPr>
        <w:pStyle w:val="Heading5"/>
        <w:numPr>
          <w:ilvl w:val="4"/>
          <w:numId w:val="1"/>
        </w:numPr>
        <w:rPr/>
      </w:pPr>
      <w:bookmarkStart w:id="331" w:name="__RefHeading___Toc1524489_77815467"/>
      <w:bookmarkStart w:id="332" w:name="_Toc142"/>
      <w:bookmarkEnd w:id="331"/>
      <w:r>
        <w:rPr>
          <w:rtl w:val="true"/>
        </w:rPr>
        <w:t>ادّعاءات جوفاء</w:t>
      </w:r>
      <w:r>
        <w:rPr>
          <w:rtl w:val="true"/>
        </w:rPr>
        <w:t>:</w:t>
      </w:r>
      <w:bookmarkEnd w:id="332"/>
    </w:p>
    <w:p>
      <w:pPr>
        <w:pStyle w:val="BookText"/>
        <w:rPr/>
      </w:pPr>
      <w:r>
        <w:rPr>
          <w:rFonts w:ascii="Amiri" w:hAnsi="Amiri" w:eastAsia="Amiri" w:cs="Amiri"/>
          <w:color w:val="111111"/>
          <w:sz w:val="28"/>
          <w:sz w:val="28"/>
          <w:szCs w:val="28"/>
          <w:rtl w:val="true"/>
          <w:lang w:bidi="ar-SA"/>
        </w:rPr>
        <w:t>تعقیبا للآیات السابقة التی کانت تأمر النّبی صلّی اللّه علیه و آله أن یتّبع الوحی الإلهی فقط،و لا یتّبع الکافرین و المنافقین،تعکس هذه الآیات التی نحن بصددها عاقبة اتّباع هؤلاء و أنّه یدعو الإنسان إلی مجموعة من الخرافات و الأباطیل،و قد ذکرت الآیة الاولی من الآیات مورد البحث ثلاث منها،فتقول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لِرَجُلٍ مِنْ قَلْبَیْنِ فِی جَوْفِهِ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ذکر جمع من المفسّرین فی سبب نزول هذا القسم من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فی الجاهلیة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بن 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عجیب الحفظ،و کان یدّعی أنّ فی جوفه قلبین کلّ منهما أفهم من محمّد صلّی اللّه علیه و آله،و لذلک کان مشرکو قریش یسمّونه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القلبین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بدر و هزم المشرکون،و فیهم جمیل بن معمّر،تلقّاه أبو سفیان و هو آخذ بیده إحدی نعلیه،و الاخری فی رجله،فقال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معمّر،ما حال الناس؟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انهزموا،قال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بالک إحدی نعلیک فی یدک،و الاخری فی رجلک؟فقال أبو 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شعرت بذلک،و کنت أظنّهما فی رجلی،فعرفوا یومئذ أنّه لم یکن له إلاّ قلب واحد لما نسی نعله فی یده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لم یکن یعقل و یفهم حتّی بمقدار ذی القلب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هذه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اتّباع الکفّار و المنافقین،و عدم اتّباع الوحی الإلهی یدعو الإنسان إلی مثل هذه الإعتقادات الخرافیة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بغضّ النظر عن ذلک،فإنّ للجملة معنی أعمق،و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للإنسان إلاّ قلب واحد،و لا یحتوی هذا القلب و لا یختزن إلاّ عشق معبود واحد،و علی هذا فإنّ</w:t>
      </w:r>
    </w:p>
    <w:p>
      <w:pPr>
        <w:pStyle w:val="BookText"/>
        <w:rPr/>
      </w:pPr>
      <w:r>
        <w:rPr>
          <w:rFonts w:ascii="IRNazanin" w:hAnsi="IRNazanin" w:eastAsia="IRNazanin"/>
          <w:color w:val="111111"/>
          <w:sz w:val="28"/>
          <w:sz w:val="28"/>
          <w:szCs w:val="28"/>
          <w:rtl w:val="true"/>
          <w:lang w:bidi="fa-IR"/>
        </w:rPr>
        <w:t>أولئک الذین یدعون إلی الشرک و الآلهة المتعدّدة ینبغی أن تکون لهم قلوب متعدّدة،لیجعلوا کلّ واحد منها بیتا لعشق معبود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المسلّم أنّ شخصیّة الإنسان السلیم شخصیة واحدة،و خطّه الفکری واحد، و یجب أن یکون واحدا فی وحدته و اختلاطه بالمجتمع،فی الظاهر و الباطن،فی الداخل و الخارج،و فی الفکر و العمل،فإنّ کلّ نوع من أنواع النفاق أز ازدواج الشخصیة أمر مفروض علی الإنسان و علی خلاف طبیعته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الإنسان بحکم امتلاکه قلبا واحدا یجب أن یکون له کیان عاطفی واحد، و أن یخضع لقانون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یدخل قلبه إلاّ حبّ معشوق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یسلک طریقا معیّنا فی حیاته،بأن یتآلف مع فریق واحد،و مجتمع واحد،و إلاّ فإنّ التعدّد و التشتّت و الطرق المختلفة و الأهداف المتفرّقة ستقوده إلی اللاهدفیة و الانحراف عن المسیر التوحیدی الفطری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نری</w:t>
      </w:r>
    </w:p>
    <w:p>
      <w:pPr>
        <w:pStyle w:val="BookText"/>
        <w:rPr/>
      </w:pPr>
      <w:r>
        <w:rPr>
          <w:rFonts w:ascii="IRNazanin" w:hAnsi="IRNazanin" w:eastAsia="IRNazanin"/>
          <w:color w:val="111111"/>
          <w:sz w:val="28"/>
          <w:sz w:val="28"/>
          <w:szCs w:val="28"/>
          <w:rtl w:val="true"/>
          <w:lang w:bidi="fa-IR"/>
        </w:rPr>
        <w:t>فی حدیث عن أمیر المؤمنین علی علیه السّلام فی تفسیر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یجتمع حبّنا و حبّ عدوّنا فی جوف إنسان،إنّ اللّه لم یجعل لرجل قلبین فی جوفه، فیحبّ بهذا و یبغض بهذا،فأمّا محبّنا فیخلص الحبّ لنا کما یخلص الذهب بالنار لا کدر فیه،فمن أراد أن یعلم فلیمتحن قلبه،فإن شارک فی حبّنا حبّ عدوّنا فلیس منّا و لسنا منه</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بناء علی هذا فإنّ القلب مرکز الإعتقاد الواحد،و ینفّذ برنامجا عملیا واحدا، لأنّ الإنسان لا یستطیع أن یعتقد بشیء حقیقة و ینفصل عنه فی العمل،و ما یدّعی بعض المعاصرین من أنّهم یمتلکون شخصیات متعدّدة،و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قد قمنا بالعمل الفلانی سیاسیا،و بذلک العمل دینیا،و الآخر اجتماعیا،و یوجّهون بذلک</w:t>
      </w:r>
    </w:p>
    <w:p>
      <w:pPr>
        <w:pStyle w:val="BookText"/>
        <w:rPr/>
      </w:pPr>
      <w:r>
        <w:rPr>
          <w:rFonts w:ascii="IRNazanin" w:hAnsi="IRNazanin" w:eastAsia="IRNazanin"/>
          <w:color w:val="111111"/>
          <w:sz w:val="28"/>
          <w:sz w:val="28"/>
          <w:szCs w:val="28"/>
          <w:rtl w:val="true"/>
          <w:lang w:bidi="fa-IR"/>
        </w:rPr>
        <w:t>أفعالهم المتناقضة،فهو ناشئ من نفاقهم و سوء سریرتهم حیث یریدون أن یسحقوا بهذا الکلام قانون الخلقة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 أبعاد حیاة الإنسان مختلفة،و لکن یجب أن یحکمها خطّ واحد، و تسیر ضمن منهاج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یتطرّق القرآن إلی خرافة اخری من خرافات الجاهلیة،و هی خرافة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 المشرکین کانوا إذا غضبوا علی نسائهم،و أرادوا أن یبدوا تنفّرهم و عدم ارتیاحهم،قالوا للزوجة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أمّی فیعتبرها بمثابة أمّه، و کان یعدّ هذا الکلام بمنزلة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القرآن الکریم فی تتمّة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جَعَلَ أَزْوٰاجَکُمُ اللاّٰئِی تُظٰاهِرُونَ مِنْهُنَّ أُمَّهٰاتِکُمْ فلم یمض الإسلام هذا القانون الجاهلی،و لم یصادق علیه،بل جعل عقوبة لمن یتعاطاه،و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نطق بهذا الکلام فلا یحقّ له أن یقرب زوجته حتّی یدفع الکفّارة،و إذا لم یدفعها و لم یأت زوجته فإنّ لها الحقّ فی أن تستعین بحاکم الشرع لیجبره علی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أن یطلّقها وفقا لأحکام الإسلام و یفارقها،أو أن یکفّر و یستمرّ فی حیاته الزوجیة کالسابق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منطق هذا الذی تصبح فیه زوجة الإنسان بمنزلة أمّه بمجرّد أن یقول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علیّ کظهر أمّی؟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ارتباط و علاقة الامّ و الولد علاقة طبیعیة لا تتحقّق بمجرّد الکلام مطلقا،و لذلک تقول الآیة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المجادلة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أُمَّهٰاتُهُمْ إِلاَّ اللاّٰئِی وَلَدْنَهُمْ وَ إِنَّهُمْ لَیَقُولُونَ مُنْکَراً مِنَ الْقَوْلِ وَ زُوراً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هدف هؤلاء من إطلاق هذه الکلمات هو الإفتراق و الانفصال عن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کان فی عصر الجاهلیة،حیث کانوا یقولون هذه الکلمات بدل لفظ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الانفصال عن المرأة لا یحتاج إلی مثل هذا الکلام القبیح السیّء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p>
    <w:p>
      <w:pPr>
        <w:pStyle w:val="BookText"/>
        <w:rPr/>
      </w:pPr>
      <w:r>
        <w:rPr>
          <w:rFonts w:ascii="IRNazanin" w:hAnsi="IRNazanin" w:eastAsia="IRNazanin"/>
          <w:color w:val="111111"/>
          <w:sz w:val="28"/>
          <w:sz w:val="28"/>
          <w:szCs w:val="28"/>
          <w:rtl w:val="true"/>
          <w:lang w:bidi="fa-IR"/>
        </w:rPr>
        <w:t>یمکن أن یصرّح بالطلاق بتعبیر صحیح بعید عن کلّ ذلک القبح؟ و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الجاهلیة لم یکن یؤدّی إلی انفصال الرجل عن المرأة،بل إنّه کان یجعل المرأة کالمعلّقة لا یعرف حالها و مصیرها،و إذا کانت المسألة کذلک،فإنّ جنایة هذا العمل و قبحه ستکون أوضح،لأنّ کلمة لا معنی لها کانت تحرّم علی الرجل علاقته الزوجیة مع زوجته من دون أن تکون المرأة مطلّقة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تطرّقت الآیة إلی ثالث خرافة جاهلیة،فقالت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أَدْعِیٰاءَکُمْ أَبْنٰاءَکُمْ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من المتعارف فی زمن الجاهلیة أنّهم کانوا ینتخبون بعض الأطفال کأولاد لهم،و یسمّونهم أولادهم،و بعد هذه التسمیة یعطونه کلّ الحقوق التی یستحقّها الولد من الأب،فیرث الولد من تبنّاه،کما یرث المتبنّی الولد،و یجری علیهما تحریم امرأة الأب أو زوجة الابن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نفی الإسلام هذه العادات غیر المنطقیة و الخرافیة أشدّ النفی،بل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سنری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أقدم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لمحو هذه السنّة المغلوطة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الزواج من زوجة ولده المتبنّی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طلّقها زید، لیتّضح من خلال هذه السنّة النبویة أنّ هذه الألفاظ الجوفاء لا یمکن أن تغیّر الحقائق و الواقع،لأنّ علاقة البنوّة و الابوّة علاقة طبیعیة لا تحصل أبدا من خلال الألفاظ و الاتّفاقیات و الشعارات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أنّنا سنقول فیما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زواج النبی بزوجة زید المطلّقة قد أثار ضجّة عظیمة بین أعداء الإسلام،و أصبح حربة بیدهم للإعلام المضادّ السیء،إلاّ أنّ هذا العمل کان یستحقّ تحمّل کلّ ذلک الصخب الإعلامی لتحطیم هذه السنّة الجاهلیة، و لذلک یقول القرآن الکریم بعد 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قَوْلُکُمْ بِأَفْوٰاهِکُمْ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إنّکم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فلانا ولدی،و أنتم تعلمون علم الیقین أنّ الأمر لیس کذلک، فإنّ الأمواج الصوتیة فقط هی التی تخرج من أفواهکم و لا تنبع مطلقا من إعتقاد قلبی،و هذا کلام باطل لیس إلاّ وَ اللّٰهُ یَقُولُ الْحَقَّ وَ هُوَ یَهْدِی السَّبِیلَ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علی القول الذی ینطبق علی الواقع الموضوعی تماما،أو أن یکون من الأمور الاعتباریة التی تنسجم مع مصالح کلّ أطراف القضیّة،و نعلم أنّ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الجاهلیة،أو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یستحق حقوق الأبناء الآخرین إلی حدّ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یکونا من الموضوعات العینیة،و لا من الاعتباریات الحافظة لمصلحة عامّة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القرآن مؤکّدا و موضّحا الخطّ الصحیح و المنطقی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لِآبٰائِهِمْ هُوَ أَقْسَطُ عِنْدَ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یعنی أنّهم إن دعوهم بأسماء المتبنّین لهم فإنّه عدل،و إن دعوهم بأسماء آبائهم الواقعیین فإنّه أعدل،بل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قلنا سابقا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التفضیل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تستعمل فی بعض الموارد و لا تدلّ علی الوصف المقابل لصفة ما، فمثلا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الأفضل أن یحتاط الإنسان و لا یلقی بنفسه فی الخطر،فلا یعنی هذا أنّ إلقاء النفس فی الخطر و التهلکة حسن،إلاّ أنّ الاحتیاط أفضل منه،بل إنّ المراد المقارنة بین الحسن و القبح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تقول الآیة لرفع الأعذار و 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تَعْلَمُوا آبٰاءَهُمْ فَإِخْوٰانُکُمْ فِی الدِّینِ وَ مَوٰالِیکُمْ أی إنّ عدم معرفة آبائهم لا یکون دلیلا علی أن تضعوا اسم شخص آخر کأب لهذا الابن،بل یمکنکم أن تخاطبوهم کإخوانکم فی الدین أو أصدقائکم و موالیکم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المفسّرون له معانی عدیدة،فالبعض فسّره هنا بمعنی الصدیق و الصاحب،و البعض الآخر بمعنی الغلام المعتق و المحرّر،لأنّ بعض الأدعیاء کانوا عبیدا یشترون ثمّ یتحرّرون،و لمّا کان أصحابهم قد اهتّموا</w:t>
      </w:r>
    </w:p>
    <w:p>
      <w:pPr>
        <w:pStyle w:val="BookText"/>
        <w:rPr/>
      </w:pPr>
      <w:r>
        <w:rPr>
          <w:rFonts w:ascii="IRNazanin" w:hAnsi="IRNazanin" w:eastAsia="IRNazanin"/>
          <w:color w:val="111111"/>
          <w:sz w:val="28"/>
          <w:sz w:val="28"/>
          <w:szCs w:val="28"/>
          <w:rtl w:val="true"/>
          <w:lang w:bidi="fa-IR"/>
        </w:rPr>
        <w:t>بهم و أحبّوهم فإنّهم کانوا یدعونهم کأبناء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یجدر الإشارة إلیه أنّ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هذه الموارد کان یرتبط بالعبید المحرّرین من جهة أنّهم کانوا یحتفظون بعلاقاتهم مع مالکیهم بعد تحرّرهم، تلک العلاقات التی کانت تنوب عن اولی الأرحام فی بعض الجهات من الناحیة الحقوقیة،و کانوا یعبّرون عن ذلک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نقرأ فی الروایات الإسلامیة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أعتقه النّبی کان یدّعی زید بن محمّد،حتّی نزل القرآن بالأمر أعلاه،فمن ذلک الحین</w:t>
      </w:r>
    </w:p>
    <w:p>
      <w:pPr>
        <w:pStyle w:val="BookText"/>
        <w:rPr/>
      </w:pPr>
      <w:r>
        <w:rPr>
          <w:rFonts w:ascii="IRNazanin" w:hAnsi="IRNazanin" w:eastAsia="IRNazanin"/>
          <w:color w:val="111111"/>
          <w:sz w:val="28"/>
          <w:sz w:val="28"/>
          <w:szCs w:val="28"/>
          <w:rtl w:val="true"/>
          <w:lang w:bidi="fa-IR"/>
        </w:rPr>
        <w:t>قال له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زید بن حارثة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الناس یدعونه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مولی رسول اللّه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لأبی حذیفة غلام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فأعتقه و ادّعاه،فلمّا نزلت هذه الآیة کانوا یسمّونه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سالما مولی أبی حذیفة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لکن ربّما یدعو الشخص إنسانا لغیر أبیه لاعتیاده ذلک سابقا،أو لسبق لسانه، أو لاشتباهه فی تشخیص نسب الأفراد،و هذا خارج عن حدود إختیار الإنسان، فإنّ اللّه العادل الحکیم لا یعاقب مثل هذا الإنسان،و لذا أردفت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عَلَیْکُمْ جُنٰاحٌ فِیمٰا أَخْطَأْتُمْ بِهِ وَ لٰکِنْ مٰا تَعَمَّدَتْ قُلُوبُکُمْ </w:t>
      </w:r>
      <w:r>
        <w:rPr>
          <w:rStyle w:val="FootnoteAnchor"/>
          <w:rtl w:val="true"/>
        </w:rPr>
        <w:footnoteReference w:id="148"/>
      </w:r>
      <w:r>
        <w:rPr>
          <w:rFonts w:ascii="Amiri" w:hAnsi="Amiri" w:eastAsia="Amiri" w:cs="Amiri"/>
          <w:color w:val="111111"/>
          <w:sz w:val="28"/>
          <w:sz w:val="28"/>
          <w:szCs w:val="28"/>
          <w:rtl w:val="true"/>
          <w:lang w:bidi="ar-SA"/>
        </w:rPr>
        <w:t xml:space="preserve">وَ کٰانَ اللّٰهُ غَفُوراً رَحِیماً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تعالی یغفر لکم ما سبق،و یعفو عن السهو و النسیان و الاشتباه،أمّا بعد نزول هذا الحکم فإنّ اللّه عزّ و جلّ سوف لا یغفر لکم مخالفتکم إن صدرت عن عمد و قصد،فتدعون أفرادا بغیر أسماء آبائهم،و تستمرّون علی اتّباع هذا العرف السیء بالدعوة لغیر الأب</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موضوع الخطأ یشمل الموارد التی یقول فیها</w:t>
      </w:r>
    </w:p>
    <w:p>
      <w:pPr>
        <w:pStyle w:val="BookText"/>
        <w:rPr/>
      </w:pPr>
      <w:r>
        <w:rPr>
          <w:rFonts w:ascii="IRNazanin" w:hAnsi="IRNazanin" w:eastAsia="IRNazanin"/>
          <w:color w:val="111111"/>
          <w:sz w:val="28"/>
          <w:sz w:val="28"/>
          <w:szCs w:val="28"/>
          <w:rtl w:val="true"/>
          <w:lang w:bidi="fa-IR"/>
        </w:rPr>
        <w:t>الإنسان لآخر تحبّبا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ولدی،أو یا بنیّ،أو یقول فیها لآخر احتراما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الکلام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التعبیرات لا تعدّ ذنبا،لکن لا لأجل عنوان الخطأ،بل لأنّ لهذه التعبیرات صفة الکنایة و المجاز،و قرینتها معها عادة،و القرآن ینفی التعبیرات الحقیقیة فی هذا الباب،لا المجازیة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تتطرّق الآیة التالیة إلی مسألة مهمّة اخری،أی إبطال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المؤاخاة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المسلمین لمّا هاجروا من مکّة إلی المدینة و قطع الإسلام کلّ روابطهم و علاقاتهم بأقاربهم و أقوامهم المشرکین الذین کانوا فی مکّة تماما،فقد أجری النّبی صلّی اللّه علیه و آله بأمر اللّه عقد المؤاخاة بینهم و عقد عهد المؤاخاة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یرث أحدهم الآخر کالأخوین الحقیقیین،إلاّ أنّ هذا الحکم کان مؤقّتا و خاصّا بحالة استثنائیة جدّا،فلمّا اتّسع الإسلام و عادت العلاقات السابقة تدریجیّا لم تکن هناک ضرورة لاستمرار هذا الحکم،فنزلت الآیة أعلاه و ألغت نظام المؤاخاة الذی کان یحلّ محلّ النسب،و جعل حکم الإرث و أمثاله مختّصا بأولی الأرحام الحقیقیین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بالرغم من أنّ نظام المؤاخاة کان نظاما إسلامیا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خلاف نظام التبنّی الذی کان نظاما جاهلیا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کان من الواجب أن یلغی بعد ارتفاع الحالة الموجبة له،و هکذا حصل،غایة ما فی الأمر أنّ الآیة قبل أن تذکر هذا الحکم ذکرت حکمین آخرین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کون النّبی صلّی اللّه علیه و آله أولی بالمؤمنین من أنفسهم،و کون نساء النّبی صلّی اللّه علیه و آله کامّهاتهم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کمقدّمة،فقالت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أَوْلیٰ بِالْمُؤْمِنِینَ مِنْ أَنْفُسِهِمْ وَ أَزْوٰاجُهُ أُمَّهٰاتُهُمْ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أنّ النّبی صلّی اللّه علیه و آله بمنزلة الأب،و أزواجه بمنزلة امّهات المؤمنین إلاّ أنّهم لا یرثون منهم مطلقا،فکیف ینتظر أن یرث الابن المتبنّی؟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أَوْلیٰ بِبَعْضٍ فِی کِتٰابِ اللّٰهِ مِنَ الْمُؤْمِنِینَ</w:t>
      </w:r>
    </w:p>
    <w:p>
      <w:pPr>
        <w:pStyle w:val="BookText"/>
        <w:rPr/>
      </w:pPr>
      <w:r>
        <w:rPr>
          <w:rFonts w:ascii="Amiri" w:hAnsi="Amiri" w:eastAsia="Amiri" w:cs="Amiri"/>
          <w:color w:val="111111"/>
          <w:sz w:val="28"/>
          <w:sz w:val="28"/>
          <w:szCs w:val="28"/>
          <w:rtl w:val="true"/>
          <w:lang w:bidi="ar-SA"/>
        </w:rPr>
        <w:t>وَ الْمُهٰاجِرِینَ</w:t>
      </w:r>
    </w:p>
    <w:p>
      <w:pPr>
        <w:pStyle w:val="BookText"/>
        <w:rPr/>
      </w:pPr>
      <w:r>
        <w:rPr>
          <w:rFonts w:ascii="Amiri" w:hAnsi="Amiri" w:eastAsia="Amiri" w:cs="Amiri"/>
          <w:color w:val="111111"/>
          <w:sz w:val="28"/>
          <w:sz w:val="28"/>
          <w:szCs w:val="28"/>
          <w:rtl w:val="true"/>
          <w:lang w:bidi="ar-SA"/>
        </w:rPr>
        <w:t>و لکن مع ذلک،و من أجل أن لا تغلق الأبواب بوجه المسلمین تماما و لیکون بإمکان المؤمنین تعیین شیئا من الإرث لإخوانهم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بأن یوصوا بثلث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الآیة تضیف فی 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تَفْعَلُوا إِلیٰ أَوْلِیٰائِکُمْ مَعْرُوفاً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فی آخر جملة تأکیدا لکلّ الأحکام السابقة،أو الحکم الأخیر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ذٰلِکَ فِی الْکِتٰابِ مَسْطُوراً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اللوح المحفوظ أو فی القرآن الکریم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هذا خلاصة تفسیر الآیة أعلاه،و الآن یجب أن نتطرّق إلی تفصیل کلّ واحد من الأحکام الأربعة التی وردت فی هذه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من کون النّبی أولی بالمؤمنین؟ لقد ذکر القرآن فی هذه الآیة أولویة النّبی صلّی اللّه علیه و آله بالمسلمین بصورة مطلقة، و معنی ذلک أنّ النّبی صلّی اللّه علیه و آله أولی بالإنسان المسلم من نفسه فی جمیع الصلاحیات التی یمتلکها الإنسان فی حقّ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أنّ بعض المفسّرین فسّروها بمسألة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الأمور الاجتماعیة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الأولویة فی مسألة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فی الواقع لا نمتلک أی دلیل علی انحصار الآیة فی أحد هذه الأمور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لاحظنا فی بعض الروایات الإسلامیة تفسیر الأولویة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فی الحقیقة بیان لأحد فروع هذه الأولویة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لذلک یجب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أولی من کلّ إنسان مسلم فی المسائل الاجتماعیة و الفردیة،و کذلک فی المسائل المتعلّقة بالحکومة و القضاء و الدعوة، و إنّ إرادته و رأیه مقدّم علی إرادة أی مسلم و رأیه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ینبغی العجب من هذه المسألة،لأنّ النّبی صلّی اللّه علیه و آله معصوم و وکیل للّه سبحانه، و لا یفکّر و یقرّر إلاّ فی صالح المجتمع و الفرد،و لا یتّبع الهوی أبدا،و لا یعتبر</w:t>
      </w:r>
    </w:p>
    <w:p>
      <w:pPr>
        <w:pStyle w:val="BookText"/>
        <w:rPr/>
      </w:pPr>
      <w:r>
        <w:rPr>
          <w:rFonts w:ascii="IRNazanin" w:hAnsi="IRNazanin" w:eastAsia="IRNazanin"/>
          <w:color w:val="111111"/>
          <w:sz w:val="28"/>
          <w:sz w:val="28"/>
          <w:szCs w:val="28"/>
          <w:rtl w:val="true"/>
          <w:lang w:bidi="fa-IR"/>
        </w:rPr>
        <w:t>مصالحه مقدّمة علی مصالح الآخرین و أهمّ منها،بل علی العکس من ذلک،فهو یؤثّر و یقدّم مصالح الامّة علی مصالحه دائما عند تعارض المصلحتین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الأولویة فرع من أولویة المشیئة الإلهیّة،لأنّ کلّ ما لدینا من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أنّ الإنسان لا یصل إلی أوج الإیمان إلاّ عند ما یضحّی بأقوی العلائق و الدوافع فیه،و هو عشقه لذاته فی طریق عشقه لذات اللّه و خلفائه،و لذلک نقرأ</w:t>
      </w:r>
    </w:p>
    <w:p>
      <w:pPr>
        <w:pStyle w:val="BookText"/>
        <w:rPr/>
      </w:pP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یؤمن أحدکم حتّی یکون هواه تبعا لما جئت به</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نفسی بیده لا یؤمن أحدکم حتّی أکون أحبّ إلیه من نفسه و ماله و ولده و الناس أجمعین</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w:t>
      </w:r>
    </w:p>
    <w:p>
      <w:pPr>
        <w:pStyle w:val="BookText"/>
        <w:rPr/>
      </w:pPr>
      <w:r>
        <w:rPr>
          <w:rFonts w:ascii="IRNazanin" w:hAnsi="IRNazanin" w:eastAsia="IRNazanin"/>
          <w:color w:val="111111"/>
          <w:sz w:val="28"/>
          <w:sz w:val="28"/>
          <w:szCs w:val="28"/>
          <w:rtl w:val="true"/>
          <w:lang w:bidi="fa-IR"/>
        </w:rPr>
        <w:t>روی 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إلاّ و أنا أولی الناس به فی الدنیا و الآخرة</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 القرآن الکریم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الأحزاب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لِمُؤْمِنٍ وَ لاٰ مُؤْمِنَةٍ إِذٰا قَضَی اللّٰهُ وَ رَسُولُهُ أَمْراً أَنْ یَکُونَ لَهُمُ الْخِیَرَةُ مِنْ أَمْرِهِمْ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نؤکّد مرّة اخری علی أنّ هذا الکلام لا یعنی أنّ اللّه قد جعل أمر الناس تبعا لأهواء و رغبات شخص ما،بل من جهة أنّ للنّبی صلّی اللّه علیه و آله مقام العصمة،و بمصداق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یَنْطِقُ عَنِ الْهَویٰ إِنْ هُوَ إِلاّٰ وَحْیٌ یُوحیٰ فإنّ کلّ ما یقوله هو کلام اللّه و من اللّه، و هو أحرص و أرحم حتّی من الأب بهذه الامّة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هذه الأولویة فی الحقیقة تقع فی مسیر منافع الناس فی جوانب الحکومة و تدبیر المجتمع الإسلامی،و کذلک فی المسائل الشخصیة و الفردیة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یتبیّن من هذه الأدلّة أنّ هذه الأولویة تضع علی عاتق النّبی صلّی اللّه علیه و آله مسئولیات ثقیلة ضخمة،و لذلک نقرأ فی الروایة المشهورة الواردة فی مصادر الشیعة و السنّة،</w:t>
      </w:r>
    </w:p>
    <w:p>
      <w:pPr>
        <w:pStyle w:val="BookText"/>
        <w:rPr/>
      </w:pPr>
      <w:r>
        <w:rPr>
          <w:rFonts w:ascii="IRNazanin" w:hAnsi="IRNazanin" w:eastAsia="IRNazanin"/>
          <w:color w:val="111111"/>
          <w:sz w:val="28"/>
          <w:sz w:val="28"/>
          <w:szCs w:val="28"/>
          <w:rtl w:val="true"/>
          <w:lang w:bidi="fa-IR"/>
        </w:rPr>
        <w:t>أنّ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أولی بکلّ مؤمن من نفسه،و من ترک مالا فللوارث،و من ترک دینا أو ضیاعا فإلیّ و علیّ</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الالتفات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بمعنی الأولاد أو العیال الذین بقوا بدون معیل،و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قبلها قرینة واضحة علی هذا المعنی،لأنّ المراد بقاء الدّین بدون مال یسدّد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الثّانی فی هذا الباب یتعلّق بأزواج النّبی حیث یعتبرن کامّهات لکلّ المؤمنین،و هی طبعا أمومة معنویة و روحیة،کما أنّ النّبی صلّی اللّه علیه و آله أب روحی و معنوی للأمّة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تأثیر هذا الارتباط المعنوی کان منحصرا فی مسألة حفظ احترام أزواج النّبی و حرمة الزواج منهنّ،کما جاء الحکم الصریح بتحریم الزواج منهنّ بعد وفاة النّبی صلّی اللّه علیه و آله فی آیات هذه السورة،و إلاّ فلیس لهذه العلاقة أدنی أثر من ناحیة الإرث و سائر المحرّمات النسبیة و السببیة،أی إنّ المسلمین کان من حقّهم أن یتزوّجوا بنات النّبی،فی حین أنّ أیّ أحد لا یستطیع الزواج من ابنة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مسألة کونهنّ أجنبیات،و عدم جواز النظر إلیهن إلاّ للمحارم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حدیث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امرأة قالت لعائشة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لست لک لامّ إنّما أنا أمّ رجالکم</w:t>
      </w:r>
      <w:r>
        <w:rPr>
          <w:rFonts w:eastAsia="Amiri" w:cs="Amiri" w:ascii="Amiri" w:hAnsi="Amiri"/>
          <w:color w:val="111111"/>
          <w:sz w:val="28"/>
          <w:szCs w:val="28"/>
          <w:rtl w:val="true"/>
          <w:lang w:bidi="ar-SA"/>
        </w:rPr>
        <w:t xml:space="preserve">» </w:t>
      </w:r>
      <w:r>
        <w:rPr>
          <w:rStyle w:val="FootnoteAnchor"/>
          <w:rtl w:val="true"/>
        </w:rPr>
        <w:footnoteReference w:id="154"/>
      </w:r>
      <w:r>
        <w:rPr>
          <w:rFonts w:ascii="IRNazanin" w:hAnsi="IRNazanin" w:eastAsia="IRNazanin"/>
          <w:color w:val="111111"/>
          <w:sz w:val="28"/>
          <w:sz w:val="28"/>
          <w:szCs w:val="28"/>
          <w:rtl w:val="true"/>
          <w:lang w:bidi="fa-IR"/>
        </w:rPr>
        <w:t>و هو إشارة إلی أنّ الهدف من هذا التعبیر هو حرمة التزویج،و هذا صادق فی رجال الامّة فقط</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ثمّة مسألة مطروحة،و هی احترامهنّ و تعظیمهنّ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قضیّة عدم الزواج،و لذلک فإنّ نساء المسلمین کنّ قادرات علی مخاطبة نساء النّبی</w:t>
      </w:r>
    </w:p>
    <w:p>
      <w:pPr>
        <w:pStyle w:val="BookText"/>
        <w:rPr/>
      </w:pPr>
      <w:r>
        <w:rPr>
          <w:rFonts w:ascii="IRNazanin" w:hAnsi="IRNazanin" w:eastAsia="IRNazanin"/>
          <w:color w:val="111111"/>
          <w:sz w:val="28"/>
          <w:sz w:val="28"/>
          <w:szCs w:val="28"/>
          <w:rtl w:val="true"/>
          <w:lang w:bidi="fa-IR"/>
        </w:rPr>
        <w:t>بالامّ بعنوان احترامهنّ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الشاهد لهذا القول،أنّ القرآن الکریم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أَوْلیٰ بِالْمُؤْمِنِینَ مِنْ أَنْفُسِهِمْ و هذا یعنی أولویة النّبی بکلّ النساء و الرجال،و ضمیر الجملة التالیة یعود إلی هذا العنوان الواسع المعنی،و لذلک نقرأ فی العبارة التی نقلت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من أزواج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امّ الرجال منکم و النساء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 یطرح سؤال،و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 تعبیر وَ أَزْوٰاجُهُ أُمَّهٰاتُهُمْ یتناقض مع ما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یُظٰاهِرُونَ مِنْکُمْ مِنْ نِسٰائِهِمْ مٰا هُنَّ أُمَّهٰاتِهِمْ إِنْ أُمَّهٰاتُهُمْ إِلاَّ اللاّٰئِی وَلَدْنَهُمْ وَ إِنَّهُمْ لَیَقُولُونَ مُنْکَراً مِنَ الْقَوْلِ وَ زُوراً فکیف تعتبر نساء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امّهات المسلمین و لم یولدوا منهنّ؟ و ینبغی فی الإجابة علی هذا السؤال الالتفات إلی أنّ مخاطبة امرأة ما بالامّ إمّا أن تکون من الناحیة الجسمیة أو الروحیة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من الناحیة الجسمیة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المخاطبة تکون واقعیة فی حالة کون الإنسان مولودا منها فقط،و هذا هو الذی جاء فی الآیات السابقة بأنّ الامّ الجسمیة للإنسان هی التی تلده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الأب أو الامّ الروحیین،فهو الذی له حقّ معنویّ علی الإنسان کالنّبی صلّی اللّه علیه و آله الذی یعتبر الأب الروحی للامّة،و لأجله اکتسبت أزواجه منزلة و احترام الامّ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الإشکال الذی کان یوجّه إلی عرب الجاهلیة فی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عند ما کانوا یخاطبون أزواجهم بخطاب الامّ فمن المسلّم أنّ مرادهم لیس الامّ المعنویة، بل المقصود أنّهنّ کالامّ الجسمیة،و لذلک کانوا یعدّونه نوعا من الطلاق،و نعلم أنّ الامّ الجسمیة لا تتحقّق بمجرّد الألفاظ،بل إنّ شرط ذلک الولادة الجسمیة،و بناء علی هذا فإنّ کلامهم کان منکرا و زورا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مورد أزواج النّبی صلّی اللّه علیه و آله،فبالرغم من أنّهنّ لسن امّهات جسمیا،إلاّ أنّهنّ امّهات روحیات اکتسابا من مقام و احترام النّبی صلّی اللّه علیه و آله و لهنّ وجوب الاحترام کأمّهات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رأینا القرآن قد حرّم الزواج من أزواج النّبی صلّی اللّه علیه و آله فی الآیات القادمة،فإنّ ذلک شأن آخر من شؤون احترامهنّ و احترام النّبی صلّی اللّه علیه و آله کما سیأتی توضیح ذلک بصورة مفصّلة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هناک نوع ثالث من الامّهات فی الإسلام و هی الامّ المرضعة،و التی أشیر إلیها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أُمَّهٰاتُکُمُ اللاّٰتِی أَرْضَعْنَکُمْ إلاّ أنّها فی الحقیقة فرع من فروع الامّ الجسمیة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أولویة أولی الأرحام فی الإرث بالنسبة إلی الآخرین،لأنّ قانون الإرث فی بدایة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قطع المسلمون علاقتهم بأقوامهم و أقاربهم علی أثر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علی أساس الهجرة و المؤاخاة،أی أنّ المهاجرین کانوا یرثون بعضهم من بعض أو مع الأنصار الذین تآخوا معهم و لکن لم تکن هناک ضرورة للاستمرار علیه بعد توسّع الإسلام و إعادة کثیر من العلاقات القومیة و الرحمیة السابقة نتیجة إسلام أقوامهم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الالتفات إلی أنّ سورة الأحزاب قد نزلت فی السنة الخامسة للهجرة،و هی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الأحزاب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ثبّتت أولویة أولی الأرحام بالنسبة إلی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قرائن علی أنّ المراد من الأولویة هنا هی الأولویة الإلزامیة لا الاستحبابیة،لأنّ إجماع علماء الإسلام علی هذا المعنی،إضافة إلی الروایات الکثیرة الواردة فی المصادر الإسلامیة،و التی تثبت هذا الموضوع</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هنا الالتفات إلی هذه المسألة بدقّة،و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الآیة بصدد بیان أولویة اولی الأرحام فی مقابل الأجانب،لا بیان أولویة طبقات الإرث الثلاث بالنسبة إلی بعضها البعض،و بتعبیر آخر،فإنّ المفضّل علیهم هنا هم المؤمنون و المهاجرون الذین ورد ذکرهم فی متن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الْمُؤْمِنِینَ وَ الْمُهٰاجِرِینَ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 فإنّ مفهوم الآیة یصبح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أولی الأرحام أولی من الأجانب من ناحیة الإرث،أمّا کیف یرث هؤلاء الأرحام؟و علی أی أساس و معیار؟فإنّ القرآن سکت عن ذلک فی هذا الموضع،مع أنّه بحث الموضوع مفصّلا فی آیات سورة النساء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الرّابع الذی ورد فی الآیة أعلاه کاستثناء،هو استفادة و انتفاع الأصدقاء و الأفراد المعینین الذین یخصّهم الأمر من الأموال التی یترکها الإنسان کذکری،و الذی بیّن بجملة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تَفْعَلُوا إِلیٰ أَوْلِیٰائِکُمْ مَعْرُوفاً و مصداقه الواضح هو حکم الوصیّة،حیث یستطیع الإنسان أن یتصرّف فی ثلث أمواله و یضعه حیث یشاء،أو یوصی به لمن یشاء</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بهذا فإنّ الإسلام عند ما وضع أساس الإرث علی دعامة القرابة و الرحم بدل الروابط و العلاقات السابقة،لم یقطع وشائج الصلة بین الإنسان و رفقائه الذین یعزّهم و باقی إخوته المسلمین تماما،فالإنسان حرّ فی التصرّف فی ماله من ناحیة الکمیّة و الکیفیّة،إلاّ أنّ هذه الحریة مشروطة بأن لا تزید علی الثلث،و من الطبیعی أنّ الإنسان إذا لم یوص بشیء فإنّ کلّ أمواله تقسّم بین أقاربه و ذوی رحمه طبقا لقانون الإرث،و لا یترک له ثلث فی هذه الحالة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bookmarkStart w:id="333" w:name="pg12551_147509"/>
    </w:p>
    <w:p>
      <w:pPr>
        <w:pStyle w:val="Heading4"/>
        <w:numPr>
          <w:ilvl w:val="3"/>
          <w:numId w:val="1"/>
        </w:numPr>
        <w:rPr/>
      </w:pPr>
      <w:bookmarkStart w:id="334" w:name="__RefHeading___Toc1524491_77815467"/>
      <w:bookmarkStart w:id="335" w:name="_Toc143"/>
      <w:bookmarkEnd w:id="333"/>
      <w:bookmarkEnd w:id="334"/>
      <w:r>
        <w:rPr>
          <w:rtl w:val="true"/>
        </w:rPr>
        <w:t>ملاحظة</w:t>
      </w:r>
      <w:bookmarkEnd w:id="335"/>
    </w:p>
    <w:p>
      <w:pPr>
        <w:pStyle w:val="BookText"/>
        <w:rPr/>
      </w:pPr>
      <w:r>
        <w:rPr>
          <w:rFonts w:ascii="IRNazanin" w:hAnsi="IRNazanin" w:eastAsia="IRNazanin"/>
          <w:color w:val="111111"/>
          <w:sz w:val="28"/>
          <w:sz w:val="28"/>
          <w:szCs w:val="28"/>
          <w:rtl w:val="true"/>
          <w:lang w:bidi="fa-IR"/>
        </w:rPr>
        <w:t>وردت روایات کثیرة عن أئمّة أهل البیت علیهم السّلام فی تفسیر الآیة أعلاه فیما یتعلّق بأولی الأرحام،حیث فسّرت هذه الآیة فی بعض منها بمسألة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إرث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المعروف بین المفسّرین،فی حین فسّرت فی البعض الآخر بمسألة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إرث الخلافة و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آل النّبی صلّی اللّه علیه و آله و أئمّة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جملتها ما نقرؤه</w:t>
      </w:r>
    </w:p>
    <w:p>
      <w:pPr>
        <w:pStyle w:val="BookText"/>
        <w:rPr/>
      </w:pPr>
      <w:r>
        <w:rPr>
          <w:rFonts w:ascii="IRNazanin" w:hAnsi="IRNazanin" w:eastAsia="IRNazanin"/>
          <w:color w:val="111111"/>
          <w:sz w:val="28"/>
          <w:sz w:val="28"/>
          <w:szCs w:val="28"/>
          <w:rtl w:val="true"/>
          <w:lang w:bidi="fa-IR"/>
        </w:rPr>
        <w:t>فی حدیث عن الإمام الصادق علیه السّلام حینما سئل عن تفسیر هذه الآیة،أنّه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ولد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المواریث؟قال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نزلت فی الإمرة</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البدیهی أنّه لیس المراد من هذه الأحادیث نفی مسألة إرث الأموال،بل المراد لفت الانتباه إلی أنّ للإرث معنی واسعا یشمل إرث الأموال و إرث الولایة و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لهذا التوارث أی وجه شبه مع مسألة توارث السلطنة فی سلسلة الملوک و السلاطین،فإنّ التوارث هنا نتیجة للأهلیة و اللیاقة،و لذلک فإنّه یشمل من بین أولاد الأئمّة من کانت له هذه الأهلیة،و یشبه تماما ما یریده إبراهیم علیه السّلام من اللّه سبحانه لذریّته،فیقول اللّه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الإمامة و الولایة لا تنال الظالمین،بل هی خاصّة بالطاهرین لاٰ یَنٰالُ عَهْدِی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یشبه أیضا ما نقوله فی الزیارات أمام قبور الشهداء فی سبیل اللّه،و من جملتها ما نقوله أمام قبر الإمام الحسین علیه السّلام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وارث آدم،و وارث نوح،و وارث إبراهیم،و وارث موسی و عیسی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الإرث فی الجوانب العقائدیة و الأخلاقیة و المعنویة و الروحیة</w:t>
      </w:r>
      <w:r>
        <w:rPr>
          <w:rFonts w:eastAsia="IRNazanin" w:cs="IRNazanin"/>
          <w:color w:val="111111"/>
          <w:sz w:val="28"/>
          <w:szCs w:val="28"/>
          <w:rtl w:val="true"/>
          <w:lang w:bidi="fa-IR"/>
        </w:rPr>
        <w:t>.</w:t>
      </w:r>
      <w:bookmarkStart w:id="336" w:name="pg12551_147510"/>
    </w:p>
    <w:p>
      <w:pPr>
        <w:pStyle w:val="Heading3"/>
        <w:numPr>
          <w:ilvl w:val="2"/>
          <w:numId w:val="1"/>
        </w:numPr>
        <w:rPr/>
      </w:pPr>
      <w:bookmarkStart w:id="337" w:name="__RefHeading___Toc1524493_77815467"/>
      <w:bookmarkStart w:id="338" w:name="_Toc144"/>
      <w:bookmarkEnd w:id="336"/>
      <w:bookmarkEnd w:id="337"/>
      <w:r>
        <w:rPr>
          <w:rtl w:val="true"/>
        </w:rPr>
        <w:t xml:space="preserve">الآیتان </w:t>
      </w:r>
      <w:r>
        <w:rPr>
          <w:rtl w:val="true"/>
        </w:rPr>
        <w:t>[</w:t>
      </w:r>
      <w:r>
        <w:rPr>
          <w:rtl w:val="true"/>
        </w:rPr>
        <w:t xml:space="preserve">سورة الأحزاب </w:t>
      </w:r>
      <w:r>
        <w:rPr>
          <w:rtl w:val="true"/>
        </w:rPr>
        <w:t>(</w:t>
      </w:r>
      <w:r>
        <w:rPr/>
        <w:t>33</w:t>
      </w:r>
      <w:r>
        <w:rPr>
          <w:rtl w:val="true"/>
        </w:rPr>
        <w:t xml:space="preserve">): </w:t>
      </w:r>
      <w:r>
        <w:rPr>
          <w:rtl w:val="true"/>
        </w:rPr>
        <w:t xml:space="preserve">الآیات </w:t>
      </w:r>
      <w:r>
        <w:rPr/>
        <w:t>7</w:t>
      </w:r>
      <w:r>
        <w:rPr>
          <w:rtl w:val="true"/>
        </w:rPr>
        <w:t xml:space="preserve"> </w:t>
      </w:r>
      <w:r>
        <w:rPr>
          <w:rtl w:val="true"/>
        </w:rPr>
        <w:t xml:space="preserve">الی </w:t>
      </w:r>
      <w:r>
        <w:rPr/>
        <w:t>8</w:t>
      </w:r>
      <w:r>
        <w:rPr>
          <w:rtl w:val="true"/>
        </w:rPr>
        <w:t>]</w:t>
      </w:r>
      <w:bookmarkEnd w:id="338"/>
    </w:p>
    <w:p>
      <w:pPr>
        <w:pStyle w:val="Heading4"/>
        <w:numPr>
          <w:ilvl w:val="3"/>
          <w:numId w:val="1"/>
        </w:numPr>
        <w:rPr/>
      </w:pPr>
      <w:bookmarkStart w:id="339" w:name="__RefHeading___Toc1524495_77815467"/>
      <w:bookmarkStart w:id="340" w:name="_Toc145"/>
      <w:bookmarkEnd w:id="339"/>
      <w:r>
        <w:rPr>
          <w:rtl w:val="true"/>
        </w:rPr>
        <w:t>اشارة</w:t>
      </w:r>
      <w:bookmarkEnd w:id="340"/>
    </w:p>
    <w:p>
      <w:pPr>
        <w:pStyle w:val="BookText"/>
        <w:rPr/>
      </w:pPr>
      <w:r>
        <w:rPr>
          <w:rFonts w:ascii="Amiri" w:hAnsi="Amiri" w:eastAsia="Amiri" w:cs="Amiri"/>
          <w:color w:val="111111"/>
          <w:sz w:val="28"/>
          <w:sz w:val="28"/>
          <w:szCs w:val="28"/>
          <w:rtl w:val="true"/>
          <w:lang w:bidi="ar-SA"/>
        </w:rPr>
        <w:t xml:space="preserve">وَ إِذْ أَخَذْنٰا مِنَ اَلنَّبِیِّینَ مِیثٰاقَهُمْ وَ مِنْکَ وَ مِنْ نُوحٍ وَ إِبْرٰاهِیمَ وَ مُوسیٰ وَ عِیسَی اِبْنِ مَرْیَمَ وَ أَخَذْنٰا مِنْهُمْ مِیثٰاقاً غَلِیظاً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لِیَسْئَلَ اَلصّٰادِقِینَ عَنْ صِدْقِهِمْ وَ أَعَدَّ لِلْکٰافِرِینَ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1524497_77815467"/>
      <w:bookmarkStart w:id="342" w:name="_Toc146"/>
      <w:bookmarkEnd w:id="341"/>
      <w:r>
        <w:rPr>
          <w:rtl w:val="true"/>
        </w:rPr>
        <w:t>التّفسیر</w:t>
      </w:r>
      <w:bookmarkEnd w:id="342"/>
    </w:p>
    <w:p>
      <w:pPr>
        <w:pStyle w:val="Heading5"/>
        <w:numPr>
          <w:ilvl w:val="4"/>
          <w:numId w:val="1"/>
        </w:numPr>
        <w:rPr/>
      </w:pPr>
      <w:bookmarkStart w:id="343" w:name="__RefHeading___Toc1524499_77815467"/>
      <w:bookmarkStart w:id="344" w:name="_Toc147"/>
      <w:bookmarkEnd w:id="343"/>
      <w:r>
        <w:rPr>
          <w:rtl w:val="true"/>
        </w:rPr>
        <w:t>اشارة</w:t>
      </w:r>
      <w:bookmarkEnd w:id="344"/>
    </w:p>
    <w:p>
      <w:pPr>
        <w:pStyle w:val="Heading5"/>
        <w:numPr>
          <w:ilvl w:val="4"/>
          <w:numId w:val="1"/>
        </w:numPr>
        <w:rPr/>
      </w:pPr>
      <w:bookmarkStart w:id="345" w:name="__RefHeading___Toc1524501_77815467"/>
      <w:bookmarkStart w:id="346" w:name="_Toc148"/>
      <w:bookmarkEnd w:id="345"/>
      <w:r>
        <w:rPr>
          <w:rtl w:val="true"/>
        </w:rPr>
        <w:t>میثاق اللّه الغلیظ</w:t>
      </w:r>
      <w:r>
        <w:rPr>
          <w:rtl w:val="true"/>
        </w:rPr>
        <w:t>:</w:t>
      </w:r>
      <w:bookmarkEnd w:id="346"/>
    </w:p>
    <w:p>
      <w:pPr>
        <w:pStyle w:val="BookText"/>
        <w:rPr/>
      </w:pPr>
      <w:r>
        <w:rPr>
          <w:rFonts w:ascii="IRNazanin" w:hAnsi="IRNazanin" w:eastAsia="IRNazanin"/>
          <w:color w:val="111111"/>
          <w:sz w:val="28"/>
          <w:sz w:val="28"/>
          <w:szCs w:val="28"/>
          <w:rtl w:val="true"/>
          <w:lang w:bidi="fa-IR"/>
        </w:rPr>
        <w:t>لمّا کانت الآیات السابقة قد بیّنت الصلاحیات الواسعة للرسول الأکرم صلّی اللّه علیه و آله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الآیات تبیّن واجبات النّبی صلّی اللّه علیه و آله و سائر الأنبیاء العظام الثقیلة العظیمة،لأنّا نعلم أنّ الصلاحیات تقترن دائما بالمسؤولیات،و حیثما 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إلی جانبه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مسئولیة،فإنّ هذین الأمرین لا یفترقان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هذا فإنّ النّبی صلّی اللّه علیه و آله إن کان له حقّ و صلاحیة واسعة،فإنّ علیه فی المقابل مسئولیات ضخمة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مِنَ النَّبِیِّینَ مِیثٰاقَهُمْ وَ مِنْکَ وَ مِنْ نُوحٍ وَ إِبْرٰاهِیمَ وَ مُوسیٰ وَ عِیسَی ابْنِ مَرْیَمَ وَ أَخَذْنٰا مِنْهُمْ مِیثٰاقاً غَلِیظاً و علی هذا فإنّها تذکر أوّلا جمیع الأنبیاء فی مسألة المیثاق،ثمّ تخصّ بالذکر منهم خمسة أنبیاء هم أولو</w:t>
      </w:r>
    </w:p>
    <w:p>
      <w:pPr>
        <w:pStyle w:val="BookText"/>
        <w:rPr/>
      </w:pPr>
      <w:r>
        <w:rPr>
          <w:rFonts w:ascii="IRNazanin" w:hAnsi="IRNazanin" w:eastAsia="IRNazanin"/>
          <w:color w:val="111111"/>
          <w:sz w:val="28"/>
          <w:sz w:val="28"/>
          <w:szCs w:val="28"/>
          <w:rtl w:val="true"/>
          <w:lang w:bidi="fa-IR"/>
        </w:rPr>
        <w:t>العزم،و علی رأسهم نبیّ الإسلام صلّی اللّه علیه و آله لعظمته و جلالته و شرفه،و بعده الأنبیاء الأربعة من أولی العزم حسب ترتیب ظهورهم،و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و إبراهیم و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یوحی بأنّ المیثاق المذکور کان میثاقا عامّا أخذ من جمیع الأنبیاء،و إن کان أولو العزم متعهّدین بذلک المیثاق و مسئولین عنه بصورة أشدّ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المیثاق الذی بیّن بتأکید شدید جدّا بجملة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أَخَذْنٰا مِنْهُمْ مِیثٰاقاً غَلِیظاً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المهمّ أن نعلم أیّ میثاق هذا الذی أخذ من کلّ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للمفسّرین هنا أقوال مختلفة یمکن القول أنّها جمیعا فروع مختلفة لأصل واحد،و هو تأدیة مسئولیة التبلیغ و الرسالة و القیادة و هدایة الناس فی کلّ الأبعاد و المجالات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الأنبیاء کانوا مکلّفین جمیعا بدعوة کلّ البشر إلی التوحید قبل کلّ شیء، و کانوا مکلّفین أیضا بأن یؤیّد بعضهم بعضا،کما أنّ الأنبیاء اللاحقین یصدّقون و یؤکّدون صحّة دعوة الأنبیاء السابقین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الدعوة إلی جهة واحدة،و أن یبلغ الجمیع حقیقة واحدة،و یوحّدوا الأمم تحت رایة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ملاحظة الشاهد علی هذا الکلام فی سائر آیات القرآن أیضا،فنقرأ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نظیر هذا المعنی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آل عمران،حیث تقول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اللّٰهُ مِیثٰاقَ الَّذِینَ أُوتُوا الْکِتٰابَ لَتُبَیِّنُنَّهُ لِلنّٰاسِ وَ لاٰ تَکْتُمُونَهُ و علی هذا فإنّ اللّه سبحانه قد أخذ المیثاق المؤکّد من الأنبیاء بأن یدعوا الناس إلی توحید اللّه،و توحید دین الحقّ و الأدیان السماویة،و کذلک أخذه من علماء أهل</w:t>
      </w:r>
    </w:p>
    <w:p>
      <w:pPr>
        <w:pStyle w:val="BookText"/>
        <w:rPr/>
      </w:pPr>
      <w:r>
        <w:rPr>
          <w:rFonts w:ascii="IRNazanin" w:hAnsi="IRNazanin" w:eastAsia="IRNazanin"/>
          <w:color w:val="111111"/>
          <w:sz w:val="28"/>
          <w:sz w:val="28"/>
          <w:szCs w:val="28"/>
          <w:rtl w:val="true"/>
          <w:lang w:bidi="fa-IR"/>
        </w:rPr>
        <w:t>الکتاب بأن لا یقصّروا فی تبیان الدین الإلهی بکلّ ما فی وسعهم،و أن لا یکتموا ذلک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تبین الآیة التالیة الهدف من بعثة الأنبیاء و المیثاق الغلیظ الذی أخذ منهم،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لِیَسْئَلَ الصّٰادِقِینَ عَنْ صِدْقِهِمْ وَ أَعَدَّ لِلْکٰافِرِینَ عَذٰاباً أَلِیماً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للمفسّرین تفسیرات کثیرة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 المقصودون بها؟و أیّ سؤال هذا السؤال؟إلاّ أنّ الذی یبدو منسجما مع آیات هذه السورة و آیات القرآن الاخری،هو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منهم المؤمنون الذین صدّقوا ادّعاءهم بالعمل،و أثبتوا صدقه بترجمته عملیّا،و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خرجوا من ساحة الاختبار و الامتحان الإلهی مرفوعی الرؤوس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لهذا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وضعوا فی مقابل الکافرین،فیستفاد هذا المعنی بوضوح من قرینة المقابلة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الْمُؤْمِنِینَ رِجٰالٌ صَدَقُوا مٰا عٰاهَدُوا اللّٰهَ عَلَیْهِ ثمّ تقول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اللّٰهُ الصّٰادِقِینَ بِصِدْقِهِمْ وَ یُعَذِّبَ الْمُنٰافِقِینَ إِنْ شٰاءَ أَوْ یَتُوبَ عَلَیْهِمْ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الحجرات،و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جیّدا،ففی آیة الحجرات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الَّذِینَ آمَنُوا بِاللّٰهِ وَ رَسُولِهِ ثُمَّ لَمْ یَرْتٰابُوا وَ جٰاهَدُوا بِأَمْوٰالِهِمْ وَ أَنْفُسِهِمْ فِی سَبِیلِ اللّٰهِ أُولٰئِکَ هُمُ الصّٰادِقُونَ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آیة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الْمُهٰاجِرِینَ الَّذِینَ أُخْرِجُوا مِنْ دِیٰارِهِمْ وَ أَمْوٰالِهِمْ یَبْتَغُونَ فَضْلاً مِنَ اللّٰهِ وَ رِضْوٰاناً وَ یَنْصُرُونَ اللّٰهَ وَ رَسُولَهُ أُولٰئِکَ هُمُ الصّٰادِقُونَ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یتّضح أنّ المراد من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أثبتوا صدقهم و إخلاصهم فی میادین حمایة دین اللّه و الجهاد و الثبات و الصمود أمام المشاکل و بذل الأرواح</w:t>
      </w:r>
    </w:p>
    <w:p>
      <w:pPr>
        <w:pStyle w:val="BookText"/>
        <w:rPr/>
      </w:pPr>
      <w:r>
        <w:rPr>
          <w:rFonts w:ascii="IRNazanin" w:hAnsi="IRNazanin" w:eastAsia="IRNazanin"/>
          <w:color w:val="111111"/>
          <w:sz w:val="28"/>
          <w:sz w:val="28"/>
          <w:szCs w:val="28"/>
          <w:rtl w:val="true"/>
          <w:lang w:bidi="fa-IR"/>
        </w:rPr>
        <w:t xml:space="preserve">و الأموال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ما هو المراد من سؤال الصادقین عن صدقهم؟فیتّضح بملاحظة ما قلناه آنفا أنّ المراد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یثبتون إخلاص نیّتهم فی أعمالهم و یصدقون فی ادّعائهم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الإنفاق و الجهاد و الثبات أمام الصعاب و المشاکل،و خاصّة صعوبات میدان الحرب،أم لا؟ و أین سأل هذا السؤال؟ظاهر الآیة أنّه فی القیامة،فی محکمة العدل الإلهیّة، و آیات القرآن العدیدة أیضا تخبر عن وقوع مثل هذا السؤال فی القیامة بصورة عامّة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یحتمل أیضا أن یکون لهذا السؤال جانب عملی و یقع فی الدنیا،حیث یخضع کلّ من یدّعی الإیمان للسؤال عن بعثة الأنبیاء،و عمله هو الجواب علی هذا السؤال،لأنّه سیقرّر فیما إذا کان صادقا فی ادّعائه</w:t>
      </w:r>
      <w:r>
        <w:rPr>
          <w:rFonts w:eastAsia="IRNazanin" w:cs="IRNazanin"/>
          <w:color w:val="111111"/>
          <w:sz w:val="28"/>
          <w:szCs w:val="28"/>
          <w:rtl w:val="true"/>
          <w:lang w:bidi="fa-IR"/>
        </w:rPr>
        <w:t>.</w:t>
      </w:r>
      <w:bookmarkStart w:id="347" w:name="pg12551_147514"/>
    </w:p>
    <w:p>
      <w:pPr>
        <w:pStyle w:val="Heading3"/>
        <w:numPr>
          <w:ilvl w:val="2"/>
          <w:numId w:val="1"/>
        </w:numPr>
        <w:rPr/>
      </w:pPr>
      <w:bookmarkStart w:id="348" w:name="__RefHeading___Toc1524503_77815467"/>
      <w:bookmarkStart w:id="349" w:name="_Toc149"/>
      <w:bookmarkEnd w:id="347"/>
      <w:bookmarkEnd w:id="348"/>
      <w:r>
        <w:rPr>
          <w:rtl w:val="true"/>
        </w:rPr>
        <w:t xml:space="preserve">الآیات </w:t>
      </w:r>
      <w:r>
        <w:rPr>
          <w:rtl w:val="true"/>
        </w:rPr>
        <w:t>[</w:t>
      </w:r>
      <w:r>
        <w:rPr>
          <w:rtl w:val="true"/>
        </w:rPr>
        <w:t xml:space="preserve">سورة الأحزاب </w:t>
      </w:r>
      <w:r>
        <w:rPr>
          <w:rtl w:val="true"/>
        </w:rPr>
        <w:t>(</w:t>
      </w:r>
      <w:r>
        <w:rPr/>
        <w:t>33</w:t>
      </w:r>
      <w:r>
        <w:rPr>
          <w:rtl w:val="true"/>
        </w:rPr>
        <w:t xml:space="preserve">): </w:t>
      </w:r>
      <w:r>
        <w:rPr>
          <w:rtl w:val="true"/>
        </w:rPr>
        <w:t xml:space="preserve">الآیات </w:t>
      </w:r>
      <w:r>
        <w:rPr/>
        <w:t>9</w:t>
      </w:r>
      <w:r>
        <w:rPr>
          <w:rtl w:val="true"/>
        </w:rPr>
        <w:t xml:space="preserve"> </w:t>
      </w:r>
      <w:r>
        <w:rPr>
          <w:rtl w:val="true"/>
        </w:rPr>
        <w:t xml:space="preserve">الی </w:t>
      </w:r>
      <w:r>
        <w:rPr/>
        <w:t>11</w:t>
      </w:r>
      <w:r>
        <w:rPr>
          <w:rtl w:val="true"/>
        </w:rPr>
        <w:t>]</w:t>
      </w:r>
      <w:bookmarkEnd w:id="349"/>
    </w:p>
    <w:p>
      <w:pPr>
        <w:pStyle w:val="Heading4"/>
        <w:numPr>
          <w:ilvl w:val="3"/>
          <w:numId w:val="1"/>
        </w:numPr>
        <w:rPr/>
      </w:pPr>
      <w:bookmarkStart w:id="350" w:name="__RefHeading___Toc1524505_77815467"/>
      <w:bookmarkStart w:id="351" w:name="_Toc150"/>
      <w:bookmarkEnd w:id="350"/>
      <w:r>
        <w:rPr>
          <w:rtl w:val="true"/>
        </w:rPr>
        <w:t>اشارة</w:t>
      </w:r>
      <w:bookmarkEnd w:id="351"/>
    </w:p>
    <w:p>
      <w:pPr>
        <w:pStyle w:val="BookText"/>
        <w:rPr/>
      </w:pPr>
      <w:r>
        <w:rPr>
          <w:rFonts w:ascii="Amiri" w:hAnsi="Amiri" w:eastAsia="Amiri" w:cs="Amiri"/>
          <w:color w:val="111111"/>
          <w:sz w:val="28"/>
          <w:sz w:val="28"/>
          <w:szCs w:val="28"/>
          <w:rtl w:val="true"/>
          <w:lang w:bidi="ar-SA"/>
        </w:rPr>
        <w:t xml:space="preserve">یٰا أَیُّهَا اَلَّذِینَ آمَنُوا اُذْکُرُوا نِعْمَةَ اَللّٰهِ عَلَیْکُمْ إِذْ جٰاءَتْکُمْ جُنُودٌ فَأَرْسَلْنٰا عَلَیْهِمْ رِیحاً وَ جُنُوداً لَمْ تَرَوْهٰا وَ کٰانَ اَللّٰهُ بِمٰا تَعْمَلُونَ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جٰاؤُکُمْ مِنْ فَوْقِکُمْ وَ مِنْ أَسْفَلَ مِنْکُمْ وَ إِذْ زٰاغَتِ اَلْأَبْصٰارُ وَ بَلَغَتِ اَلْقُلُوبُ اَلْحَنٰاجِرَ وَ تَظُنُّونَ بِاللّٰهِ اَلظُّنُونَا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اُبْتُلِیَ اَلْمُؤْمِنُونَ وَ زُلْزِلُوا زِلْزٰالاً شَدِیداً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1524507_77815467"/>
      <w:bookmarkStart w:id="353" w:name="_Toc151"/>
      <w:bookmarkEnd w:id="352"/>
      <w:r>
        <w:rPr>
          <w:rtl w:val="true"/>
        </w:rPr>
        <w:t>التّفسیر</w:t>
      </w:r>
      <w:bookmarkEnd w:id="353"/>
    </w:p>
    <w:p>
      <w:pPr>
        <w:pStyle w:val="Heading5"/>
        <w:numPr>
          <w:ilvl w:val="4"/>
          <w:numId w:val="1"/>
        </w:numPr>
        <w:rPr/>
      </w:pPr>
      <w:bookmarkStart w:id="354" w:name="__RefHeading___Toc1524509_77815467"/>
      <w:bookmarkStart w:id="355" w:name="_Toc152"/>
      <w:bookmarkEnd w:id="354"/>
      <w:r>
        <w:rPr>
          <w:rtl w:val="true"/>
        </w:rPr>
        <w:t>اشارة</w:t>
      </w:r>
      <w:bookmarkEnd w:id="355"/>
    </w:p>
    <w:p>
      <w:pPr>
        <w:pStyle w:val="Heading5"/>
        <w:numPr>
          <w:ilvl w:val="4"/>
          <w:numId w:val="1"/>
        </w:numPr>
        <w:rPr/>
      </w:pPr>
      <w:bookmarkStart w:id="356" w:name="__RefHeading___Toc1524511_77815467"/>
      <w:bookmarkStart w:id="357" w:name="_Toc153"/>
      <w:bookmarkEnd w:id="356"/>
      <w:r>
        <w:rPr>
          <w:rtl w:val="true"/>
        </w:rPr>
        <w:t>الامتحان الإلهی العظیم فی مواجهة الأحزاب</w:t>
      </w:r>
      <w:r>
        <w:rPr>
          <w:rtl w:val="true"/>
        </w:rPr>
        <w:t>:</w:t>
      </w:r>
      <w:bookmarkEnd w:id="357"/>
    </w:p>
    <w:p>
      <w:pPr>
        <w:pStyle w:val="BookText"/>
        <w:rPr/>
      </w:pPr>
      <w:r>
        <w:rPr>
          <w:rFonts w:ascii="IRNazanin" w:hAnsi="IRNazanin" w:eastAsia="IRNazanin"/>
          <w:color w:val="111111"/>
          <w:sz w:val="28"/>
          <w:sz w:val="28"/>
          <w:szCs w:val="28"/>
          <w:rtl w:val="true"/>
          <w:lang w:bidi="fa-IR"/>
        </w:rPr>
        <w:t>تتحدّث هذه الآیات و الآیات الاخری التالیة،و التی تشکّل بمجموعها سبع عشرة آیة،عن أعسر الامتحانات و الاختبارات الإلهیة للمؤمنین و المنافقین، و اختبار مدی صدقهم فی العمل،الذی بحث فی الآیات السابقة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الآیات تبحث أحد أهمّ حوادث تاریخ الإسلام،أی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معرکة الأحزاب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المعرکة التی کانت فی الواقع نقطة انعطاف فی تاریخ الإسلام، و قلبت موازین القوی بین الإسلام و الکفر لصالح المسلمین،و کان ذلک النصر مفتاحا للانتصارات المستقبلیة العظیمة،فقد انقصم ظهر الأعداء فی هذه الغزوة،</w:t>
      </w:r>
    </w:p>
    <w:p>
      <w:pPr>
        <w:pStyle w:val="BookText"/>
        <w:rPr/>
      </w:pPr>
      <w:r>
        <w:rPr>
          <w:rFonts w:ascii="IRNazanin" w:hAnsi="IRNazanin" w:eastAsia="IRNazanin"/>
          <w:color w:val="111111"/>
          <w:sz w:val="28"/>
          <w:sz w:val="28"/>
          <w:szCs w:val="28"/>
          <w:rtl w:val="true"/>
          <w:lang w:bidi="fa-IR"/>
        </w:rPr>
        <w:t>و لم یقدروا بعد ذلک علی القیام بأیّ عمل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حرب الأحزاب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یدلّ علیها اسمها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مجابهة شاملة من قبل عامّة أعداء الإسلام و الفئات المختلفة التی تعرّضت مصالحها و منافعها اللامشروعة للخطر نتیجة توسّع و انتشار هذا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اشعلت أوّل شرارة للحرب من قبل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جاؤوا إلی مکّة و أغروا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بحرب النّبی صلّی اللّه علیه و آله،و وعدوهم بأن یساندوهم و یقفوا إلی جانبهم حتّی النفس الأخیر،ثمّ أتوا قبیلة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هیّئوهم لهذا الأمر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دعت هذه القبائل حلفاءها کقبیلة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الجمیع قد أحسّ بالخطر فإنّهم اتّحدوا و اتّفقوا علی أن یقضوا علی الإسلام إلی الأبد،و یقتلوا النّبی صلّی اللّه علیه و آله،و یقضوا علی المسلمین،و یغیروا علی المدینة و یطفئوا مشعل الإسلام و 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المسلمون الذین رأوا أنفسهم أمام هذا الجحفل الجرّار،فإنّهم اجتمعوا للتشاور بأمر النّبی صلّی اللّه علیه و آله،و قبل کلّ شیء أخذوا برأی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حفروا حول المدینة خندقا حتّی لا یستطیع العدو عبوره بسهولة و یهجم علی المدینة، و لهذا کان أحد أسماء هذه المعرکة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معرکة الخندق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مرّت لحظات صعبة و خطرة جدّا علی المسلمین،و کانت القلوب قد بلغت الحناجر،و کان المنافقون من جهة أخری قد شمّروا عن السواعد و جدّوا فی تآمرهم علی الإسلام،و کذلک ضخامة عدد الأعداء و قلّة عدد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ذکروا أنّ عدد الکفّار کان عشرة آلاف،أمّا المسلمون فکانوا ثلاثة 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استعداد الکفّار من ناحیة المعدّات الحربیة و تهیئة کافّة المستلزمات،کلّ ذلک قد رسم صورة کالحة للمصیر المجهول فی أعین المسلمین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اللّه سبحانه أراد أن ینزل هنا آخر ضربة بالکفر،و یمیّز صفّ المنافقین عن صفوف المسلمین،و یفضح المتآمرین،و یضع المسلمین الحقیقیین فی موضع</w:t>
      </w:r>
      <w:bookmarkStart w:id="358" w:name="pg12551_147516"/>
    </w:p>
    <w:p>
      <w:pPr>
        <w:pStyle w:val="BookText"/>
        <w:rPr/>
      </w:pPr>
      <w:bookmarkEnd w:id="358"/>
      <w:r>
        <w:rPr>
          <w:rFonts w:ascii="IRNazanin" w:hAnsi="IRNazanin" w:eastAsia="IRNazanin"/>
          <w:color w:val="111111"/>
          <w:sz w:val="28"/>
          <w:sz w:val="28"/>
          <w:szCs w:val="28"/>
          <w:rtl w:val="true"/>
          <w:lang w:bidi="fa-IR"/>
        </w:rPr>
        <w:t>الاختبار العسیر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انتهت هذه الغزوة بانتصار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تفصیل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هبّت بأمر اللّه عاصفة هو جاء اقتلعت خیام الکفّار و أتلفت وسائلهم،و ألقت فی قلوبهم الرعب الشدید،و أرسل سبحانه قوی الملائکة الغیبیة لعون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أضیف إلی ذلک تجلّی قدرة و عظمة أمیر المؤمنین علی علیه السّلام أمام عمرو بن عبد ودّ،فلاذ المشرکون بالفرار من دون القدرة علی القیام بأیّ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الآیات السبع عشرة من هذه السورة،و استطاعت بتحلیلاتها الدقیقة و الفاضحة أن تستفید من هذه الحادثة المهمّة من أجل انتصار الإسلام النهائی و قمع المنافقین بأفضل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هذا عرضا لمعرکة الأحزاب التی وقعت فی السنة الخامسة للهجرة </w:t>
      </w:r>
      <w:r>
        <w:rPr>
          <w:rStyle w:val="FootnoteAnchor"/>
          <w:rtl w:val="true"/>
        </w:rPr>
        <w:footnoteReference w:id="161"/>
      </w:r>
      <w:r>
        <w:rPr>
          <w:rFonts w:ascii="IRNazanin" w:hAnsi="IRNazanin" w:eastAsia="IRNazanin"/>
          <w:color w:val="111111"/>
          <w:sz w:val="28"/>
          <w:sz w:val="28"/>
          <w:szCs w:val="28"/>
          <w:rtl w:val="true"/>
          <w:lang w:bidi="fa-IR"/>
        </w:rPr>
        <w:t>،و من هنا نتوجّه إلی تفسیر الآیات و نؤجّل سائر جزئیات هذه الغزوة إلی بحث الملاحظات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یلخّص القرآن الکریم هذه الحادثة فی آیة واحدة أوّلا،ثمّ یتناول تبیان خصوصیاتها فی الستّ عشرة آیة الاخری،فیقول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اذْکُرُوا نِعْمَةَ اللّٰهِ عَلَیْکُمْ إِذْ جٰاءَتْکُمْ جُنُودٌ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کثیرة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فَأَرْسَلْنٰا عَلَیْهِمْ رِیحاً وَ جُنُوداً لَمْ تَرَوْهٰا وَ کٰانَ اللّٰهُ بِمٰا تَعْمَلُونَ بَصِیراً و یعلم أعمال کلّ جماعة و ما قامت به فی هذا المیدان الکبیر</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1524513_77815467"/>
      <w:bookmarkStart w:id="360" w:name="_Toc154"/>
      <w:bookmarkEnd w:id="359"/>
      <w:r>
        <w:rPr>
          <w:rtl w:val="true"/>
        </w:rPr>
        <w:t>و هنا جملة مطالب تستحقّ الدقّة</w:t>
      </w:r>
      <w:r>
        <w:rPr>
          <w:rtl w:val="true"/>
        </w:rPr>
        <w:t>:</w:t>
      </w:r>
      <w:bookmarkEnd w:id="36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یوحی بأنّ هذه الآیات نزلت بعد انتهاء الحرب و مضی فترة من الزمن أتاحت للمسلمین أن یحلّلوا فی عقولهم و أفکارهم ما کانوا قد رأوه لیکون التأثیر أعمق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مختلف الأحزاب الجاهلیة کقریش و غطفان و بنی سلیم و بنی أسد و بنی فزارة و بنی أشجع و بنی مرّة،و کذلک إلی طائفة الیهود فی داخل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المراد من جُنُوداً لَمْ تَرَوْهٰا و التی نزلت لنصرة المسلمین،هو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ورد نصرها للمؤمنین فی غزوة بدر فی القرآن المجید بصراحة، و لکن کما بیّنا فی ذیل الآیة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سورة الأنفال،فإنّا لا نمتلک الدلیل علی أنّ هذه الجنود الإلهیة اللامرئیة نزلت إلی المیدان و حاربت،بل إنّ القرائن الموجودة تبیّن أنّ الملائکة نزلت لرفع معنویات المؤمنین و شدّ عزیمتهم و إثارة حماسهم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تقول الآیة التالیة تجسیدا للوضع المضطرب فی تلک المعرکة،و قوّة الأعداء الحربیة الرهیبة،و القلق الشدید لکثیر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جٰاؤُکُمْ مِنْ فَوْقِکُمْ وَ مِنْ أَسْفَلَ مِنْکُمْ وَ إِذْ زٰاغَتِ الْأَبْصٰارُ وَ بَلَغَتِ الْقُلُوبُ الْحَنٰاجِرَ وَ تَظُنُّونَ بِاللّٰهِ الظُّنُونَا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یعتقد کثیر من المفسّرین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إشارة إلی الجانب الشرقی للمدینة،و هو المکان الذی دخلت منه قبیلة غطفان،و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غربها حیث دخلت منه قریش و من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لا حظنا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 فی جنوب المدینة تماما،فمن الطبیعی أنّ قبائل المشرکین أتت من الجنوب،لکن ربّما کان وضع الطریق و مدخل المدینة فی حالة بحیث إنّ هؤلاء قد داروا قلیلا حول المدینة و دخلوا من الغرب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فإنّ الجملة أعلاه إشارة إلی محاصرة هذه المدینة من قبل مختلف أعداء الإسلام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جملة زٰاغَتِ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بملاحظة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الزیغ، أی المیل إلی جانب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الحالة التی یشعر بها الإنسان عند الخوف و الاضطراب،حیث تمیل عیناه إلی جهة واحدة،و تتسمّر و تثبت علی نقطة معیّنة،</w:t>
      </w:r>
    </w:p>
    <w:p>
      <w:pPr>
        <w:pStyle w:val="BookText"/>
        <w:rPr/>
      </w:pPr>
      <w:r>
        <w:rPr>
          <w:rFonts w:ascii="IRNazanin" w:hAnsi="IRNazanin" w:eastAsia="IRNazanin"/>
          <w:color w:val="111111"/>
          <w:sz w:val="28"/>
          <w:sz w:val="28"/>
          <w:szCs w:val="28"/>
          <w:rtl w:val="true"/>
          <w:lang w:bidi="fa-IR"/>
        </w:rPr>
        <w:t>و یبقی متحیّرا حینذاک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جملة بَلَغَتِ الْقُلُوبُ الْحَنٰاجِرَ کنایة جمیلة عن حالة القلق و الاضطراب،و إلاّ فإنّ القلب المادّی لا یتحرّک من مکانه مطلقا،و لا یصل فی أی وقت إلی الحنجرة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جملة وَ تَظُنُّونَ بِاللّٰهِ الظُّنُونَا إشارة إلی أنّ بعض المسلمین کانوا قد خطرت علی أفکارهم ظنون خاطئة،لأنّهم لم یکونوا قد وصلوا بعد إلی مرحلة الکمال فی الإیمان،و هؤلاء هم الذین تقول عنهم الآیة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زلزلوا زلزالا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کان بعضهم یفکّر و یظنّ بأنّنا سننهزم فی نهایة المطاف،و ینتصر جیش العدوّ بهذه القوّة و العظمة،و قد حانت نهایة عمر الإسلام،و أنّ و عود النّبی صلّی اللّه علیه و آله بالنصر سوف لا تتحقّق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الطبیعی أنّ هذه الأفکار لم تکن عقیدة راسخة،بل کانت وساوس حدثت فی أعماق قلوب البعض،و هذا شبیه بما ذکره القرآن فی معرکة أحد،حیث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طٰائِفَةٌ قَدْ أَهَمَّتْهُمْ أَنْفُسُهُمْ یَظُنُّونَ بِاللّٰهِ غَیْرَ الْحَقِّ ظَنَّ الْجٰاهِلِیَّةِ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و لا شکّ أنّ المخاطب فی هذه الآیة محل البحث هم المؤمنون،و جملة یٰا أَیُّهَا الَّذِینَ آمَنُوا التی وردت فی الآیة السابقة دلیل واضح علی هذا المعنی،و ربّما لم یلتفت الذین اعتبروا المنافقین هم المخاطبون هنا إلی هذه المسألة،أو لعلّهم ظنّوا أنّ مثل هذه الظنون لا تتناسب مع الإیمان و الإسلام،فی حین أنّ ظهور مثل هذه الأفکار لا یتعدّی کونها وسوسة شیطانیة،خاصّة فی تلک الظروف الصعبة المضطربة جدّا،و هذا أمر طبیعی بالنسبة لضعفاء الإیمان،و الحدیثی العهد بالإسلام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کان الامتحان الإلهی قد بلغ أشدّه کما تقول الآیة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هُنٰالِکَ ابْتُلِیَ الْمُؤْمِنُونَ وَ زُلْزِلُوا زِلْزٰالاً شَدِیداً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الطبیعی أنّ الإنسان إذا احیط بالعواصف الفکریة،فإنّ جسمه لا یبقی بمعزل عن هذا الابتلاء،بل ستظهر علیه آثار الاضطراب و التزلزل،و کثیرا ما نری أنّ الأشخاص المضطربین فکریا لا یستطیعون الاستقرار فی مجلسهم و تنعکس و بشکل واضح اضطراباتهم الفکریة من خلال حرکاتهم و صفقهم یدا 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أحد شواهد هذا القلق و الاضطراب الشدید ما نقلوه من أنّ خمسة من أبطال العرب المعروفین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 رأسهم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 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نزلوا إلی المیدان بغطرسة متمیّزة و اعتداد بالنفس کبیر،فقالوا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مبارز؟سیّما عمرو بن عبد ودّ الذی کان یرتجز و یسخر من المسلمین و یستهزئ بالجنّة و الآخرة،و کان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المسلمون ألم تزعموا أنّ قتلاکم فی الجنّة؟فهل فیکم من یشتاق إلی الجنّة؟ إلاّ أنّ السکوت ساد علی معسکر المسلمین أمام سخریته و استهزائه و دعوته للبراز،و لم یجرأ أحد علی مناجزته،إلاّ علی بن أبی طالب علیه السّلام الذی هبّ لمبارزته،و حقّق نصرا کبیرا للمسلمین،و سیأتی ذلک مفصّلا فی البحوث</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الحدید یزداد صلابة و جودة إذا عرض علی النار،و المسلمون الأوائل کان یجب أن یوضعوا فی بوتقة الحوادث الصعبة المرّة،و خاصّة فی غزوات کغزوة الأحزاب،لیصبحوا أشدّ مقاومة و صلابة</w:t>
      </w:r>
      <w:r>
        <w:rPr>
          <w:rFonts w:eastAsia="IRNazanin" w:cs="IRNazanin"/>
          <w:color w:val="111111"/>
          <w:sz w:val="28"/>
          <w:szCs w:val="28"/>
          <w:rtl w:val="true"/>
          <w:lang w:bidi="fa-IR"/>
        </w:rPr>
        <w:t>.</w:t>
      </w:r>
      <w:bookmarkStart w:id="361" w:name="pg12551_147520"/>
    </w:p>
    <w:p>
      <w:pPr>
        <w:pStyle w:val="Heading3"/>
        <w:numPr>
          <w:ilvl w:val="2"/>
          <w:numId w:val="1"/>
        </w:numPr>
        <w:rPr/>
      </w:pPr>
      <w:bookmarkStart w:id="362" w:name="__RefHeading___Toc1524515_77815467"/>
      <w:bookmarkStart w:id="363" w:name="_Toc155"/>
      <w:bookmarkEnd w:id="361"/>
      <w:bookmarkEnd w:id="362"/>
      <w:r>
        <w:rPr>
          <w:rtl w:val="true"/>
        </w:rPr>
        <w:t xml:space="preserve">الآیات </w:t>
      </w:r>
      <w:r>
        <w:rPr>
          <w:rtl w:val="true"/>
        </w:rPr>
        <w:t>[</w:t>
      </w:r>
      <w:r>
        <w:rPr>
          <w:rtl w:val="true"/>
        </w:rPr>
        <w:t xml:space="preserve">سورة الأحزاب </w:t>
      </w:r>
      <w:r>
        <w:rPr>
          <w:rtl w:val="true"/>
        </w:rPr>
        <w:t>(</w:t>
      </w:r>
      <w:r>
        <w:rPr/>
        <w:t>33</w:t>
      </w:r>
      <w:r>
        <w:rPr>
          <w:rtl w:val="true"/>
        </w:rPr>
        <w:t xml:space="preserve">): </w:t>
      </w:r>
      <w:r>
        <w:rPr>
          <w:rtl w:val="true"/>
        </w:rPr>
        <w:t xml:space="preserve">الآیات </w:t>
      </w:r>
      <w:r>
        <w:rPr/>
        <w:t>12</w:t>
      </w:r>
      <w:r>
        <w:rPr>
          <w:rtl w:val="true"/>
        </w:rPr>
        <w:t xml:space="preserve"> </w:t>
      </w:r>
      <w:r>
        <w:rPr>
          <w:rtl w:val="true"/>
        </w:rPr>
        <w:t xml:space="preserve">الی </w:t>
      </w:r>
      <w:r>
        <w:rPr/>
        <w:t>17</w:t>
      </w:r>
      <w:r>
        <w:rPr>
          <w:rtl w:val="true"/>
        </w:rPr>
        <w:t>]</w:t>
      </w:r>
      <w:bookmarkEnd w:id="363"/>
    </w:p>
    <w:p>
      <w:pPr>
        <w:pStyle w:val="Heading4"/>
        <w:numPr>
          <w:ilvl w:val="3"/>
          <w:numId w:val="1"/>
        </w:numPr>
        <w:rPr/>
      </w:pPr>
      <w:bookmarkStart w:id="364" w:name="__RefHeading___Toc1524517_77815467"/>
      <w:bookmarkStart w:id="365" w:name="_Toc156"/>
      <w:bookmarkEnd w:id="364"/>
      <w:r>
        <w:rPr>
          <w:rtl w:val="true"/>
        </w:rPr>
        <w:t>اشارة</w:t>
      </w:r>
      <w:bookmarkEnd w:id="365"/>
    </w:p>
    <w:p>
      <w:pPr>
        <w:pStyle w:val="BookText"/>
        <w:rPr/>
      </w:pPr>
      <w:r>
        <w:rPr>
          <w:rFonts w:ascii="Amiri" w:hAnsi="Amiri" w:eastAsia="Amiri" w:cs="Amiri"/>
          <w:color w:val="111111"/>
          <w:sz w:val="28"/>
          <w:sz w:val="28"/>
          <w:szCs w:val="28"/>
          <w:rtl w:val="true"/>
          <w:lang w:bidi="ar-SA"/>
        </w:rPr>
        <w:t xml:space="preserve">وَ إِذْ یَقُولُ اَلْمُنٰافِقُونَ وَ اَلَّذِینَ فِی قُلُوبِهِمْ مَرَضٌ مٰا وَعَدَنَا اَللّٰهُ وَ رَسُولُهُ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طٰائِفَةٌ مِنْهُمْ یٰا أَهْلَ یَثْرِبَ لاٰ مُقٰامَ لَکُمْ فَارْجِعُوا وَ یَسْتَأْذِنُ فَرِیقٌ مِنْهُمُ اَلنَّبِیَّ یَقُولُونَ إِنَّ بُیُوتَنٰا عَوْرَةٌ وَ مٰا هِیَ بِعَوْرَةٍ إِنْ یُرِیدُونَ إِلاّٰ فِرٰاراً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دُخِلَتْ عَلَیْهِمْ مِنْ أَقْطٰارِهٰا ثُمَّ سُئِلُوا اَلْفِتْنَةَ لَآتَوْهٰا وَ مٰا تَلَبَّثُوا بِهٰا إِلاّٰ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کٰانُوا عٰاهَدُوا اَللّٰهَ مِنْ قَبْلُ لاٰ یُوَلُّونَ اَلْأَدْبٰارَ وَ کٰانَ عَهْدُ اَللّٰهِ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یَنْفَعَکُمُ اَلْفِرٰارُ إِنْ فَرَرْتُمْ مِنَ اَلْمَوْتِ أَوِ اَلْقَتْلِ وَ إِذاً لاٰ تُمَتَّعُونَ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ذَا اَلَّذِی یَعْصِمُکُمْ مِنَ اَللّٰهِ إِنْ أَرٰادَ بِکُمْ سُوءاً أَوْ أَرٰادَ بِکُمْ رَحْمَةً وَ لاٰ یَجِدُونَ لَهُمْ مِنْ دُونِ اَللّٰهِ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1524519_77815467"/>
      <w:bookmarkStart w:id="367" w:name="_Toc157"/>
      <w:bookmarkEnd w:id="366"/>
      <w:r>
        <w:rPr>
          <w:rtl w:val="true"/>
        </w:rPr>
        <w:t>التّفسیر</w:t>
      </w:r>
      <w:bookmarkEnd w:id="367"/>
    </w:p>
    <w:p>
      <w:pPr>
        <w:pStyle w:val="Heading5"/>
        <w:numPr>
          <w:ilvl w:val="4"/>
          <w:numId w:val="1"/>
        </w:numPr>
        <w:rPr/>
      </w:pPr>
      <w:bookmarkStart w:id="368" w:name="__RefHeading___Toc1524521_77815467"/>
      <w:bookmarkStart w:id="369" w:name="_Toc158"/>
      <w:bookmarkEnd w:id="368"/>
      <w:r>
        <w:rPr>
          <w:rtl w:val="true"/>
        </w:rPr>
        <w:t>اشارة</w:t>
      </w:r>
      <w:bookmarkEnd w:id="369"/>
    </w:p>
    <w:p>
      <w:pPr>
        <w:pStyle w:val="Heading5"/>
        <w:numPr>
          <w:ilvl w:val="4"/>
          <w:numId w:val="1"/>
        </w:numPr>
        <w:rPr/>
      </w:pPr>
      <w:bookmarkStart w:id="370" w:name="__RefHeading___Toc1524523_77815467"/>
      <w:bookmarkStart w:id="371" w:name="_Toc159"/>
      <w:bookmarkEnd w:id="370"/>
      <w:r>
        <w:rPr>
          <w:rtl w:val="true"/>
        </w:rPr>
        <w:t>المنافقون فی عرصة الأحزاب</w:t>
      </w:r>
      <w:r>
        <w:rPr>
          <w:rtl w:val="true"/>
        </w:rPr>
        <w:t>:</w:t>
      </w:r>
      <w:bookmarkEnd w:id="37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 تنّور إمتحان حرب الأحزاب،و ابتلی الجمیع بهذا الامتحان الکبیر العسیر،</w:t>
      </w:r>
    </w:p>
    <w:p>
      <w:pPr>
        <w:pStyle w:val="BookText"/>
        <w:rPr/>
      </w:pPr>
      <w:r>
        <w:rPr>
          <w:rFonts w:ascii="IRNazanin" w:hAnsi="IRNazanin" w:eastAsia="IRNazanin"/>
          <w:color w:val="111111"/>
          <w:sz w:val="28"/>
          <w:sz w:val="28"/>
          <w:szCs w:val="28"/>
          <w:rtl w:val="true"/>
          <w:lang w:bidi="fa-IR"/>
        </w:rPr>
        <w:t>و من الواضح أنّ الناس الذین یقفون ظاهرا فی صفّ واحد فی الظروف العادیة، ینقسمون إلی صفوف مختلفة فی مثل هذه الموارد المضطربة الصعبة،و هنا أیضا انقسم المسلمون إلی فئات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المؤمنون الحقیقیون،و فئة خواصّ المؤمنین،و جماعة ضعاف الإیمان،و فرقة المنافقین،و جمع المنافقین العنودین المتعصّبین،و بعضهم کان یفکّر فی بیته و حیاته و الفرار،و جماعة کانوا یسعون إلی صرف الآخرین عن الجهاد،و البعض الآخر کان یسعی إلی تحکیم أواصر الودّ مع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 واحد قد أظهر أسراره الباطنیة و ما ینطوی علیه فی هذه القیامة العجیبة،و فی یوم البروز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الکلام فی الآیات السابقة عن جماعة المسلمین ضعفاء الإیمان،و الذین وقعوا تحت تأثیر الوساوس الشیطانیة و الظنون السیّئة،و تعکس اولی الآیات مورد البحث مقالة المنافقین و مرضی القلوب،فتقول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یَقُولُ الْمُنٰافِقُونَ وَ الَّذِینَ فِی قُلُوبِهِمْ مَرَضٌ مٰا وَعَدَنَا اللّٰهُ وَ رَسُولُهُ إِلاّٰ غُرُوراً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فی تأریخ حرب الأحزاب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خلال حفر الخندق،و بینما کان المسلمون مشغولین بحفر من الخندق،اصطدموا بقطعة حجر کبیرة صلدة لم یؤثّر فیها أی معول،فأخبروا النّبی صلّی اللّه علیه و آله بذلک،فأتی بنفسه إلی الخندق و وقف إلی جنب الصخرة، و أخذ المعول،فضرب الحجر أوّل ضربة قویّة فانصدع قسم منه و سطع منه برق، فکبّر النّبی صلّی اللّه علیه و آله و کبّر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ضرب الحجر ضربة أخری فتهشّم قسم آخر و ظهر منها برق،فکبّر النّبی و کبّر المسلمون،و أخیرا ضرب النّبی ضربته الثالثة،فتحطّم الباقی من الحجر و سطع برق،فکبّر النّبی صلّی اللّه علیه و آله و رفع المسلمون أصواتهم بالتکبیر،فسأل سلمان النّبی عن ذلک</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أضاءت الحیرة و قصور کسری فی البرقة الاولی،و أخبرنی جبرئیل أنّ امّتی ظاهرة علیها،و أضاء لی فی الثّانیة القصور الحمر من أرض الشام</w:t>
      </w:r>
    </w:p>
    <w:p>
      <w:pPr>
        <w:pStyle w:val="BookText"/>
        <w:rPr/>
      </w:pPr>
      <w:r>
        <w:rPr>
          <w:rFonts w:ascii="IRNazanin" w:hAnsi="IRNazanin" w:eastAsia="IRNazanin"/>
          <w:color w:val="111111"/>
          <w:sz w:val="28"/>
          <w:sz w:val="28"/>
          <w:szCs w:val="28"/>
          <w:rtl w:val="true"/>
          <w:lang w:bidi="fa-IR"/>
        </w:rPr>
        <w:t>و الروم،و أخبرنی أنّ امّتی ظاهرة علیها،و أضاء لی فی الثالثة قصور صنعاء، و أخبرنی أنّ أمّتی ظاهرة علیها،فأبشروا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فاستبشر المسلمون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 المنافقون إلی بعضهم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تعجبون؟یعدکم الباطل و یخبرکم أنّه ینظر من یثرب إلی الحیرة و مدائن کسری و أنّها تفتح لکم،و أنتم لا تستطیعون أن تبرزوا؟فأنزل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یَقُولُ الْمُنٰافِقُونَ وَ الَّذِینَ فِی قُلُوبِهِمْ مَرَضٌ مٰا وَعَدَنَا اللّٰهُ وَ رَسُولُهُ إِلاّٰ غُرُوراً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 أنّ مثل هذه الأخبار و البشارات اعتبرها المنافقون فی ذلک الیوم خدعة و غرورا،إلاّ أنّ عین النّبی صلّی اللّه علیه و آله الملکوتیة کانت قادرة علی رؤیة فتح أبواب قصور ملوک ایران و الروم و الیمن من خلال الشرر المتطایر من ذلک الحجر، و یبشّر هذه الامّة المضحّیة التی حملت القلوب علی الأکفّ،و یزیح الستار عن أسرار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لا نحتاج إلی التذکیر بأنّ المراد من اَلَّذِینَ فِی قُلُوبِهِمْ مَرَضٌ هم المنافقون،و ذکر هذه الجملة توضیح فی الواقع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وردت من قبل،و أیّ مرض أسوأ و أضرّ من مرض 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الإنسان السلیم الذی له فطرة إلهیّة سلیمة لیس له إلاّ وجه واحد،أمّا أولئک الذین لهم وجهان أو وجوه متلوّنة عدیدة فإنّهم مرضی،حیث إنّهم مبتلون دائما بالاضطراب و التناقض فی الأقوال و الأفعال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الشاهد لهذا الأمر ما ورد فی بدایة سورة البقرة فی وصف المنافقین،حیث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قُلُوبِهِمْ مَرَضٌ فَزٰادَهُمُ اللّٰهُ مَرَضاً </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ثمّ تتطرّق الآیة الاخری إلی بیان حال طائفة اخری من هؤلاء المنافقین مرضی القلوب،و الذین کانوا أخبث و أفسق من الباقین،فمن جانب تقول الآیة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إذ قالت مجموعة منهم للأنصار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لکم فی هذا المکان موقع فلا تتوقّفوا هنا و ارجعوا إلی بیوتکم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طٰائِفَةٌ مِنْهُمْ یٰا أَهْلَ یَثْرِبَ لاٰ مُقٰامَ لَکُمْ فَارْجِعُوا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خلاصة الأمر أنّکم لا تقدرون علی عمل أیّ شیء فی مقابل جحفل الأعداء اللجب،فانسحبوا من المعرکة و لا تلقوا بأیدیکم إلی التهلکة و بنسائکم و أطفالکم إلی ذلّ الأسر،و بذلک کانوا یریدون أن یعزلوا الأنصار عن جیش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جانب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یَسْتَأْذِنُ فَرِیقٌ مِنْهُمُ النَّبِیَّ یَقُولُونَ إِنَّ بُیُوتَنٰا عَوْرَةٌ وَ مٰا هِیَ بِعَوْرَةٍ إِنْ یُرِیدُونَ إِلاّٰ فِرٰاراً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تقال للشیء الذی یوجب ظهوره العار، و تقال أیضا للشقوق و الثقوب التی تظهر فی اللباس أو جدران البیت،و کذلک للثغور الضعیفة و النقاط الحدودیة التی یمکن اختراقها و تدمیرها،و علی ما یخافه الإنسان و یحذره،و المراد هنا البیوت التی لیس لها جدار مطمئن و باب محکم، و یخشی علیها من هجوم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المنافقین بتقدیمهم هذه الأعذار کانوا یریدون الفرار من ساحة الحرب و اعتزال القتال،و اللجوء إلی بیوتهم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حارثة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أرسلوا رسولا منهم إلی النّبی صلّی اللّه علیه و آله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بیوتنا غیر مأمونة،و لیس هناک بیت من بیوت الأنصار یشبه بیوتنا،و لا مانع بیننا 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هجموا من شرق المدینة،فائذن لنا أن نرجع إلی بیوتنا و ندافع عن نسائنا و أولادنا،فأذن لهم النّبی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فبلغ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 الأنصار،فقال للنبی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تأذن لهم،فإنّی اقسم باللّه أنّ هؤلاء القوم تعذّروا بذلک کلّما عرضت لنا مشکلة،إنّهم یکذبون،</w:t>
      </w:r>
    </w:p>
    <w:p>
      <w:pPr>
        <w:pStyle w:val="BookText"/>
        <w:rPr/>
      </w:pPr>
      <w:r>
        <w:rPr>
          <w:rFonts w:ascii="IRNazanin" w:hAnsi="IRNazanin" w:eastAsia="IRNazanin"/>
          <w:color w:val="111111"/>
          <w:sz w:val="28"/>
          <w:sz w:val="28"/>
          <w:szCs w:val="28"/>
          <w:rtl w:val="true"/>
          <w:lang w:bidi="fa-IR"/>
        </w:rPr>
        <w:t>فأمر رسول اللّه صلّی اللّه علیه و آله أن یرجعوا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الاسم القدیم للمدینة قبل أن یهاجر إلیها النّبی صلّی اللّه علیه و آله،و بعد هجرته أصبح اسمها تدریجیا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مخفّفها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لهذه المدینة أسماء عدیدة،ذکر لها الشریف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عشر اسما آخر إضافة إلی هذین الاسمین،و من جملتها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طیبة،و طابة،و سکینة، و المحبوبة،و المرحومة،و القاصمة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یعتقد البعض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لأرض هذه المدینة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بعض الروایات أنّ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تسمّوا هذه المدینة 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کان ذلک بسبب أنّ یثرب فی الأصل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اللوم،و لم یکن النّبی صلّی اللّه علیه و آله لیرضی مثل هذا الاسم لهذه المدینة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خطاب المنافقین لأهل المدینة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یثرب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خطابا عشوائیا،و ربّما کان الباعث لخطابهم بهذا الاسم أنّهم کانوا یعلمون أنّ النّبی صلّی اللّه علیه و آله یشمئز من هذا الاسم،أو أنّهم کانوا یریدون إعلان عدم اعترافهم بالإسلام و اسم مدینة الرّسول،أو أن یعودوا بأهلها إلی مرحلة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تشیر الآیة التالیة إلی ضعف إیمان هذه الفئة،فتقول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بلغ بهم ضعف الإیمان إلی درجة أنّ جیش الکفر لو دخل المدینة من کلّ جانب و صوب، و استولی علیها،ثمّ دعاهم إلی الشرک و الکفر فسوف یقبلون ذلک و یسارعون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دُخِلَتْ عَلَیْهِمْ مِنْ أَقْطٰارِهٰا ثُمَّ سُئِلُوا الْفِتْنَةَ لَآتَوْهٰا وَ مٰا تَلَبَّثُوا بِهٰا إِلاّٰ یَسِیراً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المعلوم أنّ أناسا بهذا الضعف و التزلزل و عدم الثبات غیر مستعدّین للقاء العدوّ و محاربته،و لا هم متأهّبون لتقبّل الشهادة فی سبیل اللّه،بل یستسلمون بسرعة و یغیّرون مسیرهم،و بناء علی هذا،فإنّ المراد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هی</w:t>
      </w:r>
    </w:p>
    <w:p>
      <w:pPr>
        <w:pStyle w:val="BookText"/>
        <w:rPr/>
      </w:pPr>
      <w:r>
        <w:rPr>
          <w:rFonts w:ascii="IRNazanin" w:hAnsi="IRNazanin" w:eastAsia="IRNazanin"/>
          <w:color w:val="111111"/>
          <w:sz w:val="28"/>
          <w:sz w:val="28"/>
          <w:szCs w:val="28"/>
          <w:rtl w:val="true"/>
          <w:lang w:bidi="fa-IR"/>
        </w:rPr>
        <w:t>الشرک و الکفر،کما جاء فی آیات القرآن الاخری،کالآیة</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 أنّ بعض المفسرین احتملوا أن یکون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ضدّ المسلمین،بحیث إنّها لو عرضت علی هؤلاء المنافقین لأجابوا إلیها بسرعة، و یعینوا أصحاب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هذا التّفسیر لا یتلاءم مع ظاهر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دُخِلَتْ عَلَیْهِمْ مِنْ أَقْطٰارِهٰا و ربّما اختار أکثر المفسّرین المعنی الأوّل لهذا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یستدعی القرآن الکریم فئة المنافقین إلی المحاکمة،فیقول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کٰانُوا عٰاهَدُوا اللّٰهَ مِنْ قَبْلُ لاٰ یُوَلُّونَ الْأَدْبٰارَ وَ کٰانَ عَهْدُ اللّٰهِ مَسْؤُلاً و علیه فإنّهم مسئولون أمام تعهّدهم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هذا العهد و المیثاق هو ذلک العهد الذی عاهد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حارثة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اللّه و رسوله یوم احد حینما قرّروا الرجوع عن میدان القتال ثمّ ندموا بعد ذلک،فقطعوا العهد علی أنفسهم أن لا یرتکبوا مثل هذه الأمور،إلاّ أنّهم فکّروا مرّة ثانیة فی معرکة الأحزاب فی نقض عهدهم و میثاقهم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یعتقد البعض أنّه إشارة إلی العهد الذی عاهدوا به رسول اللّه صلّی اللّه علیه و آله فی غزوة بدر،أو فی العقبة قبل هجرة النّبی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یبدو أنّ للآیة أعلاه مفهوما واسعا یشمل هذه العهود و المواثیق،و کلّ عهودهم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 من یؤمن و یبایع النّبی صلّی اللّه علیه و آله یعاهده علی أن یدافع عن الإسلام و القرآن و لو کلّفه ذلک حیاته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التأکید علی العهد و المیثاق هنا من أجل أنّه حتّی عرب الجاهلیة کانوا یحترمون مسألة العهد،فکیف یمکن أن ینقض إنسان عهده و یضعه تحت قدمیه بعد ادّعائه الإسلام؟</w:t>
      </w:r>
    </w:p>
    <w:p>
      <w:pPr>
        <w:pStyle w:val="BookText"/>
        <w:rPr/>
      </w:pPr>
      <w:r>
        <w:rPr>
          <w:rFonts w:ascii="IRNazanin" w:hAnsi="IRNazanin" w:eastAsia="IRNazanin"/>
          <w:color w:val="111111"/>
          <w:sz w:val="28"/>
          <w:sz w:val="28"/>
          <w:szCs w:val="28"/>
          <w:rtl w:val="true"/>
          <w:lang w:bidi="fa-IR"/>
        </w:rPr>
        <w:t>و بعد أن أفشی اللّه سبحانه نیّة المنافقین و بیّن أنّ مرادهم لم یکن حفظ بیوتهم، بل الفرار من میدان الحرب،یجیبهم بأمرین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یقول للنّبی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یَنْفَعَکُمُ الْفِرٰارُ إِنْ فَرَرْتُمْ مِنَ الْمَوْتِ أَوِ الْقَتْلِ وَ إِذاً لاٰ تُمَتَّعُونَ إِلاّٰ قَلِیلاً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فافرضوا أنّکم استطعتم الفرار،فلا یعدو الأمر حالین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أجلکم الحتمیّ و موتکم قد حان،فأینما تکونوا یأخذ الموت بتلابیبکم،حتّی و إن کنتم فی بیوتکم و بین زوجاتکم و أولادکم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أجلکم قد حان فستعمّرون فی هذه الدنیا أیّاما قلیلة اخری تکون مقترنة بالذلّ و الهوان،و ستصبحون تحت رحمة الأعداء و فی قبضتهم،و بعدها ستلقون العذاب الإلهی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البیان یشبه ما ورد فی غزوة أحد،حیث أشار القرآن إلی فئة اخری من المنافقین المثبّطین للعزائم،و المفرّقین لوحدة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کُنْتُمْ فِی بُیُوتِکُمْ لَبَرَزَ الَّذِینَ کُتِبَ عَلَیْهِمُ الْقَتْلُ إِلیٰ مَضٰاجِعِهِمْ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تعلموا أنّ کلّ مصائرکم بید اللّه،و لن تقدروا أن تفرّوا من حدود حکومة اللّه و قدرته و مشیئته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ذَا الَّذِی یَعْصِمُکُمْ مِنَ اللّٰهِ إِنْ أَرٰادَ بِکُمْ سُوءاً أَوْ أَرٰادَ بِکُمْ رَحْمَةً وَ لاٰ یَجِدُونَ لَهُمْ مِنْ دُونِ اللّٰهِ وَلِیًّا وَ لاٰ نَصِیراً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هذا،فإنّکم إذا علمتم أنّ کلّ مقدّراتکم بیده سبحانه،فأطیعوا أمره فی الجهاد الذی هو أساس العزّة و الکرامة و الشموخ فی الدنیا و عند اللّه،و حتّی إذا تقرّر أن تنالوا و سام الشهادة فعلیکم أن تستقبلوا ذلک برحابة صدر</w:t>
      </w:r>
      <w:r>
        <w:rPr>
          <w:rFonts w:eastAsia="IRNazanin" w:cs="IRNazanin"/>
          <w:color w:val="111111"/>
          <w:sz w:val="28"/>
          <w:szCs w:val="28"/>
          <w:rtl w:val="true"/>
          <w:lang w:bidi="fa-IR"/>
        </w:rPr>
        <w:t>.</w:t>
      </w:r>
      <w:bookmarkStart w:id="372" w:name="pg12551_147527"/>
    </w:p>
    <w:p>
      <w:pPr>
        <w:pStyle w:val="Heading3"/>
        <w:numPr>
          <w:ilvl w:val="2"/>
          <w:numId w:val="1"/>
        </w:numPr>
        <w:rPr/>
      </w:pPr>
      <w:bookmarkStart w:id="373" w:name="__RefHeading___Toc1524525_77815467"/>
      <w:bookmarkStart w:id="374" w:name="_Toc160"/>
      <w:bookmarkEnd w:id="372"/>
      <w:bookmarkEnd w:id="373"/>
      <w:r>
        <w:rPr>
          <w:rtl w:val="true"/>
        </w:rPr>
        <w:t xml:space="preserve">الآیات </w:t>
      </w:r>
      <w:r>
        <w:rPr>
          <w:rtl w:val="true"/>
        </w:rPr>
        <w:t>[</w:t>
      </w:r>
      <w:r>
        <w:rPr>
          <w:rtl w:val="true"/>
        </w:rPr>
        <w:t xml:space="preserve">سورة الأحزاب </w:t>
      </w:r>
      <w:r>
        <w:rPr>
          <w:rtl w:val="true"/>
        </w:rPr>
        <w:t>(</w:t>
      </w:r>
      <w:r>
        <w:rPr/>
        <w:t>33</w:t>
      </w:r>
      <w:r>
        <w:rPr>
          <w:rtl w:val="true"/>
        </w:rPr>
        <w:t xml:space="preserve">): </w:t>
      </w:r>
      <w:r>
        <w:rPr>
          <w:rtl w:val="true"/>
        </w:rPr>
        <w:t xml:space="preserve">الآیات </w:t>
      </w:r>
      <w:r>
        <w:rPr/>
        <w:t>18</w:t>
      </w:r>
      <w:r>
        <w:rPr>
          <w:rtl w:val="true"/>
        </w:rPr>
        <w:t xml:space="preserve"> </w:t>
      </w:r>
      <w:r>
        <w:rPr>
          <w:rtl w:val="true"/>
        </w:rPr>
        <w:t xml:space="preserve">الی </w:t>
      </w:r>
      <w:r>
        <w:rPr/>
        <w:t>20</w:t>
      </w:r>
      <w:r>
        <w:rPr>
          <w:rtl w:val="true"/>
        </w:rPr>
        <w:t>]</w:t>
      </w:r>
      <w:bookmarkEnd w:id="374"/>
    </w:p>
    <w:p>
      <w:pPr>
        <w:pStyle w:val="Heading4"/>
        <w:numPr>
          <w:ilvl w:val="3"/>
          <w:numId w:val="1"/>
        </w:numPr>
        <w:rPr/>
      </w:pPr>
      <w:bookmarkStart w:id="375" w:name="__RefHeading___Toc1524527_77815467"/>
      <w:bookmarkStart w:id="376" w:name="_Toc161"/>
      <w:bookmarkEnd w:id="375"/>
      <w:r>
        <w:rPr>
          <w:rtl w:val="true"/>
        </w:rPr>
        <w:t>اشارة</w:t>
      </w:r>
      <w:bookmarkEnd w:id="376"/>
    </w:p>
    <w:p>
      <w:pPr>
        <w:pStyle w:val="BookText"/>
        <w:rPr/>
      </w:pPr>
      <w:r>
        <w:rPr>
          <w:rFonts w:ascii="Amiri" w:hAnsi="Amiri" w:eastAsia="Amiri" w:cs="Amiri"/>
          <w:color w:val="111111"/>
          <w:sz w:val="28"/>
          <w:sz w:val="28"/>
          <w:szCs w:val="28"/>
          <w:rtl w:val="true"/>
          <w:lang w:bidi="ar-SA"/>
        </w:rPr>
        <w:t xml:space="preserve">قَدْ یَعْلَمُ اَللّٰهُ اَلْمُعَوِّقِینَ مِنْکُمْ وَ اَلْقٰائِلِینَ لِإِخْوٰانِهِمْ هَلُمَّ إِلَیْنٰا وَ لاٰ یَأْتُونَ اَلْبَأْسَ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أَشِحَّةً عَلَیْکُمْ فَإِذٰا جٰاءَ اَلْخَوْفُ رَأَیْتَهُمْ یَنْظُرُونَ إِلَیْکَ تَدُورُ أَعْیُنُهُمْ کَالَّذِی یُغْشیٰ عَلَیْهِ مِنَ اَلْمَوْتِ فَإِذٰا ذَهَبَ اَلْخَوْفُ سَلَقُوکُمْ بِأَلْسِنَةٍ حِدٰادٍ أَشِحَّةً عَلَی اَلْخَیْرِ أُولٰئِکَ لَمْ یُؤْمِنُوا فَأَحْبَطَ اَللّٰهُ أَعْمٰالَهُمْ وَ کٰانَ ذٰلِکَ عَلَی اَللّٰهِ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یَحْسَبُونَ اَلْأَحْزٰابَ لَمْ یَذْهَبُوا وَ إِنْ یَأْتِ اَلْأَحْزٰابُ یَوَدُّوا لَوْ أَنَّهُمْ بٰادُونَ فِی اَلْأَعْرٰابِ یَسْئَلُونَ عَنْ أَنْبٰائِکُمْ وَ لَوْ کٰانُوا فِیکُمْ مٰا قٰاتَلُوا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1524529_77815467"/>
      <w:bookmarkStart w:id="378" w:name="_Toc162"/>
      <w:bookmarkEnd w:id="377"/>
      <w:r>
        <w:rPr>
          <w:rtl w:val="true"/>
        </w:rPr>
        <w:t>التّفسیر</w:t>
      </w:r>
      <w:bookmarkEnd w:id="378"/>
    </w:p>
    <w:p>
      <w:pPr>
        <w:pStyle w:val="Heading5"/>
        <w:numPr>
          <w:ilvl w:val="4"/>
          <w:numId w:val="1"/>
        </w:numPr>
        <w:rPr/>
      </w:pPr>
      <w:bookmarkStart w:id="379" w:name="__RefHeading___Toc1524531_77815467"/>
      <w:bookmarkStart w:id="380" w:name="_Toc163"/>
      <w:bookmarkEnd w:id="379"/>
      <w:r>
        <w:rPr>
          <w:rtl w:val="true"/>
        </w:rPr>
        <w:t>اشارة</w:t>
      </w:r>
      <w:bookmarkEnd w:id="380"/>
    </w:p>
    <w:p>
      <w:pPr>
        <w:pStyle w:val="Heading5"/>
        <w:numPr>
          <w:ilvl w:val="4"/>
          <w:numId w:val="1"/>
        </w:numPr>
        <w:rPr/>
      </w:pPr>
      <w:bookmarkStart w:id="381" w:name="__RefHeading___Toc1524533_77815467"/>
      <w:bookmarkStart w:id="382" w:name="_Toc164"/>
      <w:bookmarkEnd w:id="381"/>
      <w:r>
        <w:rPr>
          <w:rtl w:val="true"/>
        </w:rPr>
        <w:t>فئة المعوّقین</w:t>
      </w:r>
      <w:r>
        <w:rPr>
          <w:rtl w:val="true"/>
        </w:rPr>
        <w:t>:</w:t>
      </w:r>
      <w:bookmarkEnd w:id="38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أشارت هذه الآیات إلی وضع فئة اخری من المنافقین الذین اعتزلوا حرب الأحزاب،و کانوا یدعون الآخرین أیضا إلی اعتزال القتال،فقالت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یَعْلَمُ اللّٰهُ الْمُعَوِّقِینَ مِنْکُمْ وَ الْقٰائِلِینَ لِإِخْوٰانِهِمْ هَلُمَّ إِلَیْنٰا وَ لاٰ یَأْتُونَ الْبَأْسَ إِلاّٰ قَلِیلاً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منع الشیء و محاولة صرف الآخرین عنه،و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منه هنا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تکون الآیة أعلاه مشیرة إلی فئتین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فئة من المنافقین الذین کانوا بین صفوف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یسعون إلی صرف ضعاف الإیمان من المسلمین عن الحرب،و هؤلاء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الفئة الاخری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 أو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تنحّوا جانبا،و عند ما کانوا یلتقون بجنود النّبی صلّی اللّه علیه و آله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إلینا و تنحّوا عن القتال،و هؤلاء هم الذین أشارت إلیهم الجملة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تکون هذه الآیة بیانا لحالتین مختلفتین لفئة واحدة،و هم الذین یعوّقون الناس عن الحرب عند ما یکونون بینهم،و عند ما یعتزلونهم یدعون الناس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أحد أصحاب النّبی صلّی اللّه علیه و آله جاء من میدان حرب الأحزاب إلی داخل المدینة لحاجة،فرأی أخاه قد وضع أمامه الخبز و اللحم المشوی و الشراب،فقال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فی هذه الحال تلتذّ و رسول اللّه مشغول بالحرب،و هو بین الأسنّة و السیوف؟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أخوه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 معنا و شارکنا مجلسنا،فو الذی یحلف به محمّد إنّه لن یرجع من هذه المعرکة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سوف لن یدع هذا الجیش العظیم الذی اجتمع علیه محمّدا و أصحابه 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تکذب،و اقسم باللّه لأذهبنّ إلی رسول اللّه صلّی اللّه علیه و آله و أخبره بما قلت،فجاء إلی النّبی صلّی اللّه علیه و آله و أخبره بما جری،فنزلت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بناء علی سبب النّزول هذا،فإنّ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هنا بمعنی الإخوة الحقیقیین،أو بمعنی أصحاب المذهب و المسلک الواحد،کما سمّت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الإسراء المبذّرین إخوان 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الْمُبَذِّرِینَ کٰانُوا إِخْوٰانَ الشَّیٰاطِینِ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تضیف الآیة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الدافع لکلّ تلک العراقیل التی وضعوها أمامکم هو</w:t>
      </w:r>
    </w:p>
    <w:p>
      <w:pPr>
        <w:pStyle w:val="BookText"/>
        <w:rPr/>
      </w:pPr>
      <w:r>
        <w:rPr>
          <w:rFonts w:ascii="Amiri" w:hAnsi="Amiri" w:eastAsia="Amiri" w:cs="Amiri"/>
          <w:color w:val="111111"/>
          <w:sz w:val="28"/>
          <w:sz w:val="28"/>
          <w:szCs w:val="28"/>
          <w:rtl w:val="true"/>
          <w:lang w:bidi="ar-SA"/>
        </w:rPr>
        <w:t>أنّهم بخلاء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أَشِحَّةً عَلَیْکُمْ </w:t>
      </w:r>
      <w:r>
        <w:rPr>
          <w:rStyle w:val="FootnoteAnchor"/>
          <w:rtl w:val="true"/>
        </w:rPr>
        <w:footnoteReference w:id="171"/>
      </w:r>
      <w:r>
        <w:rPr>
          <w:rFonts w:ascii="Amiri" w:hAnsi="Amiri" w:eastAsia="Amiri" w:cs="Amiri"/>
          <w:color w:val="111111"/>
          <w:sz w:val="28"/>
          <w:sz w:val="28"/>
          <w:szCs w:val="28"/>
          <w:rtl w:val="true"/>
          <w:lang w:bidi="ar-SA"/>
        </w:rPr>
        <w:t>لا فی بذل الأرواح فی ساحة الحرب،بل هم بخلاء حتّی فی المعونات المادیّة لتهیئة مستلزمات الحرب،و فی المعونة البدنیة فی حفر الخندق،بل و یبخلون حتّی فی المساعدة الفکریة،بخلا یقترن بالحرص المتزاید یومیا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تبیان بخل هؤلاء و امتناعهم عن أیّ نوع من المساعدة و الإیثار،تتطرّق الآیة إلی بیان صفات اخری لهم،و التی لها صفة العموم فی کلّ المنافقین،و فی کلّ العصور و القرون،فتقول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الْخَوْفُ رَأَیْتَهُمْ یَنْظُرُونَ إِلَیْکَ تَدُورُ أَعْیُنُهُمْ کَالَّذِی یُغْشیٰ عَلَیْهِ مِنَ الْمَوْتِ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فلأنّهم لما لم یذوقوا طعم الإیمان الحقیقی،و لم یستندوا إلی عماد قویّ فی الحیاة،فإنّهم یفقدون السیطرة علی أنفسهم تماما عند ما یواجهون حادثا صعبا و مأزقا حرجا،و کأنّهم یواجهون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ذَهَبَ الْخَوْفُ سَلَقُوکُمْ بِأَلْسِنَةٍ حِدٰادٍ أَشِحَّةً عَلَی الْخَیْرِ فیأتون إلیکم کأنّهم هم الفاتحون الأصلیون و المتحمّلون أعباء الحرب،فیعربدون و یطلبون سهمهم من الغنائم،و هم کانوا أبخل من الجمیع فی المشارکة فی الحرب و الثبات فیها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سلقوکم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الأصل بمعنی فتح الشیء بعصبیة و غضب، سواء کان هذا الفتح بالید أو اللسان،و هذا التعبیر یستعمل فی شأن من یطلب الشیء بالزجر و أسلوب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الألسنة الحداد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الألسنة الجارحة المؤذیة، و هی هنا کنایة عن الخشونة فی الکلام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تشیر الآیة فی النهایة إلی آخر صفة لهؤلاء،و التی هی فی الواقع أساس کلّ شقائهم و تعاستهم،فقالت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لَمْ یُؤْمِنُوا فَأَحْبَطَ اللّٰهُ أَعْمٰالَهُمْ لأنّها لم تکن</w:t>
      </w:r>
    </w:p>
    <w:p>
      <w:pPr>
        <w:pStyle w:val="BookText"/>
        <w:rPr/>
      </w:pPr>
      <w:r>
        <w:rPr>
          <w:rFonts w:ascii="Amiri" w:hAnsi="Amiri" w:eastAsia="Amiri" w:cs="Amiri"/>
          <w:color w:val="111111"/>
          <w:sz w:val="28"/>
          <w:sz w:val="28"/>
          <w:szCs w:val="28"/>
          <w:rtl w:val="true"/>
          <w:lang w:bidi="ar-SA"/>
        </w:rPr>
        <w:t>منبعثة عن الإخلاص و الدافع الدینی الإلهی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ذٰلِکَ عَلَی اللّٰهِ یَسِیراً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مرّ نخلص إلی هذه النتیجة،و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المعوّقین کانوا منافقین یتمیّزون بالصفات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لم یکونوا أهل حرب أبدا،إلاّ بنسبة قلیلة 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یکونوا من أهل التضحیة و الإیثار سواء بالمال و النفس،و لم یکونوا یتحمّلون أقلّ المصاعب و المتاعب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یفقدون توازنهم و شخصیتهم فی اللحظات الحرجة العاصفة من شدّة الخوف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یظنّون أنّهم سبب کلّ الانتصارات،و لهم کلّ الفخر عند الإنتصار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کانوا أناسا بلا إیمان،و لم یکن لأعمالهم أیّة قیمة عند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الصفات هی التی تعرفنا بالمنافقین فی کلّ عصر و زمان،و فی کلّ مجتمع و فئة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الوصف الدقیق الذی وصفهم القرآن به یمکن من خلاله معرفة من یشارکهم فی الفکر و السلوک،و کم نری بأمّ أعیننا فی عصرنا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تجسّد الآیة التالیة بتصویر أبلغ جبن و خوف هذه الفئة،فتقول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یَحْسَبُونَ الْأَحْزٰابَ لَمْ یَذْهَبُوا من شدّة خوفهم و رعبهم،فقد خیّم علیهم کابوس مخیف، فکأنّ جنود الکفر یمرّون دائما أمام أعینهم و قد سلّوا السیوف و مالوا علیهم بالرماح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المحاربین الجبناء،و المنافقین خائری القلوب و القوی یخافون حتّی من ظلالهم،و ینطوون علی أنفسهم من الخوف لدی سماع صهیل الخیل و رغاء البعیر،ظنّا أنّ جیوش الأحزاب قد عادت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یَأْتِ الْأَحْزٰابُ یَوَدُّوا لَوْ أَنَّهُمْ بٰادُونَ فِی الْأَعْرٰابِ أی منتشرون فی الصحراء بین أعراب البادیة،فیختفون هناک و یتتبّعون أخبارکم و</w:t>
      </w:r>
    </w:p>
    <w:p>
      <w:pPr>
        <w:pStyle w:val="BookText"/>
        <w:rPr/>
      </w:pPr>
      <w:r>
        <w:rPr>
          <w:rFonts w:ascii="Amiri" w:hAnsi="Amiri" w:eastAsia="Amiri" w:cs="Amiri"/>
          <w:color w:val="111111"/>
          <w:sz w:val="28"/>
          <w:sz w:val="28"/>
          <w:szCs w:val="28"/>
          <w:rtl w:val="true"/>
          <w:lang w:bidi="ar-SA"/>
        </w:rPr>
        <w:t>یَسْئَلُونَ عَنْ أَنْبٰائِکُمْ</w:t>
      </w:r>
    </w:p>
    <w:p>
      <w:pPr>
        <w:pStyle w:val="BookText"/>
        <w:rPr/>
      </w:pPr>
      <w:r>
        <w:rPr>
          <w:rFonts w:ascii="Amiri" w:hAnsi="Amiri" w:eastAsia="Amiri" w:cs="Amiri"/>
          <w:color w:val="111111"/>
          <w:sz w:val="28"/>
          <w:sz w:val="28"/>
          <w:szCs w:val="28"/>
          <w:rtl w:val="true"/>
          <w:lang w:bidi="ar-SA"/>
        </w:rPr>
        <w:t>فیسألون لحظة بلحظة من کلّ مسافر آخر الأخبار لئلاّ تکون الأحزاب قد اقتربت منهم،و هم مع ذلک یمنّون علیکم بأنّهم کانوا یتابعون أخبارکم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تضیف الآیة فی آخر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فرض أنّهم لم ینهزموا و یفرّوا من المیدان، بل بقوا معکم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کٰانُوا فِیکُمْ مٰا قٰاتَلُوا إِلاّٰ قَلِیلاً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تحزنوا و تقلقوا لذهابهم،و لا تفرحوا بوجودهم بینکم،فإنّهم أناس لا قیمة لهم و لا صفة تحمد،و عدمهم أفضل من وجودهم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هذا القدر المختصر من العمل لم یکن للّه أیضا،بل هو نتیجة الخوف من ملامة و تقریع الناس،و للتظاهر و الریاء،لأنّه لو کان للّه لکانوا یقفون و یثبتون فی ساحة الحرب ما دام فیهم عرق ینبض</w:t>
      </w:r>
      <w:r>
        <w:rPr>
          <w:rFonts w:eastAsia="IRNazanin" w:cs="IRNazanin"/>
          <w:color w:val="111111"/>
          <w:sz w:val="28"/>
          <w:szCs w:val="28"/>
          <w:rtl w:val="true"/>
          <w:lang w:bidi="fa-IR"/>
        </w:rPr>
        <w:t>.</w:t>
      </w:r>
      <w:bookmarkStart w:id="383" w:name="pg12551_147532"/>
    </w:p>
    <w:p>
      <w:pPr>
        <w:pStyle w:val="Heading3"/>
        <w:numPr>
          <w:ilvl w:val="2"/>
          <w:numId w:val="1"/>
        </w:numPr>
        <w:rPr/>
      </w:pPr>
      <w:bookmarkStart w:id="384" w:name="__RefHeading___Toc1524535_77815467"/>
      <w:bookmarkStart w:id="385" w:name="_Toc165"/>
      <w:bookmarkEnd w:id="383"/>
      <w:bookmarkEnd w:id="384"/>
      <w:r>
        <w:rPr>
          <w:rtl w:val="true"/>
        </w:rPr>
        <w:t xml:space="preserve">الآیات </w:t>
      </w:r>
      <w:r>
        <w:rPr>
          <w:rtl w:val="true"/>
        </w:rPr>
        <w:t>[</w:t>
      </w:r>
      <w:r>
        <w:rPr>
          <w:rtl w:val="true"/>
        </w:rPr>
        <w:t xml:space="preserve">سورة الأحزاب </w:t>
      </w:r>
      <w:r>
        <w:rPr>
          <w:rtl w:val="true"/>
        </w:rPr>
        <w:t>(</w:t>
      </w:r>
      <w:r>
        <w:rPr/>
        <w:t>33</w:t>
      </w:r>
      <w:r>
        <w:rPr>
          <w:rtl w:val="true"/>
        </w:rPr>
        <w:t xml:space="preserve">): </w:t>
      </w:r>
      <w:r>
        <w:rPr>
          <w:rtl w:val="true"/>
        </w:rPr>
        <w:t xml:space="preserve">الآیات </w:t>
      </w:r>
      <w:r>
        <w:rPr/>
        <w:t>21</w:t>
      </w:r>
      <w:r>
        <w:rPr>
          <w:rtl w:val="true"/>
        </w:rPr>
        <w:t xml:space="preserve"> </w:t>
      </w:r>
      <w:r>
        <w:rPr>
          <w:rtl w:val="true"/>
        </w:rPr>
        <w:t xml:space="preserve">الی </w:t>
      </w:r>
      <w:r>
        <w:rPr/>
        <w:t>25</w:t>
      </w:r>
      <w:r>
        <w:rPr>
          <w:rtl w:val="true"/>
        </w:rPr>
        <w:t>]</w:t>
      </w:r>
      <w:bookmarkEnd w:id="385"/>
    </w:p>
    <w:p>
      <w:pPr>
        <w:pStyle w:val="Heading4"/>
        <w:numPr>
          <w:ilvl w:val="3"/>
          <w:numId w:val="1"/>
        </w:numPr>
        <w:rPr/>
      </w:pPr>
      <w:bookmarkStart w:id="386" w:name="__RefHeading___Toc1524537_77815467"/>
      <w:bookmarkStart w:id="387" w:name="_Toc166"/>
      <w:bookmarkEnd w:id="386"/>
      <w:r>
        <w:rPr>
          <w:rtl w:val="true"/>
        </w:rPr>
        <w:t>اشارة</w:t>
      </w:r>
      <w:bookmarkEnd w:id="387"/>
    </w:p>
    <w:p>
      <w:pPr>
        <w:pStyle w:val="BookText"/>
        <w:rPr/>
      </w:pPr>
      <w:r>
        <w:rPr>
          <w:rFonts w:ascii="Amiri" w:hAnsi="Amiri" w:eastAsia="Amiri" w:cs="Amiri"/>
          <w:color w:val="111111"/>
          <w:sz w:val="28"/>
          <w:sz w:val="28"/>
          <w:szCs w:val="28"/>
          <w:rtl w:val="true"/>
          <w:lang w:bidi="ar-SA"/>
        </w:rPr>
        <w:t xml:space="preserve">لَقَدْ کٰانَ لَکُمْ فِی رَسُولِ اَللّٰهِ أُسْوَةٌ حَسَنَةٌ لِمَنْ کٰانَ یَرْجُوا اَللّٰهَ وَ اَلْیَوْمَ اَلْآخِرَ وَ ذَکَرَ اَللّٰهَ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رَأَ اَلْمُؤْمِنُونَ اَلْأَحْزٰابَ قٰالُوا هٰذٰا مٰا وَعَدَنَا اَللّٰهُ وَ رَسُولُهُ وَ صَدَقَ اَللّٰهُ وَ رَسُولُهُ وَ مٰا زٰادَهُمْ إِلاّٰ إِیمٰاناً وَ تَسْلِیماً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اَلْمُؤْمِنِینَ رِجٰالٌ صَدَقُوا مٰا عٰاهَدُوا اَللّٰهَ عَلَیْهِ فَمِنْهُمْ مَنْ قَضیٰ نَحْبَهُ وَ مِنْهُمْ مَنْ یَنْتَظِرُ وَ مٰا بَدَّلُوا تَبْدِیلاً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اَللّٰهُ اَلصّٰادِقِینَ بِصِدْقِهِمْ وَ یُعَذِّبَ اَلْمُنٰافِقِینَ إِنْ شٰاءَ أَوْ یَتُوبَ عَلَیْهِمْ إِنَّ اَللّٰهَ کٰانَ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اَللّٰهُ اَلَّذِینَ کَفَرُوا بِغَیْظِهِمْ لَمْ یَنٰالُوا خَیْراً وَ کَفَی اَللّٰهُ اَلْمُؤْمِنِینَ اَلْقِتٰالَ وَ کٰانَ اَللّٰهُ قَوِیًّا عَزِیزاً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1524539_77815467"/>
      <w:bookmarkStart w:id="389" w:name="_Toc167"/>
      <w:bookmarkEnd w:id="388"/>
      <w:r>
        <w:rPr>
          <w:rtl w:val="true"/>
        </w:rPr>
        <w:t>التّفسیر</w:t>
      </w:r>
      <w:bookmarkEnd w:id="389"/>
    </w:p>
    <w:p>
      <w:pPr>
        <w:pStyle w:val="Heading5"/>
        <w:numPr>
          <w:ilvl w:val="4"/>
          <w:numId w:val="1"/>
        </w:numPr>
        <w:rPr/>
      </w:pPr>
      <w:bookmarkStart w:id="390" w:name="__RefHeading___Toc1524541_77815467"/>
      <w:bookmarkStart w:id="391" w:name="_Toc168"/>
      <w:bookmarkEnd w:id="390"/>
      <w:r>
        <w:rPr>
          <w:rtl w:val="true"/>
        </w:rPr>
        <w:t>اشارة</w:t>
      </w:r>
      <w:bookmarkEnd w:id="391"/>
    </w:p>
    <w:p>
      <w:pPr>
        <w:pStyle w:val="Heading5"/>
        <w:numPr>
          <w:ilvl w:val="4"/>
          <w:numId w:val="1"/>
        </w:numPr>
        <w:rPr/>
      </w:pPr>
      <w:bookmarkStart w:id="392" w:name="__RefHeading___Toc1524543_77815467"/>
      <w:bookmarkStart w:id="393" w:name="_Toc169"/>
      <w:bookmarkEnd w:id="392"/>
      <w:r>
        <w:rPr>
          <w:rtl w:val="true"/>
        </w:rPr>
        <w:t>دور المؤمنین المخلصین فی معرکة الأحزاب</w:t>
      </w:r>
      <w:r>
        <w:rPr>
          <w:rtl w:val="true"/>
        </w:rPr>
        <w:t>:</w:t>
      </w:r>
      <w:bookmarkEnd w:id="39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یستمرّ الکلام إلی الآن عن الفئات المختلفة و مخطّطاتهم و أدوارهم فی غزوة الأحزاب،و قد تقدّم الکلام عن ضعفاء الإیمان و المنافقین و رؤوس الکفر و النفاق</w:t>
      </w:r>
    </w:p>
    <w:p>
      <w:pPr>
        <w:pStyle w:val="BookText"/>
        <w:rPr/>
      </w:pPr>
      <w:r>
        <w:rPr>
          <w:rFonts w:ascii="IRNazanin" w:hAnsi="IRNazanin" w:eastAsia="IRNazanin"/>
          <w:color w:val="111111"/>
          <w:sz w:val="28"/>
          <w:sz w:val="28"/>
          <w:szCs w:val="28"/>
          <w:rtl w:val="true"/>
          <w:lang w:bidi="fa-IR"/>
        </w:rPr>
        <w:t>و المعوّقین عن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یتحدّث القرآن المجید فی نهایة المطاف عن المؤمنین الحقیقیین،و معنویاتهم العالیة و رجولتهم و ثباتهم و سائر خصائصهم فی الجهاد الکبیر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یبدأ مقدّمة هذا البحث بالحدیث عن النّبی الأکرم صلّی اللّه علیه و آله،حیث کان إمامهم و قدوتهم،فیقول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 رَسُولِ اللّٰهِ أُسْوَةٌ حَسَنَةٌ لِمَنْ کٰانَ یَرْجُوا اللّٰهَ وَ الْیَوْمَ الْآخِرَ وَ ذَکَرَ اللّٰهَ کَثِیراً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النّبی صلّی اللّه علیه و آله خیر نموذج لکم،لا فی هذا المجال و حسب،بل و فی کلّ مجالات الحیاة،فإنّ کلاّ من معنویاته العالیة،و صبره و استقامته و صموده،و ذکائه و درایته،و إخلاصه و توجّهه إلی اللّه،و تسلّطه و سیطرته علی الحوادث،و عدم خضوعه و رکوعه أمام الصعاب و المشاکل،نموذج یحتذی به کلّ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القائد العظیم لا یدع للضعف و العجلة إلی نفسه سبیلا عند ما تحیط بسفینته أشدّ العواصف،و تعصف بها الأمواج المتلاطمة،فهو ربّان السفینة، و مرساها المطمئن الثابت،و هو مصباح الهدایة،و مبعث الراحة و الهدوء و الاطمئنان الروحی لرکابها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یأخذ المعول بیده لیحفر الخندق مع بقیّة المؤمنین،فیجمع ترابه بمسحاة و یخرجه بوعاء معه،و یمزح مع أصحابه لحفظ معنویاتهم و التخفیف عنهم، و یرغّبهم فی إنشاد الشعر الحماسی لإلهاب مشاعرهم و تقویة قلوبهم،و یدفعهم دائما نحو ذکر اللّه تعالی و یبشّرهم بالمستقبل الزاهر و الفتوحات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یحذّرهم من مؤامرات المنافقین،و یمنحهم الوعی و الاستعداد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یغفل لحظة عن التجهیز و التسلّح الحربی الصحیح،و انتخاب أفضل الأسالیب العسکریة،و لا یتوانی فی الوقت نفسه عن اکتشاف الطرق المختلفة التی تؤدّی إلی بثّ التفرقة و إیجاد التصدّع فی صفوف الأعداء</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إنّه أسمی مقتدی،و أحسن أسوة للمؤمنین فی هذا المیدان،و فی کلّ</w:t>
      </w:r>
    </w:p>
    <w:p>
      <w:pPr>
        <w:pStyle w:val="BookText"/>
        <w:rPr/>
      </w:pPr>
      <w:r>
        <w:rPr>
          <w:rFonts w:ascii="IRNazanin" w:hAnsi="IRNazanin" w:eastAsia="IRNazanin"/>
          <w:color w:val="111111"/>
          <w:sz w:val="28"/>
          <w:sz w:val="28"/>
          <w:szCs w:val="28"/>
          <w:rtl w:val="true"/>
          <w:lang w:bidi="fa-IR"/>
        </w:rPr>
        <w:t>المیادین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تعنی فی الأصل الحالة التی یتلبّسها الإنسان لدی اتّباعه لآخر، و بتعبیر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التأسّی و الاقتداء،و بناء علی هذا فإنّ لها معنی المصدر لا الصفة، و معنی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لَکُمْ فِی رَسُولِ اللّٰهِ أُسْوَةٌ حَسَنَةٌ هو أنّ لکم فی النّبی صلّی اللّه علیه و آله تأسّیا و اقتداء جیّدا،فإنّکم تستطیعون بالاقتداء به و اتباعه أن تصلحوا أمورکم و تسیروا علی الصراط المستقیم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الطریف أنّ القرآن الکریم یعتبر هذه الاسوة الحسنة فی الآیة أعلاه مختّصة بمن لهم ثلاث 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 باللّه،و الإیمان بالمعاد،و أنّهم یذکرون اللّه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الإیمان بالمبدأ و المعاد هو سبب و باعث هذه الحرکة فی الحقیقة،و ذکر اللّه یعمل علی استمراره،إذ لا شکّ أنّ من لم یمتلئ قلبه بهکذا إیمان لا یقدر أن یضع قدمه موضع قدم النّبی،و إذا لم یدم ذکر اللّه و یعمّر قلبه به أثناء استمراره فی هذا الطریق،و یبعد الشیاطین عنه،فسوف لا یکون قادرا علی إدامة التأسّی و الاقتداء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تجدر الإشارة إلی أنّ علیا علیه السّلام مع شهامته و شجاعته فی کلّ میادین الحرب، و التی تمثّل معرکة الأحزاب نموذجا منها،و سیشار إلیها فیما بعد،</w:t>
      </w:r>
    </w:p>
    <w:p>
      <w:pPr>
        <w:pStyle w:val="BookText"/>
        <w:rPr/>
      </w:pPr>
      <w:r>
        <w:rPr>
          <w:rFonts w:ascii="IRNazanin" w:hAnsi="IRNazanin" w:eastAsia="IRNazanin"/>
          <w:color w:val="111111"/>
          <w:sz w:val="28"/>
          <w:sz w:val="28"/>
          <w:szCs w:val="28"/>
          <w:rtl w:val="true"/>
          <w:lang w:bidi="fa-IR"/>
        </w:rPr>
        <w:t>یقول فی نهج البلاغة فیما روی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إذا احمرّ البأس اتّقینا برسول اللّه صلّی اللّه علیه و آله فلم یکن أحد منّا أقرب إلی العدوّ منه</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ذکر هذه المقدّمة تطرّقت الآیة التالیة إلی بیان حال المؤمنین الحقیقیین،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رَأَ الْمُؤْمِنُونَ الْأَحْزٰابَ قٰالُوا هٰذٰا مٰا وَعَدَنَا اللّٰهُ وَ رَسُولُهُ وَ صَدَقَ اللّٰهُ وَ رَسُولُهُ وَ مٰا زٰادَهُمْ إِلاّٰ إِیمٰاناً وَ تَسْلِیماً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ما هذا الوعد الذی کان اللّه و رسوله قد وعدهم به؟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إشارة إلی الکلام الذی کان رسول اللّه قد تکلّم به من قبل بأنّ</w:t>
      </w:r>
    </w:p>
    <w:p>
      <w:pPr>
        <w:pStyle w:val="BookText"/>
        <w:rPr/>
      </w:pPr>
      <w:r>
        <w:rPr>
          <w:rFonts w:ascii="IRNazanin" w:hAnsi="IRNazanin" w:eastAsia="IRNazanin"/>
          <w:color w:val="111111"/>
          <w:sz w:val="28"/>
          <w:sz w:val="28"/>
          <w:szCs w:val="28"/>
          <w:rtl w:val="true"/>
          <w:lang w:bidi="fa-IR"/>
        </w:rPr>
        <w:t>قبائل العرب و مختلف أعدائکم سیتّحدون ضدّکم قریبا و یأتون إلیکم،لکن اعلموا أنّ النصر سیکون حلیفکم فی النهایة،فلمّا رأی المؤمنون هجوم الأحزاب أیقنوا أنّ هذا ما وعدهم به رسول اللّه صلّی اللّه علیه و آله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الجزء الأوّل من الوعد قد تحقّق، فمن المسلّم أنّ جزأه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سیتحقّق بعده،و لذلک زاد إیمانهم و تسلیمهم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البعض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الوعد هو ما ذکره اللّه سبحانه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 لَمّٰا یَأْتِکُمْ مَثَلُ الَّذِینَ خَلَوْا مِنْ قَبْلِکُمْ مَسَّتْهُمُ الْبَأْسٰاءُ وَ الضَّرّٰاءُ وَ زُلْزِلُوا حَتّٰی یَقُولَ الرَّسُولُ وَ الَّذِینَ آمَنُوا مَعَهُ مَتیٰ نَصْرُ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إنّهم قیل لهم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ستخضعون لامتحان عسیر،فلمّا رأوا الأحزاب تیقّنوا صدق إخبار اللّه و رسوله،و زاد إیمانهم و تسلیمهم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أنّ هذین التّفسیرین لا یتنافیان،خاصّة بملاحظة أنّ أحد الوعدین کان فی الأساس وعد اللّه،و الآخر وعد الرّسول صلّی اللّه علیه و آله،و قد جاءا معا فی الآیة مورد البحث،و یبدو أنّ الجمع بینهما مناسب تماما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تشیر الآیة التالیة إلی فئة خاصّة من المؤمنین،و هم الذین کانوا أکثر تأسّیا بالنّبی صلّی اللّه علیه و آله من الجمیع،و ثبتوا علی عهدهم الذی عاهدوا اللّه به،و هو التضحیة فی سبیل دینه حتّی النفس الأخیر،و إلی آخر قطرة دم،فتقول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الْمُؤْمِنِینَ رِجٰالٌ صَدَقُوا مٰا عٰاهَدُوا اللّٰهَ عَلَیْهِ فَمِنْهُمْ مَنْ قَضیٰ نَحْبَهُ وَ مِنْهُمْ مَنْ یَنْتَظِرُ من دون أن یتزلزل أو ینحرف و یبدّل العهد و یغیّر المیثاق الذی قطعه علی نفسه وَ مٰا بَدَّلُوا تَبْدِیلاً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إنّهم لم ینحرفوا قید أنملة عن خطّهم،و لم یألوا جهدا فی سبیل اللّه،و لم یتزلزلوا لحظة،بعکس المنافقین أو ضعاف الإیمان الذین بعثرتهم عاصفة الحوادث هنا و هناک و أفرزت الشدائد فی أدمغتهم الخاویة أفکارا جوفاء خبیثة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المؤمنین</w:t>
      </w:r>
    </w:p>
    <w:p>
      <w:pPr>
        <w:pStyle w:val="BookText"/>
        <w:rPr/>
      </w:pPr>
      <w:r>
        <w:rPr>
          <w:rFonts w:ascii="IRNazanin" w:hAnsi="IRNazanin" w:eastAsia="IRNazanin"/>
          <w:color w:val="111111"/>
          <w:sz w:val="28"/>
          <w:sz w:val="28"/>
          <w:szCs w:val="28"/>
          <w:rtl w:val="true"/>
          <w:lang w:bidi="fa-IR"/>
        </w:rPr>
        <w:t>وقفوا کالجبل الأشمّ و أثبتوا أنّ العهد الذی عاهدوا به لا یقبل النقض أو التراجع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تعنی العهد و النذر و المیثاق،و وردت أحیانا بمعنی الموت،أو الخطر،أو سرعة السیر،أو البکاء بصوت مرتفع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هناک اختلاف بین المفسّرین فی المعنیّ بهذه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یروی العالم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الحاکم أبو القاسم الحسکانی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علماء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عن علی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فینا نزلت رِجٰالٌ صَدَقُوا مٰا عٰاهَدُوا اللّٰهَ عَلَیْهِ فأنا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المنتظر و ما بدّلت تبدیلا،و منّا رجال قد استشهدوا من قبل کحمزة سیّد الشهداء</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جملة مَنْ قَضیٰ نَحْبَهُ إشارة إلی شهداء بدر و أحد،و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یَنْتَظِرُ</w:t>
      </w:r>
    </w:p>
    <w:p>
      <w:pPr>
        <w:pStyle w:val="BookText"/>
        <w:rPr/>
      </w:pPr>
      <w:r>
        <w:rPr>
          <w:rFonts w:ascii="IRNazanin" w:hAnsi="IRNazanin" w:eastAsia="IRNazanin"/>
          <w:color w:val="111111"/>
          <w:sz w:val="28"/>
          <w:sz w:val="28"/>
          <w:szCs w:val="28"/>
          <w:rtl w:val="true"/>
          <w:lang w:bidi="fa-IR"/>
        </w:rPr>
        <w:t>إشارة إلی المسلمین الصادقین الآخرین الذین کانوا بانتظار إحدی الحسنیین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النصر،أو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بن النضر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یکن حاضرا فی غزوة بدر،فلمّا علم فیما بعد،و کانت الحرب قد وضعت أوزارها،أسف لعدم اشتراکه فی الجهاد،فعاهد اللّه علی أن یشارک فی الجهاد إن وقعت معرکة اخری و یثبت فیها و إن زهقت روحه،و لذلک فقد شارک فی معرکة احد،و حینما فرّ جماعة لم یفرّ معهم،و قاوم و صمد حتّی جرح ثم استشهد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قَضیٰ نَحْبَهُ إشارة إلی حمزة بن عبد المطّلب و باقی شهداء احد،و أنس بن النضر و أصحابه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منافاة بین هذه التفاسیر مطلقا،لأنّ للآیة مفهوما واسعا یشمل کلّ شهداء الإسلام الذین استشهدوا قبل معرکة الأحزاب،و کلّ من کان منتظرا للنصر أو الشهادة،و کان علی رأسهم رجال کحمزة سیّد الشهداء و علی علیهما السّلام،و لذلک ورد فی تفسیر الصافی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أصحاب الحسین بکربلاء کانوا کلّ من أراد الخروج للقتال ودّع الحسین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ابن رسول اللّه،فیجیبه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 و نحن خلفک،و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قَضیٰ نَحْبَهُ وَ مِنْهُمْ مَنْ یَنْتَظِرُ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من کتب المقاتل أنّ الإمام الحسین علیه السّلام تلا هذه الآیة عند أجساد شهداء آخرین کمسلم بن عوسجة،و حین بلغه خبر 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یقطر</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یتّضح أنّ للآیة مفهوما واسعا یشمل کلّ المؤمنین المخلصین الصادقین فی کلّ عصر و زمان،سواء من ارتدی منهم ثوب الشهادة فی سبیل اللّه، أم من ثبت علی عهده مع ربّه و لم یتزعزع،و کان مستعدّا للجهاد و الشهادة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تبیّن الآیة التالیة النتیجة النهائیة لأعمال المؤمنین و المنافقین فی جملة قصیرة،فتقول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 اللّٰهُ الصّٰادِقِینَ بِصِدْقِهِمْ وَ یُعَذِّبَ الْمُنٰافِقِینَ إِنْ شٰاءَ فلا یبقی صدق و إخلاص و وفاء المؤمنین بدون ثواب،و لا ضعف و إعاقات المنافقین بدون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ذلک،و لکی لا یغلق طریق العودة و الإنابة بوجه هؤلاء المنافقین العنودین،فإنّ اللّه سبحانه قد فتح أبواب التوبة أمامهم بجملة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یَتُوبَ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وصف نفسه بالغفور و الرحیم إِنَّ اللّٰهَ کٰانَ غَفُوراً رَحِیماً لیحیی فیهم الحرکة نحو الإیمان و الصدق و الإخلاص و الوفاء بالتزاماتهم أمام اللّه و العمل بمقتضاها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کانت هذه الجملة قد ذکرت کنتیجة لأعمال المنافقین القبیحة،فإنّ بعض</w:t>
      </w:r>
    </w:p>
    <w:p>
      <w:pPr>
        <w:pStyle w:val="BookText"/>
        <w:rPr/>
      </w:pPr>
      <w:r>
        <w:rPr>
          <w:rFonts w:ascii="IRNazanin" w:hAnsi="IRNazanin" w:eastAsia="IRNazanin"/>
          <w:color w:val="111111"/>
          <w:sz w:val="28"/>
          <w:sz w:val="28"/>
          <w:szCs w:val="28"/>
          <w:rtl w:val="true"/>
          <w:lang w:bidi="fa-IR"/>
        </w:rPr>
        <w:t xml:space="preserve">کبار المفسّرین رأی علی أساسها بأنّ الذنب الکبیر فی القلوب التی لها قابلیة الهدایة ربّما کان دفعا للحرکة المضادّة و الرجوع إلی الحقّ و الحقیقة،و قد یکون الشرّ مفتاحا للخیر و الرشاد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تطرح الآیة الأخیرة من هذه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التی تتحدّث عن غزوة الأحزاب و تنهی هذا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واضحة لهذه الواقعة فی عبارة مختصرة،فتقول فی الجملة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اللّٰهُ الَّذِینَ کَفَرُوا بِغَیْظِهِمْ لَمْ یَنٰالُوا خَیْراً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أحیانا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جاء مزیجا من المعنیین،فإنّ جیوش الأحزاب قد بذلت قصاری جهدها للانتصار علی جیش الإسلام،لکنّها خابت،و رجع جنود الکفر إلی أوطانهم یعلوهم الغمّ و 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الإنتصار فی الحرب،و لم یکن انتصار جیش الکفر خیرا أبدا،بل إنّه شرّ،و لمّا کان القرآن یتحدّث من وجهة نظرهم الفکریة عبّر عنه بالخیر،و هو إشارة إلی أنّهم لم ینالوا أیّ نصر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هذه الکلمة أطلقت فی مواضع اخری بهذا المعنی،و من جملتها ما فی آیة الوصیة</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تَرَکَ خَیْراً الْوَصِیَّةُ لِلْوٰالِدَیْنِ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أنّ أحد الأهداف الأصلیّة لمعسکر الکفر کان الحصول علی غنائم المدینة و الإغارة علی هذه الأرض،و هذا الباعث کان أهمّ البواعث فی عصر الجاهلیة، لکنّنا لا نمتلک الدلیل علی حصر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بالمال،بل یشمل کلّ الانتصارات التی کانوا یطمحون إلیها،و کان المال أحدها لکنّهم حرموا من الجمیع</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تضیف فی الجملة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کَفَی اللّٰهُ الْمُؤْمِنِینَ الْقِتٰالَ فقد هیّأ عوامل بحیث</w:t>
      </w:r>
      <w:bookmarkStart w:id="394" w:name="pg12551_147539"/>
    </w:p>
    <w:p>
      <w:pPr>
        <w:pStyle w:val="BookText"/>
        <w:rPr/>
      </w:pPr>
      <w:bookmarkEnd w:id="394"/>
      <w:r>
        <w:rPr>
          <w:rFonts w:ascii="IRNazanin" w:hAnsi="IRNazanin" w:eastAsia="IRNazanin"/>
          <w:color w:val="111111"/>
          <w:sz w:val="28"/>
          <w:sz w:val="28"/>
          <w:szCs w:val="28"/>
          <w:rtl w:val="true"/>
          <w:lang w:bidi="fa-IR"/>
        </w:rPr>
        <w:t>انتهت الحرب من دون حاجة إلی التحام واسع بین الجیشین،و من دون أن یتحمّل المؤمنون خسائر فادحة،لأنّ العواصف الهوجاء القارصة قد مزّقت أوضاع المشرکین من جهة،و من جهة اخری فإنّ اللّه تعالی قد ألقی الرعب و الخوف فی قلوبهم من جنود اللّه التی لا تری،و من جهة ثالثة فإنّ الضربة التی أنزلها علی بن أبی طالب علیه السّلام بأعظم بطل من أبطالهم،و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 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تسبّبت فی تبدّد أحلامهم و آمالهم،و دفعتهم إلی أن یلملموا أمتعتهم و یترکوا محاصرة المدینة و یرجعوا إلی قبائلهم تقدمهم الخیبة و الخسران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تقول الآیة فی آخر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اللّٰهُ قَوِیًّا عَزِیزاً فمن الممکن أن یوجد أناس أقویاء،لکنّهم لیسوا بأعزّاء لا یقهرون،بل هناک من یقهرهم و من هو أقوی منهم،إلاّ أنّ القوی العزیز الوحید فی العالم هو اللّه عزّ و جلّ الذی لا حدّ لقدرته و قوّته و لا انتهاء،فهو الذی أنزل علی المؤمنین النصر فی مثل هذا الموقف العسیر و الخطیر جدّا بحیث لم یحتاجوا حتّی إلی النزال و تقدیم التضحیات</w:t>
      </w:r>
      <w:r>
        <w:rPr>
          <w:rFonts w:eastAsia="IRNazanin" w:cs="IRNazanin"/>
          <w:color w:val="111111"/>
          <w:sz w:val="28"/>
          <w:szCs w:val="28"/>
          <w:rtl w:val="true"/>
          <w:lang w:bidi="fa-IR"/>
        </w:rPr>
        <w:t>!</w:t>
      </w:r>
    </w:p>
    <w:p>
      <w:pPr>
        <w:pStyle w:val="Heading4"/>
        <w:numPr>
          <w:ilvl w:val="3"/>
          <w:numId w:val="1"/>
        </w:numPr>
        <w:rPr/>
      </w:pPr>
      <w:bookmarkStart w:id="395" w:name="__RefHeading___Toc1524545_77815467"/>
      <w:bookmarkStart w:id="396" w:name="_Toc170"/>
      <w:bookmarkEnd w:id="395"/>
      <w:r>
        <w:rPr>
          <w:rtl w:val="true"/>
        </w:rPr>
        <w:t>بحوث</w:t>
      </w:r>
      <w:bookmarkEnd w:id="396"/>
    </w:p>
    <w:p>
      <w:pPr>
        <w:pStyle w:val="Heading5"/>
        <w:numPr>
          <w:ilvl w:val="4"/>
          <w:numId w:val="1"/>
        </w:numPr>
        <w:rPr/>
      </w:pPr>
      <w:bookmarkStart w:id="397" w:name="__RefHeading___Toc1524547_77815467"/>
      <w:bookmarkStart w:id="398" w:name="_Toc171"/>
      <w:bookmarkEnd w:id="397"/>
      <w:r>
        <w:rPr>
          <w:rtl w:val="true"/>
        </w:rPr>
        <w:t>اشارة</w:t>
      </w:r>
      <w:bookmarkEnd w:id="398"/>
    </w:p>
    <w:p>
      <w:pPr>
        <w:pStyle w:val="Heading5"/>
        <w:numPr>
          <w:ilvl w:val="4"/>
          <w:numId w:val="1"/>
        </w:numPr>
        <w:rPr/>
      </w:pPr>
      <w:bookmarkStart w:id="399" w:name="__RefHeading___Toc1524549_77815467"/>
      <w:bookmarkStart w:id="400" w:name="_Toc172"/>
      <w:bookmarkEnd w:id="399"/>
      <w:r>
        <w:rPr/>
        <w:t>1</w:t>
      </w:r>
      <w:r>
        <w:rPr>
          <w:rtl w:val="true"/>
        </w:rPr>
        <w:t>-</w:t>
      </w:r>
      <w:r>
        <w:rPr>
          <w:rtl w:val="true"/>
        </w:rPr>
        <w:t>ملاحظات هامّة فی معرکة الأحزاب</w:t>
      </w:r>
      <w:bookmarkEnd w:id="400"/>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معرکة الأحزاب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هو معلوم من اسمها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حربا اتّحدت فیها کلّ القبائل و الفئات المختلفة التی تعادی الإسلام،للقضاء علی الإسلام الیافع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الأحزاب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سعی للکفر،و آخر سعی للکفر،و آخر سهم فی کنانته،و آخر استعراض لقوی الشرک،و لهذا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الإیمان کلّه إلی الشرک کلّه</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عند ما تقابل أعظم أبطال العدوّ،و هو عمرو بن عبد ودّ،و بطل الإسلام الأوحد أمیر</w:t>
      </w:r>
    </w:p>
    <w:p>
      <w:pPr>
        <w:pStyle w:val="BookText"/>
        <w:rPr/>
      </w:pPr>
      <w:r>
        <w:rPr>
          <w:rFonts w:ascii="IRNazanin" w:hAnsi="IRNazanin" w:eastAsia="IRNazanin"/>
          <w:color w:val="111111"/>
          <w:sz w:val="28"/>
          <w:sz w:val="28"/>
          <w:szCs w:val="28"/>
          <w:rtl w:val="true"/>
          <w:lang w:bidi="fa-IR"/>
        </w:rPr>
        <w:t>المؤمنین علی بن أبی طالب علیه السّلام،لأنّ انتصار أحدهما علی الآخر کان یعنی انتصار الکفر علی الإیمان،أو الإیمان علی الکفر،و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عملا مصیریا یحدّد مستقبل الإسلام و الشرک،و لذلک فإنّ المشرکین لم تقم لهم قائمة بعد انهزامهم فی هذه المواجهة العظیمة،و کانت المبادرة و زمامها بید المسلمین بعدها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أفل نجم الأعداء،و انهدمت قواعد قوّتهم، و لذلک نقرأ فی حدیث</w:t>
      </w:r>
    </w:p>
    <w:p>
      <w:pPr>
        <w:pStyle w:val="BookText"/>
        <w:rPr/>
      </w:pPr>
      <w:r>
        <w:rPr>
          <w:rFonts w:ascii="IRNazanin" w:hAnsi="IRNazanin" w:eastAsia="IRNazanin"/>
          <w:color w:val="111111"/>
          <w:sz w:val="28"/>
          <w:sz w:val="28"/>
          <w:szCs w:val="28"/>
          <w:rtl w:val="true"/>
          <w:lang w:bidi="fa-IR"/>
        </w:rPr>
        <w:t>أنّ النّبی صلّی اللّه علیه و آله قال بعد نهایة غزوة الأحزاب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تغزوهم و لا یغزوننا</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بعض المؤرخّین أنّ عدد أفراد جیوش الکفر کان أکثر من عشرة آلاف محارب،و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قریشا أتت لوحدها بأربعة آلاف رجل،و ألف و ثلاثمائة فرس،و ألف و خمسمائة من الإبل،و نزلت عند حافّة الخندق،و جاءت قبیلة بنی سلیم بسبعمائة رجل و التقوا بهم فی مرّ الظهران،و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فزارة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بألف،و کلّ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أشجع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بأربعمائة،و القبائل الاخری أرسلت عددا من الرجال،فتجاوز مجموع کلّ من حضر عشرة آلاف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 عدد المسلمین لم یکن یتجاوز الثلاثة آلاف رجل،و کانوا قد جعلوا مخیّمهم الأصلی أسفل جبل سلع،و کانت نقطة مرتفعة جنب المدینة مشرفة علی الخندق،و کانوا یستطیعون عن طریق رماتهم السیطرة علی حرکة المرور من الخندق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کلّ حال،فإنّ جیش الکفّار قد حاصر المسلمین من جمیع الجهات، و طالت هذه المحاصرة عشرین یوما،و قیل خمسة و عشرین یوما،و علی بعض الرّوایات شهرا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أنّ العدوّ کان متفوقا علی المسلمین من جهات مختلفة،إلاّ أنّه خاب فی النهایة کما قلنا،و رجع إلی دیاره خالی الوفاض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مسألة حفر الخندق قد تمّت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بمشورة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کانت هذه المسألة أسلوبا دفاعیا معتادا فی بلاد فارس آنذاک،و لم یکن معروفا فی جزیرة العرب إلی ذلک الیوم،و کان یعتبر ظاهرة جدیدة،و کانت لإقامته فی أطراف المدینة أهمیّة عظیمة،سواء من الناحیة العسکریة،أم من جهة إضعاف معنویات العدوّ و رفع معنویات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توجد لدینا معلومات دقیقة عن صفات الخندق و دقائقه،فقد ذکر المؤرخّون أنّه کان من العرض بحیث لا یستطیع فرسان العدو عبوره بالقفز،و من المحتّم أنّ عمقه أیضا کان بالقدر الذی إذا سقط فیه أحد لم یکن یستطیع أن یخرج من الطرف المقابل بسهولة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أنّ سیطرة رماة المسلمین علی منطقة الخندق کان یمکّنهم من جعل کلّ من یحاول العبور هدفا و غرضا لسهامهم فی وسط الخندق و قبل عبوره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ناحیة الطول فإنّ البعض قد قدّره باثنی عشر ألف 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آلاف 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إلی الروایة المعروفة التی تقول بأنّ النّبی صلّی اللّه علیه و آله کان قد أمر أن یحفر کلّ عشرة رجال أربعین ذراعا من الخندق،و بملاحظة أنّ عدد جنود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ثلاثة آلاف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الاعتراف بأنّ حفر مثل هذا الخندق،و بالآلات البدائیة المستعملة فی ذلک الیوم کان أمرا مضنیا و جهدا،خاصّة و أنّ المسلمین کانوا فی ضیق شدید و حاجة ملحّة من ناحیة الزاد و الوسائل الاخری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المسلّم أنّ حفر الخندق قد استغرق مدّة لا یستهان بها،و هذا یوحی بأنّ جیش المسلمین کان قد قدّر و خمّن و توقّع التوقّعات اللازمة بدقّة کاملة قبل أن یهجم العدوّ بحیث أنّ حفر الخندق کان قد تمّ قبل ثلاثة أیّام من وصول جیش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ساحة إمتحان عظیمة إنّ غزوة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محکّا و امتحانا عجیبا لکلّ المسلمین،و لمن کانوا یدّعون الإسلام،و کذلک لأولئک الذین کانوا یدّعون الحیاد أحیانا،و کان لهم فی الباطن ارتباط و تعامل مع أعداء الإسلام و یتعاونون معهم ضدّ دین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تبیّن بوضوح تامّ موقع الفئات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الصادقون،و ضعفاء الإیمان،و المنافقون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عملهم،و اتّضحت تماما القیم و المفاهیم الإسلامیة،فقد عکست کلّ من الفئات الثلاث فی أتون الحرب الملتهبة حسن إیمانها أو قبحه،و إخلاص نیّاتها أو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کانت العاصفة هو جاء شدیدة لم تدع المجال لأیّ شخص أن یخفی ما فی قلبه،و ظهرت امور فی أقلّ من شهر،و کان یحتاج کشفها إلی سنین ربّما تکون طویلة فی الظروف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مسألة تستحقّ الانتباه،و هی أنّ النّبی صلّی اللّه علیه و آله أثبت عملیّا إیمانه الکامل بما جاء به من التعلیمات الإلهیّة و وفاءه التامّ لها من خلال مقاومته و صلابته،و رباطة جأشه،و توکّله علی اللّه،و اعتماده علی نفسه،و کذلک أثبت للناس أنّه یطبّق قبل الآخرین ما یأمرهم به من خلال مواساته للمسلمین و مساعدتهم فی حفر الخندق،و تحمّله لمصاعب الحرب و مشاکلها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نزال علی علیه السّلام التاریخی لعمرو بن عبد ودّ من المواقف الحسّاسة و التاریخیة لهذه الحرب مبارزة علی علیه السّلام لبطل معسکر العدوّ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 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جاء فی التواریخ أنّ جیش الأحزاب کان قد دعا أشدّاء شجعان العرب للاشتراک و المساهمة فی هذه الحرب،و کان الأشهر من بین هؤلاء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 ودّ،و عکرمة بن أبی جهل،و هبیرة،و نوفل، و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استعدّ هؤلاء فی أحد أیّام الحرب للمبارزة الفردیة،و لبسوا عدّة الحرب، و استطاعوا اختراق الخندق و العبور بخیولهم إلی الجانب الآخر من خلال نقطة ضیّقة فیه،کانت بعیدة نسبیا عن مرمی الرماة المسلمین،و أن یقفوا أمام جیش المسلمین،و کان أشهرهم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 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فتقدّم و قد رکبه الغرور و الاعتداد بالنفس،و کانت له خبرة طویلة فی الحرب، و رفع صوته طالبا من یبارزه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دوّی نداؤه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میدان الأحزاب،و لمّا لم یجرأ أحد من المسلمین علی قتاله اشتدّت جرأته و بدأ یسخر من معتقدات المسلمین،فقال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جنّتکم التی تزعمون أنّ من قتل منکم دخلها؟هل فیکم من أرسله إلی الجنّة،أو یدفعنی إلی النار؟ و هنا أنشد أبیاته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بححت من النداء بجمعکم هل من مبارز</w:t>
      </w:r>
    </w:p>
    <w:p>
      <w:pPr>
        <w:pStyle w:val="BookText"/>
        <w:rPr/>
      </w:pPr>
      <w:r>
        <w:rPr>
          <w:rFonts w:ascii="IRNazanin" w:hAnsi="IRNazanin" w:eastAsia="IRNazanin"/>
          <w:color w:val="111111"/>
          <w:sz w:val="28"/>
          <w:sz w:val="28"/>
          <w:szCs w:val="28"/>
          <w:rtl w:val="true"/>
          <w:lang w:bidi="fa-IR"/>
        </w:rPr>
        <w:t>و وقفت إذ جبن المشجّع موقف البطل المناجز</w:t>
      </w:r>
    </w:p>
    <w:p>
      <w:pPr>
        <w:pStyle w:val="BookText"/>
        <w:rPr/>
      </w:pPr>
      <w:r>
        <w:rPr>
          <w:rFonts w:ascii="IRNazanin" w:hAnsi="IRNazanin" w:eastAsia="IRNazanin"/>
          <w:color w:val="111111"/>
          <w:sz w:val="28"/>
          <w:sz w:val="28"/>
          <w:szCs w:val="28"/>
          <w:rtl w:val="true"/>
          <w:lang w:bidi="fa-IR"/>
        </w:rPr>
        <w:t>إنّ السماحة و الشجاعة فی الفتی خیر الغرائز</w:t>
      </w:r>
    </w:p>
    <w:p>
      <w:pPr>
        <w:pStyle w:val="BookText"/>
        <w:rPr/>
      </w:pPr>
      <w:r>
        <w:rPr>
          <w:rFonts w:ascii="IRNazanin" w:hAnsi="IRNazanin" w:eastAsia="IRNazanin"/>
          <w:color w:val="111111"/>
          <w:sz w:val="28"/>
          <w:sz w:val="28"/>
          <w:szCs w:val="28"/>
          <w:rtl w:val="true"/>
          <w:lang w:bidi="fa-IR"/>
        </w:rPr>
        <w:t>فأمر النّبی صلّی اللّه علیه و آله عند ذلک أن یخرج إلیه رجل و یبعد شرّه عن المسلمین،إلاّ أنّ أحدا لم یجب رسول اللّه صلّی اللّه علیه و آله إلاّ علی بن أبی طالب علیه السّلام،</w:t>
      </w:r>
    </w:p>
    <w:p>
      <w:pPr>
        <w:pStyle w:val="BookText"/>
        <w:rPr/>
      </w:pP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عمروا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فدعاه النّبی صلّی اللّه علیه و آله و عمّمه،و قلّده سیفه الخاصّ ذا الفقار،ثمّ دعا 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احفظه من بین یدیه و من خلفه و عن یمینه و عن شماله و من فوقه و من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فمشی علی علیه السّلام إلی الحرب و هو یرتجز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تعجلنّ فقد أتاک مجیب صوتک غیر عاجز</w:t>
      </w:r>
    </w:p>
    <w:p>
      <w:pPr>
        <w:pStyle w:val="BookText"/>
        <w:rPr/>
      </w:pPr>
      <w:r>
        <w:rPr>
          <w:rFonts w:ascii="IRNazanin" w:hAnsi="IRNazanin" w:eastAsia="IRNazanin"/>
          <w:color w:val="111111"/>
          <w:sz w:val="28"/>
          <w:sz w:val="28"/>
          <w:szCs w:val="28"/>
          <w:rtl w:val="true"/>
          <w:lang w:bidi="fa-IR"/>
        </w:rPr>
        <w:t>ذو نیّة و بصیرة و الصدق منجی کلّ فائز</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لأرجو أن أقیم علیک نائحة الجنائز</w:t>
      </w:r>
    </w:p>
    <w:p>
      <w:pPr>
        <w:pStyle w:val="BookText"/>
        <w:rPr/>
      </w:pPr>
      <w:r>
        <w:rPr>
          <w:rFonts w:ascii="IRNazanin" w:hAnsi="IRNazanin" w:eastAsia="IRNazanin"/>
          <w:color w:val="111111"/>
          <w:sz w:val="28"/>
          <w:sz w:val="28"/>
          <w:szCs w:val="28"/>
          <w:rtl w:val="true"/>
          <w:lang w:bidi="fa-IR"/>
        </w:rPr>
        <w:t>من ضربة نجلاء یبقی صوتها بعد الهزاهز</w:t>
      </w:r>
    </w:p>
    <w:p>
      <w:pPr>
        <w:pStyle w:val="BookText"/>
        <w:rPr/>
      </w:pPr>
      <w:r>
        <w:rPr>
          <w:rFonts w:ascii="IRNazanin" w:hAnsi="IRNazanin" w:eastAsia="IRNazanin"/>
          <w:color w:val="111111"/>
          <w:sz w:val="28"/>
          <w:sz w:val="28"/>
          <w:szCs w:val="28"/>
          <w:rtl w:val="true"/>
          <w:lang w:bidi="fa-IR"/>
        </w:rPr>
        <w:t>و هنا</w:t>
      </w:r>
    </w:p>
    <w:p>
      <w:pPr>
        <w:pStyle w:val="BookText"/>
        <w:rPr/>
      </w:pPr>
      <w:r>
        <w:rPr>
          <w:rFonts w:ascii="IRNazanin" w:hAnsi="IRNazanin" w:eastAsia="IRNazanin"/>
          <w:color w:val="111111"/>
          <w:sz w:val="28"/>
          <w:sz w:val="28"/>
          <w:szCs w:val="28"/>
          <w:rtl w:val="true"/>
          <w:lang w:bidi="fa-IR"/>
        </w:rPr>
        <w:t>قال النّبی صلّی اللّه علیه و آله کلمته المعروفة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الإیمان کلّه إلی الشرک کلّه</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التقیا دعاه أمیر المؤمنین علی علیه السّلام إلی الإسلام أوّلا،فأبی،ثمّ دعاه إلی اعتزال الحرب،فرفض ذلک،و اعتبره عارا علیه،و فی الثالثة دعاه إلی أن ینزل عن ظهر جواده و یقاتله راجلا، فغضب عمرو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أحسب أحدا من العرب یدعونی إلی مثل ذلک،فنزل من علی ظهر فرسه و ضرب علیا علیه السّلام علی رأسه،فتلقّاها علی علیه السّلام بمهارة خاصّة بدرعه،إلاّ أنّ السیف قدّه و شجّ رأس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استعمل علی علیه السّلام أسلوبا خاصّا،فقال لعمرو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بطل العرب،و أنا أقاتلک، فعلام حضر من خلفک؟فلمّا التفت عمرو،ضربه علی علیه السّلام علی ساقه بالسیف، فسقط عمرو إلی الأرض،فثارت غبرة ظنّ معها المنافقون أنّ علیا علیه السّلام قد قتل بسیف عمرو،غیر أنّهم لمّا سمعوا التکبیر قد علا علموا بانتصار علی،و رأوا فجأة علیا علیه السّلام یرجع إلی معسکره رویدا رویدا و الدم ینزم من رأسه،و علی شفتیه ابتسامه النصر،و کانت جثّة عمرو قد سقطت فی جانب من المیدان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أنزل مقتل بطل العرب المعروف ضربة قاصمة بجیش الأحزاب بدّدت آمالهم و حطّمت معنویاتهم،و هزمتهم نفسیا هزیمة منکرة،و خابت آمالهم فی النصر و الظفر،و لذلک</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فی حقّها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وزن الیوم عملک بعمل جمیع امّة محمّد لرجح عملک علی عملهم،و ذاک أنّه لم یبق بیت من المشرکین إلاّ و قد دخله ذلّ بقتل عمرو،و لم یبق بیت من المسلمین،إلاّ و قد دخله عزّ یقتل عمرو</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أورد العالم السنّی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القول،لکن بتعبیر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لمبارزة علی بن أبی طالب لعمرو بن عبد ودّ یوم الخندق أفضل من أعمال امّتی إلی یوم القیامة</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الغایة من هذا الکلام واضحة،لأنّ کلاّ من الإسلام و القرآن کان علی حافّة الهاویة ظاهرا،و کان یمرّ بأحرج لحظاته و أصعبها،و لذلک کانت التضحیة فی هذه الحرب أعظم التضحیات بعد تضحیات النّبی صلّی اللّه علیه و آله،حیث حفظت الإسلام من السقوط و درأت عنه الخطر،و ضمنت بقاءه إلی یوم القیامة،و ببرکة تضحیة الإمام علیه السّلام تجذّر الإسلام و تأصّل و شملت غصونه و أوراقه العالمین،و بناء علی هذا فإنّ عبادة الجمیع مرهونة بعمله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المشرکین أرسلوا رسولا منهم لیشتری جثّة عمرو بعشرة آلاف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کانوا یتصوّرون أنّ المسلمین سیفعلون بجثّة عمرو ما فعله قساة القلوب بجسد حمزة یوم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لکم،لا نأکل ثمن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موقف یستحقّ الذکر و الانتباه،و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اخت عمرو لمّا وصلت إلی جسد أخیها،و رأت أنّ علیا علیه السّلام لم یسلبه درعه الثمینة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قتله إلاّ کفؤ کریم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إجراءات النبی العسکریة و السیاسیة فی هذه الحرب کانت هناک مجموعة من العوامل المختلفة،و الأسالیب العسکریة و السیاسیة، و کذلک عامل العقیدة و الإیمان،ساهمت فی انتصار النّبی صلّی اللّه علیه و آله و المسلمین فی معرکة الأحزاب،إضافة إلی التأیید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طریق الریاح و العواصف الهوجاء</w:t>
      </w:r>
    </w:p>
    <w:p>
      <w:pPr>
        <w:pStyle w:val="BookText"/>
        <w:rPr/>
      </w:pPr>
      <w:r>
        <w:rPr>
          <w:rFonts w:ascii="IRNazanin" w:hAnsi="IRNazanin" w:eastAsia="IRNazanin"/>
          <w:color w:val="111111"/>
          <w:sz w:val="28"/>
          <w:sz w:val="28"/>
          <w:szCs w:val="28"/>
          <w:rtl w:val="true"/>
          <w:lang w:bidi="fa-IR"/>
        </w:rPr>
        <w:t>التی مزّقت جیوش الأحزاب شرّ ممزّق،و کذلک جنود اللّه الغیبیین،و من جملة هذه العوامل و الإجراءات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أدخل بقبوله اقتراح حفر الخندق أسلوبا جدیدا لم یکن موجودا و معروفا بین العرب إلی ذلک الیوم،و کان عاملا مهمّا فی رفع معنویات المسلمین و کسر شوکة الکفّار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 و الحسابات الدقیقة للمسلمین،و الأسالیب و المناورات العسکریة کانت عاملا مؤثّرا فی عدم نفوذ العدوّ إلی داخل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عمرو بن عبد ودّ علی ید بطل الإسلام العظیم علی بن أبی طالب علیه الصلاة و السّلام،و تبدید آمال الأحزاب بقتله یعدّ عاملا مؤثّرا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باللّه،و التوکّل علیه،و الذی غرسه النّبی صلّی اللّه علیه و آله فی قلوب المسلمین، و سقاه المسلمون علی امتداد الحرب بتلاوة القرآن و کلمات النّبی صلّی اللّه علیه و آله المؤثّرة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أسلوب النّبی صلّی اللّه علیه و آله و روحه الکبیرة،و اعتماده علی نفسه الذی یمنح المسلمین قوّة و اطمئنانا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ذلک،فإنّ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أحد العوامل المهمّة فی إیجاد الفرقة بین جیوش الأحزاب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مسعود و بثّ الفرقة فی جیش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النّبی صلّی اللّه علیه و آله و کان قد أسلم لتوّه،و لم تعلم قبیلته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بإسلامه،فقال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أسلمت و لم یعلم بی أحد من قومی فمرنی بأمرک،</w:t>
      </w:r>
    </w:p>
    <w:p>
      <w:pPr>
        <w:pStyle w:val="BookText"/>
        <w:rPr/>
      </w:pPr>
      <w:r>
        <w:rPr>
          <w:rFonts w:ascii="IRNazanin" w:hAnsi="IRNazanin" w:eastAsia="IRNazanin"/>
          <w:color w:val="111111"/>
          <w:sz w:val="28"/>
          <w:sz w:val="28"/>
          <w:szCs w:val="28"/>
          <w:rtl w:val="true"/>
          <w:lang w:bidi="fa-IR"/>
        </w:rPr>
        <w:t>فقال له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فینا رجل واحد،فخذل عنّا ما استطعت،فإنّما الحرب خدعة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فانطلق نعیم بخطّة رائعة،و أتی یهود بنی قریظة،و کانت له معهم صداقة فی الجاهلیة،فقال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لکم صدیق،و أنتم تعلمون ذلک،فقالوا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صدقت،و نحن لا نتّهمک أبدا،فقال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البلد بلدکم و به أموالکم و أبناؤکم و نساؤکم،و إنّما قریش</w:t>
      </w:r>
    </w:p>
    <w:p>
      <w:pPr>
        <w:pStyle w:val="BookText"/>
        <w:rPr/>
      </w:pPr>
      <w:r>
        <w:rPr>
          <w:rFonts w:ascii="IRNazanin" w:hAnsi="IRNazanin" w:eastAsia="IRNazanin"/>
          <w:color w:val="111111"/>
          <w:sz w:val="28"/>
          <w:sz w:val="28"/>
          <w:szCs w:val="28"/>
          <w:rtl w:val="true"/>
          <w:lang w:bidi="fa-IR"/>
        </w:rPr>
        <w:t>و غطفان بلادهم غیرها،و إنّما جاءوا حتّی نزلوا معکم فإن رأوا فرصة انتهزوها، و إن رأوا غیر ذلک رجعوا إلی بلادهم و خلوا بینکم و بین الرجل،و لا طاقة لکم به، فلا تقاتلوا حتّی تأخذوا رهنا من أشرافهم تستوثقون به أن لا یبرحوا حتّی یناجزوا محمّدا،فقالوا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أشرت برأی،فقبل بنو قریظة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 أبا سفیان و أشراف قریش متخفّیا،فقال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قریش، إنّکم قد عرفتم ودّی إیّاکم و فراقی محمّدا و دینه،و إنّی قد جئتکم بنصیحة فاکتموا علیّ،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تعلمون أنّ بنی قریظة قد ندموا علی ما صنعوا بینهم و بین محمّد فبعثوا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یرضیک عنّا إلاّ أن نأخذ من القوم رهنا من أشرافهم و ندفعهم إلیک فتضرب أعناقهم،ثمّ نکون معک علیهم حتّی نخرجهم من بلادک،فقالوا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بلی،فإن بعثوا إلیکم یسألونکم نفرا من رجالکم فلا تعطوهم رجلا واحدا و احذروا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إلی غطفان قبیلته،فقال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تعلمون حسبی و نسبی،و أنا أودّکم،و لا أظنّکم تشکّون فی صدقی،فقالوا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نعلم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عندی خبر فاکتموه علیّ،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نفعل،فقال لهم ما قال لقریش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ذلک لیلة السبت من شوّال سنة خمس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أبو سفیان و رؤساء غطفان جماعة إلی بنی قریظة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الکراع و الخفّ قد هلکا،و إنّا لسنا بدار مقام،فاخرجوا إلی محمّد حتّی نناجزه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فأجابهم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غدا السبت،و هو یوم لا نعمل فیه،و لسنا مع ذلک بالذین نقاتل معکم حتّی تعطونا رهنا من رجالکم نستوثق بهم لا تذهبوا و تدعونا حتّی نناجز محمّدا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ذلک قریشا و غطفان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حذّرنا هذا نعیم،فبعث إلیهم أبو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نعطیکم رجلا واحدا فإن شئتم أن تخرجوا و تقاتلوا،و إن شئتم فاقعدوا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علمت الیهود بذلک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اللّه الذی قال لنا نعیم،فإنّ فی الأمر حیلة،</w:t>
      </w:r>
    </w:p>
    <w:p>
      <w:pPr>
        <w:pStyle w:val="BookText"/>
        <w:rPr/>
      </w:pPr>
      <w:r>
        <w:rPr>
          <w:rFonts w:ascii="IRNazanin" w:hAnsi="IRNazanin" w:eastAsia="IRNazanin"/>
          <w:color w:val="111111"/>
          <w:sz w:val="28"/>
          <w:sz w:val="28"/>
          <w:szCs w:val="28"/>
          <w:rtl w:val="true"/>
          <w:lang w:bidi="fa-IR"/>
        </w:rPr>
        <w:t>و هؤلاء لا یریدون القتال،و یریدون أن یغیروا و یرجعوا إلی دیارهم و یذروکم و محمّدا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فأرسلوا إلی قریش و غطفان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و اللّه لا نقاتل حتّی تعطونا رهنا،فأصرّت قریش و غطفان علی قولهما فوقع الاختلاف بینهم،و بعث اللّه سبحانه علیهم الریح فی لیال شاتیة قارصة البرد،قلعت خیامهم،و کفأت قدورهم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اتّحدت هذه العوامل،فحزم الجمیع أمتعتهم و رجّحوا الفرار علی القرار،و لم یبق منهم رجل فی ساحة الحرب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حذیفة جاء فی کثیر من التواریخ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 الیمانی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اللّه،لقد رأیتنا یوم الخندق و بنا من الجهد و الجوع و الخوف ما لا یعلمه إلاّ اللّه،و فی لیلة من اللیالی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وقع الاختلاف بین جیش الأحزاب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رجل یأتینا بخبر القوم یجعله اللّه رفیقی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قام منّا أحد ممّا بنا من الخوف و الجوع،فلمّا رأی النّبی صلّی اللّه علیه و آله ذلک دعانی،فقلت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فجئنی بخبر القوم و لا تحدثنّ شیئا حتّی ترجع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القوم فإذا ریح اللّه و جنوده تفعل بهم ما تفعل،ما یستمسک لهم بناء،و لا تثبت لهم نار،و لا یطمئن لهم قدر،فإنّی لکذلک إذ خرج أبو سفیان من رحله،ثمّ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قریش،لینظر أحدکم من جلیسه لئلاّ یکون هنا غریب، فبدأت بالذی عن یمینی،فقلت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فلان،فقلت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عاد أبو سفیان براحلته،فقال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أنتم بدار مقام، هلک الخفّ و الحافر،و أخلفتنا بنو قریظة،و هذه الریح لا یستمسک لنا معها شیء،</w:t>
      </w:r>
      <w:bookmarkStart w:id="401" w:name="pg12551_147549"/>
    </w:p>
    <w:p>
      <w:pPr>
        <w:pStyle w:val="BookText"/>
        <w:rPr/>
      </w:pPr>
      <w:bookmarkEnd w:id="401"/>
      <w:r>
        <w:rPr>
          <w:rFonts w:ascii="IRNazanin" w:hAnsi="IRNazanin" w:eastAsia="IRNazanin"/>
          <w:color w:val="111111"/>
          <w:sz w:val="28"/>
          <w:sz w:val="28"/>
          <w:szCs w:val="28"/>
          <w:rtl w:val="true"/>
          <w:lang w:bidi="fa-IR"/>
        </w:rPr>
        <w:t>ثمّ عجّل فرکب راحلته و إنّها لمعقولة ما حلّ عقالها إلاّ بعد ما رکبها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رمیت عدوّ اللّه و قتلته کنت قد صنعت شیئا،فوترت قوسی ثمّ وضعت السهم فی کبد القوس،فلمّا أردت أن أطلقه ذکرت</w:t>
      </w:r>
    </w:p>
    <w:p>
      <w:pPr>
        <w:pStyle w:val="BookText"/>
        <w:rPr/>
      </w:pPr>
      <w:r>
        <w:rPr>
          <w:rFonts w:ascii="Amiri" w:hAnsi="Amiri" w:eastAsia="Amiri" w:cs="Amiri"/>
          <w:color w:val="111111"/>
          <w:sz w:val="28"/>
          <w:sz w:val="28"/>
          <w:szCs w:val="28"/>
          <w:rtl w:val="true"/>
          <w:lang w:bidi="ar-SA"/>
        </w:rPr>
        <w:t>قول رسول اللّه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تحدثنّ شیئا حتّی ترجع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طلب منّی أن آتیه بالخبر و حسب،حططت القوس ثمّ رجعت إلی رسول اللّه فأخبرته الخبر،</w:t>
      </w:r>
    </w:p>
    <w:p>
      <w:pPr>
        <w:pStyle w:val="BookText"/>
        <w:rPr/>
      </w:pP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منزل الکتاب،سریع الحساب،أهزم الأحزاب،اللهمّ أهزمهم و زلزلهم</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نتائج حرب الأحزاب لقد کانت حرب الأحزاب نقطة انعطاف فی تاریخ الإسلام،قلبت کفّة التوازن العسکری و السیاسی لصالح المسلمین إلی الأبد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تلخیص النتائج المثمرة لهذه المعرکة فی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فشل مساعی العدو،و تحطّم قواه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المنافقین،و فضح الأعداء الداخلیین الخطرین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الذکری الألیمة لهزیمة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المسلمین،و ازدیاد هیبتهم فی قلوب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معنویات المسلمین نتیجة للمعجزات العظیمة التی رأوها فی هذه المعرکة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مرکز النّبی صلّی اللّه علیه و آله فی داخل المدینة و خارجها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تهیؤ الأرضیة لتصفیة المدینة و إنقاذها من شرّ بنی قریظة</w:t>
      </w:r>
      <w:r>
        <w:rPr>
          <w:rFonts w:eastAsia="IRNazanin" w:cs="IRNazanin"/>
          <w:color w:val="111111"/>
          <w:sz w:val="28"/>
          <w:szCs w:val="28"/>
          <w:rtl w:val="true"/>
          <w:lang w:bidi="fa-IR"/>
        </w:rPr>
        <w:t>.</w:t>
      </w:r>
    </w:p>
    <w:p>
      <w:pPr>
        <w:pStyle w:val="Heading5"/>
        <w:numPr>
          <w:ilvl w:val="4"/>
          <w:numId w:val="1"/>
        </w:numPr>
        <w:rPr/>
      </w:pPr>
      <w:bookmarkStart w:id="402" w:name="__RefHeading___Toc1524551_77815467"/>
      <w:bookmarkStart w:id="403" w:name="_Toc173"/>
      <w:bookmarkEnd w:id="402"/>
      <w:r>
        <w:rPr/>
        <w:t>2</w:t>
      </w:r>
      <w:r>
        <w:rPr>
          <w:rtl w:val="true"/>
        </w:rPr>
        <w:t>-</w:t>
      </w:r>
      <w:r>
        <w:rPr>
          <w:rtl w:val="true"/>
        </w:rPr>
        <w:t>النّبی أسوة و قدوة</w:t>
      </w:r>
      <w:bookmarkEnd w:id="40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نعلم أنّ إختیار رسول اللّه من بین البشر إنّما هو من أجل أن یکونوا قدوة عملیة</w:t>
      </w:r>
    </w:p>
    <w:p>
      <w:pPr>
        <w:pStyle w:val="BookText"/>
        <w:rPr/>
      </w:pPr>
      <w:r>
        <w:rPr>
          <w:rFonts w:ascii="IRNazanin" w:hAnsi="IRNazanin" w:eastAsia="IRNazanin"/>
          <w:color w:val="111111"/>
          <w:sz w:val="28"/>
          <w:sz w:val="28"/>
          <w:szCs w:val="28"/>
          <w:rtl w:val="true"/>
          <w:lang w:bidi="fa-IR"/>
        </w:rPr>
        <w:t>للأمم،لأنّ أهمّ جانب من جوانب دعوة الأنبیاء و أکثرها تأثیرا هی الدعوة العملیة،و لذلک فإنّ علماء الإسلام اعتبروا العصمة شرطا لمقام النبوّة،و إحدی أدلّتها و براهینها هی أنّهم یجب أن یکونوا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یسترعی الانتباه أنّ التأسّی بالنّبی صلّی اللّه علیه و آله الوارد فی هذه الآیة قد جاء بصورة مطلقة،و هذا یشمل التأسّی فی کافّة المجالات بالرغم من أنّ سبب نزول هذه الآیات هی معرکة الأحزاب،و نعلم أنّ أسباب النّزول لا تحدّد مفاهیم الآیات بها مطلقا،و لذلک نری فی الأحادیث الشریفة أنّ أهمّ المسائل و أبسطها قد طرحت فی مسألة التأسّی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حدیث عن أمیر المؤمنین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الصبر علی ولاة الأمر مفروض لقول اللّه عزّ و جلّ لنبیّه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کَمٰا صَبَرَ أُولُوا الْعَزْمِ مِنَ الرُّسُلِ و إیجابه مثل ذلک علی أولیائه و أهل طاعته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 رَسُولِ اللّٰهِ أُسْوَةٌ حَسَنَةٌ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فی حدیث آخر عن الإمام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کان إذا صلّی العشاء الآخرة أمر بوضوئه و سواکه فوضع عند رأسه مخمرا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یبیّن کیفیة صلاة اللیل التی کان یصلّیها النّبی صلّی اللّه علیه و آله، و یقول فی آخر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 رَسُولِ اللّٰهِ أُسْوَةٌ حَسَنَةٌ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ما اتّخذنا النّبی صلّی اللّه علیه و آله أسوة لنا فی حیاتنا حقّا،فی إیمانه و توکّله،فی إخلاصه و شجاعته،فی تنظیم أمره و نظافته،و فی زهده و تقواه،فإن أسلوب حیاتنا سیختلف تماما،و سیعمّ الضیاء و السعادة کلّ زوایا حیاتنا و نواحیها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الیوم علی کلّ المسلمین،و خاصّة الشباب المؤمن،أن یقرءوا سیرة نبیّنا الأکرم صلّی اللّه علیه و آله،بدقّة متناهیة و یحفظوها،و یجعلوه قدوة و أسوة لهم فی کلّ شیء،فإنّ هذا التأسّی و الاقتداء به سبیل السعادة،و مفتاح النصر و العزّة</w:t>
      </w:r>
      <w:r>
        <w:rPr>
          <w:rFonts w:eastAsia="IRNazanin" w:cs="IRNazanin"/>
          <w:color w:val="111111"/>
          <w:sz w:val="28"/>
          <w:szCs w:val="28"/>
          <w:rtl w:val="true"/>
          <w:lang w:bidi="fa-IR"/>
        </w:rPr>
        <w:t>.</w:t>
      </w:r>
      <w:bookmarkStart w:id="404" w:name="pg12551_147551"/>
    </w:p>
    <w:p>
      <w:pPr>
        <w:pStyle w:val="Heading5"/>
        <w:numPr>
          <w:ilvl w:val="4"/>
          <w:numId w:val="1"/>
        </w:numPr>
        <w:rPr/>
      </w:pPr>
      <w:bookmarkStart w:id="405" w:name="__RefHeading___Toc1524553_77815467"/>
      <w:bookmarkStart w:id="406" w:name="_Toc174"/>
      <w:bookmarkEnd w:id="404"/>
      <w:bookmarkEnd w:id="405"/>
      <w:r>
        <w:rPr/>
        <w:t>3</w:t>
      </w:r>
      <w:r>
        <w:rPr>
          <w:rtl w:val="true"/>
        </w:rPr>
        <w:t>-</w:t>
      </w:r>
      <w:r>
        <w:rPr>
          <w:rtl w:val="true"/>
        </w:rPr>
        <w:t>اذکروا اللّه کثیرا</w:t>
      </w:r>
      <w:bookmarkEnd w:id="406"/>
    </w:p>
    <w:p>
      <w:pPr>
        <w:pStyle w:val="BookText"/>
        <w:rPr/>
      </w:pPr>
      <w:r>
        <w:rPr>
          <w:rFonts w:ascii="IRNazanin" w:hAnsi="IRNazanin" w:eastAsia="IRNazanin"/>
          <w:color w:val="111111"/>
          <w:sz w:val="28"/>
          <w:sz w:val="28"/>
          <w:szCs w:val="28"/>
          <w:rtl w:val="true"/>
          <w:lang w:bidi="fa-IR"/>
        </w:rPr>
        <w:t>لقد وردت الوصیّة بذکر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الذکر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مرارا فی الآیات القرآنیة، و قد أولته الروایات الإسلامیة اهتماما کبیرا أیضا،حتّی أنّنا نقرأ</w:t>
      </w:r>
    </w:p>
    <w:p>
      <w:pPr>
        <w:pStyle w:val="BookText"/>
        <w:rPr/>
      </w:pPr>
      <w:r>
        <w:rPr>
          <w:rFonts w:ascii="IRNazanin" w:hAnsi="IRNazanin" w:eastAsia="IRNazanin"/>
          <w:color w:val="111111"/>
          <w:sz w:val="28"/>
          <w:sz w:val="28"/>
          <w:szCs w:val="28"/>
          <w:rtl w:val="true"/>
          <w:lang w:bidi="fa-IR"/>
        </w:rPr>
        <w:t>فی حدیث عن أبی ذرّ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المسجد فأتیت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بتلاوة کتاب اللّه و ذکر اللّه کثیرا فإنّه ذکر لک فی السماء و نور لک فی الأرض</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حدیث آخر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ذکر العبد ربّه فی الیوم مائة مرّة کان ذلک کثیرا</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عن النّبی الأکرم صلّی اللّه علیه و آله أنّه قال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أخبرکم بخیر أعمالکم و أزکاها عند ملیککم،و أرفعها فی درجاتکم،و خیر لکم من الدینار و الدرهم،و خیر لکم من أن تلقوا عدوّکم فتقتلونهم و یقتلونکم؟قالوا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 کثیرا</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ینبغی أن یتصوّر أنّ المراد من ذکر اللّه بکلّ هذه الفضیلة هو الذکر اللسانی فقط،بل قد صرّحت الروایات الإسلامیة أنّ المراد منه إضافة لما مرّ هو الذکر القلبی و العملی،أی أنّ الإنسان یذکر اللّه عند ما یواجه حراما فیترکه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الهدف أن یجعل الإنسان اللّه نصب عینیه دائما،و یشعر بحضوره و شهادته الدائمة،و أن یغمر نور اللّه کلّ حیاته،فیفکّر فیه و یذکره دائما،و لا یغفل عن أوامره بل یطیعها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مجالس الذکر لیست تلک المجالس التی یجتمع فیها جماعة من المغفّلین و یشرعون فی الطعام و الشراب،و تتخلّل مجالسهم تلک مجموعة من الأذکار</w:t>
      </w:r>
    </w:p>
    <w:p>
      <w:pPr>
        <w:pStyle w:val="BookText"/>
        <w:rPr/>
      </w:pPr>
      <w:r>
        <w:rPr>
          <w:rFonts w:ascii="IRNazanin" w:hAnsi="IRNazanin" w:eastAsia="IRNazanin"/>
          <w:color w:val="111111"/>
          <w:sz w:val="28"/>
          <w:sz w:val="28"/>
          <w:szCs w:val="28"/>
          <w:rtl w:val="true"/>
          <w:lang w:bidi="fa-IR"/>
        </w:rPr>
        <w:t>المخترعة،و البدع التی یروجونها،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ورد فی حدیث أنّ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بادروا إلی ریاض الجنّة،قالوا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ریاض الجنّة؟قال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الذکر</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 و المراد منها الحلقات التی تحیا فیها العلوم الإسلامیة،و تطرح البحوث التربویة التی تؤدّی إلی تهذیب الناس و تطهیر المذنبین و تدفعهم إلی سبیل اللّه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bookmarkStart w:id="407" w:name="pg12551_147553"/>
    </w:p>
    <w:p>
      <w:pPr>
        <w:pStyle w:val="Heading3"/>
        <w:numPr>
          <w:ilvl w:val="2"/>
          <w:numId w:val="1"/>
        </w:numPr>
        <w:rPr/>
      </w:pPr>
      <w:bookmarkStart w:id="408" w:name="__RefHeading___Toc1524555_77815467"/>
      <w:bookmarkStart w:id="409" w:name="_Toc175"/>
      <w:bookmarkEnd w:id="407"/>
      <w:bookmarkEnd w:id="408"/>
      <w:r>
        <w:rPr>
          <w:rtl w:val="true"/>
        </w:rPr>
        <w:t xml:space="preserve">الآیتان </w:t>
      </w:r>
      <w:r>
        <w:rPr>
          <w:rtl w:val="true"/>
        </w:rPr>
        <w:t>[</w:t>
      </w:r>
      <w:r>
        <w:rPr>
          <w:rtl w:val="true"/>
        </w:rPr>
        <w:t xml:space="preserve">سورة الأحزاب </w:t>
      </w:r>
      <w:r>
        <w:rPr>
          <w:rtl w:val="true"/>
        </w:rPr>
        <w:t>(</w:t>
      </w:r>
      <w:r>
        <w:rPr/>
        <w:t>33</w:t>
      </w:r>
      <w:r>
        <w:rPr>
          <w:rtl w:val="true"/>
        </w:rPr>
        <w:t xml:space="preserve">): </w:t>
      </w:r>
      <w:r>
        <w:rPr>
          <w:rtl w:val="true"/>
        </w:rPr>
        <w:t xml:space="preserve">الآیات </w:t>
      </w:r>
      <w:r>
        <w:rPr/>
        <w:t>26</w:t>
      </w:r>
      <w:r>
        <w:rPr>
          <w:rtl w:val="true"/>
        </w:rPr>
        <w:t xml:space="preserve"> </w:t>
      </w:r>
      <w:r>
        <w:rPr>
          <w:rtl w:val="true"/>
        </w:rPr>
        <w:t xml:space="preserve">الی </w:t>
      </w:r>
      <w:r>
        <w:rPr/>
        <w:t>27</w:t>
      </w:r>
      <w:r>
        <w:rPr>
          <w:rtl w:val="true"/>
        </w:rPr>
        <w:t>]</w:t>
      </w:r>
      <w:bookmarkEnd w:id="409"/>
    </w:p>
    <w:p>
      <w:pPr>
        <w:pStyle w:val="Heading4"/>
        <w:numPr>
          <w:ilvl w:val="3"/>
          <w:numId w:val="1"/>
        </w:numPr>
        <w:rPr/>
      </w:pPr>
      <w:bookmarkStart w:id="410" w:name="__RefHeading___Toc1524557_77815467"/>
      <w:bookmarkStart w:id="411" w:name="_Toc176"/>
      <w:bookmarkEnd w:id="410"/>
      <w:r>
        <w:rPr>
          <w:rtl w:val="true"/>
        </w:rPr>
        <w:t>اشارة</w:t>
      </w:r>
      <w:bookmarkEnd w:id="411"/>
    </w:p>
    <w:p>
      <w:pPr>
        <w:pStyle w:val="BookText"/>
        <w:rPr/>
      </w:pPr>
      <w:r>
        <w:rPr>
          <w:rFonts w:ascii="Amiri" w:hAnsi="Amiri" w:eastAsia="Amiri" w:cs="Amiri"/>
          <w:color w:val="111111"/>
          <w:sz w:val="28"/>
          <w:sz w:val="28"/>
          <w:szCs w:val="28"/>
          <w:rtl w:val="true"/>
          <w:lang w:bidi="ar-SA"/>
        </w:rPr>
        <w:t xml:space="preserve">وَ أَنْزَلَ اَلَّذِینَ ظٰاهَرُوهُمْ مِنْ أَهْلِ اَلْکِتٰابِ مِنْ صَیٰاصِیهِمْ وَ قَذَفَ فِی قُلُوبِهِمُ اَلرُّعْبَ فَرِیقاً تَقْتُلُونَ وَ تَأْسِرُونَ فَرِیقاً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أَوْرَثَکُمْ أَرْضَهُمْ وَ دِیٰارَهُمْ وَ أَمْوٰالَهُمْ وَ أَرْضاً لَمْ تَطَؤُهٰا وَ کٰانَ اَللّٰهُ عَلیٰ کُلِّ شَیْءٍ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1524559_77815467"/>
      <w:bookmarkStart w:id="413" w:name="_Toc177"/>
      <w:bookmarkEnd w:id="412"/>
      <w:r>
        <w:rPr>
          <w:rtl w:val="true"/>
        </w:rPr>
        <w:t>التّفسیر</w:t>
      </w:r>
      <w:bookmarkEnd w:id="413"/>
    </w:p>
    <w:p>
      <w:pPr>
        <w:pStyle w:val="BookText"/>
        <w:rPr/>
      </w:pPr>
      <w:r>
        <w:rPr>
          <w:rFonts w:ascii="IRNazanin" w:hAnsi="IRNazanin" w:eastAsia="IRNazanin"/>
          <w:color w:val="111111"/>
          <w:sz w:val="28"/>
          <w:sz w:val="28"/>
          <w:szCs w:val="28"/>
          <w:rtl w:val="true"/>
          <w:lang w:bidi="fa-IR"/>
        </w:rPr>
        <w:t>غزوة بنی قریظة انتصار عظیم آخر</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فی المدینة ثلاث طوائف معروفة من الیهود،و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قریظة،و بنو النضیر، و بنو قینقاع،و کانت هذه الطوائف قد عاهدت النّبی صلّی اللّه علیه و آله علی أن لا تعین عدوّا له و لا یتجسّسوا لذلک العدوّ،و أن یعیشوا مع المسلمین بسلام،إلاّ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نقضوا عهدهم فی السنة الثّانیة للهجرة،و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السنة الرّابعة للهجرة بأعذار شتّی،و صمّموا علی مواجهة النّبی صلّی اللّه علیه و آله و انهارت مقاومتهم فی النهایة، و طردوا إلی خارج المدینة،فذهب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قینقاع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أذرعات الشام،و ذهب بعض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خیبر،و بعضهم الآخر إلی الشام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هذا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آخر من بقی فی المدینة إلی السنة الخامسة للهجرة حیث وقعت غزوة الأحزاب،و کما قلنا فی تفسیر الآیات السبع عشرة المتعلّقة بمعرکة الأحزاب،فإنّهم نقضوا عهدهم فی هذه المعرکة،و اتّصلوا بمشرکی العرب،و شهروا السیوف بوجه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انتهاء غزوة الأحزاب و التراجع المشین و المخزی لقریش و غطفان و سائر قبائل العرب عن المدینة،فإنّ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للرّوایات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إلی منزله و خلع لامة الحرب و ذهب یغتسل،فنزل علیه جبرئیل بأمر اللّه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ألقیت سلاحک و هذه الملائکة قد استعدّت للحرب؟علیک أن تسیر الآن نحو بنی قریظة و تنهی 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تکن هناک فرصة لتصفیة الحساب مع بنی قریظة أفضل من هذه الفرصة، حیث کان المسلمون فی حرارة الإنتصار،و بنو قریظة یعیشون لوعة الهزیمة المرّة، و قد سیطر علیهم الرعب الشدید،و کان حلفاؤهم من قبائل العرب متعبین منهکی القوی خائری العزائم،و هم فی طریقهم إلی دیارهم یجرّون أذیال الخیبة،و لم یکن هناک من یحمیهم و یدافع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نادی مناد من قبل رسول اللّه صلّی اللّه علیه و آله بأن توجّهوا إلی بنی قریظة قبل أن تصلّوا العصر،فاستعدّ المسلمون بسرعة و تهیّئوا للمسیر إلی الحرب،و ما کادت الشمس تغرب إلاّ و کانت حصون بنی قریظة المحکمة محاصرة تماما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استمرت هذه المحاصرة خمسة و عشرین یوما،و أخیر سلّموا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فی البحوث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 بعضهم،و أضیف إلی سجل انتصارات المسلمین انتصار عظیم آخر،و تطهّرت أرض المدینة من دنس هؤلاء المنافقین و الأعداء اللدودین</w:t>
      </w:r>
    </w:p>
    <w:p>
      <w:pPr>
        <w:pStyle w:val="BookText"/>
        <w:rPr/>
      </w:pPr>
      <w:r>
        <w:rPr>
          <w:rFonts w:ascii="IRNazanin" w:hAnsi="IRNazanin" w:eastAsia="IRNazanin"/>
          <w:color w:val="111111"/>
          <w:sz w:val="28"/>
          <w:sz w:val="28"/>
          <w:szCs w:val="28"/>
          <w:rtl w:val="true"/>
          <w:lang w:bidi="fa-IR"/>
        </w:rPr>
        <w:t>إلی الأبد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أشارت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مختصرة و دقیقة إلی هذه الحادثة، و کما قلنا فإنّ هذه الآیات نزلت بعد الإنتصار،و أوضحت أنّ هذه الحادثة کانت نعمة و موهبة إلهیّة عظیمة،فتقول الآیة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الَّذِینَ ظٰاهَرُوهُمْ مِنْ أَهْلِ الْکِتٰابِ مِنْ صَیٰاصِیهِمْ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القلعة المحکمة،ثمّ أطلقت علی کلّ وسیلة دفاعیة،کقرون البقر،و مخالب الدیک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یتّضح هنا أنّ الیهود کانوا قد بنوا قلاعهم و حصونهم إلی جانب المدینة فی نقطة مرتفعة،و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قَذَفَ فِی قُلُوبِهِمُ الرُّعْبَ و أخیرا بلغ أمرهم أنّکم فَرِیقاً تَقْتُلُونَ وَ تَأْسِرُونَ فَرِیقاً وَ أَوْرَثَکُمْ أَرْضَهُمْ وَ دِیٰارَهُمْ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هذه الجمل تمثّل مختصرا و جانبا من نتائج غزوة بنی قریظة،حیث قتل جمع من أولئک الخائنین علی ید المسلمین،و أسر آخرون،و غنم المسلمون منهم غنائم کثیرة من جملتها أراضیهم و دیارهم و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عن هذه الغنائم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المسلمین لم یبذلوا کثیر جهد للحصول علیها،و سقطت فی أیدیهم بسهولة کلّ تلک الغنائم التی کانت حصیلة سنین طویلة من ظلم و جور الیهود و استثماراتهم فی المدینة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تقول الآیة فی 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أَرْضاً لَمْ تَطَؤُهٰا وَ کٰانَ اللّٰهُ عَلیٰ کُلِّ شَیْءٍ قَدِیراً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هناک اختلاف بین المفسّرین فی المقصود من أَرْضاً لَمْ تَطَؤُهٰا و أیّ أرض هی؟ فاعتبرها البعض إشارة إلی أرض خیبر التی فتحت علی أیدی المسلمین فیما بعد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اعتبرها آخرون إشارة إلی أرض مکّة</w:t>
      </w:r>
      <w:r>
        <w:rPr>
          <w:rFonts w:eastAsia="IRNazanin" w:cs="IRNazanin"/>
          <w:color w:val="111111"/>
          <w:sz w:val="28"/>
          <w:szCs w:val="28"/>
          <w:rtl w:val="true"/>
          <w:lang w:bidi="fa-IR"/>
        </w:rPr>
        <w:t>.</w:t>
      </w:r>
      <w:bookmarkStart w:id="414" w:name="pg12551_147556"/>
    </w:p>
    <w:p>
      <w:pPr>
        <w:pStyle w:val="BookText"/>
        <w:rPr/>
      </w:pPr>
      <w:bookmarkEnd w:id="414"/>
      <w:r>
        <w:rPr>
          <w:rFonts w:ascii="IRNazanin" w:hAnsi="IRNazanin" w:eastAsia="IRNazanin"/>
          <w:color w:val="111111"/>
          <w:sz w:val="28"/>
          <w:sz w:val="28"/>
          <w:szCs w:val="28"/>
          <w:rtl w:val="true"/>
          <w:lang w:bidi="fa-IR"/>
        </w:rPr>
        <w:t>و آخرون یعتقدون أنّها إشارة إلی أرض الروم و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البعض أنّها إشارة إلی جمیع الأراضی و البلدان التی وقعت فی ید المسلمین من ذلک الیوم و ما بعده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أیّا من هذه الاحتمالات لا یناسب ظاهر الآیة،لأنّ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الفعل الماضی الذی جاء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أورثکم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شاهدة علی أنّ هذه الأرض قد أصبحت تحت تصرّف المسلمین فی حادثة غزوة بنی قریظة،إضافة إلی أنّ أرض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إحدی التفاسیر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أرضا لم یطأها المسلمون،فی حین أنّ القرآن الکریم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أَرْضاً لَمْ تَطَؤُهٰا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هذه الجملة إشارة إلی البساتین و الأراضی الخاصّة ببنی قریظة، و التی لم یکن لأحد الحقّ فی دخولها،لأنّ الیهود کانوا یبذلون قصاری جهودهم فی سبیل الحفاظ علی أموالهم و حصرها فیما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أغمضنا،فإنّها تتناسب کثیرا مع 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أخذت من الیهود بعد مدّة لیست بالبعیدة،و أصبحت فی حوزة المسلمین،حیث إنّ 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وقعت فی السنة السابعة للهجرة</w:t>
      </w:r>
      <w:r>
        <w:rPr>
          <w:rFonts w:eastAsia="IRNazanin" w:cs="IRNazanin"/>
          <w:color w:val="111111"/>
          <w:sz w:val="28"/>
          <w:szCs w:val="28"/>
          <w:rtl w:val="true"/>
          <w:lang w:bidi="fa-IR"/>
        </w:rPr>
        <w:t>.</w:t>
      </w:r>
    </w:p>
    <w:p>
      <w:pPr>
        <w:pStyle w:val="Heading4"/>
        <w:numPr>
          <w:ilvl w:val="3"/>
          <w:numId w:val="1"/>
        </w:numPr>
        <w:rPr/>
      </w:pPr>
      <w:bookmarkStart w:id="415" w:name="__RefHeading___Toc1524561_77815467"/>
      <w:bookmarkStart w:id="416" w:name="_Toc178"/>
      <w:bookmarkEnd w:id="415"/>
      <w:r>
        <w:rPr>
          <w:rtl w:val="true"/>
        </w:rPr>
        <w:t>بحوث</w:t>
      </w:r>
      <w:bookmarkEnd w:id="416"/>
    </w:p>
    <w:p>
      <w:pPr>
        <w:pStyle w:val="Heading5"/>
        <w:numPr>
          <w:ilvl w:val="4"/>
          <w:numId w:val="1"/>
        </w:numPr>
        <w:rPr/>
      </w:pPr>
      <w:bookmarkStart w:id="417" w:name="__RefHeading___Toc1524563_77815467"/>
      <w:bookmarkStart w:id="418" w:name="_Toc179"/>
      <w:bookmarkEnd w:id="417"/>
      <w:r>
        <w:rPr>
          <w:rtl w:val="true"/>
        </w:rPr>
        <w:t>اشارة</w:t>
      </w:r>
      <w:bookmarkEnd w:id="418"/>
    </w:p>
    <w:p>
      <w:pPr>
        <w:pStyle w:val="Heading5"/>
        <w:numPr>
          <w:ilvl w:val="4"/>
          <w:numId w:val="1"/>
        </w:numPr>
        <w:rPr/>
      </w:pPr>
      <w:bookmarkStart w:id="419" w:name="__RefHeading___Toc1524565_77815467"/>
      <w:bookmarkStart w:id="420" w:name="_Toc180"/>
      <w:bookmarkEnd w:id="419"/>
      <w:r>
        <w:rPr/>
        <w:t>1</w:t>
      </w:r>
      <w:r>
        <w:rPr>
          <w:rtl w:val="true"/>
        </w:rPr>
        <w:t>-</w:t>
      </w:r>
      <w:r>
        <w:rPr>
          <w:rtl w:val="true"/>
        </w:rPr>
        <w:t>غزوة بنی قریظة و دوافعها</w:t>
      </w:r>
      <w:bookmarkEnd w:id="420"/>
    </w:p>
    <w:p>
      <w:pPr>
        <w:pStyle w:val="BookText"/>
        <w:rPr/>
      </w:pPr>
      <w:r>
        <w:rPr>
          <w:rFonts w:ascii="Amiri" w:hAnsi="Amiri" w:eastAsia="Amiri" w:cs="Amiri"/>
          <w:color w:val="111111"/>
          <w:sz w:val="28"/>
          <w:sz w:val="28"/>
          <w:szCs w:val="28"/>
          <w:rtl w:val="true"/>
          <w:lang w:bidi="ar-SA"/>
        </w:rPr>
        <w:t>إنّ القرآن الکریم یشهد بأنّ الدافع الأساس لهذه الحرب هو دعم یهود بنی قریظة لمشرکی العرب و مساندتهم فی حرب الأحزاب،لأنّه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ظٰاهَرُوهُمْ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إلی أنّ الیهود فی المدینة کانوا یعتبرون الطابور الخامس لأعداء الإسلام،و کانوا مجدّین فی الإعلام المضادّ للإسلام،و یغتنمون کلّ فرصة مناسبة</w:t>
      </w:r>
      <w:bookmarkStart w:id="421" w:name="pg12551_147557"/>
    </w:p>
    <w:p>
      <w:pPr>
        <w:pStyle w:val="BookText"/>
        <w:rPr/>
      </w:pPr>
      <w:bookmarkEnd w:id="421"/>
      <w:r>
        <w:rPr>
          <w:rFonts w:ascii="IRNazanin" w:hAnsi="IRNazanin" w:eastAsia="IRNazanin"/>
          <w:color w:val="111111"/>
          <w:sz w:val="28"/>
          <w:sz w:val="28"/>
          <w:szCs w:val="28"/>
          <w:rtl w:val="true"/>
          <w:lang w:bidi="fa-IR"/>
        </w:rPr>
        <w:t>للبطش بالمسلمین و الفتک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قلنا سابقا،فإنّ هذه الطائفة هی الوحیدة من الطوائف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القینقاع،و بنو النضیر،و بنو قریظة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بقیت فی المدینة عند نشوب معرکة الأحزاب،فقد طردت الطائفتان الأوّلیان فی السنة الثّانیة و الرّابعة للهجرة،و کان یجب أن تعاقب هذه الطائفة علی أعمالها الخبیثة و جرائمها،لأنّها کانت أوقح من الجمیع و أکثر علانیة فی نقضها لمیثاقها و اتّصالها بأعداء الإسلام</w:t>
      </w:r>
      <w:r>
        <w:rPr>
          <w:rFonts w:eastAsia="IRNazanin" w:cs="IRNazanin"/>
          <w:color w:val="111111"/>
          <w:sz w:val="28"/>
          <w:szCs w:val="28"/>
          <w:rtl w:val="true"/>
          <w:lang w:bidi="fa-IR"/>
        </w:rPr>
        <w:t>.</w:t>
      </w:r>
    </w:p>
    <w:p>
      <w:pPr>
        <w:pStyle w:val="Heading5"/>
        <w:numPr>
          <w:ilvl w:val="4"/>
          <w:numId w:val="1"/>
        </w:numPr>
        <w:rPr/>
      </w:pPr>
      <w:bookmarkStart w:id="422" w:name="__RefHeading___Toc1524567_77815467"/>
      <w:bookmarkStart w:id="423" w:name="_Toc181"/>
      <w:bookmarkEnd w:id="422"/>
      <w:r>
        <w:rPr/>
        <w:t>2</w:t>
      </w:r>
      <w:r>
        <w:rPr>
          <w:rtl w:val="true"/>
        </w:rPr>
        <w:t>-</w:t>
      </w:r>
      <w:r>
        <w:rPr>
          <w:rtl w:val="true"/>
        </w:rPr>
        <w:t>أحداث غزوة بنی قریظة</w:t>
      </w:r>
      <w:bookmarkEnd w:id="423"/>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قد امر بعد انتهاء معرکة الأحزاب مباشرة أن یحاسب بنی قریظة علی أعمالهم،و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المسلمین قد تعجّلوا الوصول إلی حصون بنی قریظة بحیث إنّ البعض قد غفل عن صلاة العصر فاضطّروا إلی قضائها فیما بعد، فقد أمر النّبی صلّی اللّه علیه و آله أن تحاصر حصونهم،و دام الحصار خمسة و عشرین یوما،و قد ألقی اللّه عزّ و جلّ الرعب الشدید فی قلوب الیهود،کما یتحدّث القرآن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زعماء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علی یقین من أنّ محمّدا لن یترکنا حتّی یقاتلنا،و أنا أقترح علیکم ثلاثة امور اختاروا أحدها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نبایع هذا الرجل و نؤمن به و نتّبعه،فإنّه قد ثبت لکم أنّه نبی اللّه،و أنتم تجدون علاماته فی کتبکم،و عند ذلک ستصان أرواحکم و أموالکم و أبناؤکم و نساؤکم،فقالوا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نرجع عن حکم التوراة أبدا،و لا نقبل بدلها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رفضتم ذلک،فتعالوا نقتل نساءنا و أبناءنا بأیدینا حتّی یطمئن بالنا من قبلهم،ثمّ نسلّ السیوف و نقاتل محمّدا و أصحابه و نری ما یریده اللّه،فإن قتلنا لم نقلق علی أبنائنا و نسائنا،و إن انتصرنا فما أکثر النساء و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نقتل هؤلاء المساکین بأیدینا؟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لا خیر فی حیاتنا بعدهم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کعب بن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أبیتم هذا أیضا فإنّ اللیلة لیلة السبت،و أنّ محمّدا</w:t>
      </w:r>
      <w:bookmarkStart w:id="424" w:name="pg12551_147558"/>
    </w:p>
    <w:p>
      <w:pPr>
        <w:pStyle w:val="BookText"/>
        <w:rPr/>
      </w:pPr>
      <w:bookmarkEnd w:id="424"/>
      <w:r>
        <w:rPr>
          <w:rFonts w:ascii="IRNazanin" w:hAnsi="IRNazanin" w:eastAsia="IRNazanin"/>
          <w:color w:val="111111"/>
          <w:sz w:val="28"/>
          <w:sz w:val="28"/>
          <w:szCs w:val="28"/>
          <w:rtl w:val="true"/>
          <w:lang w:bidi="fa-IR"/>
        </w:rPr>
        <w:t>و أصحابه یظنون أنّنا لا نهجم علیهم اللیلة،فهلمّوا نبیّتهم و نباغتهم و نحمل علیهم لعلّنا ننتصر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نفعل ذلک،لأنّا لا نهتک حرمة السبت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فیکم رجل یعقل لیلة واحدة منذ ولدته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هذه الحادثة طلبوا من النّبی صلّی اللّه علیه و آله أن یرسل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لبابة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لیتشاوروا معه، فلمّا أتاهم و رأی أطفال الیهود یبکون أمامه رقّ قلبه،فقال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تری لنا أن نخضع لحکم محمّد صلّی اللّه علیه و آله؟فقال أبو لبابة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أشار إلی نحره،أی إنّه سیقتلکم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أبو لبابة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ترکتهم حتّی انتبهت لخیانتی،فلم آت النّبی صلّی اللّه علیه و آله مباشرة، بل ذهبت إلی المسجد و أوثقت نفسی بعمود فیه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أبرح مکانی حتّی یقبل اللّه توبتی،فقبل اللّه توبته لصدقه و غفر ذنبه و أنزل وَ آخَرُونَ اعْتَرَفُوا بِذُنُوبِهِمْ </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 أخیرا اضطرّ بنو قریظة إلی أن یستسلموا بدون قید أو شرط،</w:t>
      </w:r>
    </w:p>
    <w:p>
      <w:pPr>
        <w:pStyle w:val="BookText"/>
        <w:rPr/>
      </w:pP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ترضون أن یحکم فیکم سعد بن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فقال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آن لسعد أن لا تأخذه فی اللّه لومة لائم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سعد الإقرار من الیهود مجدّدا بأنّهم یقبلون بما یحکم،و بعدها التفت إلی حیث کان النّبی صلّی اللّه علیه و آله واقفا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فیهم نافذ؟قال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انّنی أحکم بقتل رجالهم المحاربین،و سبی نسائهم و ذراریهم،و تقسیم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أسلم جمع من هؤلاء فنجوا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5" w:name="__RefHeading___Toc1524569_77815467"/>
      <w:bookmarkStart w:id="426" w:name="_Toc182"/>
      <w:bookmarkEnd w:id="425"/>
      <w:r>
        <w:rPr/>
        <w:t>3</w:t>
      </w:r>
      <w:r>
        <w:rPr>
          <w:rtl w:val="true"/>
        </w:rPr>
        <w:t>-</w:t>
      </w:r>
      <w:r>
        <w:rPr>
          <w:rtl w:val="true"/>
        </w:rPr>
        <w:t>نتائج غزوة بنی قریظة</w:t>
      </w:r>
      <w:bookmarkEnd w:id="42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الإنتصار علی أولئک القوم الظالمین العنودین قد حمل معه نتائج مثمرة للمسلمین،و من جملتها</w:t>
      </w:r>
      <w:r>
        <w:rPr>
          <w:rFonts w:eastAsia="IRNazanin" w:cs="IRNazanin"/>
          <w:color w:val="111111"/>
          <w:sz w:val="28"/>
          <w:szCs w:val="28"/>
          <w:rtl w:val="true"/>
          <w:lang w:bidi="fa-IR"/>
        </w:rPr>
        <w:t>:</w:t>
      </w:r>
      <w:bookmarkStart w:id="427" w:name="pg12551_147559"/>
    </w:p>
    <w:p>
      <w:pPr>
        <w:pStyle w:val="BookText"/>
        <w:rPr/>
      </w:pPr>
      <w:bookmarkEnd w:id="427"/>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الجبهة الداخلیة للمدینة،و اطمئنان المسلمین و تخلّصهم من جواسیس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آخر دعامة لمشرکی العرب فی المدینة،و قطع أملهم من إثارة القلاقل و الفتن داخلیا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تقویة بنیة المسلمین المالیة بواسطة غنائم هذه الغزوة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آفاق جدیدة للانتصارات المستقبلیة،و خاصة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مکانة الحکومة الإسلامیة و هیبتها فی نظر العدوّ و الصدیق،فی داخل المدینة و خارجها</w:t>
      </w:r>
      <w:r>
        <w:rPr>
          <w:rFonts w:eastAsia="IRNazanin" w:cs="IRNazanin"/>
          <w:color w:val="111111"/>
          <w:sz w:val="28"/>
          <w:szCs w:val="28"/>
          <w:rtl w:val="true"/>
          <w:lang w:bidi="fa-IR"/>
        </w:rPr>
        <w:t>.</w:t>
      </w:r>
    </w:p>
    <w:p>
      <w:pPr>
        <w:pStyle w:val="Heading5"/>
        <w:numPr>
          <w:ilvl w:val="4"/>
          <w:numId w:val="1"/>
        </w:numPr>
        <w:rPr/>
      </w:pPr>
      <w:bookmarkStart w:id="428" w:name="__RefHeading___Toc1524571_77815467"/>
      <w:bookmarkStart w:id="429" w:name="_Toc183"/>
      <w:bookmarkEnd w:id="428"/>
      <w:r>
        <w:rPr/>
        <w:t>4</w:t>
      </w:r>
      <w:r>
        <w:rPr>
          <w:rtl w:val="true"/>
        </w:rPr>
        <w:t>-</w:t>
      </w:r>
      <w:r>
        <w:rPr>
          <w:rtl w:val="true"/>
        </w:rPr>
        <w:t>الآیات و تعبیراتها العمیقة</w:t>
      </w:r>
      <w:r>
        <w:rPr>
          <w:rtl w:val="true"/>
        </w:rPr>
        <w:t>!</w:t>
      </w:r>
      <w:bookmarkEnd w:id="429"/>
    </w:p>
    <w:p>
      <w:pPr>
        <w:pStyle w:val="BookText"/>
        <w:rPr/>
      </w:pPr>
      <w:r>
        <w:rPr>
          <w:rFonts w:ascii="IRNazanin" w:hAnsi="IRNazanin" w:eastAsia="IRNazanin"/>
          <w:color w:val="111111"/>
          <w:sz w:val="28"/>
          <w:sz w:val="28"/>
          <w:szCs w:val="28"/>
          <w:rtl w:val="true"/>
          <w:lang w:bidi="fa-IR"/>
        </w:rPr>
        <w:t>إنّ من جملة التعبیرات التی تلاحظ فی الآیات أعلاه أنّها تقول فی مورد قتلی هذه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فَرِیقاً تَقْتُلُونَ أی أنّها قدّمت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أنّها أخّرت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المفسّرین فی تفسیر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سبب هذا التعبیر هو التأکید علی الأشخاص فی مسألة القتلی،لأنّ رؤساءهم کانوا فی جملة القتلی،أمّا الأسری فإنّهم لم یکونوا أناسا معروفین لیأتی التأکید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أنّ هذا التقدیم و التأخیر أدّی إلی أن یقترن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و الأسر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عاملا الإنتصار علی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أحدهما إلی جنب الآخر،مراعاة للانسجام بین الأمرین أکثر</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ورد إنزال الیهود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صیاصیهم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قَذَفَ فِی قُلُوبِهِمُ الرُّعْبَ فی حین أنّ الترتیب الطبیعی علی خلاف ذلک،أی أنّ الخطوة الاولی هی إیجاد الرعب،ثمّ إنزالهم من الحصون المنیعة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هذا التقدیم و التأخیر هو أنّ المهمّ بالنسبة للمسلمین،و المفرّح لهم،و الذی کان یشکّل الهدف الأصلی هو تحطیم هذه القلاع المحصّنة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التعبیر ب‍ أَوْرَثَکُمْ أَرْضَهُمْ وَ دِیٰارَهُمْ یبیّن حقیقة أنّ اللّه سبحانه قد سلّطکم علی أراضیهم و دیارهم و أموالهم دون أن تبذلوا کثیر جهد فی هذه الغزوة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أخیرا فإنّ التأکید علی قدرة اللّه عزّ و جلّ فی آخر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عَلیٰ کُلِّ شَیْءٍ قَدِیراً إشارة إلی أنّه سبحانه قد هزم الأحزاب بالریاح و العواصف و الجنود الغیبیین یوما،و هزم ناصریهم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یهود بنی قریظة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بجیش الرعب و الخوف یوما آخر</w:t>
      </w:r>
      <w:r>
        <w:rPr>
          <w:rFonts w:eastAsia="Amiri" w:cs="Amiri" w:ascii="Amiri" w:hAnsi="Amiri"/>
          <w:color w:val="111111"/>
          <w:sz w:val="28"/>
          <w:szCs w:val="28"/>
          <w:rtl w:val="true"/>
          <w:lang w:bidi="ar-SA"/>
        </w:rPr>
        <w:t>.</w:t>
      </w:r>
      <w:bookmarkStart w:id="430" w:name="pg12551_147561"/>
    </w:p>
    <w:p>
      <w:pPr>
        <w:pStyle w:val="Heading3"/>
        <w:numPr>
          <w:ilvl w:val="2"/>
          <w:numId w:val="1"/>
        </w:numPr>
        <w:rPr/>
      </w:pPr>
      <w:bookmarkStart w:id="431" w:name="__RefHeading___Toc1524573_77815467"/>
      <w:bookmarkStart w:id="432" w:name="_Toc184"/>
      <w:bookmarkEnd w:id="430"/>
      <w:bookmarkEnd w:id="431"/>
      <w:r>
        <w:rPr>
          <w:rtl w:val="true"/>
        </w:rPr>
        <w:t xml:space="preserve">الآیات </w:t>
      </w:r>
      <w:r>
        <w:rPr>
          <w:rtl w:val="true"/>
        </w:rPr>
        <w:t>[</w:t>
      </w:r>
      <w:r>
        <w:rPr>
          <w:rtl w:val="true"/>
        </w:rPr>
        <w:t xml:space="preserve">سورة الأحزاب </w:t>
      </w:r>
      <w:r>
        <w:rPr>
          <w:rtl w:val="true"/>
        </w:rPr>
        <w:t>(</w:t>
      </w:r>
      <w:r>
        <w:rPr/>
        <w:t>33</w:t>
      </w:r>
      <w:r>
        <w:rPr>
          <w:rtl w:val="true"/>
        </w:rPr>
        <w:t xml:space="preserve">): </w:t>
      </w:r>
      <w:r>
        <w:rPr>
          <w:rtl w:val="true"/>
        </w:rPr>
        <w:t xml:space="preserve">الآیات </w:t>
      </w:r>
      <w:r>
        <w:rPr/>
        <w:t>28</w:t>
      </w:r>
      <w:r>
        <w:rPr>
          <w:rtl w:val="true"/>
        </w:rPr>
        <w:t xml:space="preserve"> </w:t>
      </w:r>
      <w:r>
        <w:rPr>
          <w:rtl w:val="true"/>
        </w:rPr>
        <w:t xml:space="preserve">الی </w:t>
      </w:r>
      <w:r>
        <w:rPr/>
        <w:t>31</w:t>
      </w:r>
      <w:r>
        <w:rPr>
          <w:rtl w:val="true"/>
        </w:rPr>
        <w:t>]</w:t>
      </w:r>
      <w:bookmarkEnd w:id="432"/>
    </w:p>
    <w:p>
      <w:pPr>
        <w:pStyle w:val="Heading4"/>
        <w:numPr>
          <w:ilvl w:val="3"/>
          <w:numId w:val="1"/>
        </w:numPr>
        <w:rPr/>
      </w:pPr>
      <w:bookmarkStart w:id="433" w:name="__RefHeading___Toc1524575_77815467"/>
      <w:bookmarkStart w:id="434" w:name="_Toc185"/>
      <w:bookmarkEnd w:id="433"/>
      <w:r>
        <w:rPr>
          <w:rtl w:val="true"/>
        </w:rPr>
        <w:t>اشارة</w:t>
      </w:r>
      <w:bookmarkEnd w:id="434"/>
    </w:p>
    <w:p>
      <w:pPr>
        <w:pStyle w:val="BookText"/>
        <w:rPr/>
      </w:pPr>
      <w:r>
        <w:rPr>
          <w:rFonts w:ascii="Amiri" w:hAnsi="Amiri" w:eastAsia="Amiri" w:cs="Amiri"/>
          <w:color w:val="111111"/>
          <w:sz w:val="28"/>
          <w:sz w:val="28"/>
          <w:szCs w:val="28"/>
          <w:rtl w:val="true"/>
          <w:lang w:bidi="ar-SA"/>
        </w:rPr>
        <w:t xml:space="preserve">یٰا أَیُّهَا اَلنَّبِیُّ قُلْ لِأَزْوٰاجِکَ إِنْ کُنْتُنَّ تُرِدْنَ اَلْحَیٰاةَ اَلدُّنْیٰا وَ زِینَتَهٰا فَتَعٰالَیْنَ أُمَتِّعْکُنَّ وَ أُسَرِّحْکُنَّ سَرٰاحاً جَمِیلاً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کُنْتُنَّ تُرِدْنَ اَللّٰهَ وَ رَسُولَهُ وَ اَلدّٰارَ اَلْآخِرَةَ فَإِنَّ اَللّٰهَ أَعَدَّ لِلْمُحْسِنٰاتِ مِنْکُنَّ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نِسٰاءَ اَلنَّبِیِّ مَنْ یَأْتِ مِنْکُنَّ بِفٰاحِشَةٍ مُبَیِّنَةٍ یُضٰاعَفْ لَهَا اَلْعَذٰابُ ضِعْفَیْنِ وَ کٰانَ ذٰلِکَ عَلَی اَللّٰهِ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یَقْنُتْ مِنْکُنَّ لِلّٰهِ وَ رَسُولِهِ وَ تَعْمَلْ صٰالِحاً نُؤْتِهٰا أَجْرَهٰا مَرَّتَیْنِ وَ أَعْتَدْنٰا لَهٰا رِزْقاً کَرِیماً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1524577_77815467"/>
      <w:bookmarkStart w:id="436" w:name="_Toc186"/>
      <w:bookmarkEnd w:id="435"/>
      <w:r>
        <w:rPr>
          <w:rtl w:val="true"/>
        </w:rPr>
        <w:t>سبب النّزول</w:t>
      </w:r>
      <w:bookmarkEnd w:id="436"/>
    </w:p>
    <w:p>
      <w:pPr>
        <w:pStyle w:val="BookText"/>
        <w:rPr/>
      </w:pPr>
      <w:r>
        <w:rPr>
          <w:rFonts w:ascii="IRNazanin" w:hAnsi="IRNazanin" w:eastAsia="IRNazanin"/>
          <w:color w:val="111111"/>
          <w:sz w:val="28"/>
          <w:sz w:val="28"/>
          <w:szCs w:val="28"/>
          <w:rtl w:val="true"/>
          <w:lang w:bidi="fa-IR"/>
        </w:rPr>
        <w:t>ذکر المفسّرون أسباب نزول عدیدة للآیات أعلاه،و هی لا تختلف عن بعضها کثیرا من جهة النتیجة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 أسباب النّزول هذه أنّ نساء النّبی قد طلبن منه طلبات مختلفة فیما یتعلّق بزیادة النفقة،أو لوازم الحیاة المختلفة،بعد بعض الغزوات التی و فّرت للمسلمین غنائم کثیرة</w:t>
      </w:r>
      <w:r>
        <w:rPr>
          <w:rFonts w:eastAsia="IRNazanin" w:cs="IRNazanin"/>
          <w:color w:val="111111"/>
          <w:sz w:val="28"/>
          <w:szCs w:val="28"/>
          <w:rtl w:val="true"/>
          <w:lang w:bidi="fa-IR"/>
        </w:rPr>
        <w:t>.</w:t>
      </w:r>
      <w:bookmarkStart w:id="437" w:name="pg12551_147562"/>
    </w:p>
    <w:p>
      <w:pPr>
        <w:pStyle w:val="BookText"/>
        <w:rPr/>
      </w:pPr>
      <w:bookmarkEnd w:id="437"/>
      <w:r>
        <w:rPr>
          <w:rFonts w:ascii="IRNazanin" w:hAnsi="IRNazanin" w:eastAsia="IRNazanin"/>
          <w:color w:val="111111"/>
          <w:sz w:val="28"/>
          <w:sz w:val="28"/>
          <w:szCs w:val="28"/>
          <w:rtl w:val="true"/>
          <w:lang w:bidi="fa-IR"/>
        </w:rPr>
        <w:t>و طبقا لنقل بعض التفاسیر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طلبت من النّبی صلّی اللّه علیه و آله خادما لها، و طلبت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حلّة،و أرادت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بنت جحش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قماشا یمنیا خاصّا،و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لباسا مصریا،و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لباسا خاصّا،و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بساطا خیبریا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النتیجة أنّ کلا منهنّ طلبت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فامتنع النّبی صلّی اللّه علیه و آله عن تلبیة طلباتهنّ،و هو یعلم أنّ الاستسلام أمام هذه الطلبات التی لا تنتهی سیحمل معه عواقب وخیمة، و اعتزلهنّ شهرا،فنزلت الآیات أعلاه و خاطبتهنّ بنبرة التهدید و الحزم الممتزج بالرأفة و الرحمة،بأنکنّ إن کنتنّ تردن حیاة مملوءة بزخارف الدنیا و زبارجها فبإمکانکن الانفصال عن النّبی صلّی اللّه علیه و آله و الذهاب إلی حیث تردن،و إن فضّلتنّ علاقتکنّ باللّه و رسوله و الیوم الآخر،و اقتنعتنّ بحیاة النّبی صلّی اللّه علیه و آله البسیطة و الباعثة علی الفخر،فابقین معه،و تنعمنّ بمواهب اللّه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بهذا الجواب القاطع أجابت الآیات نساء النّبی اللائی کن یتوقّعن رفاهیة العیش،و خیّرتهنّ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النّبی صلّی اللّه علیه و آله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مفارقته</w:t>
      </w:r>
      <w:r>
        <w:rPr>
          <w:rFonts w:eastAsia="IRNazanin" w:cs="IRNazanin"/>
          <w:color w:val="111111"/>
          <w:sz w:val="28"/>
          <w:szCs w:val="28"/>
          <w:rtl w:val="true"/>
          <w:lang w:bidi="fa-IR"/>
        </w:rPr>
        <w:t>».</w:t>
      </w:r>
    </w:p>
    <w:p>
      <w:pPr>
        <w:pStyle w:val="Heading4"/>
        <w:numPr>
          <w:ilvl w:val="3"/>
          <w:numId w:val="1"/>
        </w:numPr>
        <w:rPr/>
      </w:pPr>
      <w:bookmarkStart w:id="438" w:name="__RefHeading___Toc1524579_77815467"/>
      <w:bookmarkStart w:id="439" w:name="_Toc187"/>
      <w:bookmarkEnd w:id="438"/>
      <w:r>
        <w:rPr>
          <w:rtl w:val="true"/>
        </w:rPr>
        <w:t>التّفسیر</w:t>
      </w:r>
      <w:bookmarkEnd w:id="439"/>
    </w:p>
    <w:p>
      <w:pPr>
        <w:pStyle w:val="Heading5"/>
        <w:numPr>
          <w:ilvl w:val="4"/>
          <w:numId w:val="1"/>
        </w:numPr>
        <w:rPr/>
      </w:pPr>
      <w:bookmarkStart w:id="440" w:name="__RefHeading___Toc1524581_77815467"/>
      <w:bookmarkStart w:id="441" w:name="_Toc188"/>
      <w:bookmarkEnd w:id="440"/>
      <w:r>
        <w:rPr>
          <w:rtl w:val="true"/>
        </w:rPr>
        <w:t>اشارة</w:t>
      </w:r>
      <w:bookmarkEnd w:id="441"/>
    </w:p>
    <w:p>
      <w:pPr>
        <w:pStyle w:val="Heading5"/>
        <w:numPr>
          <w:ilvl w:val="4"/>
          <w:numId w:val="1"/>
        </w:numPr>
        <w:rPr/>
      </w:pPr>
      <w:bookmarkStart w:id="442" w:name="__RefHeading___Toc1524583_77815467"/>
      <w:bookmarkStart w:id="443" w:name="_Toc189"/>
      <w:bookmarkEnd w:id="442"/>
      <w:r>
        <w:rPr>
          <w:rtl w:val="true"/>
        </w:rPr>
        <w:t>أمّا السعادة الخالدة أو زخارف الدنیا</w:t>
      </w:r>
      <w:r>
        <w:rPr>
          <w:rtl w:val="true"/>
        </w:rPr>
        <w:t>!</w:t>
      </w:r>
      <w:bookmarkEnd w:id="44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یعزب عن أذهانکم أنّ الآیات الاولی من هذه السورة قد توّجت نساء النّبی بتاج الفخر حیث سمّتهنّ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أمهات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البدیهی أنّ المناصب و المقامات الحسّاسة التی تبعث علی الفخر تصاحبها مسئولیات ثقیلة،فکیف یمکن أن تکون نساء النّبی امّهات المؤمنین و قلوبهنّ و أفکارهنّ مشغولة بحبّ الدنیا و مغریاتها؟ و هکذا ظننّ،فإنّ الغنائم إذا سقطت فی أیدی المسلمین فلا شکّ أنّ نصیبهنّ سیکون أفخرها و أثمنها کبقیّة نساء الملوک و السلاطین،و یعطی لهنّ ما ناله</w:t>
      </w:r>
    </w:p>
    <w:p>
      <w:pPr>
        <w:pStyle w:val="BookText"/>
        <w:rPr/>
      </w:pPr>
      <w:r>
        <w:rPr>
          <w:rFonts w:ascii="IRNazanin" w:hAnsi="IRNazanin" w:eastAsia="IRNazanin"/>
          <w:color w:val="111111"/>
          <w:sz w:val="28"/>
          <w:sz w:val="28"/>
          <w:szCs w:val="28"/>
          <w:rtl w:val="true"/>
          <w:lang w:bidi="fa-IR"/>
        </w:rPr>
        <w:t>المسلمون بتضحیات الفدائیین الثائرین و دماء الشهداء الطاهرة،فی الوقت الذی یعیش هنا و هناک أناس فی غایة العسرة و الشظف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بغضّ النظر عن ذلک،فإنّ النّبی صلّی اللّه علیه و آله یجب أن لا یکون لوحده أسوة للناس بحکم الآیات السابقة،بل یجب أن تکون عائلته أسوة لباقی العوائل أیضا،و نساؤه قدوة للنساء المؤمنات حتّی تقوم القیامة،فلیس النّبی صلّی اللّه علیه و آله ملکا و إمبراطورا لیکون له جناح خاصّ للنساء،و یغرق نساءه بالحلیّ و المجوهرات الثمینة النفیسة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کان هناک جماعة من المسلمین المهاجرین الذین وردوا المدینة لا یزالون یقضون لیلهم علی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مکان خاصّ کان إلی جنب مسجد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الصباح،و لم یکن لهم فی تلک المدینة أهل و لا دار،و فی مثل هذه الأحوال لا یمکن أن یسمح النّبی صلّی اللّه علیه و آله لأزواجه أن یتوقّعن کلّ تلک الرفاهیة و التوقّعات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بعض الرّوایات أنّ بعض أزواجه قد کلّمنه بکلام خشن جاف، حتّی أنّهنّ قلن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لعلّک تظنّ إن طلّقتنا لا نجد زوجا من قومنا غیرک </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امر النّبی صلّی اللّه علیه و آله أن یواجه هذه المسألة بحزم تامّ،و یوضّح لهنّ حاله الدائمی،فخاطبت الآیة الاولی من الآیات أعلاه النّبی صلّی اللّه علیه و آله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قُلْ لِأَزْوٰاجِکَ إِنْ کُنْتُنَّ تُرِدْنَ الْحَیٰاةَ الدُّنْیٰا وَ زِینَتَهٰا فَتَعٰالَیْنَ أُمَتِّعْکُنَّ وَ أُسَرِّحْکُنَّ سَرٰاحاً جَمِیلاً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امتّعکن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متعة،و کما قلنا فی الآیة</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البقرة،فإنّها تعنی الهدیة التی تلائم أحوال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هنا المقدار المناسب الذی یضاف علی المهر،و إن لم یکن المهر معیّنا فإنّه یعطیها هدیة لائقة بحالها بحیث ترضیها و تسرّها،و یتمّ طلاقها و فراقها فی جوّ هادئ مفعم بالحبّ</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الشجرة التی لها ورق و ثمر،و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سرّحت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أطلقتها لتأکل من الأعشاب و أوراق الشجر،ثمّ أطلقت بمعنی أوسع علی کلّ نوع من السراح و لکلّ شیء و شخص،و تأتی أحیانا کنایة عن الطلاق،و یطلق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تسریح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تمشیط الشعر و ترجیله،و فیه معنی الإطلاق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فإنّ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السراح الجمیل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طلاق النساء و فراقهنّ فراقا مقترنا بالإحسان،و لیس فیه جبر و قهر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للمفسّرین و فقهاء المسلمین هنا بحث مفصّل فی أنّه هل المراد من هذا الکلام أنّ النّبی صلّی اللّه علیه و آله قد خیّر نساءه بین البقاء و الفراق،و إذا ما انتخبن الفراق فإنّه یعتبر طلاقا بحدّ ذاته فلا یحتاج إلی إجراء صیغة الطلاق؟أم أنّ المراد هو أنّهنّ یخترن أحد السبیلین،فإن أردن الفراق أجری النّبی صلّی اللّه علیه و آله صیغة الطلاق،و إلاّ یبقین علی حالهنّ؟ و لا شکّ أنّ الآیة لا تدلّ علی أیّ من هذین الأمرین،و ما تصوّره البعض من أنّ الآیة شاهد علی تخییر نساء النّبی،و عدّوا هذا الحکم من مختصّات النّبی صلّی اللّه علیه و آله، لأنّه لا یجری فی سائر الناس،لا یبدو صحیحا،بل إنّ الجمع بین الآیة أعلاه و آیات الطلاق یوجب أن یکون المراد الفراق عن طریق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المسألة مورد نقاش بین فقهاء الشیعة و السنّة،إلاّ أنّ 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الفراق عن طریق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یبدو أقرب لظواهر الآیات،إضافة إلی أنّ 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أسرحکنّ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ظهورا فی أنّ النّبی صلّی اللّه علیه و آله کان یقدّم علی تسریحهنّ،خاصّة و أنّ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استعملت بمعنی الطلاق فی موضع آخر من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تضیف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کُنْتُنَّ تُرِدْنَ اللّٰهَ وَ رَسُولَهُ وَ الدّٰارَ الْآخِرَةَ فَإِنَّ اللّٰهَ أَعَدَّ لِلْمُحْسِنٰاتِ مِنْکُنَّ أَجْراً عَظِیماً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جمعت هذه الآیة کلّ أسس الإیمان و سلوکیات المؤمن،فمن جهة عنصر الإیمان و الإعتقاد باللّه و الرّسول و الیوم الآخر،و من جهة اخری البرنامج العملی و کون الإنسان فی صفّ المحسنین و المحسنات،و بناء علی هذا فإنّ إظهار عشق اللّه و حبّه،و التعلّق بالنّبی و الیوم الآخر لا یکفی لوحده،بل یجب أن تنسجم البرامج العملیة مع هذا الحبّ و العشق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فقد بیّن اللّه سبحانه تکلیف نساء النّبی و واجبهنّ فی أن یکنّ قدوة و أسوة للمؤمنات علی الدوام،فإن هنّ تحلین بالزهد و عدم الاهتمام بزخارف الدنیا و زینتها،و اهتممن بالإیمان و العمل الصالح و تسامی الروح،فإنّهن یبقین أزواجا للنبی و یستحقّنّ هذا الفخر،و إلاّ فعلیهنّ مفارقته و البون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أنّ المخاطب فی هذه الآیة هو نساء النّبی إلاّ أنّ محتوی الآیات و نتیجتها تشمل الجمیع،و خاصّة من کان فی مقام قیادة الناس و إمامتهم و أسوة لهم،فإنّ هؤلاء علی مفترق الطرق دائما،فإمّا أن یستغلّوا المنصب الظاهری للوصول إلی الحیاة المادیة المرفّهة،أو البقاء علی حرمانهم لنوال رضی اللّه سبحانه و هدایة خلقه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تتناول الآیة التالیة بیان موقع نساء النّبی أمام الأعمال الصالحة و الطالحة، و کذلک مقامهنّ الممتاز،و مسئولیاتهنّ الضخمة بعبارات واضحة،فتقول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نِسٰاءَ النَّبِیِّ مَنْ یَأْتِ مِنْکُنَّ بِفٰاحِشَةٍ مُبَیِّنَةٍ یُضٰاعَفْ لَهَا الْعَذٰابُ ضِعْفَیْنِ وَ کٰانَ ذٰلِکَ عَلَی اللّٰهِ یَسِیراً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فأنتنّ تعشن فی بیت الوحی و مرکز النبوّة،و علمکنّ بالمسائل الإسلامیة أکثر من عامّة الناس لارتباطکنّ المستمر بالنّبی صلّی اللّه علیه و آله و لقائه،إضافة إلی أنّ الآخرین ینظرون إلیکنّ و یتّخذون أعمالکنّ نموذجا و قدوة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هذا فإنّ ذنبکنّ أعظم عند اللّه،لأنّ الثواب و العقاب یقوم علی أساس المعرفة،و معیار العلم، و کذلک مدی تأثیر ذلک العمل فی البیئة،فإنّ لکنّ حظّا أعظم من العلم،و لکنّ موقع</w:t>
      </w:r>
    </w:p>
    <w:p>
      <w:pPr>
        <w:pStyle w:val="BookText"/>
        <w:rPr/>
      </w:pPr>
      <w:r>
        <w:rPr>
          <w:rFonts w:ascii="IRNazanin" w:hAnsi="IRNazanin" w:eastAsia="IRNazanin"/>
          <w:color w:val="111111"/>
          <w:sz w:val="28"/>
          <w:sz w:val="28"/>
          <w:szCs w:val="28"/>
          <w:rtl w:val="true"/>
          <w:lang w:bidi="fa-IR"/>
        </w:rPr>
        <w:t>حسّاس له تأثیره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إلی ذلک أنّ مخالفتکنّ تؤذی النّبی صلّی اللّه علیه و آله من جهة،و من جهة اخری توجّه ضربة إلی کیانه و مرکزه،و یعتبر هذا بحدّ ذاته ذنبا آخر،و یستوجب عذابا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الفاحشة المبیّنة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الذنوب العلنیة،و نعلم أنّ المفاسد التی تنجم عن الذنوب التی یقترفها أناس مرموقون تکون أکثر حینما تکون علنیة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بحث فی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فی البحوث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ذٰلِکَ عَلَی اللّٰهِ یَسِیراً فهو إشارة إلی أن لا تظنّن أنّ عذابکنّ و عقابکنّ عسیر علی اللّه تعالی،و أنّ علاقتکنّ بالنّبی صلّی اللّه علیه و آله ستکون مانعة منه،کما هو المتعارف بین الناس حیث یغضّون النظر عن ذنوب الأصدقاء و الأقرباء،أو یعیرونها أهمیّة قلیلة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کلاّ،فإنّ هذا الحکم سیجری فی حقّکنّ بکلّ صرامة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فی الطرف المقابل،فتقول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یَقْنُتْ مِنْکُنَّ لِلّٰهِ وَ رَسُولِهِ وَ تَعْمَلْ صٰالِحاً نُؤْتِهٰا أَجْرَهٰا مَرَّتَیْنِ وَ أَعْتَدْنٰا لَهٰا رِزْقاً کَرِیماً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القنوت،و هو یعنی الطاعة المقرونة بالخضوع و الأدب </w:t>
      </w:r>
      <w:r>
        <w:rPr>
          <w:rStyle w:val="FootnoteAnchor"/>
          <w:rtl w:val="true"/>
        </w:rPr>
        <w:footnoteReference w:id="201"/>
      </w:r>
      <w:r>
        <w:rPr>
          <w:rFonts w:ascii="IRNazanin" w:hAnsi="IRNazanin" w:eastAsia="IRNazanin"/>
          <w:color w:val="111111"/>
          <w:sz w:val="28"/>
          <w:sz w:val="28"/>
          <w:szCs w:val="28"/>
          <w:rtl w:val="true"/>
          <w:lang w:bidi="fa-IR"/>
        </w:rPr>
        <w:t>،و القرآن یرید بهذا التعبیر أن یأمرهنّ بأن یطعن اللّه و رسوله،و یراعین الأدب مع ذلک تماما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نواجه هنا هذه المسألة مرّة اخری،و هی أنّ مجرّد ادّعاء الإیمان و الطاعة لا یکفی لوحده،بل یجب أن تلمس آثاره بمقتضی وَ تَعْمَلْ صٰالِحاً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معنی واسع یتضمّن کلّ المواهب المادیة و المعنویة، و تفسیره بالجنّة باعتبارها مجمعا لکلّ هذه المواهب</w:t>
      </w:r>
      <w:r>
        <w:rPr>
          <w:rFonts w:eastAsia="IRNazanin" w:cs="IRNazanin"/>
          <w:color w:val="111111"/>
          <w:sz w:val="28"/>
          <w:szCs w:val="28"/>
          <w:rtl w:val="true"/>
          <w:lang w:bidi="fa-IR"/>
        </w:rPr>
        <w:t>.</w:t>
      </w:r>
      <w:bookmarkStart w:id="444" w:name="pg12551_147567"/>
    </w:p>
    <w:p>
      <w:pPr>
        <w:pStyle w:val="Heading4"/>
        <w:numPr>
          <w:ilvl w:val="3"/>
          <w:numId w:val="1"/>
        </w:numPr>
        <w:rPr/>
      </w:pPr>
      <w:bookmarkStart w:id="445" w:name="__RefHeading___Toc1524585_77815467"/>
      <w:bookmarkStart w:id="446" w:name="_Toc190"/>
      <w:bookmarkEnd w:id="444"/>
      <w:bookmarkEnd w:id="445"/>
      <w:r>
        <w:rPr>
          <w:rtl w:val="true"/>
        </w:rPr>
        <w:t>بحث</w:t>
      </w:r>
      <w:bookmarkEnd w:id="446"/>
    </w:p>
    <w:p>
      <w:pPr>
        <w:pStyle w:val="Heading5"/>
        <w:numPr>
          <w:ilvl w:val="4"/>
          <w:numId w:val="1"/>
        </w:numPr>
        <w:rPr/>
      </w:pPr>
      <w:bookmarkStart w:id="447" w:name="__RefHeading___Toc1524587_77815467"/>
      <w:bookmarkStart w:id="448" w:name="_Toc191"/>
      <w:bookmarkEnd w:id="447"/>
      <w:r>
        <w:rPr>
          <w:rtl w:val="true"/>
        </w:rPr>
        <w:t>اشارة</w:t>
      </w:r>
      <w:bookmarkEnd w:id="448"/>
    </w:p>
    <w:p>
      <w:pPr>
        <w:pStyle w:val="Heading5"/>
        <w:numPr>
          <w:ilvl w:val="4"/>
          <w:numId w:val="1"/>
        </w:numPr>
        <w:rPr/>
      </w:pPr>
      <w:bookmarkStart w:id="449" w:name="__RefHeading___Toc1524589_77815467"/>
      <w:bookmarkStart w:id="450" w:name="_Toc192"/>
      <w:bookmarkEnd w:id="449"/>
      <w:r>
        <w:rPr>
          <w:rtl w:val="true"/>
        </w:rPr>
        <w:t>لما ذا یضاعف ثواب و عقاب المرموقین؟</w:t>
      </w:r>
      <w:bookmarkEnd w:id="450"/>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الآیات و إن کانت تتحدّث عن نساء النّبی بأنّهنّ إن أطعن اللّه فلهنّ أجر مضاعف،و إن ارتکبن ذنبا مبیّنا فلهنّ عذاب الضعف بما اکتسبن،إلاّ أنّ الملاک و المعیار الأصلی لما کان امتلاک المقام و المکانة المرموقة،و الشخصیة الاجتماعیة البارزة،فإنّ هذا الحکم صادق فی حقّ الأفراد الآخرین الذین لهم مکانة و مرکز اجتماعی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مثل هؤلاء الأفراد لا یرتبط سلوکهم و تصرفاتهم بهم خاصّة،بل إنّ لوجودهم بعدین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یتعلّق بهم،و بعد یرتبط بالمجتمع،و یمکن أن یکون نمط حیاتهم سببا لهدایة جماعة من الناس،أو ضلال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 فإنّ لأعمالهم أثرین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فردی،و الآخر اجتماعی،و لکلّ منهما ثواب و عقاب بهذا اللحاظ،و لذلک نقرأ</w:t>
      </w:r>
    </w:p>
    <w:p>
      <w:pPr>
        <w:pStyle w:val="BookText"/>
        <w:rPr/>
      </w:pPr>
      <w:r>
        <w:rPr>
          <w:rFonts w:ascii="IRNazanin" w:hAnsi="IRNazanin" w:eastAsia="IRNazanin"/>
          <w:color w:val="111111"/>
          <w:sz w:val="28"/>
          <w:sz w:val="28"/>
          <w:szCs w:val="28"/>
          <w:rtl w:val="true"/>
          <w:lang w:bidi="fa-IR"/>
        </w:rPr>
        <w:t>فی حدیث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یغفر للجاهل سبعون ذنبا قبل أن یغفر للعالم ذنب واحد</w:t>
      </w:r>
      <w:r>
        <w:rPr>
          <w:rFonts w:eastAsia="IRNazanin" w:cs="IRNazanin"/>
          <w:color w:val="111111"/>
          <w:sz w:val="28"/>
          <w:szCs w:val="28"/>
          <w:rtl w:val="true"/>
          <w:lang w:bidi="fa-IR"/>
        </w:rPr>
        <w:t xml:space="preserve">» </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مضافا إلی ذلک،فإنّ العلاقة وثیقة بین مستوی العلمیة و مقدار الثواب و العقاب،کما ورد ذلک فی بعض الأحادیث الشریفة،حیث نقرأ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الثواب علی قدر العقل</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حدیث آخر عن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یداقّ اللّه العباد فی الحساب یوم القیامة علی قدر ما آتاهم من العقول فی الدنیا</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فی روایة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النفس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بیده إلی حلقه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 للعالم توبة،ثمّ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التَّوْبَةُ عَلَی اللّٰهِ لِلَّذِینَ یَعْمَلُونَ السُّوءَ بِجَهٰالَةٍ</w:t>
      </w:r>
    </w:p>
    <w:p>
      <w:pPr>
        <w:pStyle w:val="BookText"/>
        <w:rPr/>
      </w:pP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یتّضح أنّه ربّما کان معنی المضاعف و المرتین هنا هو الزیادة،فقد تکون ضعفین حینا،و تکون أضعافا مضاعفة حینا آخر،تماما کما فی الأعداد التی لها صفة التکثیر،خاصّة و أنّ الراغب یقول فی مفرداته فی معنی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ضاعفته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ضممت إلیه مثله فصاعدا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تأمّلوا بدقّة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الروایة التی ذکرناها قبل قلیل حول التفاوت بین ذنب العالم و الجاهل إلی سبعین ضعفا شاهد آخر علی هذا الادّعاء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تعدّد مراتب الأشخاص و اختلاف تأثیرهم فی المجتمع نتیجة اختلاف مکاناتهم الاجتماعیة،و کونهم أسوة یوجب أن یکون الثواب و العقاب الإلهی بتلک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ننهی هذا البحث بحدیث</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السجّاد علیّ بن الحسین علیهما السّلام، و ذلک أنّ رجلا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أهل بیت مغفور لکم،فغضب الإمام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أحری أن یجری فینا ما أجری اللّه فی أزواج النّبی صلّی اللّه علیه و آله من أن نکون کما تقول،إنّا نری لمحسننا ضعفین من الأجر،و لمسیئنا ضعفین من العذاب،ثمّ قرأ الآیتین</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bookmarkStart w:id="451" w:name="pg12551_147569"/>
    </w:p>
    <w:p>
      <w:pPr>
        <w:pStyle w:val="Heading3"/>
        <w:numPr>
          <w:ilvl w:val="2"/>
          <w:numId w:val="1"/>
        </w:numPr>
        <w:rPr/>
      </w:pPr>
      <w:bookmarkStart w:id="452" w:name="__RefHeading___Toc1524591_77815467"/>
      <w:bookmarkStart w:id="453" w:name="_Toc193"/>
      <w:bookmarkEnd w:id="451"/>
      <w:bookmarkEnd w:id="452"/>
      <w:r>
        <w:rPr>
          <w:rtl w:val="true"/>
        </w:rPr>
        <w:t xml:space="preserve">الآیات </w:t>
      </w:r>
      <w:r>
        <w:rPr>
          <w:rtl w:val="true"/>
        </w:rPr>
        <w:t>[</w:t>
      </w:r>
      <w:r>
        <w:rPr>
          <w:rtl w:val="true"/>
        </w:rPr>
        <w:t xml:space="preserve">سورة الأحزاب </w:t>
      </w:r>
      <w:r>
        <w:rPr>
          <w:rtl w:val="true"/>
        </w:rPr>
        <w:t>(</w:t>
      </w:r>
      <w:r>
        <w:rPr/>
        <w:t>33</w:t>
      </w:r>
      <w:r>
        <w:rPr>
          <w:rtl w:val="true"/>
        </w:rPr>
        <w:t xml:space="preserve">): </w:t>
      </w:r>
      <w:r>
        <w:rPr>
          <w:rtl w:val="true"/>
        </w:rPr>
        <w:t xml:space="preserve">الآیات </w:t>
      </w:r>
      <w:r>
        <w:rPr/>
        <w:t>32</w:t>
      </w:r>
      <w:r>
        <w:rPr>
          <w:rtl w:val="true"/>
        </w:rPr>
        <w:t xml:space="preserve"> </w:t>
      </w:r>
      <w:r>
        <w:rPr>
          <w:rtl w:val="true"/>
        </w:rPr>
        <w:t xml:space="preserve">الی </w:t>
      </w:r>
      <w:r>
        <w:rPr/>
        <w:t>34</w:t>
      </w:r>
      <w:r>
        <w:rPr>
          <w:rtl w:val="true"/>
        </w:rPr>
        <w:t>]</w:t>
      </w:r>
      <w:bookmarkEnd w:id="453"/>
    </w:p>
    <w:p>
      <w:pPr>
        <w:pStyle w:val="Heading4"/>
        <w:numPr>
          <w:ilvl w:val="3"/>
          <w:numId w:val="1"/>
        </w:numPr>
        <w:rPr/>
      </w:pPr>
      <w:bookmarkStart w:id="454" w:name="__RefHeading___Toc1524593_77815467"/>
      <w:bookmarkStart w:id="455" w:name="_Toc194"/>
      <w:bookmarkEnd w:id="454"/>
      <w:r>
        <w:rPr>
          <w:rtl w:val="true"/>
        </w:rPr>
        <w:t>اشارة</w:t>
      </w:r>
      <w:bookmarkEnd w:id="455"/>
    </w:p>
    <w:p>
      <w:pPr>
        <w:pStyle w:val="BookText"/>
        <w:rPr/>
      </w:pPr>
      <w:r>
        <w:rPr>
          <w:rFonts w:ascii="Amiri" w:hAnsi="Amiri" w:eastAsia="Amiri" w:cs="Amiri"/>
          <w:color w:val="111111"/>
          <w:sz w:val="28"/>
          <w:sz w:val="28"/>
          <w:szCs w:val="28"/>
          <w:rtl w:val="true"/>
          <w:lang w:bidi="ar-SA"/>
        </w:rPr>
        <w:t xml:space="preserve">یٰا نِسٰاءَ اَلنَّبِیِّ لَسْتُنَّ کَأَحَدٍ مِنَ اَلنِّسٰاءِ إِنِ اِتَّقَیْتُنَّ فَلاٰ تَخْضَعْنَ بِالْقَوْلِ فَیَطْمَعَ اَلَّذِی فِی قَلْبِهِ مَرَضٌ وَ قُلْنَ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فِی بُیُوتِکُنَّ وَ لاٰ تَبَرَّجْنَ تَبَرُّجَ اَلْجٰاهِلِیَّةِ اَلْأُولیٰ وَ أَقِمْنَ اَلصَّلاٰةَ وَ آتِینَ اَلزَّکٰاةَ وَ أَطِعْنَ اَللّٰهَ وَ رَسُولَهُ إِنَّمٰا یُرِیدُ اَللّٰهُ لِیُذْهِبَ عَنْکُمُ اَلرِّجْسَ أَهْلَ اَلْبَیْتِ وَ یُطَهِّرَکُمْ تَطْهِیراً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اُذْکُرْنَ مٰا یُتْلیٰ فِی بُیُوتِکُنَّ مِنْ آیٰاتِ اَللّٰهِ وَ اَلْحِکْمَةِ إِنَّ اَللّٰهَ کٰانَ لَطِیفاً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1524595_77815467"/>
      <w:bookmarkStart w:id="457" w:name="_Toc195"/>
      <w:bookmarkEnd w:id="456"/>
      <w:r>
        <w:rPr>
          <w:rtl w:val="true"/>
        </w:rPr>
        <w:t>التّفسیر</w:t>
      </w:r>
      <w:bookmarkEnd w:id="457"/>
    </w:p>
    <w:p>
      <w:pPr>
        <w:pStyle w:val="Heading5"/>
        <w:numPr>
          <w:ilvl w:val="4"/>
          <w:numId w:val="1"/>
        </w:numPr>
        <w:rPr/>
      </w:pPr>
      <w:bookmarkStart w:id="458" w:name="__RefHeading___Toc1524597_77815467"/>
      <w:bookmarkStart w:id="459" w:name="_Toc196"/>
      <w:bookmarkEnd w:id="458"/>
      <w:r>
        <w:rPr>
          <w:rtl w:val="true"/>
        </w:rPr>
        <w:t>اشارة</w:t>
      </w:r>
      <w:bookmarkEnd w:id="459"/>
    </w:p>
    <w:p>
      <w:pPr>
        <w:pStyle w:val="Heading5"/>
        <w:numPr>
          <w:ilvl w:val="4"/>
          <w:numId w:val="1"/>
        </w:numPr>
        <w:rPr/>
      </w:pPr>
      <w:bookmarkStart w:id="460" w:name="__RefHeading___Toc1524599_77815467"/>
      <w:bookmarkStart w:id="461" w:name="_Toc197"/>
      <w:bookmarkEnd w:id="460"/>
      <w:r>
        <w:rPr>
          <w:rtl w:val="true"/>
        </w:rPr>
        <w:t>هکذا یجب أن تکون نساء النّبی</w:t>
      </w:r>
      <w:r>
        <w:rPr>
          <w:rtl w:val="true"/>
        </w:rPr>
        <w:t>!</w:t>
      </w:r>
      <w:bookmarkEnd w:id="461"/>
    </w:p>
    <w:p>
      <w:pPr>
        <w:pStyle w:val="BookText"/>
        <w:rPr/>
      </w:pPr>
      <w:r>
        <w:rPr>
          <w:rFonts w:ascii="IRNazanin" w:hAnsi="IRNazanin" w:eastAsia="IRNazanin"/>
          <w:color w:val="111111"/>
          <w:sz w:val="28"/>
          <w:sz w:val="28"/>
          <w:szCs w:val="28"/>
          <w:rtl w:val="true"/>
          <w:lang w:bidi="fa-IR"/>
        </w:rPr>
        <w:t>کان الکلام فی الآیات السابقة عن موقع نساء النّبی و مسئولیاتهنّ الخطیرة، و یستمرّ هذا الحدیث فی هذه الآیات،و تأمر الآیات نساء النّبی صلّی اللّه علیه و آله بسبعة أوامر مهمّة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فیقول سبحانه فی مقدّمة قصیرة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النَّبِیِّ لَسْتُنَّ کَأَحَدٍ مِنَ النِّسٰاءِ إِنِ</w:t>
      </w:r>
    </w:p>
    <w:p>
      <w:pPr>
        <w:pStyle w:val="BookText"/>
        <w:rPr/>
      </w:pPr>
      <w:r>
        <w:rPr>
          <w:rFonts w:ascii="Amiri" w:hAnsi="Amiri" w:eastAsia="Amiri" w:cs="Amiri"/>
          <w:color w:val="111111"/>
          <w:sz w:val="28"/>
          <w:sz w:val="28"/>
          <w:szCs w:val="28"/>
          <w:rtl w:val="true"/>
          <w:lang w:bidi="ar-SA"/>
        </w:rPr>
        <w:t>اتَّقَیْتُنَّ</w:t>
      </w:r>
    </w:p>
    <w:p>
      <w:pPr>
        <w:pStyle w:val="BookText"/>
        <w:rPr/>
      </w:pPr>
      <w:r>
        <w:rPr>
          <w:rFonts w:ascii="IRNazanin" w:hAnsi="IRNazanin" w:eastAsia="IRNazanin"/>
          <w:color w:val="111111"/>
          <w:sz w:val="28"/>
          <w:sz w:val="28"/>
          <w:szCs w:val="28"/>
          <w:rtl w:val="true"/>
          <w:lang w:bidi="fa-IR"/>
        </w:rPr>
        <w:t>فإنّ انتسابکنّ إلی النّبی من جانب،و وجودکنّ فی منزل الوحی و سماع آیات القرآن و تعلیمات الإسلام من جانب آخر،قد منحکن موقعا خاصّا بحیث تقدرن علی أن تکن نموذجا و قدوة لکلّ النساء،سواء کان ذلک فی مسیر التقوی أم مسیر المعصیة،و بناء علی هذا ینبغی أن تدرکن موقعکنّ،و لا تنسین مسئولیاتکنّ الملقاة علی عاتقکنّ،و اعلمن أنّکنّ إن اتقیتنّ فلکنّ عند اللّه المقام المحمود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هذه المقدّمة التی هیّأتهنّ لتقبّل المسؤولیات و تحمّلها،فإنّه تعالی أصدر أوّل أمر فی مجال العفّة،و یؤکّد علی مسألة دقیقة لتتّضح المسائل الاخری فی هذا المجال تلقائیا،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تَخْضَعْنَ بِالْقَوْلِ فَیَطْمَعَ الَّذِی فِی قَلْبِهِ مَرَضٌ</w:t>
      </w:r>
    </w:p>
    <w:p>
      <w:pPr>
        <w:pStyle w:val="BookText"/>
        <w:rPr/>
      </w:pPr>
      <w:r>
        <w:rPr>
          <w:rFonts w:ascii="IRNazanin" w:hAnsi="IRNazanin" w:eastAsia="IRNazanin"/>
          <w:color w:val="111111"/>
          <w:sz w:val="28"/>
          <w:sz w:val="28"/>
          <w:szCs w:val="28"/>
          <w:rtl w:val="true"/>
          <w:lang w:bidi="fa-IR"/>
        </w:rPr>
        <w:t>بل تکلّمن عند تحدثکنّ بجدّ و بأسلوب عادیّ،لا کالنساء المتمیّعات اللائی یسعین من خلال حدیثهنّ الملیء بالعبارات المحرّکة للشهوة،و التی قد تقترن بترخیم الصوت و أداء بعض الحرکات المهیّجة،أن یدفعن ذوی الشهوات إلی الفساد و ارتکاب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التعبیر ب‍ اَلَّذِی فِی قَلْبِهِ مَرَضٌ تعبیر بلیغ جدّا،و مؤدّ لحقیقة أنّ الغریزة الجنسیة عند ما تکون فی حدود الاعتدال و المشروعیة فهی عین السلامة،أمّا عند ما تتعدّی هذا الحدّ فإنّها ستکون مرضا قد یصل إلی حدّ الجنون،و الذی یعبّرون عنه بالجنون الجنسی،و قد فصّل العلماء الیوم أنواعا و أقساما من هذا المرض النفسی الذی یتولّد من طغیان هذه الغریزة،و الخضوع للمفاسد الجنسیة و البیئات المنحطّة الملوّثة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یبیّن الأمر الثّانی فی نهایة الآیة فیقول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یجب علیکنّ التحدّث مع الآخرین بشکل لائق و مرضی للّه و رسوله،و مقترنا مع الحقّ و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 قَوْلاً مَعْرُوفاً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جملة فَلاٰ تَخْضَعْنَ بِالْقَوْلِ إشارة إلی طریقة التحدّث،و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 قَوْلاً</w:t>
      </w:r>
    </w:p>
    <w:p>
      <w:pPr>
        <w:pStyle w:val="BookText"/>
        <w:rPr/>
      </w:pPr>
      <w:r>
        <w:rPr>
          <w:rFonts w:ascii="Amiri" w:hAnsi="Amiri" w:eastAsia="Amiri" w:cs="Amiri"/>
          <w:color w:val="111111"/>
          <w:sz w:val="28"/>
          <w:sz w:val="28"/>
          <w:szCs w:val="28"/>
          <w:rtl w:val="true"/>
          <w:lang w:bidi="ar-SA"/>
        </w:rPr>
        <w:t>مَعْرُوفاً</w:t>
      </w:r>
    </w:p>
    <w:p>
      <w:pPr>
        <w:pStyle w:val="BookText"/>
        <w:rPr/>
      </w:pPr>
      <w:r>
        <w:rPr>
          <w:rFonts w:ascii="IRNazanin" w:hAnsi="IRNazanin" w:eastAsia="IRNazanin"/>
          <w:color w:val="111111"/>
          <w:sz w:val="28"/>
          <w:sz w:val="28"/>
          <w:szCs w:val="28"/>
          <w:rtl w:val="true"/>
          <w:lang w:bidi="fa-IR"/>
        </w:rPr>
        <w:t>إشارة إلی محتوی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معنی واسع یتضمّن کلّ ما قیل،إضافة إلی أنّه ینفی کلّ قول باطل لا فائدة فیه و لا هدف من ورائه،و کذلک ینفی المعصیة و کلّ ما خالف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الجملة الأخیرة قد تکون توضیحا للجملة الأولی لئلاّ یتصوّر أحد أنّ تعامل نساء النّبی مع الأجانب یجب أن یکون مؤذیا و بعیدا عن الأدب الإسلامی، بل یجب أن یتعاملن بأدب یلیق بهنّ،و فی الوقت نفسه یکون خالیا من کلّ صفة مهیّجة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یصدر الأمر الثالث فی باب رعایة العفّة،فیقول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فِی بُیُوتِکُنَّ وَ لاٰ تَبَرَّجْنَ تَبَرُّجَ الْجٰاهِلِیَّةِ الْأُولیٰ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الوقار،أی الثقل،و هو کنایة عن التزام البیوت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احتمل البعض أن تکون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لا تختلف عن المعنی الأوّل کثیرا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الظهور أمام الناس،و هو مأخوذ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یبدو و یظهر لأنظار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ما هو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الظاهر أنّها الجاهلیة التی کانت فی زمان النّبی صلّی اللّه علیه و آله،و لم تکن النساء محجّبات حینها کما ورد فی التواریخ،و کنّ یلقین أطراف خمرهن علی ظهورهنّ مع إظهار نحورهنّ و جزء من صدورهنّ و أقراطهنّ و قد منع القرآن الکریم أزواج النّبی من مثل هذه الأعمال</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شکّ أنّ هذا الحکم عامّ،و الترکیز علی نساء النّبی من باب التأکید الأشدّ، تماما کما نقول 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عالم فلا تکذب،فلا یعنی هذا أنّ الکذب مجاز و مباح</w:t>
      </w:r>
    </w:p>
    <w:p>
      <w:pPr>
        <w:pStyle w:val="BookText"/>
        <w:rPr/>
      </w:pPr>
      <w:r>
        <w:rPr>
          <w:rFonts w:ascii="IRNazanin" w:hAnsi="IRNazanin" w:eastAsia="IRNazanin"/>
          <w:color w:val="111111"/>
          <w:sz w:val="28"/>
          <w:sz w:val="28"/>
          <w:szCs w:val="28"/>
          <w:rtl w:val="true"/>
          <w:lang w:bidi="fa-IR"/>
        </w:rPr>
        <w:t>للآخرین،بل المراد أنّ العالم ینبغی أن یتّقی هذا العمل بصورة آکد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التعبیر یبیّن أنّ جاهلیة اخری ستأتی کالجاهلیة الاولی التی ذکرها القرآن،و نحن نری الیوم آثار هذا التنبّؤ القرآنی فی عالم التمدّن المادّی،إلاّ أنّ المفسّرین القدامی لم یتنبّؤوا و یعلموا بمثل هذا الأمر،لذلک فقد جهدوا فی تفسیر هذه الکلمة،و لذلک اعتبر البعض منهم الجاهلیة الاولی هی الفاصلة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الفاصلة بین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کانت النساء تخرج بثیاب یتّضح منها البدن،و فسّروا الجاهلیة العربیة قبل الإسلام بالجاهلیة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حاجة إلی هذه الکلمات کما قلنا،بل الظاهر أنّ الجاهلیة الاولی هی الجاهلیة قبل الإسلام،و التی أشیر إلیها فی موضع آخر من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آل عمران،و الآیة</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المائدة،و الآیة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الجاهلیة الثّانیة هی الجاهلیة التی ستکون فیما بعد،کجاهلیة عصرنا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سنبسط الکلام حول هذا الموضوع فی بحث الملاحظات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أخیر یصدر الأمر الرابع و الخامس و السادس،فیقول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أَقِمْنَ الصَّلاٰةَ وَ آتِینَ الزَّکٰاةَ وَ أَطِعْنَ اللّٰهَ وَ رَسُولَهُ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کانت الآیة قد أکّدت علی الصلاة و الزکاة من بین العبادات،فإنّما ذلک لکون الصلاة أهمّ وسائل الاتّصال و الارتباط بالخالق عزّ و جلّ،و تعتبر الزکاة علاقة متینة بخلق اللّه،و هی فی الوقت نفسه عبادة 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أَطِعْنَ اللّٰهَ وَ رَسُولَهُ فإنّه حکم کلّی یشمل کلّ البرامج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الأوامر الثلاثة تشیر إلی أنّ الأحکام المذکورة لیست مختّصة بنساء النّبی،بل هی للجمیع،و إن أکّدت علیهنّ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یضیف اللّه سبحانه فی نهایة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یدلّ علی الحصر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أنّ هذه المنقبة</w:t>
      </w:r>
    </w:p>
    <w:p>
      <w:pPr>
        <w:pStyle w:val="BookText"/>
        <w:rPr/>
      </w:pPr>
      <w:r>
        <w:rPr>
          <w:rFonts w:ascii="IRNazanin" w:hAnsi="IRNazanin" w:eastAsia="IRNazanin"/>
          <w:color w:val="111111"/>
          <w:sz w:val="28"/>
          <w:sz w:val="28"/>
          <w:szCs w:val="28"/>
          <w:rtl w:val="true"/>
          <w:lang w:bidi="fa-IR"/>
        </w:rPr>
        <w:t>خاصّة بأهل بیت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إرادة اللّه التکوینیة،و إلاّ فإنّ الإرادة التشریعیة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 لزوم تطهیر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تنحصر بأهل بیت النّبی صلّی اللّه علیه و آله،فإنّ کلّ الناس مکلّفون بأن یتطهّروا من کلّ ذنب و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الإرادة التکوینیة توجب أن یکون ذلک جبرا،إلاّ أنّ جواب ذلک یتّضح من ملاحظة البحوث التی أوردناها فی مسألة کون الأنبیاء و الأئمّة معصومین،و یمکن تلخیص ذلک هنا بأنّ للمعصومین أهلیة اکتسابیة عن طریق أعمالهم،و لهم لیاقة ذاتیة موهوبة لهم من قبل اللّه سبحانه،لیستطیعوا أن یکونوا أسوة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فإنّ المعصومین نتیجة للرعایة الإلهیة و أعمالهم الطاهرة،لا یقدمون علی المعصیة مع امتلاکهم القدرة و الإختیار فی إتیانها،تماما کما لا نری عاقلا یرفع جمرة من النار و یضعها فی فمّه،مع أنّه غیر مجبر و لا مکره علی الامتناع عن هذا العمل،فهذه الحالة تنبعث من أعماق وجود الإنسان نتیجة المعلومات و الاطلاع،و المبادئ الفطریة و الطبیعیة،من دون أن یکون فی الأمر جبر و 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تعنی الشیء القذر،سواء کان نجسا و قذرا من ناحیة طبع الإنسان،أو بحکم العقل أو الشرع،أو جمیعها </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ورد فی بعض الأحیان من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بالذنب أو الشرک أو البخل و الحسد،أو الإعتقاد بالباطل، و أمثال ذلک،فإنّه فی الحقیقة بیان لمصادیقه،و إلاّ فإنّ مفهوم هذه الکلمة عامّ و شامل لکلّ أنواع الحماقات بحکم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وردت هنا،و التی تسمّی بألف و لام الجنس</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یعنی إزالة النجس،هو تأکید علی مسألة إذهاب الرجس</w:t>
      </w:r>
    </w:p>
    <w:p>
      <w:pPr>
        <w:pStyle w:val="BookText"/>
        <w:rPr/>
      </w:pPr>
      <w:r>
        <w:rPr>
          <w:rFonts w:ascii="IRNazanin" w:hAnsi="IRNazanin" w:eastAsia="IRNazanin"/>
          <w:color w:val="111111"/>
          <w:sz w:val="28"/>
          <w:sz w:val="28"/>
          <w:szCs w:val="28"/>
          <w:rtl w:val="true"/>
          <w:lang w:bidi="fa-IR"/>
        </w:rPr>
        <w:t>و نفی السیّئات،و یعتبر ذکره هنا بصیغة المفعول المطلق تأکیدا آخر علی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تعبیر أَهْلَ الْبَیْتِ فإنّه إشارة إلی أهل بیت النّبی صلّی اللّه علیه و آله باتّفاق علماء الإسلام و المفسّرین،و هو الشیء الذی یفهم من ظاهر الآیة،لأنّ البیت و إن ذکر هنا بصیغة مطلقة،إلاّ أنّ المراد منه بیت النّبی صلّی اللّه علیه و آله بقرینة الآیات السابقة و اللاحقة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هناک اختلافا فی المقصود بأهل بیت النّبی هنا؟ اعتقد البعض أنّ هذا التعبیر مختصّ بنساء النّبی،لأنّ الآیات السابقة و اللاحقة تتحدّث حول أزواج رسول اللّه صلّی اللّه علیه و آله،فاعتبروا ذلک قرینة علی مدّعاهم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الانتباه إلی مسألة فی الآیة ینفی هذا الادّعاء،و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الضمائر التی وردت فی الآیات السابقة و اللاحقة،جاءت بصیغة ضمیر النسوة،فی حین أنّ ضمائر هذه القطعة من الآیة قد وردت بصیغة جمع المذکر،و هذا یوحی بأنّ هناک معنی آخر هو المراد،و لذلک خطا جمع آخر من المفسّرین خطوة أوسع و اعتبر الآیة شاملة لکلّ أفراد بیت النّبی صلّی اللّه علیه و آله رجالا و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اخری فإنّ الرّوایات الکثیرة جدّا الواردة فی کتب الفریقین تنفی شمول الآیة لکلّ أهل بیت النّبی صلّی اللّه علیه و آله،و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المخاطبین فی الآیة هم خمسة أفراد فقط،و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و علی و فاطمة و الحسن و الحسین علیهم السّلام و مع وجود النصوص الکثیرة التی تعتبر قرینة علی تفسیر الآیة،فإنّ التّفسیر الذی یمکن قبوله هو التّفسیر الثالث فقط،أی اختصاص الآیة بالخمسة الطیّبة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السؤال الوحید الذی یبقی هنا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أن یطرح مطلب فی طیّات البحث فی واجبات نساء النّبی و لا یشملهنّ هذا المطلب؟</w:t>
      </w:r>
    </w:p>
    <w:p>
      <w:pPr>
        <w:pStyle w:val="BookText"/>
        <w:rPr/>
      </w:pPr>
      <w:r>
        <w:rPr>
          <w:rFonts w:ascii="IRNazanin" w:hAnsi="IRNazanin" w:eastAsia="IRNazanin"/>
          <w:color w:val="111111"/>
          <w:sz w:val="28"/>
          <w:sz w:val="28"/>
          <w:szCs w:val="28"/>
          <w:rtl w:val="true"/>
          <w:lang w:bidi="fa-IR"/>
        </w:rPr>
        <w:t>و قد أجاب المفسّر الکبیر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مجمع البیان عن هذا السؤال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هذه المرّة الاولی التی نری فیها فی آیات القرآن أن تتّصل مع بعضها و تتحدّث عن مواضیع مختلفة،فإنّ القرآن ملیء بمثل هذه البحوث،و کذلک توجد شواهد کثیرة علی هذا الموضوع فی کلام فصحاء العرب و أشعارهم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أضاف المفسّر الکبیر صاحب المیزان جوابا آخر ملخّصه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دلیل لدینا علی أنّ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نزلت مع هذه الآیات،بل یستفاد جیّدا من الرّوایات أنّ هذه القطعة قد نزلت منفصلة،و قد وضعها الإمام مع هذه الآیات لدی جمعه آیات القرآن فی عصر النّبی صلّی اللّه علیه و آله أو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 الثالث الذی یمکن أن یجاب به عن هذا السؤال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القرآن یرید أن یقول لزوجات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إنکنّ بین عائلة بعضها معصومون،و الذی یعیش فی ظلّ العصمة و منزل المعصومین فإنّه ینبغی له أن یراقب نفسه أکثر من الآخرین،و لا تنسین أنّ انتسابکنّ إلی بیت فیه خمسة معصومین یلقی علی عاتقکنّ مسئولیات ثقیلة،و ینتظر منه اللّه و عباده انتظارات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سنبحث فی الملاحظات القادمة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السنّة و الشیعة الواردة فی تفسیر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بیّنت الآیة الأخیرة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الآیات مورد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 وظیفة و آخرها من وظائف نساء النّبی،و نبّهتهن علی ضرورة استغلال أفضل الفرص التی تتاح لهنّ فی سبیل الإحاطة بحقائق الإسلام و العلم بها و بأبعادها،فتقول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اذْکُرْنَ مٰا یُتْلیٰ فِی بُیُوتِکُنَّ مِنْ آیٰاتِ اللّٰهِ وَ الْحِکْمَةِ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فإنکنّ فی مهبط الوحی،و فی مرکز نور القرآن،فحتّی إذا جلستن فی البیوت فأنتنّ قادرات علی أن تستفدن جیّدا من الآیات التی تدوّی فی فضاء بیتکنّ، و من تعلیمات الإسلام و حدیث النّبی صلّی اللّه علیه و آله الذی کان یتحدّث به،فإنّ کل نفس من أنفاسه درس،و کلّ لفظ من کلامه برنامج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هو 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کلیهما</w:t>
      </w:r>
      <w:bookmarkStart w:id="462" w:name="pg12551_147576"/>
    </w:p>
    <w:p>
      <w:pPr>
        <w:pStyle w:val="BookText"/>
        <w:rPr/>
      </w:pPr>
      <w:bookmarkEnd w:id="462"/>
      <w:r>
        <w:rPr>
          <w:rFonts w:ascii="IRNazanin" w:hAnsi="IRNazanin" w:eastAsia="IRNazanin"/>
          <w:color w:val="111111"/>
          <w:sz w:val="28"/>
          <w:sz w:val="28"/>
          <w:szCs w:val="28"/>
          <w:rtl w:val="true"/>
          <w:lang w:bidi="fa-IR"/>
        </w:rPr>
        <w:t>إشارة إلی القرآن،غایة ما فی الأمر أنّ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 الجانب الإعجازی للقرآن،و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یتحدّث عن المحتوی العمیق و العلم المخفی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آیات القرآن،و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سنّة النّبی صلّی اللّه علیه و آله مواعظه و إرشاداته الحکیمة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 أنّ کلا التّفسیرین یناسب مقام و ألفاظ الآیة،إلاّ أنّ التّفسیر الأوّل یبدو أقرب،لأنّ التعبیر بالتلاوة یناسب آیات اللّه أکثر،إضافة إلی أنّ تعبیر النّزول قد ورد فی آیات متعدّدة من القرآن فی مورد الآیات و الحکمة،کالآیة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 عَلَیْکُمْ مِنَ الْکِتٰابِ وَ الْحِکْمَةِ و یشبهه ما جاء فی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أخیرا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لَطِیفاً خَبِیراً و هی إشارة إلی أنّه سبحانه مطّلع علی أدقّ الأعمال و أخفاها،و یعلم نیّاتکم تماما،و هو خبیر بأسرارکم الدفینة فی صدورکم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إذا فسّرنا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بالمطّلع علی الدقائق و الخفیات،و أمّا إذا فسّر بصاحب اللطف،فهو إشارة إلی أنّ اللّه سبحانه لطیف و رحیم بکنّ یا نساء النّبی، و هو خبیر بأعمالکنّ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أیضا أن یکون التأکید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جانب إعجاز القرآن،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محتواه الحکمی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الوقت نفسه لا منافاة بین هذه المعانی و یمکن جمعها</w:t>
      </w:r>
      <w:r>
        <w:rPr>
          <w:rFonts w:eastAsia="IRNazanin" w:cs="IRNazanin"/>
          <w:color w:val="111111"/>
          <w:sz w:val="28"/>
          <w:szCs w:val="28"/>
          <w:rtl w:val="true"/>
          <w:lang w:bidi="fa-IR"/>
        </w:rPr>
        <w:t>.</w:t>
      </w:r>
    </w:p>
    <w:p>
      <w:pPr>
        <w:pStyle w:val="Heading4"/>
        <w:numPr>
          <w:ilvl w:val="3"/>
          <w:numId w:val="1"/>
        </w:numPr>
        <w:rPr/>
      </w:pPr>
      <w:bookmarkStart w:id="463" w:name="__RefHeading___Toc1524601_77815467"/>
      <w:bookmarkStart w:id="464" w:name="_Toc198"/>
      <w:bookmarkEnd w:id="463"/>
      <w:r>
        <w:rPr>
          <w:rtl w:val="true"/>
        </w:rPr>
        <w:t>بحوث</w:t>
      </w:r>
      <w:bookmarkEnd w:id="464"/>
    </w:p>
    <w:p>
      <w:pPr>
        <w:pStyle w:val="Heading5"/>
        <w:numPr>
          <w:ilvl w:val="4"/>
          <w:numId w:val="1"/>
        </w:numPr>
        <w:rPr/>
      </w:pPr>
      <w:bookmarkStart w:id="465" w:name="__RefHeading___Toc1524603_77815467"/>
      <w:bookmarkStart w:id="466" w:name="_Toc199"/>
      <w:bookmarkEnd w:id="465"/>
      <w:r>
        <w:rPr>
          <w:rtl w:val="true"/>
        </w:rPr>
        <w:t>اشارة</w:t>
      </w:r>
      <w:bookmarkEnd w:id="466"/>
    </w:p>
    <w:p>
      <w:pPr>
        <w:pStyle w:val="Heading5"/>
        <w:numPr>
          <w:ilvl w:val="4"/>
          <w:numId w:val="1"/>
        </w:numPr>
        <w:rPr/>
      </w:pPr>
      <w:bookmarkStart w:id="467" w:name="__RefHeading___Toc1524605_77815467"/>
      <w:bookmarkStart w:id="468" w:name="_Toc200"/>
      <w:bookmarkEnd w:id="467"/>
      <w:r>
        <w:rPr/>
        <w:t>1</w:t>
      </w:r>
      <w:r>
        <w:rPr>
          <w:rtl w:val="true"/>
        </w:rPr>
        <w:t>-</w:t>
      </w:r>
      <w:r>
        <w:rPr>
          <w:rtl w:val="true"/>
        </w:rPr>
        <w:t>آیة التطهیر برهان واضح علی العصمة</w:t>
      </w:r>
      <w:r>
        <w:rPr>
          <w:rtl w:val="true"/>
        </w:rPr>
        <w:t>:</w:t>
      </w:r>
      <w:bookmarkEnd w:id="46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اعتبر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المذکورة إشارة إلی الشرک أو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فقط،فی حین لا یوجد دلیل علی هذا التحدید،بل إنّ إطلاق</w:t>
      </w:r>
      <w:bookmarkStart w:id="469" w:name="pg12551_147577"/>
    </w:p>
    <w:p>
      <w:pPr>
        <w:pStyle w:val="BookText"/>
        <w:rPr/>
      </w:pPr>
      <w:bookmarkEnd w:id="469"/>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بملاحظة ألفه و لامه،و هی ألف لام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کلّ أنواع الذنوب و المعاصی،لأنّ کلّ المعاصی رجس،و لذلک فإنّ هذه الکلمة أطلقت فی القرآن علی الشرک و الخمور و القمار و النفاق و اللحوم المحرّمة و النجسة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بملاحظة أنّ الإرادة الإلهیّة حتمیة التنفیذ و الوقوع،و أنّ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دلیل علی إرادته الحتمیة،و خاصّة بوجود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علی الحصر و التأکید،سیتّضح أنّ إرادة اللّه سبحانه قد قطعت بأن یکون أهل البیت منزّهین عن کلّ رجس و خطأ،و هذا هو مقام العصمة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ثمّة مسألة تستحقّ الانتباه،و هی أنّه لیس المراد من الإرادة الإلهیّة فی هذه الآیة الأوامر و الأحکام الإلهیّة فی مسائل الحلال و الحرام،لأنّ هذه الأحکام تشمل الجمیع،و لا تختّص بأهل البیت،و بناء علی هذا فإنّها لا تتناسب مع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إذن،فهذه الإرادة المستمرّة نوع من الإمداد الإلهی الذی یعیّن أهل أهل البیت علی العصمة و الاستمرار فیها،و هی فی الوقت نفسه لا تنافی حریة الإرادة و الإختیار، کما فصّلنا ذلک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مفهوم هذه الآیة فی الحقیقة هو عین ما</w:t>
      </w:r>
    </w:p>
    <w:p>
      <w:pPr>
        <w:pStyle w:val="BookText"/>
        <w:rPr/>
      </w:pPr>
      <w:r>
        <w:rPr>
          <w:rFonts w:ascii="IRNazanin" w:hAnsi="IRNazanin" w:eastAsia="IRNazanin"/>
          <w:color w:val="111111"/>
          <w:sz w:val="28"/>
          <w:sz w:val="28"/>
          <w:szCs w:val="28"/>
          <w:rtl w:val="true"/>
          <w:lang w:bidi="fa-IR"/>
        </w:rPr>
        <w:t>جاء فی الزیارة الجامعة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عصمکم اللّه من الزلل،و آمنکم من الفتن،و طهّرکم من الدنس و أذهب عنکم الرجس و 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لا نشکّ بعد هذا الإیضاح فی دلالة الآیة المذکورة علی عصمة أهل البیت علیهم السّلام</w:t>
      </w:r>
      <w:r>
        <w:rPr>
          <w:rFonts w:eastAsia="IRNazanin" w:cs="IRNazanin"/>
          <w:color w:val="111111"/>
          <w:sz w:val="28"/>
          <w:szCs w:val="28"/>
          <w:rtl w:val="true"/>
          <w:lang w:bidi="fa-IR"/>
        </w:rPr>
        <w:t>.</w:t>
      </w:r>
    </w:p>
    <w:p>
      <w:pPr>
        <w:pStyle w:val="Heading5"/>
        <w:numPr>
          <w:ilvl w:val="4"/>
          <w:numId w:val="1"/>
        </w:numPr>
        <w:rPr/>
      </w:pPr>
      <w:bookmarkStart w:id="470" w:name="__RefHeading___Toc1524607_77815467"/>
      <w:bookmarkStart w:id="471" w:name="_Toc201"/>
      <w:bookmarkEnd w:id="470"/>
      <w:r>
        <w:rPr/>
        <w:t>2</w:t>
      </w:r>
      <w:r>
        <w:rPr>
          <w:rtl w:val="true"/>
        </w:rPr>
        <w:t>-</w:t>
      </w:r>
      <w:r>
        <w:rPr>
          <w:rtl w:val="true"/>
        </w:rPr>
        <w:t>فیمن نزلت آیة التطهیر؟</w:t>
      </w:r>
      <w:bookmarkEnd w:id="47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بالرغم من أنّها وردت ضمن الآیات المتعلّقة بنساء النّبی،إلاّ</w:t>
      </w:r>
    </w:p>
    <w:p>
      <w:pPr>
        <w:pStyle w:val="BookText"/>
        <w:rPr/>
      </w:pPr>
      <w:r>
        <w:rPr>
          <w:rFonts w:ascii="IRNazanin" w:hAnsi="IRNazanin" w:eastAsia="IRNazanin"/>
          <w:color w:val="111111"/>
          <w:sz w:val="28"/>
          <w:sz w:val="28"/>
          <w:szCs w:val="28"/>
          <w:rtl w:val="true"/>
          <w:lang w:bidi="fa-IR"/>
        </w:rPr>
        <w:t>أنّ تغییر سیاقها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تبدّل ضمیر الجمع المؤنث إلی ضمیر الجمع المذکّر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أنّ لهذه الآیة معنی و محتوی مستقلا عن تلک الآیات،و لهذا فحتّی أولئک الذین لم یعتبروا الآیة مختّصة بمحمّد صلّی اللّه علیه و آله و علی و فاطمة و الحسن و الحسین علیهم السّلام، فإنّهم اعتقدوا أنّ لها معنی واسعا یشمل هؤلاء العظام و نساء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الرّوایات الکثیرة التی بین أیدینا تبیّن أنّ هذه الآیة خاصّة بهؤلاء الأجلاّء،و لا تدخل الزوجات ضمن الآیة،بالرغم من أنهنّ یتمتّعن باحترام خاصّ،و نضع بین أیدیکم بعضا من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التی رویت عن أزواج النّبی صلّی اللّه علیه و آله أنفسهنّ،و التی حدثن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عند ما کل یتحدّث عن هذه الآیة الشریفة سألناه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نحن من أصحاب هذه الآیة؟فکان یجیب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بأنکنّ إلی خیر،و لکن لستنّ من أصحابها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جملتها الروایة التی</w:t>
      </w:r>
    </w:p>
    <w:p>
      <w:pPr>
        <w:pStyle w:val="BookText"/>
        <w:rPr/>
      </w:pPr>
      <w:r>
        <w:rPr>
          <w:rFonts w:ascii="IRNazanin" w:hAnsi="IRNazanin" w:eastAsia="IRNazanin"/>
          <w:color w:val="111111"/>
          <w:sz w:val="28"/>
          <w:sz w:val="28"/>
          <w:szCs w:val="28"/>
          <w:rtl w:val="true"/>
          <w:lang w:bidi="fa-IR"/>
        </w:rPr>
        <w:t>رواها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تفسیره،و ذلک أنّ النّبی صلّی اللّه علیه و آله کان فی بیتها إذ أتته فاطمة علیها السّلام بقطعة حریر،فقال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 لی زوجک و ابنیک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فأتت به فطعموا،ثمّ ألقی علیهم النّبی صلّی اللّه علیه و آله کساء له خیبریا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 بیتی و عترتی فأذهب عنهم الرجس و 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آیة التطهیر،فقلت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أنا معهم؟قال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إلی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لکنّک لست منهم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عند ما سئلت عن حرب الجمل و تدخّلها فی تلک الحرب المدمّرة الطاحنة،قالت بأسف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ذلک قضاء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ما سئلت عن علی علیه السّلام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تسألینی عن أحبّ الناس کان إلی رسول اللّه صلّی اللّه علیه و آله،و زوج أحبّ الناس کان إلی رسول اللّه صلّی اللّه علیه و آله؟لقد رأیت علیا و فاطمة و حسنا و حسینا علیهم السّلام،و جمع رسول اللّه صلّی اللّه علیه و آله بثوب علیهم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w:t>
      </w:r>
    </w:p>
    <w:p>
      <w:pPr>
        <w:pStyle w:val="BookText"/>
        <w:rPr/>
      </w:pPr>
      <w:r>
        <w:rPr>
          <w:rFonts w:ascii="IRNazanin" w:hAnsi="IRNazanin" w:eastAsia="IRNazanin"/>
          <w:color w:val="111111"/>
          <w:sz w:val="28"/>
          <w:sz w:val="28"/>
          <w:szCs w:val="28"/>
          <w:rtl w:val="true"/>
          <w:lang w:bidi="fa-IR"/>
        </w:rPr>
        <w:t>بیتی و حامتی فأذهب عنهم الرجس و 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أنا من أهلک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تنحّی فإنّک إلی خیر</w:t>
      </w:r>
      <w:r>
        <w:rPr>
          <w:rFonts w:eastAsia="IRNazanin" w:cs="IRNazanin"/>
          <w:color w:val="111111"/>
          <w:sz w:val="28"/>
          <w:szCs w:val="28"/>
          <w:rtl w:val="true"/>
          <w:lang w:bidi="fa-IR"/>
        </w:rPr>
        <w:t xml:space="preserve">» </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أنّک لست جزءا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هذه الرّوایات تصرّح أنّ زوجات النّبی صلّی اللّه علیه و آله لسن جزءا من أهل البیت فی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p>
    <w:p>
      <w:pPr>
        <w:pStyle w:val="BookText"/>
        <w:rPr/>
      </w:pPr>
      <w:r>
        <w:rPr>
          <w:rFonts w:ascii="Amiri" w:hAnsi="Amiri" w:eastAsia="Amiri" w:cs="Amiri"/>
          <w:color w:val="111111"/>
          <w:sz w:val="28"/>
          <w:sz w:val="28"/>
          <w:szCs w:val="28"/>
          <w:rtl w:val="true"/>
          <w:lang w:bidi="ar-SA"/>
        </w:rPr>
        <w:t>وردت روایات کثیرة جدّا بصورة مجملة فی شأن حدیث الکساء، یستفاد منها جمیعا أنّ النّبی صلّی اللّه علیه و آله دعا علیا و فاطمة و الحسن و الحسین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أنّهم أتوا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فألقی علیهم عباءة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بیتی فأذهب عنهم الرجس و طهّرهم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قد روی العالم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الحسکانی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الروایات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بطرق مختلفة عن رواة مختلفین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سؤال یلفت النظر،و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کان الهدف من جمعهم تحت الکساء؟ کأنّ النّبی صلّی اللّه علیه و آله کان یرید أن یحدّد هؤلاء و یعرّفهم تماما،و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أعلاه فی حقّ هؤلاء خاصّة،لئلاّ یری أحد أو یظنّ ظانّ أنّ المخاطب فی هذه الآیة کلّ من تربطه بالنّبی صلّی اللّه علیه و آله قرابة،و کلّ من یعدّ جزءا من أهله،حتّی جاء فی بعض الرّوایات أنّ النّبی صلّی اللّه علیه و آله قد کرّر هذه الجملة ثلاث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 بیتی و خاصّتی فأذهب عنهم الرجس و طهّرهم تطهیرا</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نقرأ فی روایات عدیدة اخری أنّ النّبی صلّی اللّه علیه و آله بقی ستّة أشهر بعد نزول هذه الآیة ینادی عند مروره من جنب بیت فاطمة سلام اللّه علیها و هو ذاهب إلی صلاة الصبح</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یا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الحاکم الحسکانی هذا الحدیث عن أنس بن</w:t>
      </w:r>
    </w:p>
    <w:p>
      <w:pPr>
        <w:pStyle w:val="BookText"/>
        <w:rPr/>
      </w:pPr>
      <w:r>
        <w:rPr>
          <w:rFonts w:ascii="IRNazanin" w:hAnsi="IRNazanin" w:eastAsia="IRNazanin"/>
          <w:color w:val="111111"/>
          <w:sz w:val="28"/>
          <w:sz w:val="28"/>
          <w:szCs w:val="28"/>
          <w:rtl w:val="true"/>
          <w:lang w:bidi="fa-IR"/>
        </w:rPr>
        <w:t xml:space="preserve">مالک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ابن عبّاس أیضا هذا الحدیث عن النّبی صلّی اللّه علیه و آله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مسألة تستحقّ الانتباه،و هی أنّ تکرار هذه الأمر ستّة أشهر أو ثمانیة أو تسعة أشهر بصورة مستمرّة جنب بیت فاطمة إنّما هو لبیان هذه المسألة تماما لئلاّ یبقی مجال للشکّ لدی أیّ شخص بأنّ هذه الآیة قد نزلت فی شأن هؤلاء النفر فقط،خاصّة و أنّ الدار الوحیدة التی بقی بابها مفتوحا إلی داخل المسجد بعد أن أمر اللّه نبیّه بأن تغلق جمیع أبواب بیوت الآخرین،هی دار فاطمة علیها السّلام،و لا شکّ أنّ جماعة من الناس کانوا یسمعون ذلک القول من النّبی صلّی اللّه علیه و آله حین الصلاة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تأمّلوا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ذلک،فإنّ ممّا یثیر العجب أنّ بعض المفسّرین یصرّون علی أنّ للآیة معنی عامّا تدخل فیه أزواج النّبی،بالرغم من أنّ أکثر علماء الإسلام،السنّة منهم و الشیعة،قد حدّدوها بهؤلاء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یستحقّ الالتفات أنّ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النّبی لم تکن تدع شیئا فی ذکر فضائلها،و دقائق علاقتها بالنّبی صلّی اللّه علیه و آله بشهادة الروایات الإسلامیة،فإذا کانت هذه الآیة تشملها فلا بدّ أنّها کانت ستتحدّث بها فی المناسبات المختلفة،فی حین لم یرو شیء من ذلک عنها مطلقا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رویت روایات عدیدة عن الصحابی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سعید الخدری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 بصراحة بأنّ هذه الآیة قد نزلت فی شأن هؤلاء الخمسة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رسول اللّه،و علی،و فاطمة،و الحسن،و الحسین</w:t>
      </w:r>
      <w:r>
        <w:rPr>
          <w:rFonts w:eastAsia="IRNazanin" w:cs="IRNazanin"/>
          <w:color w:val="111111"/>
          <w:sz w:val="28"/>
          <w:szCs w:val="28"/>
          <w:rtl w:val="true"/>
          <w:lang w:bidi="fa-IR"/>
        </w:rPr>
        <w:t xml:space="preserve">» </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الرّوایات کثیرة بحیث عدّها بعض المحقّقین متواترة</w:t>
      </w:r>
      <w:r>
        <w:rPr>
          <w:rFonts w:eastAsia="IRNazanin" w:cs="IRNazanin"/>
          <w:color w:val="111111"/>
          <w:sz w:val="28"/>
          <w:szCs w:val="28"/>
          <w:rtl w:val="true"/>
          <w:lang w:bidi="fa-IR"/>
        </w:rPr>
        <w:t>.</w:t>
      </w:r>
      <w:bookmarkStart w:id="472" w:name="pg12551_147581"/>
    </w:p>
    <w:p>
      <w:pPr>
        <w:pStyle w:val="BookText"/>
        <w:rPr/>
      </w:pPr>
      <w:bookmarkEnd w:id="472"/>
      <w:r>
        <w:rPr>
          <w:rFonts w:ascii="IRNazanin" w:hAnsi="IRNazanin" w:eastAsia="IRNazanin"/>
          <w:color w:val="111111"/>
          <w:sz w:val="28"/>
          <w:sz w:val="28"/>
          <w:szCs w:val="28"/>
          <w:rtl w:val="true"/>
          <w:lang w:bidi="fa-IR"/>
        </w:rPr>
        <w:t>و ممّا قلناه نستنتج أنّ المصادر و رواة الأحادیث التی تدلّ علی اختصاص الآیة بالخمسة المطهّرة و حصرها بهم کثیرة بحیث لا تدع لأحد المجال للشکّ فی هذه الدلالة،حتّی أنّه ذکر فی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أکثر من سبعین مصدرا من مصادر العامّة المعروفة،و أمّا مصادر الشیعة فی هذا الباب فتربو علی الألف </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علماء الإخوة السنّة المشهورین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حدیثا فی هذا الموضوع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بغضّ النظر عن کلّ ذلک،فإنّ بعض أزواج النّبی قد قمن بأعمال طوال حیاتهنّ تخالف مقام العصمة،و لا تناسب کونهنّ معصومات،کحادثة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کانت ثورة و خروجا علی إمام الزمان،و التی تسبّبت فی إراقة دماء کثیرة،فقد بلغ عدد القتلی فی هذه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بعض المؤرخّین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عشر ألف قتیل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هذه المعرکة لا یمکن توجیهها،بل إنّنا نری أنّ عائشة نفسها قد أظهرت الندم بعدها،و قد مرّ نموذج من هذا الندم فی البحوث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انتقاص عائشة من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هی من أعظم نساء المسلمین،و أکثر هنّ تضحیة و إیثارا،و أجلّهنّ فضیلة و قدرا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فی تاریخ الإسلام،و قد آلم هذا الکلام رسول اللّه صلّی اللّه علیه و آله حتّی ظهرت علی وجهه الشریف آثار الغضب 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اللّه ما أبدلنی اللّه خیرا منها،آمنت بی إذ کفر الناس،و صدّقتنی إذ کذّبنی الناس، و واستنی فی مالها إذ حرمنی الناس</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3" w:name="__RefHeading___Toc1524609_77815467"/>
      <w:bookmarkStart w:id="474" w:name="_Toc202"/>
      <w:bookmarkEnd w:id="473"/>
      <w:r>
        <w:rPr/>
        <w:t>3</w:t>
      </w:r>
      <w:r>
        <w:rPr>
          <w:rtl w:val="true"/>
        </w:rPr>
        <w:t>-</w:t>
      </w:r>
      <w:r>
        <w:rPr>
          <w:rtl w:val="true"/>
        </w:rPr>
        <w:t>هل أن الإرادة الإلهیة هنا تکوینیة أم تشریعیة؟</w:t>
      </w:r>
      <w:bookmarkEnd w:id="47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 الإشارة فی طیّات تفسیر هذه الآیة إلی هذا الموضوع،و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الإرادة</w:t>
      </w:r>
    </w:p>
    <w:p>
      <w:pPr>
        <w:pStyle w:val="BookText"/>
        <w:rPr/>
      </w:pPr>
      <w:r>
        <w:rPr>
          <w:rFonts w:ascii="Amiri" w:hAnsi="Amiri" w:eastAsia="Amiri" w:cs="Amiri"/>
          <w:color w:val="111111"/>
          <w:sz w:val="28"/>
          <w:sz w:val="28"/>
          <w:szCs w:val="28"/>
          <w:rtl w:val="true"/>
          <w:lang w:bidi="ar-SA"/>
        </w:rPr>
        <w:t>فی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إرادة تکوینیة لا تشریعیة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لمزید التوضیح ینبغی أن نذکّر بأنّ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 التشریعیة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أوامر اللّه و نواهیه،فنعلم مثلا أنّ اللّه سبحانه یرید منّا أداء الصلاة و الصوم و الحجّ و الجهاد،و هذه إرادة 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الإرادة التشریعیة تتعلّق بأفعالنا لا بأفعال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الآیة أعلاه تتعلّق بأفعال اللّه سبحانه،فهی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أراد أن یذهب عنکم الرجس،و بناء علی هذا فإنّ مثل هذه الإرادة یجب أن تکون تکوینیة،و مرتبطة بإرادة اللّه سبحانه فی عالم التکوین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ذلک،فإنّ مسألة الإرادة التشریعیة فیما یتعلّق بالتقوی و العفّة لا تنحصر بأهل البیت علیهم السّلام،لأنّ اللّه قد أمر الجمیع بالتقوی و التطهّر من الذنوب، و بذلک لا تکون لهم مزیّة و خاصیّة،لأنّ کلّ المکلّفین مشمولون بهذا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حال،فإنّ هذا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الإرادة التشریعیّة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أنّه لا یناسب ظاهر الآیة،فانّه لا یتناسب مع الأحادیث السابقة بأیّ وجه من الوجوه، لأنّ کلّ تلک الأحادیث تتحدّث عن فضیلة سامیة و هبة مهمّة خاصّة بأهل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المسلّم أیضا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لا یعنی الرجس الظاهری،بل هو إشارة إلی الأرجاس الباطنیة،و إطلاق هذه الکلمة ینفی انحصارها و کونها محدودة بالشرک و الکفر و الأعمال المنافیة للعفّة و أمثال ذلک،فإنّها تشمل کلّ الذنوب و المعاصی و المفاسد العقائدیة و الأخلاقیة و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المسألة الاخری التی ینبغی الالتفات إلیها بدقّة هی أنّ الإرادة التکوینیة التی تعنی الخلقة و الإیجاد،تعنی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العلّة التامّة لتکون موجبة للجبر و سلب الإختیار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ذلک،إنّ مقام العصمة یعنی حالة تقوی اللّه التی توجد عند الأنبیاء و الأئمّة بمعونة اللّه سبحانه،لکن وجود هذه الحالة لا یعنی أنّهم غیر قادرین علی</w:t>
      </w:r>
      <w:bookmarkStart w:id="475" w:name="pg12551_147583"/>
    </w:p>
    <w:p>
      <w:pPr>
        <w:pStyle w:val="BookText"/>
        <w:rPr/>
      </w:pPr>
      <w:bookmarkEnd w:id="475"/>
      <w:r>
        <w:rPr>
          <w:rFonts w:ascii="IRNazanin" w:hAnsi="IRNazanin" w:eastAsia="IRNazanin"/>
          <w:color w:val="111111"/>
          <w:sz w:val="28"/>
          <w:sz w:val="28"/>
          <w:szCs w:val="28"/>
          <w:rtl w:val="true"/>
          <w:lang w:bidi="fa-IR"/>
        </w:rPr>
        <w:t>ارتکاب المعصیة،بل إنّهم قادرون علی إتیانها،غیر أنّهم یعفّون أنفسهم و یجلّونها عن التلوّث بها باختیارهم،و یغضّون الطرف عنها طوعا،تماما کالطبیب الحاذق الذی لا یتناول مطلقا مادّة سمّیة جدّا و هو یعلم الأخطار التی تنجم عن تناولها، و مع أنّه قادر علی تناولها،إلاّ أنّ علومه و اطلاعه و مبادئه الفکریة و الروحیة تدفعه إلی الامتناع إرادیا و اختیارا عن هذا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التذکیر بهذه المسألة،و هی أنّ هذه التقوی موهبة خاصّة منحت للأنبیاء لا للآخرین،لکن اللّه سبحانه قد منحهم إیّاها للمسؤولیات الثقیلة الخطیرة الملقاة علی عاتقهم فی قیادة الناس و إرشادهم،و بناء علی هذا فإنّه امتیاز یعود نفعه علی الجمیع،و هذه عین العدالة،تماما کالامتیاز الخاصّ الذی منحه اللّه لطبقات العین و أغشیتها الرقیقة و الحسّاسة جدّا،و التی یستفید منها جمیع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أنّ الأنبیاء تعظم مسئولیاتهم و واجباتهم بنفس المقدار الذی یتمتّعون بهذا المواهب الإلهیة و الامتیازات،فإنّ ترک الاولی من قبلهم یعادل ذنبا کبیرا یصدر من الناس العادیین،و هذا معیار و تشخیص لخطّ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النتیجة أنّ هذه الإرادة إرادة تکوینیة فی حدود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علّة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الوقت نفسه لا توجب الجبر و لا تسلب الإختیار و الإرادة الإنسانیة</w:t>
      </w:r>
      <w:r>
        <w:rPr>
          <w:rFonts w:eastAsia="IRNazanin" w:cs="IRNazanin"/>
          <w:color w:val="111111"/>
          <w:sz w:val="28"/>
          <w:szCs w:val="28"/>
          <w:rtl w:val="true"/>
          <w:lang w:bidi="fa-IR"/>
        </w:rPr>
        <w:t>.</w:t>
      </w:r>
    </w:p>
    <w:p>
      <w:pPr>
        <w:pStyle w:val="Heading5"/>
        <w:numPr>
          <w:ilvl w:val="4"/>
          <w:numId w:val="1"/>
        </w:numPr>
        <w:rPr/>
      </w:pPr>
      <w:bookmarkStart w:id="476" w:name="__RefHeading___Toc1524611_77815467"/>
      <w:bookmarkStart w:id="477" w:name="_Toc203"/>
      <w:bookmarkEnd w:id="476"/>
      <w:r>
        <w:rPr/>
        <w:t>4</w:t>
      </w:r>
      <w:r>
        <w:rPr>
          <w:rtl w:val="true"/>
        </w:rPr>
        <w:t>-</w:t>
      </w:r>
      <w:r>
        <w:rPr>
          <w:rtl w:val="true"/>
        </w:rPr>
        <w:t>جاهلیة القرن العشرین</w:t>
      </w:r>
      <w:r>
        <w:rPr>
          <w:rtl w:val="true"/>
        </w:rPr>
        <w:t>!</w:t>
      </w:r>
      <w:bookmarkEnd w:id="477"/>
    </w:p>
    <w:p>
      <w:pPr>
        <w:pStyle w:val="BookText"/>
        <w:rPr/>
      </w:pPr>
      <w:r>
        <w:rPr>
          <w:rFonts w:ascii="IRNazanin" w:hAnsi="IRNazanin" w:eastAsia="IRNazanin"/>
          <w:color w:val="111111"/>
          <w:sz w:val="28"/>
          <w:sz w:val="28"/>
          <w:szCs w:val="28"/>
          <w:rtl w:val="true"/>
          <w:lang w:bidi="fa-IR"/>
        </w:rPr>
        <w:t>مرّت الإشارة إلی أنّ جمعا من المفسّرین تورّطوا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کأنّهم لم یقدروا أن یصدّقوا ظهور جاهلیة اخری فی العالم بعد ظهور الإسلام، و أنّ جاهلیة العرب قبل الإسلام ضئیلة تجاه الجاهلیة الجدیدة،إلاّ أنّ هذا الأمر قد تجلّی للجمیع الیوم،حیث نری مظاهر جاهلیة القرن العشرین المرعبة،و یجب أن تعدّ تلک إحدی تنبؤات القرآن الإعجازیة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العرب فی زمان الجاهلیة یغیرون و یحاربون،و إذا کان سوق عکاظ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ساحة لسفک الدماء لأسباب تافهة عدّة مرّات،و قتل علی أثرها أفراد معدودون،فقد وقعت فی جاهلیة عصرنا حروب ذهب ضحیّتها عشرون ملیون إنسان،و جرح و تعوّق أکثر من هذا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کانت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زمن الجاهلیة و یلقین خمرهنّ عن رؤوسهن بحیث کان یظهر جزء من صدورهنّ و نحورهنّ،و قلائدهنّ و أقراطهنّ،ففی عصرنا تشکّل نواد تسمّی بنوادی العراة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نموذجها مشهور فی بریطانیا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یتعرّی أفرادها کما ولدتهم امّهاتهم،و فضائح البلاجات علی سواحل البحار و المسابح، بل و حتّی فی الأماکن العامّة و علی قارعة الطریق یخجل القلم من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فی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زانیات من ذوات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کنّ یرفعن أعلاما فوق بیوتهنّ لیدعین الناس إلی أنفسهنّ،فی جاهلیة قرننا أناس یطرحون أمورا و مطالب فی هذا المجال عبر صحف خاصّة،یندی لها الجبین،و لجاهلیة العرب مائة مرتبة من الشرف علی هذه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نقول عن وضع المفاسد التی توجد فی عصرنا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التمدّن المادّی الآلی الخالی من الإیمان،فعدم الحدیث عنها أولی،و لا ینبغی أن نلوّث هذا التّفسیر بذکرها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قلناه کان جانبا من العبء الملقی علی عاتقنا لبیان حیاة الذین یبتعدون عن اللّه تعالی،فإنّهم و إن امتلکوا آلاف الجامعات و المراکز العلمیة و العلماء المعروفین،فهم غارقون فی و حل الفساد و مستنقع الرذیلة،بل إنّهم قد یضعون هذه المراکز العلمیة و علماءها فی خدمة هذه الفجائع و المفاسد أحیانا</w:t>
      </w:r>
      <w:r>
        <w:rPr>
          <w:rFonts w:eastAsia="IRNazanin" w:cs="IRNazanin"/>
          <w:color w:val="111111"/>
          <w:sz w:val="28"/>
          <w:szCs w:val="28"/>
          <w:rtl w:val="true"/>
          <w:lang w:bidi="fa-IR"/>
        </w:rPr>
        <w:t>.</w:t>
      </w:r>
      <w:bookmarkStart w:id="478" w:name="pg12551_147585"/>
    </w:p>
    <w:p>
      <w:pPr>
        <w:pStyle w:val="Heading3"/>
        <w:numPr>
          <w:ilvl w:val="2"/>
          <w:numId w:val="1"/>
        </w:numPr>
        <w:rPr/>
      </w:pPr>
      <w:bookmarkStart w:id="479" w:name="__RefHeading___Toc1524613_77815467"/>
      <w:bookmarkStart w:id="480" w:name="_Toc204"/>
      <w:bookmarkEnd w:id="478"/>
      <w:bookmarkEnd w:id="479"/>
      <w:r>
        <w:rPr>
          <w:rtl w:val="true"/>
        </w:rPr>
        <w:t xml:space="preserve">الآیة </w:t>
      </w:r>
      <w:r>
        <w:rPr>
          <w:rtl w:val="true"/>
        </w:rPr>
        <w:t>[</w:t>
      </w:r>
      <w:r>
        <w:rPr>
          <w:rtl w:val="true"/>
        </w:rPr>
        <w:t xml:space="preserve">سورة الأحزاب </w:t>
      </w:r>
      <w:r>
        <w:rPr>
          <w:rtl w:val="true"/>
        </w:rPr>
        <w:t>(</w:t>
      </w:r>
      <w:r>
        <w:rPr/>
        <w:t>33</w:t>
      </w:r>
      <w:r>
        <w:rPr>
          <w:rtl w:val="true"/>
        </w:rPr>
        <w:t xml:space="preserve">): </w:t>
      </w:r>
      <w:r>
        <w:rPr>
          <w:rtl w:val="true"/>
        </w:rPr>
        <w:t xml:space="preserve">آیة </w:t>
      </w:r>
      <w:r>
        <w:rPr/>
        <w:t>35</w:t>
      </w:r>
      <w:r>
        <w:rPr>
          <w:rtl w:val="true"/>
        </w:rPr>
        <w:t>]</w:t>
      </w:r>
      <w:bookmarkEnd w:id="480"/>
    </w:p>
    <w:p>
      <w:pPr>
        <w:pStyle w:val="Heading4"/>
        <w:numPr>
          <w:ilvl w:val="3"/>
          <w:numId w:val="1"/>
        </w:numPr>
        <w:rPr/>
      </w:pPr>
      <w:bookmarkStart w:id="481" w:name="__RefHeading___Toc1524615_77815467"/>
      <w:bookmarkStart w:id="482" w:name="_Toc205"/>
      <w:bookmarkEnd w:id="481"/>
      <w:r>
        <w:rPr>
          <w:rtl w:val="true"/>
        </w:rPr>
        <w:t>اشارة</w:t>
      </w:r>
      <w:bookmarkEnd w:id="482"/>
    </w:p>
    <w:p>
      <w:pPr>
        <w:pStyle w:val="BookText"/>
        <w:rPr/>
      </w:pPr>
      <w:r>
        <w:rPr>
          <w:rFonts w:ascii="Amiri" w:hAnsi="Amiri" w:eastAsia="Amiri" w:cs="Amiri"/>
          <w:color w:val="111111"/>
          <w:sz w:val="28"/>
          <w:sz w:val="28"/>
          <w:szCs w:val="28"/>
          <w:rtl w:val="true"/>
          <w:lang w:bidi="ar-SA"/>
        </w:rPr>
        <w:t xml:space="preserve">إِنَّ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اَلذّٰاکِرِینَ اَللّٰهَ کَثِیراً وَ اَلذّٰاکِرٰاتِ أَعَدَّ اَللّٰهُ لَهُمْ مَغْفِرَةً وَ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1524617_77815467"/>
      <w:bookmarkStart w:id="484" w:name="_Toc206"/>
      <w:bookmarkEnd w:id="483"/>
      <w:r>
        <w:rPr>
          <w:rtl w:val="true"/>
        </w:rPr>
        <w:t>سبب النّزول</w:t>
      </w:r>
      <w:bookmarkEnd w:id="484"/>
    </w:p>
    <w:p>
      <w:pPr>
        <w:pStyle w:val="BookText"/>
        <w:rPr/>
      </w:pPr>
      <w:r>
        <w:rPr>
          <w:rFonts w:ascii="IRNazanin" w:hAnsi="IRNazanin" w:eastAsia="IRNazanin"/>
          <w:color w:val="111111"/>
          <w:sz w:val="28"/>
          <w:sz w:val="28"/>
          <w:szCs w:val="28"/>
          <w:rtl w:val="true"/>
          <w:lang w:bidi="fa-IR"/>
        </w:rPr>
        <w:t>أورد جمع من المفسّرین فی سبب نزول هذه الآیة انّه عند ما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بنت عمیس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الحبشة مع زوجها،جاءت إلی زوجات النّبی،فسألتهن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نزل فینا شیء من القرآن؟فقلن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لا،فأتت رسول اللّه صلّی اللّه علیه و آله فقالت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 النساء لفی خیبة و خسار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 ذلک؟قالت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لأنّهنّ لا یذکرن بخیر کما یذکر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فأنزل اللّه تعالی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طمأنت النساء بأنّ</w:t>
      </w:r>
      <w:bookmarkStart w:id="485" w:name="pg12551_147586"/>
    </w:p>
    <w:p>
      <w:pPr>
        <w:pStyle w:val="BookText"/>
        <w:rPr/>
      </w:pPr>
      <w:bookmarkEnd w:id="485"/>
      <w:r>
        <w:rPr>
          <w:rFonts w:ascii="IRNazanin" w:hAnsi="IRNazanin" w:eastAsia="IRNazanin"/>
          <w:color w:val="111111"/>
          <w:sz w:val="28"/>
          <w:sz w:val="28"/>
          <w:szCs w:val="28"/>
          <w:rtl w:val="true"/>
          <w:lang w:bidi="fa-IR"/>
        </w:rPr>
        <w:t>لهنّ درجة عند اللّه مساویة للرجال،و أکّدت علی أنّ المعیار هو العقیدة و العمل و الأخلاق الإسلامیة</w:t>
      </w:r>
      <w:r>
        <w:rPr>
          <w:rFonts w:eastAsia="IRNazanin" w:cs="IRNazanin"/>
          <w:color w:val="111111"/>
          <w:sz w:val="28"/>
          <w:szCs w:val="28"/>
          <w:rtl w:val="true"/>
          <w:lang w:bidi="fa-IR"/>
        </w:rPr>
        <w:t>).</w:t>
      </w:r>
    </w:p>
    <w:p>
      <w:pPr>
        <w:pStyle w:val="Heading4"/>
        <w:numPr>
          <w:ilvl w:val="3"/>
          <w:numId w:val="1"/>
        </w:numPr>
        <w:rPr/>
      </w:pPr>
      <w:bookmarkStart w:id="486" w:name="__RefHeading___Toc1524619_77815467"/>
      <w:bookmarkStart w:id="487" w:name="_Toc207"/>
      <w:bookmarkEnd w:id="486"/>
      <w:r>
        <w:rPr>
          <w:rtl w:val="true"/>
        </w:rPr>
        <w:t>التّفسیر</w:t>
      </w:r>
      <w:bookmarkEnd w:id="487"/>
    </w:p>
    <w:p>
      <w:pPr>
        <w:pStyle w:val="Heading5"/>
        <w:numPr>
          <w:ilvl w:val="4"/>
          <w:numId w:val="1"/>
        </w:numPr>
        <w:rPr/>
      </w:pPr>
      <w:bookmarkStart w:id="488" w:name="__RefHeading___Toc1524621_77815467"/>
      <w:bookmarkStart w:id="489" w:name="_Toc208"/>
      <w:bookmarkEnd w:id="488"/>
      <w:r>
        <w:rPr>
          <w:rtl w:val="true"/>
        </w:rPr>
        <w:t>اشارة</w:t>
      </w:r>
      <w:bookmarkEnd w:id="489"/>
    </w:p>
    <w:p>
      <w:pPr>
        <w:pStyle w:val="Heading5"/>
        <w:numPr>
          <w:ilvl w:val="4"/>
          <w:numId w:val="1"/>
        </w:numPr>
        <w:rPr/>
      </w:pPr>
      <w:bookmarkStart w:id="490" w:name="__RefHeading___Toc1524623_77815467"/>
      <w:bookmarkStart w:id="491" w:name="_Toc209"/>
      <w:bookmarkEnd w:id="490"/>
      <w:r>
        <w:rPr>
          <w:rtl w:val="true"/>
        </w:rPr>
        <w:t>شخصیة المرأة و مکانتها فی الإسلام</w:t>
      </w:r>
      <w:r>
        <w:rPr>
          <w:rtl w:val="true"/>
        </w:rPr>
        <w:t>:</w:t>
      </w:r>
      <w:bookmarkEnd w:id="491"/>
    </w:p>
    <w:p>
      <w:pPr>
        <w:pStyle w:val="BookText"/>
        <w:rPr/>
      </w:pPr>
      <w:r>
        <w:rPr>
          <w:rFonts w:ascii="IRNazanin" w:hAnsi="IRNazanin" w:eastAsia="IRNazanin"/>
          <w:color w:val="111111"/>
          <w:sz w:val="28"/>
          <w:sz w:val="28"/>
          <w:szCs w:val="28"/>
          <w:rtl w:val="true"/>
          <w:lang w:bidi="fa-IR"/>
        </w:rPr>
        <w:t>بعد البحوث التی ذکرت فی الآیات السابقة حول واجبات أزواج النّبی صلّی اللّه علیه و آله، فقد ورد فی هذه الآیة کلام جامع عمیق المحتوی فی شأن کلّ النساء و الرجال و صفاتهم،و بعد أن ذکرت عشر صفات من صفاتهم العقائدیة و الأخلاقیة و العملیة، بیّنت الثواب العظیم المعدّ لهم فی نهایتها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بعض هذه الصفات العشر تتحدّث عن مراحل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 باللسان، و التصدیق بالقلب و الجنان،و العمل بالأرکان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الآخر یبحث فی التحکّم باللسان و البطن و الشهوة الجنسیة،و التی تشکّل ثلاثة عوامل مصیریة فی حیاة البشر و أخلاقهم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تحدّثت فی جانب آخر عن مسألة الدفاع عن المحرومین،و الاستقامة أمام الحوادث الصعبة،أی الصبر الذی هو أساس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تتحدّث عن عامل استمرار هذه الصفات،أی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الْمُسْلِمِینَ وَ الْمُسْلِمٰاتِ وَ الْمُؤْمِنِینَ وَ الْمُؤْمِنٰاتِ وَ الْقٰانِتِینَ وَ الْقٰانِتٰاتِ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المطیعین لأوامر اللّه و المطیعات</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بالرغم من أنّ بعض المفسّرین قد اعتبر الإسلام و الإیمان فی الآیة بمعنی واحد،إلاّ أنّ من الواضح أنّ هذا التکرار یوحی بأنّ المراد منهما شیئان مختلفان، و هو إشارة إلی المطلب الذی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آمَنّٰا قُلْ لَمْ تُؤْمِنُوا وَ لٰکِنْ قُولُوا أَسْلَمْنٰا وَ لَمّٰا یَدْخُلِ الْإِیمٰانُ فِی قُلُوبِکُمْ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إشارة إلی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الإقرار باللسان الذی یجعل الإنسان فی صفّ</w:t>
      </w:r>
    </w:p>
    <w:p>
      <w:pPr>
        <w:pStyle w:val="BookText"/>
        <w:rPr/>
      </w:pPr>
      <w:r>
        <w:rPr>
          <w:rFonts w:ascii="IRNazanin" w:hAnsi="IRNazanin" w:eastAsia="IRNazanin"/>
          <w:color w:val="111111"/>
          <w:sz w:val="28"/>
          <w:sz w:val="28"/>
          <w:szCs w:val="28"/>
          <w:rtl w:val="true"/>
          <w:lang w:bidi="fa-IR"/>
        </w:rPr>
        <w:t>المسلمین،و یصبح مشمولا بأحکامهم،إلاّ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التصدیق بالقلب و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أشارت الرّوایات الإسلامیة إلی هذا التفاوت فی المعنی،</w:t>
      </w:r>
    </w:p>
    <w:p>
      <w:pPr>
        <w:pStyle w:val="BookText"/>
        <w:rPr/>
      </w:pPr>
      <w:r>
        <w:rPr>
          <w:rFonts w:ascii="IRNazanin" w:hAnsi="IRNazanin" w:eastAsia="IRNazanin"/>
          <w:color w:val="111111"/>
          <w:sz w:val="28"/>
          <w:sz w:val="28"/>
          <w:szCs w:val="28"/>
          <w:rtl w:val="true"/>
          <w:lang w:bidi="fa-IR"/>
        </w:rPr>
        <w:t>ففی روایة أنّ أحد أصحاب الإمام الصادق علیه السّلام سأله عن الإسلام و الإیمان،و هل أنّهما مختلفان؟ فقال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الإیمان یشارک الإسلام،و الإسلام لا یشارک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فاستوضح الرجل الإمام أکثر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شهادة أن لا إله إلاّ اللّه و التصدیق برسول اللّه صلّی اللّه علیه و آله،به حقنت الدماء،و علیه جرت المناکح و المواریث،و علی ظاهره جماعة الناس،و الإیمان الهدی و ما یثبت فی القلوب،و ما ظهر من العمل به</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الطاعة المقترنة بالخضوع، الطاعة التی تنبع من الإیمان و الإعتقاد،و هذه إشارة إلی الجوانب العملیة للإیمان و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تطرقت إلی أحد أهمّ صفات المؤمنین الحقیقیین،أی حفظ اللسان،فتقول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الصّٰادِقِینَ وَ الصّٰادِقٰاتِ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من الرّوایات أنّ استقامة إیمان الإنسان و صدقه باستقامة لسانه و صدقه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یستقیم إیمان امرئ حتّی یستقیم قلبه،و لا یستقیم قلبه حتّی یستقیم لسانه</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کان الصبر و التحمّل و الصلابة أمام المشاکل و العقبات هو أساس الإیمان، و دوره و منزلته فی معنویات الإنسان بمنزلة الرأس من الجسد،فقد وصفتهم الآیة بصفتهم الخامسة،فقالت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الصّٰابِرِینَ وَ الصّٰابِرٰاتِ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نعلم أنّ أحد أسوأ الآفات الأخلاقیة هو الکبر و الغرور و حبّ الجاه، و النقطة التی تقع فی مقابله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کانت الصفة السادسة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الْخٰاشِعِینَ وَ الْخٰاشِعٰاتِ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تجاوزنا حبّ الجاه،فإنّ حبّ المال أیضا آفة کبری،و عبادته و التعلّق به ذلّة خطیرة مرّة،و یقابله الإنفاق و مساعدة المحتاجین،لذلک کانت صفتهم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الْمُتَصَدِّقِینَ وَ الْمُتَصَدِّقٰاتِ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ثلاثة أشیاء إذا تخلّص الإنسان من شرّها،فإنّه سیبقی فی مأمن من کثیر من الآفات و الشرور الأخلاقیة،و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 و البطن و الشهوة الجنسیة،و قد أشیر إلی الأوّل فی الصفة الرّابعة،أمّا الشیء الثّانی و الثالث فقد أشارت إلیهما الآیة فی الصفتین الثامنة و التاسعة،فقالت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الصّٰائِمِینَ وَ الصّٰائِمٰاتِ وَ الْحٰافِظِینَ فُرُوجَهُمْ وَ الْحٰافِظٰاتِ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أخیرا تطرّقت الآیة إلی الصفة العاشرة التی یرتبط بها الاستمرار فی کلّ الصفات السابقة و المحافظة علیها،فقالت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الذّٰاکِرِینَ اللّٰهَ کَثِیراً وَ الذّٰاکِرٰاتِ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یجب أن یکونوا مع اللّه و یذکروه فی کلّ حال،و فی کلّ الظروف،و أن یزیحوا عن قلوبهم حجب الغفلة و الجهل،و یبعدون عن أنفسهم همزات الشیاطین و وساوسهم،و إذا ما بدرت منهم عثرة فإنّهم یهبون لجبرانها فی الحال لئلاّ یحیدوا عن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ذکرت تفاسیر مختلفة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الرّوایات و کلمات المفسّرین، و کلّها من قبیل ذکر المصداق ظاهرا،و یشملها جمیعا معنی الکلمة الواسع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جملتها ما نقرؤه</w:t>
      </w:r>
    </w:p>
    <w:p>
      <w:pPr>
        <w:pStyle w:val="BookText"/>
        <w:rPr/>
      </w:pPr>
      <w:r>
        <w:rPr>
          <w:rFonts w:ascii="IRNazanin" w:hAnsi="IRNazanin" w:eastAsia="IRNazanin"/>
          <w:color w:val="111111"/>
          <w:sz w:val="28"/>
          <w:sz w:val="28"/>
          <w:szCs w:val="28"/>
          <w:rtl w:val="true"/>
          <w:lang w:bidi="fa-IR"/>
        </w:rPr>
        <w:t>فی حدیث عن النّبی الأکرم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أیقظ الرجل أهله من اللیل فتوضّئا و صلّیا کتبا من الذاکرین اللّه کثیرا و الذاکرات</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بات علی تسبیح فاطمة علیها السّلام کان من الذاکرین اللّه کثیرا و الذاکرات</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bookmarkStart w:id="492" w:name="pg12551_147589"/>
    </w:p>
    <w:p>
      <w:pPr>
        <w:pStyle w:val="BookText"/>
        <w:rPr/>
      </w:pPr>
      <w:bookmarkEnd w:id="492"/>
      <w:r>
        <w:rPr>
          <w:rFonts w:ascii="IRNazanin" w:hAnsi="IRNazanin" w:eastAsia="IRNazanin"/>
          <w:color w:val="111111"/>
          <w:sz w:val="28"/>
          <w:sz w:val="28"/>
          <w:szCs w:val="28"/>
          <w:rtl w:val="true"/>
          <w:lang w:bidi="fa-IR"/>
        </w:rPr>
        <w:t>و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الذکر حال القیام و القعود،و ذکر اللّه عند ما یأوی المرء إلی فراشه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تقدیر،فإنّ الذکر علامة الفکر،و الفکر مقدّمة للعمل،فلیس الهدف هو الذکر الخالی من الفکر و العمل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تبیّن الآیة فی النهایة الأجر الجزیل لهذه الفئة من الرجال و النساء الذین یتمتّعون بهذه الخصائص العشرة بأنّهم قد أَعَدَّ اللّٰهُ لَهُمْ مَغْفِرَةً وَ أَجْراً عَظِیماً فإنّه تعالی قد غسل ذنوبهم التی کانت سببا فی تلوّث أرواحهم،بماء المغفرة،ثمّ کتب لهم الثواب العظیم الذی لا یعرف مقداره إلاّ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الواقع إنّ أحد هذین الأمرین یطرد کلّ المنغّصات،و الآخر یجلب کلّ الخیرات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بنفسه علی عظمته،و وصفه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علی هذه العظمة،و کون هذه العظمة مطلقة دلیل آخر علی سعة أطرافها و ترامیها،و من البدیهی،أنّ الشیء الذی یعده اللّه عظیما یکون خارقا فی عظمته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مسألة تستحقّ الانتباه،و هی أنّ جملة أَعَدَّ قد وردت بصیغة الماضی، و هو بیان لحتمیة هذا الأجر و الجزاء و عدم إمکان خلفه و عدم الوفاء به،أو أنّه إشارة إلی أنّ الجنّة و نعمها معدّة منذ الآن للمؤمنین</w:t>
      </w:r>
      <w:r>
        <w:rPr>
          <w:rFonts w:eastAsia="IRNazanin" w:cs="IRNazanin"/>
          <w:color w:val="111111"/>
          <w:sz w:val="28"/>
          <w:szCs w:val="28"/>
          <w:rtl w:val="true"/>
          <w:lang w:bidi="fa-IR"/>
        </w:rPr>
        <w:t>.</w:t>
      </w:r>
    </w:p>
    <w:p>
      <w:pPr>
        <w:pStyle w:val="Heading4"/>
        <w:numPr>
          <w:ilvl w:val="3"/>
          <w:numId w:val="1"/>
        </w:numPr>
        <w:rPr/>
      </w:pPr>
      <w:bookmarkStart w:id="493" w:name="__RefHeading___Toc1524625_77815467"/>
      <w:bookmarkStart w:id="494" w:name="_Toc210"/>
      <w:bookmarkEnd w:id="493"/>
      <w:r>
        <w:rPr>
          <w:rtl w:val="true"/>
        </w:rPr>
        <w:t>بحث</w:t>
      </w:r>
      <w:bookmarkEnd w:id="494"/>
    </w:p>
    <w:p>
      <w:pPr>
        <w:pStyle w:val="Heading5"/>
        <w:numPr>
          <w:ilvl w:val="4"/>
          <w:numId w:val="1"/>
        </w:numPr>
        <w:rPr/>
      </w:pPr>
      <w:bookmarkStart w:id="495" w:name="__RefHeading___Toc1524627_77815467"/>
      <w:bookmarkStart w:id="496" w:name="_Toc211"/>
      <w:bookmarkEnd w:id="495"/>
      <w:r>
        <w:rPr>
          <w:rtl w:val="true"/>
        </w:rPr>
        <w:t>اشارة</w:t>
      </w:r>
      <w:bookmarkEnd w:id="496"/>
    </w:p>
    <w:p>
      <w:pPr>
        <w:pStyle w:val="Heading5"/>
        <w:numPr>
          <w:ilvl w:val="4"/>
          <w:numId w:val="1"/>
        </w:numPr>
        <w:rPr/>
      </w:pPr>
      <w:bookmarkStart w:id="497" w:name="__RefHeading___Toc1524629_77815467"/>
      <w:bookmarkStart w:id="498" w:name="_Toc212"/>
      <w:bookmarkEnd w:id="497"/>
      <w:r>
        <w:rPr>
          <w:rtl w:val="true"/>
        </w:rPr>
        <w:t>مساواة الرجل و المرأة عند اللّه</w:t>
      </w:r>
      <w:r>
        <w:rPr>
          <w:rtl w:val="true"/>
        </w:rPr>
        <w:t>:</w:t>
      </w:r>
      <w:bookmarkEnd w:id="49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یتصوّر البعض أحیانا أنّ الإسلام قد رجّح کفّة شخصیة الرجال،و لا مکانة مهمّة للنساء فی برامج الإسلام،و ربّما کان منشأ هذا الاشتباه هو بعض الاختلافات الحقوقیة،و التی لکلّ منها فلسفة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غضّ النظر عن مثل هذه الاختلافات التی لها علاقة بالمکانات و المراکز الاجتماعیة و ظروفها الطبیعیة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شکّ فی عدم وجود أی فرق بین الرجل و المرأة فی تعلیمات الإسلام من الناحیة الإنسانیة و المقامات المعنویة،و الآیة المذکورة دلیل واضح علی هذه الحقیقة،لأنّها وضعت المرأة و الرجل فی مرتبة واحدة ککفّتی میزان لدی تبیانها خصائص المؤمنین،و أهمّ المسائل العقائدیة و الأخلاقیة و العملیة،و وعدت الإثنین بمکافاة متکافئة و ثواب متساو بدون أی تفاوت و اختلاف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بتعبیر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یمکن إنکار التفاوت الجسمی بین الرجل و المرأة،کما لا یمکن إنکار التفاوت النفسی بینهما أیضا،و من البدیهی أنّ هذا التفاوت ضروری لإدامة نظام المجتمع الإنسانی،کما أنّه یفرز آثارا و نتائج فی بعض القوانین الحقوقیة للمرأة و الرجل،إلاّ أنّ الإسلام لم یطرح شخصیة المرأة الإنسانیة للمناقشة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فعل ذلک بعض القساوسة المسیحیین فی القرون الماضیة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المرأة هل هی إنسان فی الواقع؟و هل لها روح إنسانیة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یکتف بذلک فحسب،بل أکّد علی عدم الفرق بین الجنسین من ناحیة الروح الإنسانیة،و لذلک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النحل مَنْ عَمِلَ صٰالِحاً مِنْ ذَکَرٍ أَوْ أُنْثیٰ وَ هُوَ مُؤْمِنٌ فَلَنُحْیِیَنَّهُ حَیٰاةً طَیِّبَةً وَ لَنَجْزِیَنَّهُمْ أَجْرَهُمْ بِأَحْسَنِ مٰا کٰانُوا یَعْمَلُونَ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أقرّ الإسلام للمرأة نفس الاستقلال الاقتصادی الذی أقرّه للرجل،علی عکس کثیر من قوانین العالم السابقة،بل و حتّی قوانین عالم الیوم التی لم تبح للمرأة الاستقلال الاقتصادی مطلقا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هنا،فإنّنا نلاحظ فی علم الرجال الإسلامی جانبا خاصّا یتعلّق بالنساء العالمات اللواتی کنّ فی مصافّ الرواة و الفقهاء،و قد ذکرن کشخصیات مؤثّرة و فاعلة فی التاریخ الإسلامی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رجعنا إلی تاریخ العرب قبل الإسلام،و حقّقنا فی وضع النساء فی ذلک المجتمع،و رأینا کیف أنهنّ کنّ محرومات من أبسط حقوق الإنسان،بل لم یکن المشرکون یعتقدون بأنّ لهنّ حقّ الحیاة أحیانا،و لذلک کانوا یئدونهنّ و هنّ أحیاء بعد ولادتهنّ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إذا نظرنا إلی وضع المرأة فی عالمنا المعاصر حیث أصبحت العوبة لا إختیار لها و لا إرادة فی أیدی مجموعة من المتلبّسین بلباس الإنسانیة و یدعون التمدّن،فسوف ندرک جیدا بأنّ الإسلام قد خدم المرأة أیّما خدمة،و له حقّ عظیم علیهنّ </w:t>
      </w:r>
      <w:r>
        <w:rPr>
          <w:rStyle w:val="FootnoteAnchor"/>
          <w:rtl w:val="true"/>
        </w:rPr>
        <w:footnoteReference w:id="22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499" w:name="pg12551_147592"/>
    </w:p>
    <w:p>
      <w:pPr>
        <w:pStyle w:val="Heading3"/>
        <w:numPr>
          <w:ilvl w:val="2"/>
          <w:numId w:val="1"/>
        </w:numPr>
        <w:rPr/>
      </w:pPr>
      <w:bookmarkStart w:id="500" w:name="__RefHeading___Toc1524631_77815467"/>
      <w:bookmarkStart w:id="501" w:name="_Toc213"/>
      <w:bookmarkEnd w:id="499"/>
      <w:bookmarkEnd w:id="500"/>
      <w:r>
        <w:rPr>
          <w:rtl w:val="true"/>
        </w:rPr>
        <w:t xml:space="preserve">الآیات </w:t>
      </w:r>
      <w:r>
        <w:rPr>
          <w:rtl w:val="true"/>
        </w:rPr>
        <w:t>[</w:t>
      </w:r>
      <w:r>
        <w:rPr>
          <w:rtl w:val="true"/>
        </w:rPr>
        <w:t xml:space="preserve">سورة الأحزاب </w:t>
      </w:r>
      <w:r>
        <w:rPr>
          <w:rtl w:val="true"/>
        </w:rPr>
        <w:t>(</w:t>
      </w:r>
      <w:r>
        <w:rPr/>
        <w:t>33</w:t>
      </w:r>
      <w:r>
        <w:rPr>
          <w:rtl w:val="true"/>
        </w:rPr>
        <w:t xml:space="preserve">): </w:t>
      </w:r>
      <w:r>
        <w:rPr>
          <w:rtl w:val="true"/>
        </w:rPr>
        <w:t xml:space="preserve">الآیات </w:t>
      </w:r>
      <w:r>
        <w:rPr/>
        <w:t>36</w:t>
      </w:r>
      <w:r>
        <w:rPr>
          <w:rtl w:val="true"/>
        </w:rPr>
        <w:t xml:space="preserve"> </w:t>
      </w:r>
      <w:r>
        <w:rPr>
          <w:rtl w:val="true"/>
        </w:rPr>
        <w:t xml:space="preserve">الی </w:t>
      </w:r>
      <w:r>
        <w:rPr/>
        <w:t>38</w:t>
      </w:r>
      <w:r>
        <w:rPr>
          <w:rtl w:val="true"/>
        </w:rPr>
        <w:t>]</w:t>
      </w:r>
      <w:bookmarkEnd w:id="501"/>
    </w:p>
    <w:p>
      <w:pPr>
        <w:pStyle w:val="Heading4"/>
        <w:numPr>
          <w:ilvl w:val="3"/>
          <w:numId w:val="1"/>
        </w:numPr>
        <w:rPr/>
      </w:pPr>
      <w:bookmarkStart w:id="502" w:name="__RefHeading___Toc1524633_77815467"/>
      <w:bookmarkStart w:id="503" w:name="_Toc214"/>
      <w:bookmarkEnd w:id="502"/>
      <w:r>
        <w:rPr>
          <w:rtl w:val="true"/>
        </w:rPr>
        <w:t>اشارة</w:t>
      </w:r>
      <w:bookmarkEnd w:id="503"/>
    </w:p>
    <w:p>
      <w:pPr>
        <w:pStyle w:val="BookText"/>
        <w:rPr/>
      </w:pPr>
      <w:r>
        <w:rPr>
          <w:rFonts w:ascii="Amiri" w:hAnsi="Amiri" w:eastAsia="Amiri" w:cs="Amiri"/>
          <w:color w:val="111111"/>
          <w:sz w:val="28"/>
          <w:sz w:val="28"/>
          <w:szCs w:val="28"/>
          <w:rtl w:val="true"/>
          <w:lang w:bidi="ar-SA"/>
        </w:rPr>
        <w:t xml:space="preserve">وَ مٰا کٰانَ لِمُؤْمِنٍ وَ لاٰ مُؤْمِنَةٍ إِذٰا قَضَی اَللّٰهُ وَ رَسُولُهُ أَمْراً أَنْ یَکُونَ لَهُمُ اَلْخِیَرَةُ مِنْ أَمْرِهِمْ وَ مَنْ یَعْصِ اَللّٰهَ وَ رَسُولَهُ فَقَدْ ضَلَّ ضَلاٰلاً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تَقُولُ لِلَّذِی أَنْعَمَ اَللّٰهُ عَلَیْهِ وَ أَنْعَمْتَ عَلَیْهِ أَمْسِکْ عَلَیْکَ زَوْجَکَ وَ اِتَّقِ اَللّٰهَ وَ تُخْفِی فِی نَفْسِکَ مَا اَللّٰهُ مُبْدِیهِ وَ تَخْشَی اَلنّٰاسَ وَ اَللّٰهُ أَحَقُّ أَنْ تَخْشٰاهُ فَلَمّٰا قَضیٰ زَیْدٌ مِنْهٰا وَطَراً زَوَّجْنٰاکَهٰا لِکَیْ لاٰ یَکُونَ عَلَی اَلْمُؤْمِنِینَ حَرَجٌ فِی أَزْوٰاجِ أَدْعِیٰائِهِمْ إِذٰا قَضَوْا مِنْهُنَّ وَطَراً وَ کٰانَ أَمْرُ اَللّٰهِ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عَلَی اَلنَّبِیِّ مِنْ حَرَجٍ فِیمٰا فَرَضَ اَللّٰهُ لَهُ سُنَّةَ اَللّٰهِ فِی اَلَّذِینَ خَلَوْا مِنْ قَبْلُ وَ کٰانَ أَمْرُ اَللّٰهِ قَدَراً مَقْدُوراً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1524635_77815467"/>
      <w:bookmarkStart w:id="505" w:name="_Toc215"/>
      <w:bookmarkEnd w:id="504"/>
      <w:r>
        <w:rPr>
          <w:rtl w:val="true"/>
        </w:rPr>
        <w:t>سبب النّزول</w:t>
      </w:r>
      <w:bookmarkEnd w:id="50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نزلت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 أغلب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قضیّة 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بنت جحش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عمّة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بزید بن حارثة مولی النّبی صلّی اللّه علیه و آله المعتق، و کانت القصّة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خدیجة قد اشترت قبل البعثة و بعد زواجها بالنّبی صلّی اللّه علیه و آله عبدا اسمه زید،ثمّ و هبته للنّبی صلّی اللّه علیه و آله فأعتقه رسول اللّه صلّی اللّه علیه و آله،فلمّا طردته عشیرته و تبرّأت منه تبنّاه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ظهور الإسلام أصبح زید مسلما مخلصا متفانیا،و أصبح له موقع ممتاز فی الإسلام،و کما نعلم فإنّه أصبح فی النهایة أحد قوّاد جیش الإسلام فی معرکة مؤتة و استشهد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صمّم النّبی صلّی اللّه علیه و آله علی أن ینتخب زوجة لزید،خطب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بنت جحش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کانت 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أمیّة بنت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بنت عمّته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زینب تظنّ أنّ النّبی صلّی اللّه علیه و آله یرید أن یخطبها لنفسه،فسرّت و رضیت،و لکنّها لمّا علمت فیما بعد أن خطبته کانت لزید تأثّرت تأثّرا شدیدا و امتنعت،و کذلک خالف أخوها عبد اللّه هذه الخطبة أشدّ 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نزلت الآیة الاولی من الآیات مورد البحث و حذّرت زینب و عبد اللّه و أمثالهما بأنّهم لا یقدرون علی مخالفة أمر یراه اللّه و رسوله ضروریا،فلمّا سمعا ذلک سلّما لأمر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الزواج لم یکن زواجا بسیطا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سنری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مقدّمة لتحطیم سنّة جاهلیة مغلوطة،حیث لم تکن أیّة امرأة لها مکانتها و شخصیتها فی المجتمع مستعدّة للاقتران بعبد فی زمن الجاهلیة،حتّی و إن کان متمتّعا بقیم إنسانیة 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هذا الزواج لم یدم طویلا،بل انتهی إلی الطلاق نتیجة عدم الانسجام و اختلاف أخلاق الزوجین،بالرغم من أنّ النّبی الأکرم صلّی اللّه علیه و آله کان مصرّا علی أن لا یتمّ هذا الطلاق</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ذلک اتّخذ النّبی صلّی اللّه علیه و آله بأمر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له لتعوّض بذلک فشلها فی زواجها،فانتهت المسألة هنا،إلاّ أنّ همهمات و أقاویل قد ظهرت بین الناس،و قد اقتلعها القرآن و عالجها فی هذه الآیات التی نبحثها، و سیأتی تفصیل ذلک،إن</w:t>
      </w:r>
      <w:bookmarkStart w:id="506" w:name="pg12551_147594"/>
    </w:p>
    <w:p>
      <w:pPr>
        <w:pStyle w:val="BookText"/>
        <w:rPr/>
      </w:pPr>
      <w:bookmarkEnd w:id="506"/>
      <w:r>
        <w:rPr>
          <w:rFonts w:ascii="IRNazanin" w:hAnsi="IRNazanin" w:eastAsia="IRNazanin"/>
          <w:color w:val="111111"/>
          <w:sz w:val="28"/>
          <w:sz w:val="28"/>
          <w:szCs w:val="28"/>
          <w:rtl w:val="true"/>
          <w:lang w:bidi="fa-IR"/>
        </w:rPr>
        <w:t xml:space="preserve">شاء اللّه تعالی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7" w:name="__RefHeading___Toc1524637_77815467"/>
      <w:bookmarkStart w:id="508" w:name="_Toc216"/>
      <w:bookmarkEnd w:id="507"/>
      <w:r>
        <w:rPr>
          <w:rtl w:val="true"/>
        </w:rPr>
        <w:t>التّفسیر</w:t>
      </w:r>
      <w:bookmarkEnd w:id="508"/>
    </w:p>
    <w:p>
      <w:pPr>
        <w:pStyle w:val="Heading5"/>
        <w:numPr>
          <w:ilvl w:val="4"/>
          <w:numId w:val="1"/>
        </w:numPr>
        <w:rPr/>
      </w:pPr>
      <w:bookmarkStart w:id="509" w:name="__RefHeading___Toc1524639_77815467"/>
      <w:bookmarkStart w:id="510" w:name="_Toc217"/>
      <w:bookmarkEnd w:id="509"/>
      <w:r>
        <w:rPr>
          <w:rtl w:val="true"/>
        </w:rPr>
        <w:t>اشارة</w:t>
      </w:r>
      <w:bookmarkEnd w:id="510"/>
    </w:p>
    <w:p>
      <w:pPr>
        <w:pStyle w:val="Heading5"/>
        <w:numPr>
          <w:ilvl w:val="4"/>
          <w:numId w:val="1"/>
        </w:numPr>
        <w:rPr/>
      </w:pPr>
      <w:bookmarkStart w:id="511" w:name="__RefHeading___Toc1524641_77815467"/>
      <w:bookmarkStart w:id="512" w:name="_Toc218"/>
      <w:bookmarkEnd w:id="511"/>
      <w:r>
        <w:rPr>
          <w:rtl w:val="true"/>
        </w:rPr>
        <w:t>تمرّد عظیم علی العرف</w:t>
      </w:r>
      <w:r>
        <w:rPr>
          <w:rtl w:val="true"/>
        </w:rPr>
        <w:t>:</w:t>
      </w:r>
      <w:bookmarkEnd w:id="512"/>
    </w:p>
    <w:p>
      <w:pPr>
        <w:pStyle w:val="BookText"/>
        <w:rPr/>
      </w:pPr>
      <w:r>
        <w:rPr>
          <w:rFonts w:ascii="Amiri" w:hAnsi="Amiri" w:eastAsia="Amiri" w:cs="Amiri"/>
          <w:color w:val="111111"/>
          <w:sz w:val="28"/>
          <w:sz w:val="28"/>
          <w:szCs w:val="28"/>
          <w:rtl w:val="true"/>
          <w:lang w:bidi="ar-SA"/>
        </w:rPr>
        <w:t>نعلم أنّ روح الإسلام التسلیم،و یجب أن یکون تسلیما لأمر اللّه تعالی بدون قید أو شرط،و قد ورد هذا المعنی فی آیات مختلفة من القرآن الکریم،و بعبارات مختلفة،و من جملتها الآیة أعلاه،و التی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 بل یجب أن یجعلوا إرادتهم تبعا لإرادة اللّه تعالی،کما أنّ کلّ وجودهم من الشعر حتّی أخمص القدمین مرتبط به و مذعن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تعنی القضاء التشریعی،و القانون و الأمر و الحکم و القضاء،و من البدیهی أنّ اللّه تعالی غنی عن طاعة الناس و تسلیمهم،و لم یکن النّبی صلّی اللّه علیه و آله ینظر بعین الطمع لهذه الطاعة،بل هی فی الحقیقة لمصلحتهم و منفعتهم،فإنّهم قد یجهلونها لکون علمهم و آفاتهم محدودة،إلاّ أنّ اللّه تعالی یعلمها فیأمر نبیّه بإبلاغها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الحالة تشبه تماما حالة الطبیب الماهر الذی یقول للمریض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أبدا بعلاجک إذا أذعنت لأوامری تماما،و لم تبد أی مخالفة تجاهها،و هذه الکلمات تبیّن غایة حرص الطبیب علی علاج مریضه،و اللّه تعالی أسمی و أرحم بعباده من مثل هذا الطبیب، و لذلک أشارت الآیة إلی هذه المسألة فی نهایتها،حیث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یَعْصِ اللّٰهَ وَ رَسُولَهُ فَقَدْ ضَلَّ ضَلاٰلاً مُبِیناً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فسوف یضلّ طریق السعادة،و یسلک طریق الضلال و الضیاع،لأنّه لم یعبأ بأمر</w:t>
      </w:r>
    </w:p>
    <w:p>
      <w:pPr>
        <w:pStyle w:val="BookText"/>
        <w:rPr/>
      </w:pPr>
      <w:r>
        <w:rPr>
          <w:rFonts w:ascii="Amiri" w:hAnsi="Amiri" w:eastAsia="Amiri" w:cs="Amiri"/>
          <w:color w:val="111111"/>
          <w:sz w:val="28"/>
          <w:sz w:val="28"/>
          <w:szCs w:val="28"/>
          <w:rtl w:val="true"/>
          <w:lang w:bidi="ar-SA"/>
        </w:rPr>
        <w:t>ربّ الکون الرحیم،و بأمر رسوله،ذلک الأمر الضامن لخیره و سعادته،و أیّة ضلالة أوضح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تناولت الآیة التالیة 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المعروفة،و التی هی إحدی المسائل الحسّاسة فی حیاة النّبی صلّی اللّه علیه و آله،و لها ارتباط بمسألة أزواج النّبی صلّی اللّه علیه و آله التی مرّت فی الآیات السابقة،فتقول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تَقُولُ لِلَّذِی أَنْعَمَ اللّٰهُ عَلَیْهِ وَ أَنْعَمْتَ عَلَیْهِ أَمْسِکْ عَلَیْکَ زَوْجَکَ وَ اتَّقِ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 نعمة اللّه تعالی هی نعمة الهدایة و الإیمان التی منحها لزید بن حارثة،و من نعمة النّبی صلّی اللّه علیه و آله أنّه کان قد أعتقه و کان یعامله کولده الحبیب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هذه الآیة أنّ شجارا قد وقع بین زید و زینب،و قد استمرّ هذا الشجار حتّی بلغ أعتاب الطلاق،و بملاحظة جملة تَقُولُ حیث إنّ فعلها مضارع،یستفاد أنّ النّبی کان ینصحه دائما و یمنعه من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أنّ هذا الشجار کان نتیجة عدم تکافؤ الحالة الاجتماعیة بین زینب و زید، حیث کانت من قبیلة معروفة،و کان هو عبدا معتق؟ أم کان ناتجا عن بعض الخشونة فی أخلاق زید؟ أو لا هذا و لا ذاک،بل لعدم وجود انسجام روحی و أخلاقی بینهما،فإنّ من الممکن أن یکون شخصان جیدین،إلاّ أنّهما یختلفان من ناحیة السلوک و الفکر و الطباع بحیث لا یستطیعان أن یستمرا فی حیاة مشترکة؟ و مهما یکن الأمر فإنّ المسألة إلی هنا لیست بذلک التعقید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تُخْفِی فِی نَفْسِکَ مَا اللّٰهُ مُبْدِیهِ وَ تَخْشَی النّٰاسَ وَ اللّٰهُ أَحَقُّ أَنْ تَخْشٰاهُ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أسهب المفسّرون هنا فی الکلام،و کان تسامح بعضهم فی التعبیرات قد منح الأعداء حربة للطعن،فی حین یفهم من القرائن الموجودة فی نفس الآیة،و سبب نزول الآیات،و التأریخ،أنّ معنی الآیة لیس مطلبا و مبحثا معقّدا،و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النّبی صلّی اللّه علیه و آله کان قد قرّر أن یتّخذ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له إذا ما فشل الصلح بین الزوجین و وصل أمرهم إلی الطلاق لجبران هذه النکسة الروحیة التی نزلت بابنة عمّته زینب من جرّاء طلاقها من عبده المعتق،إلاّ أنّه کان قلقا و خائفا من أن یعیبه الناس و یثیر مخالفیه ضجّة و ضوضاء،من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زیدا کان ابن رسول اللّه صلّی اللّه علیه و آله بالتبنّی،و کان الابن المتبنّی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لسنّة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یتمتّع بکلّ أحکام الابن الحقیقی،و من جملتها أنّهم کانوا یعتقدون حرمة الزواج من زوجة الابن المتبنّی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کیف یمکن للنبی صلّی اللّه علیه و آله أن یتزوّج مطلّقة عبده المعتق و هو فی تلک المنزلة الرفیعة و المکانة السامیة؟ و یظهر من بعض الروایات أنّ النّبی صلّی اللّه علیه و آله قد صمّم علی أن یقدم علی هذا الأمر بأمر اللّه سبحانه رغم کلّ الملابسات و الظروف،و فی الجزء التالی من الآیة قرینة علی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هذا،فإنّ هذه المسألة کانت مسألة أخلاقیة و إنسانیة،و کذلک کانت وسیلة مؤثّرة لکسر سنّتین جاهلیتین خاطئتین،و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الاقتران بمطلّقة الابن المتبنّی،و الزواج من مطلّقة عبد معتق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المسلّم أنّ النّبی صلّی اللّه علیه و آله لا ینبغی أن یخاف الناس فی مثل هذه المسائل،و لا یدع للضعف و التزلزل و الخشیة من تألیب الأعداء و شایعاتهم إلی نفسه سبیلا،إلاّ أنّ من الطبیعی أن یبتلی الإنسان بالخوف و التردّد فی مثل هذه المواقف،خاصّة و أنّ أساس هذه المسائل کان إختیار الزوجة،و أنّه کان من الممکن أن تؤثّر هذه الأقاویل و الضجیج علی انتشار أهدافه المقدّسة و توسّع الإسلام،و بالتالی ستؤثّر علی ضعفاء الإیمان،و تغرس فی قلوبهم الشکّ و التردّد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لهذا تقول الآیة فی متابعة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زید لمّا أنهی حاجته منها و طلّقها زوجناها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قَضیٰ زَیْدٌ مِنْهٰا وَطَراً زَوَّجْنٰاکَهٰا لِکَیْ لاٰ یَکُونَ عَلَی الْمُؤْمِنِینَ</w:t>
      </w:r>
    </w:p>
    <w:p>
      <w:pPr>
        <w:pStyle w:val="BookText"/>
        <w:rPr/>
      </w:pPr>
      <w:r>
        <w:rPr>
          <w:rFonts w:ascii="Amiri" w:hAnsi="Amiri" w:eastAsia="Amiri" w:cs="Amiri"/>
          <w:color w:val="111111"/>
          <w:sz w:val="28"/>
          <w:sz w:val="28"/>
          <w:szCs w:val="28"/>
          <w:rtl w:val="true"/>
          <w:lang w:bidi="ar-SA"/>
        </w:rPr>
        <w:t>حَرَجٌ فِی أَزْوٰاجِ أَدْعِیٰائِهِمْ إِذٰا قَضَوْا مِنْهُنَّ وَطَراً</w:t>
      </w:r>
    </w:p>
    <w:p>
      <w:pPr>
        <w:pStyle w:val="BookText"/>
        <w:rPr/>
      </w:pPr>
      <w:r>
        <w:rPr>
          <w:rFonts w:ascii="Amiri" w:hAnsi="Amiri" w:eastAsia="Amiri" w:cs="Amiri"/>
          <w:color w:val="111111"/>
          <w:sz w:val="28"/>
          <w:sz w:val="28"/>
          <w:szCs w:val="28"/>
          <w:rtl w:val="true"/>
          <w:lang w:bidi="ar-SA"/>
        </w:rPr>
        <w:t xml:space="preserve">و کان لا بدّ أن یتمّ هذا الأمر وَ کٰانَ أَمْرُ اللّٰهِ مَفْعُولاً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الأدعیاء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الابن المتبنّی،و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الحاجة المهمّة، و إختیار هذا التعبیر فی مورد طلاق زینب للطف البیان،لئلاّ یصرّح بالطلاق الذی یعدّ عیبا للنساء،بل و حتّی للرجال،فکأنّ کلا من هذین الشخصین کان محتاجا للآخر لیحیا حیاة مشترکة لمدّة معیّنة،و افتراقهما کان نتیجة لانتفاء هذه الحاجة و نهایتها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 زَوَّجْنٰاکَهٰا دلیل علی أنّ هذا الزواج کان زواجا بأمر اللّه،و لذلک ورد فی التواریخ أنّ زینب کانت تفتخر بهذا الأمر علی سائر زوجات النّبی صلّی اللّه علیه و آله، و کانت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زوّجکنّ أهلوکنّ و زوّجنی اللّه من السماء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یستحقّ الانتباه أنّ القرآن الکریم یبیّن بمنتهی الصراحة الهدف الأصلی من هذا الزواج،و هو إلغاء سنّة جاهلیة کانت تقضی بمنع الزواج من مطلّقات الأدعیاء،و هذا بنفسه إشارة إلی مسألة کلّیة،و هی أنّ تعدّد زواج النّبی صلّی اللّه علیه و آله لم یکن أمرا عادیا بسیطا،بل کان یرمی إلی أهداف کان لها أثرها فی مصیر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کٰانَ أَمْرُ اللّٰهِ مَفْعُولاً إشارة إلی وجوب الحزم فی مثل هذه المسائل، و کلّ عمل ینبغی فعله یجب أن ینجز و یتحقّق،حیث لا معنی للاستسلام أمام الضجیج و الصخب فی المسائل التی تتعلّق بالأهداف العامّة و الأساسیة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من التّفسیر الواضح الذی أوردناه فی بحث الآیة أعلاه أنّ الادّعاءات التی أراد الأعداء أو الجهلاء إسنادها لهذه الآیة لا أساس لها مطلقا،و سنعطی فی بحث الملاحظات توضیحا أکثر فی هذا الباب إن شاء اللّه تعالی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تقول الآیة الأخیرة فی تکمیل المباحث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عَلَی النَّبِیِّ مِنْ حَرَجٍ فِیمٰا فَرَضَ اللّٰهُ</w:t>
      </w:r>
    </w:p>
    <w:p>
      <w:pPr>
        <w:pStyle w:val="BookText"/>
        <w:rPr/>
      </w:pPr>
      <w:r>
        <w:rPr>
          <w:rFonts w:ascii="IRNazanin" w:hAnsi="IRNazanin" w:eastAsia="IRNazanin"/>
          <w:color w:val="111111"/>
          <w:sz w:val="28"/>
          <w:sz w:val="28"/>
          <w:szCs w:val="28"/>
          <w:rtl w:val="true"/>
          <w:lang w:bidi="fa-IR"/>
        </w:rPr>
        <w:t>فحیث یأمره اللّه سبحانه لا تجوز المداهنة فی مقابل أمره تعالی، و یجب تنفیذه بدون أیّ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القادة الربانیین یجب أن لا یصغوا إلی کلام هذا و ذاک لدی تنفیذ الأوامر الإلهیّة،أو یراعوا الأجواء السیاسیة و الآداب و الأعراف الخاطئة السائدة فی المحیط،و ربّما کان هذا الأمر قد صدر لتمزیق هذه الأعراف المغلوطة،و لتحطیم البدع القبیحة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القادة الإلهیین یجب أن ینفّذوا أمر اللّه بدون خوف من الملامة و العتاب و الضجّة و الغوغاء،و أن کونوا مصداق وَ لاٰ یَخٰافُونَ لَوْمَةَ لاٰئِمٍ </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إنّنا إذا أردنا أن نجلس و ننتظر رضا الجمیع و سرورهم ثمّ ننفّذ أمر اللّه سبحانه، فلنعلم أنّ هذا الأمر لا یمکن تحقّقه،لأنّ بعض الفئات لا ترضی حتّی نستسلم لما ترید و نتّبع دینها و فکرها،کما یقول القرآن الکریم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تَرْضیٰ عَنْکَ الْیَهُودُ وَ لاَ النَّصٰاریٰ حَتّٰی تَتَّبِعَ مِلَّتَهُمْ </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 کذلک کان الأمر فی مورد الآیة التی نبحثها،لأنّ زواج النّبی صلّی اللّه علیه و آله من زینب کان یکتنفه فی أفکار الناس العامّة إشکالان 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الزواج بمطلّقة المدّعی کان فی نظر أولئک کالزواج بزوجة الابن الحقیقی،و کانت هذه بدعة یجب أن تلغی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زواج رجل مرموق له مکانته فی المجتمع کالنّبی صلّی اللّه علیه و آله من مطلّقة غلام محرّر کان یعدّ عیبا و عارا،لأنّه یجعل النّبی و العبد فی مرتبة واحدة،و هذه الثقافة الخاطئة کان یجب أن تقلع و تجتث من الجذور لتزرع مکانها القیم الإنسانیة،و کون الزوجین کفؤین لبعضهما إنّما یستقیم و یقاس علی أساس الإسلام و الإیمان و التقوی و حسب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أساسا فانّ مخالفة السنن و الأعراف،و اقتلاع الآداب و العادات الخرافیة و غیر الإنسانیة یقترن عادة بالضجیج و الغوغاء و الصخب،و ینبغی أن لا یهتمّ الأنبیاء بهذا الضجیج و الصخب مطلقا، و لذلک تعقب الجملة التالیة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فِی الَّذِینَ خَلَوْا مِنْ قَبْلُ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فلست الوحید المبتلی بهذه المشکلة،بل إنّ الأنبیاء جمیعا کانوا یعانون هذه المصاعب عند مخالفتهم سنن مجتمعاتهم،و عند سعیهم لاجتثاث اصول الأعراف الفاسدة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تکن المشکلة الکبری منحصرة فی محاربة هاتین السنّتین الجاهلیتین،بل إنّ هذا الزواج لمّا کان مرتبطا بالنّبی صلّی اللّه علیه و آله فإنّه یمکن أن یعطی الأعداء حربة اخری لیعیبوا علی النّبی صلّی اللّه علیه و آله فعله،و یطعنوا فی دینه،و سیأتی تفصیل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 اللّه سبحانه فی نهایة الآیة تثبیتا لاتّباع الحزم فی مثل هذه المسائل الأساسیة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أَمْرُ اللّٰهِ قَدَراً مَقْدُوراً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التعبیر ب‍ قَدَراً مَقْدُوراً قد یکون إشارة إلی کون الأمر الإلهی حتمیا، و یمکن أن یکون دالا علی رعایة الحکمة و المصلحة فیه،إلاّ أنّ الأنسب فی مورد الآیة أن یراد منه کلا المعنیین،أی أنّ أمر اللّه تعالی یصدر علی أساس الحساب الدقیق و المصلحة،و کذلک لا بدّ من تنفیذه بدون استفهام أو تلکّؤ</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الطریف أنّنا نقرأ فی التواریخ أنّ النّبی صلّی اللّه علیه و آله قد أولم للناس و ولیمة عامّة لم یکن لها نظیر فیما سبق اقترانه بزوجاته </w:t>
      </w:r>
      <w:r>
        <w:rPr>
          <w:rStyle w:val="FootnoteAnchor"/>
          <w:rtl w:val="true"/>
        </w:rPr>
        <w:footnoteReference w:id="229"/>
      </w:r>
      <w:r>
        <w:rPr>
          <w:rFonts w:ascii="IRNazanin" w:hAnsi="IRNazanin" w:eastAsia="IRNazanin"/>
          <w:color w:val="111111"/>
          <w:sz w:val="28"/>
          <w:sz w:val="28"/>
          <w:szCs w:val="28"/>
          <w:rtl w:val="true"/>
          <w:lang w:bidi="fa-IR"/>
        </w:rPr>
        <w:t>،فکأنّه أراد بهذا العمل أن یبیّن للناس أنّه غیر قلق و لا خائف من السنن الخرافیة التی کانت سائدة فی تلک البیئة،بل إنّه یفتخر بتنفیذ هذا الأمر الإلهی،إضافة إلی أنّه کان یطمح إلی أن یصل صوت إلغاء هذه السنّة الجاهلیة إلی آذان جمیع من فی جزیرة العرب عن هذا الطریق</w:t>
      </w:r>
      <w:r>
        <w:rPr>
          <w:rFonts w:eastAsia="IRNazanin" w:cs="IRNazanin"/>
          <w:color w:val="111111"/>
          <w:sz w:val="28"/>
          <w:szCs w:val="28"/>
          <w:rtl w:val="true"/>
          <w:lang w:bidi="fa-IR"/>
        </w:rPr>
        <w:t>.</w:t>
      </w:r>
      <w:bookmarkStart w:id="513" w:name="pg12551_147600"/>
    </w:p>
    <w:p>
      <w:pPr>
        <w:pStyle w:val="Heading4"/>
        <w:numPr>
          <w:ilvl w:val="3"/>
          <w:numId w:val="1"/>
        </w:numPr>
        <w:rPr/>
      </w:pPr>
      <w:bookmarkStart w:id="514" w:name="__RefHeading___Toc1524643_77815467"/>
      <w:bookmarkStart w:id="515" w:name="_Toc219"/>
      <w:bookmarkEnd w:id="513"/>
      <w:bookmarkEnd w:id="514"/>
      <w:r>
        <w:rPr>
          <w:rtl w:val="true"/>
        </w:rPr>
        <w:t>بحثان</w:t>
      </w:r>
      <w:bookmarkEnd w:id="515"/>
    </w:p>
    <w:p>
      <w:pPr>
        <w:pStyle w:val="Heading5"/>
        <w:numPr>
          <w:ilvl w:val="4"/>
          <w:numId w:val="1"/>
        </w:numPr>
        <w:rPr/>
      </w:pPr>
      <w:bookmarkStart w:id="516" w:name="__RefHeading___Toc1524645_77815467"/>
      <w:bookmarkStart w:id="517" w:name="_Toc220"/>
      <w:bookmarkEnd w:id="516"/>
      <w:r>
        <w:rPr>
          <w:rtl w:val="true"/>
        </w:rPr>
        <w:t>اشارة</w:t>
      </w:r>
      <w:bookmarkEnd w:id="517"/>
    </w:p>
    <w:p>
      <w:pPr>
        <w:pStyle w:val="Heading5"/>
        <w:numPr>
          <w:ilvl w:val="4"/>
          <w:numId w:val="1"/>
        </w:numPr>
        <w:rPr/>
      </w:pPr>
      <w:bookmarkStart w:id="518" w:name="__RefHeading___Toc1524647_77815467"/>
      <w:bookmarkStart w:id="519" w:name="_Toc221"/>
      <w:bookmarkEnd w:id="518"/>
      <w:r>
        <w:rPr/>
        <w:t>1</w:t>
      </w:r>
      <w:r>
        <w:rPr>
          <w:rtl w:val="true"/>
        </w:rPr>
        <w:t>-</w:t>
      </w:r>
      <w:r>
        <w:rPr>
          <w:rtl w:val="true"/>
        </w:rPr>
        <w:t>أساطیر کاذبة</w:t>
      </w:r>
      <w:bookmarkEnd w:id="519"/>
    </w:p>
    <w:p>
      <w:pPr>
        <w:pStyle w:val="BookText"/>
        <w:rPr/>
      </w:pPr>
      <w:r>
        <w:rPr>
          <w:rFonts w:ascii="IRNazanin" w:hAnsi="IRNazanin" w:eastAsia="IRNazanin"/>
          <w:color w:val="111111"/>
          <w:sz w:val="28"/>
          <w:sz w:val="28"/>
          <w:szCs w:val="28"/>
          <w:rtl w:val="true"/>
          <w:lang w:bidi="fa-IR"/>
        </w:rPr>
        <w:t>مع أنّ القرآن الکریم کان غایة فی الصراحة فی قصّة زواج النّبی الأکرم صلّی اللّه علیه و آله من زینب،و فی تبیان هذه المسألة،و الهدف من هذا الزواج،و أعلن أنّ الهدف هو محاربة سنّة جاهلیة فیما یتعلّق بالزواج من مطلّقة الابن المدّعی،إلاّ أنّها ظلّت مورد استغلال جمع من أعداء الإسلام،فحاولوا اختلاق قصّة غرامیة منها لیشوّهوا بها صورة النّبی المقدّسة،و اتّخذوا من الأحادیث المشکوک فیها أو الموضوعة فی هذا الباب آلة و حربة یلوّحون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ذلک ما کتبوه من أنّ النّبی صلّی اللّه علیه و آله جاء إلی دار زید لیسأل عن حاله، فما إن فتح الباب حتّی وقعت عینه علی جمال زینب،فقال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خالق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اللّه أحسن الخالقین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اتّخذوا هذه الجملة دلیلا علی تعلّق النّبی صلّی اللّه علیه و آله بزینب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 هناک دلائل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مسألة العصمة و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تکذّب هذه الأساطیر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زینب کانت بنت عمّة النّبی صلّی اللّه علیه و آله،و قد تربیّا و کبرا معا فی محیط عائلی تقریبا،و النّبی صلّی اللّه علیه و آله هو الذی خطبها بنفسه لزید،و إذا کان لزینب ذلک الجمال الخارق،و علی فرض أنّه استرعی انتباهه،فلم یکن جمالها أمرا خافیا علیه،و لم یکن زواجه منها قبل هذه الحادثة أمرا عسیرا،بل إنّ زینب لم تبد أی رغبة فی الاقتران بزید، بل أعلنت مخالفتها صراحة،و کانت ترجّح تماما أن تکون زوجة للنبی صلّی اللّه علیه و آله،بحیث أنّها سرّت و فرحت عند ما ذهب النّبی صلّی اللّه علیه و آله لخطبتها ظنّا منها بأنّ النّبی صلّی اللّه علیه و آله یخطبها لنفسه،إلاّ أنّها رضخت لأمر اللّه و رسوله بعد نزول هذه الآیة القرآنیة و تزوّجت زیدا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هذه المقدّمات هل یبقی مجال لهذا الوهم بأنّ النّبی صلّی اللّه علیه و آله لم یکن عالما بحال</w:t>
      </w:r>
    </w:p>
    <w:p>
      <w:pPr>
        <w:pStyle w:val="BookText"/>
        <w:rPr/>
      </w:pPr>
      <w:r>
        <w:rPr>
          <w:rFonts w:ascii="IRNazanin" w:hAnsi="IRNazanin" w:eastAsia="IRNazanin"/>
          <w:color w:val="111111"/>
          <w:sz w:val="28"/>
          <w:sz w:val="28"/>
          <w:szCs w:val="28"/>
          <w:rtl w:val="true"/>
          <w:lang w:bidi="fa-IR"/>
        </w:rPr>
        <w:t>زینب و جمالها؟و أیّ مجال لهذا الظنّ الخاطئ بأن یکون راغبا فی الزواج منها و لا یستطیع الإقدام علیه؟ 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زیدا عند ما کان یراجع النّبی صلّی اللّه علیه و آله لطلاق زوجته زینب،کان النّبی ینصحه مرارا بصرف النظر عن هذا الأمر،و هذا بنفسه شاهد آخر علی بطلان هذه الادّعاءات و الأساطیر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اخری فإنّ القرآن الکریم قد أوضح الهدف من هذا الزواج بصراحة لئلاّ یبقی مجال لأقاویل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رابعة قرأنا فی الآیات المذکورة أعلاه أنّ اللّه تعالی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فی حادثة زواج النّبی بمطلّقة زید أمر کان النّبی یخشی الناس فیه،فی حین أنّ خشیته من اللّه أحقّ من الخشیة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مسألة خشیة اللّه سبحانه توحی بأنّ هذا الزواج قد تمّ کتنفیذ لواجب شرعی، یجب عنده طرح کلّ الاعتبارات الشخصیة جانبا من أجل اللّه تعالی لیتحقّق هدف مقدّس من أهداف الرسالة،حتّی و إن کان ثمن ذلک جراحات اللسان التی یلقیها جماعة المنافقین فی اتّهاماتهم للنبی،و کان هذا هو الثمن الباهض الذی دفعه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زال یدفعه إلی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طاعة أمر اللّه سبحانه،و إلغاء عرف خاطئ و سنّة مبتدعة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هناک لحظات حرجة فی حیاة القادة المخلصین تحتّم علیهم أن یضحّوا و یعرّضوا أنفسهم فیها الاتّهام أمثال هؤلاء الأفراد لیتحقّق هدفهم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النّبی صلّی اللّه علیه و آله لم یر زینب من قبل مطلقا،و لم یکن یعرفها،و لم یکن لدی زینب الرغبة فی الاقتران به،و لم یکن زید مستعدّا لطلاقها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بغضّ النظر عن مسألة النبوّة و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هناک مجال لمثل هذه الأقاویل و التخرّصات،لکن بملاحظة انتفاء کلّ هذه الظروف یتّضح کون هذه الأکاذیب مختلفة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إلی أنّ تاریخ النّبی صلّی اللّه علیه و آله لم یعکس أی دلیل أو صورة تدلّ علی وجود</w:t>
      </w:r>
      <w:bookmarkStart w:id="520" w:name="pg12551_147602"/>
    </w:p>
    <w:p>
      <w:pPr>
        <w:pStyle w:val="BookText"/>
        <w:rPr/>
      </w:pPr>
      <w:bookmarkEnd w:id="520"/>
      <w:r>
        <w:rPr>
          <w:rFonts w:ascii="IRNazanin" w:hAnsi="IRNazanin" w:eastAsia="IRNazanin"/>
          <w:color w:val="111111"/>
          <w:sz w:val="28"/>
          <w:sz w:val="28"/>
          <w:szCs w:val="28"/>
          <w:rtl w:val="true"/>
          <w:lang w:bidi="fa-IR"/>
        </w:rPr>
        <w:t>رغبة خاصّة لدیه صلّی اللّه علیه و آله فی الزواج من زینب،بل هی کسائر الزوجات،بل ربّما کانت أقل من بعض الزوجات من بعض الجهات،و هذا شاهد تأریخی آخر علی نفی هذه الأساطیر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نری فی نهایة المطاف ضرورة الإشارة إلی احتمال أن یقول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محاربة مثل هذه السنّة الخاطئة واجب،و لکن أیّة ضرورة تدعو إلی أن یقتحم النّبی صلّی اللّه علیه و آله هذا المیدان بنفسه؟فقد کان بإمکانه أن یطرح هذه المسألة و یبیّنها کقانون،و یرغب الآخرین فی الزواج من مطلّقة المتبنّی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مخالفة سنّة جاهلیة خاطئة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و أنّها تتعلّق بالزواج من أفرادهم دون شأن المقابل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تکون غیر مقبولة بالکلام و التقنین أحیانا،إذ یقول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هذا الأمر حسنا فلما ذا لم یفعله هو؟لم لم یتزوّج بمطلّقة عبده المعتق و ابنه المتبنی؟ فی مثل هذه الموارد ینهی الإقدام و الإجراء العملی کلّ هذه الأسئلة و الإشکالات،و عندها ستتکسّر و تتلاشی تلک السنّة الخاطئة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أنّ هذا العمل کان بنفسه تضحیة و إیثارا</w:t>
      </w:r>
      <w:r>
        <w:rPr>
          <w:rFonts w:eastAsia="IRNazanin" w:cs="IRNazanin"/>
          <w:color w:val="111111"/>
          <w:sz w:val="28"/>
          <w:szCs w:val="28"/>
          <w:rtl w:val="true"/>
          <w:lang w:bidi="fa-IR"/>
        </w:rPr>
        <w:t>.</w:t>
      </w:r>
    </w:p>
    <w:p>
      <w:pPr>
        <w:pStyle w:val="Heading5"/>
        <w:numPr>
          <w:ilvl w:val="4"/>
          <w:numId w:val="1"/>
        </w:numPr>
        <w:rPr/>
      </w:pPr>
      <w:bookmarkStart w:id="521" w:name="__RefHeading___Toc1524649_77815467"/>
      <w:bookmarkStart w:id="522" w:name="_Toc222"/>
      <w:bookmarkEnd w:id="521"/>
      <w:r>
        <w:rPr/>
        <w:t>2</w:t>
      </w:r>
      <w:r>
        <w:rPr>
          <w:rtl w:val="true"/>
        </w:rPr>
        <w:t>-</w:t>
      </w:r>
      <w:r>
        <w:rPr>
          <w:rtl w:val="true"/>
        </w:rPr>
        <w:t>روح الإسلام التسلیم أمام اللّه</w:t>
      </w:r>
      <w:bookmarkEnd w:id="522"/>
    </w:p>
    <w:p>
      <w:pPr>
        <w:pStyle w:val="BookText"/>
        <w:rPr/>
      </w:pPr>
      <w:r>
        <w:rPr>
          <w:rFonts w:ascii="IRNazanin" w:hAnsi="IRNazanin" w:eastAsia="IRNazanin"/>
          <w:color w:val="111111"/>
          <w:sz w:val="28"/>
          <w:sz w:val="28"/>
          <w:szCs w:val="28"/>
          <w:rtl w:val="true"/>
          <w:lang w:bidi="fa-IR"/>
        </w:rPr>
        <w:t>لا شکّ أنّ استقلال الإنسان الفکری و الروحی لا یسمح له أن یستسلم لأحد بدون قید أو شرط،لأنّه إنسان مثله،و من الممکن أن تکون له أخطاء و اشتباهات فی المسائل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انتهت المسألة إلی اللّه العالم و الحکیم،و النّبی الذی یتحدّث عنه و یسیر بأمره،فإنّ عدم التسلیم المطلق دلیل علی الضلال و الانحراف،حیث لا یوجد أدنی اشتباه فی أوامره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أنّ أمره حافظ لمنافع الإنسان نفسه، و لا یعود شیء علی ذاته المقدّسة،فهل یوجد إنسان عاقل یسحق مصالحه برجله</w:t>
      </w:r>
    </w:p>
    <w:p>
      <w:pPr>
        <w:pStyle w:val="BookText"/>
        <w:rPr/>
      </w:pPr>
      <w:r>
        <w:rPr>
          <w:rFonts w:ascii="IRNazanin" w:hAnsi="IRNazanin" w:eastAsia="IRNazanin"/>
          <w:color w:val="111111"/>
          <w:sz w:val="28"/>
          <w:sz w:val="28"/>
          <w:szCs w:val="28"/>
          <w:rtl w:val="true"/>
          <w:lang w:bidi="fa-IR"/>
        </w:rPr>
        <w:t>بعد تشخیص هذه الحقیقة؟ و مضافا إلی ذلک فإنّنا منه تعالی،و کلّ ما لدینا منه،و لا یمکن أن یکون لنا أمر و قرار إلاّ التسلیم لإرادته و أمره،و لذلک تری بین دفّتی القرآن آیات کثیرة تشیر إلی هذه المسألة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فمرّة تقول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کٰانَ قَوْلَ الْمُؤْمِنِینَ إِذٰا دُعُوا إِلَی اللّٰهِ وَ رَسُولِهِ لِیَحْکُمَ بَیْنَهُمْ أَنْ یَقُولُوا سَمِعْنٰا وَ أَطَعْنٰا وَ أُولٰئِکَ هُمُ الْمُفْلِحُونَ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 تقول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رَبِّکَ لاٰ یُؤْمِنُونَ حَتّٰی یُحَکِّمُوکَ فِیمٰا شَجَرَ بَیْنَهُمْ ثُمَّ لاٰ یَجِدُوا فِی أَنْفُسِهِمْ حَرَجاً مِمّٰا قَضَیْتَ وَ یُسَلِّمُوا تَسْلِیماً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 یقول القرآن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دِیناً مِمَّنْ أَسْلَمَ وَجْهَهُ لِلّٰهِ وَ هُوَ مُحْسِنٌ </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یشیر إلی هذه الحقیقة،و بناء علی هذا فإنّ کلّ إنسان یتمتّع بروح الإسلام بمقدار تسلیمه 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ینقسم الناس عدّة أقسام من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فقسم یسلّمون لأمر اللّه فی الموارد التی تنفعهم فقط،و هؤلاء فی الحقیقة مشرکون انتحلوا اسم الإسلام،و عملهم تجزئة لأحکام اللّه تعالی،فهم مصداق نُؤْمِنُ بِبَعْضٍ وَ نَکْفُرُ بِبَعْضٍ فإیمانهم فی الحقیقة إیمان بمصالحهم لا باللّه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آخرون جعلوا إرادتهم تبعا لإرادة اللّه،و إذا تعارضت منافعهم الزائلة مع أمر اللّه سبحانه،فإنّهم یغضّون الطرف عنها و یسلّمون لأمر اللّه،و هؤلاء هم المؤمنون و المسلمون الحقیقیون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القسم الثالث أسمی من هؤلاء،فهم لا یریدون إلاّ ما أراد اللّه،و لیس فی</w:t>
      </w:r>
    </w:p>
    <w:p>
      <w:pPr>
        <w:pStyle w:val="BookText"/>
        <w:rPr/>
      </w:pPr>
      <w:r>
        <w:rPr>
          <w:rFonts w:ascii="IRNazanin" w:hAnsi="IRNazanin" w:eastAsia="IRNazanin"/>
          <w:color w:val="111111"/>
          <w:sz w:val="28"/>
          <w:sz w:val="28"/>
          <w:szCs w:val="28"/>
          <w:rtl w:val="true"/>
          <w:lang w:bidi="fa-IR"/>
        </w:rPr>
        <w:t>قلوبهم إلاّ ما یشاؤه سبحانه،فقد بلغوا مرتبة من التسامی لا یحبّون معها إلاّ ما یحبّه اللّه،و لا یبغضون إلاّ ما أبغضه اللّه عزّ و جلّ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هؤلاء هم الخاصّة و المخلصون و المقرّبون لدیه،فقد صبغ التوحید کلّ وجودهم،و غرقوا فی حبّه،و فنوا فی جماله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bookmarkStart w:id="523" w:name="pg12551_147605"/>
    </w:p>
    <w:p>
      <w:pPr>
        <w:pStyle w:val="Heading3"/>
        <w:numPr>
          <w:ilvl w:val="2"/>
          <w:numId w:val="1"/>
        </w:numPr>
        <w:rPr/>
      </w:pPr>
      <w:bookmarkStart w:id="524" w:name="__RefHeading___Toc1524651_77815467"/>
      <w:bookmarkStart w:id="525" w:name="_Toc223"/>
      <w:bookmarkEnd w:id="523"/>
      <w:bookmarkEnd w:id="524"/>
      <w:r>
        <w:rPr>
          <w:rtl w:val="true"/>
        </w:rPr>
        <w:t xml:space="preserve">الآیة </w:t>
      </w:r>
      <w:r>
        <w:rPr>
          <w:rtl w:val="true"/>
        </w:rPr>
        <w:t>[</w:t>
      </w:r>
      <w:r>
        <w:rPr>
          <w:rtl w:val="true"/>
        </w:rPr>
        <w:t xml:space="preserve">سورة الأحزاب </w:t>
      </w:r>
      <w:r>
        <w:rPr>
          <w:rtl w:val="true"/>
        </w:rPr>
        <w:t>(</w:t>
      </w:r>
      <w:r>
        <w:rPr/>
        <w:t>33</w:t>
      </w:r>
      <w:r>
        <w:rPr>
          <w:rtl w:val="true"/>
        </w:rPr>
        <w:t xml:space="preserve">): </w:t>
      </w:r>
      <w:r>
        <w:rPr>
          <w:rtl w:val="true"/>
        </w:rPr>
        <w:t xml:space="preserve">آیة </w:t>
      </w:r>
      <w:r>
        <w:rPr/>
        <w:t>39</w:t>
      </w:r>
      <w:r>
        <w:rPr>
          <w:rtl w:val="true"/>
        </w:rPr>
        <w:t>]</w:t>
      </w:r>
      <w:bookmarkEnd w:id="525"/>
    </w:p>
    <w:p>
      <w:pPr>
        <w:pStyle w:val="Heading4"/>
        <w:numPr>
          <w:ilvl w:val="3"/>
          <w:numId w:val="1"/>
        </w:numPr>
        <w:rPr/>
      </w:pPr>
      <w:bookmarkStart w:id="526" w:name="__RefHeading___Toc1524653_77815467"/>
      <w:bookmarkStart w:id="527" w:name="_Toc224"/>
      <w:bookmarkEnd w:id="526"/>
      <w:r>
        <w:rPr>
          <w:rtl w:val="true"/>
        </w:rPr>
        <w:t>اشارة</w:t>
      </w:r>
      <w:bookmarkEnd w:id="527"/>
    </w:p>
    <w:p>
      <w:pPr>
        <w:pStyle w:val="BookText"/>
        <w:rPr/>
      </w:pPr>
      <w:r>
        <w:rPr>
          <w:rFonts w:ascii="Amiri" w:hAnsi="Amiri" w:eastAsia="Amiri" w:cs="Amiri"/>
          <w:color w:val="111111"/>
          <w:sz w:val="28"/>
          <w:sz w:val="28"/>
          <w:szCs w:val="28"/>
          <w:rtl w:val="true"/>
          <w:lang w:bidi="ar-SA"/>
        </w:rPr>
        <w:t xml:space="preserve">اَلَّذِینَ یُبَلِّغُونَ رِسٰالاٰتِ اَللّٰهِ وَ یَخْشَوْنَهُ وَ لاٰ یَخْشَوْنَ أَحَداً إِلاَّ اَللّٰهَ وَ کَفیٰ بِاللّٰهِ حَسِیباً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1524655_77815467"/>
      <w:bookmarkStart w:id="529" w:name="_Toc225"/>
      <w:bookmarkEnd w:id="528"/>
      <w:r>
        <w:rPr>
          <w:rtl w:val="true"/>
        </w:rPr>
        <w:t>التّفسیر</w:t>
      </w:r>
      <w:bookmarkEnd w:id="529"/>
    </w:p>
    <w:p>
      <w:pPr>
        <w:pStyle w:val="Heading5"/>
        <w:numPr>
          <w:ilvl w:val="4"/>
          <w:numId w:val="1"/>
        </w:numPr>
        <w:rPr/>
      </w:pPr>
      <w:bookmarkStart w:id="530" w:name="__RefHeading___Toc1524657_77815467"/>
      <w:bookmarkStart w:id="531" w:name="_Toc226"/>
      <w:bookmarkEnd w:id="530"/>
      <w:r>
        <w:rPr>
          <w:rtl w:val="true"/>
        </w:rPr>
        <w:t>اشارة</w:t>
      </w:r>
      <w:bookmarkEnd w:id="531"/>
    </w:p>
    <w:p>
      <w:pPr>
        <w:pStyle w:val="Heading5"/>
        <w:numPr>
          <w:ilvl w:val="4"/>
          <w:numId w:val="1"/>
        </w:numPr>
        <w:rPr/>
      </w:pPr>
      <w:bookmarkStart w:id="532" w:name="__RefHeading___Toc1524659_77815467"/>
      <w:bookmarkStart w:id="533" w:name="_Toc227"/>
      <w:bookmarkEnd w:id="532"/>
      <w:r>
        <w:rPr>
          <w:rtl w:val="true"/>
        </w:rPr>
        <w:t>من هم المبلّغون الحقیقیون؟</w:t>
      </w:r>
      <w:bookmarkEnd w:id="533"/>
    </w:p>
    <w:p>
      <w:pPr>
        <w:pStyle w:val="BookText"/>
        <w:rPr/>
      </w:pPr>
      <w:r>
        <w:rPr>
          <w:rFonts w:ascii="Amiri" w:hAnsi="Amiri" w:eastAsia="Amiri" w:cs="Amiri"/>
          <w:color w:val="111111"/>
          <w:sz w:val="28"/>
          <w:sz w:val="28"/>
          <w:szCs w:val="28"/>
          <w:rtl w:val="true"/>
          <w:lang w:bidi="ar-SA"/>
        </w:rPr>
        <w:t>تشیر الآیة مورد البحث،و مناسبة للبحث الذی مرّ حول الأنبیاء السابقین فی آخر آیة من الآیات السابقة،إلی أحد أهم برامج الأنبیاء العامّة،فتقول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یُبَلِّغُونَ رِسٰالاٰتِ اللّٰهِ وَ یَخْشَوْنَهُ وَ لاٰ یَخْشَوْنَ أَحَداً إِلاَّ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کذلک الحال بالنسبة إلیک،فینبغی أن لا تخش أحدا فی تبلیغ رسالات اللّه، و عند ما یأمرک اللّه سبحانه أن حطّم سنّة جاهلیة خاطئة فی مسألة زواج مطلّقة المتبنّی،و تزوّج بزینب مطلّقة زید،فیجب أن لا تدع لأدنی قلق و خوف من قول هذا و ذاک فی تأدیة هذا التکلیف إلی نفسک سبیلا،فإنّ هذه سنّة جمیع الأنبیاء علیهم السّلام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عمل الأنبیاء علیهم السّلام فی کثیر من المراحل هو کسر مثل هذه السنن و الأعراف عادة،و لو أنّهم سمحوا لأقلّ خوف و تردّد أن ینفذ إلی نفوسهم فسوف یفشلون فی</w:t>
      </w:r>
      <w:bookmarkStart w:id="534" w:name="pg12551_147606"/>
    </w:p>
    <w:p>
      <w:pPr>
        <w:pStyle w:val="BookText"/>
        <w:rPr/>
      </w:pPr>
      <w:bookmarkEnd w:id="534"/>
      <w:r>
        <w:rPr>
          <w:rFonts w:ascii="IRNazanin" w:hAnsi="IRNazanin" w:eastAsia="IRNazanin"/>
          <w:color w:val="111111"/>
          <w:sz w:val="28"/>
          <w:sz w:val="28"/>
          <w:szCs w:val="28"/>
          <w:rtl w:val="true"/>
          <w:lang w:bidi="fa-IR"/>
        </w:rPr>
        <w:t>أداء رسالاتهم، فیجب علی هذا أن یسیروا بحزم و ثبات،و یستوعبوا کلمات المسیئین الجارحة غیر المتزنة،و یستمرّوا فی طریقهم دون أن یهتّموا باصطناع الأجواء ضدّهم،و ضجیج العوام،و تآمر الفاسدین و المفسدین و تواطئهم،لأنّ کلّ الحسابات بید اللّه سبحانه،و لذلک تقول الآیة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کَفیٰ بِاللّٰهِ حَسِیباً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یحسب إیثار الأنبیاء و تضحیاتهم فی هذا الطریق و یجزیهم علیها،کما یحفظ کلمات الأعداء البذیئة و ثرثرتهم لیحاسبهم علیها و یجازیهم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بِاللّٰهِ حَسِیباً دلیل فی الحقیقة علی أنّ القادة الإلهیین یجب أن لا یخشوا شیئا أو أحدا فی إبلاغ الرسالات،لأنّ اللّه سبحانه هم المحصی لجهودهم،و هو المثیب علیها</w:t>
      </w:r>
      <w:r>
        <w:rPr>
          <w:rFonts w:eastAsia="IRNazanin" w:cs="IRNazanin"/>
          <w:color w:val="111111"/>
          <w:sz w:val="28"/>
          <w:szCs w:val="28"/>
          <w:rtl w:val="true"/>
          <w:lang w:bidi="fa-IR"/>
        </w:rPr>
        <w:t>.</w:t>
      </w:r>
    </w:p>
    <w:p>
      <w:pPr>
        <w:pStyle w:val="Heading4"/>
        <w:numPr>
          <w:ilvl w:val="3"/>
          <w:numId w:val="1"/>
        </w:numPr>
        <w:rPr/>
      </w:pPr>
      <w:bookmarkStart w:id="535" w:name="__RefHeading___Toc1524661_77815467"/>
      <w:bookmarkStart w:id="536" w:name="_Toc228"/>
      <w:bookmarkEnd w:id="535"/>
      <w:r>
        <w:rPr>
          <w:rtl w:val="true"/>
        </w:rPr>
        <w:t>ملاحظات</w:t>
      </w:r>
      <w:bookmarkEnd w:id="536"/>
    </w:p>
    <w:p>
      <w:pPr>
        <w:pStyle w:val="Heading5"/>
        <w:numPr>
          <w:ilvl w:val="4"/>
          <w:numId w:val="1"/>
        </w:numPr>
        <w:rPr/>
      </w:pPr>
      <w:bookmarkStart w:id="537" w:name="__RefHeading___Toc1524663_77815467"/>
      <w:bookmarkStart w:id="538" w:name="_Toc229"/>
      <w:bookmarkEnd w:id="537"/>
      <w:r>
        <w:rPr>
          <w:rtl w:val="true"/>
        </w:rPr>
        <w:t>اشارة</w:t>
      </w:r>
      <w:bookmarkEnd w:id="538"/>
    </w:p>
    <w:p>
      <w:pPr>
        <w:pStyle w:val="Heading5"/>
        <w:numPr>
          <w:ilvl w:val="4"/>
          <w:numId w:val="1"/>
        </w:numPr>
        <w:rPr/>
      </w:pPr>
      <w:bookmarkStart w:id="539" w:name="__RefHeading___Toc1524665_77815467"/>
      <w:bookmarkStart w:id="540" w:name="_Toc230"/>
      <w:bookmarkEnd w:id="539"/>
      <w:r>
        <w:rPr>
          <w:rtl w:val="true"/>
        </w:rPr>
        <w:t>[</w:t>
      </w:r>
      <w:r>
        <w:rPr/>
        <w:t>1</w:t>
      </w:r>
      <w:r>
        <w:rPr>
          <w:rtl w:val="true"/>
        </w:rPr>
        <w:t>-</w:t>
      </w:r>
      <w:r>
        <w:rPr>
          <w:rtl w:val="true"/>
        </w:rPr>
        <w:t>المراد من</w:t>
      </w:r>
      <w:r>
        <w:rPr>
          <w:rtl w:val="true"/>
        </w:rPr>
        <w:t>«</w:t>
      </w:r>
      <w:r>
        <w:rPr>
          <w:rtl w:val="true"/>
        </w:rPr>
        <w:t>التبلیغ</w:t>
      </w:r>
      <w:r>
        <w:rPr>
          <w:rtl w:val="true"/>
        </w:rPr>
        <w:t>»]</w:t>
      </w:r>
      <w:bookmarkEnd w:id="540"/>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الإبلاغ و الإیصال،و عند ما یرتبط الأمر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یعنی أن یعلّم الأنبیاء الناس ما علّمهم اللّه عن طریق الوحی، و أن ینفذوه إلی القلوب عن طریق الاستدلال و الإنذار و التبشیر و الموعظة و النصیحة</w:t>
      </w:r>
      <w:r>
        <w:rPr>
          <w:rFonts w:eastAsia="IRNazanin" w:cs="IRNazanin"/>
          <w:color w:val="111111"/>
          <w:sz w:val="28"/>
          <w:szCs w:val="28"/>
          <w:rtl w:val="true"/>
          <w:lang w:bidi="fa-IR"/>
        </w:rPr>
        <w:t>.</w:t>
      </w:r>
    </w:p>
    <w:p>
      <w:pPr>
        <w:pStyle w:val="Heading5"/>
        <w:numPr>
          <w:ilvl w:val="4"/>
          <w:numId w:val="1"/>
        </w:numPr>
        <w:rPr/>
      </w:pPr>
      <w:bookmarkStart w:id="541" w:name="__RefHeading___Toc1524667_77815467"/>
      <w:bookmarkStart w:id="542" w:name="_Toc231"/>
      <w:bookmarkEnd w:id="541"/>
      <w:r>
        <w:rPr>
          <w:rtl w:val="true"/>
        </w:rPr>
        <w:t>[</w:t>
      </w:r>
      <w:r>
        <w:rPr/>
        <w:t>2</w:t>
      </w:r>
      <w:r>
        <w:rPr>
          <w:rtl w:val="true"/>
        </w:rPr>
        <w:t>-</w:t>
      </w:r>
      <w:r>
        <w:rPr>
          <w:rtl w:val="true"/>
        </w:rPr>
        <w:t>المراد من</w:t>
      </w:r>
      <w:r>
        <w:rPr>
          <w:rtl w:val="true"/>
        </w:rPr>
        <w:t>«</w:t>
      </w:r>
      <w:r>
        <w:rPr>
          <w:rtl w:val="true"/>
        </w:rPr>
        <w:t>الخشیة</w:t>
      </w:r>
      <w:r>
        <w:rPr>
          <w:rtl w:val="true"/>
        </w:rPr>
        <w:t>»]</w:t>
      </w:r>
      <w:bookmarkEnd w:id="5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الخوف المقترن بالتعظیم و الاحترام،و یختلف عن الخوف المجرّد من هذه الخاصیة من هذه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تستعمل أحیانا بمعنی مطلق الخوف</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 فی مؤلّفات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فی الفرق بین هذین اللفظین، و هو فی الحقیقة یشیر إلی المعنی العرفانی لا اللغوی،فانّه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الخشیة و الخوف و إن کانا فی اللغة بمعنی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یقربان من معنی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بینهما فرقا لدی أهل البصائر،و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القلق و الاضطراب الداخلی من العواقب التی ینتظرها الإنسان نتیجة ارتکابه المعاصی و الذنوب،أو تقصیره فی</w:t>
      </w:r>
      <w:bookmarkStart w:id="543" w:name="pg12551_147607"/>
    </w:p>
    <w:p>
      <w:pPr>
        <w:pStyle w:val="BookText"/>
        <w:rPr/>
      </w:pPr>
      <w:bookmarkEnd w:id="543"/>
      <w:r>
        <w:rPr>
          <w:rFonts w:ascii="IRNazanin" w:hAnsi="IRNazanin" w:eastAsia="IRNazanin"/>
          <w:color w:val="111111"/>
          <w:sz w:val="28"/>
          <w:sz w:val="28"/>
          <w:szCs w:val="28"/>
          <w:rtl w:val="true"/>
          <w:lang w:bidi="fa-IR"/>
        </w:rPr>
        <w:t>الطاعة،و هذه الحالة تحصل لأغلب الناس و إن اختلفت درجاتها،أمّا أعلی مراتبها فلا تحصل إلاّ لفئة قلیلة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فهی الحالة التی تحصل للإنسان لدی إدراکه عظمة اللّه و هیبته، و الخوف من بقائه مبعدا عن أنوار فیضه،و هذه الحالة لا تحصل إلاّ لأولئک الذین وقفوا علی عظمة ذاته المقدّسة و جلال کبریائه،و تذوّقوا طعم قربه،و لذلک عدّ القرآن هذه الحالة خاصّة بعباد اللّه العلماء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یَخْشَی اللّٰهَ مِنْ عِبٰادِهِ الْعُلَمٰاءُ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4" w:name="__RefHeading___Toc1524669_77815467"/>
      <w:bookmarkStart w:id="545" w:name="_Toc232"/>
      <w:bookmarkEnd w:id="544"/>
      <w:r>
        <w:rPr/>
        <w:t>3</w:t>
      </w:r>
      <w:r>
        <w:rPr>
          <w:rtl w:val="true"/>
        </w:rPr>
        <w:t>-</w:t>
      </w:r>
      <w:r>
        <w:rPr>
          <w:rtl w:val="true"/>
        </w:rPr>
        <w:t>جواب عن سؤال؟</w:t>
      </w:r>
      <w:bookmarkEnd w:id="545"/>
    </w:p>
    <w:p>
      <w:pPr>
        <w:pStyle w:val="BookText"/>
        <w:rPr/>
      </w:pPr>
      <w:r>
        <w:rPr>
          <w:rFonts w:ascii="Amiri" w:hAnsi="Amiri" w:eastAsia="Amiri" w:cs="Amiri"/>
          <w:color w:val="111111"/>
          <w:sz w:val="28"/>
          <w:sz w:val="28"/>
          <w:szCs w:val="28"/>
          <w:rtl w:val="true"/>
          <w:lang w:bidi="ar-SA"/>
        </w:rPr>
        <w:t>قد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الآیة تتناقض مع ما مرّ فی الآیات السابقة،فهی تقول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أنبیاء اللّه لا یخشون إلاّ اللّه،و لا یخشون أحدا غیره،إلاّ أنّه قد ورد فی الآیات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تُخْفِی فِی نَفْسِکَ مَا اللّٰهُ مُبْدِیهِ وَ تَخْشَی النّٰاسَ وَ اللّٰهُ أَحَقُّ أَنْ تَخْشٰاهُ ؟ إلاّ أنّ الإجابة علی هذا السؤال تتّضح بتأمّل النقطتین التالیتین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إنّما کان خائفا من عدم تحمّل عدد کبیر من الناس لنقض هذه السنّة،و من عدم استیعابهم للمسألة،و بذلک ستتزعزع أسس إیمانهم من هذه الجهة،و مثل هذه الخشیة ترجع فی الحقیقة إلی خشیة اللّه سبحانه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الأنبیاء لا یعیشون حالة الخوف و القلق من شخص ما فی تبلیغهم رسالات اللّه،أمّا فی ما یتعلّق بأمور الحیاة الشخصیة و الخاصّة فلا مانع من أن یخافوا من أمر خطیر کاتّهام و طعن الناس،أو أن یکونوا کموسی علیه السّلام إذ 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الطبیعة البشریة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ألقی العصا و تحوّلت إلی ثعبان عظیم،فإنّ مثل هذا الخوف و الاضطراب إذا لم یکن مفرطا لا یعدّ عیبا و نقصا،بل قد یواجه هذه</w:t>
      </w:r>
      <w:bookmarkStart w:id="546" w:name="pg12551_147608"/>
    </w:p>
    <w:p>
      <w:pPr>
        <w:pStyle w:val="BookText"/>
        <w:rPr/>
      </w:pPr>
      <w:bookmarkEnd w:id="546"/>
      <w:r>
        <w:rPr>
          <w:rFonts w:ascii="IRNazanin" w:hAnsi="IRNazanin" w:eastAsia="IRNazanin"/>
          <w:color w:val="111111"/>
          <w:sz w:val="28"/>
          <w:sz w:val="28"/>
          <w:szCs w:val="28"/>
          <w:rtl w:val="true"/>
          <w:lang w:bidi="fa-IR"/>
        </w:rPr>
        <w:t>المسألة أشجع الناس أحیانا،إنّما العیب و النقص هو الخوف من أداء التکلیف الإلهی فی الحیاة الاجتماعیة</w:t>
      </w:r>
      <w:r>
        <w:rPr>
          <w:rFonts w:eastAsia="IRNazanin" w:cs="IRNazanin"/>
          <w:color w:val="111111"/>
          <w:sz w:val="28"/>
          <w:szCs w:val="28"/>
          <w:rtl w:val="true"/>
          <w:lang w:bidi="fa-IR"/>
        </w:rPr>
        <w:t>.</w:t>
      </w:r>
    </w:p>
    <w:p>
      <w:pPr>
        <w:pStyle w:val="Heading5"/>
        <w:numPr>
          <w:ilvl w:val="4"/>
          <w:numId w:val="1"/>
        </w:numPr>
        <w:rPr/>
      </w:pPr>
      <w:bookmarkStart w:id="547" w:name="__RefHeading___Toc1524671_77815467"/>
      <w:bookmarkStart w:id="548" w:name="_Toc233"/>
      <w:bookmarkEnd w:id="547"/>
      <w:r>
        <w:rPr/>
        <w:t>4</w:t>
      </w:r>
      <w:r>
        <w:rPr>
          <w:rtl w:val="true"/>
        </w:rPr>
        <w:t>-</w:t>
      </w:r>
      <w:r>
        <w:rPr>
          <w:rtl w:val="true"/>
        </w:rPr>
        <w:t>هل کان الأنبیاء یستعملون التقیّة؟</w:t>
      </w:r>
      <w:bookmarkEnd w:id="548"/>
    </w:p>
    <w:p>
      <w:pPr>
        <w:pStyle w:val="BookText"/>
        <w:rPr/>
      </w:pPr>
      <w:r>
        <w:rPr>
          <w:rFonts w:ascii="Amiri" w:hAnsi="Amiri" w:eastAsia="Amiri" w:cs="Amiri"/>
          <w:color w:val="111111"/>
          <w:sz w:val="28"/>
          <w:sz w:val="28"/>
          <w:szCs w:val="28"/>
          <w:rtl w:val="true"/>
          <w:lang w:bidi="ar-SA"/>
        </w:rPr>
        <w:t>استفاد جماعة من هذه الآیة أنّ التقیّة حرام مطلقا للأنبیاء فی تبلیغ الرسالة، لأنّ القرآن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یَخْشَوْنَ أَحَداً إِلاَّ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 أنّه یجب الانتباه إلی أنّ للتقیّة أنواعا،و لم تنف الآیة فی مورد دعوة الأنبیاء و إبلاغ الرسالة إلاّ نوعا واحدا،و هو التقیّة خوفا،فی حین أنّ للتقیّة أنواعا منها التقیّة مداراة و توریة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التقیّة المداراتیة أن یکتم الإنسان عقیدته أحیانا لجلب محبّة الطرف المقابل لیقوی علی استمالته للتعاون فی الأهداف المشترکة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الإخفاء هو أنّه یجب أن تخفی المقدّمات و الخطط للوصول إلی الهدف،فإنّها إن أفشیت و انتشرت بین الناس و أصبحت علنیة،و أطلع العدوّ علیها فمن الممکن أن یقوم باجهاضها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حیاة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نبی الإسلام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ملیئة بموارد التقیّة هذه،لأنّا نعلم أنّه صلّی اللّه علیه و آله کان کثیرا ما یخفی أهدافه و مقاصده عند ما کان یتوجّه إلی میدان الحرب، و کان یرسم خططه الحربیة بخفاء تامّ،و کان یستخدم أسلوب الاستتار و التخفّی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هو نوع من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یتّبع أحیانا أسلوب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نوع من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لبیان حکم ما، فمثلا نری أنّ مسألة تحریم الربا أو شرب الخمر لم تبیّن فی مرحلة واحدة،بل تمت فی مراحل متعدّدة بأمر اللّه سبحانه،أی أنّها تبدأ من المراحل الأبسط و الأسهل حتّی تنتهی بالحکم النهائی الأساسی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أیّة حال،فإنّ للتقیّة معنی واسعا،و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إخفاء الحقائق و الواقع للحفاظ</w:t>
      </w:r>
      <w:bookmarkStart w:id="549" w:name="pg12551_147609"/>
    </w:p>
    <w:p>
      <w:pPr>
        <w:pStyle w:val="BookText"/>
        <w:rPr/>
      </w:pPr>
      <w:bookmarkEnd w:id="549"/>
      <w:r>
        <w:rPr>
          <w:rFonts w:ascii="IRNazanin" w:hAnsi="IRNazanin" w:eastAsia="IRNazanin"/>
          <w:color w:val="111111"/>
          <w:sz w:val="28"/>
          <w:sz w:val="28"/>
          <w:szCs w:val="28"/>
          <w:rtl w:val="true"/>
          <w:lang w:bidi="fa-IR"/>
        </w:rPr>
        <w:t>علی الأهداف من التعرّض للخطر و الانهیار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الشیء متعارف بین عقلاء العالم،و القادة الربّانیون یفعلون ذلک فی بعض المراحل للوصول إلی أهدافهم المقدّسة،کما نقرأ ذلک فی 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بطل التوحید،حیث أخفی هدفه من البقاء فی المدینة فی الیوم الذی یخرج فیه عبدة الأصنام خارج المدینة لإجراء مراسم العید لیستغلّ فرصة مناسبة فینهال علی الأصنام و یحطّمها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أخفی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إیمانه لیستطیع أن یعیّن موسی علیه السّلام فی اللحظات الحسّاسة و ینقذه من القتل،و لهذا السبب ذکر القرآن له تسعة مواقف و صفات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نعلم أنّ التقیّة خوفا فقط غیر جائزة علی الأنبیاء،لا الأنواع الاخری للتقیّة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 الکلام فی هذا الباب کثیر،إلاّ أنّنا ننهی هذا البحث بحدیث جامع غنیّ المحتوی</w:t>
      </w:r>
    </w:p>
    <w:p>
      <w:pPr>
        <w:pStyle w:val="BookText"/>
        <w:rPr/>
      </w:pPr>
      <w:r>
        <w:rPr>
          <w:rFonts w:ascii="IRNazanin" w:hAnsi="IRNazanin" w:eastAsia="IRNazanin"/>
          <w:color w:val="111111"/>
          <w:sz w:val="28"/>
          <w:sz w:val="28"/>
          <w:szCs w:val="28"/>
          <w:rtl w:val="true"/>
          <w:lang w:bidi="fa-IR"/>
        </w:rPr>
        <w:t>عن الإمام الصادق علیه السّلام،أنّه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التقیّة دینی و دین آبائی، و لا دین لمن لا تقیّة له،و التقیّة ترس اللّه فی الأرض،لأنّ مؤمن آل فرعون لو أظهر الإسلام لقتل</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لنا بحث مفصّل حول التقیّة فی ذیل الآیة</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النحل</w:t>
      </w:r>
      <w:r>
        <w:rPr>
          <w:rFonts w:eastAsia="IRNazanin" w:cs="IRNazanin"/>
          <w:color w:val="111111"/>
          <w:sz w:val="28"/>
          <w:szCs w:val="28"/>
          <w:rtl w:val="true"/>
          <w:lang w:bidi="fa-IR"/>
        </w:rPr>
        <w:t>.</w:t>
      </w:r>
    </w:p>
    <w:p>
      <w:pPr>
        <w:pStyle w:val="Heading5"/>
        <w:numPr>
          <w:ilvl w:val="4"/>
          <w:numId w:val="1"/>
        </w:numPr>
        <w:rPr/>
      </w:pPr>
      <w:bookmarkStart w:id="550" w:name="__RefHeading___Toc1524673_77815467"/>
      <w:bookmarkStart w:id="551" w:name="_Toc234"/>
      <w:bookmarkEnd w:id="550"/>
      <w:r>
        <w:rPr/>
        <w:t>5</w:t>
      </w:r>
      <w:r>
        <w:rPr>
          <w:rtl w:val="true"/>
        </w:rPr>
        <w:t>-</w:t>
      </w:r>
      <w:r>
        <w:rPr>
          <w:rtl w:val="true"/>
        </w:rPr>
        <w:t>شرط الإنتصار فی التبلیغ</w:t>
      </w:r>
      <w:r>
        <w:rPr>
          <w:rtl w:val="true"/>
        </w:rPr>
        <w:t>:</w:t>
      </w:r>
      <w:bookmarkEnd w:id="551"/>
    </w:p>
    <w:p>
      <w:pPr>
        <w:pStyle w:val="BookText"/>
        <w:rPr/>
      </w:pPr>
      <w:r>
        <w:rPr>
          <w:rFonts w:ascii="IRNazanin" w:hAnsi="IRNazanin" w:eastAsia="IRNazanin"/>
          <w:color w:val="111111"/>
          <w:sz w:val="28"/>
          <w:sz w:val="28"/>
          <w:szCs w:val="28"/>
          <w:rtl w:val="true"/>
          <w:lang w:bidi="fa-IR"/>
        </w:rPr>
        <w:t>إنّ الآیة المذکورة دلیل واضح علی أنّ الحزم و الإخلاص و عدم الخوف من أی أحد إلاّ اللّه تعالی،شرط أساسی فی التقدّم و الرقی فی مجال الإعلام و التبلیغ</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الأشخاص الذین یراعون رغبات و میول هذا و ذاک فی مقابل أمر اللّه، و یوجّهون الحقّ و العدالة بما یناسب أهواءهم،سوف لا یحصلون علی نتیجة</w:t>
      </w:r>
    </w:p>
    <w:p>
      <w:pPr>
        <w:pStyle w:val="BookText"/>
        <w:rPr/>
      </w:pPr>
      <w:r>
        <w:rPr>
          <w:rFonts w:ascii="IRNazanin" w:hAnsi="IRNazanin" w:eastAsia="IRNazanin"/>
          <w:color w:val="111111"/>
          <w:sz w:val="28"/>
          <w:sz w:val="28"/>
          <w:szCs w:val="28"/>
          <w:rtl w:val="true"/>
          <w:lang w:bidi="fa-IR"/>
        </w:rPr>
        <w:t>مطلقا،فلا نعمة أسمی من نعمة الهدایة،و لا خدمة أنفع من إهداء هذه النعمة للبشریة،و لذلک کان جزاء و ثواب هذا العمل أعظم من کلّ ثواب و عطاء،و من هنا نقرأ</w:t>
      </w:r>
    </w:p>
    <w:p>
      <w:pPr>
        <w:pStyle w:val="BookText"/>
        <w:rPr/>
      </w:pPr>
      <w:r>
        <w:rPr>
          <w:rFonts w:ascii="IRNazanin" w:hAnsi="IRNazanin" w:eastAsia="IRNazanin"/>
          <w:color w:val="111111"/>
          <w:sz w:val="28"/>
          <w:sz w:val="28"/>
          <w:szCs w:val="28"/>
          <w:rtl w:val="true"/>
          <w:lang w:bidi="fa-IR"/>
        </w:rPr>
        <w:t>فی حدیث عن أمیر المؤمنین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بعثنی رسول اللّه صلّی اللّه علیه و آله إلی الیمن 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لا تقاتلن أحدا حتّی تدعوه،و أیم اللّه لئن یهدی اللّه علی یدیک رجلا خیر ممّا طلعت الشمس و غربت</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لهذا السبب أیضا یجب أن یستغنی المبلّغون الحقیقیون عن الناس،و لا یخافون أی مقام و منصب،فإنّ تلک الحاجة و الخوف سیترکان أثرا علی أفکارهم و إرادتهم شاءوا أم أبوا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المبلّغ الإلهی یفکّر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بمقتضی وَ کَفیٰ بِاللّٰهِ حَسِیباً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محصی الأعمال و المحاسب علیها هو اللّه تعالی،و بیده جزاؤه و ثوابه،و هذا الوعی و العرفان هو الذی یمدّه و یعینه فی هذا الطریق الملیء بالعقبات</w:t>
      </w:r>
      <w:r>
        <w:rPr>
          <w:rFonts w:eastAsia="IRNazanin" w:cs="IRNazanin"/>
          <w:color w:val="111111"/>
          <w:sz w:val="28"/>
          <w:szCs w:val="28"/>
          <w:rtl w:val="true"/>
          <w:lang w:bidi="fa-IR"/>
        </w:rPr>
        <w:t>.</w:t>
      </w:r>
      <w:bookmarkStart w:id="552" w:name="pg12551_147611"/>
    </w:p>
    <w:p>
      <w:pPr>
        <w:pStyle w:val="Heading3"/>
        <w:numPr>
          <w:ilvl w:val="2"/>
          <w:numId w:val="1"/>
        </w:numPr>
        <w:rPr/>
      </w:pPr>
      <w:bookmarkStart w:id="553" w:name="__RefHeading___Toc1524675_77815467"/>
      <w:bookmarkStart w:id="554" w:name="_Toc235"/>
      <w:bookmarkEnd w:id="552"/>
      <w:bookmarkEnd w:id="553"/>
      <w:r>
        <w:rPr>
          <w:rtl w:val="true"/>
        </w:rPr>
        <w:t xml:space="preserve">الآیة </w:t>
      </w:r>
      <w:r>
        <w:rPr>
          <w:rtl w:val="true"/>
        </w:rPr>
        <w:t>[</w:t>
      </w:r>
      <w:r>
        <w:rPr>
          <w:rtl w:val="true"/>
        </w:rPr>
        <w:t xml:space="preserve">سورة الأحزاب </w:t>
      </w:r>
      <w:r>
        <w:rPr>
          <w:rtl w:val="true"/>
        </w:rPr>
        <w:t>(</w:t>
      </w:r>
      <w:r>
        <w:rPr/>
        <w:t>33</w:t>
      </w:r>
      <w:r>
        <w:rPr>
          <w:rtl w:val="true"/>
        </w:rPr>
        <w:t xml:space="preserve">): </w:t>
      </w:r>
      <w:r>
        <w:rPr>
          <w:rtl w:val="true"/>
        </w:rPr>
        <w:t xml:space="preserve">آیة </w:t>
      </w:r>
      <w:r>
        <w:rPr/>
        <w:t>40</w:t>
      </w:r>
      <w:r>
        <w:rPr>
          <w:rtl w:val="true"/>
        </w:rPr>
        <w:t>]</w:t>
      </w:r>
      <w:bookmarkEnd w:id="554"/>
    </w:p>
    <w:p>
      <w:pPr>
        <w:pStyle w:val="Heading4"/>
        <w:numPr>
          <w:ilvl w:val="3"/>
          <w:numId w:val="1"/>
        </w:numPr>
        <w:rPr/>
      </w:pPr>
      <w:bookmarkStart w:id="555" w:name="__RefHeading___Toc1524677_77815467"/>
      <w:bookmarkStart w:id="556" w:name="_Toc236"/>
      <w:bookmarkEnd w:id="555"/>
      <w:r>
        <w:rPr>
          <w:rtl w:val="true"/>
        </w:rPr>
        <w:t>اشارة</w:t>
      </w:r>
      <w:bookmarkEnd w:id="556"/>
    </w:p>
    <w:p>
      <w:pPr>
        <w:pStyle w:val="BookText"/>
        <w:rPr/>
      </w:pPr>
      <w:r>
        <w:rPr>
          <w:rFonts w:ascii="Amiri" w:hAnsi="Amiri" w:eastAsia="Amiri" w:cs="Amiri"/>
          <w:color w:val="111111"/>
          <w:sz w:val="28"/>
          <w:sz w:val="28"/>
          <w:szCs w:val="28"/>
          <w:rtl w:val="true"/>
          <w:lang w:bidi="ar-SA"/>
        </w:rPr>
        <w:t xml:space="preserve">مٰا کٰانَ مُحَمَّدٌ أَبٰا أَحَدٍ مِنْ رِجٰالِکُمْ وَ لٰکِنْ رَسُولَ اَللّٰهِ وَ خٰاتَمَ اَلنَّبِیِّینَ وَ کٰانَ اَللّٰهُ بِکُلِّ شَیْءٍ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1524679_77815467"/>
      <w:bookmarkStart w:id="558" w:name="_Toc237"/>
      <w:bookmarkEnd w:id="557"/>
      <w:r>
        <w:rPr>
          <w:rtl w:val="true"/>
        </w:rPr>
        <w:t>التّفسیر</w:t>
      </w:r>
      <w:bookmarkEnd w:id="558"/>
    </w:p>
    <w:p>
      <w:pPr>
        <w:pStyle w:val="BookText"/>
        <w:rPr/>
      </w:pPr>
      <w:r>
        <w:rPr>
          <w:rFonts w:ascii="IRNazanin" w:hAnsi="IRNazanin" w:eastAsia="IRNazanin"/>
          <w:color w:val="111111"/>
          <w:sz w:val="28"/>
          <w:sz w:val="28"/>
          <w:szCs w:val="28"/>
          <w:rtl w:val="true"/>
          <w:lang w:bidi="fa-IR"/>
        </w:rPr>
        <w:t>مسألة الخاتمیة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الآیة هی آخر ما بیّنه اللّه سبحانه فیما یتعلّق بمسألة زواج النّبی صلّی اللّه علیه و آله بمطلّقة زید لکسر عرف جاهلی خاطئ،و هی جواب مختصر کآخر جواب یقال هنا،و تبیّن فی نهایتها حقیقة مهمّة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مسألة الخاتمیة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بمناسبة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مُحَمَّدٌ أَبٰا أَحَدٍ مِنْ رِجٰالِکُمْ لا زید و لا غیره،و إذا ما أطلقوا علیه یوما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هو مجرّد عادة و عرف لیس إلاّ،و ما إن جاء الإسلام حتّی اجتثّت جذوره،و لیس هو رابطة طبیعیّة عائلیة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کان للنبی صلّی اللّه علیه و آله أولاد حقیقیون،و أسماؤهم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لنقل المؤرخّین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 قد و دّعوا هذه الدنیا و ارتحلوا عنها قبل البلوغ،و لذلک لم یطلق علیهم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الإمامان الحسن و الحسین علیهما السّلام اللذان کانوا یسمّونهم أولاد النّبی رغم أنّهما بلغا سنین متقدّمة فی العمر،إلاّ أنّهما کانا لا یزالان صغیرین عند نزول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بناء علی هذا فإنّ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مُحَمَّدٌ أَبٰا أَحَدٍ مِنْ رِجٰالِکُمْ و التی وردت بصیغة الماضی،کانت صادقة فی حقّ الجمیع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ما رأینا فی بعض تعبیرات النّبی صلّی اللّه علیه و آله نفسه 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علی أبوا هذه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المسلّم أنّ المراد لم یکن الابوّة النسبیة،بل الابوّة الناشئة من التعلیم و التربیة و القیادة و 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هذه الحال،فإنّ الزواج من مطلقّة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بیّن القرآن فلسفته بصراحة بأنّه إلغاء للسنن الخاطئة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شیئا یبعث علی البحث و الجدال بین هذا و ذاک، أو أنّهم یریدون أن یتّخذوه وسیلة للوصول إلی نوایاهم السیّئة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علاقة النّبی صلّی اللّه علیه و آله معکم إنّما هی من جهة الرسالة و الخاتمیة فقط وَ لٰکِنْ رَسُولَ اللّٰهِ وَ خٰاتَمَ النَّبِیِّینَ و بهذا قطع صدر الآیة الارتباط و العلاقة النسبیة بشکل تامّ و قطعی،و أثبت ذیلها العلاقة المعنویة الناشئة من الرسالة و الخاتمیة، و من هنا یتّضح ترابط صدر الآیة و ذیلها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إضافة إلی أنّ الآیة تشیر إلی حقیقة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علاقته معکم فی الوقت نفسه أشدّ و أسمی من علاقة والد بولده،لأنّ علاقته علاقة الرّسول بالامّة،و یعلم أنّ سوف لا یأتی رسول بعده،فکان یجب علیه أن یبیّن لهذه الامّة و یطرح لها کلّ ما تحتاجه إلی یوم القیامة فی منتهی الدقّة و غایة الحرص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شکّ أنّ اللّه العلیم الخبیر قد وضع تحت تصرّفه کلّ ما کان لازما فی هذا الباب،من الأصول و الفروع،و الکلیّات و الجزئیات فی جمیع المجالات،و لذلک یقول سبحانه فی نهایة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اللّٰهُ بِکُلِّ شَیْءٍ عَلِیماً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الالتفات إلی أنّ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أیضا أنّه خاتم المرسلین، و ما ألصقه بعض مبتدعی الأدیان لخدش کون مسألة الخاتمیة بهذا المعنی،من أنّ</w:t>
      </w:r>
      <w:bookmarkStart w:id="559" w:name="pg12551_147613"/>
    </w:p>
    <w:p>
      <w:pPr>
        <w:pStyle w:val="BookText"/>
        <w:rPr/>
      </w:pPr>
      <w:bookmarkEnd w:id="559"/>
      <w:r>
        <w:rPr>
          <w:rFonts w:ascii="IRNazanin" w:hAnsi="IRNazanin" w:eastAsia="IRNazanin"/>
          <w:color w:val="111111"/>
          <w:sz w:val="28"/>
          <w:sz w:val="28"/>
          <w:szCs w:val="28"/>
          <w:rtl w:val="true"/>
          <w:lang w:bidi="fa-IR"/>
        </w:rPr>
        <w:t xml:space="preserve">القرآن قد اعتبر النّبی صلّی اللّه علیه و آله خاتم الأنبیاء لا خاتم المرسلین،إنّما هو اشتباه کبیر، لأنّ من کان خاتما للأنبیاء یکون خاتما للرسل بطریق أولی،لأنّ مرحلة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أسمی من مرحلة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تأمّلوا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الکلام یشبه تماما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لیس فی بلاد الحجاز،فمن المسلّم أنّ هذا الشخص سوف لا یکون موجودا فی مکّة،أمّا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فی مکّة، فمن الممکن أن یکون فی مکان آخر من 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هذا،فإنّه تعالی لو کان قد سمّی النّبی خاتم المرسلین،فمن الممکن أن لا یکون خاتم الأنبیاء،أمّا و قد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المسلّم أنّه سیکون خاتم الرسل أیضا،و بتعبیر المصطلحات فإنّ النسبة بین النّبی و الرّسول نسبة العموم و الخصوص المطلق</w:t>
      </w:r>
      <w:r>
        <w:rPr>
          <w:rFonts w:eastAsia="IRNazanin" w:cs="IRNazanin"/>
          <w:color w:val="111111"/>
          <w:sz w:val="28"/>
          <w:szCs w:val="28"/>
          <w:rtl w:val="true"/>
          <w:lang w:bidi="fa-IR"/>
        </w:rPr>
        <w:t>.</w:t>
      </w:r>
    </w:p>
    <w:p>
      <w:pPr>
        <w:pStyle w:val="Heading4"/>
        <w:numPr>
          <w:ilvl w:val="3"/>
          <w:numId w:val="1"/>
        </w:numPr>
        <w:rPr/>
      </w:pPr>
      <w:bookmarkStart w:id="560" w:name="__RefHeading___Toc1524681_77815467"/>
      <w:bookmarkStart w:id="561" w:name="_Toc238"/>
      <w:bookmarkEnd w:id="560"/>
      <w:r>
        <w:rPr>
          <w:rtl w:val="true"/>
        </w:rPr>
        <w:t>بحوث</w:t>
      </w:r>
      <w:bookmarkEnd w:id="561"/>
    </w:p>
    <w:p>
      <w:pPr>
        <w:pStyle w:val="Heading5"/>
        <w:numPr>
          <w:ilvl w:val="4"/>
          <w:numId w:val="1"/>
        </w:numPr>
        <w:rPr/>
      </w:pPr>
      <w:bookmarkStart w:id="562" w:name="__RefHeading___Toc1524683_77815467"/>
      <w:bookmarkStart w:id="563" w:name="_Toc239"/>
      <w:bookmarkEnd w:id="562"/>
      <w:r>
        <w:rPr>
          <w:rtl w:val="true"/>
        </w:rPr>
        <w:t>اشارة</w:t>
      </w:r>
      <w:bookmarkEnd w:id="563"/>
    </w:p>
    <w:p>
      <w:pPr>
        <w:pStyle w:val="Heading5"/>
        <w:numPr>
          <w:ilvl w:val="4"/>
          <w:numId w:val="1"/>
        </w:numPr>
        <w:rPr/>
      </w:pPr>
      <w:bookmarkStart w:id="564" w:name="__RefHeading___Toc1524685_77815467"/>
      <w:bookmarkStart w:id="565" w:name="_Toc240"/>
      <w:bookmarkEnd w:id="564"/>
      <w:r>
        <w:rPr/>
        <w:t>1</w:t>
      </w:r>
      <w:r>
        <w:rPr>
          <w:rtl w:val="true"/>
        </w:rPr>
        <w:t>-</w:t>
      </w:r>
      <w:r>
        <w:rPr>
          <w:rtl w:val="true"/>
        </w:rPr>
        <w:t>ما هو الخاتم؟</w:t>
      </w:r>
      <w:bookmarkEnd w:id="5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أرباب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الشیء الذی تنهی به الأمور، و کذلک جاء بمعنی الشیء الذی تختم به الأوراق و ما شابهها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الأمر متداولا فیما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یزال إلی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حینما یریدون إغلاق الرسالة أو غطاء الوعاء أو باب المنزل لئلاّ یفتحها أحد،فإنّهم کانوا یضعون مادّة لاصقة علی الباب أو القفل و یختمون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هذا الخاتم من الصلابة بحیث إنّه لا بدّ من کسره إذا ما أرید فتح الباب، و هذه المادّة التی توضع علی مثل هذه الأشیاء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کانوا فی السابق یستعملون لهذا الأمر الطین الصلب الذی یلصق،فإنّنا نقرأ</w:t>
      </w:r>
    </w:p>
    <w:p>
      <w:pPr>
        <w:pStyle w:val="BookText"/>
        <w:rPr/>
      </w:pPr>
      <w:r>
        <w:rPr>
          <w:rFonts w:ascii="IRNazanin" w:hAnsi="IRNazanin" w:eastAsia="IRNazanin"/>
          <w:color w:val="111111"/>
          <w:sz w:val="28"/>
          <w:sz w:val="28"/>
          <w:szCs w:val="28"/>
          <w:rtl w:val="true"/>
          <w:lang w:bidi="fa-IR"/>
        </w:rPr>
        <w:t>فی متون بعض کتب اللغة المعروفة أنّ معنی الخاتم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یوضع علی الطینة</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ذلک بسبب أنّ هذه الکلمة مأخوذة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النهایة،و لمّا کان هذا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 فی الخاتمة و النهایة فقد اطلق علیه اسم الخاتم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ما رأینا أنّ أحد معانی الخاتم هو الخاتم الذی یوضع فی الید،فبسبب أنّهم کانوا یضعون إمضاءهم و توقیعهم علی خواتیمهم و یختمون الرسائل بها،و لذلک فإنّ من جملة الأمور التی تذکر فی أحوال النّبی صلّی اللّه علیه و آله و أئمّة الهدی علیهم السّلام و الشخصیات الاخری هو نقش خاتمهم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الکافی حدیثا عن الإمام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خاتم رسول اللّه کان من فضّة نقشه محمّد رسول اللّه</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جاء فی بعض التواریخ أنّ إحدی حوادث السنة السادسة للهجرة أنّ النّبی صلّی اللّه علیه و آله اختار لنفسه خاتما نقش فیها،و ذلک أنّهم أخبروه أنّ الملوک لا یقرءون الرسائل إذا لم تکن مختومة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النّبی صلّی اللّه علیه و آله لمّا صمّم أن ینشر دعوته فی الآفاق، و یکتب الرسائل إلی ملوک الأرض و سلاطینها أمر أن یصنعوا له خاتما کتب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یختم به رسائله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بهذا البیان یتّضح جیدا أنّ الخاتم و إن اطلق الیوم علی خاتم الزینة أیضا،إلاّ أنّ أصله مأخوذ من الختم،أی النهایة،و کان یطلق ذلک الیوم علی الخواتیم التی کانوا یختمون بها الرسائل</w:t>
      </w:r>
      <w:r>
        <w:rPr>
          <w:rFonts w:eastAsia="IRNazanin" w:cs="IRNazanin"/>
          <w:color w:val="111111"/>
          <w:sz w:val="28"/>
          <w:szCs w:val="28"/>
          <w:rtl w:val="true"/>
          <w:lang w:bidi="fa-IR"/>
        </w:rPr>
        <w:t>.</w:t>
      </w:r>
      <w:bookmarkStart w:id="566" w:name="pg12551_147615"/>
    </w:p>
    <w:p>
      <w:pPr>
        <w:pStyle w:val="BookText"/>
        <w:rPr/>
      </w:pPr>
      <w:bookmarkEnd w:id="566"/>
      <w:r>
        <w:rPr>
          <w:rFonts w:ascii="Amiri" w:hAnsi="Amiri" w:eastAsia="Amiri" w:cs="Amiri"/>
          <w:color w:val="111111"/>
          <w:sz w:val="28"/>
          <w:sz w:val="28"/>
          <w:szCs w:val="28"/>
          <w:rtl w:val="true"/>
          <w:lang w:bidi="ar-SA"/>
        </w:rPr>
        <w:t>إضافة إلی أنّ هذه المادّة قد استعملت فی القرآن فی موارد متعدّدة،و کلّها تعنی الإنهاء أو الختم و الغلق،مثل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نَخْتِمُ عَلیٰ أَفْوٰاهِهِمْ وَ تُکَلِّمُنٰا أَیْدِیهِمْ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خَتَمَ اللّٰهُ عَلیٰ قُلُوبِهِمْ،وَ عَلیٰ سَمْعِهِمْ وَ عَلیٰ أَبْصٰارِهِمْ غِشٰاوَةٌ</w:t>
      </w:r>
    </w:p>
    <w:p>
      <w:pPr>
        <w:pStyle w:val="BookText"/>
        <w:rPr/>
      </w:pP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یعلم أنّ الذین شکّکوا فی دلالة هذه الآیة علی کون نبی الإسلام صلّی اللّه علیه و آله خاتم الأنبیاء،و انتهاء سلسلة الأنبیاء به،غیر مطّلعین علی معنی هذه الکلمة تماما، أو أنّهم تظاهروا بعدم الإحاطة و الاطلاع علیها،و إلاّ فإنّ من له أدنی إحاطة بآداب العرب یعلم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الخاتمیة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هذه الآیة غیر هذا التّفسیر فإنّه تفسیر متطفّل غیر متّزن،کأن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نبی الإسلام کان خاتم الأنبیاء،أی أنّه زینة الأنبیاء،لأنّ الخاتم آلة زینة للإنسان،و لا یمکن أن یوازی الإنسان فی المرتبة مطلقا،و إذا فسّرنا الآیة بهذا التّفسیر فسنکون قد حططنا من مقام النّبی صلّی اللّه علیه و آله،و أنزلنا منزلته إلی أدنی المستویات،مع إنّه لا یناسب المعنی اللغوی،و لذلک فإنّ هذه الکلمة حیثما استعملت فی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ثمانیة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أعطت معنی الإنهاء و الإغلاق</w:t>
      </w:r>
      <w:r>
        <w:rPr>
          <w:rFonts w:eastAsia="IRNazanin" w:cs="IRNazanin"/>
          <w:color w:val="111111"/>
          <w:sz w:val="28"/>
          <w:szCs w:val="28"/>
          <w:rtl w:val="true"/>
          <w:lang w:bidi="fa-IR"/>
        </w:rPr>
        <w:t>.</w:t>
      </w:r>
    </w:p>
    <w:p>
      <w:pPr>
        <w:pStyle w:val="Heading5"/>
        <w:numPr>
          <w:ilvl w:val="4"/>
          <w:numId w:val="1"/>
        </w:numPr>
        <w:rPr/>
      </w:pPr>
      <w:bookmarkStart w:id="567" w:name="__RefHeading___Toc1524687_77815467"/>
      <w:bookmarkStart w:id="568" w:name="_Toc241"/>
      <w:bookmarkEnd w:id="567"/>
      <w:r>
        <w:rPr/>
        <w:t>2</w:t>
      </w:r>
      <w:r>
        <w:rPr>
          <w:rtl w:val="true"/>
        </w:rPr>
        <w:t>-</w:t>
      </w:r>
      <w:r>
        <w:rPr>
          <w:rtl w:val="true"/>
        </w:rPr>
        <w:t>أدلّة کون نبیّ الإسلام خاتما للأنبیاء</w:t>
      </w:r>
      <w:r>
        <w:rPr>
          <w:rtl w:val="true"/>
        </w:rPr>
        <w:t>:</w:t>
      </w:r>
      <w:bookmarkEnd w:id="568"/>
    </w:p>
    <w:p>
      <w:pPr>
        <w:pStyle w:val="BookText"/>
        <w:rPr/>
      </w:pPr>
      <w:r>
        <w:rPr>
          <w:rFonts w:ascii="IRNazanin" w:hAnsi="IRNazanin" w:eastAsia="IRNazanin"/>
          <w:color w:val="111111"/>
          <w:sz w:val="28"/>
          <w:sz w:val="28"/>
          <w:szCs w:val="28"/>
          <w:rtl w:val="true"/>
          <w:lang w:bidi="fa-IR"/>
        </w:rPr>
        <w:t>بالرغم من أنّ الآیة المذکورة کافیة لوحدها فی إثبات هذا المطلب،إلاّ أنّ الدلیل علی کون نبی الإسلام صلّی اللّه علیه و آله خاتما للأنبیاء لا ینحصر بها،فإنّ آیات اخری فی القرآن الکریم تشیر إلی هذا المعنی،إضافة إلی الروایات الکثیرة الواردة فی هذا الباب</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جملتها فی الآیة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أُوحِیَ إِلَیَّ هٰذَا الْقُرْآنُ لِأُنْذِرَکُمْ بِهِ وَ مَنْ بَلَغَ فإنّ سعة مفهوم تعبیر وَ مَنْ بَلَغَ توضّح رسالة القرآن و نبی الإسلام العالمیة من جهة،و مسألة الخاتمیة من جهة اخری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هناک آیات اخری تثبت عمومیة دعوة نبی الإسلام لکلّ البشر،مثل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نَزَّلَ الْفُرْقٰانَ عَلیٰ عَبْدِهِ لِیَکُونَ لِلْعٰالَمِینَ نَذِیراً </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کَافَّةً لِلنّٰاسِ بَشِیراً وَ نَذِیراً </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و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النّٰاسُ إِنِّی رَسُولُ اللّٰهِ إِلَیْکُمْ جَمِیعاً </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إنّ ملاحظة سعة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تؤیّد هذا المعنی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أنّ إجماع علماء الإسلام من جهة،و کون هذه المسألة ضروریة لدی المسلمین من جانب آخر،و الروایات الکثیرة الواردة عن النّبی صلّی اللّه علیه و آله و باقی أئمّة الهدی علیهم السّلام من جانب ثالث توضّح هذا المطلب،و نکتفی هنا بذکر بعضها من باب الشاهد و المثال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فی الحدیث المعروف 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حلالی حلال إلی یوم القیامة، و حرامی حرام إلی یوم القیامة</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التعبیر مبیّن لاستمرار هذه الشریعة حتّی نهایة العالم و فنائه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قد روی هذا الحدیث بهذه الصیغة أحیانا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محمّد حلال أبدا إلی یوم القیامة،و حرامه حرام أبدا إلی یوم القیامة،لا یکون غیره،و لا یجیء غیره</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المنزلة المعروف،و الذی ورد فی مختلف کتب الشیعة و السنّة،و هو فی شأن علی علیه السّلام و بقائه مکان النّبی فی المدینة عند ما توجّه صلّی اللّه علیه و آله إلی غزوة تبوک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یوضّح مسألة الخاتمیة تماما،لأنّا نقرأ فی هذا الحدیث</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النّبی صلّی اللّه علیه و آله قال</w:t>
      </w:r>
    </w:p>
    <w:p>
      <w:pPr>
        <w:pStyle w:val="BookText"/>
        <w:rPr/>
      </w:pPr>
      <w:r>
        <w:rPr>
          <w:rFonts w:ascii="IRNazanin" w:hAnsi="IRNazanin" w:eastAsia="IRNazanin"/>
          <w:color w:val="111111"/>
          <w:sz w:val="28"/>
          <w:sz w:val="28"/>
          <w:szCs w:val="28"/>
          <w:rtl w:val="true"/>
          <w:lang w:bidi="fa-IR"/>
        </w:rPr>
        <w:t>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ثمّة حدیث مشهور أیضا،و قد روی فی کثیر من مصادر العامّة،و ذلک</w:t>
      </w:r>
    </w:p>
    <w:p>
      <w:pPr>
        <w:pStyle w:val="BookText"/>
        <w:rPr/>
      </w:pPr>
      <w:r>
        <w:rPr>
          <w:rFonts w:ascii="IRNazanin" w:hAnsi="IRNazanin" w:eastAsia="IRNazanin"/>
          <w:color w:val="111111"/>
          <w:sz w:val="28"/>
          <w:sz w:val="28"/>
          <w:szCs w:val="28"/>
          <w:rtl w:val="true"/>
          <w:lang w:bidi="fa-IR"/>
        </w:rPr>
        <w:t>أنّ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مثلی و مثل الأنبیاء کمثل رجل بنی بنیانا فأحسنه و أجمله،فجعل الناس یطیفون به یقولون ما رأینا بنیانا أحسن من هذا إلاّ هذه اللبنة،فکنت أنا تلک اللبنة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ورد هذا الحدیث فی صحیح مسلم بعبارات مختلفة،و روی عن رواة عدیدین،و قد وردت هذه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خاتم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الحدیث الآنف الذکر فی أحد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نری فی نهایة حدیث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فختمت الأنبیاء</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ورد هذا الحدیث أیضا فی 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مسند أحمد بن حنبل،و سنن الترمذی و النسائی و کتب اخری،و هو من الأحادیث المعروفة و المشهورة جدّا،و قد أورده مفسّر و الفریقین کالطبرسی فی مجمع البیان، و القرطبی فی تفسیره،فی ذیل الآیة مورد البحث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ورد کون نبیّ الإسلام صلّی اللّه علیه و آله خاتما للنبیین صریحا فی کثیر من خطب نهج البلاغة،و من جملة ذلک ما نراه</w:t>
      </w:r>
    </w:p>
    <w:p>
      <w:pPr>
        <w:pStyle w:val="BookText"/>
        <w:rPr/>
      </w:pPr>
      <w:r>
        <w:rPr>
          <w:rFonts w:ascii="IRNazanin" w:hAnsi="IRNazanin" w:eastAsia="IRNazanin"/>
          <w:color w:val="111111"/>
          <w:sz w:val="28"/>
          <w:sz w:val="28"/>
          <w:szCs w:val="28"/>
          <w:rtl w:val="true"/>
          <w:lang w:bidi="fa-IR"/>
        </w:rPr>
        <w:t xml:space="preserve">فی الخطبة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وصف نبیّ الإسلام صلّی اللّه علیه و آله، حیث یقول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أمین وحیه،و خاتم رسله،و بشیر رحمته،و نذیر نقمته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جاء فی الخطبة </w:t>
      </w:r>
      <w:r>
        <w:rPr>
          <w:rFonts w:eastAsia="IRNazanin" w:cs="IRNazanin"/>
          <w:color w:val="111111"/>
          <w:sz w:val="28"/>
          <w:szCs w:val="28"/>
          <w:lang w:bidi="fa-IR"/>
        </w:rPr>
        <w:t>133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أرسله علی حین فترة من الرسل،و تنازع من الألسن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فقفّی به الرسل،و ختم به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 فی الخطبة الاولی من نهج البلاغة ،بعد أن عدّد تعلیمات الأنبیاء</w:t>
      </w:r>
      <w:bookmarkStart w:id="569" w:name="pg12551_147618"/>
    </w:p>
    <w:p>
      <w:pPr>
        <w:pStyle w:val="BookText"/>
        <w:rPr/>
      </w:pPr>
      <w:bookmarkEnd w:id="569"/>
      <w:r>
        <w:rPr>
          <w:rFonts w:ascii="IRNazanin" w:hAnsi="IRNazanin" w:eastAsia="IRNazanin"/>
          <w:color w:val="111111"/>
          <w:sz w:val="28"/>
          <w:sz w:val="28"/>
          <w:szCs w:val="28"/>
          <w:rtl w:val="true"/>
          <w:lang w:bidi="fa-IR"/>
        </w:rPr>
        <w:t>الماضین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بعث اللّه سبحانه محمّدا رسول لإنجاز عدته،و إتمام نبوّته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وردت مسألة الخاتمیة فی ختام خطبة الوداع،تلک الخطبة التی ألقاها نبیّ الإسلام صلّی اللّه علیه و آله فی آخر حجّة له،و فی آخر سنة من عمره المبارک،کوصیّة جامعة للناس،حیث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فلیبلّغ شاهدکم غائبکم لا نبیّ بعدی،و لا امّة بعدکم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رفع یدیه إلی السماء حتّی بان بیاض إبطیه،فقال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 أنّی قد بلّغت</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حدیث آخر ورد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ختم بنبیّکم النبیّین فلا نبیّ بعده أبدا،و ختم بکتابکم الکتب فلا کتاب بعده أبدا</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الأحادیث الواردة فی هذا الباب کثیرة جدّا،بحیث جمع منها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النبوّة</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من کتب علماء الإسلام عن النّبی صلّی اللّه علیه و آله و أئمّة الإسلام العظام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0" w:name="__RefHeading___Toc1524689_77815467"/>
      <w:bookmarkStart w:id="571" w:name="_Toc242"/>
      <w:bookmarkEnd w:id="570"/>
      <w:r>
        <w:rPr/>
        <w:t>3</w:t>
      </w:r>
      <w:r>
        <w:rPr>
          <w:rtl w:val="true"/>
        </w:rPr>
        <w:t>-</w:t>
      </w:r>
      <w:r>
        <w:rPr>
          <w:rtl w:val="true"/>
        </w:rPr>
        <w:t>إجابة عن عدّة أسئلة</w:t>
      </w:r>
      <w:r>
        <w:rPr>
          <w:rtl w:val="true"/>
        </w:rPr>
        <w:t>:</w:t>
      </w:r>
      <w:bookmarkEnd w:id="571"/>
    </w:p>
    <w:p>
      <w:pPr>
        <w:pStyle w:val="Heading6"/>
        <w:numPr>
          <w:ilvl w:val="5"/>
          <w:numId w:val="1"/>
        </w:numPr>
        <w:rPr/>
      </w:pPr>
      <w:bookmarkStart w:id="572" w:name="__RefHeading___Toc1524691_77815467"/>
      <w:bookmarkStart w:id="573" w:name="_Toc243"/>
      <w:bookmarkEnd w:id="572"/>
      <w:r>
        <w:rPr>
          <w:rtl w:val="true"/>
        </w:rPr>
        <w:t>اشارة</w:t>
      </w:r>
      <w:bookmarkEnd w:id="573"/>
    </w:p>
    <w:p>
      <w:pPr>
        <w:pStyle w:val="Heading6"/>
        <w:numPr>
          <w:ilvl w:val="5"/>
          <w:numId w:val="1"/>
        </w:numPr>
        <w:rPr/>
      </w:pPr>
      <w:bookmarkStart w:id="574" w:name="__RefHeading___Toc1524693_77815467"/>
      <w:bookmarkStart w:id="575" w:name="_Toc244"/>
      <w:bookmarkEnd w:id="574"/>
      <w:r>
        <w:rPr/>
        <w:t>1</w:t>
      </w:r>
      <w:r>
        <w:rPr>
          <w:rtl w:val="true"/>
        </w:rPr>
        <w:t>-</w:t>
      </w:r>
      <w:r>
        <w:rPr>
          <w:rtl w:val="true"/>
        </w:rPr>
        <w:t>کیف تتناسب الخاتمیة مع سیر الإنسان التکاملی؟</w:t>
      </w:r>
      <w:bookmarkEnd w:id="57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السوال الأوّل الذی یطرح فی هذا البحث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أن یتوقّف المجتمع الإنسانی؟أ تری یوجد لسیر البشر التکاملی حدّ محدود؟أ لسنا نری بامّ أعیننا أنّ بشر الیوم قد وصلوا فی العلم و الثقافة إلی مرحلة تفوّق مستوی سابقیهم؟فمع هذا الحال کیف یمکن أن یغلق سجل النبوّة مطلقا،فیحرم الإنسان من قیادة أنبیاء جدد فی سیره التکاملی؟ إنّ الإجابة عن هذا السؤال تتّضح بالالتفات إلی مسألة واحدة،و هی أنّ</w:t>
      </w:r>
    </w:p>
    <w:p>
      <w:pPr>
        <w:pStyle w:val="BookText"/>
        <w:rPr/>
      </w:pPr>
      <w:r>
        <w:rPr>
          <w:rFonts w:ascii="IRNazanin" w:hAnsi="IRNazanin" w:eastAsia="IRNazanin"/>
          <w:color w:val="111111"/>
          <w:sz w:val="28"/>
          <w:sz w:val="28"/>
          <w:szCs w:val="28"/>
          <w:rtl w:val="true"/>
          <w:lang w:bidi="fa-IR"/>
        </w:rPr>
        <w:t>الإنسان یصل أحیانا إلی مرتبة من النضج الفکری و الثقافی بحیث یکون قادرا علی الاستمرار فی طریقه بالاستعانة المستمرة بالأصول و التعلیمات التی ترکها له النّبی الخاتم بصورة جامعة،دون أن یحتاج إلی شریعة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الأمر یشبه تماما أن یکون الإنسان محتاجا لمعلّم جدید و مربّ آخر فی کلّ مرحلة من مراحل الدراسة المختلفة،حتّی یقضی المراحل المختلفة،أمّا إذا حصل علی الدکتوراه،أو أصبح مجتهدا له رأیه فی العلم أو العلوم المختلفة فإنّه لا یحتاج فی دراسته إلی أستاذ جدید،بل یباشر البحث و المطالعة و التحقیق استنادا إلی ما اکتسبه من الأساتذة السابقین،و خاصّة استاذه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آخر،فإنّه یحلّ المشاکل و العقبات التی تعترضه بالاستعانة بتلک الأصول الکلیّة التی تعلّمها من استاذه الأخیر، و بناء علی هذا فلا حاجة لأنّ یظهر دین جدید علی مرّ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تأمّلوا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ببیان آخر،فإنّ کلّ واحد من الأنبیاء السابقین قد مهّد جانبا من مسیر التکامل لیکون الإنسان قادرا علی سلوک هذا الطریق الصعب نحو التکامل و ینال الأهلیة لاستقبال منهج کامل و جامع لهذا الطریق علی ید آخر نبی أرسل من قبل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البدیهی أنّه مع استلام الخریطة الکاملة و المخطّط الجامع سوف لا تکون هناک حاجة إلی مخطّط آخر،و هذا فی الحقیقة هو التعبیر الذی ورد فی الرّوایات الدالة علی کونه صلّی اللّه علیه و آله خاتما،و التی عدّت نبیّ الإسلام آخر لبنة،أو واضع آخر لبنة فی قصر الرسالة البدیع المحکم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ذلک یؤکّد عدم الحاجة إلی دین جدید و شریعة مستحدثة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فیما یتعلّق بمسألة القیادة و الإمامة،و التی تعنی الإشراف التامّ علی تنفیذ هذه الأصول،و الأخذ بأیدی الناس فی هذا الطریق،فهی مسألة اخری لا یمکن أن یستغنی الإنسان عنها فی أیّ حین،و لذلک فإنّ ختام سلسلة النبوّة لا یعنی أبدا</w:t>
      </w:r>
      <w:bookmarkStart w:id="576" w:name="pg12551_147620"/>
    </w:p>
    <w:p>
      <w:pPr>
        <w:pStyle w:val="BookText"/>
        <w:rPr/>
      </w:pPr>
      <w:bookmarkEnd w:id="576"/>
      <w:r>
        <w:rPr>
          <w:rFonts w:ascii="IRNazanin" w:hAnsi="IRNazanin" w:eastAsia="IRNazanin"/>
          <w:color w:val="111111"/>
          <w:sz w:val="28"/>
          <w:sz w:val="28"/>
          <w:szCs w:val="28"/>
          <w:rtl w:val="true"/>
          <w:lang w:bidi="fa-IR"/>
        </w:rPr>
        <w:t>نهایة سلسلة الإمامة،لأنّ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الأصول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تحقّقها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یتمّ من دون الاستعانة بوجود قائد و إمام معصوم</w:t>
      </w:r>
      <w:r>
        <w:rPr>
          <w:rFonts w:eastAsia="IRNazanin" w:cs="IRNazanin"/>
          <w:color w:val="111111"/>
          <w:sz w:val="28"/>
          <w:szCs w:val="28"/>
          <w:rtl w:val="true"/>
          <w:lang w:bidi="fa-IR"/>
        </w:rPr>
        <w:t>.</w:t>
      </w:r>
    </w:p>
    <w:p>
      <w:pPr>
        <w:pStyle w:val="Heading6"/>
        <w:numPr>
          <w:ilvl w:val="5"/>
          <w:numId w:val="1"/>
        </w:numPr>
        <w:rPr/>
      </w:pPr>
      <w:bookmarkStart w:id="577" w:name="__RefHeading___Toc1524695_77815467"/>
      <w:bookmarkStart w:id="578" w:name="_Toc245"/>
      <w:bookmarkEnd w:id="577"/>
      <w:r>
        <w:rPr/>
        <w:t>2</w:t>
      </w:r>
      <w:r>
        <w:rPr>
          <w:rtl w:val="true"/>
        </w:rPr>
        <w:t>-</w:t>
      </w:r>
      <w:r>
        <w:rPr>
          <w:rtl w:val="true"/>
        </w:rPr>
        <w:t>کیف تتلاءم القوانین الثابتة مع الحاجات المتغیّرة؟</w:t>
      </w:r>
      <w:bookmarkEnd w:id="578"/>
    </w:p>
    <w:p>
      <w:pPr>
        <w:pStyle w:val="BookText"/>
        <w:rPr/>
      </w:pPr>
      <w:r>
        <w:rPr>
          <w:rFonts w:ascii="IRNazanin" w:hAnsi="IRNazanin" w:eastAsia="IRNazanin"/>
          <w:color w:val="111111"/>
          <w:sz w:val="28"/>
          <w:sz w:val="28"/>
          <w:szCs w:val="28"/>
          <w:rtl w:val="true"/>
          <w:lang w:bidi="fa-IR"/>
        </w:rPr>
        <w:t>بغضّ النظر عن مسألة السیر التکاملی للبشر،فإنّ هناک سؤالا آخر یطرح هنا،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نعلم أنّ مقتضیات الأزمنة و الأمکنة و متطلباتها متفاوتة،و بتعبیر آخر فإنّ حاجات الإنسان فی تغیّر مستمر،فی حین أنّ للشریعة الخاتمة قوانین ثابتة، فهل تقوی هذه القوانین الثابتة علی أن تؤمّن حاجات الإنسان المتغیّرة علی مدی الزمان؟ و یمکن الإجابة علی هذا السؤال جیدا بملاحظة المسألة التالیة،و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کانت لکلّ قوانین الإسلام صفة الجزئیة،و أنّها قد عیّنت لکلّ موضوع حکما جزئیا معینا لکان هناک مجال لهذا السؤال،أمّا إذا عرفنا بأنّ فی تعلیمات الإسلام سلسلة من الأصول الکلیة الواسعة جدّا،و التی تقدر علی أن تطابق الحاجات المتغیّرة و تؤمّنها،فلا یبقی مجال لهذا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نری استحداث سلسلة من الاتّفاقیات الجدیدة و الروابط الحقوقیة بین البشر لم یکن لها وجود فی عصر نزول القرآن بتاتا،فمثلا لم یکن فی ذلک العصر شیء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بفروعه المتعدّدة </w:t>
      </w:r>
      <w:r>
        <w:rPr>
          <w:rStyle w:val="FootnoteAnchor"/>
          <w:rtl w:val="true"/>
        </w:rPr>
        <w:footnoteReference w:id="254"/>
      </w:r>
      <w:r>
        <w:rPr>
          <w:rFonts w:ascii="IRNazanin" w:hAnsi="IRNazanin" w:eastAsia="IRNazanin"/>
          <w:color w:val="111111"/>
          <w:sz w:val="28"/>
          <w:sz w:val="28"/>
          <w:szCs w:val="28"/>
          <w:rtl w:val="true"/>
          <w:lang w:bidi="fa-IR"/>
        </w:rPr>
        <w:t>،و کذلک أنواع الشرکات التی ظهرت فی عصرنا و زماننا حسب الاحتیاج الیومی،لکن یوجد لدینا فی الإسلام أصل عامّ ورد فی بدایة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الوفاء بالعهد و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أَوْفُوا بِالْعُقُودِ و هو قادر علی احتواء کلّ هذه الاتفاقیات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طبعا هناک قیود و شروط بصورة عامّة وضعت لهذا الأصل العامّ فی الإسلام،</w:t>
      </w:r>
      <w:bookmarkStart w:id="579" w:name="pg12551_147621"/>
    </w:p>
    <w:p>
      <w:pPr>
        <w:pStyle w:val="BookText"/>
        <w:rPr/>
      </w:pPr>
      <w:bookmarkEnd w:id="579"/>
      <w:r>
        <w:rPr>
          <w:rFonts w:ascii="IRNazanin" w:hAnsi="IRNazanin" w:eastAsia="IRNazanin"/>
          <w:color w:val="111111"/>
          <w:sz w:val="28"/>
          <w:sz w:val="28"/>
          <w:szCs w:val="28"/>
          <w:rtl w:val="true"/>
          <w:lang w:bidi="fa-IR"/>
        </w:rPr>
        <w:t>یجب أن تؤخذ بنظر الإعتبار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 فالقانون الکلّی ثابت فی هذا الباب بالرغم من أنّ مصادیقه متغیّرة،فلا مانع من أن یظهر مصداق جدید له فی کلّ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نضرب مثالا آخر،و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لدینا فی الإسلام قانون مسلّم به،و هو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من خلاله تحدید أیّ حکم یکون منبعا و مصدرا للضرر و الخسارة فی المجتمع،و عن هذا الطریق ترفع کثیر من الاحتیاجات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إضافة إلی أنّ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حفظ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مقدّمة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الأهمّ علی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تکون حلا للمشاکل فی کثیر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علاوة علی کلّ ذلک فإنّ الصلاحیات التی تمنح للحکومة الإسلامیة عن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 تحت تصرفها إمکانیات واسعة لحلّ المشاکل فی إطار اصول الإسلام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بیان کلّ واحد من هذه الأمور،مع الأخذ بنظر الإعتبار کون باب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استنباط الأحکام الإلهیة من المصادر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إلی بحث واسع یبعدنا تناوله عن الموضوع و لکن مع ذلک فإنّ ما أوردناه هنا من باب الإشارة یمکن أن یکون جوابا للإشکال المذکور</w:t>
      </w:r>
      <w:r>
        <w:rPr>
          <w:rFonts w:eastAsia="IRNazanin" w:cs="IRNazanin"/>
          <w:color w:val="111111"/>
          <w:sz w:val="28"/>
          <w:szCs w:val="28"/>
          <w:rtl w:val="true"/>
          <w:lang w:bidi="fa-IR"/>
        </w:rPr>
        <w:t>.</w:t>
      </w:r>
    </w:p>
    <w:p>
      <w:pPr>
        <w:pStyle w:val="Heading6"/>
        <w:numPr>
          <w:ilvl w:val="5"/>
          <w:numId w:val="1"/>
        </w:numPr>
        <w:rPr/>
      </w:pPr>
      <w:bookmarkStart w:id="580" w:name="__RefHeading___Toc1524697_77815467"/>
      <w:bookmarkStart w:id="581" w:name="_Toc246"/>
      <w:bookmarkEnd w:id="580"/>
      <w:r>
        <w:rPr/>
        <w:t>3</w:t>
      </w:r>
      <w:r>
        <w:rPr>
          <w:rtl w:val="true"/>
        </w:rPr>
        <w:t>-</w:t>
      </w:r>
      <w:r>
        <w:rPr>
          <w:rtl w:val="true"/>
        </w:rPr>
        <w:t>کیف یحرم البشر من فیض الارتباط بعالم الغیب؟</w:t>
      </w:r>
      <w:bookmarkEnd w:id="581"/>
    </w:p>
    <w:p>
      <w:pPr>
        <w:pStyle w:val="BookText"/>
        <w:rPr/>
      </w:pPr>
      <w:r>
        <w:rPr>
          <w:rFonts w:ascii="IRNazanin" w:hAnsi="IRNazanin" w:eastAsia="IRNazanin"/>
          <w:color w:val="111111"/>
          <w:sz w:val="28"/>
          <w:sz w:val="28"/>
          <w:szCs w:val="28"/>
          <w:rtl w:val="true"/>
          <w:lang w:bidi="fa-IR"/>
        </w:rPr>
        <w:t>السؤال الآخر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نزول الوحی و الاتّصال بعالم الغیب و ما وراء الطبیعة یعتبر نافذة أمل لکلّ المؤمنین الحقیقیین،إضافة إلی أنّه موهبة و فخر لعالم البشریة،ألا یعتبر قطع طریق الاتّصال هذا،و غلق نافذة الأمل هذه حرمانا عظیما للبشر الذین یعیشون بعد وفاة خاتم الأنبیاء؟ إنّ الإجابة علی هذا السؤال تتّضح بملاحظة النقطتین أدناه،و هما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الوحی و الارتباط بعالم الغیب وسیلة لإدراک الحقائق و لمّا بیّنت کلّ</w:t>
      </w:r>
    </w:p>
    <w:p>
      <w:pPr>
        <w:pStyle w:val="BookText"/>
        <w:rPr/>
      </w:pPr>
      <w:r>
        <w:rPr>
          <w:rFonts w:ascii="IRNazanin" w:hAnsi="IRNazanin" w:eastAsia="IRNazanin"/>
          <w:color w:val="111111"/>
          <w:sz w:val="28"/>
          <w:sz w:val="28"/>
          <w:szCs w:val="28"/>
          <w:rtl w:val="true"/>
          <w:lang w:bidi="fa-IR"/>
        </w:rPr>
        <w:t>الاحتیاجات و الحقائق إلی یوم القیامة فی الأصول العامّة و التعلیمات الجامعة التی وضعها خاتم النّبیین،و لذلک فإنّ قطع طریق الاتّصال هذا لا یوجد مشکلة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یقطع إلی الأبد بعد ختم النبوّة هو الوحی لشریعة جدیدة،أو لتکمیل شریعة سابقة،لا کلّ أنواع الاتّصال بما وراء عالم الطبیعة،لأنّ للأئمّة ارتباطا بعالم الغیب،و کذلک المؤمنون الحقیقیون الذین أزالوا الحجب عن قلوبهم و وصلوا إلی مقام المکاشفة و الشهادة نتیجة تهذیبهم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الفیلسوف الشهیر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المتألّهین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مفاتیح الغیب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اعلم،أنّ الوحی إذا انقطع،و باب الرسالة إذا انسدّ استغنی الناس عن الرسل و إظهار الدعوة بعد تصحیح الحجّة و إکمال الدین،کما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 و أمّا باب الإلهام فلا ینسدّ،و مدد نور الهدایة لا ینقطع لاحتیاج الناس لاستغراقهم فی هذه الوساوس إلی التنبیه و التذکیر،و اللّه تعالی غلق باب الوحی و فتح باب الإلهام رحمة منه علی عباده</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الارتباط یتولّد عادة من سموّ النفس و ارتقاء الروح و تصفیتها و صفاء الباطن،و لا علاقة لها بمسألة النبوّة و الرسالة،و بناء علی هذا فمتی ما تحقّقت مقدّماته و شروطه وجدت هذه الرابطة المعنویة،و بذلک فلم یکن أیّ بشر محروما من هذا الفیض العظیم،و لن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تأمّلوا ذلک</w:t>
      </w:r>
      <w:r>
        <w:rPr>
          <w:rFonts w:eastAsia="IRNazanin" w:cs="IRNazanin"/>
          <w:color w:val="111111"/>
          <w:sz w:val="28"/>
          <w:szCs w:val="28"/>
          <w:rtl w:val="true"/>
          <w:lang w:bidi="fa-IR"/>
        </w:rPr>
        <w:t>-.</w:t>
      </w:r>
      <w:bookmarkStart w:id="582" w:name="pg12551_147623"/>
    </w:p>
    <w:p>
      <w:pPr>
        <w:pStyle w:val="Heading3"/>
        <w:numPr>
          <w:ilvl w:val="2"/>
          <w:numId w:val="1"/>
        </w:numPr>
        <w:rPr/>
      </w:pPr>
      <w:bookmarkStart w:id="583" w:name="__RefHeading___Toc1524699_77815467"/>
      <w:bookmarkStart w:id="584" w:name="_Toc247"/>
      <w:bookmarkEnd w:id="582"/>
      <w:bookmarkEnd w:id="583"/>
      <w:r>
        <w:rPr>
          <w:rtl w:val="true"/>
        </w:rPr>
        <w:t xml:space="preserve">الآیات </w:t>
      </w:r>
      <w:r>
        <w:rPr>
          <w:rtl w:val="true"/>
        </w:rPr>
        <w:t>[</w:t>
      </w:r>
      <w:r>
        <w:rPr>
          <w:rtl w:val="true"/>
        </w:rPr>
        <w:t xml:space="preserve">سورة الأحزاب </w:t>
      </w:r>
      <w:r>
        <w:rPr>
          <w:rtl w:val="true"/>
        </w:rPr>
        <w:t>(</w:t>
      </w:r>
      <w:r>
        <w:rPr/>
        <w:t>33</w:t>
      </w:r>
      <w:r>
        <w:rPr>
          <w:rtl w:val="true"/>
        </w:rPr>
        <w:t xml:space="preserve">): </w:t>
      </w:r>
      <w:r>
        <w:rPr>
          <w:rtl w:val="true"/>
        </w:rPr>
        <w:t xml:space="preserve">الآیات </w:t>
      </w:r>
      <w:r>
        <w:rPr/>
        <w:t>41</w:t>
      </w:r>
      <w:r>
        <w:rPr>
          <w:rtl w:val="true"/>
        </w:rPr>
        <w:t xml:space="preserve"> </w:t>
      </w:r>
      <w:r>
        <w:rPr>
          <w:rtl w:val="true"/>
        </w:rPr>
        <w:t xml:space="preserve">الی </w:t>
      </w:r>
      <w:r>
        <w:rPr/>
        <w:t>44</w:t>
      </w:r>
      <w:r>
        <w:rPr>
          <w:rtl w:val="true"/>
        </w:rPr>
        <w:t>]</w:t>
      </w:r>
      <w:bookmarkEnd w:id="584"/>
    </w:p>
    <w:p>
      <w:pPr>
        <w:pStyle w:val="Heading4"/>
        <w:numPr>
          <w:ilvl w:val="3"/>
          <w:numId w:val="1"/>
        </w:numPr>
        <w:rPr/>
      </w:pPr>
      <w:bookmarkStart w:id="585" w:name="__RefHeading___Toc1524701_77815467"/>
      <w:bookmarkStart w:id="586" w:name="_Toc248"/>
      <w:bookmarkEnd w:id="585"/>
      <w:r>
        <w:rPr>
          <w:rtl w:val="true"/>
        </w:rPr>
        <w:t>اشارة</w:t>
      </w:r>
      <w:bookmarkEnd w:id="586"/>
    </w:p>
    <w:p>
      <w:pPr>
        <w:pStyle w:val="BookText"/>
        <w:rPr/>
      </w:pPr>
      <w:r>
        <w:rPr>
          <w:rFonts w:ascii="Amiri" w:hAnsi="Amiri" w:eastAsia="Amiri" w:cs="Amiri"/>
          <w:color w:val="111111"/>
          <w:sz w:val="28"/>
          <w:sz w:val="28"/>
          <w:szCs w:val="28"/>
          <w:rtl w:val="true"/>
          <w:lang w:bidi="ar-SA"/>
        </w:rPr>
        <w:t xml:space="preserve">یٰا أَیُّهَا اَلَّذِینَ آمَنُوا اُذْکُرُوا اَللّٰهَ ذِکْراً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سَبِّحُوهُ بُکْرَةً وَ أَصِیلاً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یُصَلِّی عَلَیْکُمْ وَ مَلاٰئِکَتُهُ لِیُخْرِجَکُمْ مِنَ اَلظُّلُمٰاتِ إِلَی اَلنُّورِ وَ کٰانَ بِالْمُؤْمِنِینَ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تَحِیَّتُهُمْ یَوْمَ یَلْقَوْنَهُ سَلاٰمٌ وَ أَعَدَّ لَهُمْ أَجْراً کَرِیماً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1524703_77815467"/>
      <w:bookmarkStart w:id="588" w:name="_Toc249"/>
      <w:bookmarkEnd w:id="587"/>
      <w:r>
        <w:rPr>
          <w:rtl w:val="true"/>
        </w:rPr>
        <w:t>التّفسیر</w:t>
      </w:r>
      <w:bookmarkEnd w:id="588"/>
    </w:p>
    <w:p>
      <w:pPr>
        <w:pStyle w:val="Heading5"/>
        <w:numPr>
          <w:ilvl w:val="4"/>
          <w:numId w:val="1"/>
        </w:numPr>
        <w:rPr/>
      </w:pPr>
      <w:bookmarkStart w:id="589" w:name="__RefHeading___Toc1524705_77815467"/>
      <w:bookmarkStart w:id="590" w:name="_Toc250"/>
      <w:bookmarkEnd w:id="589"/>
      <w:r>
        <w:rPr>
          <w:rtl w:val="true"/>
        </w:rPr>
        <w:t>اشارة</w:t>
      </w:r>
      <w:bookmarkEnd w:id="590"/>
    </w:p>
    <w:p>
      <w:pPr>
        <w:pStyle w:val="Heading5"/>
        <w:numPr>
          <w:ilvl w:val="4"/>
          <w:numId w:val="1"/>
        </w:numPr>
        <w:rPr/>
      </w:pPr>
      <w:bookmarkStart w:id="591" w:name="__RefHeading___Toc1524707_77815467"/>
      <w:bookmarkStart w:id="592" w:name="_Toc251"/>
      <w:bookmarkEnd w:id="591"/>
      <w:r>
        <w:rPr>
          <w:rtl w:val="true"/>
        </w:rPr>
        <w:t>تحیّة اللّه و الملائکة فرج للمؤمنین</w:t>
      </w:r>
      <w:r>
        <w:rPr>
          <w:rtl w:val="true"/>
        </w:rPr>
        <w:t>:</w:t>
      </w:r>
      <w:bookmarkEnd w:id="592"/>
    </w:p>
    <w:p>
      <w:pPr>
        <w:pStyle w:val="BookText"/>
        <w:rPr/>
      </w:pPr>
      <w:r>
        <w:rPr>
          <w:rFonts w:ascii="Amiri" w:hAnsi="Amiri" w:eastAsia="Amiri" w:cs="Amiri"/>
          <w:color w:val="111111"/>
          <w:sz w:val="28"/>
          <w:sz w:val="28"/>
          <w:szCs w:val="28"/>
          <w:rtl w:val="true"/>
          <w:lang w:bidi="ar-SA"/>
        </w:rPr>
        <w:t>لمّا کان الکلام فی الآیات السابقة عن مسئولیات نبیّ الإسلام صلّی اللّه علیه و آله و واجباته الثقیلة الملقاة علی عاتقه،فإنّ الآیات مورد البحث تبیّن جانبا من وظائف المؤمنین من أجل تهیئة الأرضیة اللازمة لهذا التبلیغ،و توسعة أطرافه فی جمیع الأبعاد، فوجّهت الخطاب إلیهم جمیعا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اذْکُرُوا اللّٰهَ ذِکْراً کَثِیراً و نزّهوه صباحا و مساء وَ سَبِّحُوهُ بُکْرَةً وَ أَصِیلاً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کانت عوامل الغفلة فی الحیاة المادیة کثیرة جدّا،و سهام وسوسة الشیاطین ترمی من کلّ جانب صوب الإنسان،فلا طریق لمحاربتها إلاّ بذکر اللّه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الواقعی للکلمة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التوجّه إلی اللّه سبحانه بکلّ الوجود،لا بلقلقة اللسان و حسب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یقذف النور فی کلّ أعمال الإنسان،و یغمرها بالضیاء، و لهذا فإنّ القرآن أمر کلّ المؤمنین فی هذه الآیة أن یذکروا اللّه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فاذکروه أثناء العبادة،فاحضروا قلوبکم و أخلصوا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اذکروه عند إقدامکم علی المعصیة و تجنّبوها و إذا ما بدرت منکم عثرة و هفوة فبادروا إلی التوبة،و ارجعوا إلی طریق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اذکروه عند النعم و اشکروه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اذکروه عند البلایا و المصائب و اصبروا علیها و تحمّلوها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تنسوا ذکره فی کلّ مشهد من مشاهد الحیاة و الابتعاد عن سخطه،و التقرّب لما یجلب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نطالع</w:t>
      </w:r>
    </w:p>
    <w:p>
      <w:pPr>
        <w:pStyle w:val="BookText"/>
        <w:rPr/>
      </w:pPr>
      <w:r>
        <w:rPr>
          <w:rFonts w:ascii="IRNazanin" w:hAnsi="IRNazanin" w:eastAsia="IRNazanin"/>
          <w:color w:val="111111"/>
          <w:sz w:val="28"/>
          <w:sz w:val="28"/>
          <w:szCs w:val="28"/>
          <w:rtl w:val="true"/>
          <w:lang w:bidi="fa-IR"/>
        </w:rPr>
        <w:t>فی حدیث مروی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سعید الخدری عن النّبی الأکرم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العباد أفضل درجة عند اللّه یوم القیامة؟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الذاکرون اللّه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اللّه،و من الغازی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ضرب بسیفه فی الکفّار و المشرکین حتّی ینکسر و یختضب دما لکان الذاکرون أفضل درجة منه</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 و ذلک لأنّ الجهاد المخلص لا یمکن أن یتمّ بدون ذکر اللّه الکثیر</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یعلم أنّ للذکر الکثیر معنی واسعا،و إذا ما فسّر فی بعض الرّوایات بتسبیح 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کلمات بعض المفسّرین بذکر الصفات العلیا و الأسماء الحسنی،و تنزیه اللّه سبحانه عمّا لا یلیق به،فإنّ کلّ ذلک من باب ذکر المصداق الواضح،لا تحدید</w:t>
      </w:r>
    </w:p>
    <w:p>
      <w:pPr>
        <w:pStyle w:val="BookText"/>
        <w:rPr/>
      </w:pPr>
      <w:r>
        <w:rPr>
          <w:rFonts w:ascii="IRNazanin" w:hAnsi="IRNazanin" w:eastAsia="IRNazanin"/>
          <w:color w:val="111111"/>
          <w:sz w:val="28"/>
          <w:sz w:val="28"/>
          <w:szCs w:val="28"/>
          <w:rtl w:val="true"/>
          <w:lang w:bidi="fa-IR"/>
        </w:rPr>
        <w:t>المعنی بخصوص هذه 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یظهر بوضوح من سیاق الآیات،فإنّ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غداة و عشی هو استمرار التسبیح،و ذکر هذین الوقتین بالخصوص باعتبارهما بدایة الیوم و نهایته،و ما فسّرهما به البعض من أنّ المراد صلاتی الصبح و العصر،أو أمثال ذلک،فهو من قبیل ذکر المصداق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فإنّ ذکر اللّه الکثیر،و تسبیحه بکرة و أصیلا لا یحصل إلاّ باستمرار التوجّه إلی اللّه،و تنزیهه عن کلّ عیب و نقص،و تقدیسه المتّصل،فذکر اللّه غذاء لروح الإنسان کما أنّ الطعام و الشراب غذاء للبدن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الرعد أَلاٰ بِذِکْرِ اللّٰهِ تَطْمَئِنُّ الْقُلُوبُ و نتیجة هذا الاطمئنان القلبی هو ما ورد فی الآیات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الفجر،حیث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أَیَّتُهَا النَّفْسُ الْمُطْمَئِنَّةُ ارْجِعِی إِلیٰ رَبِّکِ رٰاضِیَةً مَرْضِیَّةً فَادْخُلِی فِی عِبٰادِی وَ ادْخُلِی جَنَّتِی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التالیة بمثابة نتیجة و علّة غائیّة للتسبیح فی الواقع،فهی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یُصَلِّی عَلَیْکُمْ وَ مَلاٰئِکَتُهُ لِیُخْرِجَکُمْ مِنَ الظُّلُمٰاتِ إِلَی النُّورِ أی من ظلمات الشرک و الکفر و الجهل إلی نور الإیمان و العلم و التقوی وَ کٰانَ بِالْمُؤْمِنِینَ رَحِیماً و بسبب هذه الرحمة کتب علی نفسه هدایة البشر و إرشادهم،و أمر ملائکته أن تعینهم فی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هنا تعنی الرعایة و العنایة الخاصّة،و هذه العنایة بالنسبة للّه تعنی نزول الرحمة،و بالنسبة للملائکة تعنی الاستغفار و طلب الرحمة، کما نقرأ ذلک فی الآیة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یَسْتَغْفِرُونَ لِلَّذِینَ آمَنُوا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أیّة حال،فإنّ هذه الآیة تتضمّن بشارة عظیمة للمؤمنین الذاکرین اللّه علی الدوام،فهی تقول بصراحة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لیسوا وحدهم فی سیرهم إلی اللّه،بل إنّهم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فعل مضارع یدلّ علی الاستمرار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یسیرون فی ظلّ</w:t>
      </w:r>
    </w:p>
    <w:p>
      <w:pPr>
        <w:pStyle w:val="BookText"/>
        <w:rPr/>
      </w:pPr>
      <w:r>
        <w:rPr>
          <w:rFonts w:ascii="IRNazanin" w:hAnsi="IRNazanin" w:eastAsia="IRNazanin"/>
          <w:color w:val="111111"/>
          <w:sz w:val="28"/>
          <w:sz w:val="28"/>
          <w:szCs w:val="28"/>
          <w:rtl w:val="true"/>
          <w:lang w:bidi="fa-IR"/>
        </w:rPr>
        <w:t>رحمة اللّه و ملائکته،و فی ظلّ هذه الرحمة تزاح حجب الظلمة،و یغمر قلوبهم و أرواحهم نور العلم و الحکمة و الإیمان و التقوی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الآیة بشارة کبری لکلّ سالکی طریق الحقّ بأنّ هناک جاذبیة قویة من جانب المعشوق تجذب العاشق إلیها لینتهی سعی هذا العاشق الصبّ إلی نتیجة و لا یذهب 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الآیة ضمان لکلّ المجاهدین فی سبیل اللّه أن لا ینالهم قسم الشیطان علی إغواء بنی آدم،لأنّهم فی زمرة المخلصین المخلصین،و قد أظهر الشیطان عجزه عن إضلال هذه الزمرة منذ الوهلة الاولی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فَبِعِزَّتِکَ لَأُغْوِیَنَّهُمْ أَجْمَعِینَ إِلاّٰ عِبٰادَکَ مِنْهُمُ الْمُخْلَصِینَ </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إنّ جملة وَ کٰانَ بِالْمُؤْمِنِینَ رَحِیماً و بملاحظة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ماض یدلّ علی أنّ اللّه کان رحیما بالمؤمنین رحمة خاصّة علی الدوام،تأکید مجدّد علی ما جاء فی بدایة 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هی رحمة اللّه الخاصّة التی تخرج المؤمنین من ظلمات الأوهام و الشهوات و الوساوس الشیطانیة،و تهدیهم إلی نور الیقین و الاطمئنان و السیطرة علی النفس،و لو لا رحمته سبحانه فإنّ هذا الطریق الملیء بالمنعطفات و العراقیل لا یکون سالکا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تجسّد الآیة الأخیرة من الآیات مورد البحث مقام المؤمنین و ثوابهم بأروع تجسید و أقصر عبارة،فتقول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تَحِیَّتُهُمْ یَوْمَ یَلْقَوْنَهُ 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تعنی الدعاء لسلامة و حیاة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لمزید التوضیح راجع التّفسیر الأمثل ذیل الآیة</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السّلام یعنی السلامة من العذاب،و من کلّ أنواع الألم و العذاب و المشقّة،</w:t>
      </w:r>
      <w:bookmarkStart w:id="593" w:name="pg12551_147627"/>
    </w:p>
    <w:p>
      <w:pPr>
        <w:pStyle w:val="BookText"/>
        <w:rPr/>
      </w:pPr>
      <w:bookmarkEnd w:id="593"/>
      <w:r>
        <w:rPr>
          <w:rFonts w:ascii="IRNazanin" w:hAnsi="IRNazanin" w:eastAsia="IRNazanin"/>
          <w:color w:val="111111"/>
          <w:sz w:val="28"/>
          <w:sz w:val="28"/>
          <w:szCs w:val="28"/>
          <w:rtl w:val="true"/>
          <w:lang w:bidi="fa-IR"/>
        </w:rPr>
        <w:t>سلام ممتزج بالهدوء و الاطمئنان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 أنّ بعض المفسّرین یعتقد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تحیتهم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سلام المؤمنین و تحیة بعضهم بعضا،إلاّ أنّ ملاحظة الآیات السابقة التی کان الکلام فیها عن الصلاة و رحمة اللّه و الملائکة فی هذه الدنیا،تظهر أنّ هذه التحیة أیضا من الملائکة فی الآخرة،کما نقرأ ذلک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الْمَلاٰئِکَةُ یَدْخُلُونَ عَلَیْهِمْ مِنْ کُلِّ بٰابٍ سَلاٰمٌ عَلَیْکُمْ بِمٰا صَبَرْتُمْ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قلناه اتّضح بصورة ضمنیة أنّ المراد من جملة یَوْمَ یَلْقَوْنَهُ هو یوم القیامة الذی سمّی بیوم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التعبیر یستعمل عادة فی القرآن بهذا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هذه التحیّة،التی ترتبط ببدایة الأمر،أشارت الآیة إلی نهایته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أَعَدَّ لَهُمْ أَجْراً کَرِیماً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إنّها جملة جمع فیها کلّ شیء علی اختصارها،و أخفیت فیها کلّ النعم و المواهب</w:t>
      </w:r>
      <w:r>
        <w:rPr>
          <w:rFonts w:eastAsia="IRNazanin" w:cs="IRNazanin"/>
          <w:color w:val="111111"/>
          <w:sz w:val="28"/>
          <w:szCs w:val="28"/>
          <w:rtl w:val="true"/>
          <w:lang w:bidi="fa-IR"/>
        </w:rPr>
        <w:t>.</w:t>
      </w:r>
    </w:p>
    <w:p>
      <w:pPr>
        <w:pStyle w:val="Heading4"/>
        <w:numPr>
          <w:ilvl w:val="3"/>
          <w:numId w:val="1"/>
        </w:numPr>
        <w:rPr/>
      </w:pPr>
      <w:bookmarkStart w:id="594" w:name="__RefHeading___Toc1524709_77815467"/>
      <w:bookmarkStart w:id="595" w:name="_Toc252"/>
      <w:bookmarkEnd w:id="594"/>
      <w:r>
        <w:rPr>
          <w:rtl w:val="true"/>
        </w:rPr>
        <w:t>بحوث</w:t>
      </w:r>
      <w:bookmarkEnd w:id="595"/>
    </w:p>
    <w:p>
      <w:pPr>
        <w:pStyle w:val="Heading5"/>
        <w:numPr>
          <w:ilvl w:val="4"/>
          <w:numId w:val="1"/>
        </w:numPr>
        <w:rPr/>
      </w:pPr>
      <w:bookmarkStart w:id="596" w:name="__RefHeading___Toc1524711_77815467"/>
      <w:bookmarkStart w:id="597" w:name="_Toc253"/>
      <w:bookmarkEnd w:id="596"/>
      <w:r>
        <w:rPr>
          <w:rtl w:val="true"/>
        </w:rPr>
        <w:t>اشارة</w:t>
      </w:r>
      <w:bookmarkEnd w:id="597"/>
    </w:p>
    <w:p>
      <w:pPr>
        <w:pStyle w:val="Heading5"/>
        <w:numPr>
          <w:ilvl w:val="4"/>
          <w:numId w:val="1"/>
        </w:numPr>
        <w:rPr/>
      </w:pPr>
      <w:bookmarkStart w:id="598" w:name="__RefHeading___Toc1524713_77815467"/>
      <w:bookmarkStart w:id="599" w:name="_Toc254"/>
      <w:bookmarkEnd w:id="598"/>
      <w:r>
        <w:rPr/>
        <w:t>1</w:t>
      </w:r>
      <w:r>
        <w:rPr>
          <w:rtl w:val="true"/>
        </w:rPr>
        <w:t>-</w:t>
      </w:r>
      <w:r>
        <w:rPr>
          <w:rtl w:val="true"/>
        </w:rPr>
        <w:t>ذکر اللّه علی کلّ حال</w:t>
      </w:r>
      <w:r>
        <w:rPr>
          <w:rtl w:val="true"/>
        </w:rPr>
        <w:t>:</w:t>
      </w:r>
      <w:bookmarkEnd w:id="599"/>
    </w:p>
    <w:p>
      <w:pPr>
        <w:pStyle w:val="BookText"/>
        <w:rPr/>
      </w:pPr>
      <w:r>
        <w:rPr>
          <w:rFonts w:ascii="IRNazanin" w:hAnsi="IRNazanin" w:eastAsia="IRNazanin"/>
          <w:color w:val="111111"/>
          <w:sz w:val="28"/>
          <w:sz w:val="28"/>
          <w:szCs w:val="28"/>
          <w:rtl w:val="true"/>
          <w:lang w:bidi="fa-IR"/>
        </w:rPr>
        <w:t>عند ما یذکر اسم اللّه تعالی یتجلّی فی قلب الإنسان عالم من العظمة و القدرة و العلم و الحکمة،لأنّ له الأسماء الحسنی و الصفات العلیا، و ربّ کلّ الکمالات، و منزّه عن کلّ عیب و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التوجّه المستمر لمثل هذه الحقیقة التی لها تلک الصفات،یسوق روح الإنسان إلی الخیرات و الأعمال الصالحة و الطهارات،و یبعده عن السیّئات و القبائح،و بعبارة اخری فإنّ نور صفاته عزّ و جلّ یتجلّی فی روح الإنسان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التوجّه إلی هکذا معبود عظیم یبعث علی الإحساس الدائم بحضوره بین</w:t>
      </w:r>
    </w:p>
    <w:p>
      <w:pPr>
        <w:pStyle w:val="BookText"/>
        <w:rPr/>
      </w:pPr>
      <w:r>
        <w:rPr>
          <w:rFonts w:ascii="IRNazanin" w:hAnsi="IRNazanin" w:eastAsia="IRNazanin"/>
          <w:color w:val="111111"/>
          <w:sz w:val="28"/>
          <w:sz w:val="28"/>
          <w:szCs w:val="28"/>
          <w:rtl w:val="true"/>
          <w:lang w:bidi="fa-IR"/>
        </w:rPr>
        <w:t>یدیه تعالی،و هذا الإحساس یؤدّی إلی زیادة الفاصلة کثیرا بین الإنسان و بین الذنب و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اللّه یعنی تذکر مراقبته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حسابه و جزائه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محکمته العادلة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نعیمه و جحیمه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الذکر الذی یصفّی الروح،و یغمر القلب نورا و حیویة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لهذا ورد فی الروایات الإسلامیة أنّ لکلّ شیء حدّا،إلاّ ذکر اللّه فإنّه لا حدّ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 الإمام الصادق علیه السّلام فی الروایة التی وردت فی اصول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إلاّ و له حدّ ینتهی إلیه،إلاّ الذکر فلیس له حدّ ینتهی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عزّ و جلّ الفرائض،فمن أدّاهنّ فهو حدّهنّ،و شهر رمضان فمن صامه فهو،و الحجّ فمن حجّ حدّه،إلاّ الذکر،فإنّ اللّه عزّ و جلّ لم یرض منه بالقلیل،و لم یجعل له حدّا ینتهی إلیه،ثمّ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اذْکُرُوا اللّٰهَ ذِکْراً کَثِیراً وَ سَبِّحُوهُ بُکْرَةً وَ أَصِیلاً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یقول الإمام الصادق علیه السّلام فی ذیل هذه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أبی کثیر الذکر،لقد کنت أمشی معه و إنّه لیذکر اللّه،و آکل معه الطعام و إنّه لیذکر اللّه،و لقد کان یحدث القوم و ما یشغله ذلک عن ذکر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ینتهی هذا الحدیث الغنی المحتوی بهذه الجملة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البیت الذی یقرأ فیه القرآن،و یذکر اللّه عزّ و جلّ فیه تکثر برکته،و تحضره الملائکة،و تهجره الشیاطین، و یضیء لأهل السماء کما یضیء الکوکب الدرّی لأهل الأرض</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الموضوع من الأهمیّة بمکان بحیث 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یعدل خیر الدنیا و الآخرة،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عن رسول 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أعطی لسانا ذاکرا فقد اعطی خیر الدنیا و الآخرة</w:t>
      </w:r>
      <w:r>
        <w:rPr>
          <w:rFonts w:eastAsia="IRNazanin" w:cs="IRNazanin"/>
          <w:color w:val="111111"/>
          <w:sz w:val="28"/>
          <w:szCs w:val="28"/>
          <w:rtl w:val="true"/>
          <w:lang w:bidi="fa-IR"/>
        </w:rPr>
        <w:t xml:space="preserve">» </w:t>
      </w:r>
      <w:r>
        <w:rPr>
          <w:rStyle w:val="FootnoteAnchor"/>
          <w:rtl w:val="true"/>
        </w:rPr>
        <w:footnoteReference w:id="260"/>
      </w:r>
      <w:bookmarkStart w:id="600" w:name="pg12551_147629"/>
    </w:p>
    <w:p>
      <w:pPr>
        <w:pStyle w:val="BookText"/>
        <w:rPr/>
      </w:pPr>
      <w:bookmarkEnd w:id="600"/>
      <w:r>
        <w:rPr>
          <w:rFonts w:ascii="IRNazanin" w:hAnsi="IRNazanin" w:eastAsia="IRNazanin"/>
          <w:color w:val="111111"/>
          <w:sz w:val="28"/>
          <w:sz w:val="28"/>
          <w:szCs w:val="28"/>
          <w:rtl w:val="true"/>
          <w:lang w:bidi="fa-IR"/>
        </w:rPr>
        <w:t>و الروایات الواردة فی أهمیّة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تبلغ من الکثرة حدّا بحیث أنّا لو أردنا إیرادها جمیعا هنا لخرجنا عن وضع الکتاب وحدّه،و لذلک نختم هذا الحدیث بحدیث آخر قصیر عمیق المعنی</w:t>
      </w:r>
    </w:p>
    <w:p>
      <w:pPr>
        <w:pStyle w:val="BookText"/>
        <w:rPr/>
      </w:pPr>
      <w:r>
        <w:rPr>
          <w:rFonts w:ascii="Amiri" w:hAnsi="Amiri" w:eastAsia="Amiri" w:cs="Amiri"/>
          <w:color w:val="111111"/>
          <w:sz w:val="28"/>
          <w:sz w:val="28"/>
          <w:szCs w:val="28"/>
          <w:rtl w:val="true"/>
          <w:lang w:bidi="ar-SA"/>
        </w:rPr>
        <w:t>عن الإمام الصادق علیه السّلام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أکثر ذکر اللّه عزّ و جلّ أظلّه اللّه فی جنّته</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لمزید الاطلاع فی هذا المجال یراجع المجلّد الثّانی من 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الأبواب التی تتعلّق بذکر اللّه،و خاصّة الأبواب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الآفات و البلایا و المصائب لا تحیط بمن یذکرون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مطلب ینبغی التأکید علیه،و هو أنّ کلّ هذه البرکات و الخیرات لا ترتبط قطعا بالذکر اللفظی و حرکة اللسان الخالیة من الفکر و العمل،بل الهدف هو الذکر الذی یکون مصدرا و منبعا للفکر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الفکر الذی یتجلّی نوره فی أعمال الإنسان،کما صرّحت الروایات بهذا المعنی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1" w:name="__RefHeading___Toc1524715_77815467"/>
      <w:bookmarkStart w:id="602" w:name="_Toc255"/>
      <w:bookmarkEnd w:id="601"/>
      <w:r>
        <w:rPr/>
        <w:t>2</w:t>
      </w:r>
      <w:r>
        <w:rPr>
          <w:rtl w:val="true"/>
        </w:rPr>
        <w:t>-</w:t>
      </w:r>
      <w:r>
        <w:rPr>
          <w:rtl w:val="true"/>
        </w:rPr>
        <w:t>توضیح حول</w:t>
      </w:r>
      <w:r>
        <w:rPr>
          <w:rtl w:val="true"/>
        </w:rPr>
        <w:t>«</w:t>
      </w:r>
      <w:r>
        <w:rPr>
          <w:rtl w:val="true"/>
        </w:rPr>
        <w:t>لقاء اللّه</w:t>
      </w:r>
      <w:r>
        <w:rPr>
          <w:rtl w:val="true"/>
        </w:rPr>
        <w:t>»:</w:t>
      </w:r>
      <w:bookmarkEnd w:id="602"/>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التعبیر فی القرآن المجید یشیر إلی القیامة عادة،و لمّا کان اللقاء الحسّی لا یصدق فی شأن اللّه،إذ لیس هو بجسم،و لیس له العوارض الجسمیة، و لذلک اضطر بعض المفسّرین إلی تقدیر شیء هنا،فقالوا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ثواب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ملائکة اللّه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یؤخذ هنا بمعنی اللقاء الحقیقی بعین القلب،حیث أنّ الحجب تزال فی القیامة و تتجلّی عظمة اللّه و آیاته أکثر من أیّ وقت مضی،و یصل الإنسان إلی مقام المشاهدة الباطنیة و الرؤیة القلبیة،و ینال کلّ شخص من هذه المشاهدة مرتبة تتناسب مع مقدار معرفته و عمله الصالح</w:t>
      </w:r>
      <w:r>
        <w:rPr>
          <w:rFonts w:eastAsia="IRNazanin" w:cs="IRNazanin"/>
          <w:color w:val="111111"/>
          <w:sz w:val="28"/>
          <w:szCs w:val="28"/>
          <w:rtl w:val="true"/>
          <w:lang w:bidi="fa-IR"/>
        </w:rPr>
        <w:t>.</w:t>
      </w:r>
      <w:bookmarkStart w:id="603" w:name="pg12551_147630"/>
    </w:p>
    <w:p>
      <w:pPr>
        <w:pStyle w:val="BookText"/>
        <w:rPr/>
      </w:pPr>
      <w:bookmarkEnd w:id="603"/>
      <w:r>
        <w:rPr>
          <w:rFonts w:ascii="IRNazanin" w:hAnsi="IRNazanin" w:eastAsia="IRNazanin"/>
          <w:color w:val="111111"/>
          <w:sz w:val="28"/>
          <w:sz w:val="28"/>
          <w:szCs w:val="28"/>
          <w:rtl w:val="true"/>
          <w:lang w:bidi="fa-IR"/>
        </w:rPr>
        <w:t>و للفخر الرازی فی تفسیره هنا بیان جمیل یمکن جمعه مع ما قلناه،فهو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الإنسان یغفل فی هذه الدنیا عن اللّه غالبا نتیجة لغرقه فی الأمور المادیة، و السعی لتحصیل المعاش،إلاّ أنّه یتوجّه یوم القیامة بکلّ وجوده إلی ربّ العالمین، لأنّ کلّ هذه المشاغل الفکریة ستزول،و هذا هو معنی لقاء اللّه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اتّضح ممّا قلناه أنّ قول بعض المفسّرین بأنّ هذا التعبیر إشارة إلی لحظة الموت و اللقاء بملک الموت لا یناسب الآیات مورد البحث،و لا التعبیرات المشابهة الواردة فی آیات القرآن الاخری،و خاصّة و أنّ ضمیر المفعول الذی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بصیغة المفرد،و هو إشارة إلی ذات اللّه المقدّسة فی حین أنّ الملائکة التی تقبض الأرواح جمع،و جاءت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الجمع فی الآیة السابقة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اللهمّ أن تقدّر کلمة ما</w:t>
      </w:r>
      <w:r>
        <w:rPr>
          <w:rFonts w:eastAsia="IRNazanin" w:cs="IRNazanin"/>
          <w:color w:val="111111"/>
          <w:sz w:val="28"/>
          <w:szCs w:val="28"/>
          <w:rtl w:val="true"/>
          <w:lang w:bidi="fa-IR"/>
        </w:rPr>
        <w:t>).</w:t>
      </w:r>
    </w:p>
    <w:p>
      <w:pPr>
        <w:pStyle w:val="Heading5"/>
        <w:numPr>
          <w:ilvl w:val="4"/>
          <w:numId w:val="1"/>
        </w:numPr>
        <w:rPr/>
      </w:pPr>
      <w:bookmarkStart w:id="604" w:name="__RefHeading___Toc1524717_77815467"/>
      <w:bookmarkStart w:id="605" w:name="_Toc256"/>
      <w:bookmarkEnd w:id="604"/>
      <w:r>
        <w:rPr/>
        <w:t>3</w:t>
      </w:r>
      <w:r>
        <w:rPr>
          <w:rtl w:val="true"/>
        </w:rPr>
        <w:t>-</w:t>
      </w:r>
      <w:r>
        <w:rPr>
          <w:rtl w:val="true"/>
        </w:rPr>
        <w:t>أجور المؤمنین معدّة منذ الآن</w:t>
      </w:r>
      <w:r>
        <w:rPr>
          <w:rtl w:val="true"/>
        </w:rPr>
        <w:t>!</w:t>
      </w:r>
      <w:bookmarkEnd w:id="60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جملة أَعَدَّ لَهُمْ أَجْراً کَرِیماً توحی بأنّ الجنّة و نعمها قد خلقت،و هی بانتظار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یتبادر هذا السؤال إلی الأذهان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التهیئة و الإعداد یلیقان بالشخص المحدود القدرة،حیث أنّه ربّما لا یستطیع فی بعض الأحیان أن یهیء وقت الحاجة ما یرید،إلاّ أنّ مثل هذه الحاجة إلی الاستعداد لا تصدق فی شأن اللّه سبحانه،إذ أنّ قدرته لا تحدّ،و إذا أراد شیئا فی أیّة لحظة فإنّه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 فما هو المراد من التأکید علی التهیئة و الإعداد فی هذه الآیة و سائر آیات القرآن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بملاحظة نقطة واحدة یحلّ هذا الإشکال،و هی أنّ تهیئة الشیء لیس نابعا من کون القدرة محدودة دائما،بل قد یکون أحیانا من أجل تهدئة الخاطر و اطمئنان</w:t>
      </w:r>
    </w:p>
    <w:p>
      <w:pPr>
        <w:pStyle w:val="BookText"/>
        <w:rPr/>
      </w:pPr>
      <w:r>
        <w:rPr>
          <w:rFonts w:ascii="IRNazanin" w:hAnsi="IRNazanin" w:eastAsia="IRNazanin"/>
          <w:color w:val="111111"/>
          <w:sz w:val="28"/>
          <w:sz w:val="28"/>
          <w:szCs w:val="28"/>
          <w:rtl w:val="true"/>
          <w:lang w:bidi="fa-IR"/>
        </w:rPr>
        <w:t>النفس أکثر،و قد یکون أحیانا من أجل زیادة الاحترام و الإکرام،و لذلک فإنّنا إذا دعونا ضیفا،و بدأنا بتهیئة وسائل استقباله و ضیافته،فسنکون قد اهتممنا به و احترمناه أکثر،علی عکس ما إذا قمنا بهذا الاستعداد لاستقباله یوم مجیئه،و فی ساعة وصوله،فإنّ هذا کاف لوحده فی الدلالة علی عدم اهتمامنا و قلّة احترامنا لهذا الضیف</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الوقت نفسه،لا یمنع هذا الکلام من تعاظم الأجر و الثواب و زیادته وفق العمل،و أنّ المؤمنین کلّما اجتهدوا أکثر فی تهذیب أنفسهم و تطهیرها،فإنّ الأجور الإلهیّة المعدّة لهم تتکامل أکثر و تعظّم،و تسیر نحو الکمال بنفس النسبة التی یتکاملون فیها</w:t>
      </w:r>
      <w:r>
        <w:rPr>
          <w:rFonts w:eastAsia="IRNazanin" w:cs="IRNazanin"/>
          <w:color w:val="111111"/>
          <w:sz w:val="28"/>
          <w:szCs w:val="28"/>
          <w:rtl w:val="true"/>
          <w:lang w:bidi="fa-IR"/>
        </w:rPr>
        <w:t>.</w:t>
      </w:r>
      <w:bookmarkStart w:id="606" w:name="pg12551_147632"/>
    </w:p>
    <w:p>
      <w:pPr>
        <w:pStyle w:val="Heading3"/>
        <w:numPr>
          <w:ilvl w:val="2"/>
          <w:numId w:val="1"/>
        </w:numPr>
        <w:rPr/>
      </w:pPr>
      <w:bookmarkStart w:id="607" w:name="__RefHeading___Toc1524719_77815467"/>
      <w:bookmarkStart w:id="608" w:name="_Toc257"/>
      <w:bookmarkEnd w:id="606"/>
      <w:bookmarkEnd w:id="607"/>
      <w:r>
        <w:rPr>
          <w:rtl w:val="true"/>
        </w:rPr>
        <w:t xml:space="preserve">الآیات </w:t>
      </w:r>
      <w:r>
        <w:rPr>
          <w:rtl w:val="true"/>
        </w:rPr>
        <w:t>[</w:t>
      </w:r>
      <w:r>
        <w:rPr>
          <w:rtl w:val="true"/>
        </w:rPr>
        <w:t xml:space="preserve">سورة الأحزاب </w:t>
      </w:r>
      <w:r>
        <w:rPr>
          <w:rtl w:val="true"/>
        </w:rPr>
        <w:t>(</w:t>
      </w:r>
      <w:r>
        <w:rPr/>
        <w:t>33</w:t>
      </w:r>
      <w:r>
        <w:rPr>
          <w:rtl w:val="true"/>
        </w:rPr>
        <w:t xml:space="preserve">): </w:t>
      </w:r>
      <w:r>
        <w:rPr>
          <w:rtl w:val="true"/>
        </w:rPr>
        <w:t xml:space="preserve">الآیات </w:t>
      </w:r>
      <w:r>
        <w:rPr/>
        <w:t>45</w:t>
      </w:r>
      <w:r>
        <w:rPr>
          <w:rtl w:val="true"/>
        </w:rPr>
        <w:t xml:space="preserve"> </w:t>
      </w:r>
      <w:r>
        <w:rPr>
          <w:rtl w:val="true"/>
        </w:rPr>
        <w:t xml:space="preserve">الی </w:t>
      </w:r>
      <w:r>
        <w:rPr/>
        <w:t>48</w:t>
      </w:r>
      <w:r>
        <w:rPr>
          <w:rtl w:val="true"/>
        </w:rPr>
        <w:t>]</w:t>
      </w:r>
      <w:bookmarkEnd w:id="608"/>
    </w:p>
    <w:p>
      <w:pPr>
        <w:pStyle w:val="Heading4"/>
        <w:numPr>
          <w:ilvl w:val="3"/>
          <w:numId w:val="1"/>
        </w:numPr>
        <w:rPr/>
      </w:pPr>
      <w:bookmarkStart w:id="609" w:name="__RefHeading___Toc1524721_77815467"/>
      <w:bookmarkStart w:id="610" w:name="_Toc258"/>
      <w:bookmarkEnd w:id="609"/>
      <w:r>
        <w:rPr>
          <w:rtl w:val="true"/>
        </w:rPr>
        <w:t>اشارة</w:t>
      </w:r>
      <w:bookmarkEnd w:id="610"/>
    </w:p>
    <w:p>
      <w:pPr>
        <w:pStyle w:val="BookText"/>
        <w:rPr/>
      </w:pPr>
      <w:r>
        <w:rPr>
          <w:rFonts w:ascii="Amiri" w:hAnsi="Amiri" w:eastAsia="Amiri" w:cs="Amiri"/>
          <w:color w:val="111111"/>
          <w:sz w:val="28"/>
          <w:sz w:val="28"/>
          <w:szCs w:val="28"/>
          <w:rtl w:val="true"/>
          <w:lang w:bidi="ar-SA"/>
        </w:rPr>
        <w:t xml:space="preserve">یٰا أَیُّهَا اَلنَّبِیُّ إِنّٰا أَرْسَلْنٰاکَ شٰاهِداً وَ مُبَشِّراً وَ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دٰاعِیاً إِلَی اَللّٰهِ بِإِذْنِهِ وَ سِرٰاجاً مُنِیراً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اَلْمُؤْمِنِینَ بِأَنَّ لَهُمْ مِنَ اَللّٰهِ فَضْلاً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اَلْکٰافِرِینَ وَ اَلْمُنٰافِقِینَ وَ دَعْ أَذٰاهُمْ وَ تَوَکَّلْ عَلَی اَللّٰهِ وَ کَفیٰ بِاللّٰهِ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1524723_77815467"/>
      <w:bookmarkStart w:id="612" w:name="_Toc259"/>
      <w:bookmarkEnd w:id="611"/>
      <w:r>
        <w:rPr>
          <w:rtl w:val="true"/>
        </w:rPr>
        <w:t>التّفسیر</w:t>
      </w:r>
      <w:bookmarkEnd w:id="612"/>
    </w:p>
    <w:p>
      <w:pPr>
        <w:pStyle w:val="Heading5"/>
        <w:numPr>
          <w:ilvl w:val="4"/>
          <w:numId w:val="1"/>
        </w:numPr>
        <w:rPr/>
      </w:pPr>
      <w:bookmarkStart w:id="613" w:name="__RefHeading___Toc1524725_77815467"/>
      <w:bookmarkStart w:id="614" w:name="_Toc260"/>
      <w:bookmarkEnd w:id="613"/>
      <w:r>
        <w:rPr>
          <w:rtl w:val="true"/>
        </w:rPr>
        <w:t>اشارة</w:t>
      </w:r>
      <w:bookmarkEnd w:id="614"/>
    </w:p>
    <w:p>
      <w:pPr>
        <w:pStyle w:val="Heading5"/>
        <w:numPr>
          <w:ilvl w:val="4"/>
          <w:numId w:val="1"/>
        </w:numPr>
        <w:rPr/>
      </w:pPr>
      <w:bookmarkStart w:id="615" w:name="__RefHeading___Toc1524727_77815467"/>
      <w:bookmarkStart w:id="616" w:name="_Toc261"/>
      <w:bookmarkEnd w:id="615"/>
      <w:r>
        <w:rPr>
          <w:rtl w:val="true"/>
        </w:rPr>
        <w:t>السّراج المنیر</w:t>
      </w:r>
      <w:r>
        <w:rPr>
          <w:rtl w:val="true"/>
        </w:rPr>
        <w:t>!</w:t>
      </w:r>
      <w:bookmarkEnd w:id="616"/>
    </w:p>
    <w:p>
      <w:pPr>
        <w:pStyle w:val="BookText"/>
        <w:rPr/>
      </w:pPr>
      <w:r>
        <w:rPr>
          <w:rFonts w:ascii="IRNazanin" w:hAnsi="IRNazanin" w:eastAsia="IRNazanin"/>
          <w:color w:val="111111"/>
          <w:sz w:val="28"/>
          <w:sz w:val="28"/>
          <w:szCs w:val="28"/>
          <w:rtl w:val="true"/>
          <w:lang w:bidi="fa-IR"/>
        </w:rPr>
        <w:t>الخطاب فی هذه الآیات موجّه إلی النّبی صلّی اللّه علیه و آله،إلاّ أنّ نتیجته لکلّ المؤمنین، و بذلک فإنّها تکمل الآیات السابقة التی کانت تبحث فی بعض وظائف المؤمنین و واجباتهم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جاءت فی الآیتین الأولیین من هذه الآیات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للنبی صلّی اللّه علیه و آله و جاء فی الآیتین الأخریین بیان خمس واجبات یرتبط بعضها ببعض، و تکمل إحداها الاخری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الآیة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أَرْسَلْنٰاکَ شٰاهِداً فهو من جانب شاهد علی أعمال أمّته، لأنّه یری أعمالهم کما نقرأ ذلک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اعْمَلُوا فَسَیَرَی اللّٰهُ عَمَلَکُمْ</w:t>
      </w:r>
    </w:p>
    <w:p>
      <w:pPr>
        <w:pStyle w:val="BookText"/>
        <w:rPr/>
      </w:pPr>
      <w:r>
        <w:rPr>
          <w:rFonts w:ascii="Amiri" w:hAnsi="Amiri" w:eastAsia="Amiri" w:cs="Amiri"/>
          <w:color w:val="111111"/>
          <w:sz w:val="28"/>
          <w:sz w:val="28"/>
          <w:szCs w:val="28"/>
          <w:rtl w:val="true"/>
          <w:lang w:bidi="ar-SA"/>
        </w:rPr>
        <w:t xml:space="preserve">وَ رَسُولُهُ وَ الْمُؤْمِنُونَ </w:t>
      </w:r>
      <w:r>
        <w:rPr>
          <w:rFonts w:eastAsia="Amiri" w:cs="Amiri" w:ascii="Amiri" w:hAnsi="Amiri"/>
          <w:color w:val="111111"/>
          <w:sz w:val="28"/>
          <w:szCs w:val="28"/>
          <w:rtl w:val="true"/>
          <w:lang w:bidi="ar-SA"/>
        </w:rPr>
        <w:t xml:space="preserve">. </w:t>
      </w:r>
      <w:r>
        <w:rPr>
          <w:rStyle w:val="FootnoteAnchor"/>
          <w:rtl w:val="true"/>
        </w:rPr>
        <w:footnoteReference w:id="264"/>
      </w:r>
      <w:r>
        <w:rPr>
          <w:rFonts w:ascii="IRNazanin" w:hAnsi="IRNazanin" w:eastAsia="IRNazanin"/>
          <w:color w:val="111111"/>
          <w:sz w:val="28"/>
          <w:sz w:val="28"/>
          <w:szCs w:val="28"/>
          <w:rtl w:val="true"/>
          <w:lang w:bidi="fa-IR"/>
        </w:rPr>
        <w:t>و هذا العلم یمکن تحقّقه عن طریق عرض أعمال الامّة علی النّبی صلّی اللّه علیه و آله و الأئمّة علیهم السّلام،و قد مرّ تفصیل ذلک فی ذیل الآیة المذکورة</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التوبة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من جانب آخر شاهد علی الأنبیاء الماضین الذین کانوا شهودا علی أممهم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جِئْنٰا مِنْ کُلِّ أُمَّةٍ بِشَهِیدٍ وَ جِئْنٰا بِکَ عَلیٰ هٰؤُلاٰءِ شَهِیداً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 من جهة ثالثة فإنّ وجودک بما لک من الصفات و الأخلاق و البرامج و التعلیمات البنّاءة،إضافة إلی تاریخک المشرق و أعمالک المشرفة،شاهد علی أحقّیة دینک،و شاهد علی عظمة اللّه و 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تطرّقت الآیة إلی الصفتین الثّانیة و الثالثة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مُبَشِّراً وَ نَذِیراً فهو مبشّر للمحسنین بثواب اللّه اللامتناهی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بالسلامة و السعادة الخالدة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بالظفر و التوفیق الملیء بالفخر و الاعتزاز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نذیر للکافرین و المنافقین من عذاب اللّه الألیم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خسران کلّ رأسمال الوجود،و من السقوط فی شراک التعاسة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کما قلنا سابقا،فإنّ البشارة و الإنذار یجب أن یقترنا فی کلّ مکان،و أن یکون أحدهما معادل للآخر،لأنّ نصف وجود الإنسان عبارة عن حبّه لجلب المنفعة، و نصفه الآخر سعیه لدفع المضرّة عنه،فالبشارة تشکّل الدافع علی القسم الأوّل، و الإنذار علی النصف الثانی،فالمناهج التی تعتمد علی جانب واحد لم تدرک حقیقة الإنسان،و لم تدرک دوافعه و میوله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أشارت الآیة التالیة إلی الصفة الرّابعة و الخامسة،فقالت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دٰاعِیاً إِلَی اللّٰهِ بِإِذْنِهِ وَ سِرٰاجاً مُنِیراً </w:t>
      </w:r>
      <w:r>
        <w:rPr>
          <w:rFonts w:eastAsia="Amiri" w:cs="Amiri" w:ascii="Amiri" w:hAnsi="Amiri"/>
          <w:color w:val="111111"/>
          <w:sz w:val="28"/>
          <w:szCs w:val="28"/>
          <w:rtl w:val="true"/>
          <w:lang w:bidi="ar-SA"/>
        </w:rPr>
        <w:t>.</w:t>
      </w:r>
      <w:bookmarkStart w:id="617" w:name="pg12551_147634"/>
    </w:p>
    <w:p>
      <w:pPr>
        <w:pStyle w:val="Heading4"/>
        <w:numPr>
          <w:ilvl w:val="3"/>
          <w:numId w:val="1"/>
        </w:numPr>
        <w:rPr/>
      </w:pPr>
      <w:bookmarkStart w:id="618" w:name="__RefHeading___Toc1524729_77815467"/>
      <w:bookmarkStart w:id="619" w:name="_Toc262"/>
      <w:bookmarkEnd w:id="617"/>
      <w:bookmarkEnd w:id="618"/>
      <w:r>
        <w:rPr>
          <w:rtl w:val="true"/>
        </w:rPr>
        <w:t>ملاحظات</w:t>
      </w:r>
      <w:bookmarkEnd w:id="619"/>
    </w:p>
    <w:p>
      <w:pPr>
        <w:pStyle w:val="Heading5"/>
        <w:numPr>
          <w:ilvl w:val="4"/>
          <w:numId w:val="1"/>
        </w:numPr>
        <w:rPr/>
      </w:pPr>
      <w:bookmarkStart w:id="620" w:name="__RefHeading___Toc1524731_77815467"/>
      <w:bookmarkStart w:id="621" w:name="_Toc263"/>
      <w:bookmarkEnd w:id="620"/>
      <w:r>
        <w:rPr>
          <w:rtl w:val="true"/>
        </w:rPr>
        <w:t>اشارة</w:t>
      </w:r>
      <w:bookmarkEnd w:id="621"/>
    </w:p>
    <w:p>
      <w:pPr>
        <w:pStyle w:val="Heading5"/>
        <w:numPr>
          <w:ilvl w:val="4"/>
          <w:numId w:val="1"/>
        </w:numPr>
        <w:rPr/>
      </w:pPr>
      <w:bookmarkStart w:id="622" w:name="__RefHeading___Toc1524733_77815467"/>
      <w:bookmarkStart w:id="623" w:name="_Toc264"/>
      <w:bookmarkEnd w:id="622"/>
      <w:r>
        <w:rPr>
          <w:rtl w:val="true"/>
        </w:rPr>
        <w:t>و هنا ینبغی الانتباه إلی عدّة ملاحظات</w:t>
      </w:r>
      <w:r>
        <w:rPr>
          <w:rtl w:val="true"/>
        </w:rPr>
        <w:t>:</w:t>
      </w:r>
      <w:bookmarkEnd w:id="6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ذکر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النّبی صلّی اللّه علیه و آله شاهدا قبل جمیع صفاته الاخری،و ذلک لأنّ هذا المقام لا یحتاج إلی مقدّمة سوی وجود النّبی و رسالته، فعند ما یتمّ نصبه فی هذا المقام یکون شاهدا من جمیع الجهات التی ذکرناها سابقا،غیر أنّ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یتحقّق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الدعوة إلی اللّه سبحانه مرحلة تأتی بعد البشارة و الإنذار،لأنّ البشارة و الإنذار وسیلة لتهیئة الأفراد لقبول الحقّ،فعند ما تتهیّأ هذه الأرضیة عن طریق الترغیب و الترهیب،تبدأ مرحلة الدعوة إلی اللّه سبحانه،و ستکون مؤثّرة فی هذه الحالة فقط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کلّ أعمال النّبی صلّی اللّه علیه و آله بإذن اللّه و أمره، إلاّ أنّ الدعوة هی الوحیدة التی قیّدت بإذن اللّه هنا،و ذلک لأنّ أشقّ أعمال الأنبیاء و أهمّها هی الدعوة إلی اللّه سبحانه،حیث یجب علیهم أن یسوقوا الناس فی طریق یخالف میولهم و شهواتهم، فیجب أن تستبطن إذن اللّه و أمره و نصرته فی هذه المرحلة لیتمّ تنفیذها،و من هنا یتّضح أنّ النّبی صلّی اللّه علیه و آله لا یملک شیئا من عند نفسه،بل کلّ ما یقوله بإذن اللّه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کون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سراجا منیرا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المعجزات و أدلّة أحقّیة دعوة الرّسول،و علامة صدقها،فهو سراج منیر شاهد بنفسه علی نفسه،یزیح الظلمات و یلفت الأنظار و یجذب القلوب إلیه،فکما أنّ بزوغ الشمس دلیل علی وجود الشمس،فکذلک وجوده صلّی اللّه علیه و آله دلیل علی کونه حقّا،و دلیل علی أحقّیته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یستحقّ الانتباه 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وردت فی القرآن المجید أربع مرّات،ثلاث منها فی شأن الشمس،و من جملتها ما ورد فی الآیة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w:t>
      </w:r>
    </w:p>
    <w:p>
      <w:pPr>
        <w:pStyle w:val="BookText"/>
        <w:rPr/>
      </w:pPr>
      <w:r>
        <w:rPr>
          <w:rFonts w:ascii="Amiri" w:hAnsi="Amiri" w:eastAsia="Amiri" w:cs="Amiri"/>
          <w:color w:val="111111"/>
          <w:sz w:val="28"/>
          <w:sz w:val="28"/>
          <w:szCs w:val="28"/>
          <w:rtl w:val="true"/>
          <w:lang w:bidi="ar-SA"/>
        </w:rPr>
        <w:t>نوح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الْقَمَرَ فِیهِنَّ نُوراً وَ جَعَلَ الشَّمْسَ سِرٰاجاً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یعنی المصباح الذی یضاء سابقا بواسطة الفتیلة و الزیت، و بواسطة الطاقة الکهربائیة و أمثالها فی العصر الحاضر،فینبعث ضیاؤه و نوره،إلاّ أنّه اطلق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مصدر للنور فیما بعد،و إطلاقه علی الشمس من أجل أنّ نورها ینبع من داخلها،و لا تکتسب نورها من مصدر آخر کالقمر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وجود النّبی صلّی اللّه علیه و آله کالشمس المنیرة التی تزیح ظلمات الجهل و الشرک و الکفر عن سماء روح البشر،لکن کما لا ینتفع العمی بنور الشمس،و کما تخفی الخفافیش أنفسها عنه حیث لا طاقة لعیونها برؤیة هذا النور،فإنّ عمی القلوب العنودین المتعصّبین لم یستفیدوا و لن یستفیدوا من هذا النور مطلقا،و کان أبو جهل و أمثاله یضعون أصابعهم فی آذانهم حتّی لا یسمعوا صوت قرأنه و نغمته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الظلام یبعث علی الخوف و الوحشة دائما،و النور یبعث الاطمئنان و الراحة، فالسرّاق و اللصوص یستغلّون ظلام اللیل للسطو علی الدور و نهب ما یقدرون علیه،و الحیوانات المفترسة تخرج من حجورها فی ظلمة اللیل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الظلام یسبّب الفرقة،و النور یسبّب الاجتماع،و لذلک فإنّنا إذا أسرجنا سراجا فی لیلة مظلمة فستجتمع حوله أنواع الحشرات فی فترة قصیرة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النور و الضیاء أساس نمو الأشجار،و نضج الفواکه و الأثمار،و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نشاطات الحیاة،و تشبیه وجود النّبی صلّی اللّه علیه و آله بمصدر للنور یبعث علی تداعی کلّ هذه المفاهیم فی الذهن</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وجود النّبی صلّی اللّه علیه و آله أساس الهدوء و الاطمئنان،و فرار لصوص الدین و الإیمان، و هرب الذئاب الضاریة الظالمة لمجتمعاتها،و یوجب هدوء الخاطر،و نمو روح الإیمان و الأخلاق،و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الحیاة و الحرکة،و تأریخ حیاته شاهد حی علی هذا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الآیتین الأخریین من الآیات مورد البحث بیانا لخمسة واجبات من واجبات النّبی الأکرم صلّی اللّه علیه و آله المهمّة بعد بیان صفاته الخمس،فتقول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الْمُؤْمِنِینَ بِأَنَّ لَهُمْ مِنَ اللّٰهِ فَضْلاً کَبِیراً و هی إشارة إلی أنّ مسألة تبشیر النّبی صلّی اللّه علیه و آله لا یحدّ بالثواب الإلهی بمقدار أعمال المؤمنین الصالحة،بل إنّ اللّه سبحانه یفیض علیهم من فضله بحیث تضطرب المعادلة بین العمل و الجزاء تماما کما تشهد بذلک الآیات القرآنیة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 فی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 تقول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یُنْفِقُونَ أَمْوٰالَهُمْ فِی سَبِیلِ اللّٰهِ کَمَثَلِ حَبَّةٍ أَنْبَتَتْ سَبْعَ سَنٰابِلَ فِی کُلِّ سُنْبُلَةٍ مِائَةُ حَبَّةٍ وَ اللّٰهُ یُضٰاعِفُ لِمَنْ یَشٰاءُ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 قد تذهب أبعد من ذلک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أُخْفِیَ لَهُمْ مِنْ قُرَّةِ أَعْیُنٍ </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 بهذا فإنّ أبعاد الفضل الإلهی الکبیر أوسع و أسمی ممّا یخطر فی التصوّر و الأوهام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تناولت الواجب الثّانی و الثالث،فقالت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الْکٰافِرِینَ وَ الْمُنٰافِقِینَ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أنّ رسول اللّه صلّی اللّه علیه و آله لم یطع الکافرین و المنافقین مطلقا،إلاّ أنّ هذا الموضوع من الأهمیّة بمکان،و لذلک أکّدت الآیة علی هذا الموضوع بالخصوص من باب التأکید علی النّبی صلّی اللّه علیه و آله و التحذیر و القدوة للآخرین،فهی تحذّرهم من الأخطار و العقبات المهمّة التی تعترض طریق القادة المخلصین،و التی تجرّهم إلی المساومة و التسلیم أثناء المسیرة،و تتهیّأ أرضیة هذا التسلیم عن طریق التهدید تارة،و عن طریق منح الامتیازات تارة اخری، حتّی أنّ الإنسان قد یشتبه أحیانا فیظنّ أنّ الخضوع و الامتثال لمثل لهذه المساومة و الاستسلام هو طریق الوصول</w:t>
      </w:r>
    </w:p>
    <w:p>
      <w:pPr>
        <w:pStyle w:val="BookText"/>
        <w:rPr/>
      </w:pPr>
      <w:r>
        <w:rPr>
          <w:rFonts w:ascii="IRNazanin" w:hAnsi="IRNazanin" w:eastAsia="IRNazanin"/>
          <w:color w:val="111111"/>
          <w:sz w:val="28"/>
          <w:sz w:val="28"/>
          <w:szCs w:val="28"/>
          <w:rtl w:val="true"/>
          <w:lang w:bidi="fa-IR"/>
        </w:rPr>
        <w:t>إلی الهدف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نتیجة هذا الاستسلام هی إجهاض کلّ الجهود و المساعی، و إحباط کلّ جهاد و کفاح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تأریخ الإسلام یبیّن أنّ الکافرین و المنافقین سعوا مرارا إلی جرّ النّبی صلّی اللّه علیه و آله إلی هذا الموضع،فاقترحوا مرّة أن لا یذکر الأصنام بسوء و لا ینتقدها و ینتقصها، و قالوا مرّة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ائذن لنا أن نعبد ربّک سنة،و اعبد آلهتنا سنة،و کانوا یقولون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أمهلنا سنة نقیم فیها علی دیننا ثمّ نؤمن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اقترحوا علیه مرّة أن أبعد عنک فقراء المؤمنین و مساکینهم لنضمّ صوتنا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الأثریاء ذوی المکانة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کانوا یعلنون أحیانا استعدادهم لبذل الامتیازات المالیة و المرکز و المنصب الحسّاس،و النساء الجمیلات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المسلّم أنّ کلّ هذه کانت شراک خطیرة فی طریق انتشار الإسلام السریع، و اقتلاع جذور الکفر و النفاق،و لو کان النّبی صلّی اللّه علیه و آله قد أظهر اللیونة و المیل إلی المساومة أمام واحد من هذه الاقتراحات فإنّ دعائم الثورة الإسلامیة کانت ستنهار،و لم تکن الجهود لتصل إلی نتیجة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تقول فی الأمر الرابع 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 أَذٰاهُمْ وَ تَوَکَّلْ عَلَی اللّٰهِ وَ کَفیٰ بِاللّٰهِ وَکِیلاً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 الجزء من الآیة یوحی بأنّهم قد وضعوا النّبی صلّی اللّه علیه و آله تحت ضغط شدید لحمله علی الاستسلام،و استخدموا ضدّه و ضدّ أصحابه کلّ أنواع الأذی،سواء کان عن طریق جرح اللسان و الکلام الفاحش و الإهانة،أم عن طریق الأذی الجسمی،أو عن طریق الحصار الاقتصادی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لهذا الأذی صورة و أسلوبا فی مکّة،و أسلوبا آخر فی المدینة،لأنّ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مطلقا فی الآیة و یشمل کلّ أنواع الأذی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المفردات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کلّ ضرر یصیب الکائن الحی، سواء فی روحه،أو جسمه،أو یصیب من یرتبط به،سواء فی الدنیا أم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استعملت هذه الکلمة فی الآیات القرآنیة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الأذی اللسانی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کالآیة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التوبة،حیث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الَّذِینَ یُؤْذُونَ النَّبِیَّ وَ یَقُولُونَ هُوَ أُذُنٌ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استعملت أیضا 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الأذی البدنی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آیات اخری،کالآیة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الَّذٰانِ یَأْتِیٰانِهٰا مِنْکُمْ فَآذُوهُمٰا أی یرتکبان الفاحشة،فأقیموا علیهما الحدّ الشرعی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و المؤمنین الأوائل قد وقفوا کالجبل الأشمّ أمام أنواع الأذی،و لم یقبلوا عار الاستسلام و الهزیمة قطّ،و أخیرا انتصروا فی حرکتهم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أساس هذه المقاومة و معینها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التوکیل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الاعتماد علی ذاته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تتیسّر کلّ الصعاب و المشاکل أمام إرادته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یکفی الإنسان أن یکون معینه و ناصره هذا الربّ الجلیل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قلناه اتّضح أنّ محتوی الآیة المذکورة لم یکن نسخ لحکم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یظنّ ذلک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الظاهر أنّ هذه الآیات قد نزلت بعد مدّة من نزول حکم الجهاد،و هی فی مصافّ الحوادث المتعلّقة بسورة الأحزاب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حکم لکلّ العصور و القرون،بأن لا یصرف الأئمّة الإلهیون طاقاتهم الحیویة فی الاهتمام بإیذاء مخالفیهم،فإنّهم إن فعلوا ذلک و صرفوا قواهم و طاقاتهم فی هذا المجال،یکون عدوّهم قد حقّق هدفه،لأنّه یرید أن یشغل فکر من یقابله،و یهدر طاقاته عن هذا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یکون أمر دَعْ أَذٰاهُمْ هو الحلّ الوحید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أمر یستحقّ الانتباه أیضا،و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الأوامر الخمسة المذکورة،التی وردت فی الآیتین الأخیرتین،یکمل بعضها بعضا،و یرتبط بعضها ببعض،فإنّ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تبشیر المؤمنین لجذب القوی المؤمنة،و عدم الاستسلام للکفّار و المنافقین،و عدم الاهتمام بأذاهم،و التوکّل علی اللّه تشکّل مجموعة مبادئ تؤدّی إلی الهدف، و دستور عمل جامع لکلّ سالکی طریق الحقّ</w:t>
      </w:r>
      <w:r>
        <w:rPr>
          <w:rFonts w:eastAsia="IRNazanin" w:cs="IRNazanin"/>
          <w:color w:val="111111"/>
          <w:sz w:val="28"/>
          <w:szCs w:val="28"/>
          <w:rtl w:val="true"/>
          <w:lang w:bidi="fa-IR"/>
        </w:rPr>
        <w:t>.</w:t>
      </w:r>
      <w:bookmarkStart w:id="624" w:name="pg12551_147640"/>
    </w:p>
    <w:p>
      <w:pPr>
        <w:pStyle w:val="Heading3"/>
        <w:numPr>
          <w:ilvl w:val="2"/>
          <w:numId w:val="1"/>
        </w:numPr>
        <w:rPr/>
      </w:pPr>
      <w:bookmarkStart w:id="625" w:name="__RefHeading___Toc1524735_77815467"/>
      <w:bookmarkStart w:id="626" w:name="_Toc265"/>
      <w:bookmarkEnd w:id="624"/>
      <w:bookmarkEnd w:id="625"/>
      <w:r>
        <w:rPr>
          <w:rtl w:val="true"/>
        </w:rPr>
        <w:t xml:space="preserve">الآیة </w:t>
      </w:r>
      <w:r>
        <w:rPr>
          <w:rtl w:val="true"/>
        </w:rPr>
        <w:t>[</w:t>
      </w:r>
      <w:r>
        <w:rPr>
          <w:rtl w:val="true"/>
        </w:rPr>
        <w:t xml:space="preserve">سورة الأحزاب </w:t>
      </w:r>
      <w:r>
        <w:rPr>
          <w:rtl w:val="true"/>
        </w:rPr>
        <w:t>(</w:t>
      </w:r>
      <w:r>
        <w:rPr/>
        <w:t>33</w:t>
      </w:r>
      <w:r>
        <w:rPr>
          <w:rtl w:val="true"/>
        </w:rPr>
        <w:t xml:space="preserve">): </w:t>
      </w:r>
      <w:r>
        <w:rPr>
          <w:rtl w:val="true"/>
        </w:rPr>
        <w:t xml:space="preserve">آیة </w:t>
      </w:r>
      <w:r>
        <w:rPr/>
        <w:t>49</w:t>
      </w:r>
      <w:r>
        <w:rPr>
          <w:rtl w:val="true"/>
        </w:rPr>
        <w:t>]</w:t>
      </w:r>
      <w:bookmarkEnd w:id="626"/>
    </w:p>
    <w:p>
      <w:pPr>
        <w:pStyle w:val="Heading4"/>
        <w:numPr>
          <w:ilvl w:val="3"/>
          <w:numId w:val="1"/>
        </w:numPr>
        <w:rPr/>
      </w:pPr>
      <w:bookmarkStart w:id="627" w:name="__RefHeading___Toc1524737_77815467"/>
      <w:bookmarkStart w:id="628" w:name="_Toc266"/>
      <w:bookmarkEnd w:id="627"/>
      <w:r>
        <w:rPr>
          <w:rtl w:val="true"/>
        </w:rPr>
        <w:t>اشارة</w:t>
      </w:r>
      <w:bookmarkEnd w:id="628"/>
    </w:p>
    <w:p>
      <w:pPr>
        <w:pStyle w:val="BookText"/>
        <w:rPr/>
      </w:pPr>
      <w:r>
        <w:rPr>
          <w:rFonts w:ascii="Amiri" w:hAnsi="Amiri" w:eastAsia="Amiri" w:cs="Amiri"/>
          <w:color w:val="111111"/>
          <w:sz w:val="28"/>
          <w:sz w:val="28"/>
          <w:szCs w:val="28"/>
          <w:rtl w:val="true"/>
          <w:lang w:bidi="ar-SA"/>
        </w:rPr>
        <w:t xml:space="preserve">یٰا أَیُّهَا اَلَّذِینَ آمَنُوا إِذٰا نَکَحْتُمُ اَلْمُؤْمِنٰاتِ ثُمَّ طَلَّقْتُمُوهُنَّ مِنْ قَبْلِ أَنْ تَمَسُّوهُنَّ فَمٰا لَکُمْ عَلَیْهِنَّ مِنْ عِدَّةٍ تَعْتَدُّونَهٰا فَمَتِّعُوهُنَّ وَ سَرِّحُوهُنَّ سَرٰاحاً جَمِیلاً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1524739_77815467"/>
      <w:bookmarkStart w:id="630" w:name="_Toc267"/>
      <w:bookmarkEnd w:id="629"/>
      <w:r>
        <w:rPr>
          <w:rtl w:val="true"/>
        </w:rPr>
        <w:t>التّفسیر</w:t>
      </w:r>
      <w:bookmarkEnd w:id="630"/>
    </w:p>
    <w:p>
      <w:pPr>
        <w:pStyle w:val="Heading5"/>
        <w:numPr>
          <w:ilvl w:val="4"/>
          <w:numId w:val="1"/>
        </w:numPr>
        <w:rPr/>
      </w:pPr>
      <w:bookmarkStart w:id="631" w:name="__RefHeading___Toc1524741_77815467"/>
      <w:bookmarkStart w:id="632" w:name="_Toc268"/>
      <w:bookmarkEnd w:id="631"/>
      <w:r>
        <w:rPr>
          <w:rtl w:val="true"/>
        </w:rPr>
        <w:t>اشارة</w:t>
      </w:r>
      <w:bookmarkEnd w:id="632"/>
    </w:p>
    <w:p>
      <w:pPr>
        <w:pStyle w:val="Heading5"/>
        <w:numPr>
          <w:ilvl w:val="4"/>
          <w:numId w:val="1"/>
        </w:numPr>
        <w:rPr/>
      </w:pPr>
      <w:bookmarkStart w:id="633" w:name="__RefHeading___Toc1524743_77815467"/>
      <w:bookmarkStart w:id="634" w:name="_Toc269"/>
      <w:bookmarkEnd w:id="633"/>
      <w:r>
        <w:rPr>
          <w:rtl w:val="true"/>
        </w:rPr>
        <w:t>جانب من أحکام الطلاق</w:t>
      </w:r>
      <w:r>
        <w:rPr>
          <w:rtl w:val="true"/>
        </w:rPr>
        <w:t>:</w:t>
      </w:r>
      <w:bookmarkEnd w:id="634"/>
    </w:p>
    <w:p>
      <w:pPr>
        <w:pStyle w:val="BookText"/>
        <w:rPr/>
      </w:pPr>
      <w:r>
        <w:rPr>
          <w:rFonts w:ascii="IRNazanin" w:hAnsi="IRNazanin" w:eastAsia="IRNazanin"/>
          <w:color w:val="111111"/>
          <w:sz w:val="28"/>
          <w:sz w:val="28"/>
          <w:szCs w:val="28"/>
          <w:rtl w:val="true"/>
          <w:lang w:bidi="fa-IR"/>
        </w:rPr>
        <w:t>إنّ آیات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علی شکل مجموعات مختلفة، و الخطاب فی بعضها موجّه إلی النّبی صلّی اللّه علیه و آله،و فی بعضها الآخر إلی کلّ المؤمنین، و لذلک تقول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 ،و أحیانا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قد وردت فیها الأوامر اللازمة یوازی بعضها بعضا،و هذا یعنی أنّ النّبی صلّی اللّه علیه و آله کان مرادا بهذه التعلیمات،کما أنّ عموم المؤمنین یرادون بها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التی نبحثها من الآیات التی توجّه خطابها إلی کلّ المؤمنین، و لذلک تقول أحیانا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،و أحیانا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قد وردت فیها الأوامر اللازمة یوازی بعضها بعضا،و هذا یعنی أنّ النّبی صلّی اللّه علیه و آله کان مرادا بهذه التعلیمات،کما أنّ عموم المؤمنین یرادون بها أیضا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الآیة التی نبحثها من الآیات التی توجّه خطابها إلی کلّ المؤمنین،فی حین أنّ الآیات السابقة خاطبت شخص النّبی صلّی اللّه علیه و آله ظاهرا،و یتوجّه الخطاب إلی النّبی صلّی اللّه علیه و آله فی الآیات القادمة مرّة اخری،و بهذا فإنّ قسما من هذه السورة یتّبع أسلوب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 و النشر المرتّب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نَکَحْتُمُ الْمُؤْمِنٰاتِ ثُمَّ طَلَّقْتُمُوهُنَّ مِنْ قَبْلِ أَنْ تَمَسُّوهُنَّ فَمٰا لَکُمْ عَلَیْهِنَّ مِنْ عِدَّةٍ تَعْتَدُّونَهٰا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بیّن اللّه سبحانه هنا حکما استثنائیا من حکم عدّة النساء المطلّقات،و هو أنّ الطلاق،إن وقع قبل الدخول فلا تلزم العدّة،و من هذا التعبیر یفهم أنّ حکم العدّة کان قد بیّن قبل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 أنّ الزواج من غیر المسلمات ممنوع تماما،بل من الممکن أن یکون إشارة إلی أولویة المؤمنات،و بناء علی هذا فإنّه لا ینافی الروایات و مشهور فتاوی الفقهاء بجواز الزواج المؤقّت من الکتابیات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یستفاد من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انتظار عدّة المرأة یعتبر حقّا للرجل،و یجب أن یکون هکذا،لأنّ من الممکن أن تکون المرأة حاملا فی الواقع،و ترکها العدّة و زواجها برجل آخر یجعل حال الولد غیر معلوم،و یؤدّی إلی ضیاع حقّ الرجل إضافة إلی أنّ انتظار العدّة یمنح الرجل و المرأة فرصة لتجدید النظر و الرجوع إلی بعضهما،فقد یقع الطلاق نتیجة انفعالات شدیدة،و مثل هذه الفرصة و التفکیر حقّ للرجل و المرأة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أورده البعض علی هذا الحکم،بأنّ العدّة إن کانت حقّا للرجل،فبإمکانه أن یسقط حقّه،فلا یصحّ،لأنّ فی الفقه حقوقا کثیرة لا یمکن إسقاطها،کالحقّ الذی لورثة المیّت فی أمواله،أو الحقّ الذی للفقراء فی الزکاة،إذ لا یقدر أی أحد علی إسقاط هذا الحقّ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تتطرّق الآیة إلی حکم آخر من أحکام النساء اللاتی یطلقن قبل المباشرة الجنسیة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سبقت الإشارة إلیه فی سورة البقرة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فَمَتِّعُوهُنَّ أی اعطوهنّ هدیة مناسبة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شکّ أنّ تقدیم هدیّة مناسبة إلی المرأة یکون واجبا فی حالة عدم تعیین المهر من قبل،کما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 لاٰ جُنٰاحَ عَلَیْکُمْ إِنْ طَلَّقْتُمُ</w:t>
      </w:r>
    </w:p>
    <w:p>
      <w:pPr>
        <w:pStyle w:val="BookText"/>
        <w:rPr/>
      </w:pPr>
      <w:r>
        <w:rPr>
          <w:rFonts w:ascii="Amiri" w:hAnsi="Amiri" w:eastAsia="Amiri" w:cs="Amiri"/>
          <w:color w:val="111111"/>
          <w:sz w:val="28"/>
          <w:sz w:val="28"/>
          <w:szCs w:val="28"/>
          <w:rtl w:val="true"/>
          <w:lang w:bidi="ar-SA"/>
        </w:rPr>
        <w:t xml:space="preserve">النِّسٰاءَ مٰا لَمْ تَمَسُّوهُنَّ أَوْ تَفْرِضُوا لَهُنَّ فَرِیضَةً وَ مَتِّعُوهُنَّ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بناء علی هذا،فإنّ الآیة مورد البحث و إن کانت مطلّقة،و تشمل الموارد التی عین فیها المهر،و التی لم یعیّن فیها،إلاّ أنّنا نحدّدها بالمورد الذی لم یعیّن فیه المهر بقرینة آیة سورة البقرة،لأنّه فی حالة تعیین المهر و عدم الدخول یجب دفع نصف المهر،کما جاء ذلک فی الآیة</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بعض المفسّرین و الفقهاء أنّ حکم تقدیم هدیّة مناسبة عام فی الآیة مورد البحث،و یشمل حتّی الموارد التی عیّن فیها المهر،غایة ما هناک أنّ له صفة الاستحباب فی هذه الموارد،و له صفة الوجوب فی الموارد التی لم یعیّن فیها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تلاحظ فی بعض الآیات و الروایات إشارة إلی هذا المعنی أیضا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کم هو مقدار هذه الهدیة؟فقد بیّنه القرآن المجید فی سورة البقرة إجمالا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بِالْمَعْرُوفِ </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و کذلک قال فی نفس تلک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الْمُوسِعِ قَدَرُهُ وَ عَلَی الْمُقْتِرِ قَدَرُهُ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بناء علی هذا،فإن ذکرت فی الروایات الإسلامیة موارد من قبیل البیت و الخادم و اللباس و أمثال ذلک،فإنّها من قبیل المصادیق لهذا الکلّی و هی تتفاوت بحسب إمکانیات الزوج و شؤون المرأة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 حکم فی الآیة مورد البحث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سَرِّحُوهُنَّ سَرٰاحاً جَمِیلاً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السراح الجمیل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الطلاق المقترن بالمحبّة و الاحترام،و ترک کلّ خشونة و ظلم و جور و احتقار،و الخلاصة هو ما ورد فی الآیة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فَإِمْسٰاکٌ بِمَعْرُوفٍ أَوْ تَسْرِیحٌ بِإِحْسٰانٍ فإنّ الاستمرار فی الحیاة الزوجیة یجب أن یکون قائما علی أساس المعاییر الإنسانیة،و الطلاق کذلک،فلا یجوز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p>
    <w:p>
      <w:pPr>
        <w:pStyle w:val="BookText"/>
        <w:rPr/>
      </w:pPr>
      <w:r>
        <w:rPr>
          <w:rFonts w:ascii="IRNazanin" w:hAnsi="IRNazanin" w:eastAsia="IRNazanin"/>
          <w:color w:val="111111"/>
          <w:sz w:val="28"/>
          <w:sz w:val="28"/>
          <w:szCs w:val="28"/>
          <w:rtl w:val="true"/>
          <w:lang w:bidi="fa-IR"/>
        </w:rPr>
        <w:t>صمّم علی طلاق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 حقّ الزوجة و مهرها،و بذاءة الکلام و الخشونة معها،فإنّ هذا السلوک غیر إسلامی قطعا،و لا یمتّ إلی الإسلام بصلة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اعتبر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السراح الجمیل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إجراء الطلاق طبقا للسنّة الإسلامیة،و جاء هذا المعنی فی الرّوایة الواردة فی تفسیر علی بن إبراهیم و عیون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من المسلّم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السراح الجمیل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یتحدّد بهذا المعنی،بالرغم من أنّه أحد مصادیقه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اعتقد بعض آخر من المفسّرین أنّ السراح الجمیل هنا یعنی إذن الخروج من المنزل،لأنّ المرأة لیست مکلّفة هنا بالعدّة،و بناء علی هذا فیجب إطلاق سراحها لتذهب حیث شاءت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المعنی یبدو بعیدا بملاحظة أنّ تعبیر السراح الجمیل،أو أمثاله فی الآیات القرآنیة الاخری قد ورد حتّی فی شأن النساء اللاتی یجب أن یعتددن</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 لنا بحث مفصّل حول المعنی الأصلی للسراح،و أصله اللغوی،و لما ذا یستعمل فی الإطلاقات المتعارفة بمعنی الطلاق و الإطلاق فی ذیل الآیة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الأحزاب هذه</w:t>
      </w:r>
      <w:r>
        <w:rPr>
          <w:rFonts w:eastAsia="IRNazanin" w:cs="IRNazanin"/>
          <w:color w:val="111111"/>
          <w:sz w:val="28"/>
          <w:szCs w:val="28"/>
          <w:rtl w:val="true"/>
          <w:lang w:bidi="fa-IR"/>
        </w:rPr>
        <w:t>.</w:t>
      </w:r>
      <w:bookmarkStart w:id="635" w:name="pg12551_147644"/>
    </w:p>
    <w:p>
      <w:pPr>
        <w:pStyle w:val="Heading3"/>
        <w:numPr>
          <w:ilvl w:val="2"/>
          <w:numId w:val="1"/>
        </w:numPr>
        <w:rPr/>
      </w:pPr>
      <w:bookmarkStart w:id="636" w:name="__RefHeading___Toc1524745_77815467"/>
      <w:bookmarkStart w:id="637" w:name="_Toc270"/>
      <w:bookmarkEnd w:id="635"/>
      <w:bookmarkEnd w:id="636"/>
      <w:r>
        <w:rPr>
          <w:rtl w:val="true"/>
        </w:rPr>
        <w:t xml:space="preserve">الآیة </w:t>
      </w:r>
      <w:r>
        <w:rPr>
          <w:rtl w:val="true"/>
        </w:rPr>
        <w:t>[</w:t>
      </w:r>
      <w:r>
        <w:rPr>
          <w:rtl w:val="true"/>
        </w:rPr>
        <w:t xml:space="preserve">سورة الأحزاب </w:t>
      </w:r>
      <w:r>
        <w:rPr>
          <w:rtl w:val="true"/>
        </w:rPr>
        <w:t>(</w:t>
      </w:r>
      <w:r>
        <w:rPr/>
        <w:t>33</w:t>
      </w:r>
      <w:r>
        <w:rPr>
          <w:rtl w:val="true"/>
        </w:rPr>
        <w:t xml:space="preserve">): </w:t>
      </w:r>
      <w:r>
        <w:rPr>
          <w:rtl w:val="true"/>
        </w:rPr>
        <w:t xml:space="preserve">آیة </w:t>
      </w:r>
      <w:r>
        <w:rPr/>
        <w:t>50</w:t>
      </w:r>
      <w:r>
        <w:rPr>
          <w:rtl w:val="true"/>
        </w:rPr>
        <w:t>]</w:t>
      </w:r>
      <w:bookmarkEnd w:id="637"/>
    </w:p>
    <w:p>
      <w:pPr>
        <w:pStyle w:val="Heading4"/>
        <w:numPr>
          <w:ilvl w:val="3"/>
          <w:numId w:val="1"/>
        </w:numPr>
        <w:rPr/>
      </w:pPr>
      <w:bookmarkStart w:id="638" w:name="__RefHeading___Toc1524747_77815467"/>
      <w:bookmarkStart w:id="639" w:name="_Toc271"/>
      <w:bookmarkEnd w:id="638"/>
      <w:r>
        <w:rPr>
          <w:rtl w:val="true"/>
        </w:rPr>
        <w:t>اشارة</w:t>
      </w:r>
      <w:bookmarkEnd w:id="639"/>
    </w:p>
    <w:p>
      <w:pPr>
        <w:pStyle w:val="BookText"/>
        <w:rPr/>
      </w:pPr>
      <w:r>
        <w:rPr>
          <w:rFonts w:ascii="Amiri" w:hAnsi="Amiri" w:eastAsia="Amiri" w:cs="Amiri"/>
          <w:color w:val="111111"/>
          <w:sz w:val="28"/>
          <w:sz w:val="28"/>
          <w:szCs w:val="28"/>
          <w:rtl w:val="true"/>
          <w:lang w:bidi="ar-SA"/>
        </w:rPr>
        <w:t xml:space="preserve">یٰا أَیُّهَا اَلنَّبِیُّ إِنّٰا أَحْلَلْنٰا لَکَ أَزْوٰاجَکَ اَللاّٰتِی آتَیْتَ أُجُورَهُنَّ وَ مٰا مَلَکَتْ یَمِینُکَ مِمّٰا أَفٰاءَ اَللّٰهُ عَلَیْکَ وَ بَنٰاتِ عَمِّکَ وَ بَنٰاتِ عَمّٰاتِکَ وَ بَنٰاتِ خٰالِکَ وَ بَنٰاتِ خٰالاٰتِکَ اَللاّٰتِی هٰاجَرْنَ مَعَکَ وَ اِمْرَأَةً مُؤْمِنَةً إِنْ وَهَبَتْ نَفْسَهٰا لِلنَّبِیِّ إِنْ أَرٰادَ اَلنَّبِیُّ أَنْ یَسْتَنْکِحَهٰا خٰالِصَةً لَکَ مِنْ دُونِ اَلْمُؤْمِنِینَ قَدْ عَلِمْنٰا مٰا فَرَضْنٰا عَلَیْهِمْ فِی أَزْوٰاجِهِمْ وَ مٰا مَلَکَتْ أَیْمٰانُهُمْ لِکَیْلاٰ یَکُونَ عَلَیْکَ حَرَجٌ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640" w:name="__RefHeading___Toc1524749_77815467"/>
      <w:bookmarkStart w:id="641" w:name="_Toc272"/>
      <w:bookmarkEnd w:id="640"/>
      <w:r>
        <w:rPr>
          <w:rtl w:val="true"/>
        </w:rPr>
        <w:t>التّفسیر</w:t>
      </w:r>
      <w:bookmarkEnd w:id="641"/>
    </w:p>
    <w:p>
      <w:pPr>
        <w:pStyle w:val="Heading5"/>
        <w:numPr>
          <w:ilvl w:val="4"/>
          <w:numId w:val="1"/>
        </w:numPr>
        <w:rPr/>
      </w:pPr>
      <w:bookmarkStart w:id="642" w:name="__RefHeading___Toc1524751_77815467"/>
      <w:bookmarkStart w:id="643" w:name="_Toc273"/>
      <w:bookmarkEnd w:id="642"/>
      <w:r>
        <w:rPr>
          <w:rtl w:val="true"/>
        </w:rPr>
        <w:t>اشارة</w:t>
      </w:r>
      <w:bookmarkEnd w:id="643"/>
    </w:p>
    <w:p>
      <w:pPr>
        <w:pStyle w:val="Heading5"/>
        <w:numPr>
          <w:ilvl w:val="4"/>
          <w:numId w:val="1"/>
        </w:numPr>
        <w:rPr/>
      </w:pPr>
      <w:bookmarkStart w:id="644" w:name="__RefHeading___Toc1524753_77815467"/>
      <w:bookmarkStart w:id="645" w:name="_Toc274"/>
      <w:bookmarkEnd w:id="644"/>
      <w:r>
        <w:rPr>
          <w:rtl w:val="true"/>
        </w:rPr>
        <w:t>یمکنک الزواج من هذه النّسوة</w:t>
      </w:r>
      <w:r>
        <w:rPr>
          <w:rtl w:val="true"/>
        </w:rPr>
        <w:t>:</w:t>
      </w:r>
      <w:bookmarkEnd w:id="645"/>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مقاطع هذه السورة تبحث واجبات النّبی صلّی اللّه علیه و آله و المؤمنین علی طریقة اللفّ و النشر المرتّب،و لذلک فبعد ذکر جانب من الأحکام المتعلّقة بطلاق النساء،وجّهت الخطاب هنا إلی النّبی صلّی اللّه علیه و آله،و فصّلت الموارد السبعة التی یجوز للنبی الزواج فیها من تلک النسوة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إِنّٰا أَحْلَلْنٰا لَکَ أَزْوٰاجَکَ اللاّٰتِی آتَیْتَ أُجُورَهُنَّ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 هؤلاء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الجمل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اللاتی لم یکنّ یرتبطن بالنّبی صلّی اللّه علیه و آله برابطة قرابة و قد تزوّجنه،و ربّما کانت مسألة دفع المهر لهذا السبب، لأنّ العرف المتّبع آنذاک هو أنّهم کانوا یدفعون المهر نقدا عند زواجهم من الأجنبیات،إضافة إلی أفضلیة التعجیل فی هذا الدفع،و خاصّة إذا کانت الزوجة بحاجة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الأمر لیس من الواجبات علی أی حال،إذ یمکن أن یبقی المهر دینا فی ذمّة الزوج إذا ما اتّفق الطرفان علی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مَلَکَتْ یَمِینُکَ مِمّٰا أَفٰاءَ اللّٰهُ عَلَیْکَ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أَفٰاءَ اللّٰهُ</w:t>
      </w:r>
    </w:p>
    <w:p>
      <w:pPr>
        <w:pStyle w:val="BookText"/>
        <w:rPr/>
      </w:pP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تقال للأموال التی یحصل علیها الإنسان بدون جهد و مشقّة،و لذلک یطلق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الغنائم الحربیة،و کذلک الأنفال،و هی الثروات الطبیعیة التی تعود إلی الحکومة الإسلامیة و لا یملکها مالک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الفیء بمعنی الرجوع إلی حالة محمودة،و منه فاء الظلّ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لحالة رجوع الظلّ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للغنیمة من دون مشقّة 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 ذلک بالفیء تنبیها علی أنّ أشرف أعراض الدنیا یجری مجری ظلّ زائل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 الغنائم الحربیة لا تنال فی بعض الأحیان إلاّ بشقّ الأنفس و بذل الجهد المضنی،إلاّ أنّ مشقّتها أقلّ من مشقّة تحصیل الأموال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 علی الأموال الطائلة التی یحصل علیها من خلال هجوم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من من نساء النّبی یصدق علیها هذا الحکم؟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إحدی نساء النّبی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ماریة القبطیة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من الغنائم،و کانت زوجتان أخریان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الأنفال أعتقهما النّبی صلّی اللّه علیه و آله ثمّ تزوّجهما،و کان هذا الفعل بنفسه جزءا من خطّة الإسلام العامّة فی تحریر العبید التدریجی،و إرجاع الشخصیة الإنسانیة لهم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بَنٰاتِ عَمِّکَ وَ بَنٰاتِ عَمّٰاتِکَ وَ بَنٰاتِ خٰالِکَ وَ بَنٰاتِ خٰالاٰتِکَ اللاّٰتِی هٰاجَرْنَ</w:t>
      </w:r>
    </w:p>
    <w:p>
      <w:pPr>
        <w:pStyle w:val="BookText"/>
        <w:rPr/>
      </w:pPr>
      <w:r>
        <w:rPr>
          <w:rFonts w:ascii="Amiri" w:hAnsi="Amiri" w:eastAsia="Amiri" w:cs="Amiri"/>
          <w:color w:val="111111"/>
          <w:sz w:val="28"/>
          <w:sz w:val="28"/>
          <w:szCs w:val="28"/>
          <w:rtl w:val="true"/>
          <w:lang w:bidi="ar-SA"/>
        </w:rPr>
        <w:t>مَعَکَ</w:t>
      </w:r>
    </w:p>
    <w:p>
      <w:pPr>
        <w:pStyle w:val="BookText"/>
        <w:rPr/>
      </w:pPr>
      <w:r>
        <w:rPr>
          <w:rFonts w:ascii="IRNazanin" w:hAnsi="IRNazanin" w:eastAsia="IRNazanin"/>
          <w:color w:val="111111"/>
          <w:sz w:val="28"/>
          <w:sz w:val="28"/>
          <w:szCs w:val="28"/>
          <w:rtl w:val="true"/>
          <w:lang w:bidi="fa-IR"/>
        </w:rPr>
        <w:t>و بهذا فإنّ اللاّتی یحلّ للنّبی الزواج منهنّ من بین جمیع الأقارب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العمّ و العمّة،و بنات الخال و الخالة،و بشرط أن یکنّ قد هاجرن مع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التحدید بهذه الفئات الأربع واضح،إلاّ أنّ شرط الهجرة من أجل أنّها کانت دلیلا علی الإیمان فی ذلک الیوم،و عدم الهجرة دلیل علی الکفر،أو لأنّ الهجرة تمنحهنّ امتیازا أکبر و فخرا أعظم،و الهدف من الآیة هو بیان النساء الفاضلات المؤهّلات لأن یصبحن زوجات للنّبی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لهذه الفئات الأربع التی ذکرت کحکم کلّی فی الآیة، مصداق خارجی من بین نساء النّبی أم لا؟إنّ المورد الوحید الذی یمکن ذکره کمصداق هو زواجه صلّی اللّه علیه و آله بزینب بنت جحش،الذی مرّت قصّته المثیرة فی طیّات هذه السورة،لأنّ زینب کانت بنت عمّة النّبی 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 عمّته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امْرَأَةً مُؤْمِنَةً إِنْ وَهَبَتْ نَفْسَهٰا لِلنَّبِیِّ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النَّبِیُّ أَنْ یَسْتَنْکِحَهٰا خٰالِصَةً لَکَ مِنْ دُونِ الْمُؤْمِنِینَ أی أنّ هذا الحکم خاص للنبی صلّی اللّه علیه و آله و لا یشمل سائر المؤمنین قَدْ عَلِمْنٰا مٰا فَرَضْنٰا عَلَیْهِمْ فِی أَزْوٰاجِهِمْ وَ مٰا مَلَکَتْ أَیْمٰانُهُمْ و بناء علی هذا فإذا کنّا قد حدّدنا بعض المسائل فیما یتعلّق بالزواج من هؤلاء النسوة،فقد کان ذلک استنادا إلی مصلحة حاکمة فی حیاتک و حیاتهن،و لم یکن أیّ من هذه الأحکام و المقرّرات اعتباطیا و بدون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تضیف الآیة لِکَیْلاٰ یَکُونَ عَلَیْکَ حَرَجٌ و بالتالی ستکون قادرا علی أداء المسؤولیات الملقاة علی عاتقک فی القیام بهذا الواجب وَ کٰانَ اللّٰهُ غَفُوراً رَحِیماً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مورد القسم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النساء اللاّتی لا مهر 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الالتفات إلی</w:t>
      </w:r>
    </w:p>
    <w:p>
      <w:pPr>
        <w:pStyle w:val="BookText"/>
        <w:rPr/>
      </w:pPr>
      <w:r>
        <w:rPr>
          <w:rFonts w:ascii="IRNazanin" w:hAnsi="IRNazanin" w:eastAsia="IRNazanin"/>
          <w:color w:val="111111"/>
          <w:sz w:val="28"/>
          <w:sz w:val="28"/>
          <w:szCs w:val="28"/>
          <w:rtl w:val="true"/>
          <w:lang w:bidi="fa-IR"/>
        </w:rPr>
        <w:t>النقاط أدناه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جواز اتّخاذ زوجة من دون مهر کان من مختصّات النّبی صلّی اللّه علیه و آله و الآیة صریحة فی هذه المسألة،و لذلک فهی من مسلّمات الفقه الإسلامی،و بناء علی هذا فلا یحقّ لأیّ امرئ أن یتزوّج امرأة بدون مهر،قلّ أم کثر،و حتّی إذا لم یرد ذکر المهر أثناء إجراء صیغة العقد،و لم تکن هناک قرینة تعیّنه،فیجب أن یدفع مهر المثل،و المراد من 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المهر الذی تجعله النساء اللاتی تشابهها فی الأوصاف و الخصوصیات لأنفسهنّ 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بحث بین المفسّرین فی أنّه هل لهذا الحکم الکلّی مصداق فی مورد زوجات النّبی صلّی اللّه علیه و آله أم لا؟ یعتقد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کابن عبّاس و بعض آخر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لم یتزوّج بأیّه امرأة علی هذه الحال،و بناء علی هذا فإنّ الحکم أعلاه کان إذنا عاما للنّبی صلّی اللّه علیه و آله إلاّ أنّه لم یطبّق عملیا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 آخرین ذکروا أسماء ثلاث أو أربع نسوة من زوجات النّبی صلّی اللّه علیه و آله اللاّتی تزوجهنّ بدون مهر،و 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الحارث،و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خزیمة، و کانتا من الأنصار،و امرأة من بنی أسد،و اسمها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جابر،و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ما ورد فی الروایات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وهبت نفسها للنبی صلّی اللّه علیه و آله اعترضت عائشة،فقالت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النساء یبذلن أنفسهنّ بلا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الآیة أعلاه،غیر أنّ عائشة التفتت إلی النّبی صلّی اللّه علیه و آله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اللّه یسارع فی هواک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هذا نوع من التعریض بالنّبی صلّی اللّه علیه و آله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لها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 إن أطعت اللّه سارع فی هواک</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bookmarkStart w:id="646" w:name="pg12551_147648"/>
    </w:p>
    <w:p>
      <w:pPr>
        <w:pStyle w:val="BookText"/>
        <w:rPr/>
      </w:pPr>
      <w:bookmarkEnd w:id="646"/>
      <w:r>
        <w:rPr>
          <w:rFonts w:ascii="IRNazanin" w:hAnsi="IRNazanin" w:eastAsia="IRNazanin"/>
          <w:color w:val="111111"/>
          <w:sz w:val="28"/>
          <w:sz w:val="28"/>
          <w:szCs w:val="28"/>
          <w:rtl w:val="true"/>
          <w:lang w:bidi="fa-IR"/>
        </w:rPr>
        <w:t>لا شکّ أنّ أمثال هؤلاء النسوة کنّ لا یطمعن إلاّ فی الفخر المعنوی عن طریق الاقتران بالنّبی صلّی اللّه علیه و آله،و لذلک کنّ علی استعداد للزواج منه بدون أیّ مهر،إلاّ أنّ وجود مثل هذا المصداق للحکم أعلاه غیر مسلّم من الناحیة التأریخیة کما قلنا، بل المسلّم أنّ اللّه سبحانه کان قد أذن لنبیّه بذلک للغایة التی سنشیر إلیها فیما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هذه الآیة جیّدا أنّ إجراء صیغة عقد الزواج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مختّصا بالنّبی صلّی اللّه علیه و آله فقط،و لا یستطیع أیّ فرد آخر أن یجری عقد الزواج بهذا اللفظ،و یجوز إجراء العقد بلفظ الزواج أو النکاح،حتّی و إن لم یجر للمهر ذکر فیه، حیث یجب دفع مهر المثل عند عدم ذکر المهر کما قلنا آنفا،فکأنّه فی الحقیقة قد صرّح بمهر المثل</w:t>
      </w:r>
      <w:r>
        <w:rPr>
          <w:rFonts w:eastAsia="IRNazanin" w:cs="IRNazanin"/>
          <w:color w:val="111111"/>
          <w:sz w:val="28"/>
          <w:szCs w:val="28"/>
          <w:rtl w:val="true"/>
          <w:lang w:bidi="fa-IR"/>
        </w:rPr>
        <w:t>.</w:t>
      </w:r>
    </w:p>
    <w:p>
      <w:pPr>
        <w:pStyle w:val="Heading4"/>
        <w:numPr>
          <w:ilvl w:val="3"/>
          <w:numId w:val="1"/>
        </w:numPr>
        <w:rPr/>
      </w:pPr>
      <w:bookmarkStart w:id="647" w:name="__RefHeading___Toc1524755_77815467"/>
      <w:bookmarkStart w:id="648" w:name="_Toc275"/>
      <w:bookmarkEnd w:id="647"/>
      <w:r>
        <w:rPr>
          <w:rtl w:val="true"/>
        </w:rPr>
        <w:t>بحث</w:t>
      </w:r>
      <w:bookmarkEnd w:id="648"/>
    </w:p>
    <w:p>
      <w:pPr>
        <w:pStyle w:val="Heading5"/>
        <w:numPr>
          <w:ilvl w:val="4"/>
          <w:numId w:val="1"/>
        </w:numPr>
        <w:rPr/>
      </w:pPr>
      <w:bookmarkStart w:id="649" w:name="__RefHeading___Toc1524757_77815467"/>
      <w:bookmarkStart w:id="650" w:name="_Toc276"/>
      <w:bookmarkEnd w:id="649"/>
      <w:r>
        <w:rPr>
          <w:rtl w:val="true"/>
        </w:rPr>
        <w:t>اشارة</w:t>
      </w:r>
      <w:bookmarkEnd w:id="650"/>
    </w:p>
    <w:p>
      <w:pPr>
        <w:pStyle w:val="Heading5"/>
        <w:numPr>
          <w:ilvl w:val="4"/>
          <w:numId w:val="1"/>
        </w:numPr>
        <w:rPr/>
      </w:pPr>
      <w:bookmarkStart w:id="651" w:name="__RefHeading___Toc1524759_77815467"/>
      <w:bookmarkStart w:id="652" w:name="_Toc277"/>
      <w:bookmarkEnd w:id="651"/>
      <w:r>
        <w:rPr>
          <w:rtl w:val="true"/>
        </w:rPr>
        <w:t>جانب من حکمة تعدّد زوجات النّبی</w:t>
      </w:r>
      <w:r>
        <w:rPr>
          <w:rtl w:val="true"/>
        </w:rPr>
        <w:t>:</w:t>
      </w:r>
      <w:bookmarkEnd w:id="652"/>
    </w:p>
    <w:p>
      <w:pPr>
        <w:pStyle w:val="BookText"/>
        <w:rPr/>
      </w:pPr>
      <w:r>
        <w:rPr>
          <w:rFonts w:ascii="IRNazanin" w:hAnsi="IRNazanin" w:eastAsia="IRNazanin"/>
          <w:color w:val="111111"/>
          <w:sz w:val="28"/>
          <w:sz w:val="28"/>
          <w:szCs w:val="28"/>
          <w:rtl w:val="true"/>
          <w:lang w:bidi="fa-IR"/>
        </w:rPr>
        <w:t>إنّ الجملة الأخیرة فی الآیة أعلاه إشارة فی الواقع إلی فلسفة هذه الأحکام الخاصّة بنبیّنا الأکرم،حیث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للنبی صلّی اللّه علیه و آله ظروفا لا یعیشها الآخرون،و هذا التفاوت فی الظروف أصبح سببا للتفاوت فی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أوضح،إنّ الهدف من هذه الأحکام رفع بعض المشاکل و الصعوبات من کاهل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تعبیر لطیف یبیّن أنّ زواج النّبی صلّی اللّه علیه و آله من عدّة نساء کان لحلّ سلسلة من المشاکل الاجتماعیة و السیاسیة فی حیاته،لأنّا نعلم أنّ النّبی صلّی اللّه علیه و آله کان وحیدا حینما صدع بنداء الإسلام و رفع شعاره،و لم یؤمن به بعد مدّة طویلة سوی عدّة معدودة،فإنّه ثار ضدّ کلّ معتقدات عصره و بیئته الخرافیة،و أعلن الحرب ضدّ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الآلوسی فی روح المعانی أیضا فی ذیل الآیة مورد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قبح هذا التعبیر،و المعنی الذی اخفی فیه لا یخفی علی أحد،إلاّ أنّ النّبی صلّی اللّه علیه و آله یمرّ علیه و یتجاوزه بشکل 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الجمیع،فمن البدیهی أن تتّحد کلّ الأقوام و القبائل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هذا الوضع کان لا بدّ من أن یستعین بکلّ الوسائل و یستغلّها لکسر اتّحاد الأعداء اللامشروع،و کانت إحدی هذه الوسائل هو الزواج من القبائل المختلفة لإیجاده علاقة قرابة و نسب،لأنّ رابطة القرابة کانت تعدّ أقوی الروابط بین عرب الجاهلیة،و کانوا یعتبرون الصهر من نفس القبیلة،و الدفاع عنه واجبا،و ترکه وحیدا جریمة و ذنبا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لدینا قرائن کثیرة تبیّن أنّ زواج النّبی صلّی اللّه علیه و آله المتعدّد کان له صبغة سیاسیّة فی کثیر من الموارد علی أقلّ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کزواجه بزینب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لکسر سنّة جاهلیة،و قد بیّنا تفصیله فی ذیل الآیة</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 لتقلیل العداوة،أو لجلب محبّة أشخاص أو أقوام متعصّبین عنودین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الواضح أنّ شخصا یتزوّج و هو فی سنّ الخامسة و العشرین،حیث کان فی عنفوان شبابه،بامرأة أیم لها أربعون سنة،و یکتفی بها حتّی الثالثة و الخمسین من عمره،و بهذا یکون قد قضی مرحلة الشباب و بلغ سنّ الکهولة،ثمّ یقدم علی الزواج المتعدّد،لا بدّ أن یکون له سبب و فلسفة،و لا یمکن أن یفسّر بأیّ وجه من الوجوه بأسباب العلاقة و الرغبة الجنسیة،لأنّه لم یکن هناک مانع اجتماعی،أو ظروف مالیة صعبة،أو أدنی نقص یمنع النّبی صلّی اللّه علیه و آله من الزواج المتعدّد فی سنّی شبابه،خاصّة و أنّ تعدّد الزوجات کان أمرا طبیعیا بین العرب آنذاک،بل ربّما کانت الزوجة الاولی تذهب لخطبة الزوجة الثّانیة،و لم یکونوا یعترفون بأیّ حدّ فی اتّخاذ الزوجات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الطریف أنّه قد ورد فی التواریخ أنّ النّبی لم یتزوّج إلاّ بکرا واحدة،و هی عائشة،و باقی نسائه کنّ أیامی جمیعا و من الطبیعی أن لا یتمتعنّ بإثارة جنسیة</w:t>
      </w:r>
    </w:p>
    <w:p>
      <w:pPr>
        <w:pStyle w:val="BookText"/>
        <w:rPr/>
      </w:pPr>
      <w:r>
        <w:rPr>
          <w:rFonts w:ascii="Amiri" w:hAnsi="Amiri" w:eastAsia="Amiri" w:cs="Amiri"/>
          <w:color w:val="111111"/>
          <w:sz w:val="28"/>
          <w:sz w:val="28"/>
          <w:szCs w:val="28"/>
          <w:rtl w:val="true"/>
          <w:lang w:bidi="ar-SA"/>
        </w:rPr>
        <w:t xml:space="preserve">ملحوظة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نقرأ فی بعض التواریخ أنّ النّبی صلّی اللّه علیه و آله تزوّج بعدّة زوجات،و لم یجر إلاّ مراسم العقد،و لم یباشرهنّ أبدا،و لم یباشرهنّ أبدا،بل إنّه اکتفی فی بعض الموارد بخطبة بعض نساء القبائل فقط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کان هؤلاء یفرحون و یسرّون و یفتخرون بأنّ امرأة من قبیلتهم قد سمّیت بزوجة النّبی صلّی اللّه علیه و آله فحصل لهم هذا الفخر،و بذلک فإنّ علاقتهم الاجتماعیة بالنّبی کانت تشتدّ و تقوی،و یصبحون أکثر تصمیما علی الدفاع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آخر،فمع أنّ النّبی صلّی اللّه علیه و آله لم یکن رجلا عقیما،إلاّ أنّه لم یکن له من الأولاد إلاّ القلیل،فی حین أنّ هذا الزواج المتعدّد لو کان بسبب جاذبیة هذه النسوة،و إثارتهنّ الجنسیة،فینبغی أن یکون له من الأولاد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ینبغی الالتفات إلی أنّ بعض هذه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صغیرة جدّا عند ما أصبحت زوجة للنبی صلّی اللّه علیه و آله،و قد مرّت سنین حتّی استطاعت أن تکون زوجة حقیقیة له،و هذا یوحی بأنّ الاقتران بمثل هذه البنت الصغیرة کانت له أهداف اخری،و کان الهدف الأصلی هو ما أشرنا إلیه قبل قلیل</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بالرغم من أنّ أعداء الإسلام أرادوا أن یتّخذوا من تعدّد زواج النّبی صلّی اللّه علیه و آله حربة لأشدّ هجماتهم المغرضة،و یحوکون منها أساطیر أو هی من خیط العنکبوت للطعن فی نبی الإسلام صلّی اللّه علیه و آله إلاّ أنّ سنّ النّبی المتقدّمة عند إقدامه علی تکرار الزواج من جهة،و الظروف الخاصّة المتعلّقة بالنساء من ناحیة العمر و القبیلة من جانب آخر،و القرائن المختلفة التی أشرنا إلی قسم منها آنفا من جهة ثالثة تجعل الحقیقة واضحة کالشمس،و تحبط مؤامرات المغرضین و تفضحها</w:t>
      </w:r>
      <w:r>
        <w:rPr>
          <w:rFonts w:eastAsia="IRNazanin" w:cs="IRNazanin"/>
          <w:color w:val="111111"/>
          <w:sz w:val="28"/>
          <w:szCs w:val="28"/>
          <w:rtl w:val="true"/>
          <w:lang w:bidi="fa-IR"/>
        </w:rPr>
        <w:t>.</w:t>
      </w:r>
      <w:bookmarkStart w:id="653" w:name="pg12551_147651"/>
    </w:p>
    <w:p>
      <w:pPr>
        <w:pStyle w:val="Heading3"/>
        <w:numPr>
          <w:ilvl w:val="2"/>
          <w:numId w:val="1"/>
        </w:numPr>
        <w:rPr/>
      </w:pPr>
      <w:bookmarkStart w:id="654" w:name="__RefHeading___Toc1524761_77815467"/>
      <w:bookmarkStart w:id="655" w:name="_Toc278"/>
      <w:bookmarkEnd w:id="653"/>
      <w:bookmarkEnd w:id="654"/>
      <w:r>
        <w:rPr>
          <w:rtl w:val="true"/>
        </w:rPr>
        <w:t xml:space="preserve">الآیة </w:t>
      </w:r>
      <w:r>
        <w:rPr>
          <w:rtl w:val="true"/>
        </w:rPr>
        <w:t>[</w:t>
      </w:r>
      <w:r>
        <w:rPr>
          <w:rtl w:val="true"/>
        </w:rPr>
        <w:t xml:space="preserve">سورة الأحزاب </w:t>
      </w:r>
      <w:r>
        <w:rPr>
          <w:rtl w:val="true"/>
        </w:rPr>
        <w:t>(</w:t>
      </w:r>
      <w:r>
        <w:rPr/>
        <w:t>33</w:t>
      </w:r>
      <w:r>
        <w:rPr>
          <w:rtl w:val="true"/>
        </w:rPr>
        <w:t xml:space="preserve">): </w:t>
      </w:r>
      <w:r>
        <w:rPr>
          <w:rtl w:val="true"/>
        </w:rPr>
        <w:t xml:space="preserve">آیة </w:t>
      </w:r>
      <w:r>
        <w:rPr/>
        <w:t>51</w:t>
      </w:r>
      <w:r>
        <w:rPr>
          <w:rtl w:val="true"/>
        </w:rPr>
        <w:t>]</w:t>
      </w:r>
      <w:bookmarkEnd w:id="655"/>
    </w:p>
    <w:p>
      <w:pPr>
        <w:pStyle w:val="Heading4"/>
        <w:numPr>
          <w:ilvl w:val="3"/>
          <w:numId w:val="1"/>
        </w:numPr>
        <w:rPr/>
      </w:pPr>
      <w:bookmarkStart w:id="656" w:name="__RefHeading___Toc1524763_77815467"/>
      <w:bookmarkStart w:id="657" w:name="_Toc279"/>
      <w:bookmarkEnd w:id="656"/>
      <w:r>
        <w:rPr>
          <w:rtl w:val="true"/>
        </w:rPr>
        <w:t>اشارة</w:t>
      </w:r>
      <w:bookmarkEnd w:id="657"/>
    </w:p>
    <w:p>
      <w:pPr>
        <w:pStyle w:val="BookText"/>
        <w:rPr/>
      </w:pPr>
      <w:r>
        <w:rPr>
          <w:rFonts w:ascii="Amiri" w:hAnsi="Amiri" w:eastAsia="Amiri" w:cs="Amiri"/>
          <w:color w:val="111111"/>
          <w:sz w:val="28"/>
          <w:sz w:val="28"/>
          <w:szCs w:val="28"/>
          <w:rtl w:val="true"/>
          <w:lang w:bidi="ar-SA"/>
        </w:rPr>
        <w:t xml:space="preserve">تُرْجِی مَنْ تَشٰاءُ مِنْهُنَّ وَ تُؤْوِی إِلَیْکَ مَنْ تَشٰاءُ وَ مَنِ اِبْتَغَیْتَ مِمَّنْ عَزَلْتَ فَلاٰ جُنٰاحَ عَلَیْکَ ذٰلِکَ أَدْنیٰ أَنْ تَقَرَّ أَعْیُنُهُنَّ وَ لاٰ یَحْزَنَّ وَ یَرْضَیْنَ بِمٰا آتَیْتَهُنَّ کُلُّهُنَّ وَ اَللّٰهُ یَعْلَمُ مٰا فِی قُلُوبِکُمْ وَ کٰانَ اَللّٰهُ عَلِیماً حَلِیماً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658" w:name="__RefHeading___Toc1524765_77815467"/>
      <w:bookmarkStart w:id="659" w:name="_Toc280"/>
      <w:bookmarkEnd w:id="658"/>
      <w:r>
        <w:rPr>
          <w:rtl w:val="true"/>
        </w:rPr>
        <w:t>سبب النّزول</w:t>
      </w:r>
      <w:bookmarkEnd w:id="659"/>
    </w:p>
    <w:p>
      <w:pPr>
        <w:pStyle w:val="BookText"/>
        <w:rPr/>
      </w:pPr>
      <w:r>
        <w:rPr>
          <w:rFonts w:ascii="IRNazanin" w:hAnsi="IRNazanin" w:eastAsia="IRNazanin"/>
          <w:color w:val="111111"/>
          <w:sz w:val="28"/>
          <w:sz w:val="28"/>
          <w:szCs w:val="28"/>
          <w:rtl w:val="true"/>
          <w:lang w:bidi="fa-IR"/>
        </w:rPr>
        <w:t xml:space="preserve">قلنا فی تفسیر الآیتین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السورة و بیان سبب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جمعا من نساء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ما نقله المفسّرون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 للنبیّ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فی نفقتنا و امور معاشنا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طمعا فی الغنائم الحربیة،فکنّ یحسبن أنّ قسما کبیرا منها من نصیبهنّ فنزلت الآیات المذکورة و خاطبتهنّ بصراحة بأنهنّ إن أردن الحیاة الدنیا و زینتها فلیفارقن النّبی إلی الأبد،و إن أردن اللّه و رسوله و الیوم الآخر فلیعشن معه حیاة بسیطة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إلی أنّه کانت بینهنّ منافسة فی کیفیة تقسیم أوقات حیاة النّبی صلّی اللّه علیه و آله بینهنّ، و کنّ یحرجن النّبی و یضایقنه مع کلّ المشاکل و المشاغل التی کانت لدیه، و مع أنّ النّبی صلّی اللّه علیه و آله کان یراعی العدالة بینهنّ و یبذل الجهد اللازم لتحقیقها تماما،فقد</w:t>
      </w:r>
      <w:bookmarkStart w:id="660" w:name="pg12551_147652"/>
    </w:p>
    <w:p>
      <w:pPr>
        <w:pStyle w:val="BookText"/>
        <w:rPr/>
      </w:pPr>
      <w:bookmarkEnd w:id="660"/>
      <w:r>
        <w:rPr>
          <w:rFonts w:ascii="IRNazanin" w:hAnsi="IRNazanin" w:eastAsia="IRNazanin"/>
          <w:color w:val="111111"/>
          <w:sz w:val="28"/>
          <w:sz w:val="28"/>
          <w:szCs w:val="28"/>
          <w:rtl w:val="true"/>
          <w:lang w:bidi="fa-IR"/>
        </w:rPr>
        <w:t xml:space="preserve">کان لغطهنّ وجد الهنّ مستمرّا،فنزلت هذه الآیة و جعلت النّبی صلّی اللّه علیه و آله حرّا فی تقسیم أوقاته،ثمّ أعلنت الآیة لهنّ أنّ هذا حکم إلهی لئلاّ یتولّد فی أنفسهن أی قلق و سوء ظنّ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1" w:name="__RefHeading___Toc1524767_77815467"/>
      <w:bookmarkStart w:id="662" w:name="_Toc281"/>
      <w:bookmarkEnd w:id="661"/>
      <w:r>
        <w:rPr>
          <w:rtl w:val="true"/>
        </w:rPr>
        <w:t>التّفسیر</w:t>
      </w:r>
      <w:bookmarkEnd w:id="662"/>
    </w:p>
    <w:p>
      <w:pPr>
        <w:pStyle w:val="Heading5"/>
        <w:numPr>
          <w:ilvl w:val="4"/>
          <w:numId w:val="1"/>
        </w:numPr>
        <w:rPr/>
      </w:pPr>
      <w:bookmarkStart w:id="663" w:name="__RefHeading___Toc1524769_77815467"/>
      <w:bookmarkStart w:id="664" w:name="_Toc282"/>
      <w:bookmarkEnd w:id="663"/>
      <w:r>
        <w:rPr>
          <w:rtl w:val="true"/>
        </w:rPr>
        <w:t>اشارة</w:t>
      </w:r>
      <w:bookmarkEnd w:id="664"/>
    </w:p>
    <w:p>
      <w:pPr>
        <w:pStyle w:val="Heading5"/>
        <w:numPr>
          <w:ilvl w:val="4"/>
          <w:numId w:val="1"/>
        </w:numPr>
        <w:rPr/>
      </w:pPr>
      <w:bookmarkStart w:id="665" w:name="__RefHeading___Toc1524771_77815467"/>
      <w:bookmarkStart w:id="666" w:name="_Toc283"/>
      <w:bookmarkEnd w:id="665"/>
      <w:r>
        <w:rPr>
          <w:rtl w:val="true"/>
        </w:rPr>
        <w:t>حلّ مشکلة اخری فی حیاة النّبی</w:t>
      </w:r>
      <w:r>
        <w:rPr>
          <w:rtl w:val="true"/>
        </w:rPr>
        <w:t>:</w:t>
      </w:r>
      <w:bookmarkEnd w:id="666"/>
    </w:p>
    <w:p>
      <w:pPr>
        <w:pStyle w:val="BookText"/>
        <w:rPr/>
      </w:pPr>
      <w:r>
        <w:rPr>
          <w:rFonts w:ascii="IRNazanin" w:hAnsi="IRNazanin" w:eastAsia="IRNazanin"/>
          <w:color w:val="111111"/>
          <w:sz w:val="28"/>
          <w:sz w:val="28"/>
          <w:szCs w:val="28"/>
          <w:rtl w:val="true"/>
          <w:lang w:bidi="fa-IR"/>
        </w:rPr>
        <w:t>إنّ قائدا ربّانیا عظیما کالنّبی صلّی اللّه علیه و آله خاصّة و أنّه ابتلی بسیل من الحوادث الصعبة المرّة،و کانوا یحوکون له الدسائس و المؤامرات داخلیا و خارجیا،لا یقدر أن یشغل فکره بحیاته الخاصّة کثیرا،بل یجب أن یکون له هدوء نسبی فی حیاته الداخلیة لیقوی علی التفرّغ لحلّ سیل المشاکل التی أحاطت به من کلّ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اضطراب الحیاة الشخصیة،و کون قلبه و فکره مشغولین بوضعه العائلی فی هذه اللحظات المضطربة الحسّاسة کان أمرا خطیرا للغایة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أنّ زواج النّبی صلّی اللّه علیه و آله المتعدّد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طبقا للبحوث السابقة،و الوثائق و المستندات التی أوردناها فی تفسیر الآیة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له أبعاد سیاسیة و اجتماعیة و عاطفیة غالبا،و کان فی الحقیقة جزءا من تنفیذ و تطبیق رسالة اللّه سبحانه،إلاّ أنّ الاختلاف بین زوجات النّبی،و المنافسة النسویة المعروفة بینهنّ، قد أثار فی الوقت نفسه عاصفة من الاضطراب داخل بیت النّبی ممّا شغل فکره و زاد فی همّه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 منح اللّه سبحانه نبیّه إحدی الخصائص الاخری،و أنهی هذه الحوادث و الأخذ و العطاء فی الجدل إلی الأبد،و أراح فکر النّبی صلّی اللّه علیه و آله من هذه الجهة،و هدأ خاطره و روعه،فقال سبحانه فی هذه الآیة تُرْجِی مَنْ تَشٰاءُ مِنْهُنَّ وَ تُؤْوِی إِلَیْکَ مَنْ تَشٰاءُ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التأخیر،و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یعنی استضافة شخص فی بیتک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نعلم أنّ أحکام الإسلام فی شأن الزوجات المتعدّدة تقضی بأن یقسم الزوج أوقاته بینهنّ بصورة عادلة،فإن بات لیلة عند واحدة،فیجب أن یبیت اللیلة الاخری عند غیرها،إذ لا فرق و لا اختلاف بین النساء من هذه الجهة،و یعبّرون عن هذا الموضوع فی الکتب الفقهیّة الإسلامیة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إحدی مختصّات النّبی صلّی اللّه علیه و آله هی سقوط رعایة حقّ القسم منه بحکم الآیة أعلاه،و ذلک نتیجة للظروف الخاصّة التی کان یعیشها،و الأوضاع المضطربة التی کانت تحیط به من کلّ جانب،و خاصّة أنّ الحرب کانت تفرض علیه کلّ شهر تقریبا،و کان له فی نفس الوقت زوجات متعدّدة،و بسقوط هذا الواجب عنه فقد کان قادرا علی أن یقسم أوقاته کیف یشاء،غیر أنّه صلّی اللّه علیه و آله کان یراعی تحقیق العدالة ما أمکن رغم هذه الظروف،کما جاء ذلک فی التواریخ الإسلامیة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وجود هذا الحکم الإلهی قد منح نساء النّبی الراحة و الاطمئنان،و أضفی علی حیاته الداخلیة الهدوء و السکینة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ما ترغب عن إحداهن و تعتزلها،ثمّ ترغب فیها فلا تثریب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ابْتَغَیْتَ مِمَّنْ عَزَلْتَ فَلاٰ جُنٰاحَ عَلَیْکَ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فلیس الخیار بیدک فی البدایة و حسب،بل إنّه بیدک حتّی فی الأثناء أیضا، و هو فی الاصطلاح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 استمراری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ابتدائی،و بهذا الحکم الواسع ستقطع کلّ الحجج من برنامج حیاتک فیما یتعلّق بأزواجک،و تستطیع أن تسخّر فکرک لمسؤولیات الرسالة العظیمة الثقیلة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أجل أن تعلم نساء النّبی بأنهنّ إن أذعنّ لأمر اللّه تعالی فی مسألة تقسیم أوقات النّبی صلّی اللّه علیه و آله فإنّه یعتبر و سام فخر لهنّ یضاف إلی الفخر بکونهنّ أزواج النّبی</w:t>
      </w:r>
    </w:p>
    <w:p>
      <w:pPr>
        <w:pStyle w:val="BookText"/>
        <w:rPr/>
      </w:pPr>
      <w:r>
        <w:rPr>
          <w:rFonts w:ascii="Amiri" w:hAnsi="Amiri" w:eastAsia="Amiri" w:cs="Amiri"/>
          <w:color w:val="111111"/>
          <w:sz w:val="28"/>
          <w:sz w:val="28"/>
          <w:szCs w:val="28"/>
          <w:rtl w:val="true"/>
          <w:lang w:bidi="ar-SA"/>
        </w:rPr>
        <w:t>صلّی اللّه علیه و آله،إذ أنّ هذا التسلیم نوع من التضحیة و الإیثار،و لیس فیه أیّ عیب و انتقاص، و لذلک یضیف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أَدْنیٰ أَنْ تَقَرَّ أَعْیُنُهُنَّ وَ لاٰ یَحْزَنَّ وَ یَرْضَیْنَ بِمٰا آتَیْتَهُنَّ کُلُّهُنَّ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الحکم عامّ یشملهنّ جمیعا و لا یتفاوتن فیه،و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الذی یشرع من جانب اللّه سبحانه إنّما یشرع لمصلحة مهمّة،و بناء علی هذا فیجب الإذعان له برغبة و رضا،فینبغی مضافا إلی عدم القلق و التأثّر أن یفرحن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أشرنا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یراعی تقسیم أوقاته بینهنّ بعدالة قدر المستطاع،إلاّ فی الظروف الخاصّة التی کانت توجب عدم التسویة و تحتّمه، و کان هذا بحدّ ذاته مطلبا آخر یبعث علی ارتیاحهنّ،لأنّهنّ کنّ یرین أنّ النّبی صلّی اللّه علیه و آله یسعی للتسویة بینهنّ مع کونه مخیّرا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أخیرا ینهی المطلب بهذه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یَعْلَمُ مٰا فِی قُلُوبِکُمْ وَ کٰانَ اللّٰهُ عَلِیماً حَلِیماً لا یستعجل فی إنزال العقاب بالمذنبین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یعلم بأیّ حکم قد رضیتم،و له أذعنتم بقلوبکم،و عن أی حکم لم ترضوا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سبحانه یعلم إلی من أکثر من أزواجکم،و من منهنّ تحظی باهتمام أقل، و یعلم کیف تراعون حکمه و تنفّذوه مع هذا الاختلاف فی المیول و الرغبات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یعلم سبحانه من هم الذین یجلسون جانبا،و یعترضون علی أحکام اللّه فی شأن النّبی صلّی اللّه علیه و آله،و یعارضونها بقلوبهم،و یعلم من هو الذی یرضی عن هذه الأحکام و یتقبّلها بدون اعتراض</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هذا فإنّ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 یشمل النّبی صلّی اللّه علیه و آله و أزواجه،و یشمل کلّ المؤمنین الذین یقبلون بهذه الأحکام،أو الذین یعترضون علیها و ینکرونها و إن لم یبدوا هذا الاعتراض و الإنکار</w:t>
      </w:r>
      <w:r>
        <w:rPr>
          <w:rFonts w:eastAsia="IRNazanin" w:cs="IRNazanin"/>
          <w:color w:val="111111"/>
          <w:sz w:val="28"/>
          <w:szCs w:val="28"/>
          <w:rtl w:val="true"/>
          <w:lang w:bidi="fa-IR"/>
        </w:rPr>
        <w:t>.</w:t>
      </w:r>
      <w:bookmarkStart w:id="667" w:name="pg12551_147655"/>
    </w:p>
    <w:p>
      <w:pPr>
        <w:pStyle w:val="Heading4"/>
        <w:numPr>
          <w:ilvl w:val="3"/>
          <w:numId w:val="1"/>
        </w:numPr>
        <w:rPr/>
      </w:pPr>
      <w:bookmarkStart w:id="668" w:name="__RefHeading___Toc1524773_77815467"/>
      <w:bookmarkStart w:id="669" w:name="_Toc284"/>
      <w:bookmarkEnd w:id="667"/>
      <w:bookmarkEnd w:id="668"/>
      <w:r>
        <w:rPr>
          <w:rtl w:val="true"/>
        </w:rPr>
        <w:t>ملاحظة</w:t>
      </w:r>
      <w:bookmarkEnd w:id="669"/>
    </w:p>
    <w:p>
      <w:pPr>
        <w:pStyle w:val="Heading5"/>
        <w:numPr>
          <w:ilvl w:val="4"/>
          <w:numId w:val="1"/>
        </w:numPr>
        <w:rPr/>
      </w:pPr>
      <w:bookmarkStart w:id="670" w:name="__RefHeading___Toc1524775_77815467"/>
      <w:bookmarkStart w:id="671" w:name="_Toc285"/>
      <w:bookmarkEnd w:id="670"/>
      <w:r>
        <w:rPr>
          <w:rtl w:val="true"/>
        </w:rPr>
        <w:t>اشارة</w:t>
      </w:r>
      <w:bookmarkEnd w:id="671"/>
    </w:p>
    <w:p>
      <w:pPr>
        <w:pStyle w:val="Heading5"/>
        <w:numPr>
          <w:ilvl w:val="4"/>
          <w:numId w:val="1"/>
        </w:numPr>
        <w:rPr/>
      </w:pPr>
      <w:bookmarkStart w:id="672" w:name="__RefHeading___Toc1524777_77815467"/>
      <w:bookmarkStart w:id="673" w:name="_Toc286"/>
      <w:bookmarkEnd w:id="672"/>
      <w:r>
        <w:rPr>
          <w:rtl w:val="true"/>
        </w:rPr>
        <w:t>هل کان هذا الحکم فی حقّ کلّ نساء النّبی</w:t>
      </w:r>
      <w:r>
        <w:rPr>
          <w:rtl w:val="true"/>
        </w:rPr>
        <w:t>:</w:t>
      </w:r>
      <w:bookmarkEnd w:id="673"/>
    </w:p>
    <w:p>
      <w:pPr>
        <w:pStyle w:val="BookText"/>
        <w:rPr/>
      </w:pPr>
      <w:r>
        <w:rPr>
          <w:rFonts w:ascii="IRNazanin" w:hAnsi="IRNazanin" w:eastAsia="IRNazanin"/>
          <w:color w:val="111111"/>
          <w:sz w:val="28"/>
          <w:sz w:val="28"/>
          <w:szCs w:val="28"/>
          <w:rtl w:val="true"/>
          <w:lang w:bidi="fa-IR"/>
        </w:rPr>
        <w:t>لقد کانت هذه المسألة موضع بحث فی الفقه الإسلامی فی باب خصائص النّبی صلّی اللّه علیه و آله بأنّ تقسیم الأوقات بین الزوجات المتعدّدة بالتساوی هل یجب علی النّبی صلّی اللّه علیه و آله کما یجب علی عامّة المسلمین،أم أنّ النّبی کان له حکم التخییر الاستثنائی؟ المعروف و المشهور بین فقهائنا و عند جمع من فقهاء العامّة أنّه صلّی اللّه علیه و آله کان مستثنی من هذا الحکم،و یعدّون الآیة المذکورة أعلاه دلیلا علی ذلک،فهی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تُرْجِی مَنْ تَشٰاءُ مِنْهُنَّ وَ تُؤْوِی إِلَیْکَ مَنْ تَشٰاءُ</w:t>
      </w:r>
    </w:p>
    <w:p>
      <w:pPr>
        <w:pStyle w:val="BookText"/>
        <w:rPr/>
      </w:pPr>
      <w:r>
        <w:rPr>
          <w:rFonts w:ascii="IRNazanin" w:hAnsi="IRNazanin" w:eastAsia="IRNazanin"/>
          <w:color w:val="111111"/>
          <w:sz w:val="28"/>
          <w:sz w:val="28"/>
          <w:szCs w:val="28"/>
          <w:rtl w:val="true"/>
          <w:lang w:bidi="fa-IR"/>
        </w:rPr>
        <w:t>لأنّ جعل هذه الجملة بعد البحث حول کلّ نساء النّبی یوجب أن یعود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علیهنّ جمیعا،و هذا مطلب مقبول من جانب الفقهاء و کثیر من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البعض یری أنّ الضمیر أعلاه یتعلّق بالنساء اللاتی وهبن أنفسهنّ للنبی بدون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أنّه لم یثبت تاریخیا أنّ هذا الحکم قد تحقّق فی الخارج،و أنّ له موضوعا و مصداقا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البعض یری أنّ النّبی لم یتزوّج علی هذه الشاکلة إلاّ امرأة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حال،فإنّ أصل المسألة لم یثبت من الناحیة التاریخیة هذا أوّلا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التّفسیر خلاف الظاهر،و لا یتناسب مع سبب النّزول الذی ذکروه لهذه الآیة،و بناء علی هذا فیجب قبول الحکم المذکور عاما</w:t>
      </w:r>
      <w:r>
        <w:rPr>
          <w:rFonts w:eastAsia="IRNazanin" w:cs="IRNazanin"/>
          <w:color w:val="111111"/>
          <w:sz w:val="28"/>
          <w:szCs w:val="28"/>
          <w:rtl w:val="true"/>
          <w:lang w:bidi="fa-IR"/>
        </w:rPr>
        <w:t>.</w:t>
      </w:r>
      <w:bookmarkStart w:id="674" w:name="pg12551_147656"/>
    </w:p>
    <w:p>
      <w:pPr>
        <w:pStyle w:val="Heading3"/>
        <w:numPr>
          <w:ilvl w:val="2"/>
          <w:numId w:val="1"/>
        </w:numPr>
        <w:rPr/>
      </w:pPr>
      <w:bookmarkStart w:id="675" w:name="__RefHeading___Toc1524779_77815467"/>
      <w:bookmarkStart w:id="676" w:name="_Toc287"/>
      <w:bookmarkEnd w:id="674"/>
      <w:bookmarkEnd w:id="675"/>
      <w:r>
        <w:rPr>
          <w:rtl w:val="true"/>
        </w:rPr>
        <w:t xml:space="preserve">الآیة </w:t>
      </w:r>
      <w:r>
        <w:rPr>
          <w:rtl w:val="true"/>
        </w:rPr>
        <w:t>[</w:t>
      </w:r>
      <w:r>
        <w:rPr>
          <w:rtl w:val="true"/>
        </w:rPr>
        <w:t xml:space="preserve">سورة الأحزاب </w:t>
      </w:r>
      <w:r>
        <w:rPr>
          <w:rtl w:val="true"/>
        </w:rPr>
        <w:t>(</w:t>
      </w:r>
      <w:r>
        <w:rPr/>
        <w:t>33</w:t>
      </w:r>
      <w:r>
        <w:rPr>
          <w:rtl w:val="true"/>
        </w:rPr>
        <w:t xml:space="preserve">): </w:t>
      </w:r>
      <w:r>
        <w:rPr>
          <w:rtl w:val="true"/>
        </w:rPr>
        <w:t xml:space="preserve">آیة </w:t>
      </w:r>
      <w:r>
        <w:rPr/>
        <w:t>52</w:t>
      </w:r>
      <w:r>
        <w:rPr>
          <w:rtl w:val="true"/>
        </w:rPr>
        <w:t>]</w:t>
      </w:r>
      <w:bookmarkEnd w:id="676"/>
    </w:p>
    <w:p>
      <w:pPr>
        <w:pStyle w:val="Heading4"/>
        <w:numPr>
          <w:ilvl w:val="3"/>
          <w:numId w:val="1"/>
        </w:numPr>
        <w:rPr/>
      </w:pPr>
      <w:bookmarkStart w:id="677" w:name="__RefHeading___Toc1524781_77815467"/>
      <w:bookmarkStart w:id="678" w:name="_Toc288"/>
      <w:bookmarkEnd w:id="677"/>
      <w:r>
        <w:rPr>
          <w:rtl w:val="true"/>
        </w:rPr>
        <w:t>اشارة</w:t>
      </w:r>
      <w:bookmarkEnd w:id="678"/>
    </w:p>
    <w:p>
      <w:pPr>
        <w:pStyle w:val="BookText"/>
        <w:rPr/>
      </w:pPr>
      <w:r>
        <w:rPr>
          <w:rFonts w:ascii="Amiri" w:hAnsi="Amiri" w:eastAsia="Amiri" w:cs="Amiri"/>
          <w:color w:val="111111"/>
          <w:sz w:val="28"/>
          <w:sz w:val="28"/>
          <w:szCs w:val="28"/>
          <w:rtl w:val="true"/>
          <w:lang w:bidi="ar-SA"/>
        </w:rPr>
        <w:t xml:space="preserve">لاٰ یَحِلُّ لَکَ اَلنِّسٰاءُ مِنْ بَعْدُ وَ لاٰ أَنْ تَبَدَّلَ بِهِنَّ مِنْ أَزْوٰاجٍ وَ لَوْ أَعْجَبَکَ حُسْنُهُنَّ إِلاّٰ مٰا مَلَکَتْ یَمِینُکَ وَ کٰانَ اَللّٰهُ عَلیٰ کُلِّ شَیْءٍ رَقِیباً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1524783_77815467"/>
      <w:bookmarkStart w:id="680" w:name="_Toc289"/>
      <w:bookmarkEnd w:id="679"/>
      <w:r>
        <w:rPr>
          <w:rtl w:val="true"/>
        </w:rPr>
        <w:t>التّفسیر</w:t>
      </w:r>
      <w:bookmarkEnd w:id="680"/>
    </w:p>
    <w:p>
      <w:pPr>
        <w:pStyle w:val="Heading5"/>
        <w:numPr>
          <w:ilvl w:val="4"/>
          <w:numId w:val="1"/>
        </w:numPr>
        <w:rPr/>
      </w:pPr>
      <w:bookmarkStart w:id="681" w:name="__RefHeading___Toc1524785_77815467"/>
      <w:bookmarkStart w:id="682" w:name="_Toc290"/>
      <w:bookmarkEnd w:id="681"/>
      <w:r>
        <w:rPr>
          <w:rtl w:val="true"/>
        </w:rPr>
        <w:t>اشارة</w:t>
      </w:r>
      <w:bookmarkEnd w:id="682"/>
    </w:p>
    <w:p>
      <w:pPr>
        <w:pStyle w:val="Heading5"/>
        <w:numPr>
          <w:ilvl w:val="4"/>
          <w:numId w:val="1"/>
        </w:numPr>
        <w:rPr/>
      </w:pPr>
      <w:bookmarkStart w:id="683" w:name="__RefHeading___Toc1524787_77815467"/>
      <w:bookmarkStart w:id="684" w:name="_Toc291"/>
      <w:bookmarkEnd w:id="683"/>
      <w:r>
        <w:rPr>
          <w:rtl w:val="true"/>
        </w:rPr>
        <w:t>حکم مهمّ آخر فیما یتعلّق بأزواج النّبی</w:t>
      </w:r>
      <w:r>
        <w:rPr>
          <w:rtl w:val="true"/>
        </w:rPr>
        <w:t>:</w:t>
      </w:r>
      <w:bookmarkEnd w:id="684"/>
    </w:p>
    <w:p>
      <w:pPr>
        <w:pStyle w:val="BookText"/>
        <w:rPr/>
      </w:pPr>
      <w:r>
        <w:rPr>
          <w:rFonts w:ascii="Amiri" w:hAnsi="Amiri" w:eastAsia="Amiri" w:cs="Amiri"/>
          <w:color w:val="111111"/>
          <w:sz w:val="28"/>
          <w:sz w:val="28"/>
          <w:szCs w:val="28"/>
          <w:rtl w:val="true"/>
          <w:lang w:bidi="ar-SA"/>
        </w:rPr>
        <w:t>لقد بیّن اللّه سبحانه فی هذه الآیة حکما آخر من الأحکام المتعلّقة بزوجات النّبی،فقال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 لَکَ النِّسٰاءُ مِنْ بَعْدُ وَ لاٰ أَنْ تَبَدَّلَ بِهِنَّ مِنْ أَزْوٰاجٍ وَ لَوْ أَعْجَبَکَ حُسْنُهُنَّ إِلاّٰ مٰا مَلَکَتْ یَمِینُکَ فالآیة منعت الرّسول من الزواج الجدید إلاّ الماء و الجواری وَ کٰانَ اللّٰهُ عَلیٰ کُلِّ شَیْءٍ رَقِیباً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للمفسّرین و فقهاء الإسلام بحوث کثیرة فی هذه الآیة،و وردت فی المصادر الإسلامیة روایات مختلفة فی هذا الباب،و نحن نذکر أوّلا ما یبدو من ظاهر الآیة أنّه مرتبط بالآیات السابقة و اللاحقة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أقوال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نتناول المطالب الأخری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من تعبیر مِنْ بَعْدُ أنّ الزواج محرّم علیک بعد هذا،و بناء علی هذا فإنّ</w:t>
      </w:r>
      <w:bookmarkStart w:id="685" w:name="pg12551_147657"/>
    </w:p>
    <w:p>
      <w:pPr>
        <w:pStyle w:val="BookText"/>
        <w:rPr/>
      </w:pPr>
      <w:bookmarkEnd w:id="6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الزمانیة،أی لا نتّخذ زوجة بعد هذا الزمان،أو أنّ المراد أنّک بعد أن خیّرت أزواجک بین البقاء معک و الحیاة حیاة بسیطة فی بیتک،و بین فراقهنّ،و قد رجّحن البقاء معک عن رغبة منهنّ،فلا ینبغی أن تتزوّج بعدهنّ بامرأة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لا یمکنک أن تطلّق بعضهنّ و تختار مکانهنّ زوجات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تزد فی عددهنّ،و لا تبدّل الموجود منهنّ</w:t>
      </w:r>
      <w:r>
        <w:rPr>
          <w:rFonts w:eastAsia="IRNazanin" w:cs="IRNazanin"/>
          <w:color w:val="111111"/>
          <w:sz w:val="28"/>
          <w:szCs w:val="28"/>
          <w:rtl w:val="true"/>
          <w:lang w:bidi="fa-IR"/>
        </w:rPr>
        <w:t>.</w:t>
      </w:r>
    </w:p>
    <w:p>
      <w:pPr>
        <w:pStyle w:val="Heading4"/>
        <w:numPr>
          <w:ilvl w:val="3"/>
          <w:numId w:val="1"/>
        </w:numPr>
        <w:rPr/>
      </w:pPr>
      <w:bookmarkStart w:id="686" w:name="__RefHeading___Toc1524789_77815467"/>
      <w:bookmarkStart w:id="687" w:name="_Toc292"/>
      <w:bookmarkEnd w:id="686"/>
      <w:r>
        <w:rPr>
          <w:rtl w:val="true"/>
        </w:rPr>
        <w:t>مسائل مهمّة</w:t>
      </w:r>
      <w:r>
        <w:rPr>
          <w:rtl w:val="true"/>
        </w:rPr>
        <w:t>:</w:t>
      </w:r>
      <w:bookmarkEnd w:id="687"/>
    </w:p>
    <w:p>
      <w:pPr>
        <w:pStyle w:val="Heading5"/>
        <w:numPr>
          <w:ilvl w:val="4"/>
          <w:numId w:val="1"/>
        </w:numPr>
        <w:rPr/>
      </w:pPr>
      <w:bookmarkStart w:id="688" w:name="__RefHeading___Toc1524791_77815467"/>
      <w:bookmarkStart w:id="689" w:name="_Toc293"/>
      <w:bookmarkEnd w:id="688"/>
      <w:r>
        <w:rPr>
          <w:rtl w:val="true"/>
        </w:rPr>
        <w:t>اشارة</w:t>
      </w:r>
      <w:bookmarkEnd w:id="689"/>
    </w:p>
    <w:p>
      <w:pPr>
        <w:pStyle w:val="Heading5"/>
        <w:numPr>
          <w:ilvl w:val="4"/>
          <w:numId w:val="1"/>
        </w:numPr>
        <w:rPr/>
      </w:pPr>
      <w:bookmarkStart w:id="690" w:name="__RefHeading___Toc1524793_77815467"/>
      <w:bookmarkStart w:id="691" w:name="_Toc294"/>
      <w:bookmarkEnd w:id="690"/>
      <w:r>
        <w:rPr/>
        <w:t>1</w:t>
      </w:r>
      <w:r>
        <w:rPr>
          <w:rtl w:val="true"/>
        </w:rPr>
        <w:t>-</w:t>
      </w:r>
      <w:r>
        <w:rPr>
          <w:rtl w:val="true"/>
        </w:rPr>
        <w:t>فلسفة هذا الحکم</w:t>
      </w:r>
      <w:r>
        <w:rPr>
          <w:rtl w:val="true"/>
        </w:rPr>
        <w:t>:</w:t>
      </w:r>
      <w:bookmarkEnd w:id="691"/>
    </w:p>
    <w:p>
      <w:pPr>
        <w:pStyle w:val="BookText"/>
        <w:rPr/>
      </w:pPr>
      <w:r>
        <w:rPr>
          <w:rFonts w:ascii="IRNazanin" w:hAnsi="IRNazanin" w:eastAsia="IRNazanin"/>
          <w:color w:val="111111"/>
          <w:sz w:val="28"/>
          <w:sz w:val="28"/>
          <w:szCs w:val="28"/>
          <w:rtl w:val="true"/>
          <w:lang w:bidi="fa-IR"/>
        </w:rPr>
        <w:t>إنّ هذا التحدید للنبی صلّی اللّه علیه و آله لا یعتبر نقصا،بل هو حکم له فلسفة دقیقة جدّا، فطبقا للشواهد التی تستفاد من التأریخ،أنّ النّبی صلّی اللّه علیه و آله کان تحت ضغط شدید من قبل مختلف الأفراد و القبائل بأن یتزوّج بنساء أخر منهم،و کلّ واحدة من القبائل المسلمة کانت تفتخر علی قبائل العرب بأنّ النّبی قد صاهرهم و حتّی أنّ بعض النساء کنّ علی استعداد أن یهبن أنفسهنّ للنبی بدون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یتزوّجنه بدون أیّ قید أو شرط</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هذه العلاقة الزوجیة مع تلک القبائل و الأقوام حلاّ لمشاکل النّبی صلّی اللّه علیه و آله و محقّقة لأهدافه الاجتماعیة و السیاسیة،غیر أنّها إذا تجاوزت الحدّ،فمن الطبیعی أن تخلق له المشاکل بنفسها،و بما أنّ کلّ قبیلة کانت تأمل أن یتزوّج النّبی منها،فلو أراد النّبی صلّی اللّه علیه و آله أن یحقّق آمال الجمیع،و یختار منهم أزواجا،حتّی و إن کانت بمجرّد العقد و لا یدخل بها،فإنّ ذلک سیوجد له مصاعب 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فإنّ اللّه الحکیم قد منع هذا الأمر و وقف دونه بإصدار قانون محکم،فنهاه عن الزواج الجدید،و عن تبدیل أزواجه</w:t>
      </w:r>
      <w:r>
        <w:rPr>
          <w:rFonts w:eastAsia="IRNazanin" w:cs="IRNazanin"/>
          <w:color w:val="111111"/>
          <w:sz w:val="28"/>
          <w:szCs w:val="28"/>
          <w:rtl w:val="true"/>
          <w:lang w:bidi="fa-IR"/>
        </w:rPr>
        <w:t>.</w:t>
      </w:r>
      <w:bookmarkStart w:id="692" w:name="pg12551_147658"/>
    </w:p>
    <w:p>
      <w:pPr>
        <w:pStyle w:val="BookText"/>
        <w:rPr/>
      </w:pPr>
      <w:bookmarkEnd w:id="692"/>
      <w:r>
        <w:rPr>
          <w:rFonts w:ascii="IRNazanin" w:hAnsi="IRNazanin" w:eastAsia="IRNazanin"/>
          <w:color w:val="111111"/>
          <w:sz w:val="28"/>
          <w:sz w:val="28"/>
          <w:szCs w:val="28"/>
          <w:rtl w:val="true"/>
          <w:lang w:bidi="fa-IR"/>
        </w:rPr>
        <w:t>لقد کان هناک أفراد فی هذا الوسط یتوسّلون للوصول إلی هدفهم بحجّة أنّ أغلب أزواجک أیامی،و من بینهنّ من لاحظ لها من الجمال،فاللائق بک أن تتزوّج بامرأة ذات جمال،و لذلک فإنّ القرآن أکّد علی هذه المسألة بأنّه لا یحقّ لک أن تتزوّج النساء فیما بعد و إن أعجبک حسنهنّ و کنّ ذوات 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أنّ أداء الجمیل و رعایته کان یوجب أن یسنّ اللّه تعالی مثل هذا القانون،و یأمر به نبیّه لحفظ مقام أزواجه بعد أن أبدین وفاءهن،و رجّحن الحیاة البسیطة المعنویة مع النّبی صلّی اللّه علیه و آله علی أی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فیما یتعلّق بالجواری و المملوکات بالیمین حیث أبیح الزواج منهنّ،فإنّما هو من أجل أنّ مشکلة النّبی کانت من ناحیة الحرائر،و لذلک لم تکن هناک ضرورة تدعو إلی تحدید هذا الحکم فی طرف الجواری،مع أنّ النّبی صلّی اللّه علیه و آله لم یستفد من هذا الاستثناء طبق الشواهد التأریخیة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الشیء الذی یبدو من ظاهر الآیة</w:t>
      </w:r>
      <w:r>
        <w:rPr>
          <w:rFonts w:eastAsia="IRNazanin" w:cs="IRNazanin"/>
          <w:color w:val="111111"/>
          <w:sz w:val="28"/>
          <w:szCs w:val="28"/>
          <w:rtl w:val="true"/>
          <w:lang w:bidi="fa-IR"/>
        </w:rPr>
        <w:t>.</w:t>
      </w:r>
    </w:p>
    <w:p>
      <w:pPr>
        <w:pStyle w:val="Heading5"/>
        <w:numPr>
          <w:ilvl w:val="4"/>
          <w:numId w:val="1"/>
        </w:numPr>
        <w:rPr/>
      </w:pPr>
      <w:bookmarkStart w:id="693" w:name="__RefHeading___Toc1524795_77815467"/>
      <w:bookmarkStart w:id="694" w:name="_Toc295"/>
      <w:bookmarkEnd w:id="693"/>
      <w:r>
        <w:rPr/>
        <w:t>2</w:t>
      </w:r>
      <w:r>
        <w:rPr>
          <w:rtl w:val="true"/>
        </w:rPr>
        <w:t>-</w:t>
      </w:r>
      <w:r>
        <w:rPr>
          <w:rtl w:val="true"/>
        </w:rPr>
        <w:t>الروایات المخالفة</w:t>
      </w:r>
      <w:r>
        <w:rPr>
          <w:rtl w:val="true"/>
        </w:rPr>
        <w:t>:</w:t>
      </w:r>
      <w:bookmarkEnd w:id="694"/>
    </w:p>
    <w:p>
      <w:pPr>
        <w:pStyle w:val="BookText"/>
        <w:rPr/>
      </w:pPr>
      <w:r>
        <w:rPr>
          <w:rFonts w:ascii="IRNazanin" w:hAnsi="IRNazanin" w:eastAsia="IRNazanin"/>
          <w:color w:val="111111"/>
          <w:sz w:val="28"/>
          <w:sz w:val="28"/>
          <w:szCs w:val="28"/>
          <w:rtl w:val="true"/>
          <w:lang w:bidi="fa-IR"/>
        </w:rPr>
        <w:t>اعتبرت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لَکَ النِّسٰاءُ مِنْ بَعْدُ فی روایات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 ضعیفة من ناحیة السند،و بعضها یستحقّ الملاحظة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النساء اللواتی بیّن تحریمهم فی الآیتین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 الامّ و البنت و الاخت و العمّة و الخالة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صرّح فی ذیل بعض هذه الأخبار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یمکن أن تکون النساء حلال علی الآخرین و حرام علی النّبی؟فلم تکن أیّة امرأة محرّمة علیه سوی ما حرّم علی الجمیع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طبعا،یبدو بعیدا جدّا أن تکون الآیة تشیر إلی الآیات الواردة فی سورة</w:t>
      </w:r>
      <w:bookmarkStart w:id="695" w:name="pg12551_147659"/>
    </w:p>
    <w:p>
      <w:pPr>
        <w:pStyle w:val="BookText"/>
        <w:rPr/>
      </w:pPr>
      <w:bookmarkEnd w:id="695"/>
      <w:r>
        <w:rPr>
          <w:rFonts w:ascii="Amiri" w:hAnsi="Amiri" w:eastAsia="Amiri" w:cs="Amiri"/>
          <w:color w:val="111111"/>
          <w:sz w:val="28"/>
          <w:sz w:val="28"/>
          <w:szCs w:val="28"/>
          <w:rtl w:val="true"/>
          <w:lang w:bidi="ar-SA"/>
        </w:rPr>
        <w:t xml:space="preserve">النساء،إلاّ أنّ المشکلة هنا أنّ بعض الروایات قد صرّحت بأنّ المراد من مِنْ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المحرّمات فی آیة سورة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بناء علی هذا،فإنّ الأفضل هو أن نغضّ النظر عن تفسیر روایات الآحاد هذه، أو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 علم ذلک إلی أهله،أی المعصومون علیهم السّلام،لأنّها لا تنسجم مع ظاهر الآیة،و نحن مکلّفون بظاهر الآیة،و الأخبار المذکورة أخبار ظنیّة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المطلب الآخر هو أنّ جماعة کثیرة تعتقد بأنّ الآیة مورد البحث قد حرّمت کلّ زواج جدید علی النّبی صلّی اللّه علیه و آله إلاّ أنّ هذا الحکم قد نسخ فیما بعد،و اذن له بالزواج،و إن کان النّبی صلّی اللّه علیه و آله لم یتزوّج بعد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الآیة إِنّٰا أَحْلَلْنٰا لَکَ أَزْوٰاجَکَ اللاّٰتِی آتَیْتَ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التی نزلت قبل الآیة مورد البحث،فإنّهم یعتبرونها ناسخة لهذه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یعتقدون بأنّ هذه الآیة و إن کانت قد کتبت فی القرآن بعد آیة إِنّٰا أَحْلَلْنٰا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الأخیرة قد نزلت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ینقل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کنز العرفان بأنّ هذه هی الفتوی المشهورة بین الأصحاب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الرأی یتعارض مع الروایات أعلاه بوضوح،و کذلک لا ینسجم مع ظاهر الآیات أیضا،لأنّ ظاهر الآیات یوحی بأنّ آیة إِنّٰا أَحْلَلْنٰا لَکَ أَزْوٰاجَکَ قد نزلت قبل الآیة مورد البحث،و مسألة النسخ تحتاج إلی دلیل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حال،فلیس لدینا شیء أکثر اطمئنانا و وضوحا من ظاهر الآیة نفسها، و طبقا لذلک فإنّ کلّ زواج جدید،أو تبدیل زوجات قد حرّم علی النّبی صلّی اللّه علیه و آله بعد نزول هذه الآیة،و کان لهذا الحکم مصالح و منافع هامّة أشرنا إلیها فیما سبق</w:t>
      </w:r>
      <w:r>
        <w:rPr>
          <w:rFonts w:eastAsia="IRNazanin" w:cs="IRNazanin"/>
          <w:color w:val="111111"/>
          <w:sz w:val="28"/>
          <w:szCs w:val="28"/>
          <w:rtl w:val="true"/>
          <w:lang w:bidi="fa-IR"/>
        </w:rPr>
        <w:t>.</w:t>
      </w:r>
    </w:p>
    <w:p>
      <w:pPr>
        <w:pStyle w:val="Heading5"/>
        <w:numPr>
          <w:ilvl w:val="4"/>
          <w:numId w:val="1"/>
        </w:numPr>
        <w:rPr/>
      </w:pPr>
      <w:bookmarkStart w:id="696" w:name="__RefHeading___Toc1524797_77815467"/>
      <w:bookmarkStart w:id="697" w:name="_Toc296"/>
      <w:bookmarkEnd w:id="696"/>
      <w:r>
        <w:rPr/>
        <w:t>3</w:t>
      </w:r>
      <w:r>
        <w:rPr>
          <w:rtl w:val="true"/>
        </w:rPr>
        <w:t>-</w:t>
      </w:r>
      <w:r>
        <w:rPr>
          <w:rtl w:val="true"/>
        </w:rPr>
        <w:t>هل یمکن النظر إلی زوجة المستقبل قبل الزواج؟</w:t>
      </w:r>
      <w:bookmarkEnd w:id="69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اعتبر جمع من المفسّرین جملة وَ لَوْ أَعْجَبَکَ حُسْنُهُنَّ دلیلا علی حکم معروف أشیر إلیه فی الروایات الإسلامیة أیضا،و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أراد من أن یتزوّج</w:t>
      </w:r>
    </w:p>
    <w:p>
      <w:pPr>
        <w:pStyle w:val="BookText"/>
        <w:rPr/>
      </w:pPr>
      <w:r>
        <w:rPr>
          <w:rFonts w:ascii="IRNazanin" w:hAnsi="IRNazanin" w:eastAsia="IRNazanin"/>
          <w:color w:val="111111"/>
          <w:sz w:val="28"/>
          <w:sz w:val="28"/>
          <w:szCs w:val="28"/>
          <w:rtl w:val="true"/>
          <w:lang w:bidi="fa-IR"/>
        </w:rPr>
        <w:t>بامرأة یستطیع النظر إلیها من قبل نظرة تبیّن له هیکلها و أوصافها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حکمة هذا الحکم أن یختار الإنسان زوجته عن بصیرة تامّة و لا یندم و یأسف فی المستقبل و هو ما یهدّد العلاقة الزوجیة و الکیان العائلی بالخطر،کما ورد ذلک فی حدیث عن النّبی الأکرم صلّی اللّه علیه و آله أنّه قال لأحد أصحابه حینما أراد أن یتزوّج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إلیها،فإنّه أجدر أن یدوم بینکما</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حدیث آخر عن الإمام الصادق علیه السّلام أنّه قال فی جواب هذا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یستطیع الرجل أن یدقّق النظر إلی المرأة إذا أراد الزواج منها و ینظر إلی وجهها و خلفها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بأس أن ینظر الرجل إلی المرأة إذا أراد أن یتزوّجها،ینظر إلی وجهها و خلفها</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الأحادیث الواردة فی هذا الباب کثیرة،و قد صرّح بعضها بأنّ هذه النظرة یجب أن لا تکون بدافع الشهوة و طلب اللذّة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 أیضا أنّ هذا الحکم خاصّ بالموارد التی یرید فیها الإنسان أن یتحقّق فعلا من المرأة التی یرید الزواج منها،بحیث لو کانت الشروط مجتمعة فیها لتزوّجها،أمّا الذی لم یصمّم علی الزواج بعد،بل یحتمله،أو أنّه یرید مجرّد البحث،فلا یجوز له النظر إلی النساء</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احتمل البعض فی هذه الآیة أنّها إشارة إلی النظر للنساء صدفة و لا إرادیا، و علی هذا فإنّ الآیة لا تدلّ فی هذه الحالة علی الحکم المذکور آنفا،و ستکون الروایات هی الدلیل الوحید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أَعْجَبَکَ حُسْنُهُنَّ لا تنسجم مع نظرة الصدفة السریعة،و بناء علی هذا فإنّ دلالتها علی الحکم المذکور تبدو بعیدة</w:t>
      </w:r>
      <w:r>
        <w:rPr>
          <w:rFonts w:eastAsia="IRNazanin" w:cs="IRNazanin"/>
          <w:color w:val="111111"/>
          <w:sz w:val="28"/>
          <w:szCs w:val="28"/>
          <w:rtl w:val="true"/>
          <w:lang w:bidi="fa-IR"/>
        </w:rPr>
        <w:t>.</w:t>
      </w:r>
      <w:bookmarkStart w:id="698" w:name="pg12551_147661"/>
    </w:p>
    <w:p>
      <w:pPr>
        <w:pStyle w:val="Heading3"/>
        <w:numPr>
          <w:ilvl w:val="2"/>
          <w:numId w:val="1"/>
        </w:numPr>
        <w:rPr/>
      </w:pPr>
      <w:bookmarkStart w:id="699" w:name="__RefHeading___Toc1524799_77815467"/>
      <w:bookmarkStart w:id="700" w:name="_Toc297"/>
      <w:bookmarkEnd w:id="698"/>
      <w:bookmarkEnd w:id="699"/>
      <w:r>
        <w:rPr>
          <w:rtl w:val="true"/>
        </w:rPr>
        <w:t xml:space="preserve">الآیتان </w:t>
      </w:r>
      <w:r>
        <w:rPr>
          <w:rtl w:val="true"/>
        </w:rPr>
        <w:t>[</w:t>
      </w:r>
      <w:r>
        <w:rPr>
          <w:rtl w:val="true"/>
        </w:rPr>
        <w:t xml:space="preserve">سورة الأحزاب </w:t>
      </w:r>
      <w:r>
        <w:rPr>
          <w:rtl w:val="true"/>
        </w:rPr>
        <w:t>(</w:t>
      </w:r>
      <w:r>
        <w:rPr/>
        <w:t>33</w:t>
      </w:r>
      <w:r>
        <w:rPr>
          <w:rtl w:val="true"/>
        </w:rPr>
        <w:t xml:space="preserve">): </w:t>
      </w:r>
      <w:r>
        <w:rPr>
          <w:rtl w:val="true"/>
        </w:rPr>
        <w:t xml:space="preserve">الآیات </w:t>
      </w:r>
      <w:r>
        <w:rPr/>
        <w:t>53</w:t>
      </w:r>
      <w:r>
        <w:rPr>
          <w:rtl w:val="true"/>
        </w:rPr>
        <w:t xml:space="preserve"> </w:t>
      </w:r>
      <w:r>
        <w:rPr>
          <w:rtl w:val="true"/>
        </w:rPr>
        <w:t xml:space="preserve">الی </w:t>
      </w:r>
      <w:r>
        <w:rPr/>
        <w:t>54</w:t>
      </w:r>
      <w:r>
        <w:rPr>
          <w:rtl w:val="true"/>
        </w:rPr>
        <w:t>]</w:t>
      </w:r>
      <w:bookmarkEnd w:id="700"/>
    </w:p>
    <w:p>
      <w:pPr>
        <w:pStyle w:val="Heading4"/>
        <w:numPr>
          <w:ilvl w:val="3"/>
          <w:numId w:val="1"/>
        </w:numPr>
        <w:rPr/>
      </w:pPr>
      <w:bookmarkStart w:id="701" w:name="__RefHeading___Toc1524801_77815467"/>
      <w:bookmarkStart w:id="702" w:name="_Toc298"/>
      <w:bookmarkEnd w:id="701"/>
      <w:r>
        <w:rPr>
          <w:rtl w:val="true"/>
        </w:rPr>
        <w:t>اشارة</w:t>
      </w:r>
      <w:bookmarkEnd w:id="702"/>
    </w:p>
    <w:p>
      <w:pPr>
        <w:pStyle w:val="BookText"/>
        <w:rPr/>
      </w:pPr>
      <w:r>
        <w:rPr>
          <w:rFonts w:ascii="Amiri" w:hAnsi="Amiri" w:eastAsia="Amiri" w:cs="Amiri"/>
          <w:color w:val="111111"/>
          <w:sz w:val="28"/>
          <w:sz w:val="28"/>
          <w:szCs w:val="28"/>
          <w:rtl w:val="true"/>
          <w:lang w:bidi="ar-SA"/>
        </w:rPr>
        <w:t xml:space="preserve">یٰا أَیُّهَا اَلَّذِینَ آمَنُوا لاٰ تَدْخُلُوا بُیُوتَ اَلنَّبِیِّ إِلاّٰ أَنْ یُؤْذَنَ لَکُمْ إِلیٰ طَعٰامٍ غَیْرَ نٰاظِرِینَ إِنٰاهُ وَ لٰکِنْ إِذٰا دُعِیتُمْ فَادْخُلُوا فَإِذٰا طَعِمْتُمْ فَانْتَشِرُوا وَ لاٰ مُسْتَأْنِسِینَ لِحَدِیثٍ إِنَّ ذٰلِکُمْ کٰانَ یُؤْذِی اَلنَّبِیَّ فَیَسْتَحْیِی مِنْکُمْ وَ اَللّٰهُ لاٰ یَسْتَحْیِی مِنَ اَلْحَقِّ وَ إِذٰا سَأَلْتُمُوهُنَّ مَتٰاعاً فَسْئَلُوهُنَّ مِنْ وَرٰاءِ حِجٰابٍ ذٰلِکُمْ أَطْهَرُ لِقُلُوبِکُمْ وَ قُلُوبِهِنَّ وَ مٰا کٰانَ لَکُمْ أَنْ تُؤْذُوا رَسُولَ اَللّٰهِ وَ لاٰ أَنْ تَنْکِحُوا أَزْوٰاجَهُ مِنْ بَعْدِهِ أَبَداً إِنَّ ذٰلِکُمْ کٰانَ عِنْدَ اَللّٰهِ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شَیْئاً أَوْ تُخْفُوهُ فَإِنَّ اَللّٰهَ کٰانَ بِکُلِّ شَیْءٍ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1524803_77815467"/>
      <w:bookmarkStart w:id="704" w:name="_Toc299"/>
      <w:bookmarkEnd w:id="703"/>
      <w:r>
        <w:rPr>
          <w:rtl w:val="true"/>
        </w:rPr>
        <w:t>سبب النّزول</w:t>
      </w:r>
      <w:bookmarkEnd w:id="70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المفسّرون فی سبب نزول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لمّا تزوّج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بنت جحش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للناس ولیمة فخمة 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الأحکام ربّما کانت من أجل تحطیم سنّة جاهلیة فی مجال تحریم مطلّقات الأدعیاء بحزم تامّ، و لیکون لهذا التحطیم شعاع أوسع،و لتمحی هذه السنّة الجاهلیة التی کانت تعتبر</w:t>
      </w:r>
      <w:bookmarkStart w:id="705" w:name="pg12551_147662"/>
    </w:p>
    <w:p>
      <w:pPr>
        <w:pStyle w:val="BookText"/>
        <w:rPr/>
      </w:pPr>
      <w:bookmarkEnd w:id="705"/>
      <w:r>
        <w:rPr>
          <w:rFonts w:ascii="IRNazanin" w:hAnsi="IRNazanin" w:eastAsia="IRNazanin"/>
          <w:color w:val="111111"/>
          <w:sz w:val="28"/>
          <w:sz w:val="28"/>
          <w:szCs w:val="28"/>
          <w:rtl w:val="true"/>
          <w:lang w:bidi="fa-IR"/>
        </w:rPr>
        <w:t>الزواج بأیامی العبید المحرّرین عیبا و عارا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خادما خاصّا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أمرنی النّبی أن أدعو أصحابه للغداء فدعوتهم،فکانوا یأتون جماعة یأکلون و یخرجون،حتّی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اللّه،لم یبق أحد لم أدعه،فأمر برفع السماط،فرفعوا السماط و تفرّق القوم،إلاّ ثلاثة نفر بقوا فی بیت النّبی و کانوا مشغولین بالحدیث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رأی النّبی صلّی اللّه علیه و آله حدیثهم قد طال،نهض و نهضت معه لعلّ القوم یلتفتون و یذهبون إلی أعمالهم،فخرج النّبی حتّی أتی حجرة عائشة،ثمّ رجع مرّة اخری و کنت معه،فرأیت القوم علی جلستهم و حالهم،فنزلت الآیة أعلاه و أفهمتهم کیفیة التعامل مع هذه المسائل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من بعض الرّوایات أیضا أنّ الجیران و سائر الناس کانوا یأتون إلی بعض نساء النّبی و یستعیرون أشیاء حسب المتعارف و المعتاد،و بالرغم من أنّهم لم یکونوا یرتکبون معصیة و ذنبا طبقا لبساطة الحیاة آنذاک،إلاّ أنّ الآیة أعلاه نزلت لحفظ حیثیّة زوجات النّبی و أمرت المؤمنین أنّهم إن أرادوا أن یأخذوا من نساء النّبی شیئا فلیأخذوه من وراء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روایة اخری أنّ بعض مخالفی النّبی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تزوّج النّبی بعض نسائنا،أما و اللّه لئن مات لنتزوجنّ نساءه،فنزلت الآیة أعلاه و حرّمت الزواج بنساء النّبی من بعده مطلقا،و أنهت هذه المؤامرة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6" w:name="__RefHeading___Toc1524805_77815467"/>
      <w:bookmarkStart w:id="707" w:name="_Toc300"/>
      <w:bookmarkEnd w:id="706"/>
      <w:r>
        <w:rPr>
          <w:rtl w:val="true"/>
        </w:rPr>
        <w:t>التّفسیر</w:t>
      </w:r>
      <w:bookmarkEnd w:id="707"/>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مرّة اخری یوجّه الخطاب إلی المؤمنین،لتبیّن الآیة جانبا آخر من أحکام</w:t>
      </w:r>
    </w:p>
    <w:p>
      <w:pPr>
        <w:pStyle w:val="BookText"/>
        <w:rPr/>
      </w:pPr>
      <w:r>
        <w:rPr>
          <w:rFonts w:ascii="Amiri" w:hAnsi="Amiri" w:eastAsia="Amiri" w:cs="Amiri"/>
          <w:color w:val="111111"/>
          <w:sz w:val="28"/>
          <w:sz w:val="28"/>
          <w:szCs w:val="28"/>
          <w:rtl w:val="true"/>
          <w:lang w:bidi="ar-SA"/>
        </w:rPr>
        <w:t>الإسلام ضمن جمل قصیرة بلیغة و صریحة،و خاصّة ما کان مرتبطا بآداب معاشرة النّبی صلّی اللّه علیه و آله و بیت النبوّة،فتقول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ینبغی لکم دخول بیوت النّبی إلاّ إذا دعیتم إلی طعام و اذن لکم بالدخول بشرط أن تدخلوا فی الوقت المقرّر،لا أن تأتوا قبل ذلک بفترة و تجلسون فی انتظار وقت الغذاء یٰا أَیُّهَا الَّذِینَ آمَنُوا لاٰ تَدْخُلُوا بُیُوتَ النَّبِیِّ إِلاّٰ أَنْ یُؤْذَنَ لَکُمْ إِلیٰ طَعٰامٍ غَیْرَ نٰاظِرِینَ إِنٰاهُ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بهذا تبیّن الآیة أحد آداب المعاشرة المهمّة،و التی کانت قلّما تراعی فی تلک البیئة،و مع أنّ الکلام یدور حول بیت النّبی إلاّ أنّ من المسلّم أنّ هذا الحکم لا یختصّ به،إذ ینبغی أن لا تدخل دار أی إنسان بدون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جاء ذلک فی الآیة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نقرأ فی أحوال النّبی صلّی اللّه علیه و آله أنّه عند ما کان یرید دخول بیت ابنته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یقف خارجا و یستأذن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یوما،فاستأذن له بعد أن استأذن لنفسه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إضافة إلی أنّهم إذا دعوا إلی طعام فینبغی أن یکونوا عارفین بالوقت،لئلاّ یوقعوا صاحب البیت فی جهد و إحراج فی غیر مکانه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تناولت الحکم الثّانی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إِذٰا دُعِیتُمْ فَادْخُلُوا فَإِذٰا طَعِمْتُمْ فَانْتَشِرُوا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الحکم مکمّل و مؤکّد للحکم السابق فی الواقع،فلا تدخلوا البیت الذی دعیتم إلیه فی غیر زمان الدعوة،و فی وقت غیر مناسب،و لا تهملوا إجابة الدعوة أو أن لا تعبؤوا بها،و لا تتأخّروا بعد تناول الطعام مدّة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البدیهی أنّ مخالفة هذه الأمور و عدم اتّباعها سیؤدّی إلی أذی و اشمئزاز المضیف،و هی لا تلائم الأصول الأخلاقیة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تقول فی الحکم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مُسْتَأْنِسِینَ لِحَدِیثٍ فلا تجلسوا حلقا تتحدّثون</w:t>
      </w:r>
    </w:p>
    <w:p>
      <w:pPr>
        <w:pStyle w:val="BookText"/>
        <w:rPr/>
      </w:pPr>
      <w:r>
        <w:rPr>
          <w:rFonts w:ascii="IRNazanin" w:hAnsi="IRNazanin" w:eastAsia="IRNazanin"/>
          <w:color w:val="111111"/>
          <w:sz w:val="28"/>
          <w:sz w:val="28"/>
          <w:szCs w:val="28"/>
          <w:rtl w:val="true"/>
          <w:lang w:bidi="fa-IR"/>
        </w:rPr>
        <w:t>بعد تناول الطعام،سواء کان ذلک فی بیت النّبی،أم فی بیت أی صاحب 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طبعا،قد یرغب المضیفون فی مثل هذه الحلقات و المجالس،فهذه الحالة مستثناة،إنّما الکلام فی ما لو کانت الدعوة لتناول الطعام فقط،لا لتشکیل مجالس الانس،حیث تجب مغادرته بعد تناول الطعام،خاصّة إذا کان البیت کبیت رسول اللّه صلّی اللّه علیه و آله،مقرّ أداء أکبر رسالات اللّه و أعظمها،فیجب أن لا یهدر وقته بأمور جانبیة تعوقه مدّة عن تأدیة رسالته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تبیّن الآیة علّة هذا الحکم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ذٰلِکُمْ کٰانَ یُؤْذِی النَّبِیَّ فَیَسْتَحْیِی مِنْکُمْ وَ اللّٰهُ لاٰ یَسْتَحْیِی مِنَ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المسلّم أنّ النّبی صلّی اللّه علیه و آله لم یکن یتردّد لحظة،و لا یخشی شیئا،أو یستحیی من شیء فی بیان الحقّ فی الموارد التی لم یکن لها بعد شخصی و خاصّ،إلاّ أنّ بیان الحقّ إذا کان یعود علی القائل نفسه لیس بالأمر الجمیل الحسن،أمّا تبیانه من قبل الآخرین فانّه رائع و مستحسن،و مورد الآیة من هذا القبیل أیضا،فإنّ اصول الأخلاق و الأدب کانت توجب علی النّبی صلّی اللّه علیه و آله أن لا یدافع عن نفسه،بل یدافع اللّه سبحانه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تبیّن الآیة الحکم الرابع فی باب الحجاب،فتقول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سَأَلْتُمُوهُنَّ مَتٰاعاً فَسْئَلُوهُنَّ مِنْ وَرٰاءِ حِجٰابٍ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الأمر کان و لا یزال متعارفا بین العرب و کثیر من الناس أنّهم إذا احتاجوا شیئا من لوازم الحیاة و وسائلها فإنّهم یستعیرونها من جیرانهم مؤقتا،و لم یکن بیت النّبی مستثنی من هذا القانون،بل کانوا یأتون إلیه سواء کان الوقت مناسبا أم غیر مناسب،و یستعیرون من نساء النّبی شیئا،و من الواضح أن جعل نساء النّبی عرضة لأنظار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 یرتدین الحجاب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بالأمر الحسن،و لذلک صدر الأمر إلی الناس أن یأخذوا الأشیاء من خلف حجاب أو من خلف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المسألة التی ینبغی الانتباه إلیها هنا هی أنّه لیس المراد من الحجاب فی هذه الآیة لباس النساء،بل هو حکم یضاف إلی ما کان خاصّا بنساء النّبی،و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مکلّفون إذا أرادوا شیئا من نساء النّبی أن یأخذوه من وراء حجاب لظروف نساء النّبی الخاصّة،و یجب علیهنّ أن لا یخرجن إلی الناس و یظهرن لهم فی مثل هذه الموارد حتّی و إن کن محجّبات،و هذا الحکم لم یرد طبعا فی شأن النساء الاخریات،بل یکفیهنّ أن یراعین الحجاب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ذلک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تستعمل فی المحادثات الیومیة بمعنی حجاب المرأة،إلاّ أنّها لیس لها مثل هذا المعنی لا فی کتب اللغة،و لا فی تعبیرات فقهائنا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اللغة هو الشیء الذی یحول بین شیئین </w:t>
      </w:r>
      <w:r>
        <w:rPr>
          <w:rStyle w:val="FootnoteAnchor"/>
          <w:rtl w:val="true"/>
        </w:rPr>
        <w:footnoteReference w:id="286"/>
      </w:r>
      <w:r>
        <w:rPr>
          <w:rFonts w:ascii="IRNazanin" w:hAnsi="IRNazanin" w:eastAsia="IRNazanin"/>
          <w:color w:val="111111"/>
          <w:sz w:val="28"/>
          <w:sz w:val="28"/>
          <w:szCs w:val="28"/>
          <w:rtl w:val="true"/>
          <w:lang w:bidi="fa-IR"/>
        </w:rPr>
        <w:t>،و لذلک اطلق علی الغشاء الموجود بین الأمعاء و القلب و الرئة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الحجاب الحاجز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استعمل القرآن الکریم هذه الکلمة بمعنی الحائل أو الساتر فی عدّة مواضع،کالآیة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الإسراء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بَیْنَکَ وَ بَیْنَ الَّذِینَ لاٰ یُؤْمِنُونَ بِالْآخِرَةِ حِجٰاباً مَسْتُوراً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تَوٰارَتْ بِالْحِجٰابِ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الشوری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لِبَشَرٍ أَنْ یُکَلِّمَهُ اللّٰهُ إِلاّٰ وَحْیاً أَوْ مِنْ وَرٰاءِ حِجٰابٍ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کلمات الفقهاء فقد استعملت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یتعلّق بلباس النساء منذ قدیم الأیّام و إلی یومنا هذا،و ورد أیضا فی الرّوایات الإسلامیة هذا التعبیر أو ما یشبهه،و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شأن لباس المرأة اصطلاح ظهر فی عصرنا علی الأکثر،و إذا وجد فی التواریخ و الرّوایات فقلیل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الآخر هو ما نقرؤه فی</w:t>
      </w:r>
    </w:p>
    <w:p>
      <w:pPr>
        <w:pStyle w:val="BookText"/>
        <w:rPr/>
      </w:pPr>
      <w:r>
        <w:rPr>
          <w:rFonts w:ascii="Amiri" w:hAnsi="Amiri" w:eastAsia="Amiri" w:cs="Amiri"/>
          <w:color w:val="111111"/>
          <w:sz w:val="28"/>
          <w:sz w:val="28"/>
          <w:szCs w:val="28"/>
          <w:rtl w:val="true"/>
          <w:lang w:bidi="ar-SA"/>
        </w:rPr>
        <w:t>الحدیث المروی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النّبی الخاص،حیث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الناس بهذه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الحجاب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أهدیت زینب إلی رّسول اللّه کانت معه فی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 طعاما،و دعا القوم فقعدوا یتحدّثون،فجعل النّبی یخرج ثمّ یرجع و هم قعود یتحدّثون،فأنزل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تَدْخُلُوا بُیُوتَ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وَرٰاءِ حِجٰابٍ فضرب الحجاب و قام القوم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اخری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أرخی الستر بینی و بینه،فلمّا رأی القوم ذلک تفرّقوا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هذا فإنّ الإسلام لم یأمر النساء المسلمات بأن یجلسن خلف الستور، و لا یبرحن دورهن،و لیس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ذلک من التعبیرات صفة إسلامیة أو بعد إسلامی بالنسبة للنساء،بل إنّ ما یلزم المرأة المسلمة هو محافظتها علی الحجاب الإسلامی،إلاّ أنّ نساء النّبی قد أمرن بهذا الأمر الخاص بسبب وجود أعداء کثیرین،و متتبعین للعیوب و المغرضین،و کان من الممکن أن یصبحن عرضة للتهم،و حربة تقع بید الانتهازیین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قد أمروا أن یسألوا نساء النّبی ما یبتغونه من وراء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و أنّ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یشهد لهذا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 بیّن القرآن فلسفة هذا الحکم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أَطْهَرُ لِقُلُوبِکُمْ وَ قُلُوبِهِنَّ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بالرغم من أنّ مثل هذا التعلیل لا ینافی الحکم الاستحبابی،إلاّ أنّ ظهور الأمر فی جملة فَسْئَلُوهُنَّ لا یتزلزل فی دلالته علی الوجوب،لأنّ مثل هذا التعلیل قد ورد أحیانا فی موارد أحکام واجبة اخری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تبیّن الآیة الحکم الخامس بأنّه وَ مٰا کٰانَ لَکُمْ أَنْ تُؤْذُوا رَسُولَ اللّٰهِ فبالرغم</w:t>
      </w:r>
    </w:p>
    <w:p>
      <w:pPr>
        <w:pStyle w:val="BookText"/>
        <w:rPr/>
      </w:pPr>
      <w:r>
        <w:rPr>
          <w:rFonts w:ascii="IRNazanin" w:hAnsi="IRNazanin" w:eastAsia="IRNazanin"/>
          <w:color w:val="111111"/>
          <w:sz w:val="28"/>
          <w:sz w:val="28"/>
          <w:szCs w:val="28"/>
          <w:rtl w:val="true"/>
          <w:lang w:bidi="fa-IR"/>
        </w:rPr>
        <w:t>من أنّ هذا العمل قد ذکر فی نفس الآیة،و هو الذهاب إلی بیت النّبی صلّی اللّه علیه و آله فی وقت غیر مناسب،و الجلوس بعد تناول الطعام،فقد ورد فی روایات سبب النّزول أنّ بعض المنافقین کانوا قد أقسموا علی أن یتزوّجوا نساء النّبی من بعده،و قد آلم ذلک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معنی الآیة عام علی کلّ حال،فهو یشمل کلّ نوع من الأذی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أخیرا تبیّن الآیة الحکم السادس و الأخیر فی مجال حرمة الزواج بنساء النّبی من بعده،فقالت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 تَنْکِحُوا أَزْوٰاجَهُ مِنْ بَعْدِهِ أَبَداً إِنَّ ذٰلِکُمْ کٰانَ عِنْدَ اللّٰهِ عَظِیماً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یأتی سؤال،و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حرّم اللّه نساء النّبی من اتّخاذ زوج لهنّ بعد وفاة النّبی صلّی اللّه علیه و آله،و قد کان بعضهنّ شابات تقریبا؟ و جواب هذا السؤال یتّضح بملاحظة الغایة من هذا التحریم،و ذلک 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علمنا من سبب النّزول،فإنّ البعض صمّم علی هذا العمل کانتقام من النّبی صلّی اللّه علیه و آله و إهانة لقدسیته،و کانوا یریدون أن ینزلوا ضربة بکیانه صلّی اللّه علیه و آله عن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هذه المسألة جائزة،فإنّ جماعة کانوا سیتّخذون زوجان النّبی أزواجا لهم من بعده،و کان من الممکن أن یستغلّوا هذا الزواج لتحقیق مآربهم و الوصول إلی مکانة اجتماعیة مرموقة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أنّهم یبدؤون بتحریف الإسلام علی أساس أنّهم یمتلکون معلومات خاصّة صادرة من داخل بیت النّبی صلّی اللّه علیه و آله،و أهل البیت أدری بالذی فیه،أو أن یبثّ المنافقون بین الناس مطالب عن هذا الطریق تخالف مقام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تأمّلوا ذلک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نلمس ذلک بصورة أوضح عند ما نعلم أنّ جماعة هیؤوا أنفسهم للقیام بهذا العمل،و صرّح بذلک بعضهم،و کتمه البعض الآخر فی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جملة من</w:t>
      </w:r>
    </w:p>
    <w:p>
      <w:pPr>
        <w:pStyle w:val="BookText"/>
        <w:rPr/>
      </w:pPr>
      <w:r>
        <w:rPr>
          <w:rFonts w:ascii="IRNazanin" w:hAnsi="IRNazanin" w:eastAsia="IRNazanin"/>
          <w:color w:val="111111"/>
          <w:sz w:val="28"/>
          <w:sz w:val="28"/>
          <w:szCs w:val="28"/>
          <w:rtl w:val="true"/>
          <w:lang w:bidi="fa-IR"/>
        </w:rPr>
        <w:t>ذکره بعض مفسّری العامّة هنا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اللّه المطّلع علی الأسرار الخفیّة و المعلنة،و الخبیر بها،قد أصدر حکما قاطعا لإحباط هذه الخطّة الخبیثة،و لیمنع من وقوع هذه الأمور،و لتحکیم دعائم هذا الحکم فقد أطلق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أزواج النّبی لیعلم أولئک بأنّ الزواج منهنّ کالزواج من امّهاتهم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بملاحظة ما قیل یتّضح لماذا وجب علی نساء النّبی أن یتقبّلن هذا الحرمان بکلّ رحابة صدر؟ قد تطرح أحیانا مسائل مهمّة علی مدی حیاة الإنسان،یجب أن یظهر تجاهها التضحیة و الإیثار،و أن یغضّ النظر عن بعض الحقوق التی ثبتت له،خاصّة و أنّ الافتخارات العظیمة تصاحبها مسئولیات خطیرة،و لا شکّ أنّ أزواج النّبی قد اکتسبن فخرا لا یضاهی و عزّا لا یسامی بزواجهنّ من النّبی صلّی اللّه علیه و آله،و اکتساب هذا الفخر یحتاج إلی مثل هذه التضحیة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السبب کانت نساء النّبی یعشن من بعده بکلّ احترام و تقدیر بین الامّة الإسلامیة،و کن راضیات جدّا عن حالهنّ،و یعتبرن ذلک الحرمان مقابل هذه الافتخارات أمرا تافها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حذّرت الآیة الثّانیة الناس بشدّة،فقالت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تُبْدُوا شَیْئاً أَوْ تُخْفُوهُ فَإِنَّ اللّٰهَ کٰانَ بِکُلِّ شَیْءٍ عَلِیماً فلا تظنّوا أنّ اللّه سبحانه لا یعلم ما خططتم له فی سبیل إیذاء النّبی صلّی اللّه علیه و آله سواء ما ذکر تموه،أو الذی أضمر تموه،فإنّه تعالی یعلم کلّ ذلک جیدا، و یعامل کلّ إنسان بما یناسب عمله</w:t>
      </w:r>
      <w:r>
        <w:rPr>
          <w:rFonts w:eastAsia="Amiri" w:cs="Amiri" w:ascii="Amiri" w:hAnsi="Amiri"/>
          <w:color w:val="111111"/>
          <w:sz w:val="28"/>
          <w:szCs w:val="28"/>
          <w:rtl w:val="true"/>
          <w:lang w:bidi="ar-SA"/>
        </w:rPr>
        <w:t>.</w:t>
      </w:r>
      <w:bookmarkStart w:id="708" w:name="pg12551_147669"/>
    </w:p>
    <w:p>
      <w:pPr>
        <w:pStyle w:val="Heading4"/>
        <w:numPr>
          <w:ilvl w:val="3"/>
          <w:numId w:val="1"/>
        </w:numPr>
        <w:rPr/>
      </w:pPr>
      <w:bookmarkStart w:id="709" w:name="__RefHeading___Toc1524807_77815467"/>
      <w:bookmarkStart w:id="710" w:name="_Toc301"/>
      <w:bookmarkEnd w:id="708"/>
      <w:bookmarkEnd w:id="709"/>
      <w:r>
        <w:rPr>
          <w:rtl w:val="true"/>
        </w:rPr>
        <w:t>بحوث</w:t>
      </w:r>
      <w:bookmarkEnd w:id="710"/>
    </w:p>
    <w:p>
      <w:pPr>
        <w:pStyle w:val="Heading5"/>
        <w:numPr>
          <w:ilvl w:val="4"/>
          <w:numId w:val="1"/>
        </w:numPr>
        <w:rPr/>
      </w:pPr>
      <w:bookmarkStart w:id="711" w:name="__RefHeading___Toc1524809_77815467"/>
      <w:bookmarkStart w:id="712" w:name="_Toc302"/>
      <w:bookmarkEnd w:id="711"/>
      <w:r>
        <w:rPr>
          <w:rtl w:val="true"/>
        </w:rPr>
        <w:t>اشارة</w:t>
      </w:r>
      <w:bookmarkEnd w:id="712"/>
    </w:p>
    <w:p>
      <w:pPr>
        <w:pStyle w:val="BookText"/>
        <w:rPr/>
      </w:pPr>
      <w:r>
        <w:rPr>
          <w:rFonts w:ascii="IRNazanin" w:hAnsi="IRNazanin" w:eastAsia="IRNazanin"/>
          <w:color w:val="111111"/>
          <w:sz w:val="28"/>
          <w:sz w:val="28"/>
          <w:szCs w:val="28"/>
          <w:rtl w:val="true"/>
          <w:lang w:bidi="fa-IR"/>
        </w:rPr>
        <w:t>مناسبة للبحث الذی ورد فی الآیات المذکورة فی شأن واجبات المسلمین عند ما یدعون إلی ضیافة النّبی صلّی اللّه علیه و آله،نورد جانبا من تعلیمات الإسلام فیما یتعلّق بأصل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الضیف،و واجبات المضیف</w:t>
      </w:r>
      <w:r>
        <w:rPr>
          <w:rFonts w:eastAsia="IRNazanin" w:cs="IRNazanin"/>
          <w:color w:val="111111"/>
          <w:sz w:val="28"/>
          <w:szCs w:val="28"/>
          <w:rtl w:val="true"/>
          <w:lang w:bidi="fa-IR"/>
        </w:rPr>
        <w:t>:</w:t>
      </w:r>
    </w:p>
    <w:p>
      <w:pPr>
        <w:pStyle w:val="Heading5"/>
        <w:numPr>
          <w:ilvl w:val="4"/>
          <w:numId w:val="1"/>
        </w:numPr>
        <w:rPr/>
      </w:pPr>
      <w:bookmarkStart w:id="713" w:name="__RefHeading___Toc1524811_77815467"/>
      <w:bookmarkStart w:id="714" w:name="_Toc303"/>
      <w:bookmarkEnd w:id="713"/>
      <w:r>
        <w:rPr/>
        <w:t>1</w:t>
      </w:r>
      <w:r>
        <w:rPr>
          <w:rtl w:val="true"/>
        </w:rPr>
        <w:t>-</w:t>
      </w:r>
      <w:r>
        <w:rPr>
          <w:rtl w:val="true"/>
        </w:rPr>
        <w:t>الضیافة</w:t>
      </w:r>
      <w:r>
        <w:rPr>
          <w:rtl w:val="true"/>
        </w:rPr>
        <w:t>:</w:t>
      </w:r>
      <w:bookmarkEnd w:id="714"/>
    </w:p>
    <w:p>
      <w:pPr>
        <w:pStyle w:val="BookText"/>
        <w:rPr/>
      </w:pPr>
      <w:r>
        <w:rPr>
          <w:rFonts w:ascii="IRNazanin" w:hAnsi="IRNazanin" w:eastAsia="IRNazanin"/>
          <w:color w:val="111111"/>
          <w:sz w:val="28"/>
          <w:sz w:val="28"/>
          <w:szCs w:val="28"/>
          <w:rtl w:val="true"/>
          <w:lang w:bidi="fa-IR"/>
        </w:rPr>
        <w:t>لقد أولی الإسلام مسألة الضیافة أهمیّة خاصّة،حتّی أنّه</w:t>
      </w:r>
    </w:p>
    <w:p>
      <w:pPr>
        <w:pStyle w:val="BookText"/>
        <w:rPr/>
      </w:pPr>
      <w:r>
        <w:rPr>
          <w:rFonts w:ascii="IRNazanin" w:hAnsi="IRNazanin" w:eastAsia="IRNazanin"/>
          <w:color w:val="111111"/>
          <w:sz w:val="28"/>
          <w:sz w:val="28"/>
          <w:szCs w:val="28"/>
          <w:rtl w:val="true"/>
          <w:lang w:bidi="fa-IR"/>
        </w:rPr>
        <w:t>ورد فی حدیث 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الضیف دلیل الجنّة</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أهمیّة الضیف و وجوب احترامه و تقدیره،بلغ حدّا اعتبر فیه هدیة سماویة،</w:t>
      </w:r>
    </w:p>
    <w:p>
      <w:pPr>
        <w:pStyle w:val="BookText"/>
        <w:rPr/>
      </w:pPr>
      <w:r>
        <w:rPr>
          <w:rFonts w:ascii="IRNazanin" w:hAnsi="IRNazanin" w:eastAsia="IRNazanin"/>
          <w:color w:val="111111"/>
          <w:sz w:val="28"/>
          <w:sz w:val="28"/>
          <w:szCs w:val="28"/>
          <w:rtl w:val="true"/>
          <w:lang w:bidi="fa-IR"/>
        </w:rPr>
        <w:t>فإنّ 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اللّه بقوم خیرا أهدی إلیهم هدیة،قالوا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تلک الهدیة؟قال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الضیف ینزل برزقه،و یرتحل بذنوب أهل البیت</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الطریف أنّ رجلا حضر عند النّبی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 أبی و امّی،إنّی أسبغ الوضوء،و أقیم الصلاة،و أؤتی الزکاة فی حینها،و ارحّب بالضیف و اقریه فی اللّه،</w:t>
      </w:r>
    </w:p>
    <w:p>
      <w:pPr>
        <w:pStyle w:val="BookText"/>
        <w:rPr/>
      </w:pP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بخ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لجهنّم علیک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برأک من الشحّ إن کنت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هذا الباب کثیر،و نکتفی بهذا القدر رعایة للاختصار</w:t>
      </w:r>
      <w:r>
        <w:rPr>
          <w:rFonts w:eastAsia="IRNazanin" w:cs="IRNazanin"/>
          <w:color w:val="111111"/>
          <w:sz w:val="28"/>
          <w:szCs w:val="28"/>
          <w:rtl w:val="true"/>
          <w:lang w:bidi="fa-IR"/>
        </w:rPr>
        <w:t>.</w:t>
      </w:r>
    </w:p>
    <w:p>
      <w:pPr>
        <w:pStyle w:val="Heading5"/>
        <w:numPr>
          <w:ilvl w:val="4"/>
          <w:numId w:val="1"/>
        </w:numPr>
        <w:rPr/>
      </w:pPr>
      <w:bookmarkStart w:id="715" w:name="__RefHeading___Toc1524813_77815467"/>
      <w:bookmarkStart w:id="716" w:name="_Toc304"/>
      <w:bookmarkEnd w:id="715"/>
      <w:r>
        <w:rPr/>
        <w:t>2</w:t>
      </w:r>
      <w:r>
        <w:rPr>
          <w:rtl w:val="true"/>
        </w:rPr>
        <w:t>-</w:t>
      </w:r>
      <w:r>
        <w:rPr>
          <w:rtl w:val="true"/>
        </w:rPr>
        <w:t>مراعاة البساطة فی الضیافة</w:t>
      </w:r>
      <w:r>
        <w:rPr>
          <w:rtl w:val="true"/>
        </w:rPr>
        <w:t>:</w:t>
      </w:r>
      <w:bookmarkEnd w:id="71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کلّ الأهمیة التی یتمتّع بها الضیف،فإنّ الضیافة إذا اتّسمت بالتکلّف فإنّها غیر راجحة من وجهة نظر الإسلام،بل و نهی عنها،فإنّ الإسلام یوصی بأن تکون الضیافة بسیطة،و جعل معیارا عادلا بین الضیف و المضیف،و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یبخل</w:t>
      </w:r>
      <w:bookmarkStart w:id="717" w:name="pg12551_147670"/>
    </w:p>
    <w:p>
      <w:pPr>
        <w:pStyle w:val="BookText"/>
        <w:rPr/>
      </w:pPr>
      <w:bookmarkEnd w:id="717"/>
      <w:r>
        <w:rPr>
          <w:rFonts w:ascii="IRNazanin" w:hAnsi="IRNazanin" w:eastAsia="IRNazanin"/>
          <w:color w:val="111111"/>
          <w:sz w:val="28"/>
          <w:sz w:val="28"/>
          <w:szCs w:val="28"/>
          <w:rtl w:val="true"/>
          <w:lang w:bidi="fa-IR"/>
        </w:rPr>
        <w:t>المضیف بما عنده و یحضره،و أن لا یتوقّع الضیف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لا یحتشم من أخیه،و ما أدری أیّهما أعجب؟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یکلّف أخاه إذا دخل علیه أن یتکلّف له،أو المتکلّف لأخیه؟</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یروی سلمان الفارسی عن النّبی الأکرم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نتکلّف للضیف ما لیس عندنا،و أن نقدّم إلیه ما حضرنا</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8" w:name="__RefHeading___Toc1524815_77815467"/>
      <w:bookmarkStart w:id="719" w:name="_Toc305"/>
      <w:bookmarkEnd w:id="718"/>
      <w:r>
        <w:rPr/>
        <w:t>3</w:t>
      </w:r>
      <w:r>
        <w:rPr>
          <w:rtl w:val="true"/>
        </w:rPr>
        <w:t>-</w:t>
      </w:r>
      <w:r>
        <w:rPr>
          <w:rtl w:val="true"/>
        </w:rPr>
        <w:t>حقّ الضیف</w:t>
      </w:r>
      <w:r>
        <w:rPr>
          <w:rtl w:val="true"/>
        </w:rPr>
        <w:t>:</w:t>
      </w:r>
      <w:bookmarkEnd w:id="719"/>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الضیف کالهدیة السماویة من وجهة نظر الإسلام،و یجب أن یرحّب به و یکرم غایة الإکرام،و یحترم أقصی ما یمکن،حتّی أنّ أمیر المؤمنین علیا علیه السّلام</w:t>
      </w:r>
    </w:p>
    <w:p>
      <w:pPr>
        <w:pStyle w:val="BookText"/>
        <w:rPr/>
      </w:pPr>
      <w:r>
        <w:rPr>
          <w:rFonts w:ascii="IRNazanin" w:hAnsi="IRNazanin" w:eastAsia="IRNazanin"/>
          <w:color w:val="111111"/>
          <w:sz w:val="28"/>
          <w:sz w:val="28"/>
          <w:szCs w:val="28"/>
          <w:rtl w:val="true"/>
          <w:lang w:bidi="fa-IR"/>
        </w:rPr>
        <w:t>یروی عن النّبی الأکرم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حقّ الضیف أن تمشی معه فتخرجه من حریمک إلی البر</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یجب تهیئة مستلزمات راحته إلی الحدّ الذی لا یبلغ التکلّف،حتّی أنّه ورد فی حدیث 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حقّ الضیف أن یعد له الخلال</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یکون الضیوف خجولین أحیانا،و لذلک فقد صدر أمر بعدم سؤالهم عمّا إذا کانوا قد تناولوا الطعام أم لا،بل یمدّ لهم السماط فإن شاءوا و أکلوا،کما</w:t>
      </w:r>
    </w:p>
    <w:p>
      <w:pPr>
        <w:pStyle w:val="BookText"/>
        <w:rPr/>
      </w:pPr>
      <w:r>
        <w:rPr>
          <w:rFonts w:ascii="IRNazanin" w:hAnsi="IRNazanin" w:eastAsia="IRNazanin"/>
          <w:color w:val="111111"/>
          <w:sz w:val="28"/>
          <w:sz w:val="28"/>
          <w:szCs w:val="28"/>
          <w:rtl w:val="true"/>
          <w:lang w:bidi="fa-IR"/>
        </w:rPr>
        <w:t>یقول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تقل لأخیک إذا دخل علیک أکلت الیوم شیئا؟و لکن قرّب إلیه ما عندک،فإنّ الجواد کلّ الجواد من بذل ما عنده</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واجبات المضیف أمام اللّه سبحانه أن لا یحقّر الطعام الذی أعدّه، لأنّ نعمة اللّه سبحانه عزیزة و محترمة مهما کانت،إلاّ أنّ المتعارف بین المترفین</w:t>
      </w:r>
      <w:bookmarkStart w:id="720" w:name="pg12551_147671"/>
    </w:p>
    <w:p>
      <w:pPr>
        <w:pStyle w:val="BookText"/>
        <w:rPr/>
      </w:pPr>
      <w:bookmarkEnd w:id="720"/>
      <w:r>
        <w:rPr>
          <w:rFonts w:ascii="IRNazanin" w:hAnsi="IRNazanin" w:eastAsia="IRNazanin"/>
          <w:color w:val="111111"/>
          <w:sz w:val="28"/>
          <w:sz w:val="28"/>
          <w:szCs w:val="28"/>
          <w:rtl w:val="true"/>
          <w:lang w:bidi="fa-IR"/>
        </w:rPr>
        <w:t>و أهل التکلّف أنّهم مهما نوّعوا السماط و ملؤوه بأنواع الأطعمة فإنّهم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شیء بسیط لا یلیق بمقامکم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المقابل یجب أن لا یحتقر الضیف ما قدّم إلیه،</w:t>
      </w:r>
    </w:p>
    <w:p>
      <w:pPr>
        <w:pStyle w:val="BookText"/>
        <w:rPr/>
      </w:pPr>
      <w:r>
        <w:rPr>
          <w:rFonts w:ascii="IRNazanin" w:hAnsi="IRNazanin" w:eastAsia="IRNazanin"/>
          <w:color w:val="111111"/>
          <w:sz w:val="28"/>
          <w:sz w:val="28"/>
          <w:szCs w:val="28"/>
          <w:rtl w:val="true"/>
          <w:lang w:bidi="fa-IR"/>
        </w:rPr>
        <w:t>ففی حدیث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 امرؤ احتقر لأخیه ما یحضره،و هلک امرؤ احتقر من أخیه ما قدّم إلیه</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الإسلام دقیق النظرة فی إکرام الضیف،فهو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استقبل الضیف و أعنه عند ما یدخل إلی بیتک،أمّا إذا أراد الخروج فلا تعنه لئلاّ یتصوّر بأنّک راغب فی خروجه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1" w:name="__RefHeading___Toc1524817_77815467"/>
      <w:bookmarkStart w:id="722" w:name="_Toc306"/>
      <w:bookmarkEnd w:id="721"/>
      <w:r>
        <w:rPr/>
        <w:t>4</w:t>
      </w:r>
      <w:r>
        <w:rPr>
          <w:rtl w:val="true"/>
        </w:rPr>
        <w:t>-</w:t>
      </w:r>
      <w:r>
        <w:rPr>
          <w:rtl w:val="true"/>
        </w:rPr>
        <w:t>واجبات الضیف</w:t>
      </w:r>
      <w:r>
        <w:rPr>
          <w:rtl w:val="true"/>
        </w:rPr>
        <w:t>:</w:t>
      </w:r>
      <w:bookmarkEnd w:id="722"/>
    </w:p>
    <w:p>
      <w:pPr>
        <w:pStyle w:val="BookText"/>
        <w:rPr/>
      </w:pPr>
      <w:r>
        <w:rPr>
          <w:rFonts w:ascii="IRNazanin" w:hAnsi="IRNazanin" w:eastAsia="IRNazanin"/>
          <w:color w:val="111111"/>
          <w:sz w:val="28"/>
          <w:sz w:val="28"/>
          <w:szCs w:val="28"/>
          <w:rtl w:val="true"/>
          <w:lang w:bidi="fa-IR"/>
        </w:rPr>
        <w:t>إنّ المسؤولیات تکون متقابلة دائما،فکما أنّ علی المضیف واجبات تجاه الضیف،فکذلک توجد علی الضیف واجبات ینبغی أن یراعیها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فعلاوة علی ما ذکر فی الأحادیث السابقة،فإنّ علی الضیف أن ینفّذ ما یطلبه منه صاحب البیت و یقترحه علیه فی شأن منزله،فإذا طلب منه أن یجلس فی مکان ما مثلا فلیفعل،فإنّ الإمام الصادق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أحدکم علی أخیه فی رحله فلیقعد حیث یأمر صاحب الرحل،فإنّ صاحب الرحل أعرف بعورة بیته من الداخل علیه</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ملخّص الکلام أنّ مسألة الضیافة و آدابها قد خصّص لها بحث واسع فی آداب المعاشرة الإسلامیة،و لیراجع لمزید الإیضاح فی هذا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الأبواب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العشرة،المجلّد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الباب الرابع فضیلة الضیافة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هذه السنّة الإنسانیة القدیمة قد تقلّصت و للأسف الشدید فی عصرنا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غلبة المادیة و طغیانها فی العالم،و هیمنتها علیه، بل إنّها قد اجتّثت تقریبا فی بعض المجتمعات الغربیة،و قد سمعنا أنّ بعض أولئک عند ما یأتون إلی البلاد الإسلامیة و یرون انتشار مسألة الضیافة التی لا زالت قائمة فی البیوتات الأصیلة،و مدی العواطف التی تکتنفها،فإنّهم یتعجّبون کیف یمکن أن یقدّم الناس أفضل الوسائل الموجودة فی البیت،و أنفس الأطعمة و ألذّها للضیوف الذین ربّما تربطهم بهم رابطة ضعیفة أحیانا،و ربّما کانوا قد تعارفوا فی سفرة قصیرة؟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ملاحظة الأحادیث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ورد قسم منها قبل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سبب هذه التضحیة و الإیثار،و توضّح الحسابات المعنویة فی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الحسابات التی لا تعنی شیئا لدی عبّاد المادّة و الغارقین فی بحرها</w:t>
      </w:r>
      <w:r>
        <w:rPr>
          <w:rFonts w:eastAsia="IRNazanin" w:cs="IRNazanin"/>
          <w:color w:val="111111"/>
          <w:sz w:val="28"/>
          <w:szCs w:val="28"/>
          <w:rtl w:val="true"/>
          <w:lang w:bidi="fa-IR"/>
        </w:rPr>
        <w:t>.</w:t>
      </w:r>
      <w:bookmarkStart w:id="723" w:name="pg12551_147673"/>
    </w:p>
    <w:p>
      <w:pPr>
        <w:pStyle w:val="Heading3"/>
        <w:numPr>
          <w:ilvl w:val="2"/>
          <w:numId w:val="1"/>
        </w:numPr>
        <w:rPr/>
      </w:pPr>
      <w:bookmarkStart w:id="724" w:name="__RefHeading___Toc1524819_77815467"/>
      <w:bookmarkStart w:id="725" w:name="_Toc307"/>
      <w:bookmarkEnd w:id="723"/>
      <w:bookmarkEnd w:id="724"/>
      <w:r>
        <w:rPr>
          <w:rtl w:val="true"/>
        </w:rPr>
        <w:t xml:space="preserve">الآیة </w:t>
      </w:r>
      <w:r>
        <w:rPr>
          <w:rtl w:val="true"/>
        </w:rPr>
        <w:t>[</w:t>
      </w:r>
      <w:r>
        <w:rPr>
          <w:rtl w:val="true"/>
        </w:rPr>
        <w:t xml:space="preserve">سورة الأحزاب </w:t>
      </w:r>
      <w:r>
        <w:rPr>
          <w:rtl w:val="true"/>
        </w:rPr>
        <w:t>(</w:t>
      </w:r>
      <w:r>
        <w:rPr/>
        <w:t>33</w:t>
      </w:r>
      <w:r>
        <w:rPr>
          <w:rtl w:val="true"/>
        </w:rPr>
        <w:t xml:space="preserve">): </w:t>
      </w:r>
      <w:r>
        <w:rPr>
          <w:rtl w:val="true"/>
        </w:rPr>
        <w:t xml:space="preserve">آیة </w:t>
      </w:r>
      <w:r>
        <w:rPr/>
        <w:t>55</w:t>
      </w:r>
      <w:r>
        <w:rPr>
          <w:rtl w:val="true"/>
        </w:rPr>
        <w:t>]</w:t>
      </w:r>
      <w:bookmarkEnd w:id="725"/>
    </w:p>
    <w:p>
      <w:pPr>
        <w:pStyle w:val="Heading4"/>
        <w:numPr>
          <w:ilvl w:val="3"/>
          <w:numId w:val="1"/>
        </w:numPr>
        <w:rPr/>
      </w:pPr>
      <w:bookmarkStart w:id="726" w:name="__RefHeading___Toc1524821_77815467"/>
      <w:bookmarkStart w:id="727" w:name="_Toc308"/>
      <w:bookmarkEnd w:id="726"/>
      <w:r>
        <w:rPr>
          <w:rtl w:val="true"/>
        </w:rPr>
        <w:t>اشارة</w:t>
      </w:r>
      <w:bookmarkEnd w:id="727"/>
    </w:p>
    <w:p>
      <w:pPr>
        <w:pStyle w:val="BookText"/>
        <w:rPr/>
      </w:pPr>
      <w:r>
        <w:rPr>
          <w:rFonts w:ascii="Amiri" w:hAnsi="Amiri" w:eastAsia="Amiri" w:cs="Amiri"/>
          <w:color w:val="111111"/>
          <w:sz w:val="28"/>
          <w:sz w:val="28"/>
          <w:szCs w:val="28"/>
          <w:rtl w:val="true"/>
          <w:lang w:bidi="ar-SA"/>
        </w:rPr>
        <w:t xml:space="preserve">لاٰ جُنٰاحَ عَلَیْهِنَّ فِی آبٰائِهِنَّ وَ لاٰ أَبْنٰائِهِنَّ وَ لاٰ إِخْوٰانِهِنَّ وَ لاٰ أَبْنٰاءِ إِخْوٰانِهِنَّ وَ لاٰ أَبْنٰاءِ أَخَوٰاتِهِنَّ وَ لاٰ نِسٰائِهِنَّ وَ لاٰ مٰا مَلَکَتْ أَیْمٰانُهُنَّ وَ اِتَّقِینَ اَللّٰهَ إِنَّ اَللّٰهَ کٰانَ عَلیٰ کُلِّ شَیْءٍ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728" w:name="__RefHeading___Toc1524823_77815467"/>
      <w:bookmarkStart w:id="729" w:name="_Toc309"/>
      <w:bookmarkEnd w:id="728"/>
      <w:r>
        <w:rPr>
          <w:rtl w:val="true"/>
        </w:rPr>
        <w:t>سبب النّزول</w:t>
      </w:r>
      <w:bookmarkEnd w:id="729"/>
    </w:p>
    <w:p>
      <w:pPr>
        <w:pStyle w:val="BookText"/>
        <w:rPr/>
      </w:pPr>
      <w:r>
        <w:rPr>
          <w:rFonts w:ascii="IRNazanin" w:hAnsi="IRNazanin" w:eastAsia="IRNazanin"/>
          <w:color w:val="111111"/>
          <w:sz w:val="28"/>
          <w:sz w:val="28"/>
          <w:szCs w:val="28"/>
          <w:rtl w:val="true"/>
          <w:lang w:bidi="fa-IR"/>
        </w:rPr>
        <w:t>یروی بعض المفسّرین أنّ آباء نساء النّبی و أبناءهنّ و عوائلهنّ سألوا رسول اللّه صلّی اللّه علیه و آله بعد نزول آیة الحجاب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اللّه،و نحن أیضا نحدّثهنّ من وراء حجاب؟فنزلت هذه الآیة بأنّها لا تشملکم</w:t>
      </w:r>
      <w:r>
        <w:rPr>
          <w:rFonts w:eastAsia="IRNazanin" w:cs="IRNazanin"/>
          <w:color w:val="111111"/>
          <w:sz w:val="28"/>
          <w:szCs w:val="28"/>
          <w:rtl w:val="true"/>
          <w:lang w:bidi="fa-IR"/>
        </w:rPr>
        <w:t>.</w:t>
      </w:r>
    </w:p>
    <w:p>
      <w:pPr>
        <w:pStyle w:val="Heading4"/>
        <w:numPr>
          <w:ilvl w:val="3"/>
          <w:numId w:val="1"/>
        </w:numPr>
        <w:rPr/>
      </w:pPr>
      <w:bookmarkStart w:id="730" w:name="__RefHeading___Toc1524825_77815467"/>
      <w:bookmarkStart w:id="731" w:name="_Toc310"/>
      <w:bookmarkEnd w:id="730"/>
      <w:r>
        <w:rPr>
          <w:rtl w:val="true"/>
        </w:rPr>
        <w:t>التّفسیر</w:t>
      </w:r>
      <w:bookmarkEnd w:id="731"/>
    </w:p>
    <w:p>
      <w:pPr>
        <w:pStyle w:val="Heading5"/>
        <w:numPr>
          <w:ilvl w:val="4"/>
          <w:numId w:val="1"/>
        </w:numPr>
        <w:rPr/>
      </w:pPr>
      <w:bookmarkStart w:id="732" w:name="__RefHeading___Toc1524827_77815467"/>
      <w:bookmarkStart w:id="733" w:name="_Toc311"/>
      <w:bookmarkEnd w:id="732"/>
      <w:r>
        <w:rPr>
          <w:rtl w:val="true"/>
        </w:rPr>
        <w:t>اشارة</w:t>
      </w:r>
      <w:bookmarkEnd w:id="733"/>
    </w:p>
    <w:p>
      <w:pPr>
        <w:pStyle w:val="Heading5"/>
        <w:numPr>
          <w:ilvl w:val="4"/>
          <w:numId w:val="1"/>
        </w:numPr>
        <w:rPr/>
      </w:pPr>
      <w:bookmarkStart w:id="734" w:name="__RefHeading___Toc1524829_77815467"/>
      <w:bookmarkStart w:id="735" w:name="_Toc312"/>
      <w:bookmarkEnd w:id="734"/>
      <w:r>
        <w:rPr>
          <w:rtl w:val="true"/>
        </w:rPr>
        <w:t>الموارد المستثناة من قانون الحجاب</w:t>
      </w:r>
      <w:r>
        <w:rPr>
          <w:rtl w:val="true"/>
        </w:rPr>
        <w:t>:</w:t>
      </w:r>
      <w:bookmarkEnd w:id="735"/>
    </w:p>
    <w:p>
      <w:pPr>
        <w:pStyle w:val="BookText"/>
        <w:rPr/>
      </w:pPr>
      <w:r>
        <w:rPr>
          <w:rFonts w:ascii="IRNazanin" w:hAnsi="IRNazanin" w:eastAsia="IRNazanin"/>
          <w:color w:val="111111"/>
          <w:sz w:val="28"/>
          <w:sz w:val="28"/>
          <w:szCs w:val="28"/>
          <w:rtl w:val="true"/>
          <w:lang w:bidi="fa-IR"/>
        </w:rPr>
        <w:t>لمّا کان الحکم الذی ورد فی الآیة السابقة حول حجاب نساء النّبی مطلقا، و یمکن أن یوهم هذا الإطلاق بأنّ المحارم مکلّفون بتنفیذه أیضا،و أن یحدّثوهنّ من وراء حجاب کالأجانب،فقد نزلت هذه الآیة و فصلت حکم هذه المسألة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عَلَیْهِنَّ فِی آبٰائِهِنَّ وَ لاٰ أَبْنٰائِهِنَّ وَ لاٰ إِخْوٰانِهِنَّ وَ لاٰ أَبْنٰاءِ</w:t>
      </w:r>
    </w:p>
    <w:p>
      <w:pPr>
        <w:pStyle w:val="BookText"/>
        <w:rPr/>
      </w:pPr>
      <w:r>
        <w:rPr>
          <w:rFonts w:ascii="Amiri" w:hAnsi="Amiri" w:eastAsia="Amiri" w:cs="Amiri"/>
          <w:color w:val="111111"/>
          <w:sz w:val="28"/>
          <w:sz w:val="28"/>
          <w:szCs w:val="28"/>
          <w:rtl w:val="true"/>
          <w:lang w:bidi="ar-SA"/>
        </w:rPr>
        <w:t>إِخْوٰانِهِنَّ وَ لاٰ أَبْنٰاءِ أَخَوٰاتِهِنَّ وَ لاٰ نِسٰائِهِنَّ وَ لاٰ مٰا مَلَکَتْ أَیْمٰانُهُنَّ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محارمهنّ الذین استثنوا فی الآیة هم هؤلاء الستّة فقط،و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هناک أفرادا من المحارم أیضا لم یجر لهم ذکر فی الآیة کالأعمام و الأخوال،فیجاب علی هذا السؤال بأنّه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کان القرآن یراعی الفصاحة و البلاغة فی أجلی صورها و أسماها،و أحد اصول الفصاحة هو أن لا تکون فی الکلام أی کلمة زائدة،فقد امتنع عن ذکر الأعمام و الأخوال هنا،و ذلک لأنّه حینما ذکر أولاد الأخ و أولاد الاخت،فسوف یتّضح حکم الأعمام و الأخوال من المحارم،لأنّ لهذه المحرمیة جانبان،فکما أنّ ابن الأخ محرم بالنسبة إلی المرأة،فإنّها ستکون محرما أیضا بالنسبة إلی ابن أخیها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نعلم أنّ مثل هذه المرأة تعتبر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ابن الاخت کما هو محرم علیها فإنّها ستکون محرما بالنسبة إلی ابن الاخت،و نعلم أنّ مثل هذه المرأة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تکون العمّة و الخالة محرما بالنسبة إلی ابن الأخ و ابن الاخت،فإنّ العمّ و الخال سیکونان أیضا محرما بالنسبة إلی ابنة الأخ و ابنة الاخت،حیث لا فرق بین العمّ و العمّة،و الخال و الخالة،و هذه إحدی دقائق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یطرح سؤال آخر،و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الزوج و ابن الزوج بعض محارم المرأة، فلما ذا لم یذکرا هنا؟فی حین أنّهما ذکرا من جملة المحارم فی الآیة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النور</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الإجابة عن هذا السؤال واضحة،لأنّ الکلام فی هذه الآیة منحصر فی حکم نساء النّبی صلّی اللّه علیه و آله،و نحن نعلم أنّ أبا النّبی صلّی اللّه علیه و آله لم یکن موجودا حال حیاته،و لا امّه، و لم یکن له ابن </w:t>
      </w:r>
      <w:r>
        <w:rPr>
          <w:rStyle w:val="FootnoteAnchor"/>
          <w:rtl w:val="true"/>
        </w:rPr>
        <w:footnoteReference w:id="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عدم ذکر الإخوة و الأخوات من الرضاعة،و أمثالهم بسبب أنّ هؤلاء فی حکم الأخ و الاخت و سائر المحارم،و لا یحتاجون إلی ذکر مستقل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یتغیّر أسلوب الآیة فی نهایتها من الغائب إلی المخاطب،فتخاطب نساء النّبی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اتَّقِینَ اللّٰهَ إِنَّ اللّٰهَ کٰانَ عَلیٰ کُلِّ شَیْءٍ شَهِیداً فإنّ الحجاب و الستر و أمثالهما وسائل للحفظ و الإبعاد عن الذنب و المعصیة لیس إلاّ،و الدعامة الأساسیة هی التقوی فحسب،و لولاها فسوف لا تنفع کلّ هذه الوسائل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الجدیر بالذکر أنّ نِسٰائِهِنَّ إشارة إلی النساء المسلمات،و ذلک لأنّ من غیر اللائق بالنساء المسلمات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قلنا فی تفسیر سورة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یکنّ بدون حجاب أمام غیر المسلمات،إذ أنّ من الممکن أن تصفهنّ غیر المسلمات لأزواجهنّ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مٰا مَلَکَتْ أَیْمٰانُهُنَّ فلها معنی 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ذلک فی تفسیر سورة النور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الجواری و الغلمان،إلاّ أنّها تختّص بالجواری طبقا لبعض الرّوایات الإسلامیة،و بناء علی هذا فإن ذکرهنّ بعد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من جهة شمولها للجواری غیر المسلمات عموما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دقّقوا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الحیاة فی طفولتهما،و إبراهیم الذی ولد فی السنة الثامنة للهجرة،و لم یعش أکثر من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 و لم یکن أی منهم حیّا عند نزول سورة الأحزاب،و إبراهیم ولد بعد ذلک و مات فی طفولته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الغابة،و سائر کتب التأریخ و الرجال</w:t>
      </w:r>
      <w:r>
        <w:rPr>
          <w:rFonts w:eastAsia="IRNazanin" w:cs="IRNazanin"/>
          <w:color w:val="111111"/>
          <w:sz w:val="28"/>
          <w:szCs w:val="28"/>
          <w:rtl w:val="true"/>
          <w:lang w:bidi="fa-IR"/>
        </w:rPr>
        <w:t>.</w:t>
      </w:r>
      <w:bookmarkStart w:id="736" w:name="pg12551_147676"/>
    </w:p>
    <w:p>
      <w:pPr>
        <w:pStyle w:val="Heading3"/>
        <w:numPr>
          <w:ilvl w:val="2"/>
          <w:numId w:val="1"/>
        </w:numPr>
        <w:rPr/>
      </w:pPr>
      <w:bookmarkStart w:id="737" w:name="__RefHeading___Toc1524831_77815467"/>
      <w:bookmarkStart w:id="738" w:name="_Toc313"/>
      <w:bookmarkEnd w:id="736"/>
      <w:bookmarkEnd w:id="737"/>
      <w:r>
        <w:rPr>
          <w:rtl w:val="true"/>
        </w:rPr>
        <w:t xml:space="preserve">الآیات </w:t>
      </w:r>
      <w:r>
        <w:rPr>
          <w:rtl w:val="true"/>
        </w:rPr>
        <w:t>[</w:t>
      </w:r>
      <w:r>
        <w:rPr>
          <w:rtl w:val="true"/>
        </w:rPr>
        <w:t xml:space="preserve">سورة الأحزاب </w:t>
      </w:r>
      <w:r>
        <w:rPr>
          <w:rtl w:val="true"/>
        </w:rPr>
        <w:t>(</w:t>
      </w:r>
      <w:r>
        <w:rPr/>
        <w:t>33</w:t>
      </w:r>
      <w:r>
        <w:rPr>
          <w:rtl w:val="true"/>
        </w:rPr>
        <w:t xml:space="preserve">): </w:t>
      </w:r>
      <w:r>
        <w:rPr>
          <w:rtl w:val="true"/>
        </w:rPr>
        <w:t xml:space="preserve">الآیات </w:t>
      </w:r>
      <w:r>
        <w:rPr/>
        <w:t>56</w:t>
      </w:r>
      <w:r>
        <w:rPr>
          <w:rtl w:val="true"/>
        </w:rPr>
        <w:t xml:space="preserve"> </w:t>
      </w:r>
      <w:r>
        <w:rPr>
          <w:rtl w:val="true"/>
        </w:rPr>
        <w:t xml:space="preserve">الی </w:t>
      </w:r>
      <w:r>
        <w:rPr/>
        <w:t>58</w:t>
      </w:r>
      <w:r>
        <w:rPr>
          <w:rtl w:val="true"/>
        </w:rPr>
        <w:t>]</w:t>
      </w:r>
      <w:bookmarkEnd w:id="738"/>
    </w:p>
    <w:p>
      <w:pPr>
        <w:pStyle w:val="Heading4"/>
        <w:numPr>
          <w:ilvl w:val="3"/>
          <w:numId w:val="1"/>
        </w:numPr>
        <w:rPr/>
      </w:pPr>
      <w:bookmarkStart w:id="739" w:name="__RefHeading___Toc1524833_77815467"/>
      <w:bookmarkStart w:id="740" w:name="_Toc314"/>
      <w:bookmarkEnd w:id="739"/>
      <w:r>
        <w:rPr>
          <w:rtl w:val="true"/>
        </w:rPr>
        <w:t>اشارة</w:t>
      </w:r>
      <w:bookmarkEnd w:id="740"/>
    </w:p>
    <w:p>
      <w:pPr>
        <w:pStyle w:val="BookText"/>
        <w:rPr/>
      </w:pPr>
      <w:r>
        <w:rPr>
          <w:rFonts w:ascii="Amiri" w:hAnsi="Amiri" w:eastAsia="Amiri" w:cs="Amiri"/>
          <w:color w:val="111111"/>
          <w:sz w:val="28"/>
          <w:sz w:val="28"/>
          <w:szCs w:val="28"/>
          <w:rtl w:val="true"/>
          <w:lang w:bidi="ar-SA"/>
        </w:rPr>
        <w:t xml:space="preserve">إِنَّ اَللّٰهَ وَ مَلاٰئِکَتَهُ یُصَلُّونَ عَلَی اَلنَّبِیِّ یٰا أَیُّهَا اَلَّذِینَ آمَنُوا صَلُّوا عَلَیْهِ وَ سَلِّمُوا تَسْلِیماً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یُؤْذُونَ اَللّٰهَ وَ رَسُولَهُ لَعَنَهُمُ اَللّٰهُ فِی اَلدُّنْیٰا وَ اَلْآخِرَةِ وَ أَعَدَّ لَهُمْ عَذٰاباً مُهِیناً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یُؤْذُونَ اَلْمُؤْمِنِینَ وَ اَلْمُؤْمِنٰاتِ بِغَیْرِ مَا اِکْتَسَبُوا فَقَدِ اِحْتَمَلُوا بُهْتٰاناً وَ إِثْماً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741" w:name="__RefHeading___Toc1524835_77815467"/>
      <w:bookmarkStart w:id="742" w:name="_Toc315"/>
      <w:bookmarkEnd w:id="741"/>
      <w:r>
        <w:rPr>
          <w:rtl w:val="true"/>
        </w:rPr>
        <w:t>التّفسیر</w:t>
      </w:r>
      <w:bookmarkEnd w:id="742"/>
    </w:p>
    <w:p>
      <w:pPr>
        <w:pStyle w:val="Heading5"/>
        <w:numPr>
          <w:ilvl w:val="4"/>
          <w:numId w:val="1"/>
        </w:numPr>
        <w:rPr/>
      </w:pPr>
      <w:bookmarkStart w:id="743" w:name="__RefHeading___Toc1524837_77815467"/>
      <w:bookmarkStart w:id="744" w:name="_Toc316"/>
      <w:bookmarkEnd w:id="743"/>
      <w:r>
        <w:rPr>
          <w:rtl w:val="true"/>
        </w:rPr>
        <w:t>اشارة</w:t>
      </w:r>
      <w:bookmarkEnd w:id="744"/>
    </w:p>
    <w:p>
      <w:pPr>
        <w:pStyle w:val="BookText"/>
        <w:rPr/>
      </w:pPr>
      <w:r>
        <w:rPr>
          <w:rFonts w:ascii="Amiri" w:hAnsi="Amiri" w:eastAsia="Amiri" w:cs="Amiri"/>
          <w:color w:val="111111"/>
          <w:sz w:val="28"/>
          <w:sz w:val="28"/>
          <w:szCs w:val="28"/>
          <w:rtl w:val="true"/>
          <w:lang w:bidi="ar-SA"/>
        </w:rPr>
        <w:t xml:space="preserve">التّفسیر </w:t>
      </w:r>
      <w:r>
        <w:rPr>
          <w:rStyle w:val="FootnoteAnchor"/>
          <w:rtl w:val="true"/>
        </w:rPr>
        <w:footnoteReference w:id="302"/>
      </w:r>
    </w:p>
    <w:p>
      <w:pPr>
        <w:pStyle w:val="Heading5"/>
        <w:numPr>
          <w:ilvl w:val="4"/>
          <w:numId w:val="1"/>
        </w:numPr>
        <w:rPr/>
      </w:pPr>
      <w:bookmarkStart w:id="745" w:name="__RefHeading___Toc1524839_77815467"/>
      <w:bookmarkStart w:id="746" w:name="_Toc317"/>
      <w:bookmarkEnd w:id="745"/>
      <w:r>
        <w:rPr>
          <w:rtl w:val="true"/>
        </w:rPr>
        <w:t>الصلاة علی النّبی و السلام علیه</w:t>
      </w:r>
      <w:r>
        <w:rPr>
          <w:rtl w:val="true"/>
        </w:rPr>
        <w:t>:</w:t>
      </w:r>
      <w:bookmarkEnd w:id="746"/>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البحوث التی مرّت فی الآیات السابقة حول وجوب حفظ حرمة النّبی صلّی اللّه علیه و آله و عدم إیذائه،فإنّ هذه الآیات تتحدّث أوّلا عن محبّة اللّه و ملائکته للنّبی صلّی اللّه علیه و آله و تعظیمهم له،و بعد ذلک تأمر المؤمنین بذلک،ثمّ تذکر العواقب المشؤومة الألیمة لأولئک الذین یؤذون النّبی صلّی اللّه علیه و آله ثمّ تبیّن أخیرا عظم ذنب الذین یؤذون المؤمنین باتّهامهم و الافتراء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مَلاٰئِکَتَهُ یُصَلُّونَ عَلَی النَّبِیِّ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مقام النّبی صلّی اللّه علیه و آله و منزلته من العظمة بمکان،بحیث أنّ خالق عالم الوجود، و کلّ الملائکة الموکّلین بتدبیر أمر هذا العالم بأمر اللّه سبحانه یصلّون علیه،و إذا کان الأمر کذلک فضمّوا أصواتکم إلی نداء عالم الوجود هذا،ف‍ یٰا أَیُّهَا الَّذِینَ آمَنُوا صَلُّوا عَلَیْهِ وَ سَلِّمُوا تَسْلِیماً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جوهرة نفیسة لعالم الخلقة،و قد جعل بینکم بلطف اللّه،فلا تستصغروا قدره، و لا تنسوا مقامه و منزلته عند اللّه و ملائکة 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إنسان ظهر من بینکم، لکنّه لیس إنسانا عادیا،بل هو إنسان یتلخّص عالم الوجود فی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امور یجب الالتفات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 نسبت إلی اللّه سبحانه فإنّها تعنی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إرسال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نسبت إلی الملائکة فإنّها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الرحمة</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فعل مضارع یدلّ علی الاستمرار،یعنی أنّ اللّه و ملائکته یصلّون علیه دائما و باستمرار صلاة دائمة خالدة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المفسّرون فی الفرق 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یبدو أنسب للأصل اللغوی للکلمتین،و أوفق لظاهر الآیة القرآنیة،هو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بطلب الرحمة و الصلاة علی النّبی،أمّا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فتعنی التسلیم لأوامر نبی الإسلام الأکرم، کما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النساء ثُمَّ لاٰ یَجِدُوا فِی أَنْفُسِهِمْ حَرَجاً مِمّٰا قَضَیْتَ وَ یُسَلِّمُوا تَسْلِیماً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کما نقرأ</w:t>
      </w:r>
    </w:p>
    <w:p>
      <w:pPr>
        <w:pStyle w:val="BookText"/>
        <w:rPr/>
      </w:pPr>
      <w:r>
        <w:rPr>
          <w:rFonts w:ascii="IRNazanin" w:hAnsi="IRNazanin" w:eastAsia="IRNazanin"/>
          <w:color w:val="111111"/>
          <w:sz w:val="28"/>
          <w:sz w:val="28"/>
          <w:szCs w:val="28"/>
          <w:rtl w:val="true"/>
          <w:lang w:bidi="fa-IR"/>
        </w:rPr>
        <w:t>فی روایة عن الإمام الصادق علیه السّلام أنّ أبا بصیر سأله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صلاتنا علی النّبی،فکیف التسلیم؟قال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التسلیم له فی الأمور</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 یکون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النّبی صلّی اللّه علیه و آله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w:t>
      </w:r>
    </w:p>
    <w:p>
      <w:pPr>
        <w:pStyle w:val="BookText"/>
        <w:rPr/>
      </w:pPr>
      <w:r>
        <w:rPr>
          <w:rFonts w:ascii="IRNazanin" w:hAnsi="IRNazanin" w:eastAsia="IRNazanin"/>
          <w:color w:val="111111"/>
          <w:sz w:val="28"/>
          <w:sz w:val="28"/>
          <w:szCs w:val="28"/>
          <w:rtl w:val="true"/>
          <w:lang w:bidi="fa-IR"/>
        </w:rPr>
        <w:t>أشبه ذلک،و الذی یعنی طلب سلامة النّبی صلّی اللّه علیه و آله من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حمزة الثمالی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أحد أصحاب النّبی صلّی اللّه علیه و آله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نزلت هذه الآیة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عرفنا السلام علیک،فکیف نصلّی علیک؟فقال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محمّد،کما صلّیت علی إبراهیم و آل إبراهیم إنّک حمید مجید،و بارک علی محمّد و آل محمّد کما بارکت علی إبراهیم و آل إبراهیم إنّک حمید مجید</w:t>
      </w:r>
      <w:r>
        <w:rPr>
          <w:rFonts w:eastAsia="IRNazanin" w:cs="IRNazanin"/>
          <w:color w:val="111111"/>
          <w:sz w:val="28"/>
          <w:szCs w:val="28"/>
          <w:rtl w:val="true"/>
          <w:lang w:bidi="fa-IR"/>
        </w:rPr>
        <w:t xml:space="preserve">» </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الحدیث تتّضح کیفیة الصلاة علی النّبی صلّی اللّه علیه و آله و کذلک یتّضح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 هذین المعنیین للسلام یبدوان مختلفین تماما،إلاّ أنّه یمکن عطفهما و إرجاعهما إلی نقطة واحدة إذا دقّقنا فیهما،و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التسلیم القولی و الفعلی للنبی صلّی اللّه علیه و آله،لأنّ من یسلّم علیه و یرجو من اللّه سلامته،یعشقه و یعرفه کنبی مفترض الطاعة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یلفت النظر أنّه قد ورد صریحا فی کیفیة الصلاة علی النّبی و فی روایات لا تحصی من طرق العامّة و أهل البیت،أن یضاف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الصلوات علی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صحیح البخاری و مسلم و سنن أبی داود و الترمذی و النسائی و ابن ماجة و ابن مردویه و رواه آخرین عن کعب بن عجرة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رجلا أتی إلی النّبی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السلام علیک فقد علمناه،فکیف الصلاة علیک؟فقال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صلّ علی محمّد و علی آل محمّد کما صلّیت علی إبراهیم و آل إبراهیم إنّک حمید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بارک علی محمّد و علی آل محمّد کما بارکت علی إبراهیم و آل إبراهیم إنّک حمید مجید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أورد صاحب تفسیر الدرّ المنثور ثمانیة عشر حدیثا آخر إضافة إلی هذا</w:t>
      </w:r>
    </w:p>
    <w:p>
      <w:pPr>
        <w:pStyle w:val="BookText"/>
        <w:rPr/>
      </w:pPr>
      <w:r>
        <w:rPr>
          <w:rFonts w:ascii="IRNazanin" w:hAnsi="IRNazanin" w:eastAsia="IRNazanin"/>
          <w:color w:val="111111"/>
          <w:sz w:val="28"/>
          <w:sz w:val="28"/>
          <w:szCs w:val="28"/>
          <w:rtl w:val="true"/>
          <w:lang w:bidi="fa-IR"/>
        </w:rPr>
        <w:t>الحدیث،صرّحت جمیعا بوجوب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رویت هذه الأحادیث عن کتب أهل السنّة المعروفة المشهورة عن جماعة من الصحابة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عبّاس،و طلحة،و أبو سعید الخدری،و أبو هریرة،و أبو مسعود الأنصاری،و بریدة،و ابن مسعود،و کعب بن عجرة،و أمیر المؤمنین علی علیه السّلام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رویت فی 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أشهر مصادر الحدیث عند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عدیدة فی هذا الباب یستطیع من یرید مزید الإیضاح أن یرجع إلیه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کذلک وردت فی صحیح مسلم روایتان فی هذا الباب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العجیب فی هذا الکتاب أنّه بالرغم من 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مرّات فی هذین الحدیثین،فإنّه اختار هذا العنوان لهذا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الصلاة علی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ثمّة مسألة تستحقّ الانتباه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بعض روایات أهل السنّة،و فی کثیر من روایات أهل البیت لم ترد حتّی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لتفرّق بین محمّد و آل محمّد،بل کیفیة الصلاة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ننهی هذا البحث بحدیث آخر عن النّبی الأکرم صلّی اللّه علیه و آله فإنّ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فی الصواعق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تصلّوا علیّ الصلاة البتراء،فقالوا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الصلاة البتراء؟قال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تمسکون،بل 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علی محمّد و آل محمّد</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لهذه الرّوایات فقد اعتبر جمع من کبار فقهاء العامّة 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تشهد الصلاة واجبا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الصلاة علی النّبی صلّی اللّه علیه و آله واجبة أم لا؟و إذا کانت واجبة فأین تجب؟ یقول الفقهاء فی الإجابة عن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جمیع فقهاء أهل البیت یعتبرونها واجبة فی التشهّد الأوّل و الثّانی من الصلاة،و مستحبة فی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علاوة علی الأحادیث الواردة عن أهل البیت علیهم السّلام فی هذا الباب،فإنّ الروایات الواردة فی کتب أهل السنّة،و الدالّة علی الوجوب،لیست بالقلیلة،و من جملتها ما ورد عن عائشة أنّها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صلاة إلاّ بطهور و بالصلاة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فقهاء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علی النّبی صلّی اللّه علیه و آله واجبة فی التشهّد الثانی،و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إحدی الروایتین المرویتین عنه،و جمع آخر من الفقهاء،غیر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یعتبرها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الطریف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نظّم فتواه هذه شعرا و ذکرها بصراحة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بیت رسول اللّه حبّکم</w:t>
      </w:r>
    </w:p>
    <w:p>
      <w:pPr>
        <w:pStyle w:val="BookText"/>
        <w:rPr/>
      </w:pPr>
      <w:r>
        <w:rPr>
          <w:rFonts w:ascii="IRNazanin" w:hAnsi="IRNazanin" w:eastAsia="IRNazanin"/>
          <w:color w:val="111111"/>
          <w:sz w:val="28"/>
          <w:sz w:val="28"/>
          <w:szCs w:val="28"/>
          <w:rtl w:val="true"/>
          <w:lang w:bidi="fa-IR"/>
        </w:rPr>
        <w:t>فرض من اللّه فی القرآن أنزله</w:t>
      </w:r>
    </w:p>
    <w:p>
      <w:pPr>
        <w:pStyle w:val="BookText"/>
        <w:rPr/>
      </w:pPr>
      <w:r>
        <w:rPr>
          <w:rFonts w:ascii="IRNazanin" w:hAnsi="IRNazanin" w:eastAsia="IRNazanin"/>
          <w:color w:val="111111"/>
          <w:sz w:val="28"/>
          <w:sz w:val="28"/>
          <w:szCs w:val="28"/>
          <w:rtl w:val="true"/>
          <w:lang w:bidi="fa-IR"/>
        </w:rPr>
        <w:t>کفاکم من عظیم القدر أنّکم</w:t>
      </w:r>
    </w:p>
    <w:p>
      <w:pPr>
        <w:pStyle w:val="BookText"/>
        <w:rPr/>
      </w:pPr>
      <w:r>
        <w:rPr>
          <w:rFonts w:ascii="IRNazanin" w:hAnsi="IRNazanin" w:eastAsia="IRNazanin"/>
          <w:color w:val="111111"/>
          <w:sz w:val="28"/>
          <w:sz w:val="28"/>
          <w:szCs w:val="28"/>
          <w:rtl w:val="true"/>
          <w:lang w:bidi="fa-IR"/>
        </w:rPr>
        <w:t xml:space="preserve">من لم یصلّ علیکم لا صلاة له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ثمّ تبیّن الآیة التالیة النقطة المقابلة للآیة السابقة،فتقول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یُؤْذُونَ اللّٰهَ وَ رَسُولَهُ لَعَنَهُمُ اللّٰهُ فِی الدُّنْیٰا وَ الْآخِرَةِ وَ أَعَدَّ لَهُمْ عَذٰاباً مُهِیناً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ماذا یراد من أذی اللّه سبحانه؟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المراد منه هو الکفر و الإلحاد الذی یغضب اللّه عزّ و جلّ،لأنّ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یعنی فی شأن اللّه تعالی إلاّ إغضابه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أیضا أن یکون إیذاء النّبی صلّی اللّه علیه و آله و المؤمنین هو إیذاء اللّه تعالی،و ذکر اللّه فی الآیة لأهمیة المطلب و تأکیده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إیذاء نبی الإسلام صلّی اللّه علیه و آله فله معنی واسع،و یشمل کلّ عمل یؤذیه،سواء کان الکفر و الإلحاد و مخالفة أوامر اللّه و الافتراءات و التّهم،أم الأذی الذی یراه حین یدعوهم إلی بیته،کما مرّ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هذه السورة إِنَّ ذٰلِکُمْ کٰانَ یُؤْذِی النَّبِیَّ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الموضوع الذی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التوبة عند ما اتّهموا النّبی صلّی اللّه علیه و آله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نتیجة إصغائه لکلام الناس و رعایته لأدب المحادثة وَ مِنْهُمُ الَّذِینَ یُؤْذُونَ النَّبِیَّ وَ یَقُولُونَ هُوَ أُذُنٌ و أمثال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 یستفاد من الروایة الواردة فی ذیل الآیة أنّ إیذاء أهل بیت النّبی و خاصّة علی و فاطمة علیهما السّلام،یدخل ضمن الآیة،و</w:t>
      </w:r>
    </w:p>
    <w:p>
      <w:pPr>
        <w:pStyle w:val="BookText"/>
        <w:rPr/>
      </w:pPr>
      <w:r>
        <w:rPr>
          <w:rFonts w:ascii="IRNazanin" w:hAnsi="IRNazanin" w:eastAsia="IRNazanin"/>
          <w:color w:val="111111"/>
          <w:sz w:val="28"/>
          <w:sz w:val="28"/>
          <w:szCs w:val="28"/>
          <w:rtl w:val="true"/>
          <w:lang w:bidi="fa-IR"/>
        </w:rPr>
        <w:t>قد جاء فی المجلّد الخامس من صحیح البخاری،أنّ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فمن أغضبها أغضبنی</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ورد هذا الحدیث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بضعة منّی یؤذینی ما آذاها</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هذا المعنی فی حقّ علیّ علیه السّلام عن النّبی الأکرم صلّی اللّه علیه و آله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فی الآیة أعلاه،فإنّه بمعنی الطرد عن رحمة اللّه،و هو فی مقابل الرحمة و الصلوات التی وردت فی الآیة السابقة تماما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اللعن و الطرد عن رحمة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الرحمة الواسعة التی لا تعرف الحدود،یعدّ أسوأ أنواع العذاب،خاصّة إذا کان هذا الطرد فی الدنیا و الآخرة کما هو فی الآیة مورد البحث،و لعلّ ذکر مسألة اللعن قبل العذاب المهین لهذا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تأکید هذا العذاب و شدّته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تتحدّث الآیة الأخیرة عن إیذاء المؤمنین،و تهتمّ به جدّا بعد إیذاء اللّه و رسوله صلّی اللّه علیه و آله،فتقول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یُؤْذُونَ الْمُؤْمِنِینَ وَ الْمُؤْمِنٰاتِ بِغَیْرِ مَا اکْتَسَبُوا فَقَدِ احْتَمَلُوا بُهْتٰاناً وَ إِثْماً مُبِیناً لأنّ للمؤمن علاقة باللّه و رسوله عن طریق الإیمان،و لهذا جعل فی مرتبة اللّه و رسوله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تعبیر بِغَیْرِ مَا اکْتَسَبُوا إشارة إلی أنّ هؤلاء لم یرتکبوا ذنبا حتّی یؤذوا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یتّضح أنّهم إن بدر منهم ذنب یستوجب الحدّ و القصاص فلا مانع من إجرائه و تنفیذه فی حقّهم،و کذلک لا یشمل هذا الکلام الأمر بالمعروف و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الإثم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لأهمیّته،لأنّ البهتان یعتبر من أکبر الذنوب،و الجراحات التی تنجم عنه أشدّ ألما من جراحات السنان،کما قال الشاعر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جراحات السنان لها التیام</w:t>
      </w:r>
    </w:p>
    <w:p>
      <w:pPr>
        <w:pStyle w:val="BookText"/>
        <w:rPr/>
      </w:pPr>
      <w:r>
        <w:rPr>
          <w:rFonts w:ascii="IRNazanin" w:hAnsi="IRNazanin" w:eastAsia="IRNazanin"/>
          <w:color w:val="111111"/>
          <w:sz w:val="28"/>
          <w:sz w:val="28"/>
          <w:szCs w:val="28"/>
          <w:rtl w:val="true"/>
          <w:lang w:bidi="fa-IR"/>
        </w:rPr>
        <w:t>و لا یلتام ما جرح اللسان</w:t>
      </w:r>
    </w:p>
    <w:p>
      <w:pPr>
        <w:pStyle w:val="BookText"/>
        <w:rPr/>
      </w:pPr>
      <w:r>
        <w:rPr>
          <w:rFonts w:ascii="IRNazanin" w:hAnsi="IRNazanin" w:eastAsia="IRNazanin"/>
          <w:color w:val="111111"/>
          <w:sz w:val="28"/>
          <w:sz w:val="28"/>
          <w:szCs w:val="28"/>
          <w:rtl w:val="true"/>
          <w:lang w:bidi="fa-IR"/>
        </w:rPr>
        <w:t>و قد أولت الرّوایات الإسلامیة هذه المسألة اهتماما فائقا،</w:t>
      </w:r>
    </w:p>
    <w:p>
      <w:pPr>
        <w:pStyle w:val="BookText"/>
        <w:rPr/>
      </w:pPr>
      <w:r>
        <w:rPr>
          <w:rFonts w:ascii="IRNazanin" w:hAnsi="IRNazanin" w:eastAsia="IRNazanin"/>
          <w:color w:val="111111"/>
          <w:sz w:val="28"/>
          <w:sz w:val="28"/>
          <w:szCs w:val="28"/>
          <w:rtl w:val="true"/>
          <w:lang w:bidi="fa-IR"/>
        </w:rPr>
        <w:t>ففی حدیث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لیأذن بحرب منّی من آذی عبدی المؤمن</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أسلوب الآیة أنّ جماعة فی المدینة کانوا یطلقون الشائعات و یثیرون الشبهات حول المؤمنین،و یتّهمونهم بما لیس فیهم، و حتّی نبی اللّه لم یکن بمنأی عن ألسن أولئک المؤذین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الفئة لیست قلیلة فی المجتمعات الاخری،و خاصّة فی مجتمعات الیوم،و لیس لها عمل إلاّ التآمر ضدّ الصالحین و المحسنین،و اختلاق الأکاذیب و التّهم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هاجم القرآن الکریم هؤلاء الأشخاص أشدّ هجوم،و وصفت أعمالهم بالبهتان و الإثم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الشاهد لهذا الکلام سیأتی فی الآیات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حدیث آخر یرویه الإمام علی بن موسی الرضا علیه السّلام عن جدّه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بهت مؤمنا أو مؤمنة،أو قال فیه ما لیس فیه أقامه اللّه تعالی یوم القیامة علی تلّ من نار حتّی یخرج ممّا قاله فیه</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bookmarkStart w:id="747" w:name="pg12551_147684"/>
    </w:p>
    <w:p>
      <w:pPr>
        <w:pStyle w:val="Heading3"/>
        <w:numPr>
          <w:ilvl w:val="2"/>
          <w:numId w:val="1"/>
        </w:numPr>
        <w:rPr/>
      </w:pPr>
      <w:bookmarkStart w:id="748" w:name="__RefHeading___Toc1524841_77815467"/>
      <w:bookmarkStart w:id="749" w:name="_Toc318"/>
      <w:bookmarkEnd w:id="747"/>
      <w:bookmarkEnd w:id="748"/>
      <w:r>
        <w:rPr>
          <w:rtl w:val="true"/>
        </w:rPr>
        <w:t xml:space="preserve">الآیات </w:t>
      </w:r>
      <w:r>
        <w:rPr>
          <w:rtl w:val="true"/>
        </w:rPr>
        <w:t>[</w:t>
      </w:r>
      <w:r>
        <w:rPr>
          <w:rtl w:val="true"/>
        </w:rPr>
        <w:t xml:space="preserve">سورة الأحزاب </w:t>
      </w:r>
      <w:r>
        <w:rPr>
          <w:rtl w:val="true"/>
        </w:rPr>
        <w:t>(</w:t>
      </w:r>
      <w:r>
        <w:rPr/>
        <w:t>33</w:t>
      </w:r>
      <w:r>
        <w:rPr>
          <w:rtl w:val="true"/>
        </w:rPr>
        <w:t xml:space="preserve">): </w:t>
      </w:r>
      <w:r>
        <w:rPr>
          <w:rtl w:val="true"/>
        </w:rPr>
        <w:t xml:space="preserve">الآیات </w:t>
      </w:r>
      <w:r>
        <w:rPr/>
        <w:t>59</w:t>
      </w:r>
      <w:r>
        <w:rPr>
          <w:rtl w:val="true"/>
        </w:rPr>
        <w:t xml:space="preserve"> </w:t>
      </w:r>
      <w:r>
        <w:rPr>
          <w:rtl w:val="true"/>
        </w:rPr>
        <w:t xml:space="preserve">الی </w:t>
      </w:r>
      <w:r>
        <w:rPr/>
        <w:t>62</w:t>
      </w:r>
      <w:r>
        <w:rPr>
          <w:rtl w:val="true"/>
        </w:rPr>
        <w:t>]</w:t>
      </w:r>
      <w:bookmarkEnd w:id="749"/>
    </w:p>
    <w:p>
      <w:pPr>
        <w:pStyle w:val="Heading4"/>
        <w:numPr>
          <w:ilvl w:val="3"/>
          <w:numId w:val="1"/>
        </w:numPr>
        <w:rPr/>
      </w:pPr>
      <w:bookmarkStart w:id="750" w:name="__RefHeading___Toc1524843_77815467"/>
      <w:bookmarkStart w:id="751" w:name="_Toc319"/>
      <w:bookmarkEnd w:id="750"/>
      <w:r>
        <w:rPr>
          <w:rtl w:val="true"/>
        </w:rPr>
        <w:t>اشارة</w:t>
      </w:r>
      <w:bookmarkEnd w:id="751"/>
    </w:p>
    <w:p>
      <w:pPr>
        <w:pStyle w:val="BookText"/>
        <w:rPr/>
      </w:pPr>
      <w:r>
        <w:rPr>
          <w:rFonts w:ascii="Amiri" w:hAnsi="Amiri" w:eastAsia="Amiri" w:cs="Amiri"/>
          <w:color w:val="111111"/>
          <w:sz w:val="28"/>
          <w:sz w:val="28"/>
          <w:szCs w:val="28"/>
          <w:rtl w:val="true"/>
          <w:lang w:bidi="ar-SA"/>
        </w:rPr>
        <w:t xml:space="preserve">یٰا أَیُّهَا اَلنَّبِیُّ قُلْ لِأَزْوٰاجِکَ وَ بَنٰاتِکَ وَ نِسٰاءِ اَلْمُؤْمِنِینَ یُدْنِینَ عَلَیْهِنَّ مِنْ جَلاَبِیبِهِنَّ ذٰلِکَ أَدْنیٰ أَنْ یُعْرَفْنَ فَلاٰ یُؤْذَیْنَ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یَنْتَهِ اَلْمُنٰافِقُونَ وَ اَلَّذِینَ فِی قُلُوبِهِمْ مَرَضٌ وَ اَلْمُرْجِفُونَ فِی اَلْمَدِینَةِ لَنُغْرِیَنَّکَ بِهِمْ ثُمَّ لاٰ یُجٰاوِرُونَکَ فِیهٰا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مَلْعُونِینَ أَیْنَمٰا ثُقِفُوا أُخِذُوا وَ قُتِّلُوا تَقْتِیلاً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فِی اَلَّذِینَ خَلَوْا مِنْ قَبْلُ وَ لَنْ تَجِدَ لِسُنَّةِ اَللّٰهِ تَبْدِیلاً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752" w:name="__RefHeading___Toc1524845_77815467"/>
      <w:bookmarkStart w:id="753" w:name="_Toc320"/>
      <w:bookmarkEnd w:id="752"/>
      <w:r>
        <w:rPr>
          <w:rtl w:val="true"/>
        </w:rPr>
        <w:t>سبب النّزول</w:t>
      </w:r>
      <w:bookmarkEnd w:id="753"/>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فی تفسیر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سبب نزول الآیة الاولی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کان سبب نزولها أنّ النساء کن یخرجن إلی المسجد و یصلّین خلف رسول اللّه صلّی اللّه علیه و آله و إذا کان باللیل خرجن إلی صلاة المغرب و العشاء الآخرة و الغداة،یقعد الشبّان لهنّ فی طریقهنّ فیؤذونهن و یتعرّضون لهنّ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قُلْ لِأَزْوٰاجِکَ وَ بَنٰاتِکَ وَ نِسٰاءِ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أَدْنیٰ أَنْ یُعْرَفْنَ فَلاٰ یُؤْذَیْنَ وَ کٰانَ اللّٰهُ غَفُوراً</w:t>
      </w:r>
      <w:bookmarkStart w:id="754" w:name="pg12551_147685"/>
    </w:p>
    <w:p>
      <w:pPr>
        <w:pStyle w:val="BookText"/>
        <w:rPr/>
      </w:pPr>
      <w:bookmarkEnd w:id="754"/>
      <w:r>
        <w:rPr>
          <w:rFonts w:ascii="Amiri" w:hAnsi="Amiri" w:eastAsia="Amiri" w:cs="Amiri"/>
          <w:color w:val="111111"/>
          <w:sz w:val="28"/>
          <w:sz w:val="28"/>
          <w:szCs w:val="28"/>
          <w:rtl w:val="true"/>
          <w:lang w:bidi="ar-SA"/>
        </w:rPr>
        <w:t>رَحِیماً</w:t>
      </w:r>
    </w:p>
    <w:p>
      <w:pPr>
        <w:pStyle w:val="BookText"/>
        <w:rPr/>
      </w:pP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فی نفس الکتاب فی شأن نزول الآیة الثانیة،أنّها نزلت فی قوم منافقین کانوا فی المدینة یرجفون برسول اللّه صلّی اللّه علیه و آله إذا خرج فی بعض غزواته یقولون قتل و أسر فیغتمّ المسلمون لذلک و یشکون إلی رسول اللّه صلّی اللّه علیه و آله فأنزل اللّه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یَنْتَهِ الْمُنٰافِقُونَ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یُجٰاوِرُونَکَ فِیهٰا إِلاّٰ قَلِیلاً </w:t>
      </w:r>
      <w:r>
        <w:rPr>
          <w:rStyle w:val="FootnoteAnchor"/>
          <w:rtl w:val="true"/>
        </w:rPr>
        <w:footnoteReference w:id="318"/>
      </w:r>
      <w:r>
        <w:rPr>
          <w:rFonts w:ascii="IRNazanin" w:hAnsi="IRNazanin" w:eastAsia="IRNazanin"/>
          <w:color w:val="111111"/>
          <w:sz w:val="28"/>
          <w:sz w:val="28"/>
          <w:szCs w:val="28"/>
          <w:rtl w:val="true"/>
          <w:lang w:bidi="fa-IR"/>
        </w:rPr>
        <w:t>فبذلک هدّدت مختلقی الشایعات بشدّة</w:t>
      </w:r>
      <w:r>
        <w:rPr>
          <w:rFonts w:eastAsia="IRNazanin" w:cs="IRNazanin"/>
          <w:color w:val="111111"/>
          <w:sz w:val="28"/>
          <w:szCs w:val="28"/>
          <w:rtl w:val="true"/>
          <w:lang w:bidi="fa-IR"/>
        </w:rPr>
        <w:t>.</w:t>
      </w:r>
    </w:p>
    <w:p>
      <w:pPr>
        <w:pStyle w:val="Heading4"/>
        <w:numPr>
          <w:ilvl w:val="3"/>
          <w:numId w:val="1"/>
        </w:numPr>
        <w:rPr/>
      </w:pPr>
      <w:bookmarkStart w:id="755" w:name="__RefHeading___Toc1524847_77815467"/>
      <w:bookmarkStart w:id="756" w:name="_Toc321"/>
      <w:bookmarkEnd w:id="755"/>
      <w:r>
        <w:rPr>
          <w:rtl w:val="true"/>
        </w:rPr>
        <w:t>التّفسیر</w:t>
      </w:r>
      <w:bookmarkEnd w:id="756"/>
    </w:p>
    <w:p>
      <w:pPr>
        <w:pStyle w:val="Heading5"/>
        <w:numPr>
          <w:ilvl w:val="4"/>
          <w:numId w:val="1"/>
        </w:numPr>
        <w:rPr/>
      </w:pPr>
      <w:bookmarkStart w:id="757" w:name="__RefHeading___Toc1524849_77815467"/>
      <w:bookmarkStart w:id="758" w:name="_Toc322"/>
      <w:bookmarkEnd w:id="757"/>
      <w:r>
        <w:rPr>
          <w:rtl w:val="true"/>
        </w:rPr>
        <w:t>اشارة</w:t>
      </w:r>
      <w:bookmarkEnd w:id="758"/>
    </w:p>
    <w:p>
      <w:pPr>
        <w:pStyle w:val="Heading5"/>
        <w:numPr>
          <w:ilvl w:val="4"/>
          <w:numId w:val="1"/>
        </w:numPr>
        <w:rPr/>
      </w:pPr>
      <w:bookmarkStart w:id="759" w:name="__RefHeading___Toc1524851_77815467"/>
      <w:bookmarkStart w:id="760" w:name="_Toc323"/>
      <w:bookmarkEnd w:id="759"/>
      <w:r>
        <w:rPr>
          <w:rtl w:val="true"/>
        </w:rPr>
        <w:t>تحذیر شدید للمؤذین و مختلقی الإشاعات</w:t>
      </w:r>
      <w:r>
        <w:rPr>
          <w:rtl w:val="true"/>
        </w:rPr>
        <w:t>!</w:t>
      </w:r>
      <w:bookmarkEnd w:id="760"/>
    </w:p>
    <w:p>
      <w:pPr>
        <w:pStyle w:val="BookText"/>
        <w:rPr/>
      </w:pPr>
      <w:r>
        <w:rPr>
          <w:rFonts w:ascii="IRNazanin" w:hAnsi="IRNazanin" w:eastAsia="IRNazanin"/>
          <w:color w:val="111111"/>
          <w:sz w:val="28"/>
          <w:sz w:val="28"/>
          <w:szCs w:val="28"/>
          <w:rtl w:val="true"/>
          <w:lang w:bidi="fa-IR"/>
        </w:rPr>
        <w:t>بعد النهی عن إیذاء رسول اللّه صلّی اللّه علیه و آله و المؤمنین الذی ورد فی الآیة السابقة، أکّدت الآیة هنا علی أحد موارد الأذی،و من أجل الوقوف أمامه سلکت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فأمرت المؤمنات أوّلا أن لا یدعن فی ید المفسدین و العابثین حجّة یتشبّثون بها فی سبیل تحقیق أذاهم،ثمّ هاجمت المنافقین و مختلقی الإشاعات و هدّدتهم بتهدید قلّ نظیره فی آیات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فتقول الآیة فی 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قُلْ لِأَزْوٰاجِکَ وَ بَنٰاتِکَ وَ نِسٰاءِ الْمُؤْمِنِینَ یُدْنِینَ عَلَیْهِنَّ مِنْ جَلاَبِیبِهِنَّ ذٰلِکَ أَدْنیٰ أَنْ یُعْرَفْنَ فَلاٰ یُؤْذَیْنَ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هناک رأیان لدی المفسّرین فی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یتناقضان</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من المتعارف ذلک الیوم أن تخرج الجواری من المنازل مکشوفات الرأس و الرقبة،و لمّا لم یکن مقبولات من الناحیة الأخلاقیة،فقد کان بعض الشباب المتهوّر یضایقوهنّ،فأمرت المسلمات الحرائر أن یلتزمن الحجاب التامّ لیتمیّزن عن الجواری،و بالتالی لا یقدر أن یؤذیهنّ أولئک الشباب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أنّ هذا الکلام لا یعنی أنّه کان لأولئک الطائشین حقّ أذی الجواری،بل المراد سلب الحجّة من الأفراد الفاسدین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الهدف هو أن لا تتساهل المسلمات فی أمر الحجاب کبعض النساء المتحلّلات و المتبرجات المسلوبات الحیاء رغم التظاهر بالحجاب،هذا التبرّج یغری السفلة و الأراذل و یلفت انتباههم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 المفسّرون و أرباب اللغة عدّة معان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قماش أطول من الخمار یغطّی الرأس و الرقبة و الصدر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المقنعة و الخمار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القمیص الفضفاض الواسع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 أنّ هذه المعانی تختلف عن بعضها،إلاّ أنّ العامل المشترک فیها أنّها تستر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تجدر الإشارة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یقرأ بکسر الجیم و فتحها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الأظهر أنّ المراد هو الحجاب الذی یکون أکبر من الخمار و أقصر من العباءة،کما ذکر ذلک صاحب لسان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یقربن الجلباب إلی أبدانهن لیکون أستر لهنّ،لا أن یدعنه کیف ما کان بحیث یقع من هنا و هناک فینکشف البدن،و بتعبیر أبسط أن یلاحظن ثیابهنّ و یحافظن علی حجابهنّ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استفاده البعض من أنّ الآیة تدلّ علی وجوب ستر الوجه أیضا،فلا دلیل علیه،و النادر من المفسّرین من اعتبر ستر الوجه داخلا فی الآیة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حال،فیستفاد من هذه الآیة أنّ حکم الحجاب بالنسبة للحرائر کان</w:t>
      </w:r>
    </w:p>
    <w:p>
      <w:pPr>
        <w:pStyle w:val="BookText"/>
        <w:rPr/>
      </w:pPr>
      <w:r>
        <w:rPr>
          <w:rFonts w:ascii="IRNazanin" w:hAnsi="IRNazanin" w:eastAsia="IRNazanin"/>
          <w:color w:val="111111"/>
          <w:sz w:val="28"/>
          <w:sz w:val="28"/>
          <w:szCs w:val="28"/>
          <w:rtl w:val="true"/>
          <w:lang w:bidi="fa-IR"/>
        </w:rPr>
        <w:t>قد نزل من قبل،إلاّ أنّ بعض النسوة کنّ یتساهلن فی تطبیقه،فنزلت الآیة المذکورة للتأکید علی الدقّة فی التطبیق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کان نزول هذا الحکم قد أقلق بعض المؤمنات ممّا کان منهن قبل ذلک،فقد أضافت الآیة فی نهایتها وَ کٰانَ اللّٰهُ غَفُوراً رَحِیماً فکلّ ما بدر منکنّ إلی الآن کان نتیجة الجهل فإنّ اللّه سیغفره لکنّ،فتبن إلی اللّه و ارجعن إلیه،و نفذن واجب العفّة و الحجاب جیدا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الأمر الذی صدر فی الآیة السابقة للمؤمنات،تناولت هذه الآیة بعدا آخر لهذه المسألة،أی أسالیب الأراذل و الأوباش فی مجال الإیذاء،فقالت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یَنْتَهِ الْمُنٰافِقُونَ وَ الَّذِینَ فِی قُلُوبِهِمْ مَرَضٌ وَ الْمُرْجِفُونَ فِی الْمَدِینَةِ لَنُغْرِیَنَّکَ بِهِمْ ثُمَّ لاٰ یُجٰاوِرُونَکَ فِیهٰا إِلاّٰ قَلِیلاً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إرجاف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إشاعة الأباطیل بقصد إیذاء الآخرین و إحزانهم،و أصل الإرجاف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الاضطراب و التزلزل،و لمّا کانت الإشاعات الباطلة تحدث اضطرابا عامّا،فقد أطلقت هذه الکلمة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نغرینّک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الإغراء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یعنی الدعوة إلی تنفیذ عمل،أو تعلّم شیء، دعوة تقترن بالترغیب و التحریض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سیاق الآیة أنّ ثلاث فئات فی المدینة کانت مشتغلة بأعمال التخریب و الهدم،و کلّ منها کان یحقّق أهدافه بأسلوب خاصّ،فظهر ذلک کتیار و مخطّط جماعی،و لم تکن له صبغة فردیة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فالفئة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کانوا یسعون لاقتلاع جذور الإسلام عبر مؤامرتهم ضدّه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الأراذل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یعبّر عنه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فِی قُلُوبِهِمْ مَرَضٌ کما</w:t>
      </w:r>
    </w:p>
    <w:p>
      <w:pPr>
        <w:pStyle w:val="BookText"/>
        <w:rPr/>
      </w:pPr>
      <w:r>
        <w:rPr>
          <w:rFonts w:ascii="Amiri" w:hAnsi="Amiri" w:eastAsia="Amiri" w:cs="Amiri"/>
          <w:color w:val="111111"/>
          <w:sz w:val="28"/>
          <w:sz w:val="28"/>
          <w:szCs w:val="28"/>
          <w:rtl w:val="true"/>
          <w:lang w:bidi="ar-SA"/>
        </w:rPr>
        <w:t>أنّ هذا التعبیر قد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الأحزاب فی شأن من یتّبع أهواءه و شهواته فَلاٰ تَخْضَعْنَ بِالْقَوْلِ فَیَطْمَعَ الَّذِی فِی قَلْبِهِ مَرَضٌ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الفئة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کانوا یبثّون الإشاعات فی المدینة،و خاصّة عند ما کان النّبی صلّی اللّه علیه و آله و جیش المسلمین یتّجهون إلی الغزوات،لإضعاف معنویاتهم،و کانوا ینشرون الأخبار الکاذبة عن هزیمة النّبی و المؤمنین،و هؤلاء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برأی بعض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فإنّ القرآن الکریم هدّد هذه الفئات الثلاثة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فی تفسیر الآیة أیضا،أنّ کلّ أعمال التخریب للفئات الثلاثة کانت من عمل المنافقین،و فصلها عن بعضها هو فصل الصفات لا الأشخاص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مهما کان،فإنّ القرآن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إن استمروا فی أعمالهم القبیحة المشینة فسنصدر أمرا بالهجوم العام علیهم،لنقتلع جذورهم من المدینة بحرکة المؤمنین الشعبیة،و لا یقدرون علی البقاء فی المدینة بعد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عند ما یطردون من هذه المدینة،و یخرجون عن حمایة الحکومة الإسلامیة، فإنّهم سیکونون مَلْعُونِینَ أَیْنَمٰا ثُقِفُوا أُخِذُوا وَ قُتِّلُوا تَقْتِیلاً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السیطرة علی الشیء بدقّة و مهارة، و لهذا یقال للعلم و تحصیله و الإحاطة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التعبیر إشارة إلی أنّهم سوف لا یجدون مکانا آمنا بعد هذا الهجوم،بل سیبحث عنهم المؤمنون بدقّة حتّی یجدوهم و یرسلوهم إلی دیار الفناء</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احتمالان فی المراد من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أنّه سیطاردون المنافقین و یتعقّبونهم خارج المدینة و یقتلونهم،أو أنّهم إذا بقوا فی المدینة بعد حکم الإبعاد العام سیلاقون هذا المصیر،و لا منافاة بینهما،إذ أنّ المعنی هو أنّ هؤلاء المنافقین و المخرّبین و المرجفین و مرضی القلوب سوف لا یکونون بمأمن من سطوة المسلمین الشجعان بعد أن هدرت دماؤهم،و سحبت الحمایة عنهم،و صدر الحکم</w:t>
      </w:r>
      <w:bookmarkStart w:id="761" w:name="pg12551_147689"/>
    </w:p>
    <w:p>
      <w:pPr>
        <w:pStyle w:val="BookText"/>
        <w:rPr/>
      </w:pPr>
      <w:bookmarkEnd w:id="761"/>
      <w:r>
        <w:rPr>
          <w:rFonts w:ascii="IRNazanin" w:hAnsi="IRNazanin" w:eastAsia="IRNazanin"/>
          <w:color w:val="111111"/>
          <w:sz w:val="28"/>
          <w:sz w:val="28"/>
          <w:szCs w:val="28"/>
          <w:rtl w:val="true"/>
          <w:lang w:bidi="fa-IR"/>
        </w:rPr>
        <w:t>بإخراجهم من المدینة،سواء بقوا فیها أم خرجوا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 الأخیرة من هذه الآیات أنّ هذا الأمر لیس جدیدا،بل سُنَّةَ اللّٰهِ فِی الَّذِینَ خَلَوْا مِنْ قَبْلُ فکلّما زادت صلافة المفسدین و تجاوزت مؤامراتهم الحدود،یصدر الأمر بالهجوم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کان هذا الحکم سنّة إلهیّة،فإنّه سوف لا یتغیّر و لا یتبدّل أبدا،حیث أنّ سنّة اللّه ثابتة وَ لَنْ تَجِدَ لِسُنَّةِ اللّٰهِ تَبْدِیلاً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 التعبیر یجسّد کون هذا التهدید حقیقیا و جدیا،لیعلموا أنّ هذا المطلب و المصیر حتمی،و له جذوره و نظائره فی التأریخ،و لا سبیل إلی تغییره و تبدیله، فإمّا أن ینتهوا عن أعمالهم المخزیة،أو أن ینتظروا هذا المصیر المؤلم</w:t>
      </w:r>
      <w:r>
        <w:rPr>
          <w:rFonts w:eastAsia="IRNazanin" w:cs="IRNazanin"/>
          <w:color w:val="111111"/>
          <w:sz w:val="28"/>
          <w:szCs w:val="28"/>
          <w:rtl w:val="true"/>
          <w:lang w:bidi="fa-IR"/>
        </w:rPr>
        <w:t>.</w:t>
      </w:r>
    </w:p>
    <w:p>
      <w:pPr>
        <w:pStyle w:val="Heading4"/>
        <w:numPr>
          <w:ilvl w:val="3"/>
          <w:numId w:val="1"/>
        </w:numPr>
        <w:rPr/>
      </w:pPr>
      <w:bookmarkStart w:id="762" w:name="__RefHeading___Toc1524853_77815467"/>
      <w:bookmarkStart w:id="763" w:name="_Toc324"/>
      <w:bookmarkEnd w:id="762"/>
      <w:r>
        <w:rPr>
          <w:rtl w:val="true"/>
        </w:rPr>
        <w:t>تعلیقات</w:t>
      </w:r>
      <w:bookmarkEnd w:id="763"/>
    </w:p>
    <w:p>
      <w:pPr>
        <w:pStyle w:val="Heading5"/>
        <w:numPr>
          <w:ilvl w:val="4"/>
          <w:numId w:val="1"/>
        </w:numPr>
        <w:rPr/>
      </w:pPr>
      <w:bookmarkStart w:id="764" w:name="__RefHeading___Toc1524855_77815467"/>
      <w:bookmarkStart w:id="765" w:name="_Toc325"/>
      <w:bookmarkEnd w:id="764"/>
      <w:r>
        <w:rPr>
          <w:rtl w:val="true"/>
        </w:rPr>
        <w:t>اشارة</w:t>
      </w:r>
      <w:bookmarkEnd w:id="765"/>
    </w:p>
    <w:p>
      <w:pPr>
        <w:pStyle w:val="Heading5"/>
        <w:numPr>
          <w:ilvl w:val="4"/>
          <w:numId w:val="1"/>
        </w:numPr>
        <w:rPr/>
      </w:pPr>
      <w:bookmarkStart w:id="766" w:name="__RefHeading___Toc1524857_77815467"/>
      <w:bookmarkStart w:id="767" w:name="_Toc326"/>
      <w:bookmarkEnd w:id="766"/>
      <w:r>
        <w:rPr/>
        <w:t>1</w:t>
      </w:r>
      <w:r>
        <w:rPr>
          <w:rtl w:val="true"/>
        </w:rPr>
        <w:t>-</w:t>
      </w:r>
      <w:r>
        <w:rPr>
          <w:rtl w:val="true"/>
        </w:rPr>
        <w:t>ابدأ بنفسک</w:t>
      </w:r>
      <w:r>
        <w:rPr>
          <w:rtl w:val="true"/>
        </w:rPr>
        <w:t>!</w:t>
      </w:r>
      <w:bookmarkEnd w:id="767"/>
    </w:p>
    <w:p>
      <w:pPr>
        <w:pStyle w:val="BookText"/>
        <w:rPr/>
      </w:pPr>
      <w:r>
        <w:rPr>
          <w:rFonts w:ascii="IRNazanin" w:hAnsi="IRNazanin" w:eastAsia="IRNazanin"/>
          <w:color w:val="111111"/>
          <w:sz w:val="28"/>
          <w:sz w:val="28"/>
          <w:szCs w:val="28"/>
          <w:rtl w:val="true"/>
          <w:lang w:bidi="fa-IR"/>
        </w:rPr>
        <w:t>الأمر الذی ورد فی الآیات مورد البحث حول وجوب رعایة الحجاب الإسلامی بدقّة،و أمر النّبی صلّی اللّه علیه و آله أن یبلغ هذا الأمر،أوّل ما بدأ بنساء النّبی،ثمّ بناته، ثمّ المؤمنات،و هو إشارة إلی أنّک یجب أن تبدأ بنفسک و أهل بیتک فی أیّ برنامج إصلاحی،و هذا خطّ لکلّ مصلحی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بدأ بالزوجات عند ما دار الأمر بین الزوجات و البنات،و ذلک لأنّهنّ أقرب إلی الرجل،لأنّ البنات یتزوجنّ و ینتقلن إلی بیوت الأزواج</w:t>
      </w:r>
      <w:r>
        <w:rPr>
          <w:rFonts w:eastAsia="IRNazanin" w:cs="IRNazanin"/>
          <w:color w:val="111111"/>
          <w:sz w:val="28"/>
          <w:szCs w:val="28"/>
          <w:rtl w:val="true"/>
          <w:lang w:bidi="fa-IR"/>
        </w:rPr>
        <w:t>.</w:t>
      </w:r>
    </w:p>
    <w:p>
      <w:pPr>
        <w:pStyle w:val="Heading5"/>
        <w:numPr>
          <w:ilvl w:val="4"/>
          <w:numId w:val="1"/>
        </w:numPr>
        <w:rPr/>
      </w:pPr>
      <w:bookmarkStart w:id="768" w:name="__RefHeading___Toc1524859_77815467"/>
      <w:bookmarkStart w:id="769" w:name="_Toc327"/>
      <w:bookmarkEnd w:id="768"/>
      <w:r>
        <w:rPr/>
        <w:t>2</w:t>
      </w:r>
      <w:r>
        <w:rPr>
          <w:rtl w:val="true"/>
        </w:rPr>
        <w:t>-</w:t>
      </w:r>
      <w:r>
        <w:rPr>
          <w:rtl w:val="true"/>
        </w:rPr>
        <w:t>العلاج من طریقین</w:t>
      </w:r>
      <w:r>
        <w:rPr>
          <w:rtl w:val="true"/>
        </w:rPr>
        <w:t>:</w:t>
      </w:r>
      <w:bookmarkEnd w:id="769"/>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کانت المفاسد الاجتماعیة لا تنبعث من علّة واحدة غالبا،فلذلک یجب أن تبدأ مکافحتها من جمیع الجوانب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الطریف فی الأمر أنّ الآیات المذکورة،و من</w:t>
      </w:r>
      <w:bookmarkStart w:id="770" w:name="pg12551_147690"/>
    </w:p>
    <w:p>
      <w:pPr>
        <w:pStyle w:val="BookText"/>
        <w:rPr/>
      </w:pPr>
      <w:bookmarkEnd w:id="770"/>
      <w:r>
        <w:rPr>
          <w:rFonts w:ascii="IRNazanin" w:hAnsi="IRNazanin" w:eastAsia="IRNazanin"/>
          <w:color w:val="111111"/>
          <w:sz w:val="28"/>
          <w:sz w:val="28"/>
          <w:szCs w:val="28"/>
          <w:rtl w:val="true"/>
          <w:lang w:bidi="fa-IR"/>
        </w:rPr>
        <w:t>أجل الوقوف أمام مضایقات الطائشین قد أمرت المؤمنات أوّلا أن لا یترکن ذریعة بید الطائشین،ثمّ أوقفتهم عند حدّهم بتهدیدهم أشدّ تهدید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برنامج دائمی للجمیع،بأنّ الصدیق لا بدّ من إصلاحه،و یوقف العدوّ عند حدّه بالقوّة</w:t>
      </w:r>
      <w:r>
        <w:rPr>
          <w:rFonts w:eastAsia="IRNazanin" w:cs="IRNazanin"/>
          <w:color w:val="111111"/>
          <w:sz w:val="28"/>
          <w:szCs w:val="28"/>
          <w:rtl w:val="true"/>
          <w:lang w:bidi="fa-IR"/>
        </w:rPr>
        <w:t>.</w:t>
      </w:r>
    </w:p>
    <w:p>
      <w:pPr>
        <w:pStyle w:val="Heading5"/>
        <w:numPr>
          <w:ilvl w:val="4"/>
          <w:numId w:val="1"/>
        </w:numPr>
        <w:rPr/>
      </w:pPr>
      <w:bookmarkStart w:id="771" w:name="__RefHeading___Toc1524861_77815467"/>
      <w:bookmarkStart w:id="772" w:name="_Toc328"/>
      <w:bookmarkEnd w:id="771"/>
      <w:r>
        <w:rPr/>
        <w:t>3</w:t>
      </w:r>
      <w:r>
        <w:rPr>
          <w:rtl w:val="true"/>
        </w:rPr>
        <w:t>-</w:t>
      </w:r>
      <w:r>
        <w:rPr>
          <w:rtl w:val="true"/>
        </w:rPr>
        <w:t>موقع المسلمین القوی</w:t>
      </w:r>
      <w:r>
        <w:rPr>
          <w:rtl w:val="true"/>
        </w:rPr>
        <w:t>:</w:t>
      </w:r>
      <w:bookmarkEnd w:id="772"/>
    </w:p>
    <w:p>
      <w:pPr>
        <w:pStyle w:val="BookText"/>
        <w:rPr/>
      </w:pPr>
      <w:r>
        <w:rPr>
          <w:rFonts w:ascii="IRNazanin" w:hAnsi="IRNazanin" w:eastAsia="IRNazanin"/>
          <w:color w:val="111111"/>
          <w:sz w:val="28"/>
          <w:sz w:val="28"/>
          <w:szCs w:val="28"/>
          <w:rtl w:val="true"/>
          <w:lang w:bidi="fa-IR"/>
        </w:rPr>
        <w:t>یستفاد جیّدا من تهدیدات الآیات القویّة و الشدیدة أنّه بعد انتهاء حادثة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اجتثاث جذور هذه الفئة من الأعداء الداخلیین الخطرین،فإنّ موقع المسلمین قد قوی فی المدینة تماما،و لم تکن المخالفات تأتی إلاّ من جانب المنافقین المندسّین بین صفوف المسلمین،أو من جانب جماعة من الأوباش و المتهوّرین و مطلقی الإشاعات،فتعامل النّبی صلّی اللّه علیه و آله معهم من موقع القوّة،و حذّرهم بشدّة بأنّهم إن لم یکفوا عن مؤامراتهم و نفثهم للسموم،فإنّه سیقوم بتصفیة الحساب معهم بهجوم واحد و یقضی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أثّر هذا التعامل الحازم و الدقیق أثره بوضوح تامّ</w:t>
      </w:r>
      <w:r>
        <w:rPr>
          <w:rFonts w:eastAsia="IRNazanin" w:cs="IRNazanin"/>
          <w:color w:val="111111"/>
          <w:sz w:val="28"/>
          <w:szCs w:val="28"/>
          <w:rtl w:val="true"/>
          <w:lang w:bidi="fa-IR"/>
        </w:rPr>
        <w:t>.</w:t>
      </w:r>
    </w:p>
    <w:p>
      <w:pPr>
        <w:pStyle w:val="Heading5"/>
        <w:numPr>
          <w:ilvl w:val="4"/>
          <w:numId w:val="1"/>
        </w:numPr>
        <w:rPr/>
      </w:pPr>
      <w:bookmarkStart w:id="773" w:name="__RefHeading___Toc1524863_77815467"/>
      <w:bookmarkStart w:id="774" w:name="_Toc329"/>
      <w:bookmarkEnd w:id="773"/>
      <w:r>
        <w:rPr/>
        <w:t>4</w:t>
      </w:r>
      <w:r>
        <w:rPr>
          <w:rtl w:val="true"/>
        </w:rPr>
        <w:t>-</w:t>
      </w:r>
      <w:r>
        <w:rPr>
          <w:rtl w:val="true"/>
        </w:rPr>
        <w:t>اجتثاث جذور الفساد</w:t>
      </w:r>
      <w:r>
        <w:rPr>
          <w:rtl w:val="true"/>
        </w:rPr>
        <w:t>:</w:t>
      </w:r>
      <w:bookmarkEnd w:id="774"/>
    </w:p>
    <w:p>
      <w:pPr>
        <w:pStyle w:val="BookText"/>
        <w:rPr/>
      </w:pPr>
      <w:r>
        <w:rPr>
          <w:rFonts w:ascii="IRNazanin" w:hAnsi="IRNazanin" w:eastAsia="IRNazanin"/>
          <w:color w:val="111111"/>
          <w:sz w:val="28"/>
          <w:sz w:val="28"/>
          <w:szCs w:val="28"/>
          <w:rtl w:val="true"/>
          <w:lang w:bidi="fa-IR"/>
        </w:rPr>
        <w:t>هل أنّ ما ورد فی الآیات أعلاه عن اقتلاع جذور المفاسد کمؤامرات المنافقین،و ملاحقة أعراض المسلمین و أذاهم،و إطلاق الإشاعات یصلح علاجا فی سائر الأعصار و القرون،و لکلّ الحکومات الإسلامیة؟ قلیل من المفسّرین من بحث ذلک،إلاّ أنّه یبدو أنّ هذا الحکم کسائر الأحکام الإسلامیة لا یختّص بزمان أو مکان أو أشخاص</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نفث السموم و التآمر قد تجاوز الحدّ علی أرض الواقع،و أصبح کتیار جارف یهدّد المجتمع الإسلامی بأخطار حقیقیة،فما المانع من أن تنفذ الحکومة</w:t>
      </w:r>
      <w:bookmarkStart w:id="775" w:name="pg12551_147691"/>
    </w:p>
    <w:p>
      <w:pPr>
        <w:pStyle w:val="BookText"/>
        <w:rPr/>
      </w:pPr>
      <w:bookmarkEnd w:id="775"/>
      <w:r>
        <w:rPr>
          <w:rFonts w:ascii="IRNazanin" w:hAnsi="IRNazanin" w:eastAsia="IRNazanin"/>
          <w:color w:val="111111"/>
          <w:sz w:val="28"/>
          <w:sz w:val="28"/>
          <w:szCs w:val="28"/>
          <w:rtl w:val="true"/>
          <w:lang w:bidi="fa-IR"/>
        </w:rPr>
        <w:t>الإسلامیة أوامر الآیات أعلاه،و التی أنزلت علی النّبی صلّی اللّه علیه و آله و منحته هذه الصلاحیة، و تعبئ الناس للقضاء علی جذور الفساد؟ إلاّ أنّ ممّا لا شکّ فیه أنّ هذه الأعمال و أمثالها،خاصّة و أنّها مطروحة کسنّة لا تقبل التغییر،لا یسمح بها کتصرّف شخصی،و تمسّک برأی خاصّ،بل تجوز فقط بعد إذن ولی أمر المسلمین و حکّام الشرع بها</w:t>
      </w:r>
      <w:r>
        <w:rPr>
          <w:rFonts w:eastAsia="IRNazanin" w:cs="IRNazanin"/>
          <w:color w:val="111111"/>
          <w:sz w:val="28"/>
          <w:szCs w:val="28"/>
          <w:rtl w:val="true"/>
          <w:lang w:bidi="fa-IR"/>
        </w:rPr>
        <w:t>.</w:t>
      </w:r>
    </w:p>
    <w:p>
      <w:pPr>
        <w:pStyle w:val="Heading5"/>
        <w:numPr>
          <w:ilvl w:val="4"/>
          <w:numId w:val="1"/>
        </w:numPr>
        <w:rPr/>
      </w:pPr>
      <w:bookmarkStart w:id="776" w:name="__RefHeading___Toc1524865_77815467"/>
      <w:bookmarkStart w:id="777" w:name="_Toc330"/>
      <w:bookmarkEnd w:id="776"/>
      <w:r>
        <w:rPr/>
        <w:t>5</w:t>
      </w:r>
      <w:r>
        <w:rPr>
          <w:rtl w:val="true"/>
        </w:rPr>
        <w:t>-</w:t>
      </w:r>
      <w:r>
        <w:rPr>
          <w:rtl w:val="true"/>
        </w:rPr>
        <w:t>سنن اللّه الثابتة</w:t>
      </w:r>
      <w:r>
        <w:rPr>
          <w:rtl w:val="true"/>
        </w:rPr>
        <w:t>:</w:t>
      </w:r>
      <w:bookmarkEnd w:id="777"/>
    </w:p>
    <w:p>
      <w:pPr>
        <w:pStyle w:val="BookText"/>
        <w:rPr/>
      </w:pPr>
      <w:r>
        <w:rPr>
          <w:rFonts w:ascii="IRNazanin" w:hAnsi="IRNazanin" w:eastAsia="IRNazanin"/>
          <w:color w:val="111111"/>
          <w:sz w:val="28"/>
          <w:sz w:val="28"/>
          <w:szCs w:val="28"/>
          <w:rtl w:val="true"/>
          <w:lang w:bidi="fa-IR"/>
        </w:rPr>
        <w:t>قرأنا فی الآیات السابقة أنّ القرآن ذکر أنّ إحدی سنن اللّه التی لا تقبل التغییر هی اقتلاع جذور التآمر بهجوم عامّ،و قد کانت هذه السنّة جاریة فی الأمم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نظیر هذا التعبیر فی مواضع اخری من القرآن،و من جملتها ما ورد فی الآیة</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الأحزاب هذه،فبعد أن أجاز سبحانه مخالفة سنّة جاهلیة خاطئة و إلغاءها فی مسألة مطلقة الابن بالادّعاة،یقول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للنبی أیّ ذنب إذا ما نفّذ أوامر اللّه مهما کانت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فِی الَّذِینَ خَلَوْا مِنْ قَبْلُ وَ کٰانَ أَمْرُ اللّٰهِ قَدَراً مَقْدُوراً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فاطر،و بعد أن هدّد الکافرین و المجرمین بالفناء و الهلاک،یقول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یَنْظُرُونَ إِلاّٰ سُنَّتَ الْأَوَّلِینَ فَلَنْ تَجِدَ لِسُنَّتِ اللّٰهِ تَبْدِیلاً وَ لَنْ تَجِدَ لِسُنَّتِ اللّٰهِ تَحْوِیلاً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غافر،و بعد أن صرّح بأنّ إیمان الکفّار العنودین من الأقوام الماضین عند مشاهدتهم عذاب الاستئصال لم ینفعهم شیئا،یضیف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 اللّٰهِ الَّتِی قَدْ خَلَتْ فِی عِبٰادِهِ وَ خَسِرَ هُنٰالِکَ الْکٰافِرُونَ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الفتح،و بعد أن ذکر انتصار المؤمنین و هزیمة الکفّار فی الحروب،و أن لیس لهم ولی و لا نصیر،یضیف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الَّتِی قَدْ خَلَتْ مِنْ قَبْلُ</w:t>
      </w:r>
    </w:p>
    <w:p>
      <w:pPr>
        <w:pStyle w:val="BookText"/>
        <w:rPr/>
      </w:pPr>
      <w:r>
        <w:rPr>
          <w:rFonts w:ascii="Amiri" w:hAnsi="Amiri" w:eastAsia="Amiri" w:cs="Amiri"/>
          <w:color w:val="111111"/>
          <w:sz w:val="28"/>
          <w:sz w:val="28"/>
          <w:szCs w:val="28"/>
          <w:rtl w:val="true"/>
          <w:lang w:bidi="ar-SA"/>
        </w:rPr>
        <w:t xml:space="preserve">وَ لَنْ تَجِدَ لِسُنَّةِ اللّٰهِ تَبْدِیلاً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الإسراء عند ما یبیّن مؤامرة إبعاد النّبی أو قتله،یضیف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لاٰ یَلْبَثُونَ خِلاٰفَکَ إِلاّٰ قَلِیلاً سُنَّةَ مَنْ قَدْ أَرْسَلْنٰا قَبْلَکَ مِنْ رُسُلِنٰا وَ لاٰ تَجِدُ لِسُنَّتِنٰا تَحْوِیلاً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یستفاد من مجموع هذه الآیات جیّدا أنّ المراد من السنّة فی مثل هذه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القوانین الإلهیّة الثابتة و الأساسیة،سواء التکوینیة منها أم التشریعیة،التی لا تتغیّر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للّه سبحانه فی عالم التکوین و التشریع قوانین و أصولا ثابتة، کالقوانین الأساسیة و الدساتیر المسنونة بین شعوب العالم و التی لا تتبدّل،و لا تکون عرضة للتغییر،و هذه القوانین الإلهیة کانت حاکمة علی الأقوام الماضین، و تحکّمنا الیوم،و ستکون حاکمة فی المستقبل علی الأجیال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نصرة النّبی،و هزیمة الکفّار،و وجوب تنفیذ أوامر اللّه و العمل بموجبها،حتّی و إن أدّت إلی إثارة سخط الناس و عدم رضاهم،عدم جدوی التوبة حین نزول العذاب الإلهی،و أمثال ذلک هی جزء من هذه السنن الخالدة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التعبیرات تسلّی خواطر کلّ السائرین فی طریق الحقّ،و تمنحهم الهدوء و الطمأنینة من جهة،و توضّح من جهة اخری وحدة دعوة الأنبیاء و انسجامها،و تناسق القوانین الحاکمة علی نظام الخلقة و نظام الحیاة الإنسانیة و اتّحادها،و هی فی الحقیقة فرع من فروع التوحید</w:t>
      </w:r>
      <w:r>
        <w:rPr>
          <w:rFonts w:eastAsia="IRNazanin" w:cs="IRNazanin"/>
          <w:color w:val="111111"/>
          <w:sz w:val="28"/>
          <w:szCs w:val="28"/>
          <w:rtl w:val="true"/>
          <w:lang w:bidi="fa-IR"/>
        </w:rPr>
        <w:t>.</w:t>
      </w:r>
      <w:bookmarkStart w:id="778" w:name="pg12551_147693"/>
    </w:p>
    <w:p>
      <w:pPr>
        <w:pStyle w:val="Heading3"/>
        <w:numPr>
          <w:ilvl w:val="2"/>
          <w:numId w:val="1"/>
        </w:numPr>
        <w:rPr/>
      </w:pPr>
      <w:bookmarkStart w:id="779" w:name="__RefHeading___Toc1524867_77815467"/>
      <w:bookmarkStart w:id="780" w:name="_Toc331"/>
      <w:bookmarkEnd w:id="778"/>
      <w:bookmarkEnd w:id="779"/>
      <w:r>
        <w:rPr>
          <w:rtl w:val="true"/>
        </w:rPr>
        <w:t xml:space="preserve">الآیات </w:t>
      </w:r>
      <w:r>
        <w:rPr>
          <w:rtl w:val="true"/>
        </w:rPr>
        <w:t>[</w:t>
      </w:r>
      <w:r>
        <w:rPr>
          <w:rtl w:val="true"/>
        </w:rPr>
        <w:t xml:space="preserve">سورة الأحزاب </w:t>
      </w:r>
      <w:r>
        <w:rPr>
          <w:rtl w:val="true"/>
        </w:rPr>
        <w:t>(</w:t>
      </w:r>
      <w:r>
        <w:rPr/>
        <w:t>33</w:t>
      </w:r>
      <w:r>
        <w:rPr>
          <w:rtl w:val="true"/>
        </w:rPr>
        <w:t xml:space="preserve">): </w:t>
      </w:r>
      <w:r>
        <w:rPr>
          <w:rtl w:val="true"/>
        </w:rPr>
        <w:t xml:space="preserve">الآیات </w:t>
      </w:r>
      <w:r>
        <w:rPr/>
        <w:t>63</w:t>
      </w:r>
      <w:r>
        <w:rPr>
          <w:rtl w:val="true"/>
        </w:rPr>
        <w:t xml:space="preserve"> </w:t>
      </w:r>
      <w:r>
        <w:rPr>
          <w:rtl w:val="true"/>
        </w:rPr>
        <w:t xml:space="preserve">الی </w:t>
      </w:r>
      <w:r>
        <w:rPr/>
        <w:t>68</w:t>
      </w:r>
      <w:r>
        <w:rPr>
          <w:rtl w:val="true"/>
        </w:rPr>
        <w:t>]</w:t>
      </w:r>
      <w:bookmarkEnd w:id="780"/>
    </w:p>
    <w:p>
      <w:pPr>
        <w:pStyle w:val="Heading4"/>
        <w:numPr>
          <w:ilvl w:val="3"/>
          <w:numId w:val="1"/>
        </w:numPr>
        <w:rPr/>
      </w:pPr>
      <w:bookmarkStart w:id="781" w:name="__RefHeading___Toc1524869_77815467"/>
      <w:bookmarkStart w:id="782" w:name="_Toc332"/>
      <w:bookmarkEnd w:id="781"/>
      <w:r>
        <w:rPr>
          <w:rtl w:val="true"/>
        </w:rPr>
        <w:t>اشارة</w:t>
      </w:r>
      <w:bookmarkEnd w:id="782"/>
    </w:p>
    <w:p>
      <w:pPr>
        <w:pStyle w:val="BookText"/>
        <w:rPr/>
      </w:pPr>
      <w:r>
        <w:rPr>
          <w:rFonts w:ascii="Amiri" w:hAnsi="Amiri" w:eastAsia="Amiri" w:cs="Amiri"/>
          <w:color w:val="111111"/>
          <w:sz w:val="28"/>
          <w:sz w:val="28"/>
          <w:szCs w:val="28"/>
          <w:rtl w:val="true"/>
          <w:lang w:bidi="ar-SA"/>
        </w:rPr>
        <w:t xml:space="preserve">یَسْئَلُکَ اَلنّٰاسُ عَنِ اَلسّٰاعَةِ قُلْ إِنَّمٰا عِلْمُهٰا عِنْدَ اَللّٰهِ وَ مٰا یُدْرِیکَ لَعَلَّ اَلسّٰاعَةَ تَکُونُ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لَعَنَ اَلْکٰافِرِینَ وَ أَعَدَّ لَهُمْ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أَبَداً لاٰ یَجِدُونَ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تُقَلَّبُ وُجُوهُهُمْ فِی اَلنّٰارِ یَقُولُونَ یٰا لَیْتَنٰا أَطَعْنَا اَللّٰهَ وَ أَطَعْنَا اَلرَّسُولاَ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رَبَّنٰا إِنّٰا أَطَعْنٰا سٰادَتَنٰا وَ کُبَرٰاءَنٰا فَأَضَلُّونَا اَلسَّبِیلاَ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آتِهِمْ ضِعْفَیْنِ مِنَ اَلْعَذٰابِ وَ اِلْعَنْهُمْ لَعْناً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783" w:name="__RefHeading___Toc1524871_77815467"/>
      <w:bookmarkStart w:id="784" w:name="_Toc333"/>
      <w:bookmarkEnd w:id="783"/>
      <w:r>
        <w:rPr>
          <w:rtl w:val="true"/>
        </w:rPr>
        <w:t>التّفسیر</w:t>
      </w:r>
      <w:bookmarkEnd w:id="784"/>
    </w:p>
    <w:p>
      <w:pPr>
        <w:pStyle w:val="Heading5"/>
        <w:numPr>
          <w:ilvl w:val="4"/>
          <w:numId w:val="1"/>
        </w:numPr>
        <w:rPr/>
      </w:pPr>
      <w:bookmarkStart w:id="785" w:name="__RefHeading___Toc1524873_77815467"/>
      <w:bookmarkStart w:id="786" w:name="_Toc334"/>
      <w:bookmarkEnd w:id="785"/>
      <w:r>
        <w:rPr>
          <w:rtl w:val="true"/>
        </w:rPr>
        <w:t>اشارة</w:t>
      </w:r>
      <w:bookmarkEnd w:id="786"/>
    </w:p>
    <w:p>
      <w:pPr>
        <w:pStyle w:val="Heading5"/>
        <w:numPr>
          <w:ilvl w:val="4"/>
          <w:numId w:val="1"/>
        </w:numPr>
        <w:rPr/>
      </w:pPr>
      <w:bookmarkStart w:id="787" w:name="__RefHeading___Toc1524875_77815467"/>
      <w:bookmarkStart w:id="788" w:name="_Toc335"/>
      <w:bookmarkEnd w:id="787"/>
      <w:r>
        <w:rPr>
          <w:rtl w:val="true"/>
        </w:rPr>
        <w:t>یسألون أیّان یوم القیامة؟</w:t>
      </w:r>
      <w:r>
        <w:rPr>
          <w:rtl w:val="true"/>
        </w:rPr>
        <w:t>!</w:t>
      </w:r>
      <w:bookmarkEnd w:id="788"/>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الآیات السابقة تتحدّث عن مؤامرات المنافقین و الأشرار،و قد أشیر فی هذه الآیات التی نبحثها إلی واحدة اخری من خططهم الهدّامة،و أعمالهم المخرّبة، حیث کانوا یطرحون أحیانا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تقوم القیامة التی یخبر بها محمّد و یذکر لها کلّ هذه الصفات؟و ذلک إمّا استهزاء،أو لزرع الشکّ فیها فی قلوب</w:t>
      </w:r>
    </w:p>
    <w:p>
      <w:pPr>
        <w:pStyle w:val="BookText"/>
        <w:rPr/>
      </w:pPr>
      <w:r>
        <w:rPr>
          <w:rFonts w:ascii="Amiri" w:hAnsi="Amiri" w:eastAsia="Amiri" w:cs="Amiri"/>
          <w:color w:val="111111"/>
          <w:sz w:val="28"/>
          <w:sz w:val="28"/>
          <w:szCs w:val="28"/>
          <w:rtl w:val="true"/>
          <w:lang w:bidi="ar-SA"/>
        </w:rPr>
        <w:t>البسطاء،فتقول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یَسْئَلُکَ النّٰاسُ عَنِ السّٰاعَةِ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یحتمل أیضا أن یکون بعض المؤمنین قد سأل النّبی صلّی اللّه علیه و آله هذا السؤال بدافع من حبّ الاستطلاع،أو للحصول علی معلومات أکثر حول هذا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غیر أنّ ملاحظة الآیات التی تلی هذه الآیة ترجّح التّفسیر الأوّل،و الشاهد الآخر لهذا الکلام ما ورد فی الآیتین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سورة الشوری فی هذا الباب، حیث تقولان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یُدْرِیکَ لَعَلَّ السّٰاعَةَ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یَسْتَعْجِلُ بِهَا الَّذِینَ لاٰ یُؤْمِنُونَ بِهٰا وَ الَّذِینَ آمَنُوا مُشْفِقُونَ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 جوابهم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عِلْمُهٰا عِنْدَ اللّٰهِ و لا یعلمها حتّی المرسلون و الملائکة المقرّبون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تضیف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یُدْرِیکَ لَعَلَّ السّٰاعَةَ تَکُونُ قَرِیباً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بناء علی هذا یجب أن نکون مستعدّین دائما لقیام القیامة،و هذه هی الحکمة من کونها خافیة مجهولة لئلاّ یظنّ أحد أنّه فی مأمن منها،و یتصوّر أنّ القیامة بعیدة فعلا،و یعتبر نفسه فی معزل عن عذاب اللّه و عقابه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تطرّقت الآیة إلی تهدید الکافرین،و تناولت جانبا من عقابهم الألیم،فقالت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لَعَنَ الْکٰافِرِینَ وَ أَعَدَّ لَهُمْ سَعِیراً خٰالِدِینَ فِیهٰا أَبَداً لاٰ یَجِدُونَ وَلِیًّا وَ لاٰ نَصِیراً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یتولّی القیام بکلّ الأعمال و تنفیذها،أمّا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الذی یعین علی الوصول إلی الهدف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هؤلاء الکافرین لا ولیّ لهم فی القیامة و لا نصیر</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بیّنت جزءا آخر من عذابهم الألیم فی القیامة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تُقَلَّبُ وُجُوهُهُمْ فِی النّٰارِ و هذا التقلیب إمّا أن یکون فی لون البشرة و الوجه حیث تصبح حمراء أو سوداء أحیانا،أو من جهة تقلّبهم فی النار و لهیبها حیث تکون وجوههم فی مواجهة النار أحیانا،و أحیانا جوانب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ستنطلق صرخات حسرتهم،و یَقُولُونَ یٰا لَیْتَنٰا أَطَعْنَا اللّٰهَ وَ أَطَعْنَا الرَّسُولاَ فإنّا لو کنّا أطعناهما لم یکن ینتظرنا مثل هذا المصیر الأسود الألیم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رَبَّنٰا إِنّٰا أَطَعْنٰا سٰادَتَنٰا وَ کُبَرٰاءَنٰا فَأَضَلُّونَا السَّبِیلاَ</w:t>
      </w:r>
    </w:p>
    <w:p>
      <w:pPr>
        <w:pStyle w:val="BookText"/>
        <w:rPr/>
      </w:pP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المالک العظیم الذی یتولّی إدارة المدن المهمّة أو الدول،و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الفرد الکبیر سواء من ناحیة السنّ،أو العلم، أو المرکز الاجتماعی و 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فإنّ السادة إشارة إلی رؤساء البلاد العظام،و الکبراء هم الذین یتولّون إدارة الأمور تحت إشراف أولئک السادة، و یعتبرون معاونین و مشاورین لهم،و کأنّهم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قد جعلنا طاعة السادة محل طاعة اللّه،و طاعة الکبراء مکان طاعة الأنبیاء،فابتلینا بأنواع الانحرافات و التعاسة و الشقاء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البدیهی أنّ معیار السیادة و کون الشخص کبیرا بین أولئک الأقوام هو القوّة و السیطرة،و المال و الثروة الغیر مشروعة،و المکر و الخداع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کان إختیار هذین التعبیرین هنا من أجل أنّهم یحاولون توجیه عذرهم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کنّا تحت تأثیر العظمة الظاهریة لأولئک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تثور ثائرة هؤلاء الجهنمیین الضالّین،و یطلبون من اللّه سبحانه أن یزید فی عذاب مضلّیهم و عقابهم أشدّ عقاب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آتِهِمْ ضِعْفَیْنِ مِنَ الْعَذٰابِ وَ الْعَنْهُمْ لَعْناً کَبِیراً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لإضلالهم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المسلّم أنّ هؤلاء یستحقّون العذاب و اللعن،و استحقاقهم للعذاب المضاعف و اللعن الکبیر بسبب سعیهم فی سبیل إضلال الآخرین،و دفعهم إلی طریق الانحراف</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الطریف ما ورد فی الآیة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الأعراف،من أنّ هؤلاء المتّبعین</w:t>
      </w:r>
    </w:p>
    <w:p>
      <w:pPr>
        <w:pStyle w:val="BookText"/>
        <w:rPr/>
      </w:pPr>
      <w:r>
        <w:rPr>
          <w:rFonts w:ascii="Amiri" w:hAnsi="Amiri" w:eastAsia="Amiri" w:cs="Amiri"/>
          <w:color w:val="111111"/>
          <w:sz w:val="28"/>
          <w:sz w:val="28"/>
          <w:szCs w:val="28"/>
          <w:rtl w:val="true"/>
          <w:lang w:bidi="ar-SA"/>
        </w:rPr>
        <w:t>الضالّین عند ما یطلبون عذاب الضعف لسادتهم و أئمّتهم،یقال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ضِعْفٌ وَ لٰکِنْ لاٰ تَعْلَمُونَ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کون عذاب أئمّة الکفر و الضلال مضاعفا واضح،لکن لما ذا یکون عذاب من اتّبعهم مضاعفا؟ إنّ سبب ذلک هو أنّهم استحقّوا عذابا لضلالتهم،و العذاب الآخر لمعونة الظالمین و مؤازرتهم،لأنّ الظالمین لا یقدرون علی أن یستمرّوا فی عمل ما لوحدهم مهما کانت لهم من قوّة، إلاّ أنّ أتباعهم هم الذین یؤجّجون نار حروبهم،و یسجرون أتون ظلمهم و کفرهم،و إن کان عذاب أئمّة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قورن بعذاب المتّبعین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و آلم بدون شکّ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 لنا بحث مفصّل فی هذا الباب فی الآیة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السورة</w:t>
      </w:r>
      <w:r>
        <w:rPr>
          <w:rFonts w:eastAsia="IRNazanin" w:cs="IRNazanin"/>
          <w:color w:val="111111"/>
          <w:sz w:val="28"/>
          <w:szCs w:val="28"/>
          <w:rtl w:val="true"/>
          <w:lang w:bidi="fa-IR"/>
        </w:rPr>
        <w:t>.</w:t>
      </w:r>
      <w:bookmarkStart w:id="789" w:name="pg12551_147697"/>
    </w:p>
    <w:p>
      <w:pPr>
        <w:pStyle w:val="Heading3"/>
        <w:numPr>
          <w:ilvl w:val="2"/>
          <w:numId w:val="1"/>
        </w:numPr>
        <w:rPr/>
      </w:pPr>
      <w:bookmarkStart w:id="790" w:name="__RefHeading___Toc1524877_77815467"/>
      <w:bookmarkStart w:id="791" w:name="_Toc336"/>
      <w:bookmarkEnd w:id="789"/>
      <w:bookmarkEnd w:id="790"/>
      <w:r>
        <w:rPr>
          <w:rtl w:val="true"/>
        </w:rPr>
        <w:t xml:space="preserve">الآیات </w:t>
      </w:r>
      <w:r>
        <w:rPr>
          <w:rtl w:val="true"/>
        </w:rPr>
        <w:t>[</w:t>
      </w:r>
      <w:r>
        <w:rPr>
          <w:rtl w:val="true"/>
        </w:rPr>
        <w:t xml:space="preserve">سورة الأحزاب </w:t>
      </w:r>
      <w:r>
        <w:rPr>
          <w:rtl w:val="true"/>
        </w:rPr>
        <w:t>(</w:t>
      </w:r>
      <w:r>
        <w:rPr/>
        <w:t>33</w:t>
      </w:r>
      <w:r>
        <w:rPr>
          <w:rtl w:val="true"/>
        </w:rPr>
        <w:t xml:space="preserve">): </w:t>
      </w:r>
      <w:r>
        <w:rPr>
          <w:rtl w:val="true"/>
        </w:rPr>
        <w:t xml:space="preserve">الآیات </w:t>
      </w:r>
      <w:r>
        <w:rPr/>
        <w:t>69</w:t>
      </w:r>
      <w:r>
        <w:rPr>
          <w:rtl w:val="true"/>
        </w:rPr>
        <w:t xml:space="preserve"> </w:t>
      </w:r>
      <w:r>
        <w:rPr>
          <w:rtl w:val="true"/>
        </w:rPr>
        <w:t xml:space="preserve">الی </w:t>
      </w:r>
      <w:r>
        <w:rPr/>
        <w:t>71</w:t>
      </w:r>
      <w:r>
        <w:rPr>
          <w:rtl w:val="true"/>
        </w:rPr>
        <w:t>]</w:t>
      </w:r>
      <w:bookmarkEnd w:id="791"/>
    </w:p>
    <w:p>
      <w:pPr>
        <w:pStyle w:val="Heading4"/>
        <w:numPr>
          <w:ilvl w:val="3"/>
          <w:numId w:val="1"/>
        </w:numPr>
        <w:rPr/>
      </w:pPr>
      <w:bookmarkStart w:id="792" w:name="__RefHeading___Toc1524879_77815467"/>
      <w:bookmarkStart w:id="793" w:name="_Toc337"/>
      <w:bookmarkEnd w:id="792"/>
      <w:r>
        <w:rPr>
          <w:rtl w:val="true"/>
        </w:rPr>
        <w:t>اشارة</w:t>
      </w:r>
      <w:bookmarkEnd w:id="793"/>
    </w:p>
    <w:p>
      <w:pPr>
        <w:pStyle w:val="BookText"/>
        <w:rPr/>
      </w:pPr>
      <w:r>
        <w:rPr>
          <w:rFonts w:ascii="Amiri" w:hAnsi="Amiri" w:eastAsia="Amiri" w:cs="Amiri"/>
          <w:color w:val="111111"/>
          <w:sz w:val="28"/>
          <w:sz w:val="28"/>
          <w:szCs w:val="28"/>
          <w:rtl w:val="true"/>
          <w:lang w:bidi="ar-SA"/>
        </w:rPr>
        <w:t xml:space="preserve">یٰا أَیُّهَا اَلَّذِینَ آمَنُوا لاٰ تَکُونُوا کَالَّذِینَ آذَوْا مُوسیٰ فَبَرَّأَهُ اَللّٰهُ مِمّٰا قٰالُوا وَ کٰانَ عِنْدَ اَللّٰهِ وَجِیهاً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قُولُوا قَوْلاً سَدِیداً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یُصْلِحْ لَکُمْ أَعْمٰالَکُمْ وَ یَغْفِرْ لَکُمْ ذُنُوبَکُمْ وَ مَنْ یُطِعِ اَللّٰهَ وَ رَسُولَهُ فَقَدْ فٰازَ فَوْزاً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4"/>
        <w:numPr>
          <w:ilvl w:val="3"/>
          <w:numId w:val="1"/>
        </w:numPr>
        <w:rPr/>
      </w:pPr>
      <w:bookmarkStart w:id="794" w:name="__RefHeading___Toc1524881_77815467"/>
      <w:bookmarkStart w:id="795" w:name="_Toc338"/>
      <w:bookmarkEnd w:id="794"/>
      <w:r>
        <w:rPr>
          <w:rtl w:val="true"/>
        </w:rPr>
        <w:t>التّفسیر</w:t>
      </w:r>
      <w:bookmarkEnd w:id="795"/>
    </w:p>
    <w:p>
      <w:pPr>
        <w:pStyle w:val="Heading5"/>
        <w:numPr>
          <w:ilvl w:val="4"/>
          <w:numId w:val="1"/>
        </w:numPr>
        <w:rPr/>
      </w:pPr>
      <w:bookmarkStart w:id="796" w:name="__RefHeading___Toc1524883_77815467"/>
      <w:bookmarkStart w:id="797" w:name="_Toc339"/>
      <w:bookmarkEnd w:id="796"/>
      <w:r>
        <w:rPr>
          <w:rtl w:val="true"/>
        </w:rPr>
        <w:t>اشارة</w:t>
      </w:r>
      <w:bookmarkEnd w:id="797"/>
    </w:p>
    <w:p>
      <w:pPr>
        <w:pStyle w:val="Heading5"/>
        <w:numPr>
          <w:ilvl w:val="4"/>
          <w:numId w:val="1"/>
        </w:numPr>
        <w:rPr/>
      </w:pPr>
      <w:bookmarkStart w:id="798" w:name="__RefHeading___Toc1524885_77815467"/>
      <w:bookmarkStart w:id="799" w:name="_Toc340"/>
      <w:bookmarkEnd w:id="798"/>
      <w:r>
        <w:rPr>
          <w:rtl w:val="true"/>
        </w:rPr>
        <w:t>بما ذا رموا موسی علیه السّلام و اتّهموه؟</w:t>
      </w:r>
      <w:bookmarkEnd w:id="799"/>
    </w:p>
    <w:p>
      <w:pPr>
        <w:pStyle w:val="BookText"/>
        <w:rPr/>
      </w:pPr>
      <w:r>
        <w:rPr>
          <w:rFonts w:ascii="Amiri" w:hAnsi="Amiri" w:eastAsia="Amiri" w:cs="Amiri"/>
          <w:color w:val="111111"/>
          <w:sz w:val="28"/>
          <w:sz w:val="28"/>
          <w:szCs w:val="28"/>
          <w:rtl w:val="true"/>
          <w:lang w:bidi="ar-SA"/>
        </w:rPr>
        <w:t>بعد البحوث التی مرّت فی الآیات السابقة حول وجوب احترام مقام النّبی صلّی اللّه علیه و آله،و ترک کلّ ما یؤذیه و الابتعاد عنه،فقد وجّهت هذه الآیات الخطاب للمؤمنین،و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تَکُونُوا کَالَّذِینَ آذَوْا مُوسیٰ فَبَرَّأَهُ اللّٰهُ مِمّٰا قٰالُوا وَ کٰانَ عِنْدَ اللّٰهِ وَجِیهاً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إختیار موسی علیه السّلام من جمیع الأنبیاء الذین طالما أوذوا،بسبب أنّ المؤذین من بنی إسرائیل قد آذوه أکثر من أی نبی آخر،إضافة إلی أنّ بعض أنواع الأذی التی رآها کانت تشبه أذی المنافقین لنبی الإسلام صلّی اللّه علیه و آله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بحث بین المفسّرین فی المراد من إیذاء موسی علیه السّلام هنا؟و لماذا ذکره</w:t>
      </w:r>
    </w:p>
    <w:p>
      <w:pPr>
        <w:pStyle w:val="BookText"/>
        <w:rPr/>
      </w:pPr>
      <w:r>
        <w:rPr>
          <w:rFonts w:ascii="IRNazanin" w:hAnsi="IRNazanin" w:eastAsia="IRNazanin"/>
          <w:color w:val="111111"/>
          <w:sz w:val="28"/>
          <w:sz w:val="28"/>
          <w:szCs w:val="28"/>
          <w:rtl w:val="true"/>
          <w:lang w:bidi="fa-IR"/>
        </w:rPr>
        <w:t>القرآن بشکل مبهم؟و قد ذکروا احتمالات عدیدة فی تفسیر الآیة،و من جملتها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موسی و هارون علیهما السّلام قد ذهبا إلی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ودّع هارون الحیاة،فأشاع المرجفون من بنی إسرائیل أنّ موسی علیه السّلام قد تسبّب فی موته،فأبان اللّه سبحانه حقیقة الأمر،و أسقط ما فی ید المرجفین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أوردنا مفصّلا فی ذیل الآیات الأخیرة من سورة القصص،فإنّ قارون المحتال أراد أن یتملّص من قانون الزکاة،و لا یؤدّی حقوق الضعفاء و الفقراء، فعمد إلی بغیّ و اتّفق معها علی أن تقوم بین الناس و تتّهم موسی علیه السّلام بأنّه زنی بها، إلاّ أنّ هذه الخطّة قد فشلت بلطف اللّه سبحانه،بل و شهدت تلک المرأة بطهارة موسی علیه السّلام و عفته،و بما أراده منها قارون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جماعة من الأعداء اتّهموا موسی علیه السّلام بالسحر و الجنون و الافتراء علی اللّه،و لکن اللّه تعالی برّأه منها بالمعجزات الباهرات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جماعة من جهّال بنی إسرائیل قد اتّهموه بأنّ فیه بعض العیوب الجسمیة کالبرص و غیره،لأنّه کان إذا أراد أن یغتسل و یستحمّ لا یتعرّی أمام أحد مطلقا، فأراد أن یغتسل یوما بمنأی عن الناس،فوضع ثیابه علی حجر هناک،فتدحرج الحجر بثیابه،فرأی بنو إسرائیل جسمه،فوجدوه مبرّأ من العیوب</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المعذرون من بنی إسرائیل أحد عوامل إیذاء موسی علیه السّلام،فقد کانوا یطلبون تارة أن یریهم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نوعا واحدا من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 و السلوی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یناسبنا،و ثالثة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غیر مستعدّین للدخول إلی بیت المقدس و محاربة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أنت و ربّک فقاتلا،و افتحاه لنا لندخله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الأقرب لمعنی الآیة،هو أنّها بصدد بیان حکم کلّی عام جامع،لأنّ بنی إسرائیل قد آذوا موسی علیه السّلام من جوانب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الأذی الذی لم یکن یختلف عن أذی بعض أهل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لنبیّنا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کإشاعة بعض الأکاذیب و اتّهام زوج النّبی</w:t>
      </w:r>
    </w:p>
    <w:p>
      <w:pPr>
        <w:pStyle w:val="BookText"/>
        <w:rPr/>
      </w:pPr>
      <w:r>
        <w:rPr>
          <w:rFonts w:ascii="IRNazanin" w:hAnsi="IRNazanin" w:eastAsia="IRNazanin"/>
          <w:color w:val="111111"/>
          <w:sz w:val="28"/>
          <w:sz w:val="28"/>
          <w:szCs w:val="28"/>
          <w:rtl w:val="true"/>
          <w:lang w:bidi="fa-IR"/>
        </w:rPr>
        <w:t>بتهم باطلة،و قد مرّ تفصیلها فی تفسیر سورة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الآیات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الاعتراضات التی اعترضوا بها علی النّبی صلّی اللّه علیه و آله فی زواجه بزینب،و أنواع الأذی و المضایقات التی کانوا یضایقونه بها فی بیته،أو مناداته بأسلوب خال من الأدب و الأخلاق،و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الاتّهام بالسحر و الجنون و أمثال ذلک،أو العیوب البدنیة،فإنّها و إن اتّهم موسی بها،إلاّ أنّها لا تتناسب مع یٰا أَیُّهَا الَّذِینَ آمَنُوا بالنسبة لنبیّنا صلّی اللّه علیه و آله إذ لم یتّهم المؤمنون موسی علیه السّلام و لا نبیّنا صلّی اللّه علیه و آله بالسحر و الجنون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الاتّهام بالعیوب البدنیة،فإنّه علی فرض کونه قد حدث بالنسبة لموسی علیه السّلام،و أنّ اللّه تعالی قد برّأه، فلیس له مصداق أو حادثة تؤیّده فی تاریخ نبیّنا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حال،فیمکن أن یستفاد من هذه الآیة أنّ من کان عند اللّه وجیها و ذا منزلة،فإنّ اللّه سبحانه یدافع عنه فی مقابل من یؤذیه و یتّهمه بالأباطیل،فکن طاهرا و عفیفا،و احفظ وجاهتک عند اللّه،فإنّه تعالی سیظهر عفّتک و طهارتک للناس،حتّی و إن سعی الأشقیاء و المسیؤون إلی اتّهامک و تحطیم منزلتک و تشویه سمعتک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قرأنا نظیر هذا المعنی فی 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 الطاهر،و کیف برّأه اللّه سبحانه من تهمة امرأة عزیز مصر الکبیرة و الخطیرة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فی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عمران أمّ عیسی علیه السّلام،حیث شهد ولیدها الرضیع بطهارتها و عفّتها،و قطع بذلک ألسن المتربّصین بها من بنی إسرائیل،و الذین کانوا یسعون لاتّهامها و تلویث سمعتها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بالذکر أنّ هذا الخطاب لم یکن مختّصا بالمؤمنین فی زمان النّبی صلّی اللّه علیه و آله، بل من الممکن أن تشمل الآیة حتّی أولئک الذین سیولدون بعده و یقومون بعمل یؤذون روحه الطاهرة به،فیحتقرون دینه و یستصغرون شأنه،و ینسون مواریثه، و لذلک</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بعض الرّوایات الواردة عن أهل البیت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w:t>
      </w:r>
      <w:bookmarkStart w:id="800" w:name="pg12551_147700"/>
    </w:p>
    <w:p>
      <w:pPr>
        <w:pStyle w:val="BookText"/>
        <w:rPr/>
      </w:pPr>
      <w:bookmarkEnd w:id="800"/>
      <w:r>
        <w:rPr>
          <w:rFonts w:ascii="IRNazanin" w:hAnsi="IRNazanin" w:eastAsia="IRNazanin"/>
          <w:color w:val="111111"/>
          <w:sz w:val="28"/>
          <w:sz w:val="28"/>
          <w:szCs w:val="28"/>
          <w:rtl w:val="true"/>
          <w:lang w:bidi="fa-IR"/>
        </w:rPr>
        <w:t>تؤذوا رسول اللّه صلّی اللّه علیه و آله فی علی و الأئمّة صلوات اللّه علیهم</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آخر کلام فی تفسیر هذه الآیة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ملاحظة أحوال الأنبیاء العظام الذین لم یکونوا بمأمن من جراحات ألسن الجاهلین و المنافقین،یجب أن لا نتوقّع أن لا یبتلی المؤمنون و الطاهرون بمثل هؤلاء الأفراد،</w:t>
      </w:r>
    </w:p>
    <w:p>
      <w:pPr>
        <w:pStyle w:val="BookText"/>
        <w:rPr/>
      </w:pPr>
      <w:r>
        <w:rPr>
          <w:rFonts w:ascii="IRNazanin" w:hAnsi="IRNazanin" w:eastAsia="IRNazanin"/>
          <w:color w:val="111111"/>
          <w:sz w:val="28"/>
          <w:sz w:val="28"/>
          <w:szCs w:val="28"/>
          <w:rtl w:val="true"/>
          <w:lang w:bidi="fa-IR"/>
        </w:rPr>
        <w:t>فإنّ الإمام الصادق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رضی الناس لا یملک و ألسنتهم لا تضبط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یضیف الإمام فی نهایة هذا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ینسبوا إلی موسی أنّه عنین و آذوه حتّی برّأه اللّه ممّا قالوا، و کان عند اللّه وجیها</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1" w:name="__RefHeading___Toc1524887_77815467"/>
      <w:bookmarkStart w:id="802" w:name="_Toc341"/>
      <w:bookmarkEnd w:id="801"/>
      <w:r>
        <w:rPr>
          <w:rtl w:val="true"/>
        </w:rPr>
        <w:t>قولوا الحقّ لتصلح أعمالکم</w:t>
      </w:r>
      <w:r>
        <w:rPr>
          <w:rtl w:val="true"/>
        </w:rPr>
        <w:t>:</w:t>
      </w:r>
      <w:bookmarkEnd w:id="802"/>
    </w:p>
    <w:p>
      <w:pPr>
        <w:pStyle w:val="BookText"/>
        <w:rPr/>
      </w:pPr>
      <w:r>
        <w:rPr>
          <w:rFonts w:ascii="Amiri" w:hAnsi="Amiri" w:eastAsia="Amiri" w:cs="Amiri"/>
          <w:color w:val="111111"/>
          <w:sz w:val="28"/>
          <w:sz w:val="28"/>
          <w:szCs w:val="28"/>
          <w:rtl w:val="true"/>
          <w:lang w:bidi="ar-SA"/>
        </w:rPr>
        <w:t>بعد البحوث السابقة حول ناشری الإشاعات و الذین یؤذون النّبی،تصدر الآیة التالیة أمرا هو فی الحقیقة علاج لهذا المرض الاجتماعی الخطیر،فتقول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قُولُوا قَوْلاً سَدِیداً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السدید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المحکم المنیع الذی لا یعتریه الخلل، و الموافق للحقّ و الواقع،و یعنی القول الذی یقف کالسدّ المنیع أمام أمواج الفساد و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ما فسّره بعض المفسّرین بالصواب،و البعض الآخر بکونه خالصا من الکذب و اللغو و خالیا منه،أو تساوی الظاهر و الباطن و وحدتهما،أو الصلاح و الرشاد،و أمثال ذلک،فإنّها فی الواقع تفاسیر ترجع إلی المعنی الجامع أعلاه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تبیّن الآیة التالیة نتیجة القول السدید،فتقول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یُصْلِحْ لَکُمْ أَعْمٰالَکُمْ وَ یَغْفِرْ لَکُمْ ذُنُوبَکُمْ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التقوی فی الواقع هی دعامة إصلاح اللسان و أساسه،و منبع قول الحقّ، و القول الحقّ أحد العوامل المؤثّرة فی إصلاح الأعمال،و إصلاح الأعمال سبب</w:t>
      </w:r>
    </w:p>
    <w:p>
      <w:pPr>
        <w:pStyle w:val="BookText"/>
        <w:rPr/>
      </w:pPr>
      <w:r>
        <w:rPr>
          <w:rFonts w:ascii="Amiri" w:hAnsi="Amiri" w:eastAsia="Amiri" w:cs="Amiri"/>
          <w:color w:val="111111"/>
          <w:sz w:val="28"/>
          <w:sz w:val="28"/>
          <w:szCs w:val="28"/>
          <w:rtl w:val="true"/>
          <w:lang w:bidi="ar-SA"/>
        </w:rPr>
        <w:t xml:space="preserve">مغفرة الذنوب،و ذلک ل‍ إِنَّ الْحَسَنٰاتِ یُذْهِبْنَ السَّیِّئٰاتِ </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یقول علماء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اللسان أکثر أعضاء البدن برکة،و أکثر الوسائل تأثیرا فی الطاعة و الهدایة و الصلاح،و هو فی الوقت نفسه یعدّ أخطر أعضاء البدن و أکثرها معصیة و ذنبا، حتّی أنّ ما یقرب من الثلاثین کبیرة تصدر من هذا العضو الصغیر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عن النّبی الأکرم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یستقیم إیمان عبد حتّی یستقیم قلبه، و لا یستقیم قلبه حتّی یستقیم لسانه</w:t>
      </w:r>
      <w:r>
        <w:rPr>
          <w:rFonts w:eastAsia="IRNazanin" w:cs="IRNazanin"/>
          <w:color w:val="111111"/>
          <w:sz w:val="28"/>
          <w:szCs w:val="28"/>
          <w:rtl w:val="true"/>
          <w:lang w:bidi="fa-IR"/>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الرائع جدّا ما</w:t>
      </w:r>
    </w:p>
    <w:p>
      <w:pPr>
        <w:pStyle w:val="BookText"/>
        <w:rPr/>
      </w:pPr>
      <w:r>
        <w:rPr>
          <w:rFonts w:ascii="IRNazanin" w:hAnsi="IRNazanin" w:eastAsia="IRNazanin"/>
          <w:color w:val="111111"/>
          <w:sz w:val="28"/>
          <w:sz w:val="28"/>
          <w:szCs w:val="28"/>
          <w:rtl w:val="true"/>
          <w:lang w:bidi="fa-IR"/>
        </w:rPr>
        <w:t>ورد فی حدیث آخر عن الإمام السجّاد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لسان ابن آدم یشرف کلّ یوم علی جوارحه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أصبحتم؟فیقولون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بخیر إن ترکتنا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فینا،و یناشدونه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نثاب بک و نعاقب بک</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روایات کثیرة فی هذا الباب تحکی جمیعا عن الأهمیّة الفائقة للّسان و دوره فی إصلاح الأخلاق و تهذیب النفوس الإنسانیة،و لذلک نقرأ</w:t>
      </w:r>
    </w:p>
    <w:p>
      <w:pPr>
        <w:pStyle w:val="BookText"/>
        <w:rPr/>
      </w:pP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جلس رسول اللّه صلّی اللّه علیه و آله علی هذا المنبر قطّ إلاّ تلا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اتَّقُوا اللّٰهَ وَ قُولُوا قَوْلاً سَدِیداً</w:t>
      </w:r>
    </w:p>
    <w:p>
      <w:pPr>
        <w:pStyle w:val="BookText"/>
        <w:rPr/>
      </w:pP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تضیف الآیة فی 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یُطِعِ اللّٰهَ وَ رَسُولَهُ فَقَدْ فٰازَ فَوْزاً عَظِیماً و أی فوز و ظفر أسمی من أن تکون أعمال الإنسان صالحة،و ذنوبه مغفورة،و هو عند اللّه من المبیضة وجوههم الذین رضی اللّه عنهم؟</w:t>
      </w:r>
      <w:r>
        <w:rPr>
          <w:rFonts w:eastAsia="Amiri" w:cs="Amiri" w:ascii="Amiri" w:hAnsi="Amiri"/>
          <w:color w:val="111111"/>
          <w:sz w:val="28"/>
          <w:szCs w:val="28"/>
          <w:rtl w:val="true"/>
          <w:lang w:bidi="ar-SA"/>
        </w:rPr>
        <w:t>!</w:t>
      </w:r>
      <w:bookmarkStart w:id="803" w:name="pg12551_147703"/>
    </w:p>
    <w:p>
      <w:pPr>
        <w:pStyle w:val="Heading3"/>
        <w:numPr>
          <w:ilvl w:val="2"/>
          <w:numId w:val="1"/>
        </w:numPr>
        <w:rPr/>
      </w:pPr>
      <w:bookmarkStart w:id="804" w:name="__RefHeading___Toc1524889_77815467"/>
      <w:bookmarkStart w:id="805" w:name="_Toc342"/>
      <w:bookmarkEnd w:id="803"/>
      <w:bookmarkEnd w:id="804"/>
      <w:r>
        <w:rPr>
          <w:rtl w:val="true"/>
        </w:rPr>
        <w:t xml:space="preserve">الآیتان </w:t>
      </w:r>
      <w:r>
        <w:rPr>
          <w:rtl w:val="true"/>
        </w:rPr>
        <w:t>[</w:t>
      </w:r>
      <w:r>
        <w:rPr>
          <w:rtl w:val="true"/>
        </w:rPr>
        <w:t xml:space="preserve">سورة الأحزاب </w:t>
      </w:r>
      <w:r>
        <w:rPr>
          <w:rtl w:val="true"/>
        </w:rPr>
        <w:t>(</w:t>
      </w:r>
      <w:r>
        <w:rPr/>
        <w:t>33</w:t>
      </w:r>
      <w:r>
        <w:rPr>
          <w:rtl w:val="true"/>
        </w:rPr>
        <w:t xml:space="preserve">): </w:t>
      </w:r>
      <w:r>
        <w:rPr>
          <w:rtl w:val="true"/>
        </w:rPr>
        <w:t xml:space="preserve">الآیات </w:t>
      </w:r>
      <w:r>
        <w:rPr/>
        <w:t>72</w:t>
      </w:r>
      <w:r>
        <w:rPr>
          <w:rtl w:val="true"/>
        </w:rPr>
        <w:t xml:space="preserve"> </w:t>
      </w:r>
      <w:r>
        <w:rPr>
          <w:rtl w:val="true"/>
        </w:rPr>
        <w:t xml:space="preserve">الی </w:t>
      </w:r>
      <w:r>
        <w:rPr/>
        <w:t>73</w:t>
      </w:r>
      <w:r>
        <w:rPr>
          <w:rtl w:val="true"/>
        </w:rPr>
        <w:t>]</w:t>
      </w:r>
      <w:bookmarkEnd w:id="805"/>
    </w:p>
    <w:p>
      <w:pPr>
        <w:pStyle w:val="Heading4"/>
        <w:numPr>
          <w:ilvl w:val="3"/>
          <w:numId w:val="1"/>
        </w:numPr>
        <w:rPr/>
      </w:pPr>
      <w:bookmarkStart w:id="806" w:name="__RefHeading___Toc1524891_77815467"/>
      <w:bookmarkStart w:id="807" w:name="_Toc343"/>
      <w:bookmarkEnd w:id="806"/>
      <w:r>
        <w:rPr>
          <w:rtl w:val="true"/>
        </w:rPr>
        <w:t>اشارة</w:t>
      </w:r>
      <w:bookmarkEnd w:id="807"/>
    </w:p>
    <w:p>
      <w:pPr>
        <w:pStyle w:val="BookText"/>
        <w:rPr/>
      </w:pPr>
      <w:r>
        <w:rPr>
          <w:rFonts w:ascii="Amiri" w:hAnsi="Amiri" w:eastAsia="Amiri" w:cs="Amiri"/>
          <w:color w:val="111111"/>
          <w:sz w:val="28"/>
          <w:sz w:val="28"/>
          <w:szCs w:val="28"/>
          <w:rtl w:val="true"/>
          <w:lang w:bidi="ar-SA"/>
        </w:rPr>
        <w:t xml:space="preserve">إِنّٰا عَرَضْنَا اَلْأَمٰانَةَ عَلَی اَلسَّمٰاوٰاتِ وَ اَلْأَرْضِ وَ اَلْجِبٰالِ فَأَبَیْنَ أَنْ یَحْمِلْنَهٰا وَ أَشْفَقْنَ مِنْهٰا وَ حَمَلَهَا اَلْإِنْسٰانُ إِنَّهُ کٰانَ ظَلُوماً جَهُولاً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لِیُعَذِّبَ اَللّٰهُ اَلْمُنٰافِقِینَ وَ اَلْمُنٰافِقٰاتِ وَ اَلْمُشْرِکِینَ وَ اَلْمُشْرِکٰاتِ وَ یَتُوبَ اَللّٰهُ عَلَی اَلْمُؤْمِنِینَ وَ اَلْمُؤْمِنٰاتِ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808" w:name="__RefHeading___Toc1524893_77815467"/>
      <w:bookmarkStart w:id="809" w:name="_Toc344"/>
      <w:bookmarkEnd w:id="808"/>
      <w:r>
        <w:rPr>
          <w:rtl w:val="true"/>
        </w:rPr>
        <w:t>التّفسیر</w:t>
      </w:r>
      <w:bookmarkEnd w:id="809"/>
    </w:p>
    <w:p>
      <w:pPr>
        <w:pStyle w:val="Heading5"/>
        <w:numPr>
          <w:ilvl w:val="4"/>
          <w:numId w:val="1"/>
        </w:numPr>
        <w:rPr/>
      </w:pPr>
      <w:bookmarkStart w:id="810" w:name="__RefHeading___Toc1524895_77815467"/>
      <w:bookmarkStart w:id="811" w:name="_Toc345"/>
      <w:bookmarkEnd w:id="810"/>
      <w:r>
        <w:rPr>
          <w:rtl w:val="true"/>
        </w:rPr>
        <w:t>اشارة</w:t>
      </w:r>
      <w:bookmarkEnd w:id="811"/>
    </w:p>
    <w:p>
      <w:pPr>
        <w:pStyle w:val="Heading5"/>
        <w:numPr>
          <w:ilvl w:val="4"/>
          <w:numId w:val="1"/>
        </w:numPr>
        <w:rPr/>
      </w:pPr>
      <w:bookmarkStart w:id="812" w:name="__RefHeading___Toc1524897_77815467"/>
      <w:bookmarkStart w:id="813" w:name="_Toc346"/>
      <w:bookmarkEnd w:id="812"/>
      <w:r>
        <w:rPr>
          <w:rtl w:val="true"/>
        </w:rPr>
        <w:t>حمل الأمانة الإلهیة أعظم افتخارات البشر</w:t>
      </w:r>
      <w:r>
        <w:rPr>
          <w:rtl w:val="true"/>
        </w:rPr>
        <w:t>:</w:t>
      </w:r>
      <w:bookmarkEnd w:id="813"/>
    </w:p>
    <w:p>
      <w:pPr>
        <w:pStyle w:val="BookText"/>
        <w:rPr/>
      </w:pPr>
      <w:r>
        <w:rPr>
          <w:rFonts w:ascii="IRNazanin" w:hAnsi="IRNazanin" w:eastAsia="IRNazanin"/>
          <w:color w:val="111111"/>
          <w:sz w:val="28"/>
          <w:sz w:val="28"/>
          <w:szCs w:val="28"/>
          <w:rtl w:val="true"/>
          <w:lang w:bidi="fa-IR"/>
        </w:rPr>
        <w:t>تکمل هاتان الآیتان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اللتان هما آخر آیات سورة الأحزاب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المهمّة التی وردت فی هذه السورة فی مجالات الإیمان،و العمل الصالح،و الجهاد، و الإیثار،و العفّة و الأدب و الأخلاق،و تبیّن کیف أنّ الإنسان یحتل موقعا سامیا جدّا بحیث یستطیع أن یکون حامل رسالة اللّه العظیمة،و کیف أنّه إذا ما جهل قیمه الحیاتیة و الوجودیة سیظلم نفسه غایة الظلم،و ینحدر إلی أسفل 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الآیة أوّلا أعظم امتیازات الإنسان و أهمّها فی کلّ عالم الخلقة،فتقول</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عَرَضْنَا الْأَمٰانَةَ عَلَی السَّمٰاوٰاتِ وَ الْأَرْضِ وَ الْجِبٰالِ فَأَبَیْنَ أَنْ یَحْمِلْنَهٰا وَ أَشْفَقْنَ</w:t>
      </w:r>
    </w:p>
    <w:p>
      <w:pPr>
        <w:pStyle w:val="BookText"/>
        <w:rPr/>
      </w:pPr>
      <w:r>
        <w:rPr>
          <w:rFonts w:ascii="Amiri" w:hAnsi="Amiri" w:eastAsia="Amiri" w:cs="Amiri"/>
          <w:color w:val="111111"/>
          <w:sz w:val="28"/>
          <w:sz w:val="28"/>
          <w:szCs w:val="28"/>
          <w:rtl w:val="true"/>
          <w:lang w:bidi="ar-SA"/>
        </w:rPr>
        <w:t>مِنْهٰا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لا شکّ فیه أنّ إباءها تحمل المسؤولیة و امتناعها عن ذلک لم یکن استکبارا منها،کما کان ذلک من الشیطان،حیث تقول الآیة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 اسْتَکْبَرَ ،بل إنّ إیاءها کان مقترنا بالإشفاق،أی الخوف الممتزج بالتوجّه و الخضوع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الإنسان،اعجوبة عالم الخلقة،قد تقدّم وَ حَمَلَهَا الْإِنْسٰانُ إِنَّهُ کٰانَ ظَلُوماً جَهُولاً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تحدّث کبار مفسّری الإسلام حول هذه الآیة کثیرا،و سعوا کثیرا من أجل الوصول إلی حقیقة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أبدوا وجهات نظر مختلفة،نختار أفضلها بتقصّی القرائن الموجودة فی طیّات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التأکید فی هذه الآیة العمیقة المحتوی علی خمس 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هو المراد من الأمانة؟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معنی عرضها علی السماوات و الأرض و الجبال؟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لماذا و کیف أبت هذه الموجودات حمل هذه الأمانة؟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حمل الإنسان ثقل الأمانة هذا؟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و کیف کان ظلوما جهولا؟ لقد ذکرت تفاسیر مختلفة للأمانة و 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المراد من 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الولایة الإلهیة،و کمال صفة العبودیة،و الذی یحصل عن طریق المعرفة و 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الإختیار و الحریة و الإرادة التی تمیّز الإنسان عن سائر الموجودات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الذی هو ملاک التکلیف،و مناط الثواب و العقاب</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أعضاء جسم الإنسان،فالعین أمانة اللّه،و یجب الحفاظ علیها و عدم</w:t>
      </w:r>
    </w:p>
    <w:p>
      <w:pPr>
        <w:pStyle w:val="BookText"/>
        <w:rPr/>
      </w:pPr>
      <w:r>
        <w:rPr>
          <w:rFonts w:ascii="IRNazanin" w:hAnsi="IRNazanin" w:eastAsia="IRNazanin"/>
          <w:color w:val="111111"/>
          <w:sz w:val="28"/>
          <w:sz w:val="28"/>
          <w:szCs w:val="28"/>
          <w:rtl w:val="true"/>
          <w:lang w:bidi="fa-IR"/>
        </w:rPr>
        <w:t>استعمالها فی طریق المعصیة،و الاذن و الید و الرجل و اللسان کلّها أمانات یجب حفظها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الأمانات التی یأخذها الناس بعضهم من بعض،و الوفاء بالعهود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الواجبات و التکالیف الإلهیّة کالصلاة و الصوم و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یتّضح من خلال أدنی دقّة أن هذه التفاسیر لا تتناقض مع بعضها،بل یمکن إدغام بعضها فی البعض الآخر،فبعضها أخذت جانبا من الموضوع،و بعضها الآخر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أجل الحصول علی جواب جامع کاف،یجب أن نلقی نظرة علی الإنسان لنری أی شیء یمتلکه و تفتقده السماوات و الأرضون و الجبال؟ إنّ الإنسان موجود له استعدادات و قابلیات یستطیع من خلال استغلالها أن یکون أتمّ مصداق لخلیفة اللّه،و یستطیع أن یصل إلی قمّة العظمة و الشرف باکتساب المعرفة و تهذیب النفس و تحصیل الکمالات،و أن یسمو حتّی علی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الاستعداد المقترن بالحریة و الإرادة و الإختیار یعنی أنّ الإنسان یطوی هذا الطریق بإرادته و إختیاره،و یبدأ فیه من الصفر و یسیر إلی ما لا نهایة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السماء و الأرض و الجبال تمتلک نوعا من المعرفة الإلهیة،و هی تذکر اللّه سبحانه و تسبّحه،و تخضع لعظمته و تخشع لها و تسجد،إلاّ أنّ کلّ ذلک ذاتی و تکوینی و إجباری،و لذلک لیس فیه تکامل ورقی،و الموجود الوحید الذی لا ینتهی منحنی صعوده و نزوله،و هو قادر علی ارتقاء قمّة التکامل بصورة لا تعرف الحدود،و یقوم بکلّ هذه الأعمال بإرادته و إختیاره،هو الإنسان،و هذه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امتنعت من حملها کلّ الموجودات،و حملها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نری الآیة التالیة قسّمت البشر إلی ثلاث فئات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 یجب القول فی عبارة مختصرة أنّ الأمانة الإلهیة هی قابلیة التکامل غیر المحدودة و الممتزجة بالإرادة و الإختیار،و الوصول إلی مقام الإنسان الکامل،و عبودیة اللّه الخاصّة و تقبّل ولایة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لماذا عبّر عن هذا الأمر بالأمانة،مع أنّ کلّ وجودنا و کلّ ما لدینا أمانة اللّه؟ لقد عبّر بهذا التعبیر لأهمیّة امتیاز البشر العظیم هذا،و إلاّ فإنّ بقیة المواهب أمانات اللّه أیضا،غیر أنّ أهمیّتها تقلّ أمام هذا الامتیاز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نعبّر هنا عن هذه الأمانة بتعبیر آخر 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التعهّد و الالتزام و قبول المسؤولیة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 فإنّ أولئک الذین فسّروا الأمانة بصفة الإختیار و الحریة فی الإرادة،قد أشاروا إلی جانب من هذه الأمانة العظمی،کما أنّ أولئک الذین فسّروها بالعقل،أو أعضاء البدن،أو أمانات الناس لدی بعضهم البعض،أو الفرائض و الواجبات،أو التکالیف بصورة عامّة،قد أشار کلّ منهم إلی غصن من أغصان هذه الشجرة العظیمة المثمرة،و اقتطف منها 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ما هو المراد من عرض هذه الأمانة علی السموات و الأرض؟ هل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سبحانه قد منح هذه الموجودات شیئا من العقل و الشعور ثمّ عرض علیها حمل هذه الأمانة؟ أو أنّ المراد من العرض هو المقارنة؟أی أنّها عند ما قارنت حجم هذه الأمانة مع ما لدیها من القابلیات و الاستعدادات أعلنت عدم لیاقتها و استعدادها عن تحمّل هذه الأمانة العظیمة</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طبعا،یبدو أنّ المعنی الثّانی هو الأنسب،و بهذا فإنّ السماوات و الأرض و الجبال قد صرخت جمیعا بأنّا لا طاقة لنا بحمل هذه الأمانة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جواب السؤال الثالث أیضا،بأنّ هذه الموجودات لما ذا و کیف رفضت و أبت حمل هذه الأمانة العظمی،و أظهرت إشفاقها من ذلک؟ و من هنا تتّضح کیفیة حمل الإنسان لهذه الأمانة الإلهیة،لأنّ الإنسان کان قد خلق بشکل یستطیع معه تحمّل المسؤولیة و القیام بها،و أن یتقبّل ولایة اللّه،و یسیر فی طریق العبودیة و الکمال و یتّجه نحو المعبود الدائم،و أن یطوی هذا الطریق بقدمه و إرادته،و بالاستعانة بربّه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ورد فی روایات عدیدة وردت عن أهل البیت علیهم السّلام من تفسیر هذه الأمانة بقبول ولایة أمیر المؤمنین علی علیه السّلام و ولده،فمن أجل أنّ ولایة الأنبیاء و الأئمّة نور ساطع من تلک الولایة الإلهیة الکلیّة،و الوصول إلی مقام العبودیة، و طی طریق التکامل لا یمکن أن یتمّ من دون قبول ولایة أولیاء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حدیث عن الإمام علی بن موسی الرضا علیه السّلام أنّه سئل عن تفسیر آیة عرض الأمانة،فقال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الأمانة الولایة،من ادّعاها بغیر حقّ کفر</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عن الإمام الصادق علیه السّلام أنّه قال عند ما سئل عن تفسیر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الأمانة الولایة،و الإنسان هو أبو الشرور المنافق</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المسألة الاخری التی یلزم ذکرها هنا،هی أنّنا قلنا فی ذیل الآیة</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الأعراف فیما یتعلّق بعالم الذرّ بأن أخذ میثاق اللّه علی التوحید کان عن طریق الفطرة،و استعداد و طبیعة الآدمی،و إنّ عالم الذرّ هو عالم الاستعداد و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مورد قبول الأمانة الإلهیّة یجب القول بأنّ هذا القبول لم یکن قبول اتّفاق و عقد،بل کان قبولا تکوینیا حسب عالم الاستعداد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الوحید الذی یبقی هو مسألة کون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ظلوما جهولا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أنّ</w:t>
      </w:r>
    </w:p>
    <w:p>
      <w:pPr>
        <w:pStyle w:val="BookText"/>
        <w:rPr/>
      </w:pPr>
      <w:r>
        <w:rPr>
          <w:rFonts w:ascii="IRNazanin" w:hAnsi="IRNazanin" w:eastAsia="IRNazanin"/>
          <w:color w:val="111111"/>
          <w:sz w:val="28"/>
          <w:sz w:val="28"/>
          <w:szCs w:val="28"/>
          <w:rtl w:val="true"/>
          <w:lang w:bidi="fa-IR"/>
        </w:rPr>
        <w:t>وصف الإنسان بهاتین الصفتین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ظاهرهما ذمّه و توبیخه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نتیجة قبوله لهذه الأمانة؟ من المسلّم أنّ النفی هو جواب هذا السؤال،لأنّ قبول هذه الأمانة أعظم فخر و میزة للإنسان،فکیف یمکن أن یذمّ علی قبوله مثل هذا المقام السامی؟ أم أنّ هذا الوصف بسبب نسیان غالب البشر و ظلمهم أنفسهم،و عدم العلم بقدر الإنسان و منزلته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بسبب الفعل الذی بدأ منذ ابتداء نسل آدم من قبل قابیل و أتباعه،و لا یزال إلی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الإنسان الذی ینادی من العرش،و بنی آدم الذین وضع علی رؤوسهم 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کرّمنا بنی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البشر الذین هم و کلاء اللّه فی الأرض بمقتضی 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جٰاعِلٌ فِی الْأَرْضِ خَلِیفَةً و الإنسان الذی کان معلّما للملائکة و سجدت له، کم یجب أن یکون ظلوما جهولا لینسی کلّ هذه القیم السامیة الرفیعة،و یجعل نفسه أسیرة هذه الدنیا،و تابعا لهذا التراب،و یکون فی مصاف الشیاطین،فینحدر إلی أسفل سافلین؟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قبول هذا الخطّ المنحرف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کان و لا یزال له أتباع و سالکون کثیرون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دلیل علی کون الإنسان ظلوما جهولا،و لذلک نری أنّه حتّی آدم نفسه،و الذی کان رأس السلسلة و متمتّعا بالعصمة،یعترف بأنّه قد ظلم نفسه رَبَّنٰا ظَلَمْنٰا أَنْفُسَنٰا وَ إِنْ لَمْ تَغْفِرْ لَنٰا وَ تَرْحَمْنٰا لَنَکُونَنَّ مِنَ الْخٰاسِرِینَ </w:t>
      </w:r>
      <w:r>
        <w:rPr>
          <w:rFonts w:eastAsia="Amiri" w:cs="Amiri" w:ascii="Amiri" w:hAnsi="Amiri"/>
          <w:color w:val="111111"/>
          <w:sz w:val="28"/>
          <w:szCs w:val="28"/>
          <w:rtl w:val="true"/>
          <w:lang w:bidi="ar-SA"/>
        </w:rPr>
        <w:t xml:space="preserve">. </w:t>
      </w:r>
      <w:r>
        <w:rPr>
          <w:rStyle w:val="FootnoteAnchor"/>
          <w:rtl w:val="true"/>
        </w:rPr>
        <w:footnoteReference w:id="333"/>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صدر منه ناشئا فی الحقیقة عن نسیان جزء من عظمة هذه الأمانة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حال،فیجب الاعتراف بأنّ الإنسان الضعیف و الصغیر فی الظاهر،هو اعجوبة علم الخلقة،حیث استطاع أن یتحمّل أعباء الأمانة التی عجزت السماوات</w:t>
      </w:r>
      <w:bookmarkStart w:id="814" w:name="pg12551_147709"/>
    </w:p>
    <w:p>
      <w:pPr>
        <w:pStyle w:val="BookText"/>
        <w:rPr/>
      </w:pPr>
      <w:bookmarkEnd w:id="814"/>
      <w:r>
        <w:rPr>
          <w:rFonts w:ascii="IRNazanin" w:hAnsi="IRNazanin" w:eastAsia="IRNazanin"/>
          <w:color w:val="111111"/>
          <w:sz w:val="28"/>
          <w:sz w:val="28"/>
          <w:szCs w:val="28"/>
          <w:rtl w:val="true"/>
          <w:lang w:bidi="fa-IR"/>
        </w:rPr>
        <w:t xml:space="preserve">و الأرضون عن حملها إذا لم ینس مقامه و منزلته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تبیّن الآیة التالیة علّة عرض هذه الأمانة علی الإنسان،و بیان حقیقة أنّ أفراد البشر قد انقسموا بعد حمل هذه الأمانة إلی ثلاث فئات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المنافقین و المشرکین و المؤمنین،فتقول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لِیُعَذِّبَ اللّٰهُ الْمُنٰافِقِینَ وَ الْمُنٰافِقٰاتِ وَ الْمُشْرِکِینَ وَ الْمُشْرِکٰاتِ وَ یَتُوبَ اللّٰهُ عَلَی الْمُؤْمِنِینَ وَ الْمُؤْمِنٰاتِ وَ کٰانَ اللّٰهُ غَفُوراً رَحِیماً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یوجد هناک احتمالان فی 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لِیُعَذِّبَ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تذکر لبیان عاقبة الشیء و نهایته،و بناء علی هذا یکون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عاقبة حمل هذه الأمانة أن سلک جماعة طریق النفاق، و جماعة سبیل الشرک،و هؤلاء سیبتلون بعذاب اللّه لخیانتهم أمانته،و جماعة هم أهل الإیمان الذین ستشملهم رحمته لأدائهم هذه الأمانة و القیام بواجباتهم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هناک جملة مقدرة،و علی هذا یکون تفسیر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الهدف من عرض الأمانة أن یوضع کلّ البشر فی بوتقة الاختبار،لیظهر کلّ إنسان باطنه فیری من الثواب و العقاب ما یستحقّه</w:t>
      </w:r>
      <w:r>
        <w:rPr>
          <w:rFonts w:eastAsia="IRNazanin" w:cs="IRNazanin"/>
          <w:color w:val="111111"/>
          <w:sz w:val="28"/>
          <w:szCs w:val="28"/>
          <w:rtl w:val="true"/>
          <w:lang w:bidi="fa-IR"/>
        </w:rPr>
        <w:t>.</w:t>
      </w:r>
    </w:p>
    <w:p>
      <w:pPr>
        <w:pStyle w:val="Heading5"/>
        <w:numPr>
          <w:ilvl w:val="4"/>
          <w:numId w:val="1"/>
        </w:numPr>
        <w:rPr/>
      </w:pPr>
      <w:bookmarkStart w:id="815" w:name="__RefHeading___Toc1524899_77815467"/>
      <w:bookmarkStart w:id="816" w:name="_Toc347"/>
      <w:bookmarkEnd w:id="815"/>
      <w:r>
        <w:rPr>
          <w:rtl w:val="true"/>
        </w:rPr>
        <w:t>و هنا امور ینبغی الالتفات إلیها</w:t>
      </w:r>
      <w:r>
        <w:rPr>
          <w:rtl w:val="true"/>
        </w:rPr>
        <w:t>:</w:t>
      </w:r>
      <w:bookmarkEnd w:id="8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سبب تقدیم أهل النفاق علی المشرکین هو أنّ المنافق یتظاهر بأنّه أمین فی حین أنّه خائن،إلاّ أنّ خیانة المشرک ظاهرة مکشوفة،و لذلک فإنّ المنافق یستحقّ حظّا أکبر من العذاب</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سبب تقدیم هاتین الفئتین علی المؤمنین هو أنّ الآیة</w:t>
      </w:r>
    </w:p>
    <w:p>
      <w:pPr>
        <w:pStyle w:val="BookText"/>
        <w:rPr/>
      </w:pPr>
      <w:r>
        <w:rPr>
          <w:rFonts w:ascii="IRNazanin" w:hAnsi="IRNazanin" w:eastAsia="IRNazanin"/>
          <w:color w:val="111111"/>
          <w:sz w:val="28"/>
          <w:sz w:val="28"/>
          <w:szCs w:val="28"/>
          <w:rtl w:val="true"/>
          <w:lang w:bidi="fa-IR"/>
        </w:rPr>
        <w:t>السابقة قد ختمت ب‍ ظَلُوماً جَهُولاً و هاتان الصفتان تناسبان المنافق و المشرک، فالمنافق ظالم،و المشرک جهول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وردت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واحدة فی شأن المنافقین و المشرکین،و مرّة فی شأن المؤمنین،و ذلک لأنّ مصیر الفئتین الاوّلیین واحد،و حساب المؤمنین یختلف عنهما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التعبیر بالتوبة بدل الجزاء و الثواب فی شأن المؤمنین بسبب أنّ أکثر خوف المؤمنین من الذنوب و المعاصی التی تصدر عنهم أحیانا،و لذا فإنّ الآیة تطمئنهم و تمنحهم السکینة بأنّ ذنوبهم ستغفر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لأنّ توبة اللّه علی عباده تعنی رجوعه علیهم بالرحمة، و نعلم أنّ کلّ الهبات و العطایا و المکافآت قد أخفیت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وصف اللّه بالغفور و الرحیم ربّما کان فی مقابل الظلوم و الجهول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لمناسبته ذکر التوبة بالنسبة للمؤمنین و المؤمنات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و قد بلغنا نهایة سورة الأحزاب بفضل اللّه سبحانه،نری لزاما ذکر هذه المسألة،و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انسجام بدایة هذه السورة مع نهایتها یستحقّ الدقّة و الانتباه، لأنّ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الأحزاب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بدأت بخطاب النّبی صلّی اللّه علیه و آله و أمره بتقوی اللّه، و نهیه عن طاعة الکافرین و المنافقین،و التأکید علی کون اللّه علیما حکیما، و انتهت بذکر أعظم مسألة فی حیاة البشر،أی حمل أمانة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بتقسیم البشر إلی ثلاث فئات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المنافقین،و الکافرین،و المؤمنین،و التأکید علی کون اللّه غفورا رحیما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هذین البحثین طرحت بحوثا کثیرة حول هذه الفئات الثلاثة،و أسلوب تعاملهم مع هذه الأمانة الإلهیة،و کلّ هذه البحوث یکمل بعضها بعضا،و یوضّح بعضها بعضا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اجعلنا ممّن قبلوا أمانتک بإخلاص،و حملوها بعشق و لذّة،و قاموا</w:t>
      </w:r>
    </w:p>
    <w:p>
      <w:pPr>
        <w:pStyle w:val="BookText"/>
        <w:rPr/>
      </w:pPr>
      <w:r>
        <w:rPr>
          <w:rFonts w:ascii="IRNazanin" w:hAnsi="IRNazanin" w:eastAsia="IRNazanin"/>
          <w:color w:val="111111"/>
          <w:sz w:val="28"/>
          <w:sz w:val="28"/>
          <w:szCs w:val="28"/>
          <w:rtl w:val="true"/>
          <w:lang w:bidi="fa-IR"/>
        </w:rPr>
        <w:t>بواجباتهم تجاهها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اجعلنا من المؤمنین الذین وسعتهم رحمتک،لا من المنافقین و المشرکین الذین استحقّوا العذاب لکونهم ظلومین جهولین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انزل غضبک و سخطک علی أحزاب الکفر التی اتّحدت مرّة اخری، و احتّلت مدینة الإسلام فی عصرنا الحاضر،و اهدم قصورهم علی رؤوسهم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هب لنا من الثبات و الاستقامة ما نقف به کالجبل لندافع عن مدینة الإسلام و نحرسها فی هذه اللحظات الحسّاسة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نهایة سورة الأحزاب</w:t>
      </w:r>
      <w:bookmarkStart w:id="817" w:name="pg12551_147713"/>
    </w:p>
    <w:p>
      <w:pPr>
        <w:pStyle w:val="Heading2"/>
        <w:numPr>
          <w:ilvl w:val="1"/>
          <w:numId w:val="1"/>
        </w:numPr>
        <w:rPr/>
      </w:pPr>
      <w:bookmarkStart w:id="818" w:name="__RefHeading___Toc1524901_77815467"/>
      <w:bookmarkStart w:id="819" w:name="_Toc348"/>
      <w:bookmarkEnd w:id="817"/>
      <w:bookmarkEnd w:id="818"/>
      <w:r>
        <w:rPr>
          <w:rtl w:val="true"/>
        </w:rPr>
        <w:t>سورة سبأ</w:t>
      </w:r>
      <w:bookmarkEnd w:id="819"/>
    </w:p>
    <w:p>
      <w:pPr>
        <w:pStyle w:val="Heading3"/>
        <w:numPr>
          <w:ilvl w:val="2"/>
          <w:numId w:val="1"/>
        </w:numPr>
        <w:rPr/>
      </w:pPr>
      <w:bookmarkStart w:id="820" w:name="__RefHeading___Toc1524903_77815467"/>
      <w:bookmarkStart w:id="821" w:name="_Toc349"/>
      <w:bookmarkEnd w:id="820"/>
      <w:r>
        <w:rPr>
          <w:rtl w:val="true"/>
        </w:rPr>
        <w:t>اشارة</w:t>
      </w:r>
      <w:bookmarkEnd w:id="821"/>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أربع و خمسون آیة</w:t>
      </w:r>
      <w:bookmarkStart w:id="822" w:name="pg12551_147715"/>
    </w:p>
    <w:p>
      <w:pPr>
        <w:pStyle w:val="BookText"/>
        <w:rPr/>
      </w:pPr>
      <w:bookmarkEnd w:id="8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p>
    <w:p>
      <w:pPr>
        <w:pStyle w:val="Heading3"/>
        <w:numPr>
          <w:ilvl w:val="2"/>
          <w:numId w:val="1"/>
        </w:numPr>
        <w:rPr/>
      </w:pPr>
      <w:bookmarkStart w:id="823" w:name="__RefHeading___Toc1524905_77815467"/>
      <w:bookmarkStart w:id="824" w:name="_Toc350"/>
      <w:bookmarkEnd w:id="823"/>
      <w:r>
        <w:rPr>
          <w:rtl w:val="true"/>
        </w:rPr>
        <w:t>محتوی سورة سبأ</w:t>
      </w:r>
      <w:r>
        <w:rPr>
          <w:rtl w:val="true"/>
        </w:rPr>
        <w:t>:</w:t>
      </w:r>
      <w:bookmarkEnd w:id="824"/>
    </w:p>
    <w:p>
      <w:pPr>
        <w:pStyle w:val="BookText"/>
        <w:rPr/>
      </w:pPr>
      <w:r>
        <w:rPr>
          <w:rFonts w:ascii="IRNazanin" w:hAnsi="IRNazanin" w:eastAsia="IRNazanin"/>
          <w:color w:val="111111"/>
          <w:sz w:val="28"/>
          <w:sz w:val="28"/>
          <w:szCs w:val="28"/>
          <w:rtl w:val="true"/>
          <w:lang w:bidi="fa-IR"/>
        </w:rPr>
        <w:t>سمّیت السورة بهذا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لذکرها قصّة قوم سبأ،و هی من السور المکیّة، التی تشتمل عادة علی بحوث المعارف الإسلامیة و اصول الإعتقادات،خصوصا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فأغلب بحوثها تحوم حول تلکم الموضوعات، لحاجة المسلمین لبلورة امور العقیدة فی مکّة،و إعدادهم للانتقال إلی فروع الدین،و تشکیل الحکومة،و تطبیق کافّة البرامج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بشکل إجمالی یمکن القول بأنّ محتوی هذه السورة یندرج فی خمسة مواضیع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الآثار الدالّة علیه فی عالم الوجود،و بعض صفات اللّه المقدّسة کالوحدانیة،و الربوبیة،و الالوهیة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المعاد التی نالت النصیب الأوفی من العرض فی هذه السورة، باستعراضها ضمن بحوث منوّعة و من زوایا مختلفة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نبوّة الأنبیاء السابقین و بالأخص رسول الإسلام الأکرم صلّی اللّه علیه و آله و الردّ علی تخرصات أعدائه حوله،و ذکر جانب من معجزات من سبقه من الأنبیاء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التعرّض لذکر بعض النعم الإلهیة العظیمة،و مصیر الشاکرین و الجاحدین من خلال استعراض جانب من حیاة النّبی سلیمان علیه السّلام و حیاة قوم سبأ</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إلی التفکّر و التأمّل و الإیمان و العمل الصالح،و بیان تأثیر هذه</w:t>
      </w:r>
      <w:bookmarkStart w:id="825" w:name="pg12551_147716"/>
    </w:p>
    <w:p>
      <w:pPr>
        <w:pStyle w:val="BookText"/>
        <w:rPr/>
      </w:pPr>
      <w:bookmarkEnd w:id="825"/>
      <w:r>
        <w:rPr>
          <w:rFonts w:ascii="IRNazanin" w:hAnsi="IRNazanin" w:eastAsia="IRNazanin"/>
          <w:color w:val="111111"/>
          <w:sz w:val="28"/>
          <w:sz w:val="28"/>
          <w:szCs w:val="28"/>
          <w:rtl w:val="true"/>
          <w:lang w:bidi="fa-IR"/>
        </w:rPr>
        <w:t>العوامل فی سعادة و موفقیة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حال،فانّها تشکّل برنامجا تربویا شاملا لتربیة الباحثین عن الحقّ</w:t>
      </w:r>
      <w:r>
        <w:rPr>
          <w:rFonts w:eastAsia="IRNazanin" w:cs="IRNazanin"/>
          <w:color w:val="111111"/>
          <w:sz w:val="28"/>
          <w:szCs w:val="28"/>
          <w:rtl w:val="true"/>
          <w:lang w:bidi="fa-IR"/>
        </w:rPr>
        <w:t>.</w:t>
      </w:r>
    </w:p>
    <w:p>
      <w:pPr>
        <w:pStyle w:val="Heading3"/>
        <w:numPr>
          <w:ilvl w:val="2"/>
          <w:numId w:val="1"/>
        </w:numPr>
        <w:rPr/>
      </w:pPr>
      <w:bookmarkStart w:id="826" w:name="__RefHeading___Toc1524907_77815467"/>
      <w:bookmarkStart w:id="827" w:name="_Toc351"/>
      <w:bookmarkEnd w:id="826"/>
      <w:r>
        <w:rPr>
          <w:rtl w:val="true"/>
        </w:rPr>
        <w:t>فضیلة هذه السورة</w:t>
      </w:r>
      <w:r>
        <w:rPr>
          <w:rtl w:val="true"/>
        </w:rPr>
        <w:t>:</w:t>
      </w:r>
      <w:bookmarkEnd w:id="827"/>
    </w:p>
    <w:p>
      <w:pPr>
        <w:pStyle w:val="BookText"/>
        <w:rPr/>
      </w:pPr>
      <w:r>
        <w:rPr>
          <w:rFonts w:ascii="IRNazanin" w:hAnsi="IRNazanin" w:eastAsia="IRNazanin"/>
          <w:color w:val="111111"/>
          <w:sz w:val="28"/>
          <w:sz w:val="28"/>
          <w:szCs w:val="28"/>
          <w:rtl w:val="true"/>
          <w:lang w:bidi="fa-IR"/>
        </w:rPr>
        <w:t>یلاحظ فی الروایات تعبیرات ملفتة حول أهمیّة هذه السورة و أهمیّة قراءتها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جملتها ما</w:t>
      </w:r>
    </w:p>
    <w:p>
      <w:pPr>
        <w:pStyle w:val="BookText"/>
        <w:rPr/>
      </w:pPr>
      <w:r>
        <w:rPr>
          <w:rFonts w:ascii="IRNazanin" w:hAnsi="IRNazanin" w:eastAsia="IRNazanin"/>
          <w:color w:val="111111"/>
          <w:sz w:val="28"/>
          <w:sz w:val="28"/>
          <w:szCs w:val="28"/>
          <w:rtl w:val="true"/>
          <w:lang w:bidi="fa-IR"/>
        </w:rPr>
        <w:t>ورد فی حدیث عن الرّسول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سبأ لم یبق نبیّ و لا رسول إلاّ کان له یوم القیامة رفیقا و مصافحا</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الحمدین جمیعا، سبأ و فاطر،فی لیلة لم یزل لیلته فی حفظ اللّه تعالی و کلاءته،فإن قرأهما فی نهاره لم یصبه فی نهاره مکروه،و اعطی من خیر الدنیا و خیر الآخرة ما لم یخطر علی قلبه و لم یبلغ مناه</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بدایة کلّ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من الطبیعی أنّ هذا الثواب العظیم لا یکون نصیب من یکتفی من قراءته بلقلقة اللسان و حسب،بل یجب أن تکون القراءة مقدّمة للتفکیر الذی یکون بدوره باعثا علی 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 یقرأ هذه السورة مثلا،سیعلم بأنّ الدمار الذی حلّ بقوم سبأ و جعل من مصرعهم عبرة للعالمین،و مصیرهم مضربا للأمثال،إنّما کان لکفرانهم النعم الإلهیة الوافرة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یطّلع علی ذلک فسیؤدّی شکر النعمة بطریقة 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الشاکر بنعمة اللّه سیکون فی حفظه و أمانه تعالی</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ذکرنا شرحا أوفی حول هذا الموضوع فی أوّل تفسیرنا لسورة النور</w:t>
      </w:r>
      <w:r>
        <w:rPr>
          <w:rFonts w:eastAsia="IRNazanin" w:cs="IRNazanin"/>
          <w:color w:val="111111"/>
          <w:sz w:val="28"/>
          <w:szCs w:val="28"/>
          <w:rtl w:val="true"/>
          <w:lang w:bidi="fa-IR"/>
        </w:rPr>
        <w:t>.</w:t>
      </w:r>
      <w:bookmarkStart w:id="828" w:name="pg12551_147717"/>
    </w:p>
    <w:p>
      <w:pPr>
        <w:pStyle w:val="Heading3"/>
        <w:numPr>
          <w:ilvl w:val="2"/>
          <w:numId w:val="1"/>
        </w:numPr>
        <w:rPr/>
      </w:pPr>
      <w:bookmarkStart w:id="829" w:name="__RefHeading___Toc1524909_77815467"/>
      <w:bookmarkStart w:id="830" w:name="_Toc352"/>
      <w:bookmarkEnd w:id="828"/>
      <w:bookmarkEnd w:id="829"/>
      <w:r>
        <w:rPr>
          <w:rtl w:val="true"/>
        </w:rPr>
        <w:t xml:space="preserve">الآیتان </w:t>
      </w:r>
      <w:r>
        <w:rPr>
          <w:rtl w:val="true"/>
        </w:rPr>
        <w:t>[</w:t>
      </w:r>
      <w:r>
        <w:rPr>
          <w:rtl w:val="true"/>
        </w:rPr>
        <w:t xml:space="preserve">سورة سبإ </w:t>
      </w:r>
      <w:r>
        <w:rPr>
          <w:rtl w:val="true"/>
        </w:rPr>
        <w:t>(</w:t>
      </w:r>
      <w:r>
        <w:rPr/>
        <w:t>34</w:t>
      </w:r>
      <w:r>
        <w:rPr>
          <w:rtl w:val="true"/>
        </w:rPr>
        <w:t xml:space="preserve">): </w:t>
      </w:r>
      <w:r>
        <w:rPr>
          <w:rtl w:val="true"/>
        </w:rPr>
        <w:t xml:space="preserve">الآیات </w:t>
      </w:r>
      <w:r>
        <w:rPr/>
        <w:t>1</w:t>
      </w:r>
      <w:r>
        <w:rPr>
          <w:rtl w:val="true"/>
        </w:rPr>
        <w:t xml:space="preserve"> </w:t>
      </w:r>
      <w:r>
        <w:rPr>
          <w:rtl w:val="true"/>
        </w:rPr>
        <w:t xml:space="preserve">الی </w:t>
      </w:r>
      <w:r>
        <w:rPr/>
        <w:t>2</w:t>
      </w:r>
      <w:r>
        <w:rPr>
          <w:rtl w:val="true"/>
        </w:rPr>
        <w:t>]</w:t>
      </w:r>
      <w:bookmarkEnd w:id="830"/>
    </w:p>
    <w:p>
      <w:pPr>
        <w:pStyle w:val="Heading4"/>
        <w:numPr>
          <w:ilvl w:val="3"/>
          <w:numId w:val="1"/>
        </w:numPr>
        <w:rPr/>
      </w:pPr>
      <w:bookmarkStart w:id="831" w:name="__RefHeading___Toc1524911_77815467"/>
      <w:bookmarkStart w:id="832" w:name="_Toc353"/>
      <w:bookmarkEnd w:id="831"/>
      <w:r>
        <w:rPr>
          <w:rtl w:val="true"/>
        </w:rPr>
        <w:t>اشارة</w:t>
      </w:r>
      <w:bookmarkEnd w:id="832"/>
    </w:p>
    <w:p>
      <w:pPr>
        <w:pStyle w:val="BookText"/>
        <w:rPr/>
      </w:pPr>
      <w:r>
        <w:rPr>
          <w:rFonts w:ascii="Amiri" w:hAnsi="Amiri" w:eastAsia="Amiri" w:cs="Amiri"/>
          <w:color w:val="111111"/>
          <w:sz w:val="28"/>
          <w:sz w:val="28"/>
          <w:szCs w:val="28"/>
          <w:rtl w:val="true"/>
          <w:lang w:bidi="ar-SA"/>
        </w:rPr>
        <w:t xml:space="preserve">بِسْمِ اَللّٰهِ اَلرَّحْمٰنِ اَلرَّحِیمِ اَلْحَمْدُ لِلّٰهِ اَلَّذِی لَهُ مٰا فِی اَلسَّمٰاوٰاتِ وَ مٰا فِی اَلْأَرْضِ وَ لَهُ اَلْحَمْدُ فِی اَلْآخِرَةِ وَ هُوَ اَلْحَکِیمُ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یَلِجُ فِی اَلْأَرْضِ وَ مٰا یَخْرُجُ مِنْهٰا وَ مٰا یَنْزِلُ مِنَ اَلسَّمٰاءِ وَ مٰا یَعْرُجُ فِیهٰا وَ هُوَ اَلرَّحِیمُ اَلْغَفُورُ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833" w:name="__RefHeading___Toc1524913_77815467"/>
      <w:bookmarkStart w:id="834" w:name="_Toc354"/>
      <w:bookmarkEnd w:id="833"/>
      <w:r>
        <w:rPr>
          <w:rtl w:val="true"/>
        </w:rPr>
        <w:t>التّفسیر</w:t>
      </w:r>
      <w:bookmarkEnd w:id="834"/>
    </w:p>
    <w:p>
      <w:pPr>
        <w:pStyle w:val="Heading5"/>
        <w:numPr>
          <w:ilvl w:val="4"/>
          <w:numId w:val="1"/>
        </w:numPr>
        <w:rPr/>
      </w:pPr>
      <w:bookmarkStart w:id="835" w:name="__RefHeading___Toc1524915_77815467"/>
      <w:bookmarkStart w:id="836" w:name="_Toc355"/>
      <w:bookmarkEnd w:id="835"/>
      <w:r>
        <w:rPr>
          <w:rtl w:val="true"/>
        </w:rPr>
        <w:t>اشارة</w:t>
      </w:r>
      <w:bookmarkEnd w:id="836"/>
    </w:p>
    <w:p>
      <w:pPr>
        <w:pStyle w:val="Heading5"/>
        <w:numPr>
          <w:ilvl w:val="4"/>
          <w:numId w:val="1"/>
        </w:numPr>
        <w:rPr/>
      </w:pPr>
      <w:bookmarkStart w:id="837" w:name="__RefHeading___Toc1524917_77815467"/>
      <w:bookmarkStart w:id="838" w:name="_Toc356"/>
      <w:bookmarkEnd w:id="837"/>
      <w:r>
        <w:rPr>
          <w:rtl w:val="true"/>
        </w:rPr>
        <w:t>هو المالک لکلّ شیء و العالم بکلّ شیء</w:t>
      </w:r>
      <w:r>
        <w:rPr>
          <w:rtl w:val="true"/>
        </w:rPr>
        <w:t>:</w:t>
      </w:r>
      <w:bookmarkEnd w:id="838"/>
    </w:p>
    <w:p>
      <w:pPr>
        <w:pStyle w:val="BookText"/>
        <w:rPr/>
      </w:pPr>
      <w:r>
        <w:rPr>
          <w:rFonts w:ascii="IRNazanin" w:hAnsi="IRNazanin" w:eastAsia="IRNazanin"/>
          <w:color w:val="111111"/>
          <w:sz w:val="28"/>
          <w:sz w:val="28"/>
          <w:szCs w:val="28"/>
          <w:rtl w:val="true"/>
          <w:lang w:bidi="fa-IR"/>
        </w:rPr>
        <w:t>خمس سور من القرآن الکریم افتتحت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ثلاثة منها بخلق السموات و الأرض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 و فاطر و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کان مقترنا فی سورة الکهف بنزول القرآن علی قلب الرّسول الأکرم صلّی اللّه علیه و آله،و جاء فی سورة الفاتحة تعبیرا جامعا شاملا لکلّ هذه الاعتبارات اَلْحَمْدُ 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حال، الحمد و الشکر للّه تعالی فی مطلع سورة سبأ هو فی قبال مالکیته و حاکمیته تعالی فی الدنیا و الآخرة</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لَهُ مٰا فِی السَّمٰاوٰاتِ وَ مٰا فِی الْأَرْضِ وَ لَهُ الْحَمْدُ فِی</w:t>
      </w:r>
    </w:p>
    <w:p>
      <w:pPr>
        <w:pStyle w:val="BookText"/>
        <w:rPr/>
      </w:pPr>
      <w:r>
        <w:rPr>
          <w:rFonts w:ascii="Amiri" w:hAnsi="Amiri" w:eastAsia="Amiri" w:cs="Amiri"/>
          <w:color w:val="111111"/>
          <w:sz w:val="28"/>
          <w:sz w:val="28"/>
          <w:szCs w:val="28"/>
          <w:rtl w:val="true"/>
          <w:lang w:bidi="ar-SA"/>
        </w:rPr>
        <w:t>الْآخِرَةِ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لذا فإنّ الحاکمیة و المالکیة فی الدنیا و الآخرة له سبحانه،و کلّ موهبة،و کلّ نعمة،و منفعة و برکة،و کلّ خلقة سویة عجیبة مذهلة،تتعلّق به تعالی،و لذا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حقیقته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الثناء علی فعل اختیاری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یعود إلیه تعالی،و إذا کانت بعض المخلوقات تستحقّ الحمد و الثناء،فلأنّها شعاع من وجوده عزّ و جلّ و لأنّ أفعالها و صفاتها قبس من أفعاله و صفاته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فکلّ مدح و ثناء یصدر من أحد علی شیء فی هذا العالم،فإنّ مرجعه فی النهایة إلی اللّه سبحانه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تعالی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الْحَکِیمُ الْخَبِیرُ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اقتضت حکمته البالغة أن یخضع الکون لهذا النظام العجیب،و أن یستقرّ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بعلمه و إحاطته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 محلّه من الکون،فیجد کلّ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یحتاج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متناوله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تحدّث المفسّرون کثیرا فی هذه الآیة عن المقصود من الحمد و الشکر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الآخرة و إن لم تکن دار تکلیف،إلاّ أنّ عبّاد الرحمن الذین تسامت أرواحهم بعشق بارئهم هناک،یشکرونه و یحمدونه و ینتشون بلذّة خاصّة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الجنّة یحمدونه علی فضله،و أهل النار یحمدونه علی عدله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وجود الحجب المختلفة علی قلبه و عقله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یمکنه أن یحمد اللّه حمدا خالصا،و عند ما ترتفع هذه الحجب یوم القیامة تتّضح مالکیته تعالی و هیمنته علی عالم الوجود للجمیع مصداقا لقوله تعالی اَلْمُلْکُ یَوْمَئِذٍ لِلّٰهِ و حینها تلهج الألسن بحمده و الثناء علیه بکامل خلوص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فإنّ الإنسان قد یغفل فی هذه الدنیا فیحمد بعض المخلوقات،متوهما استقلالها،إلاّ أنّه فی الآخرة،و حیث یتّضح ارتباط الکلّ به تعالی کارتباط أشعّة الشمس بقرصها،فإنّ الإنسان لن یؤدّی الحمد و الثناء إلاّ 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فضلا عن کلّ هذا،فقد ورد مرارا فی القرآن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أصحاب الجنّة یحمدون اللّه حین دخولهم جنّات الخلد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الَّذِی أَذْهَبَ عَنَّا الْحَزَنَ </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وَ آخِرُ دَعْوٰاهُمْ أَنِ الْحَمْدُ لِلّٰهِ رَبِّ الْعٰالَمِینَ </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علی کلّ حال فإنّ هذا الحمد و الثناء لا ینطلق من ألسنة الناس و الملائکة فقط، بل تسمع همهمة الحمد و التسبیح من کلّ ذرّة فی عالم الوجود بإدراک العقل،فلیس من موجود إلاّ و یحمده و یسبّحه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تنتقل الآیة التی بعدها إلی التوسّع فی إظهار جانب من علم اللّه اللامحدود، تناسبا مع وصف الآیة السابقة له تعالی بالحکیم و الخبیر،فیقول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یَلِجُ فِی الْأَرْضِ وَ مٰا یَخْرُجُ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نعم،فقد أحاط علما بکلّ حبّة مطر و قطرة ماء تنفذ و تلج فی أعماق الأرض حتّی إذا وصلت طبقة صلدة تجمّعت هناک و صارت ذخیرة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یعلم بالبذور التی تنتقل علی سطح الأرض بواسطة الریح أو الحشرات، لتنبت فی مکان ما و تصبح شجرة باسقة أو عشبا طریّا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یعلم بجذور الأشجار عند توغلها فی أعماق التربة بحثا عن الماء و الغذاء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یعلم بالموجات الکهربائیة و الغازات المختلفة،بذرّات الهواء التی تنفذ فی الأرض،یعلم بالکائنات الحیّة التی تشقّ طریقها فیها،و یعطیها الحیاة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کذلک،یعلم بالکنوز و الدفائن و أجساد الموتی من الإنسان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إنّه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مطّلع علی کلّ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کذلک فهو عارف و عالم بالنباتات التی تخرج من الأرض،و الناس الذین یبعثون منها،بالعیون التی تفور بالماء منها،بالغازات التی تتصاعد منها، بالبراکین التی تلوّح بجحیمها،بالحشرات التی تتّخذ أو کارا فیها،و تخرج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الخلاصة،فهو عالم بکلّ الموجودات التی تلج الأرض و تخرج منها أعمّ ممّا نعلمه أو ما لا نعلمه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یَنْزِلُ مِنَ السَّمٰاءِ وَ مٰا یَعْرُجُ فِیهٰا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یعلم بحبّات المطر،و بأشعّة الشمس التی تنثر الحیاة،بأمواج الوحی و الشرائع السماویة العظیمة،و بالملائکة التی تهبط إلی الأرض لإبلاغ الرسالات أو أداء الأوامر الإلهیّة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بالأشعة الکونیة التی تدخل جو الأرض من الفضاء الخارجی،بالشهب و الذرّات المضطربة فی الفضاء و التی تهوی نحو الأرض،فهو تعالی محیط بهذا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فإنّه یعلم بأعمال العباد التی تعرج إلی السماء،و الملائکة التی تقفل صاعدة إلی السماء بعد أداء تکالیفها،و بالشیاطین الذین یرتقون إلی السماء لاستراق السمع،و بفروع الأشجار التی تتطلّع برؤوسها إلی السماء،و بالأبخرة التی تتصاعد من البحار إلی أعالی السماء لتتکاثف مکونة سحبا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بالآهات التی تنطلق من قلب المظلوم متصاعدة إلی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عالم بکلّ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هناک من مطّلع علی کلّ ذلک غیره تعالی؟و هل یمکن لعلوم جمیع العلماء مجتمعة أن تحیط و لو بجزء من هذه المعلومات؟ و فی ختام الآیة یضیف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الرَّحِیمُ الْغَفُورُ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وصف اللّه تعالی نفسه بهاتین الصفتین إمّا لأجل أنّه من جملة الأمور التی تعرج إلی السماء أعمال العباد و أرواحهم فیشملها برحمته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لأنّ نزول البرکات و العطایا السماویة تترشّح من رحمته،و الأعمال</w:t>
      </w:r>
    </w:p>
    <w:p>
      <w:pPr>
        <w:pStyle w:val="BookText"/>
        <w:rPr/>
      </w:pPr>
      <w:r>
        <w:rPr>
          <w:rFonts w:ascii="Amiri" w:hAnsi="Amiri" w:eastAsia="Amiri" w:cs="Amiri"/>
          <w:color w:val="111111"/>
          <w:sz w:val="28"/>
          <w:sz w:val="28"/>
          <w:szCs w:val="28"/>
          <w:rtl w:val="true"/>
          <w:lang w:bidi="ar-SA"/>
        </w:rPr>
        <w:t xml:space="preserve">الصالحة المتصاعدة من العباد مشمولة بغفرانه بمقتضی وَ الْعَمَلُ الصّٰالِحُ یَرْفَعُهُ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تشمل من یشکر هذه النعم،و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المقصّرین فی ذلک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أعلاه،لها معان واسعة من جمیع الوجوه،و لا یجب حصر مؤدّاها فی معنی واحد</w:t>
      </w:r>
      <w:r>
        <w:rPr>
          <w:rFonts w:eastAsia="IRNazanin" w:cs="IRNazanin"/>
          <w:color w:val="111111"/>
          <w:sz w:val="28"/>
          <w:szCs w:val="28"/>
          <w:rtl w:val="true"/>
          <w:lang w:bidi="fa-IR"/>
        </w:rPr>
        <w:t>.</w:t>
      </w:r>
      <w:bookmarkStart w:id="839" w:name="pg12551_147722"/>
    </w:p>
    <w:p>
      <w:pPr>
        <w:pStyle w:val="Heading3"/>
        <w:numPr>
          <w:ilvl w:val="2"/>
          <w:numId w:val="1"/>
        </w:numPr>
        <w:rPr/>
      </w:pPr>
      <w:bookmarkStart w:id="840" w:name="__RefHeading___Toc1524919_77815467"/>
      <w:bookmarkStart w:id="841" w:name="_Toc357"/>
      <w:bookmarkEnd w:id="839"/>
      <w:bookmarkEnd w:id="840"/>
      <w:r>
        <w:rPr>
          <w:rtl w:val="true"/>
        </w:rPr>
        <w:t xml:space="preserve">الآیات </w:t>
      </w:r>
      <w:r>
        <w:rPr>
          <w:rtl w:val="true"/>
        </w:rPr>
        <w:t>[</w:t>
      </w:r>
      <w:r>
        <w:rPr>
          <w:rtl w:val="true"/>
        </w:rPr>
        <w:t xml:space="preserve">سورة سبإ </w:t>
      </w:r>
      <w:r>
        <w:rPr>
          <w:rtl w:val="true"/>
        </w:rPr>
        <w:t>(</w:t>
      </w:r>
      <w:r>
        <w:rPr/>
        <w:t>34</w:t>
      </w:r>
      <w:r>
        <w:rPr>
          <w:rtl w:val="true"/>
        </w:rPr>
        <w:t xml:space="preserve">): </w:t>
      </w:r>
      <w:r>
        <w:rPr>
          <w:rtl w:val="true"/>
        </w:rPr>
        <w:t xml:space="preserve">الآیات </w:t>
      </w:r>
      <w:r>
        <w:rPr/>
        <w:t>3</w:t>
      </w:r>
      <w:r>
        <w:rPr>
          <w:rtl w:val="true"/>
        </w:rPr>
        <w:t xml:space="preserve"> </w:t>
      </w:r>
      <w:r>
        <w:rPr>
          <w:rtl w:val="true"/>
        </w:rPr>
        <w:t xml:space="preserve">الی </w:t>
      </w:r>
      <w:r>
        <w:rPr/>
        <w:t>5</w:t>
      </w:r>
      <w:r>
        <w:rPr>
          <w:rtl w:val="true"/>
        </w:rPr>
        <w:t>]</w:t>
      </w:r>
      <w:bookmarkEnd w:id="841"/>
    </w:p>
    <w:p>
      <w:pPr>
        <w:pStyle w:val="Heading4"/>
        <w:numPr>
          <w:ilvl w:val="3"/>
          <w:numId w:val="1"/>
        </w:numPr>
        <w:rPr/>
      </w:pPr>
      <w:bookmarkStart w:id="842" w:name="__RefHeading___Toc1524921_77815467"/>
      <w:bookmarkStart w:id="843" w:name="_Toc358"/>
      <w:bookmarkEnd w:id="842"/>
      <w:r>
        <w:rPr>
          <w:rtl w:val="true"/>
        </w:rPr>
        <w:t>اشارة</w:t>
      </w:r>
      <w:bookmarkEnd w:id="843"/>
    </w:p>
    <w:p>
      <w:pPr>
        <w:pStyle w:val="BookText"/>
        <w:rPr/>
      </w:pPr>
      <w:r>
        <w:rPr>
          <w:rFonts w:ascii="Amiri" w:hAnsi="Amiri" w:eastAsia="Amiri" w:cs="Amiri"/>
          <w:color w:val="111111"/>
          <w:sz w:val="28"/>
          <w:sz w:val="28"/>
          <w:szCs w:val="28"/>
          <w:rtl w:val="true"/>
          <w:lang w:bidi="ar-SA"/>
        </w:rPr>
        <w:t xml:space="preserve">وَ قٰالَ اَلَّذِینَ کَفَرُوا لاٰ تَأْتِینَا اَلسّٰاعَةُ قُلْ بَلیٰ وَ رَبِّی لَتَأْتِیَنَّکُمْ عٰالِمِ اَلْغَیْبِ لاٰ یَعْزُبُ عَنْهُ مِثْقٰالُ ذَرَّةٍ فِی اَلسَّمٰاوٰاتِ وَ لاٰ فِی اَلْأَرْضِ وَ لاٰ أَصْغَرُ مِنْ ذٰلِکَ وَ لاٰ أَکْبَرُ إِلاّٰ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اَلَّذِینَ آمَنُوا وَ عَمِلُوا اَلصّٰالِحٰاتِ أُولٰئِکَ لَهُمْ مَغْفِرَةٌ وَ رِزْقٌ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سَعَوْا فِی آیٰاتِنٰا مُعٰاجِزِینَ أُولٰئِکَ لَهُمْ عَذٰابٌ مِنْ رِجْزٍ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1524923_77815467"/>
      <w:bookmarkStart w:id="845" w:name="_Toc359"/>
      <w:bookmarkEnd w:id="844"/>
      <w:r>
        <w:rPr>
          <w:rtl w:val="true"/>
        </w:rPr>
        <w:t>التّفسیر</w:t>
      </w:r>
      <w:bookmarkEnd w:id="845"/>
    </w:p>
    <w:p>
      <w:pPr>
        <w:pStyle w:val="Heading5"/>
        <w:numPr>
          <w:ilvl w:val="4"/>
          <w:numId w:val="1"/>
        </w:numPr>
        <w:rPr/>
      </w:pPr>
      <w:bookmarkStart w:id="846" w:name="__RefHeading___Toc1524925_77815467"/>
      <w:bookmarkStart w:id="847" w:name="_Toc360"/>
      <w:bookmarkEnd w:id="846"/>
      <w:r>
        <w:rPr>
          <w:rtl w:val="true"/>
        </w:rPr>
        <w:t>اشارة</w:t>
      </w:r>
      <w:bookmarkEnd w:id="847"/>
    </w:p>
    <w:p>
      <w:pPr>
        <w:pStyle w:val="Heading5"/>
        <w:numPr>
          <w:ilvl w:val="4"/>
          <w:numId w:val="1"/>
        </w:numPr>
        <w:rPr/>
      </w:pPr>
      <w:bookmarkStart w:id="848" w:name="__RefHeading___Toc1524927_77815467"/>
      <w:bookmarkStart w:id="849" w:name="_Toc361"/>
      <w:bookmarkEnd w:id="848"/>
      <w:r>
        <w:rPr>
          <w:rtl w:val="true"/>
        </w:rPr>
        <w:t>أقسم باللّه لتأتینکم القیامة</w:t>
      </w:r>
      <w:r>
        <w:rPr>
          <w:rtl w:val="true"/>
        </w:rPr>
        <w:t>:</w:t>
      </w:r>
      <w:bookmarkEnd w:id="849"/>
    </w:p>
    <w:p>
      <w:pPr>
        <w:pStyle w:val="BookText"/>
        <w:rPr/>
      </w:pPr>
      <w:r>
        <w:rPr>
          <w:rFonts w:ascii="IRNazanin" w:hAnsi="IRNazanin" w:eastAsia="IRNazanin"/>
          <w:color w:val="111111"/>
          <w:sz w:val="28"/>
          <w:sz w:val="28"/>
          <w:szCs w:val="28"/>
          <w:rtl w:val="true"/>
          <w:lang w:bidi="fa-IR"/>
        </w:rPr>
        <w:t>تتعرّض الآیات مورد البحث إلی موضع التوحید و صفات اللّه فی نفس الوقت الذی تهیء أرضیّة لموضوع المعاد،لأنّ مشکلات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حلّها إلاّ عن طریق العلم اللامتناهی للباریّ عزّ و جلّ،کما سنری</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فإنّ الآیات مورد البحث تبدأ أوّلا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لاٰ تَأْتِینَا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إلاّ کذب و افتراء،بل إنّ القیامة لا تأتی أحدا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یریدون بذلک الفکاک و التحرّر من قیود هذه الإعتقادات،الحساب و الکتاب و العدل و الجزاء،لیرتکبوا ما یحلوا لهم من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القرآن بناء علی وضوح أدلّة القیامة یخاطب الرّسول الأکرم صلّی اللّه علیه و آله بصورة حاسمة و فی معرف بیان النتیجة،فیقول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بَلیٰ وَ رَبِّی لَتَأْتِیَنَّکُمْ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الترکیز علی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القیامة فی الأصل من شؤون الربوبیة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یمکن أن یکون اللّه مالکا و مربیا للبشر یقودهم فی سیرهم التکاملی،ثمّ یتخلّی عنهم فی منتصف الطریق لینتهی بالموت کلّ شیء،فتکون حیاتهم بلا هدف و خلقهم هباء و بلا 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رکّز القرآن فی الآیة السابعة من سورة التغابن أیضا علی هذا الوصف،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الَّذِینَ کَفَرُوا أَنْ لَنْ یُبْعَثُوا قُلْ بَلیٰ وَ رَبِّی لَتُبْعَثُنَّ ثُمَّ لَتُنَبَّؤُنَّ بِمٰا عَمِلْتُمْ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أحد إشکالات الکافرین بالمعاد،هو شکّهم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إمکانیة جمع و إعادة بناء أعضاء الإنسان المیّت بعد تبعثرها و تفسّخها فی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جانب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إمکانیة وجود من یمکنه النظر فی جمیع أعمال العباد التی عملوها فی السرّ و العلن و الظاهر و الباطن،لذا فإنّ اللّه تعالی یضیف فی تتمّة الآیة الکریمة عٰالِمِ الْغَیْبِ لاٰ یَعْزُبُ عَنْهُ مِثْقٰالُ ذَرَّةٍ فِی السَّمٰاوٰاتِ وَ لاٰ فِی الْأَرْضِ وَ لاٰ أَصْغَرُ مِنْ ذٰلِکَ وَ لاٰ أَکْبَرُ إِلاّٰ فِی کِتٰابٍ مُبِینٍ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لذا،فلا یغیب عن علمه تبعثر ذرّات جسم الإنسان فی التراب،و لا اختلاطها بسائر الموجودات،و لا حتّی حلولها فی أبدان أناس آخرین عن طریق الغذاء، و لا یشکّل مشکلة أمام إعادة بنائه من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أعمالهم فی هذه الدنیا تبقی محفوظة أیضا،و إن تغیّر شکلها،فهو سبحانه المحیط بها علما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ورد نظیر هذا التعبیر فی الآیات الثالثة و الرّابعة 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کُنّٰا تُرٰاباً ذٰلِکَ رَجْعٌ بَعِیدٌ، قَدْ عَلِمْنٰا مٰا تَنْقُصُ الْأَرْضُ مِنْهُمْ وَ عِنْدَنٰا کِتٰابٌ حَفِیظٌ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ما هو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أغلب المفسّرین قالوا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اللوح المحفوظ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السؤال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اللوح المحفوظ؟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ذکرنا سابقا فإنّ أقرب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للّوح المحفوظ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العلم الإلهی اللامتناهی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 ذلک اللوح ضبط و قیّد کلّ شیء،بدون أن یجد التغییر و التبدیل طریقه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عالم الوجود المترامی الأطراف،هو الآخر انعکاس عن ذلک اللوح المحفوظ،بلحاظ أنّ کلّ ذرّات وجودنا و کلّ أقوالنا و أفعالنا،تبقی محفوظة فیه، و إن کانت الظواهر تتغیّر،لکنّها لا تخرج عن حدّها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یوضّح تعالی الهدف من قیام القیامة فی آیتین،أو بتعبیر آخر إعطاء الدلیل علی لزوم مثل ذلک العالم بعد عالمنا الحالی لمنکری القیامة،فیقول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لِیَجْزِیَ الَّذِینَ آمَنُوا وَ عَمِلُوا الصّٰالِحٰاتِ أُولٰئِکَ لَهُمْ مَغْفِرَةٌ وَ رِزْقٌ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لم یجاز المؤمنین بصالح عملهم ثوابا،أ فلا یعنی ذلک تعطیل أصل العدالة الذی هو أهم أصل من اصول الخلقة؟و هل یبقی معنی لعدالة اللّه بدون ذلک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الوقت الذی نری أنّ أغلب هؤلاء الأفراد الصالحین،لا یتلقون جزاء أعمالهم الحسنة فی هذه الدنیا أبدا،إذن لا بدّ من عالم آخر لکی یتحقّق فیه هذا الأصل</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کان 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أشدّ ما یقلق المؤمنین هو الذنوب التی ارتکبوها،لذا فإنّ الآیة تطمئنهم بعرض المغفرة علیهم أوّلا،فضلا عن أنّ من لم یغتسل بماء المغفرة الإلهیة لن یکون أهلا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للرزق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المقام</w:t>
      </w:r>
    </w:p>
    <w:p>
      <w:pPr>
        <w:pStyle w:val="BookText"/>
        <w:rPr/>
      </w:pPr>
      <w:r>
        <w:rPr>
          <w:rFonts w:ascii="IRNazanin" w:hAnsi="IRNazanin" w:eastAsia="IRNazanin"/>
          <w:color w:val="111111"/>
          <w:sz w:val="28"/>
          <w:sz w:val="28"/>
          <w:szCs w:val="28"/>
          <w:rtl w:val="true"/>
          <w:lang w:bidi="fa-IR"/>
        </w:rPr>
        <w:t>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الرزق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کلّ رزق ذی قیمة،و مفهوم ذلک واسع إلی درجة أنّه یشمل کلّ المواهب و العطایا الإلهیة،و منها ما لا عین رأت و لا اذن سمعت و لا خطر علی قلب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نعمها المعنویة و المادیّة جمعت فی هذه الکلمة، و البعض 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الجید و الخالی من المنغّصات،و لکن یبدو أنّ مفهوم الکلمة أوسع من ذلک بکثیر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 الکریمة التالیة،موضّحة نوعا آخر من العدالة فیما یخصّ عقاب المذنبین و المجرمین،فیقول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کذّبوا آیاتنا وسعوا فی إنکارها و إبطالها و تصوّروا أنّهم یستطیعون الخلاص من دائرة قدرتنا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سَعَوْا فِی آیٰاتِنٰا مُعٰاجِزِینَ أُولٰئِکَ لَهُمْ عَذٰابٌ مِنْ رِجْزٍ أَلِیمٌ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فهناک کان الحدیث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 الألیم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بمعنی الاضطراب و عدم القدرة علی حفظ التوازن،و منه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 البعیر رجزا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أرجز،و 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تقارب خطوها و اضطرب لضعف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أجبرت علی تقصیر خطواتها لحفظ توازنها،ثمّ أطلقت الکلمة علی کلّ ذنب و 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فإنّ إطلاق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المقاطع الشعریة الخاصّة بالنزال فی الحرب،من باب قصر مقاطعها و تقاربها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فالمقصود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هنا،أسوأ أنواع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یتأکّد بإرداف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و أنواع العقوبات البدنیة و الروحیة الألیمة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التفت البعض إلی هذه النکتة،و هی أنّ القرآن الکریم حین ذکر نعم أهل الجنّة لم یستعمل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لیدلّل علی سعتها،بینما جاءت هذه الکلمة عند ذکر العذاب لتکون دلیلا علی محدودیته النسبیة،و لتتضح رحمته تبارک و تعالی</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السعی،بمعنی کلّ جهد و جدّ فی أمر،و المقصود منها هنا،الجدّ</w:t>
      </w:r>
    </w:p>
    <w:p>
      <w:pPr>
        <w:pStyle w:val="BookText"/>
        <w:rPr/>
      </w:pPr>
      <w:r>
        <w:rPr>
          <w:rFonts w:ascii="IRNazanin" w:hAnsi="IRNazanin" w:eastAsia="IRNazanin"/>
          <w:color w:val="111111"/>
          <w:sz w:val="28"/>
          <w:sz w:val="28"/>
          <w:szCs w:val="28"/>
          <w:rtl w:val="true"/>
          <w:lang w:bidi="fa-IR"/>
        </w:rPr>
        <w:t>و الجهد فی تکذیب و إنکار آیات الحقّ و صدّ الناس عن طریق اللّه سبحانه و تعالی</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معاجزین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المعاجزة،بمعنی معجّزین،أی مثبّطین،و فی مثل هذه الموارد تطلق علی من یفرّ من شخص آخر بحیث لا یمکّنه من التسلّط علیه،و بدیهی أنّ هذا الوصف یستخدم للمجرمین لتوهمّهم الذی یظهرونه عملیا بهذا الاتّجاه، و عملهم یشبه إلی حد کبیر من یتصوّر أنّه یستطیع القیام بأیّة جنایة یشاء،ثمّ یستطیع الفرار من سلطة القدرة الإلهیّة</w:t>
      </w:r>
      <w:r>
        <w:rPr>
          <w:rFonts w:eastAsia="IRNazanin" w:cs="IRNazanin"/>
          <w:color w:val="111111"/>
          <w:sz w:val="28"/>
          <w:szCs w:val="28"/>
          <w:rtl w:val="true"/>
          <w:lang w:bidi="fa-IR"/>
        </w:rPr>
        <w:t>!!.</w:t>
      </w:r>
      <w:bookmarkStart w:id="850" w:name="pg12551_147727"/>
    </w:p>
    <w:p>
      <w:pPr>
        <w:pStyle w:val="Heading3"/>
        <w:numPr>
          <w:ilvl w:val="2"/>
          <w:numId w:val="1"/>
        </w:numPr>
        <w:rPr/>
      </w:pPr>
      <w:bookmarkStart w:id="851" w:name="__RefHeading___Toc1524929_77815467"/>
      <w:bookmarkStart w:id="852" w:name="_Toc362"/>
      <w:bookmarkEnd w:id="850"/>
      <w:bookmarkEnd w:id="851"/>
      <w:r>
        <w:rPr>
          <w:rtl w:val="true"/>
        </w:rPr>
        <w:t xml:space="preserve">الآیات </w:t>
      </w:r>
      <w:r>
        <w:rPr>
          <w:rtl w:val="true"/>
        </w:rPr>
        <w:t>[</w:t>
      </w:r>
      <w:r>
        <w:rPr>
          <w:rtl w:val="true"/>
        </w:rPr>
        <w:t xml:space="preserve">سورة سبإ </w:t>
      </w:r>
      <w:r>
        <w:rPr>
          <w:rtl w:val="true"/>
        </w:rPr>
        <w:t>(</w:t>
      </w:r>
      <w:r>
        <w:rPr/>
        <w:t>34</w:t>
      </w:r>
      <w:r>
        <w:rPr>
          <w:rtl w:val="true"/>
        </w:rPr>
        <w:t xml:space="preserve">): </w:t>
      </w:r>
      <w:r>
        <w:rPr>
          <w:rtl w:val="true"/>
        </w:rPr>
        <w:t xml:space="preserve">الآیات </w:t>
      </w:r>
      <w:r>
        <w:rPr/>
        <w:t>6</w:t>
      </w:r>
      <w:r>
        <w:rPr>
          <w:rtl w:val="true"/>
        </w:rPr>
        <w:t xml:space="preserve"> </w:t>
      </w:r>
      <w:r>
        <w:rPr>
          <w:rtl w:val="true"/>
        </w:rPr>
        <w:t xml:space="preserve">الی </w:t>
      </w:r>
      <w:r>
        <w:rPr/>
        <w:t>9</w:t>
      </w:r>
      <w:r>
        <w:rPr>
          <w:rtl w:val="true"/>
        </w:rPr>
        <w:t>]</w:t>
      </w:r>
      <w:bookmarkEnd w:id="852"/>
    </w:p>
    <w:p>
      <w:pPr>
        <w:pStyle w:val="Heading4"/>
        <w:numPr>
          <w:ilvl w:val="3"/>
          <w:numId w:val="1"/>
        </w:numPr>
        <w:rPr/>
      </w:pPr>
      <w:bookmarkStart w:id="853" w:name="__RefHeading___Toc1524931_77815467"/>
      <w:bookmarkStart w:id="854" w:name="_Toc363"/>
      <w:bookmarkEnd w:id="853"/>
      <w:r>
        <w:rPr>
          <w:rtl w:val="true"/>
        </w:rPr>
        <w:t>اشارة</w:t>
      </w:r>
      <w:bookmarkEnd w:id="854"/>
    </w:p>
    <w:p>
      <w:pPr>
        <w:pStyle w:val="BookText"/>
        <w:rPr/>
      </w:pPr>
      <w:r>
        <w:rPr>
          <w:rFonts w:ascii="Amiri" w:hAnsi="Amiri" w:eastAsia="Amiri" w:cs="Amiri"/>
          <w:color w:val="111111"/>
          <w:sz w:val="28"/>
          <w:sz w:val="28"/>
          <w:szCs w:val="28"/>
          <w:rtl w:val="true"/>
          <w:lang w:bidi="ar-SA"/>
        </w:rPr>
        <w:t xml:space="preserve">وَ یَرَی اَلَّذِینَ أُوتُوا اَلْعِلْمَ اَلَّذِی أُنْزِلَ إِلَیْکَ مِنْ رَبِّکَ هُوَ اَلْحَقَّ وَ یَهْدِی إِلیٰ صِرٰاطِ اَلْعَزِیزِ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هَلْ نَدُلُّکُمْ عَلیٰ رَجُلٍ یُنَبِّئُکُمْ إِذٰا مُزِّقْتُمْ کُلَّ مُمَزَّقٍ إِنَّکُمْ لَفِی خَلْقٍ جَدِیدٍ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أَفْتَریٰ عَلَی اَللّٰهِ کَذِباً أَمْ بِهِ جِنَّةٌ بَلِ اَلَّذِینَ لاٰ یُؤْمِنُونَ بِالْآخِرَةِ فِی اَلْعَذٰابِ وَ اَلضَّلاٰلِ اَلْبَعِیدِ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یَرَوْا إِلیٰ مٰا بَیْنَ أَیْدِیهِمْ وَ مٰا خَلْفَهُمْ مِنَ اَلسَّمٰاءِ وَ اَلْأَرْضِ إِنْ نَشَأْ نَخْسِفْ بِهِمُ اَلْأَرْضَ أَوْ نُسْقِطْ عَلَیْهِمْ کِسَفاً مِنَ اَلسَّمٰاءِ إِنَّ فِی ذٰلِکَ لَآیَةً لِکُلِّ عَبْدٍ مُنِیبٍ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855" w:name="__RefHeading___Toc1524933_77815467"/>
      <w:bookmarkStart w:id="856" w:name="_Toc364"/>
      <w:bookmarkEnd w:id="855"/>
      <w:r>
        <w:rPr>
          <w:rtl w:val="true"/>
        </w:rPr>
        <w:t>التّفسیر</w:t>
      </w:r>
      <w:bookmarkEnd w:id="856"/>
    </w:p>
    <w:p>
      <w:pPr>
        <w:pStyle w:val="Heading5"/>
        <w:numPr>
          <w:ilvl w:val="4"/>
          <w:numId w:val="1"/>
        </w:numPr>
        <w:rPr/>
      </w:pPr>
      <w:bookmarkStart w:id="857" w:name="__RefHeading___Toc1524935_77815467"/>
      <w:bookmarkStart w:id="858" w:name="_Toc365"/>
      <w:bookmarkEnd w:id="857"/>
      <w:r>
        <w:rPr>
          <w:rtl w:val="true"/>
        </w:rPr>
        <w:t>اشارة</w:t>
      </w:r>
      <w:bookmarkEnd w:id="858"/>
    </w:p>
    <w:p>
      <w:pPr>
        <w:pStyle w:val="Heading5"/>
        <w:numPr>
          <w:ilvl w:val="4"/>
          <w:numId w:val="1"/>
        </w:numPr>
        <w:rPr/>
      </w:pPr>
      <w:bookmarkStart w:id="859" w:name="__RefHeading___Toc1524937_77815467"/>
      <w:bookmarkStart w:id="860" w:name="_Toc366"/>
      <w:bookmarkEnd w:id="859"/>
      <w:r>
        <w:rPr>
          <w:rtl w:val="true"/>
        </w:rPr>
        <w:t>العلماء یرون دعوتک إنّها حقّ</w:t>
      </w:r>
      <w:r>
        <w:rPr>
          <w:rtl w:val="true"/>
        </w:rPr>
        <w:t>:</w:t>
      </w:r>
      <w:bookmarkEnd w:id="860"/>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الحدیث فی الآیات السابقة عن عمی البصائر،المغفّلین الذین أنکروا المعاد مع کلّ تلک الدلائل القاطعة،و سعوا سعیهم لتکذیب الآیات الإلهیة،و إضلال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هذا،فإنّ الآیات مورد البحث،تتحدّث عن العلماء و المفکّرین الذین صدّقوا بآیات اللّه و سعوا سعیهم لتشجیع الآخرین علی التصدیق بها،یقول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یَرَی الَّذِینَ أُوتُوا الْعِلْمَ الَّذِی أُنْزِلَ إِلَیْکَ مِنْ رَبِّکَ هُوَ الْحَقَّ وَ یَهْدِی إِلیٰ صِرٰاطِ الْعَزِیزِ الْحَمِیدِ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فسّر بعض المفسّرین عبارة اَلَّذِینَ أُوتُوا الْعِلْمَ ،بتلک المجموعة من علماء أهل الکتاب الذین یتّخذون موقف الخضوع و الإقرار للحقّ عند مشاهدة آثار حقّانیة القرآن الکریم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هناک مانع من اعتبار علماء أهل الکتاب أحد مصادیق الآیة،و لکن تحدیدها بهم یفتقد إلی الدلیل،بل مع الالتفات إلی الفعل المضارع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وسعة مفهوم اَلَّذِینَ أُوتُوا الْعِلْمَ یتّضح شمول الآیة لکلّ العلماء و المفکّرین فی کلّ عصر و زمان و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فسّرت بکونها إشارة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علی بن أبی طالب 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تفسیر علی بن إبراهیم،فإنّ ذلک توضیح و إشارة إلی أتمّ و أکمل مصادیق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نعم،فأی عالم موضوعی و غیر متعصّب إذا تأمّل فی ما ورد فی هذا الکتاب السماوی،و تدبّر فی معارفه العمیقة،و أحکامه المتینة،و نصائحه الحکیمة، و مواعظه المؤثّرة فی الوجدان إلی قصصه التأریخیة المشعّة بالعبرة،و بحوثه العلمیة الإعجازیة،فسیعلم بأنّها جمیعا دلیل علی حقّانیة هذه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الیوم،فإنّ هناک کتبا متنوّعة کتبها مفکّرون غربیون و شرقیون حول الإسلام و القرآن،تحوی اعترافات ظاهرة علی عظمة الإسلام و صدق الآیة مورد البحث</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جامع ینطبق علی جمیع محتوی القرآن الکریم، حیث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تلک الواقعة العینیة و الوجود الخارجی،أی إنّ محتوی القرآن یتساوق و ینسجم مع قوانین الخلق و حقائق الوجود و عالم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لکونه کذلک فهو یهدی إلی صراط اللّه،اللّه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 تعالی الأهل لکلّ حمد و ثناء و فی ذات الوقت فانّ قدرته غایة القدرة و الغلبة،و لیس هو کأصحاب القدرة من البشر الذی یتعامل منطلقا من کونه علی عرش القدرة بالدکتاتوریة و الظلم و التجاوز و التلاعب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جاء نظیر هذا التعبیر فی الآیة الاولی 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قال جلّ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أَنْزَلْنٰاهُ إِلَیْکَ لِتُخْرِجَ النّٰاسَ مِنَ الظُّلُمٰاتِ إِلَی النُّورِ بِإِذْنِ رَبِّهِمْ إِلیٰ صِرٰاطِ الْعَزِیزِ الْحَمِیدِ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واضح أنّ من کان مقتدرا و أهلا للحمد و الثناء،و من هو عالم و مطّلع رحیم و عطوف،من المحتّم أن یکون طریقه أکثر الطرق اطمئنان و استقامة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یسلک طریقه إنّما یقترب من منبع القدرة و کلّ الأوصاف الحمیدة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یعود تعالی إلی مسألة القیامة و البعث فی الآیة التی بعدها،و یکمل البحوث السابقة بطریقة اخری،فیقول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هَلْ نَدُلُّکُمْ عَلیٰ رَجُلٍ یُنَبِّئُکُمْ إِذٰا مُزِّقْتُمْ کُلَّ مُمَزَّقٍ إِنَّکُمْ لَفِی خَلْقٍ جَدِیدٍ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یبدو أنّ إصرار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إنکار مسألة المعاد یعتمد علی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توهمّهم أنّ المعاد الذی تحدّث عنه رسول الإسلام صلّی اللّه علیه و آله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 الجسمانی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یسهل الإشکال علیه و الطعن فیه،و أنّ بإمکانهم تنفیر الناس منه فینکرونه بسهولة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الإعتقاد بالمعاد،أو حتّی القبول باحتماله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یفرض علی الإنسان مسئولیات و تعهّدات،و یضعه وجها لوجه أمام الحقّ،و هذا ما اعتبره رؤوس الکفر خطرا حقیقیّا،لذا فقد أصرّوا علی إلغاء فکرة المعاد و الجزاء الاخروی علی الأعمال من أذهان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یمکن لهذه العظام المتفسّخة،و هذه الذرّات المبعثرة،التی تعصف بها الریح من کلّ جانب،أن تجمع فی یوم و تلبس ثوب الحیاة من جدید؟</w:t>
      </w:r>
    </w:p>
    <w:p>
      <w:pPr>
        <w:pStyle w:val="BookText"/>
        <w:rPr/>
      </w:pPr>
      <w:r>
        <w:rPr>
          <w:rFonts w:ascii="IRNazanin" w:hAnsi="IRNazanin" w:eastAsia="IRNazanin"/>
          <w:color w:val="111111"/>
          <w:sz w:val="28"/>
          <w:sz w:val="28"/>
          <w:szCs w:val="28"/>
          <w:rtl w:val="true"/>
          <w:lang w:bidi="fa-IR"/>
        </w:rPr>
        <w:t>و استخدامهم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النکرة فی تعبیرهم عن الرّسول صلّی اللّه علیه و آله یقصد منه التحقیر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فاتهم أنّنا فی بدء الخلیقة لم نکن إلاّ أجزاء مبعثرة،فکلّ قطرة ماء فی أبداننا إنّما کانت قطرة فی زاویة من بحر أو ینبوع ماء،و کلّ ذرّة من مواد أجسامنا،کانت فی جانب من جوانب هذه الأرض المترامیة،و سیجمعها اللّه تبارک و تعالی فی النهایة أیضا کما جمعها فی البدء،و هو علی کلّ شیء قدیر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العجیب أنّهم اعتبروا ذلک دلیلا علی کذب الرّسول صلّی اللّه علیه و آله أو جنونه،و حاشاه أَفْتَریٰ عَلَی اللّٰهِ کَذِباً أَمْ بِهِ 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فکیف یمکن لرجل عاقل أو صادق أن یتفوّه بمثل هذا الحدیث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لکن القرآن یردّ علیهم بشکل حاسم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الَّذِینَ لاٰ یُؤْمِنُونَ بِالْآخِرَةِ فِی الْعَذٰابِ وَ الضَّلاٰلِ الْبَعِیدِ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فأی ضلال أوضح من أن یری منکر المعاد بامّ عینیه مثالا لهذا المعاد فی عالم الطبیعة فی کلّ عام بإحیاء الأرض المیتة بالزرع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المعاد الذی لو لا وجوده لما کان للحیاة فی هذا العالم أی معنی أو محتوی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فإنکار المعاد مساو لإنکار قدرة و عدل و حکمة اللّه جلّ و 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لماذا یؤکّد تعالی أنّهم الآن فی العذاب و الضلال؟ ذلک لأنّ الإنسان یواجه فی حیاته مشاکل و أحداثا لا یمکنه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الإیمان بالآخرة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تحمّلها،و الحقیقة أنّ الحیاة لو حدّت بهذه الأیّام القلیلة من عمر الدنیا لکان تصوّر الموت بالنسبة لکلّ إنسان کابوسا مرعبا،لهذا السبب نری أنّ منکری المعاد فی قلق دائم منغّص و عذاب ألیم،فی حال المؤمنین بالمعاد یعتبرون الموت قنطرة إلی عالم البقاء،و وسیلة لکسر القیود و التحرّر من سجن الدنیا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نعم،فالإیمان بالمعاد،یغمر قلب الإنسان بالطمأنینة،و یهوّن علیه المشکلات، و یجعله أکثر قدرة علی الإیثار و الفداء و التضحیة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الذین یرون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لجهلهم و کفرهم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دلیلا علی الکذب أو الجنون،إنّما یأسرون أنفسهم فی عذاب العمی،و الضلال 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أنّ بعض المفسّرین اعتبروا هذا العذاب إشارة إلی عذاب الآخرة،و لکنّ ظاهر الآیة یدلّل علی أنّهم أسری هذا العذاب و الضلال الآن و فی هذه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ینتقل القرآن الکریم لتقدیم دلیل آخر عن المعاد،مقترن بتهدید الغافلین المعاندین 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یَرَوْا إِلیٰ مٰا بَیْنَ أَیْدِیهِمْ وَ مٰا خَلْفَهُمْ مِنَ السَّمٰاءِ وَ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هذه السماء العظیمة بکلّ عجائبها،بکواکبها الثابتة و السیّارة،و بالأنظمة التی تحکمها،و کذلک الأرض بکلّ مدهشاتها و أنواع موجوداتها الحیّة،و برکاتها و مواهبها،لأوضح دلیل علی قدرة الخلاّق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أنّ القدیر علی کلّ هذه الأمور،عاجز عن إعادة الإنسان بعد الموت إلی الحیاة؟ و هذا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استدلّ به القرآن الکریم فی آیات اخری فی مواجهة منکری المعاد،و من جملة هذه الآیات،الآیة</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الإسراء و الآیتین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نشیر إلی أنّ هذه الجملة کانت مقدّمة لتهدید تلک الفئة المتعصّبة من ذوی القلوب السوداء،الذین یصّرون علی عدم رؤیة کلّ هذه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یضیف تعالی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نَخْسِفْ بِهِمُ الْأَرْضَ فنأمر الأرض فتنشقّ بزلزلة مهولة و تبتلعهم، أو نأمر السماء فترمیهم بقطعات من الحجر و تدمّر بیوتهم و تهلکهم أَوْ نُسْقِطْ عَلَیْهِمْ کِسَفاً مِنَ السَّمٰاءِ أجل،إنّ فی هذا الأمر دلائل واضحة علی قدرة اللّه تعالی علی کلّ شیء،و لکن یختّص بإدراک ذلک کلّ إنسان یتدبّر فی مصیره و یسعی فی الإنابة إلی اللّه إِنَّ فِی ذٰلِکَ لَآیَةً لِکُلِّ عَبْدٍ مُنِیبٍ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بدّ أن سمع أو شاهد کلّ منّا نماذج من الزلازل أو الخسف فی الأرض،أو</w:t>
      </w:r>
      <w:bookmarkStart w:id="861" w:name="pg12551_147732"/>
    </w:p>
    <w:p>
      <w:pPr>
        <w:pStyle w:val="BookText"/>
        <w:rPr/>
      </w:pPr>
      <w:bookmarkEnd w:id="861"/>
      <w:r>
        <w:rPr>
          <w:rFonts w:ascii="IRNazanin" w:hAnsi="IRNazanin" w:eastAsia="IRNazanin"/>
          <w:color w:val="111111"/>
          <w:sz w:val="28"/>
          <w:sz w:val="28"/>
          <w:szCs w:val="28"/>
          <w:rtl w:val="true"/>
          <w:lang w:bidi="fa-IR"/>
        </w:rPr>
        <w:t>سقوط النیازک من السماء،أو بتساقط و تناثر صخور الجبال بسبب صاعقة أو انفجار برکان،و کلّ عاقل یدرک إمکانیة حصول مثل هذه الأمور فی أیّة لحظة و فی أیّ مکان من العالم،فإذا کانت الأرض هادئة تحت أقدامنا،و السماء آمنة فوق رؤوسنا،فلأنّها کذلک بقدرة اخری و بأمر من آمر،فکیف نستطیع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المحکومون بقدرته فی کلّ طرفة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إنکار قدرته علی البعث بعد الموت،أو کیف نستطیع الفرار من سلطة حکومته</w:t>
      </w:r>
      <w:r>
        <w:rPr>
          <w:rFonts w:eastAsia="IRNazanin" w:cs="IRNazanin"/>
          <w:color w:val="111111"/>
          <w:sz w:val="28"/>
          <w:szCs w:val="28"/>
          <w:rtl w:val="true"/>
          <w:lang w:bidi="fa-IR"/>
        </w:rPr>
        <w:t>!!.</w:t>
      </w:r>
    </w:p>
    <w:p>
      <w:pPr>
        <w:pStyle w:val="Heading5"/>
        <w:numPr>
          <w:ilvl w:val="4"/>
          <w:numId w:val="1"/>
        </w:numPr>
        <w:rPr/>
      </w:pPr>
      <w:bookmarkStart w:id="862" w:name="__RefHeading___Toc1524939_77815467"/>
      <w:bookmarkStart w:id="863" w:name="_Toc367"/>
      <w:bookmarkEnd w:id="862"/>
      <w:r>
        <w:rPr>
          <w:rtl w:val="true"/>
        </w:rPr>
        <w:t>هنا یجب الالتفات إلی جملة امور</w:t>
      </w:r>
      <w:r>
        <w:rPr>
          <w:rtl w:val="true"/>
        </w:rPr>
        <w:t>:</w:t>
      </w:r>
      <w:bookmarkEnd w:id="8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یعبّر القرآن الکریم هنا عن السماء التی فوق رؤوسنا،و الأرض التی تحت أقدامنا ب‍ مٰا بَیْنَ أَیْدِیهِمْ و مٰا خَلْفَهُمْ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المورد الوحید الذی یلاحظ فیه مثل هذا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التعبیر لعلّه إشارة إلی أنّ قدرة و عظمة اللّه أظهر فی السماء وقت طلوع أو غروب الشمس و ظهور القمر و النجوم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نعلم أنّ من یقف غالب باتّجاه الأفق تکون السماء بین یدیه،و الأرض التی تأتی بالدرجة الثّانیة من الأهمیّة اطلق علیها مٰا خَلْفَهُمْ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هی إشارة إلی هؤلاء المغرورین أنّهم إن لم یجیزوا لأنفسهم النظر إلی ما فوق رؤوسهم،فلا أقل من أن ینظروا إلی ما بین أیدیهم فی جوار الأفق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نعلم بأنّنا نعیش بین مصدرین عظیمین من مصادر الخطر علی حیاتنا</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الکرة الأرضیة المشتعل الذی هو عبارة عن صخور مذابة و مشتعلة و فی حالة من الفوران،و فی الحقیقة فإنّ حیاة جمیع البشر فوق مجموعة من البراکن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بمجرّد صدور أمر إلهی صغیر ینطلق أحد هذه البراکین لیهزّ منطقة عظیمة من الأرض و ینثر علیها الأحجار الملتهبة و المواد المعدنیة المذابة المشتعلة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مئات الآلاف من الأحجار الصغیرة و الکبیرة السابحة فی الفضاء الخارجی تنجذب نحو الأرض یومیا بفعل جاذبیتها،و لو لا احتراقها نتیجة اصطدامها بالغلاف الغازی،لکنّا هدفا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لمطر حجری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متواصل لیل نهار، و أحیانا تکون أحجامها و سرعتها و قوّتها إلی درجة أنّها تتخطّی ذلک المانع و تنطلق باتّجاه الأرض لتصطدم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واحد من الأخطار السماویة،و علیه فإذا کنّا نعیش وسط هذین المصدرین الرهیبین للخطر،بمنتهی الأمن و الأمان بأمر اللّه،أ فلا یکفی ذلک لأن نتوجّه إلی جلال قدرته العظیمة و نسجد تعظیما و طاعة له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الجدیر بالملاحظة أنّ الآیة الأخیرة من الآیات مورد البحث أشارت إلی إِنَّ فِی ذٰلِکَ لَآیَةً و لکنّها حدّدت لِکُلِّ عَبْدٍ مُنِیبٍ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الإشارة تستبعد ذلک المتمرّس بالعصیان الذی خلع عن رقبته طوق العبودیة للّه سبحانه و تعالی، و الغافلین الذین أداموا السیر فی الطریق الخاطئة الملوّثة بالخطایا و استبعدوا عن أذهانهم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 و الإنابة،فهؤلاء أیضا لا یمکنهم الانتفاع من هذه الآیة المشرقة،لأنّ وجود الشمس الساطعة لا یکفی وحده لتحصل الرؤیة،بل یستلزم أیضا العین المبصرة و ارتفاع الحجاب بینهما</w:t>
      </w:r>
      <w:r>
        <w:rPr>
          <w:rFonts w:eastAsia="IRNazanin" w:cs="IRNazanin"/>
          <w:color w:val="111111"/>
          <w:sz w:val="28"/>
          <w:szCs w:val="28"/>
          <w:rtl w:val="true"/>
          <w:lang w:bidi="fa-IR"/>
        </w:rPr>
        <w:t>.</w:t>
      </w:r>
      <w:bookmarkStart w:id="864" w:name="pg12551_147734"/>
    </w:p>
    <w:p>
      <w:pPr>
        <w:pStyle w:val="Heading3"/>
        <w:numPr>
          <w:ilvl w:val="2"/>
          <w:numId w:val="1"/>
        </w:numPr>
        <w:rPr/>
      </w:pPr>
      <w:bookmarkStart w:id="865" w:name="__RefHeading___Toc1524941_77815467"/>
      <w:bookmarkStart w:id="866" w:name="_Toc368"/>
      <w:bookmarkEnd w:id="864"/>
      <w:bookmarkEnd w:id="865"/>
      <w:r>
        <w:rPr>
          <w:rtl w:val="true"/>
        </w:rPr>
        <w:t xml:space="preserve">الآیتان </w:t>
      </w:r>
      <w:r>
        <w:rPr>
          <w:rtl w:val="true"/>
        </w:rPr>
        <w:t>[</w:t>
      </w:r>
      <w:r>
        <w:rPr>
          <w:rtl w:val="true"/>
        </w:rPr>
        <w:t xml:space="preserve">سورة سبإ </w:t>
      </w:r>
      <w:r>
        <w:rPr>
          <w:rtl w:val="true"/>
        </w:rPr>
        <w:t>(</w:t>
      </w:r>
      <w:r>
        <w:rPr/>
        <w:t>34</w:t>
      </w:r>
      <w:r>
        <w:rPr>
          <w:rtl w:val="true"/>
        </w:rPr>
        <w:t xml:space="preserve">): </w:t>
      </w:r>
      <w:r>
        <w:rPr>
          <w:rtl w:val="true"/>
        </w:rPr>
        <w:t xml:space="preserve">الآیات </w:t>
      </w:r>
      <w:r>
        <w:rPr/>
        <w:t>10</w:t>
      </w:r>
      <w:r>
        <w:rPr>
          <w:rtl w:val="true"/>
        </w:rPr>
        <w:t xml:space="preserve"> </w:t>
      </w:r>
      <w:r>
        <w:rPr>
          <w:rtl w:val="true"/>
        </w:rPr>
        <w:t xml:space="preserve">الی </w:t>
      </w:r>
      <w:r>
        <w:rPr/>
        <w:t>11</w:t>
      </w:r>
      <w:r>
        <w:rPr>
          <w:rtl w:val="true"/>
        </w:rPr>
        <w:t>]</w:t>
      </w:r>
      <w:bookmarkEnd w:id="866"/>
    </w:p>
    <w:p>
      <w:pPr>
        <w:pStyle w:val="Heading4"/>
        <w:numPr>
          <w:ilvl w:val="3"/>
          <w:numId w:val="1"/>
        </w:numPr>
        <w:rPr/>
      </w:pPr>
      <w:bookmarkStart w:id="867" w:name="__RefHeading___Toc1524943_77815467"/>
      <w:bookmarkStart w:id="868" w:name="_Toc369"/>
      <w:bookmarkEnd w:id="867"/>
      <w:r>
        <w:rPr>
          <w:rtl w:val="true"/>
        </w:rPr>
        <w:t>اشارة</w:t>
      </w:r>
      <w:bookmarkEnd w:id="868"/>
    </w:p>
    <w:p>
      <w:pPr>
        <w:pStyle w:val="BookText"/>
        <w:rPr/>
      </w:pPr>
      <w:r>
        <w:rPr>
          <w:rFonts w:ascii="Amiri" w:hAnsi="Amiri" w:eastAsia="Amiri" w:cs="Amiri"/>
          <w:color w:val="111111"/>
          <w:sz w:val="28"/>
          <w:sz w:val="28"/>
          <w:szCs w:val="28"/>
          <w:rtl w:val="true"/>
          <w:lang w:bidi="ar-SA"/>
        </w:rPr>
        <w:t xml:space="preserve">وَ لَقَدْ آتَیْنٰا دٰاوُدَ مِنّٰا فَضْلاً یٰا جِبٰالُ أَوِّبِی مَعَهُ وَ اَلطَّیْرَ وَ أَلَنّٰا لَهُ اَلْحَدِیدَ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اِعْمَلْ سٰابِغٰاتٍ وَ قَدِّرْ فِی اَلسَّرْدِ وَ اِعْمَلُوا صٰالِحاً إِنِّی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869" w:name="__RefHeading___Toc1524945_77815467"/>
      <w:bookmarkStart w:id="870" w:name="_Toc370"/>
      <w:bookmarkEnd w:id="869"/>
      <w:r>
        <w:rPr>
          <w:rtl w:val="true"/>
        </w:rPr>
        <w:t>التّفسیر</w:t>
      </w:r>
      <w:bookmarkEnd w:id="870"/>
    </w:p>
    <w:p>
      <w:pPr>
        <w:pStyle w:val="Heading5"/>
        <w:numPr>
          <w:ilvl w:val="4"/>
          <w:numId w:val="1"/>
        </w:numPr>
        <w:rPr/>
      </w:pPr>
      <w:bookmarkStart w:id="871" w:name="__RefHeading___Toc1524947_77815467"/>
      <w:bookmarkStart w:id="872" w:name="_Toc371"/>
      <w:bookmarkEnd w:id="871"/>
      <w:r>
        <w:rPr>
          <w:rtl w:val="true"/>
        </w:rPr>
        <w:t>اشارة</w:t>
      </w:r>
      <w:bookmarkEnd w:id="872"/>
    </w:p>
    <w:p>
      <w:pPr>
        <w:pStyle w:val="Heading5"/>
        <w:numPr>
          <w:ilvl w:val="4"/>
          <w:numId w:val="1"/>
        </w:numPr>
        <w:rPr/>
      </w:pPr>
      <w:bookmarkStart w:id="873" w:name="__RefHeading___Toc1524949_77815467"/>
      <w:bookmarkStart w:id="874" w:name="_Toc372"/>
      <w:bookmarkEnd w:id="873"/>
      <w:r>
        <w:rPr>
          <w:rtl w:val="true"/>
        </w:rPr>
        <w:t>المواهب الإلهیة العظیمة لداود</w:t>
      </w:r>
      <w:r>
        <w:rPr>
          <w:rtl w:val="true"/>
        </w:rPr>
        <w:t>:</w:t>
      </w:r>
      <w:bookmarkEnd w:id="874"/>
    </w:p>
    <w:p>
      <w:pPr>
        <w:pStyle w:val="BookText"/>
        <w:rPr/>
      </w:pPr>
      <w:r>
        <w:rPr>
          <w:rFonts w:ascii="IRNazanin" w:hAnsi="IRNazanin" w:eastAsia="IRNazanin"/>
          <w:color w:val="111111"/>
          <w:sz w:val="28"/>
          <w:sz w:val="28"/>
          <w:szCs w:val="28"/>
          <w:rtl w:val="true"/>
          <w:lang w:bidi="fa-IR"/>
        </w:rPr>
        <w:t xml:space="preserve">بناء علی ما مرّ ذکره فی آخر المجموعة السابقة من الآیات و ما قلناه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المنیب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لعلمنا بأنّ هذا الوصف قد ذکر للنبی داود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الآیة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سیرد شرحه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فالأفضل من أن نتعرّض لجانب من حیاة هذا النّبی علیه السّلام کمثال للإنابة و التوبة و إکمال البحث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أیضا تنبیه لکل من یغمط نعم اللّه و یتناساها، و یتخلّی عن عبودیته للّه عند جلوسه علی مسند القدرة و السلطة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الآیة الاولی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دٰاوُدَ مِنّٰا فَضْلاً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معنی وسیع،یشمل کلّ المواهب التی تفضّل اللّه بها علی داود،و زادها التنکیر سعة و دلّل علی عظمة تلک المواهب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شمل داود بالمواهب العظیمة سواء من الناحیة المادیة أو المعنویة،و قد تعرّض القرآن الکریم مرارا لذکرها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موضع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دٰاوُدَ وَ سُلَیْمٰانَ عِلْماً وَ قٰالاَ الْحَمْدُ لِلّٰهِ الَّذِی فَضَّلَنٰا عَلیٰ کَثِیرٍ مِنْ عِبٰادِهِ الْمُؤْمِنِینَ </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و فی موضع آخر یقول تعالی علی لسان داود یٰا أَیُّهَا النّٰاسُ عُلِّمْنٰا مَنْطِقَ الطَّیْرِ وَ أُوتِینٰا مِنْ کُلِّ شَیْءٍ إِنَّ هٰذٰا لَهُوَ الْفَضْلُ الْمُبِینُ </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و سترد ضمن حدیثنا حول آخر هذه الآیات،معجزات مختلفة تمثّل جزءا من هذا الفضل العظیم،و کذلک الصوت الباهر،و القدرة العالیة علی القضاء العادل التی أشیر إلیها فی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 لونا آخر من ذلک الفضل الإلهی،و أهمّ من ذلک کلّه النبوّة و الرسالة التی شرّف بها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کلّ حال،فبعد هذه الإشارة الإجمالیة العامّة،تبدأ الآیة بشرح و توضیح جوانب من الفضائل المعنویة و المادیة التی تمتّع بها داود،فیقول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جِبٰالُ أَوِّبِی مَعَهُ وَ الطَّیْرَ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التأویب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الترجیع و إعادة الصوت فی الحلق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الأصل یستعمل أیضا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حقیقتها الرجوع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أنّ کلّ ذرّات الوجود تذکر اللّه و تسبّح بحمده،سواء سبّح داود علیه السّلام معها أو لم یسبّح،و لکن المیزة التی خصّ بها داود هی أنّه ما إن یرفع صوته و یبدأ التسبیح، إلاّ و یظهر ما کان خفیّا و کامنا فی الموجودات،و تتبدل الهمهمة الباطنیة إلی نغمة علنیة منسجمة،کما ورد فی الروایات من تسبیح الحصاة فی ید الرّسول الأکرم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ورد عن الإمام الصادق علیه السّلام عند ذکره لقصّة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خرج یقرأ الزبور،</w:t>
      </w:r>
    </w:p>
    <w:p>
      <w:pPr>
        <w:pStyle w:val="BookText"/>
        <w:rPr/>
      </w:pPr>
      <w:r>
        <w:rPr>
          <w:rFonts w:ascii="IRNazanin" w:hAnsi="IRNazanin" w:eastAsia="IRNazanin"/>
          <w:color w:val="111111"/>
          <w:sz w:val="28"/>
          <w:sz w:val="28"/>
          <w:szCs w:val="28"/>
          <w:rtl w:val="true"/>
          <w:lang w:bidi="fa-IR"/>
        </w:rPr>
        <w:t>و کان إذا قرأ الزبور لا یبقی جبل و لا حجر و لا طائر إلاّ أجابه</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ذکر هذه الفضیلة المعنویة،تذکر الآیة فضیلة مادیة اخری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أَلَنّٰا لَهُ الْحَدِیدَ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یمکن القول،بأنّ اللّه تعالی علّم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استطاع بواسطته تلیین الحدید حتّی یمکنه من صنع أسلاک رقیقة و قویة لنسج الدروع منها،أو أنّه کان قبل داود یستفاد من صفائح الحدید لصناعة الدروع و الإفادة منها فی الحروب،ممّا کان یسبّب حرجا و إزعاجا للمحاربین نتیجة ثقل الحدید من جهة،و عدم قابلیة تلک الدروع للانحناء أو الالتواء حین ارتدائها، و لم یکن أحد قد استطاع حتّی ذلک الیوم نسج الدروع من أسلاک الحدید الرفیعة المحکمة،لیکون لباسا یمکن ارتداؤه بسهولة و الإفادة من قابلیته علی التلوّی و الانحناء مع حرکة البدن برقّة و إنسیاب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ظاهر الآیة یدلّل علی أنّ لیونة الحدید تمّت لداود بأمر إلهی،فما یمنع الذی أعطی لفرن النار خاصیة إلانة الحدید،أن یعطی هذه الخاصیة لداود بشکل آخر،و قد أشارت بعض الروایات أیضا إلی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عن الإمام الصادق علیه السّلام،أنّه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أوحی إلی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العبد أنت إلاّ أنّک تأکل من بیت المال،فبکی داود أربعین صباحا،فألان اللّه له الحدید، و کان یعمل کلّ یوم درعا فیبیعها بألف درهم فعمل ثلاثمائة و ستّین درعا فباعها بثلاثمائة و ستّین ألفا فاستغنی عن بیت المال</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أنّ بیت المال یؤمّن مصارف الأشخاص الذین یقدّمون خدمة مجانیة للامّة،و یتحمّلون الأعباء التی لا یتحمّلها غیرهم،و لکن ما أروع أن یستطیع</w:t>
      </w:r>
    </w:p>
    <w:p>
      <w:pPr>
        <w:pStyle w:val="BookText"/>
        <w:rPr/>
      </w:pPr>
      <w:r>
        <w:rPr>
          <w:rFonts w:ascii="IRNazanin" w:hAnsi="IRNazanin" w:eastAsia="IRNazanin"/>
          <w:color w:val="111111"/>
          <w:sz w:val="28"/>
          <w:sz w:val="28"/>
          <w:szCs w:val="28"/>
          <w:rtl w:val="true"/>
          <w:lang w:bidi="fa-IR"/>
        </w:rPr>
        <w:t>الإنسان تقدیم هذه الخدمة،و تأمین معاشه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الاستطاعة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کدّ یمینه، و داود علیه السّلام أراد أن یکون ذلک العبد الممتاز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کلّ حال،فإنّ داود وجّه هذه القدرة التی و هبها إیّاه اللّه فی أفضل الطرق و هی صناعة وسائل الجهاد و الدفاع ضدّ الأعداء،و لم یحاول الاستفادة منها فی صناعة وسائل الحیاة العادیة،و علاوة علی الاستفادة من دخله منها فی تصریف امور حیاته المعاشیة البسیطة،فقد هیّأ جزءا منه للإنفاق علی المحتاجین </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فوق کلّ هذا،فقد کان عمله بحدّ ذاته معجزة ارتبطت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بعض المفسّرین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أنّ لقمان حضر داود عند أوّل درع عملها فجعل یتفکّر فیها و لا یدری ما یرید،و لم یسأله حتّی فرغ منها ثمّ قام فلبسها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جنة الحرب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الصمت حکمة و قلیل فاعله</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الآیة التی بعدها تتعرّض لشرح صناعة داود للدروع و الأمر الإلهی العمیق المعنی بهذا 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اعْمَلْ سٰابِغٰاتٍ وَ قَدِّرْ فِی السَّرْدِ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الدرع التامّ الواسع،و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إسباغ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بمعنی توسیعها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بمعنی حیاکة ما یخشن و یغلظ کنسج الدرع و خرز الجلد، و استعیر لنظم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جملة وَ قَدِّرْ فِی السَّرْدِ معناها مراعاة المقاییس المتناسبة فی حلقات الدرع و طریقة نسجها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الواقع فإنّ اللّه تعالی قد أمر داود بأن یکون مثالا یحتذی لکل الحرفیین و العمّال المؤمنین فی العالم،بمراعاته للإتقان و الدقّة فی العمل من حیث الکمّ و الکیف فی المصنوعات،لیستطیع بالتالی مستهلکوها استعمالها براحة و بشکل جیّد،و الإفادة من متانتها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تعالی لداود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اصنع الدروع واسعة و مریحة،حتّی لا تکون سجنا</w:t>
      </w:r>
    </w:p>
    <w:p>
      <w:pPr>
        <w:pStyle w:val="BookText"/>
        <w:rPr/>
      </w:pPr>
      <w:r>
        <w:rPr>
          <w:rFonts w:ascii="IRNazanin" w:hAnsi="IRNazanin" w:eastAsia="IRNazanin"/>
          <w:color w:val="111111"/>
          <w:sz w:val="28"/>
          <w:sz w:val="28"/>
          <w:szCs w:val="28"/>
          <w:rtl w:val="true"/>
          <w:lang w:bidi="fa-IR"/>
        </w:rPr>
        <w:t>للمقاتل وقت ارتدائها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 حلقاتها صغیرة و ضیّقة أکثر من اللازم فتفقد بذلک خاصیّة الانثناء و التطوّی،و لا کبیرة إلی درجة یمرّ منها حدّ السیف و الخنجر و السنان،فکلّ شیء یجب أن یکون ضمن مقیاس معیّن و تناسب محدّد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أنّ اللّه تعالی قد قیّض لداود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بمقتضی وَ أَلَنّٰا لَهُ الْحَدِیدَ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کذلک علّمه بطریقة تحویلها و صناعتها،حتّی یکون الناتج کاملا باجتماع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تختم الآیة بخطاب لداود و أهل بیته وَ اعْمَلُوا صٰالِحاً إِنِّی بِمٰا تَعْمَلُونَ بَصِیرٌ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یلاحظ أنّ المخاطب کان فی صدر الآیة داود وحده،بینما تحوّل الخطاب فی آخر الآیة لیشمل داود و أهل بیته أو داود و قومه،ذلک لأنّ هذه الأمور مقدّمة للعمل الصالح،فالهدف لیس صناعة الدروع و تحقیق الربح،بل إنّ ذلک کلّه وسیلة فی المسیر باتّجاه العمل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لیستفید أیضا داود و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إحدی خصائص العمل الصالح هی مراعاة الدقّة الکافیة فی الصناعات من کلّ الجوانب و تقدیم نتاج کامل و مفید خال من أی عیب أو تقصیر</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المحتمل أیضا أن یکون الخطاب لداود و کلّ من تحقّقت له الاستفادة من جهده و نسیجه،إشارة إلی أنّ هذه الوسیلة الدفاعیة ینبغی أن تستخدم فی طریق العمل الصالح،و لیس فی طریق المعاصی و الجور و الظلم</w:t>
      </w:r>
      <w:r>
        <w:rPr>
          <w:rFonts w:eastAsia="IRNazanin" w:cs="IRNazanin"/>
          <w:color w:val="111111"/>
          <w:sz w:val="28"/>
          <w:szCs w:val="28"/>
          <w:rtl w:val="true"/>
          <w:lang w:bidi="fa-IR"/>
        </w:rPr>
        <w:t>.</w:t>
      </w:r>
      <w:bookmarkStart w:id="875" w:name="pg12551_147739"/>
    </w:p>
    <w:p>
      <w:pPr>
        <w:pStyle w:val="Heading3"/>
        <w:numPr>
          <w:ilvl w:val="2"/>
          <w:numId w:val="1"/>
        </w:numPr>
        <w:rPr/>
      </w:pPr>
      <w:bookmarkStart w:id="876" w:name="__RefHeading___Toc1524951_77815467"/>
      <w:bookmarkStart w:id="877" w:name="_Toc373"/>
      <w:bookmarkEnd w:id="875"/>
      <w:bookmarkEnd w:id="876"/>
      <w:r>
        <w:rPr>
          <w:rtl w:val="true"/>
        </w:rPr>
        <w:t xml:space="preserve">الآیات </w:t>
      </w:r>
      <w:r>
        <w:rPr>
          <w:rtl w:val="true"/>
        </w:rPr>
        <w:t>[</w:t>
      </w:r>
      <w:r>
        <w:rPr>
          <w:rtl w:val="true"/>
        </w:rPr>
        <w:t xml:space="preserve">سورة سبإ </w:t>
      </w:r>
      <w:r>
        <w:rPr>
          <w:rtl w:val="true"/>
        </w:rPr>
        <w:t>(</w:t>
      </w:r>
      <w:r>
        <w:rPr/>
        <w:t>34</w:t>
      </w:r>
      <w:r>
        <w:rPr>
          <w:rtl w:val="true"/>
        </w:rPr>
        <w:t xml:space="preserve">): </w:t>
      </w:r>
      <w:r>
        <w:rPr>
          <w:rtl w:val="true"/>
        </w:rPr>
        <w:t xml:space="preserve">الآیات </w:t>
      </w:r>
      <w:r>
        <w:rPr/>
        <w:t>12</w:t>
      </w:r>
      <w:r>
        <w:rPr>
          <w:rtl w:val="true"/>
        </w:rPr>
        <w:t xml:space="preserve"> </w:t>
      </w:r>
      <w:r>
        <w:rPr>
          <w:rtl w:val="true"/>
        </w:rPr>
        <w:t xml:space="preserve">الی </w:t>
      </w:r>
      <w:r>
        <w:rPr/>
        <w:t>14</w:t>
      </w:r>
      <w:r>
        <w:rPr>
          <w:rtl w:val="true"/>
        </w:rPr>
        <w:t>]</w:t>
      </w:r>
      <w:bookmarkEnd w:id="877"/>
    </w:p>
    <w:p>
      <w:pPr>
        <w:pStyle w:val="Heading4"/>
        <w:numPr>
          <w:ilvl w:val="3"/>
          <w:numId w:val="1"/>
        </w:numPr>
        <w:rPr/>
      </w:pPr>
      <w:bookmarkStart w:id="878" w:name="__RefHeading___Toc1524953_77815467"/>
      <w:bookmarkStart w:id="879" w:name="_Toc374"/>
      <w:bookmarkEnd w:id="878"/>
      <w:r>
        <w:rPr>
          <w:rtl w:val="true"/>
        </w:rPr>
        <w:t>اشارة</w:t>
      </w:r>
      <w:bookmarkEnd w:id="879"/>
    </w:p>
    <w:p>
      <w:pPr>
        <w:pStyle w:val="BookText"/>
        <w:rPr/>
      </w:pPr>
      <w:r>
        <w:rPr>
          <w:rFonts w:ascii="Amiri" w:hAnsi="Amiri" w:eastAsia="Amiri" w:cs="Amiri"/>
          <w:color w:val="111111"/>
          <w:sz w:val="28"/>
          <w:sz w:val="28"/>
          <w:szCs w:val="28"/>
          <w:rtl w:val="true"/>
          <w:lang w:bidi="ar-SA"/>
        </w:rPr>
        <w:t xml:space="preserve">وَ لِسُلَیْمٰانَ اَلرِّیحَ غُدُوُّهٰا شَهْرٌ وَ رَوٰاحُهٰا شَهْرٌ وَ أَسَلْنٰا لَهُ عَیْنَ اَلْقِطْرِ وَ مِنَ اَلْجِنِّ مَنْ یَعْمَلُ بَیْنَ یَدَیْهِ بِإِذْنِ رَبِّهِ وَ مَنْ یَزِغْ مِنْهُمْ عَنْ أَمْرِنٰا نُذِقْهُ مِنْ عَذٰابِ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یَعْمَلُونَ لَهُ مٰا یَشٰاءُ مِنْ مَحٰارِیبَ وَ تَمٰاثِیلَ وَ جِفٰانٍ کَالْجَوٰابِ وَ قُدُورٍ رٰاسِیٰاتٍ اِعْمَلُوا آلَ دٰاوُدَ شُکْراً وَ قَلِیلٌ مِنْ عِبٰادِیَ اَلشَّکُورُ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قَضَیْنٰا عَلَیْهِ اَلْمَوْتَ مٰا دَلَّهُمْ عَلیٰ مَوْتِهِ إِلاّٰ دَابَّةُ اَلْأَرْضِ تَأْکُلُ مِنْسَأَتَهُ فَلَمّٰا خَرَّ تَبَیَّنَتِ اَلْجِنُّ أَنْ لَوْ کٰانُوا یَعْلَمُونَ اَلْغَیْبَ مٰا لَبِثُوا فِی اَلْعَذٰابِ اَلْمُهِینِ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880" w:name="__RefHeading___Toc1524955_77815467"/>
      <w:bookmarkStart w:id="881" w:name="_Toc375"/>
      <w:bookmarkEnd w:id="880"/>
      <w:r>
        <w:rPr>
          <w:rtl w:val="true"/>
        </w:rPr>
        <w:t>التّفسیر</w:t>
      </w:r>
      <w:bookmarkEnd w:id="881"/>
    </w:p>
    <w:p>
      <w:pPr>
        <w:pStyle w:val="Heading5"/>
        <w:numPr>
          <w:ilvl w:val="4"/>
          <w:numId w:val="1"/>
        </w:numPr>
        <w:rPr/>
      </w:pPr>
      <w:bookmarkStart w:id="882" w:name="__RefHeading___Toc1524957_77815467"/>
      <w:bookmarkStart w:id="883" w:name="_Toc376"/>
      <w:bookmarkEnd w:id="882"/>
      <w:r>
        <w:rPr>
          <w:rtl w:val="true"/>
        </w:rPr>
        <w:t>اشارة</w:t>
      </w:r>
      <w:bookmarkEnd w:id="883"/>
    </w:p>
    <w:p>
      <w:pPr>
        <w:pStyle w:val="Heading5"/>
        <w:numPr>
          <w:ilvl w:val="4"/>
          <w:numId w:val="1"/>
        </w:numPr>
        <w:rPr/>
      </w:pPr>
      <w:bookmarkStart w:id="884" w:name="__RefHeading___Toc1524959_77815467"/>
      <w:bookmarkStart w:id="885" w:name="_Toc377"/>
      <w:bookmarkEnd w:id="884"/>
      <w:r>
        <w:rPr>
          <w:rtl w:val="true"/>
        </w:rPr>
        <w:t>هیبة سلیمان و موته العبرة</w:t>
      </w:r>
      <w:r>
        <w:rPr>
          <w:rtl w:val="true"/>
        </w:rPr>
        <w:t>!!</w:t>
      </w:r>
      <w:bookmarkEnd w:id="885"/>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الحدیث عن المواهب التی أغدق اللّه بها علی داود علیه السّلام تنتقل الآیات إلی الحدیث عن ابنه سلیمان علیه السّلام،و فی حین أنّ الآیات السابقة أشارت إلی موهبتین تخصّان داود،فهذه الآیات تشیر إلی ثلاث مواهب عظیمة خصّ بها ابنه</w:t>
      </w:r>
    </w:p>
    <w:p>
      <w:pPr>
        <w:pStyle w:val="BookText"/>
        <w:rPr/>
      </w:pPr>
      <w:r>
        <w:rPr>
          <w:rFonts w:ascii="Amiri" w:hAnsi="Amiri" w:eastAsia="Amiri" w:cs="Amiri"/>
          <w:color w:val="111111"/>
          <w:sz w:val="28"/>
          <w:sz w:val="28"/>
          <w:szCs w:val="28"/>
          <w:rtl w:val="true"/>
          <w:lang w:bidi="ar-SA"/>
        </w:rPr>
        <w:t>سلیمان علیه السّلام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لِسُلَیْمٰانَ الرِّیحَ غُدُوُّهٰا شَهْرٌ وَ رَوٰاحُهٰا شَهْرٌ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الملفت هنا أنّ اللّه تبارک و تعالی حینما سخّر للأب جسما خشنا و صلبا جدّا و هو الحدید،نری أنّه قد سخّر للابن موجودا لطیفا للغایة،و لکنّ العملین کانا نافعین و إعجازیین،جسم صلب یلین لداود،و أمواج الهواء اللطیفة تجعل محکمة و فعّالة لسلیمان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لطافة الریح لا تمنع من أدائه أعمال هامّة،فمن الریاح ما یحرّک السفن الکبیرة علی ظهر المحیطات،و منها ما یدیر أحجار الطاحونات الهوائیة الثقیلة، و منها ما یرفع البالونات إلی عنان السماء و یحرّکها کالطائرات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نعم،هذا الجسم اللطیف بهذه القدرة الإیجابیة سخّر لسلیمان</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کیف تحمل الریح مقعد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 کانت کرسیا أم بساطا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بواضح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القدر المتیقّن هو أن لا شیء یمثّل مشکلة أو عقبة أمام قدرة اللّه،لقد استطاع الإنسان بقدرته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الحقیرة أمام قدرة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یحرّک البالونات و الطائرات التی تحمل مئات بل آلاف المسافرین و الأحمال الاخری فی عنان السماء،فهل أنّ تحریک بساط سلیمان بواسطة الریح یشکّل أدنی مشکلة للباری جلّت 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هی العوامل التی تحفظ سلیمان و وسیلة نقله من السقوط أو من ضغط الهواء و المشکلات الاخری الناشئة من الحرکة فی السماء؟هذه أیضا من المسائل التی خفیت عنّا تفصیلاتها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ما نعلمه أنّ تأریخ الأنبیاء حافل بخوارق العادة و 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امتزجت نتیجة جهود بعض الجهلة أو أعداء المعرفة بالخرافات حتّی أضحت الصورة الحقیقیة لهذه الأمور مشوشة و قبیحة،و نحن</w:t>
      </w:r>
    </w:p>
    <w:p>
      <w:pPr>
        <w:pStyle w:val="BookText"/>
        <w:rPr/>
      </w:pPr>
      <w:r>
        <w:rPr>
          <w:rFonts w:ascii="IRNazanin" w:hAnsi="IRNazanin" w:eastAsia="IRNazanin"/>
          <w:color w:val="111111"/>
          <w:sz w:val="28"/>
          <w:sz w:val="28"/>
          <w:szCs w:val="28"/>
          <w:rtl w:val="true"/>
          <w:lang w:bidi="fa-IR"/>
        </w:rPr>
        <w:t>نقتنع بهذا الخصوص بالمقدار الذی أشار إلیه 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وقت الصبح من النهار،یقابله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وقت الغروب من النهار،و یطلق علی الحیوانات عند عودتها إلی مساکنها فی آخر النهار للاستراحة، و یبدو من القرائن فی الآیة مورد البحث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بمعنی النصف الأوّل من النهار،و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 الثّانی منه،لذا یحتمل فی معنی الآیة أنّ سلیمان علیه السّلام یقطع فی وقت مقداره من الصبح إلی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بمرکبه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یعادل المسافة التی یقطعها المسافرون فی ذلک الزمان بشهر کامل،و کذا نصف النهار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بعدئذ تنتقل الآیة إلی الموهبة الثّانیة التی خصّ اللّه بها سلیمان علیه السّلام فتقول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أَسَلْنٰا لَهُ عَیْنَ الْقِطْرِ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الجریان،و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النحاس، و المقصود أنّنا أذبنا له هذا الفلز و جعلناه کعین الماء،و ذهب البعض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أنواع الفلزات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یکون قد ألین الحدید للأب، و أذیبت الفلزات بأجمعها للابن،و لکن المشهور هو المعنی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یکون النحاس أو الفلزات الاخری کعین الماء بین یدی سلیمان علیه السّلام؟هل أنّ اللّه علّم هذا النّبی کیفیة إذابة هذه الفلزات بکمیات کبیرة بطریقة الإعجاز؟أو جعل عینا من هذا الفلز المائع تحت تصرفه،تشبه عیون البراکین وقت فعالیتها، حیث تنحدر منها علی أطراف الجبل بصورة إعجازیة،أو بأی شکل آخر؟لیس واضحا لدینا و ما نعلمه هو أنّ ذلک أیضا کان من الألطاف الإلهیة علی هذا النّبی العظیم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أخیرا تنتقل الآیة إلی بیان الموهبة الإلهیة الثالثة لسلیمان علیه السّلام و هی تسخیر مجموعة کبیرة من الجنّ لخدمته فتقول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الْجِنِّ مَنْ یَعْمَلُ بَیْنَ یَدَیْهِ بِإِذْنِ رَبِّهِ وَ مَنْ یَزِغْ مِنْهُمْ عَنْ أَمْرِنٰا نُذِقْهُ مِنْ عَذٰابِ السَّعِیرِ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هو معلوم من اسمه،ذلک المخلوق المستور عن الحسّ البشری،</w:t>
      </w:r>
    </w:p>
    <w:p>
      <w:pPr>
        <w:pStyle w:val="BookText"/>
        <w:rPr/>
      </w:pPr>
      <w:r>
        <w:rPr>
          <w:rFonts w:ascii="IRNazanin" w:hAnsi="IRNazanin" w:eastAsia="IRNazanin"/>
          <w:color w:val="111111"/>
          <w:sz w:val="28"/>
          <w:sz w:val="28"/>
          <w:szCs w:val="28"/>
          <w:rtl w:val="true"/>
          <w:lang w:bidi="fa-IR"/>
        </w:rPr>
        <w:t>له عقل و قدرة و مکلّف بتکالیف 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یستفاد من آیات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صیغت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أساطیر و حکایات و قصص خرافیة کثیرة،لو حذفناها لکان أصل وجودهم و الصفات الخاصّة بهم التی وردت فی القرآن موضوعا لا یخالف العلم و العقل مطلقا،و سوف نتعرّض إن شاء اللّه لتفصیل هذا الموضوع أکثر عند تفسیر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کلّ حال،یستفاد من تعبیر الآیة أعلاه،أنّ تسخیر هذه القوّة العظیمة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اللّه،و أنّهم کانوا یتعرّضون للعقاب لدی تقصیرهم فی أداء مهامهم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هنا،عقوبة یوم القیامة، فی حین أنّ ظاهر الآیة یشیر إلی أنّها عقوبة فی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یستفاد من الآیات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اللّه قد سخّر لسلیمان علیه السّلام مجموعة من الشیاطین لإنجاز أعمال عمرانیة هامّة له،و أنّهم کانوا یکبّلون بالسلاسل بأمر من سلیمان عند ظهور أی تخلّف منهم وَ الشَّیٰاطِینَ کُلَّ بَنّٰاءٍ وَ غَوّٰاصٍ وَ آخَرِینَ مُقَرَّنِینَ فِی الْأَصْفٰادِ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الجدیر بالملاحظة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أنّه لإدارة حکومة کبیرة،و دولة واسعة کدولة سلیمان یلزم وجود عوامل عدیدة،و لکن أهمّها ثلاثة عوامل ذکرتها الآیة أعلاه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توفّر واسطة نقل سریعة مهیّأة علی الدوام،لکی یستطیع رئیس الحکومة تفقّد جمیع أطراف دولته بواسطتها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أوّلیة یستفاد منها لصناعة المعدّات اللازمة لحیاة الناس و الصناعات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عاملة فعّالة،تستطیع الإفادة من تلک المواد بدرجة مناسبة، و تصنیعها بالکیفیة اللازمة،و سدّ حاجة البلاد من هذه الجهة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نری أنّ اللّه تعالی قد قیّض لسلیمان هذه العناصر الثلاثة،و قد حقّق سلیمان منها أحسن الفائدة فی ترقیة الناس و تعمیر البلاد و تحقیق الأمن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الموضوع لا یختّص فقط بعصر سلیمان علیه السّلام و حکومته،فالالتفات إلیه و مراعاته من الضروریات الیوم و غدا،و فی کلّ مکان لأجل إدارة الدول بطریقة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التالیة،تشیر إلی جانب من الأعمال الإنتاجیة الهامّة،التی کان یقوم بها فریق الجنّ بأمر سلیمان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یَعْمَلُونَ لَهُ مٰا یَشٰاءُ مِنْ مَحٰارِیبَ وَ تَمٰاثِیلَ وَ جِفٰانٍ کَالْجَوٰابِ وَ قُدُورٍ رٰاسِیٰاتٍ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فکلّ ما أراده سلیمان من معابد و تماثیل و أوانی کبیرة للغذاء و التی کانت کالأحواض الکبیرة،و قدور واسعة ثابتة،کانت تهیّأ له،فبعضها یرتبط بالمسائل المعنویة و العبادیة،و بعضها الآخر یرتبط بالمسائل الجسمانیة،و کانت متناسبة مع أعداد جیشه و عمّاله الهائلة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محراب،و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القصور و المبانی الکبیرة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بنیت کمعابد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أطلقت أیضا علی صدر المجلس،و عند ما بنیت المساجد سمّی صدر المسجد به،قیل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محراب المسجد بذلک لأنّه موضع محاربة الشیطان و الهوی </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سمّی بذلک لأنّ الإنسان فیه یکون حریبا من أشغال الدنیا و من توزّع الخواطر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کلّ حال،فإنّ هؤلاء العمّال النشطین المهرة،قاموا ببناء المعابد الضخمة و الجمیلة فی ظلّ حکومته الإلهیة و العقائدیة،حتّی یستطیع الناس أداء وظائفهم العبادیة بسهولة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تماثیل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تمثال،بمعنی الرسم و الصورة و المجسمة،و قد وردت تفاسیر عدیدة حول ماهیة هذه التماثیل و لأی الموجودات کانت؟أو لما ذا أمر سلیمان</w:t>
      </w:r>
    </w:p>
    <w:p>
      <w:pPr>
        <w:pStyle w:val="BookText"/>
        <w:rPr/>
      </w:pPr>
      <w:r>
        <w:rPr>
          <w:rFonts w:ascii="IRNazanin" w:hAnsi="IRNazanin" w:eastAsia="IRNazanin"/>
          <w:color w:val="111111"/>
          <w:sz w:val="28"/>
          <w:sz w:val="28"/>
          <w:szCs w:val="28"/>
          <w:rtl w:val="true"/>
          <w:lang w:bidi="fa-IR"/>
        </w:rPr>
        <w:t>بصنعها؟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تکون صنعت لتزیین المبانی،کما نلاحظ ذلک فی المبانی المهمّة القدیمة فی عصرنا الحالی،أو حتّی فی بعض المبانی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لإضفاء الأبّهة و الهیبة علی المبانی التی بنیت،حیث أنّ رسم بعض أنواع الحیوانات کالأسد مثلا یضفی نوعا من الابّهة فی أفکار غالبیة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ثمّ،هل کان صنع تماثیل ذوات الأرواح مباحا فی شریعة سلیمان علیه السّلام مع کونه حراما فی الشریعة الإسلامیة؟أو أنّ التماثیل التی کانت تصنع لغیر ذوات الروح من الموجودات کالأشجار و الجبال و الشمس و القمر و النجوم؟ أو أنّها کانت مجرّد نقوش و رسوم علی الجدران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تلاحظ فی الآثار القدیمة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غیر محرّمة کما هو الحال فی حرمة التماثیل المجسّمة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محتمل،لأنّ تحریم صناعة المجسّمات فی الإسلام،کان بقصد مکافحة قضیّة عبادة الأوثان و اقتلاعها من الجذور،فی حین أنّ ذلک لم یکن بتلک الدرجة من الضرورة فی زمن سلیمان،لذا لم تحرم فی شریعته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لکنّنا نقرأ</w:t>
      </w:r>
    </w:p>
    <w:p>
      <w:pPr>
        <w:pStyle w:val="BookText"/>
        <w:rPr/>
      </w:pPr>
      <w:r>
        <w:rPr>
          <w:rFonts w:ascii="IRNazanin" w:hAnsi="IRNazanin" w:eastAsia="IRNazanin"/>
          <w:color w:val="111111"/>
          <w:sz w:val="28"/>
          <w:sz w:val="28"/>
          <w:szCs w:val="28"/>
          <w:rtl w:val="true"/>
          <w:lang w:bidi="fa-IR"/>
        </w:rPr>
        <w:t>فی روایة عن الإمام الصادق علیه السّلام فی تفسیر هذه الآیة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هی تماثیل الرجال و النساء و لکنّها الشجر و شبهه</w:t>
      </w:r>
      <w:r>
        <w:rPr>
          <w:rFonts w:eastAsia="IRNazanin" w:cs="IRNazanin"/>
          <w:color w:val="111111"/>
          <w:sz w:val="28"/>
          <w:szCs w:val="28"/>
          <w:rtl w:val="true"/>
          <w:lang w:bidi="fa-IR"/>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بالاستناد إلی هذه الرّوایة فإنّ صنع التماثیل من ذوات الروح فی شریعة سلیمان کان حراما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إناء الطعام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حوض الماء</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یستفاد أنّ المقصود من التعبیر الوارد فی الآیة الکریمة،أنّ هؤلاء العمّال قد صنعوا لسلیمان علیه السّلام أوانی للطعام کبیرة جدّا،بحیث أنّ کلاّ منها کان کالحوض،</w:t>
      </w:r>
    </w:p>
    <w:p>
      <w:pPr>
        <w:pStyle w:val="BookText"/>
        <w:rPr/>
      </w:pPr>
      <w:r>
        <w:rPr>
          <w:rFonts w:ascii="IRNazanin" w:hAnsi="IRNazanin" w:eastAsia="IRNazanin"/>
          <w:color w:val="111111"/>
          <w:sz w:val="28"/>
          <w:sz w:val="28"/>
          <w:szCs w:val="28"/>
          <w:rtl w:val="true"/>
          <w:lang w:bidi="fa-IR"/>
        </w:rPr>
        <w:t>لکی یستطیع عدد کبیر من الأفراد الجلوس حوله و تناول الطعام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الاستفادة من الأوانی الجماعیة الکبیرة لتناول الطعام کانت موجودة إلی أزمنة لیست بالبعیدة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 فإنّ مائدتهم کانت تلک الأوانی الکبیرة التی لا تشبه ما نستعمله هذه الأیّام من أوان صغیرة و مستقلّة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 معناه الحالی،أی الإناء الذی یطبخ فیه الطعام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ثابتة،و المقصود أنّ القدور کانت من العظمة بحیث لا یمکن تحریکها من مکانها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تعرج الآیة فی الختام و بعد ذکر هذه المواهب الإلهیة،إلی آل داود فتخاطبهم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اِعْمَلُوا آلَ دٰاوُدَ شُکْراً وَ قَلِیلٌ مِنْ عِبٰادِیَ الشَّکُورُ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بدیهی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أشارت إلیه الآیة،لو کان مقصودا به الشکر باللسان لما کانت هناک أدنی مشکلة و لمّا کان العاملون به قلیلین،و لکن المقصود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 العملی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الاستفادة من تلک المواهب فی طریق الأهداف التی خلقت لأجلها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المسلّم به أنّ الذین یستفیدون من المواهب الإلهیة فی طریق الأهداف التی خلقت لأجلها هم الندرة النادرة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للشکر ثلاثة مراحل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 بالقلب،بتصوّر النعمة و الرضی و السرور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الشکر باللسان،و بالحمد و الثناء علی المنعم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 بسائر الأعضاء و الجوارح،و ذلک بتطبیق الأعمال مع متطلّبات تلک النعمة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مبالغة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یعبّر بها عن کثرة الشکر و دوامه بالقلب و اللسان و الأعضاء و الجوارح</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الصفة تطلق أحیانا علی اللّه سبحانه و تعالی،کما ورد فی الآیة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شَکُورٌ حَلِیمٌ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المقصود به أنّ اللّه سبحانه و تعالی،یشمل العباد المطیعین بعطایاه و ألطافه،و یشکرهم،و یزیدهم من فضله أکثر ممّا</w:t>
      </w:r>
    </w:p>
    <w:p>
      <w:pPr>
        <w:pStyle w:val="BookText"/>
        <w:rPr/>
      </w:pPr>
      <w:r>
        <w:rPr>
          <w:rFonts w:ascii="Amiri" w:hAnsi="Amiri" w:eastAsia="Amiri" w:cs="Amiri"/>
          <w:color w:val="111111"/>
          <w:sz w:val="28"/>
          <w:sz w:val="28"/>
          <w:szCs w:val="28"/>
          <w:rtl w:val="true"/>
          <w:lang w:bidi="ar-SA"/>
        </w:rPr>
        <w:t>یستحقّون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کذلک یمکن أن یکون التعبیر ب‍ قَلِیلٌ مِنْ عِبٰادِیَ الشَّکُورُ إشارة إلی تعظیم مقام هذه المجموعة النموذجیة،أو بمعنی حثّ المستمع لیکون من أفراد تلک الزمرة و یزید جمع الشاکرین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آیة من هذه الآیات،و هی آخر حدیث عن النّبی سلیمان علیه السّلام، یخبرنا اللّه سبحانه و تعالی فیها بطریقة موت ذلک النّبی العجیبة و الداعیة للاعتبار،فیوضّح تلک الحقیقة الساطعة،و هی کیف أنّ نبیّا بتلک العظمة و حاکما بکلّ تلک القدرة و الابّهة،لم یستطع حین أخذ الموت بتلابیبه من أن یستلقی علی سریر مریح، و انتزعت روحه من بدنه بتلک السهولة و السرعة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قَضَیْنٰا عَلَیْهِ الْمَوْتَ مٰا دَلَّهُمْ عَلیٰ مَوْتِهِ إِلاّٰ دَابَّةُ الْأَرْضِ تَأْکُلُ مِنْسَأَتَهُ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یستفاد من تعبیر الآیة و من الروایات المتعدّدة الواردة فی تفسیرها،أنّ سلیمان کان واقفا متّکئا علی عصاه حین فاجأه الموت و استلّ روحه من بدنه، و بقی جثمان سلیمان مدّة علی حالته،حتّی أکلت الأرضة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عبّر عنها القرآن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عصاه،فاختلّ توازنه و هوی علی الأرض،و بذا علم بموته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تضیف الآیة بعد ذلک فَلَمّٰا خَرَّ تَبَیَّنَتِ الْجِنُّ أَنْ لَوْ کٰانُوا یَعْلَمُونَ الْغَیْبَ مٰا لَبِثُوا فِی الْعَذٰابِ الْمُهِینِ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فعل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أحیانا یأتی أیضا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و الاطلاع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متعد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یتناسب الحال مع المعنی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الجنّ لم یعلموا بموت سلیمان إلی ذلک الوقت،ثمّ علموا و فهموا أنّهم لو کانوا یعلمون الغیب لما بقوا حتّی ذلک الحین فی تعب و آلام الأعمال</w:t>
      </w:r>
      <w:bookmarkStart w:id="886" w:name="pg12551_147747"/>
    </w:p>
    <w:p>
      <w:pPr>
        <w:pStyle w:val="BookText"/>
        <w:rPr/>
      </w:pPr>
      <w:bookmarkEnd w:id="886"/>
      <w:r>
        <w:rPr>
          <w:rFonts w:ascii="Amiri" w:hAnsi="Amiri" w:eastAsia="Amiri" w:cs="Amiri"/>
          <w:color w:val="111111"/>
          <w:sz w:val="28"/>
          <w:sz w:val="28"/>
          <w:szCs w:val="28"/>
          <w:rtl w:val="true"/>
          <w:lang w:bidi="ar-SA"/>
        </w:rPr>
        <w:t>الشاقّة التی کلّفوا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 من المفسّرین أخذ المعنی بالحالة الأولی،و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مقصود الآیة هو أنّه بعد أن هوی جثمان سلیمان علیه السّلام إلی الأرض اتّضحت حقیقة الجنّ للناس،و أنّهم لا یعلمون شیئا من الغیب،و عبثا کان إعتقاد البعض باطّلاع الجنّ علی الغیب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 المهین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التعبیر قد یکون إشارة إلی الأعمال الشاقّة التی کان سلیمان علیه السّلام یعهد بها إلی مجموعة من الجنّ کنوع من العقاب،و إلاّ فإنّ نبیّ اللّه لا یمکن أن یضع أحدا فی العذاب عبثا،و هو علی ما یبدو عذاب مذلّ</w:t>
      </w:r>
      <w:r>
        <w:rPr>
          <w:rFonts w:eastAsia="IRNazanin" w:cs="IRNazanin"/>
          <w:color w:val="111111"/>
          <w:sz w:val="28"/>
          <w:szCs w:val="28"/>
          <w:rtl w:val="true"/>
          <w:lang w:bidi="fa-IR"/>
        </w:rPr>
        <w:t>.</w:t>
      </w:r>
    </w:p>
    <w:p>
      <w:pPr>
        <w:pStyle w:val="Heading4"/>
        <w:numPr>
          <w:ilvl w:val="3"/>
          <w:numId w:val="1"/>
        </w:numPr>
        <w:rPr/>
      </w:pPr>
      <w:bookmarkStart w:id="887" w:name="__RefHeading___Toc1524961_77815467"/>
      <w:bookmarkStart w:id="888" w:name="_Toc378"/>
      <w:bookmarkEnd w:id="887"/>
      <w:r>
        <w:rPr>
          <w:rtl w:val="true"/>
        </w:rPr>
        <w:t>بحوث</w:t>
      </w:r>
      <w:bookmarkEnd w:id="888"/>
    </w:p>
    <w:p>
      <w:pPr>
        <w:pStyle w:val="Heading5"/>
        <w:numPr>
          <w:ilvl w:val="4"/>
          <w:numId w:val="1"/>
        </w:numPr>
        <w:rPr/>
      </w:pPr>
      <w:bookmarkStart w:id="889" w:name="__RefHeading___Toc1524963_77815467"/>
      <w:bookmarkStart w:id="890" w:name="_Toc379"/>
      <w:bookmarkEnd w:id="889"/>
      <w:r>
        <w:rPr>
          <w:rtl w:val="true"/>
        </w:rPr>
        <w:t>اشارة</w:t>
      </w:r>
      <w:bookmarkEnd w:id="890"/>
    </w:p>
    <w:p>
      <w:pPr>
        <w:pStyle w:val="Heading5"/>
        <w:numPr>
          <w:ilvl w:val="4"/>
          <w:numId w:val="1"/>
        </w:numPr>
        <w:rPr/>
      </w:pPr>
      <w:bookmarkStart w:id="891" w:name="__RefHeading___Toc1524965_77815467"/>
      <w:bookmarkStart w:id="892" w:name="_Toc380"/>
      <w:bookmarkEnd w:id="891"/>
      <w:r>
        <w:rPr/>
        <w:t>1</w:t>
      </w:r>
      <w:r>
        <w:rPr>
          <w:rtl w:val="true"/>
        </w:rPr>
        <w:t>-</w:t>
      </w:r>
      <w:r>
        <w:rPr>
          <w:rtl w:val="true"/>
        </w:rPr>
        <w:t>صور من حیاة سلیمان علیه السّلام</w:t>
      </w:r>
      <w:r>
        <w:rPr>
          <w:rtl w:val="true"/>
        </w:rPr>
        <w:t>:</w:t>
      </w:r>
      <w:bookmarkEnd w:id="892"/>
    </w:p>
    <w:p>
      <w:pPr>
        <w:pStyle w:val="BookText"/>
        <w:rPr/>
      </w:pPr>
      <w:r>
        <w:rPr>
          <w:rFonts w:ascii="IRNazanin" w:hAnsi="IRNazanin" w:eastAsia="IRNazanin"/>
          <w:color w:val="111111"/>
          <w:sz w:val="28"/>
          <w:sz w:val="28"/>
          <w:szCs w:val="28"/>
          <w:rtl w:val="true"/>
          <w:lang w:bidi="fa-IR"/>
        </w:rPr>
        <w:t>علی 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 الیوم و التی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السلاطین الجبابرة و بانی معابد الأوثان الضخمة و مستهتر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یعدّ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أنبیاء اللّه العظام و نموذج للحکومة و القدرة المنقطعة النظیر،و قد أعطی القرآن الکریم بعرضه البحوث المختلفة المتعلّقة بسلیمان دروسا للبشر هی الأساس من ذکر قصّته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قرأنا فی هذه الآیات الکریمة،أنّ اللّه تعالی أعطی لهذا الرّسول العظیم مواهب عظیمة،فمن وسیلة النقل السریعة جدّا و التی استطاع بواسطتها التنقّل فی مملکته الواسعة فی مدّة قصیرة،إلی المواد المعدنیة المختلفة الکثیرة،إلی القوی العاملة الفعّالة الکافیة لتصنیع تلک المعادن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قام سلیمان علیه السّلام بالاستفادة من المواهب المذکورة،ببناء المعابد الضخمة، و ترغیب الناس بالعبادة،و کذلک فقد نظّم برامج واسعة لاستضافة أفراد جیشه و عمّاله و سائر الناس فی مملکته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الأوانی التی مرّ ذکرها یمکننا تخیّل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قبال ذلک طالبه اللّه تعالی بأداء الشکر علی هذه النعم،مع تأکیده سبحانه علی أنّ أداء شکر النعم یتحقّق من فئة قلیلة نادرة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اتّضح کیف أنّ رجلا بکلّ هذه القدرة و العظمة کان أمام الموت ضعیفا لا حول له و لا قوّة،بحیث فارق الدنیا فجأة و فی لحظة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 الأجل لم یعطه حتّی فرصة الجلوس أو الاستلقاء علی سریره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حتّی لا یتّوهم المغرورون العاصون حینما یبلغون مقاما أو منصبا أن قد أصبحوا مقتدرین حقیقة، فإنّ المقتدر الحقیقی الذی کان الجنّ و الإنس و الشیاطین خدما بین یدیه،و الذی کان یجول فی الأرض و السماء و قد بلغ قمّة الهیبة و الحشمة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فی لحظة قصیرة فارق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اتّضح کذلک کیف أنّ عصا تافهة،أقامت جثمانه مدّة،و جعلت الجنّ یعملون بجد و اجتهاد و هم یلحظون جثمانه الواقف أو الجالس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کیف أسقطته الأرضة علی الأرض،و کیف اضطربت بسقوطه الدولة بکلّ مسئولیها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نعم،عصا تافهة أقامت دولة عظیمة، ثمّ حشرة صغیرة أوقفت تلک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الجمیل هو ما</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الروایة عن الإمام الباقر علیه السّلام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سلیمان بن داود الجنّ فصنعوا له قبّة من قواریر فبینا هو متکئ علی عصاه فی القبّة ینظر إلی الجنّ کیف ینظرون إلیه إذ حانت منه التفاتة فإذا رجل معه فی القبّة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الذی لا أقبل الرشا و لا أهاب الملوک أنا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فقبضه و هو قائم متکئ علی عصاه فی القبّة و الجنّ ینظرون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فمکثوا سنة یدأبون له حتّی بعث اللّه عزّ و جلّ الأرضة فأکلت منسأته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خرّ تبیّنت الجنّ</w:t>
      </w:r>
      <w:bookmarkStart w:id="893" w:name="pg12551_147749"/>
    </w:p>
    <w:p>
      <w:pPr>
        <w:pStyle w:val="BookText"/>
        <w:rPr/>
      </w:pPr>
      <w:bookmarkEnd w:id="893"/>
      <w:r>
        <w:rPr>
          <w:rFonts w:ascii="IRNazanin" w:hAnsi="IRNazanin" w:eastAsia="IRNazanin"/>
          <w:color w:val="111111"/>
          <w:sz w:val="28"/>
          <w:sz w:val="28"/>
          <w:szCs w:val="28"/>
          <w:rtl w:val="true"/>
          <w:lang w:bidi="fa-IR"/>
        </w:rPr>
        <w:t>أن لو کانوا یعلمون الغیب ما لبثوا فی العذاب المهین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یجب أن نذکّر هنا أیضا،بأنّ قصّة النّبی سلیمان علیه السّلام ککثیر من قصص الأنبیاء، اختلطت مع الأسف بروایات کثیرة موضوعة و خرافات شوّهت صورة هذا النّبی العظیم،و أکثر هذه الخرافات أخذت من التوراة الرائجة الیوم،و لو اقتنعنا بما ورد فی القرآن الکریم حول هذا النّبی لما واجهتنا أیّة مشکلة</w:t>
      </w:r>
      <w:r>
        <w:rPr>
          <w:rFonts w:eastAsia="IRNazanin" w:cs="IRNazanin"/>
          <w:color w:val="111111"/>
          <w:sz w:val="28"/>
          <w:szCs w:val="28"/>
          <w:rtl w:val="true"/>
          <w:lang w:bidi="fa-IR"/>
        </w:rPr>
        <w:t>.</w:t>
      </w:r>
    </w:p>
    <w:p>
      <w:pPr>
        <w:pStyle w:val="Heading5"/>
        <w:numPr>
          <w:ilvl w:val="4"/>
          <w:numId w:val="1"/>
        </w:numPr>
        <w:rPr/>
      </w:pPr>
      <w:bookmarkStart w:id="894" w:name="__RefHeading___Toc1524967_77815467"/>
      <w:bookmarkStart w:id="895" w:name="_Toc381"/>
      <w:bookmarkEnd w:id="894"/>
      <w:r>
        <w:rPr/>
        <w:t>2</w:t>
      </w:r>
      <w:r>
        <w:rPr>
          <w:rtl w:val="true"/>
        </w:rPr>
        <w:t>-</w:t>
      </w:r>
      <w:r>
        <w:rPr>
          <w:rtl w:val="true"/>
        </w:rPr>
        <w:t>لماذا خفی موت سلیمان مدّة من الزمن؟</w:t>
      </w:r>
      <w:bookmarkEnd w:id="895"/>
    </w:p>
    <w:p>
      <w:pPr>
        <w:pStyle w:val="BookText"/>
        <w:rPr/>
      </w:pPr>
      <w:r>
        <w:rPr>
          <w:rFonts w:ascii="IRNazanin" w:hAnsi="IRNazanin" w:eastAsia="IRNazanin"/>
          <w:color w:val="111111"/>
          <w:sz w:val="28"/>
          <w:sz w:val="28"/>
          <w:szCs w:val="28"/>
          <w:rtl w:val="true"/>
          <w:lang w:bidi="fa-IR"/>
        </w:rPr>
        <w:t>کم هی المدّة التی ظلّ فیها موت سلیمان مخفیا عن حکومته،هل کانت سنة،أم شهرا،أم عدّة أیّام؟اختلف المفسّرون حول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أنّ الکتمان کان من قبل مقربیه الذین قصدوا من وراء ذلک تمشیة امور الدولة،أم أنّهم هم الآخرون قد خفی علیهم ذلک؟ یبدو من المستبعد تماما أن یخفی أمر وفاته عن حاشیته لمدّة طویلة،لا بل حتّی لأکثر من یوم واحد،لأنّ من المسلّم أنّ هناک أفرادا کانوا مکلّفین بإیصال احتیاجاته و غذائه إلیه،و هؤلاء سیعلمون بموته حتما،و علیه فلا یستبعد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علموا بأمر موته،لکنّهم أخفوا ذلک الأمر لغایات معیّنة،لذا فقد ورد فی بعض الروایات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سلیمان الخاص،هو الذی کان یدیر امور الدولة</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ألم تشکّل مسألة عدم تناول الطعام و الماء لمدّة طویلة تساؤلا لدی ناظریه؟ مع الیقین بأنّ کلّ أعمال سلیمان علیه السّلام کانت عجیبة،فیمکن اعتبار هذه المسألة من عجائبه أیضا،و حتّی أنّه ورد فی بعض الروایات أنّه بعد مدّة من بقاء سلیمان علیه السّلام علی حاله کثر الهمس بین البعض فی وجوب عیادة سلیمان،لأنّه علی</w:t>
      </w:r>
      <w:bookmarkStart w:id="896" w:name="pg12551_147750"/>
    </w:p>
    <w:p>
      <w:pPr>
        <w:pStyle w:val="BookText"/>
        <w:rPr/>
      </w:pPr>
      <w:bookmarkEnd w:id="896"/>
      <w:r>
        <w:rPr>
          <w:rFonts w:ascii="IRNazanin" w:hAnsi="IRNazanin" w:eastAsia="IRNazanin"/>
          <w:color w:val="111111"/>
          <w:sz w:val="28"/>
          <w:sz w:val="28"/>
          <w:szCs w:val="28"/>
          <w:rtl w:val="true"/>
          <w:lang w:bidi="fa-IR"/>
        </w:rPr>
        <w:t xml:space="preserve">حاله منذ مدّة لم یتحرّک و لم یأکل و لم یشرب و لم ینم </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حینما تحطّمت العصا،و سقط الجثمان علی الأرض تبدّدت کلّ هذه الأفکار و الأوهام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حال،فإنّ تأخیر إعلان موت سلیمان علیه السّلام کشف کثیرا من الأمور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اتّضح للجمیع أنّ الإنسان حتّی إذا بلغ أوج القدرة و القوّة،فلا یزال هو الموجود الضعیف قبال الحوادث،کالقشّة فی خضمّ الطوفان یتقاذفها فی کلّ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أفضل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إحدی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 أحدا یجد إلی البقاء سلما أو لدفع الموت سبیلا لکان ذلک سلیمان بن داود علیهما السّلام الذی سخّر له ملک الجنّ و الإنس مع النبوّة و عظیم الزلفة</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اتّضح للجمیع أنّ الجنّ لا یعلمون الغیب،و المغفّلین من البشر الذین کانوا یعبدونهم کانوا علی خطأ فادح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اتّضحت لجمیع الناس أیضا حقیقة إمکان أن یرتبط نظام دولة بموضوع صغیر،بوجوده یمکن أن یقوم هذا النظام،و بانهیاره ینهار هذا النظام،و من وراء ذلک تجلّت القدرة اللامتناهیة للباری عزّ و جلّ</w:t>
      </w:r>
      <w:r>
        <w:rPr>
          <w:rFonts w:eastAsia="IRNazanin" w:cs="IRNazanin"/>
          <w:color w:val="111111"/>
          <w:sz w:val="28"/>
          <w:szCs w:val="28"/>
          <w:rtl w:val="true"/>
          <w:lang w:bidi="fa-IR"/>
        </w:rPr>
        <w:t>.</w:t>
      </w:r>
    </w:p>
    <w:p>
      <w:pPr>
        <w:pStyle w:val="Heading5"/>
        <w:numPr>
          <w:ilvl w:val="4"/>
          <w:numId w:val="1"/>
        </w:numPr>
        <w:rPr/>
      </w:pPr>
      <w:bookmarkStart w:id="897" w:name="__RefHeading___Toc1524969_77815467"/>
      <w:bookmarkStart w:id="898" w:name="_Toc382"/>
      <w:bookmarkEnd w:id="897"/>
      <w:r>
        <w:rPr/>
        <w:t>3</w:t>
      </w:r>
      <w:r>
        <w:rPr>
          <w:rtl w:val="true"/>
        </w:rPr>
        <w:t>-</w:t>
      </w:r>
      <w:r>
        <w:rPr>
          <w:rtl w:val="true"/>
        </w:rPr>
        <w:t>سلیمان فی القرآن و التوراة الحالیة</w:t>
      </w:r>
      <w:bookmarkEnd w:id="898"/>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یصوّر القرآن سلیمان بصورة نبی عظیم،ذی علم وافر،و تقوی عالیة،لم یأسره المقام و المال أبدا،مع کلّ ما کان له من سلطة فی حکومة عظیمة،و قال حینما أرسلت ملکة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لخداعه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هدایا نفیسة و ثمینة</w:t>
      </w:r>
    </w:p>
    <w:p>
      <w:pPr>
        <w:pStyle w:val="BookText"/>
        <w:rPr/>
      </w:pPr>
      <w:r>
        <w:rPr>
          <w:rFonts w:ascii="Amiri" w:hAnsi="Amiri" w:eastAsia="Amiri" w:cs="Amiri"/>
          <w:color w:val="111111"/>
          <w:sz w:val="28"/>
          <w:sz w:val="28"/>
          <w:szCs w:val="28"/>
          <w:rtl w:val="true"/>
          <w:lang w:bidi="ar-SA"/>
        </w:rPr>
        <w:t>أَ تُمِدُّونَنِ بِمٰالٍ فَمٰا آتٰانِیَ اللّٰهُ خَیْرٌ مِمّٰا آتٰاکُمْ</w:t>
      </w:r>
    </w:p>
    <w:p>
      <w:pPr>
        <w:pStyle w:val="BookText"/>
        <w:rPr/>
      </w:pP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لهم من هم سوی أداء الشکر للّه علی نعمه وَ قٰالَ رَبِّ أَوْزِعْنِی أَنْ أَشْکُرَ نِعْمَتَکَ الَّتِی أَنْعَمْتَ عَلَیَّ وَ عَلیٰ وٰالِدَیَّ</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قائد لم یسمح بظلم نملة حینما قالت و هم فی وادی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النَّمْلُ ادْخُلُوا مَسٰاکِنَکُمْ لاٰ یَحْطِمَنَّکُمْ سُلَیْمٰانُ وَ جُنُودُهُ وَ هُمْ لاٰ یَشْعُرُونَ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غفل عن ذکر ربّه أو شغل بالدنیا عاد منیبا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أَحْبَبْتُ حُبَّ الْخَیْرِ عَنْ ذِکْرِ رَبِّی</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یجانب المنطق فی قول،حتّی فی حدیثه مع الهدهد،لم یتخلّ عن الحقّ و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من المعاونین من له من علم الکتاب ما استطاع به إحضار عرش بلقیس فی أقلّ من طرفة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وصفه القرآن الکریم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أعطاه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شمله بهدایته،و لم یشرک باللّه طرفة عین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لکنّنا نجد أنّ التوراة الحالیة المحرّفة،قد لوّثت صفحة هذا النّبی العظیم بالشرک و غیره،فقد نسبت إلیه أسوأ الأوصاف فیما یخصّ بناء المعابد الوثنیة،و الترویج لعبادة الأوثان، و الوالع المفرط بالنساء،و تعبیرات قبیحة جدّا من أوصاف العشّاق المبتذلین،التی نخجل عن ذکرها</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نکتفی بذکر بعض ما ورد فی التوراة من الأساطیر الأهون قبحا،ففی الکتاب الأوّل للملوک من التوراة نقرأ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أولع سلیمان بنساء غریبات کثیرات فضلا عن ابنة فرعون،فتزوّج نساء موابیات و عمّونیّات و أدومیات و صیدونیات و حثیات،و کلّهنّ من بنات الأمم التی نهی الربّ بنی إسرائیل عن الزواج منهنّ قائلا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تتزوّجوا منهم و لا هم منکم لأنّهم یغوون قلوبکم وراء آلهتهم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سلیمان التصق بهنّ لفرط محبّته لهنّ،فکانت له سبع مائة زوجة،و ثلاث مائة محضیة،فانحرفن بقلبه عن الربّ فاستطعن فی زمن شیخوخته أن یغوین قلبه وراء آلهة اخری،فلم یکن قلبه مستقیما مع الربّ إلهه کقلب داود أبیه،و ما لبث أن عبد عشتاروت آلهة الصیدونیین و ملکوم إله العمونیین البغیض،و ارتکب الشرّ فی عینی الربّ،و لم یتّبع سبیل الربّ بکمال کما فعل أبوه داود،و أقام علی تلّ شرقی أورشلیم مرتفعا تکموش إله الموآبیین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لمولک إله بنی عمون البغیض،و شیّد مرتفعات لجمیع نسائه الغربیات،اللواتی رحن یوقدن البخور علیها،و یقربن المحرّقات لآلهتهنّ فغضب الربّ علی سلیمان لأنّ قلبه ضلّ عنه مع أنّه تجلّی له مرّتین و نهاه عن الغوایة وراء آلهة اخری،فلم یطع وصیّته،لهذا قال اللّه لسلیمان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انحرفت عنّی و نکثت عهدی،و لم تطع فرائضی التی أوصیتک بها،فانّی حتما امزّق أوصال مملکتک و أعطیها لأحد عبیدک،إلاّ أنّنی لا أفعل ذلک فی أیّامک،من أجل داود أبیک،بل من ید ابنک امزّقها،غیر أنّی ابقی له سبطا واحدا یملک علیه إکراما لداود عبدی</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مجموع هذه القصّة الخرافیة للتوراة یتّضح ما یلی</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سلیمان کان یحبّ کثیرا النساء الوثنیات،و تزوّج بکثیر منهنّ علی خلاف أوامر اللّه تعالی،و تدریجیّا مال إلی دینهنّ،و بالرغم من کثرة نسائه</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حبّه لهنّ أدّی إلی انحرافه عن طریق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bookmarkStart w:id="899" w:name="pg12551_147753"/>
    </w:p>
    <w:p>
      <w:pPr>
        <w:pStyle w:val="BookText"/>
        <w:rPr/>
      </w:pPr>
      <w:bookmarkEnd w:id="899"/>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سلیمان أمر بصراحة ببناء معابد للأوثان فوق الجبل المقابل لأورشلیم المرکز الدینی المقدّس لبنی إسرائیل،و أحد المعابد کان لصنم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یعبده الموآبیون،و الآخر لصنم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یعبده الصیداویون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ذلک حدث فی أیّام شیخوخته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قرّر عقوبة سلیمان بسبب انحرافه و ذنوبه الکبیرة بأن یفقد مملکته،و لکن لا من یده،بل من ید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یترکه إلی آخر عمره یلعب و یعبث کیفما شاء من أجل أبیه داود العبد المخلص،أی ذلک العبد الذی تقول التوراة عنه انّه ارتکب قتل النفس وزنا المحصنة و الاستیلاء علی زوجة قائد جیشه المتفانی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یمکن تصدیق مثل هذه التّهم ضدّ رجل مقدّس مثل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فرضنا أنّ سلیمان لم یکن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یصرّح القرآن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بأنّه من ملوک بنی إسرائیل،فمع ذلک لا یمکن تصدیق مثل هذه التّهم فی حقّه، لأنّه لو لم یکن نبیّا فلا أقل من أنّ مرتبته کانت تالیة لمرتبة النّبی،لأنّ له کتابین من کتب العهد القدیم أحدها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أشعار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أساسا کیف یجیب الیهود و النصاری الذین یعتقدون بهذه التوراة الحالیة علی هذه الأسئلة و الإشکالات؟و کیف یتسنّی لهم قبول مثل هذه الفضائح؟</w:t>
      </w:r>
      <w:r>
        <w:rPr>
          <w:rFonts w:eastAsia="IRNazanin" w:cs="IRNazanin"/>
          <w:color w:val="111111"/>
          <w:sz w:val="28"/>
          <w:szCs w:val="28"/>
          <w:rtl w:val="true"/>
          <w:lang w:bidi="fa-IR"/>
        </w:rPr>
        <w:t>!</w:t>
      </w:r>
    </w:p>
    <w:p>
      <w:pPr>
        <w:pStyle w:val="Heading5"/>
        <w:numPr>
          <w:ilvl w:val="4"/>
          <w:numId w:val="1"/>
        </w:numPr>
        <w:rPr/>
      </w:pPr>
      <w:bookmarkStart w:id="900" w:name="__RefHeading___Toc1524971_77815467"/>
      <w:bookmarkStart w:id="901" w:name="_Toc383"/>
      <w:bookmarkEnd w:id="900"/>
      <w:r>
        <w:rPr/>
        <w:t>4</w:t>
      </w:r>
      <w:r>
        <w:rPr>
          <w:rtl w:val="true"/>
        </w:rPr>
        <w:t>-</w:t>
      </w:r>
      <w:r>
        <w:rPr>
          <w:rtl w:val="true"/>
        </w:rPr>
        <w:t>و قلیل من عبادی الشکور</w:t>
      </w:r>
      <w:bookmarkEnd w:id="901"/>
    </w:p>
    <w:p>
      <w:pPr>
        <w:pStyle w:val="BookText"/>
        <w:rPr/>
      </w:pPr>
      <w:r>
        <w:rPr>
          <w:rFonts w:ascii="IRNazanin" w:hAnsi="IRNazanin" w:eastAsia="IRNazanin"/>
          <w:color w:val="111111"/>
          <w:sz w:val="28"/>
          <w:sz w:val="28"/>
          <w:szCs w:val="28"/>
          <w:rtl w:val="true"/>
          <w:lang w:bidi="fa-IR"/>
        </w:rPr>
        <w:t>قبل کلّ شیء یلزم البحث فی الأصل اللغوی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الراغب الأصفهانی یقول فی مفرداته،الشکر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النعمة و إظهارها،قیل و هو مقلوب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الکشف،و یضادّه الکفر،و هو نسیان النعمة و سترها،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دابة 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مظهرة بسمنها إسداء صاحبها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أصله عین شکری،أی ممتلئة فالشکر علی هذا هو الامتلاء من ذکر المنعم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الشکر ثلاثة أضرب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القلب،و هو تصوّر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شکر اللسان،و هو الثناء علی المنعم،و شکر سائر الجوارح،و هو مکافأة النعمة بقدر استحقاقها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التعبیر القرآنی فی الآیة اِعْمَلُوا آلَ دٰاوُدَ شُکْراً یشیر إلی أنّ الشکر أکثر من مقولة،إنّه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یجب أن یظهر من بین أعمال الإنسان،و علیه فقد یکون القرآن الکریم قد عدّ الشاکرین الحقیقیین قلّة لهذا 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فضلا عمّا ورد فی هذه الآیات فإنّ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الملک،ذکر بعد تعداد بعض النعم الإلهیة العظیمة،کخلق السمع و البصر و القلب،ذکر قَلِیلاً مٰا تَشْکُرُونَ ،و کذا فی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النمل ورد وَ لَکِنَّ أَکْثَرَهُمْ لاٰ یَشْکُرُونَ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جانب آخر فمع الالتفات إلی أنّ الإنسان غارق من رأسه حتّی أخمص قدمیه بنعم اللّه التی لا تعدّ و لا تحصی،کما عبّر عن ذلک القرآن الکریم وَ إِنْ تَعُدُّوا نِعْمَةَ اللّٰهِ لاٰ تُحْصُوهٰا یتّضح لما ذا یمتنع الشکر کما ینبغی للّه قبال جمیع النعم التی أفاضها الباری جلّ و 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بتعبیر آخر،و کما ورد علی لسان بعض کبار المفسّرین،فإنّ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أن یکون الإنسان علی ذکر دائم للّه بلا أدنی نسیان،سائرا فی طریقه تعالی بدون أیّة معصیة،طائعا لأوامره بلا أدنی لفّ أو دوران،و مسلّم بأنّ هذه الأوصاف لا تجتمع إلاّ فی القلّة النادرة،و لا یصغی إلی قول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أمر بما لا یطاق، فإنّه ناشئ من قلّة التدبّر فی هذه الحقائق و البعد من ساحة العبودیة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أداء حقّ الشکر للّه سبحانه و تعالی قضیّة معقّدة بلحاظ إنّه فی الوقت الذی یقف فیه الإنسان فی مقام الشکر و یوفّق لذلک،بأن تتوفّر لدیه أسباب أداء الشکر،فإنّ ذلک بحدّ ذاته نعمة جدیدة تحتاج إلی شکر آخر،و بذا یستمرّ هذا الموضوع بشکل متتابع،و کلّما بذل الإنسان جهدا أکثر فی طریق الشکر سیکون مشمولا بنعمة متزایدة لا یمکنه معها أداء شکرها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إذا انتبهنا أنّ أحد طرق أداء</w:t>
      </w:r>
    </w:p>
    <w:p>
      <w:pPr>
        <w:pStyle w:val="BookText"/>
        <w:rPr/>
      </w:pPr>
      <w:r>
        <w:rPr>
          <w:rFonts w:ascii="IRNazanin" w:hAnsi="IRNazanin" w:eastAsia="IRNazanin"/>
          <w:color w:val="111111"/>
          <w:sz w:val="28"/>
          <w:sz w:val="28"/>
          <w:szCs w:val="28"/>
          <w:rtl w:val="true"/>
          <w:lang w:bidi="fa-IR"/>
        </w:rPr>
        <w:t>الشکر للّه هو بإظهار العجز عن أدائه کما بیّن القرآن الکریم یتّضح حقیقة قلّة الشاکرین و ملاحظة الأحادیث التالیة تساعد فی توضیح هذا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للشکر حدّ إذا فعله العبد کان شاکرا؟قال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یحمد اللّه علی کلّ نعمة علیه فی أهل و مال،و إن کان فیما أنعم علیه فی ماله حقّ أدّاه</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النعمة اجتناب المحارم</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الإمام أبو عبد اللّه الصادق علیه السّلام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أوحی اللّه عزّ و جلّ إلی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اشکرنی حقّ شکری،فقال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و کیف أشکرک حقّ شکرک و لیس من شکر أشکرک به إلاّ و أنت أنعمت به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الآن شکرتنی حین علمت أنّ ذلک منّی</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نلفت النظر کذلک إلی أنّ شکر الإنسان الذی یکون وسیلة للنعمة لشخص آخر، هو شعبة من شکر اللّه،و کما</w:t>
      </w:r>
    </w:p>
    <w:p>
      <w:pPr>
        <w:pStyle w:val="BookText"/>
        <w:rPr/>
      </w:pPr>
      <w:r>
        <w:rPr>
          <w:rFonts w:ascii="IRNazanin" w:hAnsi="IRNazanin" w:eastAsia="IRNazanin"/>
          <w:color w:val="111111"/>
          <w:sz w:val="28"/>
          <w:sz w:val="28"/>
          <w:szCs w:val="28"/>
          <w:rtl w:val="true"/>
          <w:lang w:bidi="fa-IR"/>
        </w:rPr>
        <w:t>ورد عن علی بن الحسین السجّاد علیه السّلام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کلّ قلب حزین و یحبّ کلّ عبد شکور،یقول اللّه تبارک و تعالی لعبد من عبیده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أشکرت فلانا؟فیقول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شکرتک یا ربّ،فیقول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تشکرنی إذ لم تشکره،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أشکرکم للّه أشکرکم للناس</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فیما یخصّ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یکون الشکر سببا فی زیادة النعمة،و کیف یکون الکفر سببا فی ذهابها و فنائها،هناک شرح مفصّل فی تفسیر الآیة السابعة من سورة إبراهیم</w:t>
      </w:r>
      <w:r>
        <w:rPr>
          <w:rFonts w:eastAsia="IRNazanin" w:cs="IRNazanin"/>
          <w:color w:val="111111"/>
          <w:sz w:val="28"/>
          <w:szCs w:val="28"/>
          <w:rtl w:val="true"/>
          <w:lang w:bidi="fa-IR"/>
        </w:rPr>
        <w:t>.</w:t>
      </w:r>
      <w:bookmarkStart w:id="902" w:name="pg12551_147756"/>
    </w:p>
    <w:p>
      <w:pPr>
        <w:pStyle w:val="Heading3"/>
        <w:numPr>
          <w:ilvl w:val="2"/>
          <w:numId w:val="1"/>
        </w:numPr>
        <w:rPr/>
      </w:pPr>
      <w:bookmarkStart w:id="903" w:name="__RefHeading___Toc1524973_77815467"/>
      <w:bookmarkStart w:id="904" w:name="_Toc384"/>
      <w:bookmarkEnd w:id="902"/>
      <w:bookmarkEnd w:id="903"/>
      <w:r>
        <w:rPr>
          <w:rtl w:val="true"/>
        </w:rPr>
        <w:t xml:space="preserve">الآیات </w:t>
      </w:r>
      <w:r>
        <w:rPr>
          <w:rtl w:val="true"/>
        </w:rPr>
        <w:t>[</w:t>
      </w:r>
      <w:r>
        <w:rPr>
          <w:rtl w:val="true"/>
        </w:rPr>
        <w:t xml:space="preserve">سورة سبإ </w:t>
      </w:r>
      <w:r>
        <w:rPr>
          <w:rtl w:val="true"/>
        </w:rPr>
        <w:t>(</w:t>
      </w:r>
      <w:r>
        <w:rPr/>
        <w:t>34</w:t>
      </w:r>
      <w:r>
        <w:rPr>
          <w:rtl w:val="true"/>
        </w:rPr>
        <w:t xml:space="preserve">): </w:t>
      </w:r>
      <w:r>
        <w:rPr>
          <w:rtl w:val="true"/>
        </w:rPr>
        <w:t xml:space="preserve">الآیات </w:t>
      </w:r>
      <w:r>
        <w:rPr/>
        <w:t>15</w:t>
      </w:r>
      <w:r>
        <w:rPr>
          <w:rtl w:val="true"/>
        </w:rPr>
        <w:t xml:space="preserve"> </w:t>
      </w:r>
      <w:r>
        <w:rPr>
          <w:rtl w:val="true"/>
        </w:rPr>
        <w:t xml:space="preserve">الی </w:t>
      </w:r>
      <w:r>
        <w:rPr/>
        <w:t>17</w:t>
      </w:r>
      <w:r>
        <w:rPr>
          <w:rtl w:val="true"/>
        </w:rPr>
        <w:t>]</w:t>
      </w:r>
      <w:bookmarkEnd w:id="904"/>
    </w:p>
    <w:p>
      <w:pPr>
        <w:pStyle w:val="Heading4"/>
        <w:numPr>
          <w:ilvl w:val="3"/>
          <w:numId w:val="1"/>
        </w:numPr>
        <w:rPr/>
      </w:pPr>
      <w:bookmarkStart w:id="905" w:name="__RefHeading___Toc1524975_77815467"/>
      <w:bookmarkStart w:id="906" w:name="_Toc385"/>
      <w:bookmarkEnd w:id="905"/>
      <w:r>
        <w:rPr>
          <w:rtl w:val="true"/>
        </w:rPr>
        <w:t>اشارة</w:t>
      </w:r>
      <w:bookmarkEnd w:id="906"/>
    </w:p>
    <w:p>
      <w:pPr>
        <w:pStyle w:val="BookText"/>
        <w:rPr/>
      </w:pPr>
      <w:r>
        <w:rPr>
          <w:rFonts w:ascii="Amiri" w:hAnsi="Amiri" w:eastAsia="Amiri" w:cs="Amiri"/>
          <w:color w:val="111111"/>
          <w:sz w:val="28"/>
          <w:sz w:val="28"/>
          <w:szCs w:val="28"/>
          <w:rtl w:val="true"/>
          <w:lang w:bidi="ar-SA"/>
        </w:rPr>
        <w:t xml:space="preserve">لَقَدْ کٰانَ لِسَبَإٍ فِی مَسْکَنِهِمْ آیَةٌ جَنَّتٰانِ عَنْ یَمِینٍ وَ شِمٰالٍ کُلُوا مِنْ رِزْقِ رَبِّکُمْ وَ اُشْکُرُوا لَهُ بَلْدَةٌ طَیِّبَةٌ وَ رَبٌّ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فَأَعْرَضُوا فَأَرْسَلْنٰا عَلَیْهِمْ سَیْلَ اَلْعَرِمِ وَ بَدَّلْنٰاهُمْ بِجَنَّتَیْهِمْ جَنَّتَیْنِ ذَوٰاتَیْ أُکُلٍ خَمْطٍ وَ أَثْلٍ وَ شَیْءٍ مِنْ سِدْرٍ قَلِیلٍ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جَزَیْنٰاهُمْ بِمٰا کَفَرُوا وَ هَلْ نُجٰازِی إِلاَّ اَلْکَفُورَ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907" w:name="__RefHeading___Toc1524977_77815467"/>
      <w:bookmarkStart w:id="908" w:name="_Toc386"/>
      <w:bookmarkEnd w:id="907"/>
      <w:r>
        <w:rPr>
          <w:rtl w:val="true"/>
        </w:rPr>
        <w:t>التّفسیر</w:t>
      </w:r>
      <w:bookmarkEnd w:id="908"/>
    </w:p>
    <w:p>
      <w:pPr>
        <w:pStyle w:val="Heading5"/>
        <w:numPr>
          <w:ilvl w:val="4"/>
          <w:numId w:val="1"/>
        </w:numPr>
        <w:rPr/>
      </w:pPr>
      <w:bookmarkStart w:id="909" w:name="__RefHeading___Toc1524979_77815467"/>
      <w:bookmarkStart w:id="910" w:name="_Toc387"/>
      <w:bookmarkEnd w:id="909"/>
      <w:r>
        <w:rPr>
          <w:rtl w:val="true"/>
        </w:rPr>
        <w:t>اشارة</w:t>
      </w:r>
      <w:bookmarkEnd w:id="910"/>
    </w:p>
    <w:p>
      <w:pPr>
        <w:pStyle w:val="Heading5"/>
        <w:numPr>
          <w:ilvl w:val="4"/>
          <w:numId w:val="1"/>
        </w:numPr>
        <w:rPr/>
      </w:pPr>
      <w:bookmarkStart w:id="911" w:name="__RefHeading___Toc1524981_77815467"/>
      <w:bookmarkStart w:id="912" w:name="_Toc388"/>
      <w:bookmarkEnd w:id="911"/>
      <w:r>
        <w:rPr>
          <w:rtl w:val="true"/>
        </w:rPr>
        <w:t>المدینة الراقیة التی أضاعها الکفران</w:t>
      </w:r>
      <w:r>
        <w:rPr>
          <w:rtl w:val="true"/>
        </w:rPr>
        <w:t>:</w:t>
      </w:r>
      <w:bookmarkEnd w:id="912"/>
    </w:p>
    <w:p>
      <w:pPr>
        <w:pStyle w:val="BookText"/>
        <w:rPr/>
      </w:pPr>
      <w:r>
        <w:rPr>
          <w:rFonts w:ascii="IRNazanin" w:hAnsi="IRNazanin" w:eastAsia="IRNazanin"/>
          <w:color w:val="111111"/>
          <w:sz w:val="28"/>
          <w:sz w:val="28"/>
          <w:szCs w:val="28"/>
          <w:rtl w:val="true"/>
          <w:lang w:bidi="fa-IR"/>
        </w:rPr>
        <w:t>بعد أن تطرّقت الآیات السابقة إلی توضیح النعم الإلهیة العظیمة التی أولاها اللّه داود و سلیمان علیهما السّلام،و أداء هذین النّبیین العظیمین وظیفتهما بالشکر،تنتقل الآیات أعلاه إلی الحدیث عن قوم آخرین یمثّلون الموقف المقابل للموقف السابق، و یحتمل أن یکونوا قد عاصروا داود و سلیمان أو عاشوا بعدهما بفترة قلیلة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شملهم اللّه بأنواع النعم،و لکنّهم سلکوا طریق الکفران،فسلبهم اللّه ذلک،و مزّقهم شرّ ممزّق،حتّی أصبح ما حلّ بهم عبرة للعالمین،أولئک 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سبأ</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القرآن المجید تأریخ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خمس آیات،و أشار</w:t>
      </w:r>
    </w:p>
    <w:p>
      <w:pPr>
        <w:pStyle w:val="BookText"/>
        <w:rPr/>
      </w:pPr>
      <w:r>
        <w:rPr>
          <w:rFonts w:ascii="IRNazanin" w:hAnsi="IRNazanin" w:eastAsia="IRNazanin"/>
          <w:color w:val="111111"/>
          <w:sz w:val="28"/>
          <w:sz w:val="28"/>
          <w:szCs w:val="28"/>
          <w:rtl w:val="true"/>
          <w:lang w:bidi="fa-IR"/>
        </w:rPr>
        <w:t>باختصار إلی بعض خصوصیات و جزئیات حیاتهم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لِسَبَإٍ فِی مَسْکَنِهِمْ آیَةٌ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کما سنری فإنّ عظمة هذه الآیة تنبع من أنّهم بالاستفادة من خصوصیات موقعهم و طریقة إحاطة الجبال بمنطقة سکناهم و بالذکاء العالی الذی وهبهم اللّه، استطاعوا حصر میاه السیول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لا تخلف وراءها إلاّ الدمار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سدّ عظیم، و بذا عمّروا دولة رفیعة التمدّن،فکانت آیة عظیمة أن یتحوّل سبب الخراب و الدمار إلی عامل رئیسی من عوامل العمران و التمدّن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من؟و 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 مورد أخذ وردّ بین المؤرخین،و لکن المشهور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الیمن،و طبقا للروایة الواردة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فروة بن مسیک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رسول اللّه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 هو أم امرأة؟فقال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رجل من العرب ولد له عشرة،تیامن منهم ستّة و تشاءم منهم أربعة،فأمّا الذین تیامنوا فالأزد و کندة و مذحج و الأشعرون و أنمار و مجد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رجل من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أنمار؟قال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منهم خثعم و بجیلة،و أمّا الذین تشاءموا فعاملة و جذام و لخم و غسان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بسبإ هاهنا القبیلة الذین هم أولاد سبأ بن یشجب بن یعرب بن قحطان</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بعضهم ذهب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لأرض الیمن أو لإحدی مناطقها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الآیات القرآنیة التی تحدّثت فی قصّة سلیمان علیه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أشارت إلی هذا المعنی أیضا ففی الآیة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النمل،یقول تعالی علی لسان الهدهد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جِئْتُکَ مِنْ سَبَإٍ بِنَبَإٍ یَقِینٍ یعنی لقد جئتک من أرض سبأ بنبإ یقین</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حال أنّ ظاهر الآیة مورد البحث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عاشوا فی تلک المنطقة،بلحاظ أنّ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منافاة بین التّفسیرین لأنّ من الممکن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شخص ابتداء، ثمّ بعدئذ سمّی کلّ أولاده و قومه من بعده باسمه،ثمّ انتقل الاسم لیشمل مکان سکناهم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تنتقل الآیة بعد ذلک لتجلّی الموقف عن تلک الموهبة الإلهیة التی وضعت بین یدی قوم سبأ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جَنَّتٰانِ عَنْ یَمِینٍ وَ شِمٰالٍ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حصل هو أنّ قوم سبأ استطاعوا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ببناء سدّ عظیم بین الجبال الرئیسیة فی منطقتهم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میاه السیول المدمّرة أو الضائعة هدرا علی الأقل،و الإفادة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بإحداث منافذ فی ذلک السدّ سیطروا تماما علی ذلک الخزّان المائی الهائل، و بالتحکّم فیه تمکّنوا من زراعة مساحات شاسعة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الذی أثاره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أهمیّة وجود مزرعتین لکی یذکر ذلک فی آیة مستقلّة؟ثمّ یقول فی الجواب أنّ هاتین المزرعتین لم تکونا عادیتین،بل إنّهما عبارة عن سلسلة من ریاض المترابطة مع بعضها البعض و الممتدة علی جانبی نهر عظیم یتغذّی من ذلک السدّ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تلک الریاض ملیئة بالبرکات إلی درجة أنّه ورد فی کتب التأریخ عنها،أن لو مرّ شخص یحمل علی رأسه سلّة فارغة من تحت أشجار تلک المزارع فی فصل نضوج الأثمار فانّها تمتلئ بسرعة نتیجة ما یتساقط من تلک الأثمار الناضجة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من العجیب إذا أن یتحوّل سبب الخراب و الدمار إلی سبب رئیسی للعمران بذلک الشکل المدهش؟ثمّ ألا یعدّ ذلک من عجائب آیات اللّه سبحانه و تعالی؟ و علاوة علی 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سترد الإشارة إلیه فی الآیات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آیات اللّه أیضا ذلک الأمن و الأمان غیر العادیین اللذین شملا تلک الأرض</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یضیف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مِنْ رِزْقِ رَبِّکُمْ وَ اشْکُرُوا لَهُ بَلْدَةٌ طَیِّبَةٌ وَ رَبٌّ</w:t>
      </w:r>
    </w:p>
    <w:p>
      <w:pPr>
        <w:pStyle w:val="BookText"/>
        <w:rPr/>
      </w:pPr>
      <w:r>
        <w:rPr>
          <w:rFonts w:ascii="Amiri" w:hAnsi="Amiri" w:eastAsia="Amiri" w:cs="Amiri"/>
          <w:color w:val="111111"/>
          <w:sz w:val="28"/>
          <w:sz w:val="28"/>
          <w:szCs w:val="28"/>
          <w:rtl w:val="true"/>
          <w:lang w:bidi="ar-SA"/>
        </w:rPr>
        <w:t>غَفُورٌ</w:t>
      </w:r>
    </w:p>
    <w:p>
      <w:pPr>
        <w:pStyle w:val="BookText"/>
        <w:rPr/>
      </w:pPr>
      <w:r>
        <w:rPr>
          <w:rStyle w:val="FootnoteAnchor"/>
          <w:rtl w:val="true"/>
        </w:rPr>
        <w:footnoteReference w:id="367"/>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الجملة القصیرة تصوّر مجموعة النعم المادیة و المعنویة بأجمل تعابیر، فبلحاظ النعم المادیة أرض طیّبة خالیة من الأمراض المختلفة،من السراق و الظلمة،من الآفات و البلایا،من الجفاف و القحط،من الخوف و الوحشة،و قیل خالیة حتّی من الحشرات المؤذیة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هواء نقی،و نسیم یبعث علی السرور،أرض معطاءة و أشجار وافرة الثمر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بلحاظ النعم المعنویة فمغفرة اللّه التی شملتهم، و التغاضی عن تقصیرهم، و صرف البلاء و العذاب عنهم و عن بلدتهم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هؤلاء الجاحدین غیر الشکورین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یقدّروا تلک النعمة حّق قدرها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یخرجوا من بوتقة الامتحان بسلام،سلکوا طریق الإعراض و الکفران،فقرّعهم اللّه أیّما تقریع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فَأَعْرَضُوا استهانوا بنعمة اللّه،توهّموا بأنّ العمران و المدنیة و الأمن أشیاء عادیة،نسوا اللّه،و أسکرتهم النعمة،و تفاخر الأغنیاء علی الفقراء، و ظنّوا أنّهم یزاحمونهم فی أرزاقهم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سیرد فی الآیات اللاحقة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مسّهم سوط الجزاء،یقول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فَأَرْسَلْنٰا عَلَیْهِمْ سَیْلَ الْعَرِمِ فدمّر بیوتهم و مزارعهم و حوّلها إلی خرائب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شراسة و صعوبة فی الخلق تظهر بالفعل،و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بالعرم إشارة إلی شدّته و قابلیته علی التدمیر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 العرم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إضافة الموصوف إلی الصفة</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الجرذان الصحراویة،و هی التی سبّبت انهیار السدّ بنفوذها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نفوذ الجرذان الصحراویة فی السدّ،مع کونها ممکنة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سیرد شرحه فیما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تعبیر الآیة لیس فیه أدنی تناسب مع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معان مختلفة من جملتها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السیل الذی لا یطاق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المسنّاة أو السدّ،و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الفأر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أنسب التفاسیر هو الأوّل،و هو الذی اعتمده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فی تفسیره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بعدئذ یصف القرآن الکریم عاقبة هذه الأرض کما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بَدَّلْنٰاهُمْ بِجَنَّتَیْهِمْ جَنَّتَیْنِ ذَوٰاتَیْ أُکُلٍ خَمْطٍ وَ أَثْلٍ وَ شَیْءٍ مِنْ سِدْرٍ قَلِیلٍ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النبات المرّ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بذا یکون قد نبت محلّ تلک الأشجار الخضراء المثمرة،أشجار صحراویة غلیظة لیست ذات قیمة،و التی قد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أهمّها،و هذا أیضا کان نادرا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القارئ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تتخیّل أی بلاء حلّ بهؤلاء و بأرضهم؟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ذکر هذه الأنواع الثلاثة من الأشجار التی بقیت فی تلک الأرض المدمّرة إشارة إلی ثلاثة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قبیح المنظر،و الثّانی لا نفع فیه،و الثالث له منفعة قلیلة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 تعالی فی الآیة التالیة بصراحة و کتلخیص و استنتاج لهذه القصّة ذٰلِکَ جَزَیْنٰاهُمْ بِمٰا کَفَرُوا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أن لا یتبادر إلی الذهن بأنّ هذا المصیر یخصّ هؤلاء القوم،بل إنّ من</w:t>
      </w:r>
    </w:p>
    <w:p>
      <w:pPr>
        <w:pStyle w:val="BookText"/>
        <w:rPr/>
      </w:pPr>
      <w:r>
        <w:rPr>
          <w:rFonts w:ascii="Amiri" w:hAnsi="Amiri" w:eastAsia="Amiri" w:cs="Amiri"/>
          <w:color w:val="111111"/>
          <w:sz w:val="28"/>
          <w:sz w:val="28"/>
          <w:szCs w:val="28"/>
          <w:rtl w:val="true"/>
          <w:lang w:bidi="ar-SA"/>
        </w:rPr>
        <w:t>المسلّم أنّه یعمّ کلّ من کانت لهم أعمال شبیهة بأعمال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هکذا تضیف الآیة وَ هَلْ نُجٰازِی إِلاَّ الْکَفُورَ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هذا مختصرا عن 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سنفصّله أکثر فی تفسیر الآیات اللاحقة</w:t>
      </w:r>
      <w:r>
        <w:rPr>
          <w:rFonts w:eastAsia="IRNazanin" w:cs="IRNazanin"/>
          <w:color w:val="111111"/>
          <w:sz w:val="28"/>
          <w:szCs w:val="28"/>
          <w:rtl w:val="true"/>
          <w:lang w:bidi="fa-IR"/>
        </w:rPr>
        <w:t>.</w:t>
      </w:r>
      <w:bookmarkStart w:id="913" w:name="pg12551_147762"/>
    </w:p>
    <w:p>
      <w:pPr>
        <w:pStyle w:val="Heading3"/>
        <w:numPr>
          <w:ilvl w:val="2"/>
          <w:numId w:val="1"/>
        </w:numPr>
        <w:rPr/>
      </w:pPr>
      <w:bookmarkStart w:id="914" w:name="__RefHeading___Toc1524983_77815467"/>
      <w:bookmarkStart w:id="915" w:name="_Toc389"/>
      <w:bookmarkEnd w:id="913"/>
      <w:bookmarkEnd w:id="914"/>
      <w:r>
        <w:rPr>
          <w:rtl w:val="true"/>
        </w:rPr>
        <w:t xml:space="preserve">الآیتان </w:t>
      </w:r>
      <w:r>
        <w:rPr>
          <w:rtl w:val="true"/>
        </w:rPr>
        <w:t>[</w:t>
      </w:r>
      <w:r>
        <w:rPr>
          <w:rtl w:val="true"/>
        </w:rPr>
        <w:t xml:space="preserve">سورة سبإ </w:t>
      </w:r>
      <w:r>
        <w:rPr>
          <w:rtl w:val="true"/>
        </w:rPr>
        <w:t>(</w:t>
      </w:r>
      <w:r>
        <w:rPr/>
        <w:t>34</w:t>
      </w:r>
      <w:r>
        <w:rPr>
          <w:rtl w:val="true"/>
        </w:rPr>
        <w:t xml:space="preserve">): </w:t>
      </w:r>
      <w:r>
        <w:rPr>
          <w:rtl w:val="true"/>
        </w:rPr>
        <w:t xml:space="preserve">الآیات </w:t>
      </w:r>
      <w:r>
        <w:rPr/>
        <w:t>18</w:t>
      </w:r>
      <w:r>
        <w:rPr>
          <w:rtl w:val="true"/>
        </w:rPr>
        <w:t xml:space="preserve"> </w:t>
      </w:r>
      <w:r>
        <w:rPr>
          <w:rtl w:val="true"/>
        </w:rPr>
        <w:t xml:space="preserve">الی </w:t>
      </w:r>
      <w:r>
        <w:rPr/>
        <w:t>19</w:t>
      </w:r>
      <w:r>
        <w:rPr>
          <w:rtl w:val="true"/>
        </w:rPr>
        <w:t>]</w:t>
      </w:r>
      <w:bookmarkEnd w:id="915"/>
    </w:p>
    <w:p>
      <w:pPr>
        <w:pStyle w:val="Heading4"/>
        <w:numPr>
          <w:ilvl w:val="3"/>
          <w:numId w:val="1"/>
        </w:numPr>
        <w:rPr/>
      </w:pPr>
      <w:bookmarkStart w:id="916" w:name="__RefHeading___Toc1524985_77815467"/>
      <w:bookmarkStart w:id="917" w:name="_Toc390"/>
      <w:bookmarkEnd w:id="916"/>
      <w:r>
        <w:rPr>
          <w:rtl w:val="true"/>
        </w:rPr>
        <w:t>اشارة</w:t>
      </w:r>
      <w:bookmarkEnd w:id="917"/>
    </w:p>
    <w:p>
      <w:pPr>
        <w:pStyle w:val="BookText"/>
        <w:rPr/>
      </w:pPr>
      <w:r>
        <w:rPr>
          <w:rFonts w:ascii="Amiri" w:hAnsi="Amiri" w:eastAsia="Amiri" w:cs="Amiri"/>
          <w:color w:val="111111"/>
          <w:sz w:val="28"/>
          <w:sz w:val="28"/>
          <w:szCs w:val="28"/>
          <w:rtl w:val="true"/>
          <w:lang w:bidi="ar-SA"/>
        </w:rPr>
        <w:t xml:space="preserve">وَ جَعَلْنٰا بَیْنَهُمْ وَ بَیْنَ اَلْقُرَی اَلَّتِی بٰارَکْنٰا فِیهٰا قُریً ظٰاهِرَةً وَ قَدَّرْنٰا فِیهَا اَلسَّیْرَ سِیرُوا فِیهٰا لَیٰالِیَ وَ أَیّٰاماً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رَبَّنٰا بٰاعِدْ بَیْنَ أَسْفٰارِنٰا وَ ظَلَمُوا أَنْفُسَهُمْ فَجَعَلْنٰاهُمْ أَحٰادِیثَ وَ مَزَّقْنٰاهُمْ کُلَّ مُمَزَّقٍ إِنَّ فِی ذٰلِکَ لَآیٰاتٍ لِکُلِّ صَبّٰارٍ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918" w:name="__RefHeading___Toc1524987_77815467"/>
      <w:bookmarkStart w:id="919" w:name="_Toc391"/>
      <w:bookmarkEnd w:id="918"/>
      <w:r>
        <w:rPr>
          <w:rtl w:val="true"/>
        </w:rPr>
        <w:t>التّفسیر</w:t>
      </w:r>
      <w:bookmarkEnd w:id="919"/>
    </w:p>
    <w:p>
      <w:pPr>
        <w:pStyle w:val="BookText"/>
        <w:rPr/>
      </w:pPr>
      <w:r>
        <w:rPr>
          <w:rFonts w:ascii="Amiri" w:hAnsi="Amiri" w:eastAsia="Amiri" w:cs="Amiri"/>
          <w:color w:val="111111"/>
          <w:sz w:val="28"/>
          <w:sz w:val="28"/>
          <w:szCs w:val="28"/>
          <w:rtl w:val="true"/>
          <w:lang w:bidi="ar-SA"/>
        </w:rPr>
        <w:t>فَجَعَلْنٰاهُمْ أَحٰادِیثَ وَ مَزَّقْنٰاهُمْ کُلَّ مُمَزَّقٍ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تعود هذه الآیات إلی قصّة قوم سبأ مرّة اخری،و تعطی شرحا و تفصیلا أکثر حولهم و حول العقاب الذی حلّ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درسا بلیغا و تربویا لکلّ سامع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عمّرنا أرضهم إلی حدّ أنّ النعمة لم تغطّها وحدها،بل وَ جَعَلْنٰا بَیْنَهُمْ وَ بَیْنَ الْقُرَی الَّتِی بٰارَکْنٰا فِیهٰا قُریً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جعلنا بینهم و بین الأرض المبارکة مدائن و قری اخری متّصلة بفواصل قلیلة إلی درجة أنّ القریة تری من القریة الثّانیة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المفسّرین قالوا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 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إشارة إلی القری التی کانت تظهر للعیان من جادّة المسیر بشکل واضح،و یستطیع المسافرون التوقّف فیها،أو</w:t>
      </w:r>
    </w:p>
    <w:p>
      <w:pPr>
        <w:pStyle w:val="BookText"/>
        <w:rPr/>
      </w:pPr>
      <w:r>
        <w:rPr>
          <w:rFonts w:ascii="IRNazanin" w:hAnsi="IRNazanin" w:eastAsia="IRNazanin"/>
          <w:color w:val="111111"/>
          <w:sz w:val="28"/>
          <w:sz w:val="28"/>
          <w:szCs w:val="28"/>
          <w:rtl w:val="true"/>
          <w:lang w:bidi="fa-IR"/>
        </w:rPr>
        <w:t>أنّها القری التی کانت علی مرتفعات من الأرض فکانت واضحة للعابرین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أجمع أغلب المفسّرین علی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سوریا و فلسطین و 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التعبیر اطلق علی نفس هذه المنطقة فی الآیة الاولی من سورة الإسراء،و الآیة</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بعض المفسّرین احتمل أنّ المقصود منها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کلتاهما کانتا فی الیمن،و لا یستبعد هذا التّفسیر،لأنّ المسافة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 فی أقصی جنوب الجزیرة العربیة،و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 فی أقصی شمالها،شاسعة و ملیئة بالصحاری الیابسة المقفرة ممّا یجعل تفسیر الأرض المبارکة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بعیدا جدّا،و لم ینقل فی التواریخ ما یشیر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بعضهم احتمل أیضا أن یکون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بالأرض المبارکة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من جهة العمران،و لکن العمران وحده لا یکفی،بل إنّ شرطه الأساسی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لذلک تضیف الآیة وَ قَدَّرْنٰا فِیهَا السَّیْرَ أی جعلنا بینها فواصل معتدلة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سِیرُوا فِیهٰا لَیٰالِیَ وَ أَیّٰاماً آمِنِینَ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فإنّ الفواصل و المسافات بین القری کانت متناسقة محسوبة،و کذلک فإنّها طرق محفوظة من حملات الضواری أو السرّاق أو قطّاع الطرق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أنّ الناس کانوا یسافرون خلال هذه الطرق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زاد أو دواب و بلا استفادة من الحراس المسلّحین،و لم یکونوا یخافون من حوادث الطریق أو قلّة الماء و الزاد لدیهم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بأیّة وسیلة تمّ إبلاغ هذه الرسالة للناس سِیرُوا فِیهٰا الآیة،یرد أیضا الاحتمالان بأن یکون ذلک بواسطة أحد الأنبیاء علیهم السّلام،أو أنّ ظاهر حال المنطقة کان یوصل هذا المعنی إلی وجدانهم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بلحاظ أنّ وجود الأمن فی اللیل من</w:t>
      </w:r>
    </w:p>
    <w:p>
      <w:pPr>
        <w:pStyle w:val="BookText"/>
        <w:rPr/>
      </w:pPr>
      <w:r>
        <w:rPr>
          <w:rFonts w:ascii="IRNazanin" w:hAnsi="IRNazanin" w:eastAsia="IRNazanin"/>
          <w:color w:val="111111"/>
          <w:sz w:val="28"/>
          <w:sz w:val="28"/>
          <w:szCs w:val="28"/>
          <w:rtl w:val="true"/>
          <w:lang w:bidi="fa-IR"/>
        </w:rPr>
        <w:t>السرّاق او الوحوش اهمّ منه فی النهار الذی تسهل معه مهمّة الأمن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هؤلاء جحدوا نعم اللّه العظیمة التی شملت کلّ مناحی حیاتهم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بالنسبة لغیرهم من الأقوام المتنعّمة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لبسهم الغرور،و أحاطت بهم الغفلة و نشوة النعیم و عدم لیاقتهم له،فأسلکتهم طریق الکفران و عدم الشکر،و انحرفوا عن الصراط و ترکوا أوامر اللّه خلف ظهورهم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جملة مطالبهم العجیبة من اللّه، فَقٰالُوا رَبَّنٰا بٰاعِدْ بَیْنَ أَسْفٰارِنٰا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طلبوا أن یجعل اللّه المسافات بین قراهم طویلة،کی لا یستطیع الفقراء السفر جنبا إلی جنب مع الأغنیاء،و مقصودهم هو أن تکون بین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أسلفنا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فواصل صحراویة شاسعة،حتّی لا یستطیع الفقراء و متوسّطو الحال الإقدام علی السفر بلا زاد أو ماء أو مرکّب،و بذا یکون السفر أحد مفاخر الأغنیاء و علامة علی القدرة و الثروة،و وجوب أن یظهر هذا الامتیاز و یثبت لدی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أنّهم ملّوا من الراحة و الرفاه،کما ملّ بنو إسرائیل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 و السلوی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الغذاء السماوی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طلبوا من اللّه البصل و الثوم و العدس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بعضهم احتمل أیضا أن یکون المقصود بعبارة بٰاعِدْ بَیْنَ أَسْفٰارِنٰا أنّهم أصبحوا کسالی إلی درجة لم یکونوا معها حاضرین للسفر لغرض رعی الحیوانات أو التجارة أو الزراعة،و لذا طلبوا من اللّه أن یبقیهم فی وطنهم دائما و یباعد بین السفرة و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یبدو أنّ التّفسیر الأوّل 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کلّ حال فإنّهم بهذا العمل أوقعوا الظلم علی أنفسهم وَ ظَلَمُوا أَنْفُسَهُمْ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نعم،فإن کانوا یظنّون أنّهم إنّما یظلمون غیرهم فقد اشتبهوا،إذ أنّهم قد استلّوا خنجرا و مزّقوا به صدورهم،و دخّان النار التی أسعروها أعمی عیونهم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یاله من تعبیر رائع،ذلک الذی أوضح به القرآن الکریم مصیرهم المؤلم،حیث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جازیناهم و دمّرنا بلادهم و معیشتهم بحیث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فَجَعَلْنٰاهُمْ أَحٰادِیثَ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فلم یبق من تلک الحیاة المرفّهة،و التمدّن العریض المشرق،إلاّ أخبار علی</w:t>
      </w:r>
      <w:bookmarkStart w:id="920" w:name="pg12551_147765"/>
    </w:p>
    <w:p>
      <w:pPr>
        <w:pStyle w:val="BookText"/>
        <w:rPr/>
      </w:pPr>
      <w:bookmarkEnd w:id="920"/>
      <w:r>
        <w:rPr>
          <w:rFonts w:ascii="Amiri" w:hAnsi="Amiri" w:eastAsia="Amiri" w:cs="Amiri"/>
          <w:color w:val="111111"/>
          <w:sz w:val="28"/>
          <w:sz w:val="28"/>
          <w:szCs w:val="28"/>
          <w:rtl w:val="true"/>
          <w:lang w:bidi="ar-SA"/>
        </w:rPr>
        <w:t xml:space="preserve">الألسن،و ذکریات فی الخواطر،و کلمات علی صفحات التاریخ وَ مَزَّقْنٰاهُمْ کُلَّ مُمَزَّقٍ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کیف دمّرنا أرضهم بحیث سلبت منهم معها قدرة البقاء فیها،و بذا أصبحوا مجبرین علی أن یتفرّقوا کلّ مجموعة إلی جهة لإدامة حیاتهم،و نثروا کما تنثر أوراق الخریف التی عصفت بها الریح حتّی أضحی تفرّقهم مثلا یضرب فقیل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تفرّقوا أیادی سبأ</w:t>
      </w:r>
      <w:r>
        <w:rPr>
          <w:rFonts w:eastAsia="IRNazanin" w:cs="IRNazanin"/>
          <w:color w:val="111111"/>
          <w:sz w:val="28"/>
          <w:szCs w:val="28"/>
          <w:rtl w:val="true"/>
          <w:lang w:bidi="fa-IR"/>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کما قال بعض المفسّرین،فقد ذهبت قبیلة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الشام،و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عمان،و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جهة تهامة،و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یثرب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ختام الآیة 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لَآیٰاتٍ لِکُلِّ صَبّٰارٍ شَکُورٍ ،لأنّ الصابرین و الشاکرین وحدهم یستطیعون الإعتبار ممّا جری،خصوصا مع ملاحظة أنّ کلاّ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صیغة مبالغة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لکونهم بصبرهم و استقامتهم یتمکّنون من الإمساک بزمام مرکب الهوی و الهوس الجموح،و یقفون بوجه المعاصی،و بشکرهم للّه تعالی فی طریق طاعته فإنّهم مرتبطون به و ییقظون، و علیه فإنّهم یأخذون العبرة بشکل جیّد،أمّا أولئک الذین رکبوا سفینة الهوی و تجاهلوا نعم اللّه علیهم فکیف یمکنهم أخذ العبرة ممّا جری؟</w:t>
      </w:r>
    </w:p>
    <w:p>
      <w:pPr>
        <w:pStyle w:val="Heading4"/>
        <w:numPr>
          <w:ilvl w:val="3"/>
          <w:numId w:val="1"/>
        </w:numPr>
        <w:rPr/>
      </w:pPr>
      <w:bookmarkStart w:id="921" w:name="__RefHeading___Toc1524989_77815467"/>
      <w:bookmarkStart w:id="922" w:name="_Toc392"/>
      <w:bookmarkEnd w:id="921"/>
      <w:r>
        <w:rPr>
          <w:rtl w:val="true"/>
        </w:rPr>
        <w:t>بحوث</w:t>
      </w:r>
      <w:bookmarkEnd w:id="922"/>
    </w:p>
    <w:p>
      <w:pPr>
        <w:pStyle w:val="Heading5"/>
        <w:numPr>
          <w:ilvl w:val="4"/>
          <w:numId w:val="1"/>
        </w:numPr>
        <w:rPr/>
      </w:pPr>
      <w:bookmarkStart w:id="923" w:name="__RefHeading___Toc1524991_77815467"/>
      <w:bookmarkStart w:id="924" w:name="_Toc393"/>
      <w:bookmarkEnd w:id="923"/>
      <w:r>
        <w:rPr>
          <w:rtl w:val="true"/>
        </w:rPr>
        <w:t>اشارة</w:t>
      </w:r>
      <w:bookmarkEnd w:id="924"/>
    </w:p>
    <w:p>
      <w:pPr>
        <w:pStyle w:val="Heading5"/>
        <w:numPr>
          <w:ilvl w:val="4"/>
          <w:numId w:val="1"/>
        </w:numPr>
        <w:rPr/>
      </w:pPr>
      <w:bookmarkStart w:id="925" w:name="__RefHeading___Toc1524993_77815467"/>
      <w:bookmarkStart w:id="926" w:name="_Toc394"/>
      <w:bookmarkEnd w:id="925"/>
      <w:r>
        <w:rPr/>
        <w:t>1</w:t>
      </w:r>
      <w:r>
        <w:rPr>
          <w:rtl w:val="true"/>
        </w:rPr>
        <w:t>-</w:t>
      </w:r>
      <w:r>
        <w:rPr>
          <w:rtl w:val="true"/>
        </w:rPr>
        <w:t>المصیر المذهل لقوم سبأ</w:t>
      </w:r>
      <w:r>
        <w:rPr>
          <w:rtl w:val="true"/>
        </w:rPr>
        <w:t>!!</w:t>
      </w:r>
      <w:bookmarkEnd w:id="926"/>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ممّا ورد فی القرآن الکریم و الروایات،و کذلک کتب التاریخ،بأنّ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یقطنون جنوب الجزیرة،و کانت لهم حکومة راقیة،و حضارة خلاّبة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رغم أنّ 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واسعة و صالحة للزراعة،إلاّ أنّه من استغلالها لعدم وجود نهر مهمّ فی تلک المنطقة،کما أنّ میاه الأمطار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کانت تهطل بغزارة علی قمم الجبال کانت تذهب هدرا فی هضاب و صحاری تلک المنطقة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أهل تلک المنطقة الأذکیاء فکّروا فی کیفیة الاستفادة من تلک المیاه المهدورة، فبنوا لهذا الغرض عددا من السدود فی النقاط الحسّاسة کان أهمّها و أکثرها مخزونا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مأرب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بلدة صغیرة تقع عند انتهاء إحدی ممرّات السیول تلک،و کانت تمرّ سیول 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العظیمة من جنبها،و فی فم هذا المضیق و بین جبلی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بنوا سدّا عظیما قویا،و أوجدوا فیه منافذ کثیرة للماء،و قد استطاع هذا السدّ خزن کمیّات هائلة من الماء خلفه إلی درجة أنّهم استطاعوا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بالاستفادة من ذخیرته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إحداث جنّات جمیلة جدّا،و بساتین مملوءة بالبرکة علی طرفی النهر الوارد ابتداء من مصبّ السدّ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ذکرنا سابقا فإنّ القری المأهولة فی تلک الأرض کانت شبه متّصلة ببعضها،بحیث أنّ ظلال الأشجار کانت تتواصل مع بعضها البعض،و کانت الأشجار محمّلة بکمیّات کبیرة من الثمار حتّی أنّ من یمرّ تحتها بسلّته الخالیة یخرج بعد مدّة قصیرة بسلّة ممتلئة تلقائیا،و فور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ممزوجا بالأمان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 محیطا مرفّها لحیاة طاهرة،محیطا نموذجیا لطاعة اللّه،و التکامل المعنوی،و لکنّهم لم یقدّروا النعمة حقّ قدرها،فنسوا اللّه،و جحدوا النعمة،و انشغلوا بالتفاخر و العناوین و المستوی الاجتماعی</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بعض کتب التاریخ بأنّ الجرذان الصحراویة،بعیدا عن مرأی هؤلاء المغرورین السکاری،کانت تتّخذ لها جحورا فی ذلک السدّ الترابی،و تنخره من الداخل،و فجأة هطلت أمطار غزیرة و تجمّعت لتشکّل سیولا عظیمة،تراکمت خلف ذلک السدّ الذی لم یعدّ حینها مؤهّلا لتحمّل الضغط الشدید من تلک الکمّیات</w:t>
      </w:r>
      <w:bookmarkStart w:id="927" w:name="pg12551_147767"/>
    </w:p>
    <w:p>
      <w:pPr>
        <w:pStyle w:val="BookText"/>
        <w:rPr/>
      </w:pPr>
      <w:bookmarkEnd w:id="927"/>
      <w:r>
        <w:rPr>
          <w:rFonts w:ascii="IRNazanin" w:hAnsi="IRNazanin" w:eastAsia="IRNazanin"/>
          <w:color w:val="111111"/>
          <w:sz w:val="28"/>
          <w:sz w:val="28"/>
          <w:szCs w:val="28"/>
          <w:rtl w:val="true"/>
          <w:lang w:bidi="fa-IR"/>
        </w:rPr>
        <w:t>الهائلة،و ما هی إلاّ لحظة حتّی انهار هذا السدّ لیضع النهایة لتلک الحیاة الزاهیة، و دمّر القری المعمورة،الجنان،المزارع،المحاصیل،قضی علی الحیوانات،هدّم القصور و البیوت الجمیلة الجذّابة،و تحوّلت تلک الأرض الحیّة إلی صحراء جافّة لا ماء فیها و لا کلأ،و لم یبق من تلک الجنان و الأشجار المثمرة إلاّ 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 المنّ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قلیل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هاجرت الطیور المغردة لیحلّ محلّها البوم و الغربان</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نعم،حینما یرید اللّه سبحانه و تعالی إظهار قدرته،فإنّه یدمّر مدینة راقیة بعدد من الفئران حتّی یتّضح للعباد مدی ضعفهم و لا یغترّوا بقدرتهم مهما بلغت</w:t>
      </w:r>
      <w:r>
        <w:rPr>
          <w:rFonts w:eastAsia="IRNazanin" w:cs="IRNazanin"/>
          <w:color w:val="111111"/>
          <w:sz w:val="28"/>
          <w:szCs w:val="28"/>
          <w:rtl w:val="true"/>
          <w:lang w:bidi="fa-IR"/>
        </w:rPr>
        <w:t>.</w:t>
      </w:r>
    </w:p>
    <w:p>
      <w:pPr>
        <w:pStyle w:val="Heading5"/>
        <w:numPr>
          <w:ilvl w:val="4"/>
          <w:numId w:val="1"/>
        </w:numPr>
        <w:rPr/>
      </w:pPr>
      <w:bookmarkStart w:id="928" w:name="__RefHeading___Toc1524995_77815467"/>
      <w:bookmarkStart w:id="929" w:name="_Toc395"/>
      <w:bookmarkEnd w:id="928"/>
      <w:r>
        <w:rPr/>
        <w:t>2</w:t>
      </w:r>
      <w:r>
        <w:rPr>
          <w:rtl w:val="true"/>
        </w:rPr>
        <w:t>-</w:t>
      </w:r>
      <w:r>
        <w:rPr>
          <w:rtl w:val="true"/>
        </w:rPr>
        <w:t>الإعجاز القرآنی التأریخی</w:t>
      </w:r>
      <w:bookmarkEnd w:id="929"/>
    </w:p>
    <w:p>
      <w:pPr>
        <w:pStyle w:val="BookText"/>
        <w:rPr/>
      </w:pPr>
      <w:r>
        <w:rPr>
          <w:rFonts w:ascii="IRNazanin" w:hAnsi="IRNazanin" w:eastAsia="IRNazanin"/>
          <w:color w:val="111111"/>
          <w:sz w:val="28"/>
          <w:sz w:val="28"/>
          <w:szCs w:val="28"/>
          <w:rtl w:val="true"/>
          <w:lang w:bidi="fa-IR"/>
        </w:rPr>
        <w:t>أورد القرآن الکریم 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الوقت الذی کان المؤرخّون لا یعلمون شیئا عن وجود هؤلاء القوم،و عن مثل تلک المدنیّة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الملفت للنظر أنّ المؤرخّین قبل الاکتشافات الحدیثة،لم یذکروا شیئا حول سلسلة ملوک سبأ و المدنیة العظیمة لهم،و اعتقدوا فقط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شخص افتراضی،عرف کأب مؤسّس لدولة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القرآن الکریم أفرد سورة کاملة باسم هؤلاء القوم و أشار إلی أحد مظاهر مدینتهم و هو بناؤهم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لسدّ مأرب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بعد الکشوف عن الآثار التأریخیة لهؤلاء القوم فی الیمن،تغیّرت أفکار علماء التأریخ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فی تأخّر الکشف عن الآثار التأریخیة لهؤلاء القوم یعود إلی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صعوبة الطریق المؤدّیة إلی مناطق التنقیب و شدّة حرارة الجو هناک</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تنفّر سکنة المنطقة حالیا من الأجانب،ممّا جعل الأوربیین غیر المطّلعین</w:t>
      </w:r>
      <w:bookmarkStart w:id="930" w:name="pg12551_147768"/>
    </w:p>
    <w:p>
      <w:pPr>
        <w:pStyle w:val="BookText"/>
        <w:rPr/>
      </w:pPr>
      <w:bookmarkEnd w:id="930"/>
      <w:r>
        <w:rPr>
          <w:rFonts w:ascii="IRNazanin" w:hAnsi="IRNazanin" w:eastAsia="IRNazanin"/>
          <w:color w:val="111111"/>
          <w:sz w:val="28"/>
          <w:sz w:val="28"/>
          <w:szCs w:val="28"/>
          <w:rtl w:val="true"/>
          <w:lang w:bidi="fa-IR"/>
        </w:rPr>
        <w:t>و غیر العارفین یطلقون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هذه الأحاسیس الصادرة من أهل المنطقة،حتّی استطاع عدّة معدودة من علماء الآثار یدفعهم التعلّق الشدید بکشف الأسرار الأثریة النفوذ إلی قلب 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اکتشفوا مجموعة من الأحجار الحاویة للخطوط و النقوش الکثیرة،و بعد ذلک تعاقبت مجامیع المنقّبین فی القرن التاسع عشر المیلادی ناقلین معهم فی کلّ مرّة مجموعة من النقوش و الخطوط و الآثار،و بالاستفادة من تلک الآثار،التی ناهزت الألف أثر،أطلع العلماء علی جزئیات و خصوصیات حضارة هؤلاء القوم،و علی تأریخ 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مأرب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خصوصیات اخری،و ثبت للغربیین بأنّ ما ذکره القرآن الکریم بهذا الخصوص لم یکن اسطورة،بل واقع تاریخی لم یکونوا قد اطّلعوا علیه،و بعد ذلک استطاعوا رسم مخطّط کامل لذلک السدّ العظیم و تشخیص منافذ عبور المیاه فیه، و الجداول الخاصّة بالبساتین و المزارع یمینا و شمالا و سائر خصوصیات المنطقة الاخری</w:t>
      </w:r>
      <w:r>
        <w:rPr>
          <w:rFonts w:eastAsia="IRNazanin" w:cs="IRNazanin"/>
          <w:color w:val="111111"/>
          <w:sz w:val="28"/>
          <w:szCs w:val="28"/>
          <w:rtl w:val="true"/>
          <w:lang w:bidi="fa-IR"/>
        </w:rPr>
        <w:t>.</w:t>
      </w:r>
    </w:p>
    <w:p>
      <w:pPr>
        <w:pStyle w:val="Heading5"/>
        <w:numPr>
          <w:ilvl w:val="4"/>
          <w:numId w:val="1"/>
        </w:numPr>
        <w:rPr/>
      </w:pPr>
      <w:bookmarkStart w:id="931" w:name="__RefHeading___Toc1524997_77815467"/>
      <w:bookmarkStart w:id="932" w:name="_Toc396"/>
      <w:bookmarkEnd w:id="931"/>
      <w:r>
        <w:rPr/>
        <w:t>3</w:t>
      </w:r>
      <w:r>
        <w:rPr>
          <w:rtl w:val="true"/>
        </w:rPr>
        <w:t>-</w:t>
      </w:r>
      <w:r>
        <w:rPr>
          <w:rtl w:val="true"/>
        </w:rPr>
        <w:t>لفتات هامّة للعبرة فی قصّة قصیرة</w:t>
      </w:r>
      <w:bookmarkEnd w:id="932"/>
    </w:p>
    <w:p>
      <w:pPr>
        <w:pStyle w:val="BookText"/>
        <w:rPr/>
      </w:pPr>
      <w:r>
        <w:rPr>
          <w:rFonts w:ascii="Amiri" w:hAnsi="Amiri" w:eastAsia="Amiri" w:cs="Amiri"/>
          <w:color w:val="111111"/>
          <w:sz w:val="28"/>
          <w:sz w:val="28"/>
          <w:szCs w:val="28"/>
          <w:rtl w:val="true"/>
          <w:lang w:bidi="ar-SA"/>
        </w:rPr>
        <w:t>إنّ التعرّض لسرد قصّة قوم سبأ بعد قصّة سلیمان علیه السّلام له مفهوم خاصّ</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داود و سلیمان علیهما السّلام کانا نبیّین عظیمین استطاعا تشکیل حکومة قویّة، و إیجاد حضارة مشرقة تلاشت بوفاتهم،و کذلک الحضارة الکبری التی أقامها قوم سبأ تلاشت بانهیار سدّ مأرب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الجدیر بالملاحظة أنّ الروایات تشیر إلی أن عصا سلیمان علیه السّلام أکلتها حشرة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سدّ مأرب نخرته الجرذان الصحراویة،کی یعلم هذا الإنسان المغرور بأنّ النعم المادیة مهما کانت عظیمة و مصدرا للخیر،فإنّها أحیانا تتلاشی بواسطة حشرة أو حیوان ضعیف یقلب عالیها أسفلها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بالنتیجة ینتبه المؤمنون</w:t>
      </w:r>
    </w:p>
    <w:p>
      <w:pPr>
        <w:pStyle w:val="BookText"/>
        <w:rPr/>
      </w:pPr>
      <w:r>
        <w:rPr>
          <w:rFonts w:ascii="IRNazanin" w:hAnsi="IRNazanin" w:eastAsia="IRNazanin"/>
          <w:color w:val="111111"/>
          <w:sz w:val="28"/>
          <w:sz w:val="28"/>
          <w:szCs w:val="28"/>
          <w:rtl w:val="true"/>
          <w:lang w:bidi="fa-IR"/>
        </w:rPr>
        <w:t>و العارفون و لا یقعوا أسری فی شراک هذه النعم،و یفیق المغرورون من سکر غفلتهم و لا یسلکوا طریق الظلم و العدوان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نلاحظ هنا حضارتین عظیمتین،إحداهما رحمانیة،و الاخری شیطانیة المصیر،لکنّهما واجهتا الفناء و لم تخلدا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یستحقّ الانتباه،هو أنّ المغرورین من قوم سبأ الذین لم یستطیعوا تحمّل وجود المستضعفین بینهم،و تمنّوا حاجزا منیعا بین الأقلیّة الأشراف و الأکثریة الفقراء یحول دون اختلاطهم،و دعوا اللّه أن یباعد بین قراهم حتّی یشقّ السفر علی الفقراء،و قد استجاب اللّه سبحانه و تعالی دعاءهم و فرّق جمعهم، و مزّقهم أیادی سبأ،حتّی أنّهم لو أرادوا الالتقاء لتطلّب منهم ذلک أن یصرفوا عمرا کاملا فی السفر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حینما یدقّق المتأمّل فی وضع تلک الأرض قبل هجوم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 العرم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 لا یمکنه أن یصدّق بسهولة أنّ هذه الأرض بعد السیل هی تلک الأرض الخضراء الملیئة بالأشجار المورقة المثمرة،و کیف أضحت الآن صحراء موحشة لیس فیها إلاّ بضعة أشجار مبعثرة من الشجر المرّ و الأراک و قلیل من شجر السدر تتراءی من بعید کمسافرین أضاعوا طریقهم و تبعثروا هنا و هناک</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یجسّد بلسان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کهذه الأرض،فإذا استطاع السیطرة علی قواه الخلاّقة و استخدمها بالشکل الصحیح،فإنّه ینبت بساتین ملیئة بالطراوة من العلم و العمل و الفضائل الأخلاقیة،و لکن إذا کسر سدّ التقوی، و انهالت الغرائز کالسیل المدمّر،و غطّت أرض حیاة الإنسان،فلن یبقی غیر الخراب،و أحیانا فإنّ أعمالا ظاهرها أنّها بسیطة تبدأ بالتأثیر تدریجیا علی الاسس،حتّی ینهار کلّ شیء،لذا یجب الخوف و الحذر حتّی من هذه الأمور الصغیرة التافهة ظاهرا</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ما نروم الإشارة إلیه،هو أنّ ذلک المصیر العجیب یثبت مرّة اخری حقیقة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فی جوهر حیاة الإنسان،و نفس الشیء الذی یکون سببا لحیاة الإنسان و عمرانها یوما،یکون عامل موته و هلاکه فی یوم آخر</w:t>
      </w:r>
      <w:r>
        <w:rPr>
          <w:rFonts w:eastAsia="IRNazanin" w:cs="IRNazanin"/>
          <w:color w:val="111111"/>
          <w:sz w:val="28"/>
          <w:szCs w:val="28"/>
          <w:rtl w:val="true"/>
          <w:lang w:bidi="fa-IR"/>
        </w:rPr>
        <w:t>.</w:t>
      </w:r>
      <w:bookmarkStart w:id="933" w:name="pg12551_147771"/>
    </w:p>
    <w:p>
      <w:pPr>
        <w:pStyle w:val="Heading3"/>
        <w:numPr>
          <w:ilvl w:val="2"/>
          <w:numId w:val="1"/>
        </w:numPr>
        <w:rPr/>
      </w:pPr>
      <w:bookmarkStart w:id="934" w:name="__RefHeading___Toc1524999_77815467"/>
      <w:bookmarkStart w:id="935" w:name="_Toc397"/>
      <w:bookmarkEnd w:id="933"/>
      <w:bookmarkEnd w:id="934"/>
      <w:r>
        <w:rPr>
          <w:rtl w:val="true"/>
        </w:rPr>
        <w:t xml:space="preserve">الآیتان </w:t>
      </w:r>
      <w:r>
        <w:rPr>
          <w:rtl w:val="true"/>
        </w:rPr>
        <w:t>[</w:t>
      </w:r>
      <w:r>
        <w:rPr>
          <w:rtl w:val="true"/>
        </w:rPr>
        <w:t xml:space="preserve">سورة سبإ </w:t>
      </w:r>
      <w:r>
        <w:rPr>
          <w:rtl w:val="true"/>
        </w:rPr>
        <w:t>(</w:t>
      </w:r>
      <w:r>
        <w:rPr/>
        <w:t>34</w:t>
      </w:r>
      <w:r>
        <w:rPr>
          <w:rtl w:val="true"/>
        </w:rPr>
        <w:t xml:space="preserve">): </w:t>
      </w:r>
      <w:r>
        <w:rPr>
          <w:rtl w:val="true"/>
        </w:rPr>
        <w:t xml:space="preserve">الآیات </w:t>
      </w:r>
      <w:r>
        <w:rPr/>
        <w:t>20</w:t>
      </w:r>
      <w:r>
        <w:rPr>
          <w:rtl w:val="true"/>
        </w:rPr>
        <w:t xml:space="preserve"> </w:t>
      </w:r>
      <w:r>
        <w:rPr>
          <w:rtl w:val="true"/>
        </w:rPr>
        <w:t xml:space="preserve">الی </w:t>
      </w:r>
      <w:r>
        <w:rPr/>
        <w:t>21</w:t>
      </w:r>
      <w:r>
        <w:rPr>
          <w:rtl w:val="true"/>
        </w:rPr>
        <w:t>]</w:t>
      </w:r>
      <w:bookmarkEnd w:id="935"/>
    </w:p>
    <w:p>
      <w:pPr>
        <w:pStyle w:val="Heading4"/>
        <w:numPr>
          <w:ilvl w:val="3"/>
          <w:numId w:val="1"/>
        </w:numPr>
        <w:rPr/>
      </w:pPr>
      <w:bookmarkStart w:id="936" w:name="__RefHeading___Toc1525001_77815467"/>
      <w:bookmarkStart w:id="937" w:name="_Toc398"/>
      <w:bookmarkEnd w:id="936"/>
      <w:r>
        <w:rPr>
          <w:rtl w:val="true"/>
        </w:rPr>
        <w:t>اشارة</w:t>
      </w:r>
      <w:bookmarkEnd w:id="937"/>
    </w:p>
    <w:p>
      <w:pPr>
        <w:pStyle w:val="BookText"/>
        <w:rPr/>
      </w:pPr>
      <w:r>
        <w:rPr>
          <w:rFonts w:ascii="Amiri" w:hAnsi="Amiri" w:eastAsia="Amiri" w:cs="Amiri"/>
          <w:color w:val="111111"/>
          <w:sz w:val="28"/>
          <w:sz w:val="28"/>
          <w:szCs w:val="28"/>
          <w:rtl w:val="true"/>
          <w:lang w:bidi="ar-SA"/>
        </w:rPr>
        <w:t xml:space="preserve">وَ لَقَدْ صَدَّقَ عَلَیْهِمْ إِبْلِیسُ ظَنَّهُ فَاتَّبَعُوهُ إِلاّٰ فَرِیقاً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لَهُ عَلَیْهِمْ مِنْ سُلْطٰانٍ إِلاّٰ لِنَعْلَمَ مَنْ یُؤْمِنُ بِالْآخِرَةِ مِمَّنْ هُوَ مِنْهٰا فِی شَکٍّ وَ رَبُّکَ عَلیٰ کُلِّ شَیْءٍ 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938" w:name="__RefHeading___Toc1525003_77815467"/>
      <w:bookmarkStart w:id="939" w:name="_Toc399"/>
      <w:bookmarkEnd w:id="938"/>
      <w:r>
        <w:rPr>
          <w:rtl w:val="true"/>
        </w:rPr>
        <w:t>التّفسیر</w:t>
      </w:r>
      <w:bookmarkEnd w:id="939"/>
    </w:p>
    <w:p>
      <w:pPr>
        <w:pStyle w:val="Heading5"/>
        <w:numPr>
          <w:ilvl w:val="4"/>
          <w:numId w:val="1"/>
        </w:numPr>
        <w:rPr/>
      </w:pPr>
      <w:bookmarkStart w:id="940" w:name="__RefHeading___Toc1525005_77815467"/>
      <w:bookmarkStart w:id="941" w:name="_Toc400"/>
      <w:bookmarkEnd w:id="940"/>
      <w:r>
        <w:rPr>
          <w:rtl w:val="true"/>
        </w:rPr>
        <w:t>اشارة</w:t>
      </w:r>
      <w:bookmarkEnd w:id="941"/>
    </w:p>
    <w:p>
      <w:pPr>
        <w:pStyle w:val="Heading5"/>
        <w:numPr>
          <w:ilvl w:val="4"/>
          <w:numId w:val="1"/>
        </w:numPr>
        <w:rPr/>
      </w:pPr>
      <w:bookmarkStart w:id="942" w:name="__RefHeading___Toc1525007_77815467"/>
      <w:bookmarkStart w:id="943" w:name="_Toc401"/>
      <w:bookmarkEnd w:id="942"/>
      <w:r>
        <w:rPr>
          <w:rtl w:val="true"/>
        </w:rPr>
        <w:t>لا أحد مجبر علی اتّباع الشّیطان</w:t>
      </w:r>
      <w:r>
        <w:rPr>
          <w:rtl w:val="true"/>
        </w:rPr>
        <w:t>:</w:t>
      </w:r>
      <w:bookmarkEnd w:id="943"/>
    </w:p>
    <w:p>
      <w:pPr>
        <w:pStyle w:val="BookText"/>
        <w:rPr/>
      </w:pPr>
      <w:r>
        <w:rPr>
          <w:rFonts w:ascii="IRNazanin" w:hAnsi="IRNazanin" w:eastAsia="IRNazanin"/>
          <w:color w:val="111111"/>
          <w:sz w:val="28"/>
          <w:sz w:val="28"/>
          <w:szCs w:val="28"/>
          <w:rtl w:val="true"/>
          <w:lang w:bidi="fa-IR"/>
        </w:rPr>
        <w:t>هذه الآیات فی الحقیقة تمثّل نوعا من الاستنتاج العام من 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مرّت فی الآیات السابقة،و رأینا کیف أنّهم باستسلامهم لهوی النفس و وسوسة الشیطان،أصبحوا معرضا لکلّ تلک الخیبة و سوء التوفیق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 فی الآیة الاولی من هذه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صَدَّقَ عَلَیْهِمْ إِبْلِیسُ ظَنَّهُ فَاتَّبَعُوهُ إِلاّٰ فَرِیقاً مِنَ الْمُؤْمِنِینَ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بتعبیر آخر،فإنّ إبلیس بعد امتناعه من السجود لآدم و طرده من محضر الکبریاء الإلهی،توقّع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فَبِعِزَّتِکَ لَأُغْوِیَنَّهُمْ أَجْمَعِینَ إِلاّٰ عِبٰادَکَ مِنْهُمُ الْمُخْلَصِینَ </w:t>
      </w:r>
      <w:r>
        <w:rPr>
          <w:rStyle w:val="FootnoteAnchor"/>
          <w:rtl w:val="true"/>
        </w:rPr>
        <w:footnoteReference w:id="373"/>
      </w:r>
      <w:r>
        <w:rPr>
          <w:rFonts w:ascii="Amiri" w:hAnsi="Amiri" w:eastAsia="Amiri" w:cs="Amiri"/>
          <w:color w:val="111111"/>
          <w:sz w:val="28"/>
          <w:sz w:val="28"/>
          <w:szCs w:val="28"/>
          <w:rtl w:val="true"/>
          <w:lang w:bidi="ar-SA"/>
        </w:rPr>
        <w:t>و إنّ هذا التوقّع قد صحّ بالنسبة لهؤلاء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قال</w:t>
      </w:r>
    </w:p>
    <w:p>
      <w:pPr>
        <w:pStyle w:val="BookText"/>
        <w:rPr/>
      </w:pPr>
      <w:r>
        <w:rPr>
          <w:rFonts w:ascii="IRNazanin" w:hAnsi="IRNazanin" w:eastAsia="IRNazanin"/>
          <w:color w:val="111111"/>
          <w:sz w:val="28"/>
          <w:sz w:val="28"/>
          <w:szCs w:val="28"/>
          <w:rtl w:val="true"/>
          <w:lang w:bidi="fa-IR"/>
        </w:rPr>
        <w:t>حدیثه هذا تخمینا و توقّعا،و لکن هذا التخمین أصبح واقعا فی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اتّبعه ضعفاء الإیمان و الإرادة و سقطوا فی فخاخه زرافات و وحدانا،إلاّ مجموعة صغیرة من المؤمنین استطاعت تحطیم سلاسل الوساوس الشیطانیة،و تفادت الوقوع فی مصیدته،جاءوا أحرارا و عاشوا أحرارا و رحلوا أحرارا،و مع أنّهم کانوا قلّة من حیث العدد،إلاّ أنّ کلّ واحد منهم کان یعدل دنیا بأسرها من حیث القیمة المعنویة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هم الأقلّون عددا و الأکثرون عند اللّه قدرا</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تشیر الآیة التالیة إلی مطلبین فیما یخصّ الوساوس الشیطانیة،و الأشخاص الذین یقعون تحت سلطته،و الأشخاص الذین لیس له علیهم سلطان،فتقول الآیة المبارکة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لَهُ عَلَیْهِمْ مِنْ 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فنحن الذین نجیز له الدخول و نعطیه تأشیرة العبور من حدود دولة الفردیة إلی داخل قلوبنا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ذلک هو عین ما ینقله القرآن عن لسان الشیطان نفسه وَ مٰا کٰانَ لِی عَلَیْکُمْ مِنْ سُلْطٰانٍ إِلاّٰ أَنْ دَعَوْتُکُمْ فَاسْتَجَبْتُمْ لِی </w:t>
      </w:r>
      <w:r>
        <w:rPr>
          <w:rStyle w:val="FootnoteAnchor"/>
          <w:rtl w:val="true"/>
        </w:rPr>
        <w:footnoteReference w:id="375"/>
      </w:r>
      <w:r>
        <w:rPr>
          <w:rFonts w:ascii="IRNazanin" w:hAnsi="IRNazanin" w:eastAsia="IRNazanin"/>
          <w:color w:val="111111"/>
          <w:sz w:val="28"/>
          <w:sz w:val="28"/>
          <w:szCs w:val="28"/>
          <w:rtl w:val="true"/>
          <w:lang w:bidi="fa-IR"/>
        </w:rPr>
        <w:t>، و لکن من الواضح أنّه بعد إجابة دعوته من قبل عدیمی الإیمان،و عبید الهوی،لا یهدأ له بال،بل یسعی إلی إحکام سلطته علی وجودهم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فإنّ الآیة تؤکّد أنّ الهدف من إطلاق ید إبلیس فی وسوساته،إنّما هو لأجل معرفة المؤمنین من غیرهم ممّن هم فی 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لِنَعْلَمَ مَنْ یُؤْمِنُ بِالْآخِرَةِ مِمَّنْ هُوَ مِنْهٰا فِی شَکٍّ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أنّ اللّه تعالی مطّلع تماما علی کلّ ما یقع فی هذا العالم منذ الأزل حتّی الأبد،و علیه فإنّ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مفهومها أنّ اللّه تعالی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بأنّنا لم نکن</w:t>
      </w:r>
    </w:p>
    <w:p>
      <w:pPr>
        <w:pStyle w:val="BookText"/>
        <w:rPr/>
      </w:pPr>
      <w:r>
        <w:rPr>
          <w:rFonts w:ascii="IRNazanin" w:hAnsi="IRNazanin" w:eastAsia="IRNazanin"/>
          <w:color w:val="111111"/>
          <w:sz w:val="28"/>
          <w:sz w:val="28"/>
          <w:szCs w:val="28"/>
          <w:rtl w:val="true"/>
          <w:lang w:bidi="fa-IR"/>
        </w:rPr>
        <w:t>نعلم بالمؤمنین بالآخرة من الذین هم فی شکّ منها،و یجب أن تکون هناک للشیطان وسوسة حتّی نعلم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کلاّ،بل المقصود من هذه الجملة هو التحقّق العینی لعلم اللّه،لأنّ اللّه سبحانه و تعالی لا یعاقب أحدا بناء علی علمه بالبواطن، و الأعمال المستقبلیة لذلک الشخص،بل یجب توفّر میدان للامتحان،و من خلال وساوس الشیاطین و هوی النفس یظهر الإنسان ما بداخله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بکامل الإرادة و الإختیار إلی الواقع الفعلی،و یتحقّق علم اللّه سبحانه و تعالی عینا،لأنّه لو لا تحقّق الأعمال بالفعل لا یحصل الاستحقاق للثواب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الثواب و العقاب لا یقع علی حسن الباطن أو سوئه،فلا بدّ لما هو موجود بالقوّة أن یتحقّق بالفعل</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تختتم الآیة بتنبیه للعباد وَ رَبُّکَ عَلیٰ کُلِّ شَیْءٍ حَفِیظٌ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لا یتصوّر أتباع الشیطان بأنّ أعمالهم و أقوالهم تتلاشی فی هذه الدنیا،أو أنّ اللّه ینسی،کلاّ، بل إنّ اللّه یحتفظ بکلّ ذلک إلی یوم الجزاء</w:t>
      </w:r>
      <w:r>
        <w:rPr>
          <w:rFonts w:eastAsia="Amiri" w:cs="Amiri" w:ascii="Amiri" w:hAnsi="Amiri"/>
          <w:color w:val="111111"/>
          <w:sz w:val="28"/>
          <w:szCs w:val="28"/>
          <w:rtl w:val="true"/>
          <w:lang w:bidi="ar-SA"/>
        </w:rPr>
        <w:t>.</w:t>
      </w:r>
      <w:bookmarkStart w:id="944" w:name="pg12551_147774"/>
    </w:p>
    <w:p>
      <w:pPr>
        <w:pStyle w:val="Heading3"/>
        <w:numPr>
          <w:ilvl w:val="2"/>
          <w:numId w:val="1"/>
        </w:numPr>
        <w:rPr/>
      </w:pPr>
      <w:bookmarkStart w:id="945" w:name="__RefHeading___Toc1525009_77815467"/>
      <w:bookmarkStart w:id="946" w:name="_Toc402"/>
      <w:bookmarkEnd w:id="944"/>
      <w:bookmarkEnd w:id="945"/>
      <w:r>
        <w:rPr>
          <w:rtl w:val="true"/>
        </w:rPr>
        <w:t xml:space="preserve">الآیات </w:t>
      </w:r>
      <w:r>
        <w:rPr>
          <w:rtl w:val="true"/>
        </w:rPr>
        <w:t>[</w:t>
      </w:r>
      <w:r>
        <w:rPr>
          <w:rtl w:val="true"/>
        </w:rPr>
        <w:t xml:space="preserve">سورة سبإ </w:t>
      </w:r>
      <w:r>
        <w:rPr>
          <w:rtl w:val="true"/>
        </w:rPr>
        <w:t>(</w:t>
      </w:r>
      <w:r>
        <w:rPr/>
        <w:t>34</w:t>
      </w:r>
      <w:r>
        <w:rPr>
          <w:rtl w:val="true"/>
        </w:rPr>
        <w:t xml:space="preserve">): </w:t>
      </w:r>
      <w:r>
        <w:rPr>
          <w:rtl w:val="true"/>
        </w:rPr>
        <w:t xml:space="preserve">الآیات </w:t>
      </w:r>
      <w:r>
        <w:rPr/>
        <w:t>22</w:t>
      </w:r>
      <w:r>
        <w:rPr>
          <w:rtl w:val="true"/>
        </w:rPr>
        <w:t xml:space="preserve"> </w:t>
      </w:r>
      <w:r>
        <w:rPr>
          <w:rtl w:val="true"/>
        </w:rPr>
        <w:t xml:space="preserve">الی </w:t>
      </w:r>
      <w:r>
        <w:rPr/>
        <w:t>27</w:t>
      </w:r>
      <w:r>
        <w:rPr>
          <w:rtl w:val="true"/>
        </w:rPr>
        <w:t>]</w:t>
      </w:r>
      <w:bookmarkEnd w:id="946"/>
    </w:p>
    <w:p>
      <w:pPr>
        <w:pStyle w:val="Heading4"/>
        <w:numPr>
          <w:ilvl w:val="3"/>
          <w:numId w:val="1"/>
        </w:numPr>
        <w:rPr/>
      </w:pPr>
      <w:bookmarkStart w:id="947" w:name="__RefHeading___Toc1525011_77815467"/>
      <w:bookmarkStart w:id="948" w:name="_Toc403"/>
      <w:bookmarkEnd w:id="947"/>
      <w:r>
        <w:rPr>
          <w:rtl w:val="true"/>
        </w:rPr>
        <w:t>اشارة</w:t>
      </w:r>
      <w:bookmarkEnd w:id="948"/>
    </w:p>
    <w:p>
      <w:pPr>
        <w:pStyle w:val="BookText"/>
        <w:rPr/>
      </w:pPr>
      <w:r>
        <w:rPr>
          <w:rFonts w:ascii="Amiri" w:hAnsi="Amiri" w:eastAsia="Amiri" w:cs="Amiri"/>
          <w:color w:val="111111"/>
          <w:sz w:val="28"/>
          <w:sz w:val="28"/>
          <w:szCs w:val="28"/>
          <w:rtl w:val="true"/>
          <w:lang w:bidi="ar-SA"/>
        </w:rPr>
        <w:t xml:space="preserve">قُلِ اُدْعُوا اَلَّذِینَ زَعَمْتُمْ مِنْ دُونِ اَللّٰهِ لاٰ یَمْلِکُونَ مِثْقٰالَ ذَرَّةٍ فِی اَلسَّمٰاوٰاتِ وَ لاٰ فِی اَلْأَرْضِ وَ مٰا لَهُمْ فِیهِمٰا مِنْ شِرْکٍ وَ مٰا لَهُ مِنْهُمْ مِنْ ظَهِیرٍ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تَنْفَعُ اَلشَّفٰاعَةُ عِنْدَهُ إِلاّٰ لِمَنْ أَذِنَ لَهُ حَتّٰی إِذٰا فُزِّعَ عَنْ قُلُوبِهِمْ قٰالُوا مٰا ذٰا قٰالَ رَبُّکُمْ قٰالُوا اَلْحَقَّ وَ هُوَ اَلْعَلِیُّ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یَرْزُقُکُمْ مِنَ اَلسَّمٰاوٰاتِ وَ اَلْأَرْضِ قُلِ اَللّٰهُ وَ إِنّٰا أَوْ إِیّٰاکُمْ لَعَلیٰ هُدیً أَوْ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تُسْئَلُونَ عَمّٰا أَجْرَمْنٰا وَ لاٰ نُسْئَلُ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یَجْمَعُ بَیْنَنٰا رَبُّنٰا ثُمَّ یَفْتَحُ بَیْنَنٰا بِالْحَقِّ وَ هُوَ اَلْفَتّٰاحُ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أَرُونِیَ اَلَّذِینَ أَلْحَقْتُمْ بِهِ شُرَکٰاءَ کَلاّٰ بَلْ هُوَ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949" w:name="__RefHeading___Toc1525013_77815467"/>
      <w:bookmarkStart w:id="950" w:name="_Toc404"/>
      <w:bookmarkEnd w:id="949"/>
      <w:r>
        <w:rPr>
          <w:rtl w:val="true"/>
        </w:rPr>
        <w:t>التّفسیر</w:t>
      </w:r>
      <w:bookmarkEnd w:id="950"/>
    </w:p>
    <w:p>
      <w:pPr>
        <w:pStyle w:val="Heading5"/>
        <w:numPr>
          <w:ilvl w:val="4"/>
          <w:numId w:val="1"/>
        </w:numPr>
        <w:rPr/>
      </w:pPr>
      <w:bookmarkStart w:id="951" w:name="__RefHeading___Toc1525015_77815467"/>
      <w:bookmarkStart w:id="952" w:name="_Toc405"/>
      <w:bookmarkEnd w:id="951"/>
      <w:r>
        <w:rPr>
          <w:rtl w:val="true"/>
        </w:rPr>
        <w:t>اشارة</w:t>
      </w:r>
      <w:bookmarkEnd w:id="952"/>
    </w:p>
    <w:p>
      <w:pPr>
        <w:pStyle w:val="Heading5"/>
        <w:numPr>
          <w:ilvl w:val="4"/>
          <w:numId w:val="1"/>
        </w:numPr>
        <w:rPr/>
      </w:pPr>
      <w:bookmarkStart w:id="953" w:name="__RefHeading___Toc1525017_77815467"/>
      <w:bookmarkStart w:id="954" w:name="_Toc406"/>
      <w:bookmarkEnd w:id="953"/>
      <w:r>
        <w:rPr>
          <w:rtl w:val="true"/>
        </w:rPr>
        <w:t>نبئونی لماذا؟</w:t>
      </w:r>
      <w:bookmarkEnd w:id="954"/>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فی بدایة السورة بأنّ هناک مجموعة من آیاتها تتحدّث حول المبدأ و المعاد و الإعتقادات الحقّة،و من ربطها مع بعضها نحصل علی حقائق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هذا المقطع من الآیات یجرّ القرآن المشرکین فی الواقع إلی المحاکمة، و بالضربات الماحقة للأسئلة المنطقیة،یحشرهم فی زاویة ضیّقة،ثمّ یبیّن تفسّخ منطقهم الواهی بخصوص شفاعة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المجموعة من الآیات،خوطب الرّسول الأکرم صلّی اللّه علیه و آله خمس مرّات، و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 مرّة تعرض الآیات مطلبا جدیدا یتعلّق بمصیر الأصنام و عبّادها،بشکل یشعر معه بأن لیس هناک عقیدة أفرغ و لا أجوف من عبادة الأصنام،بل لا یمکن أساسا تسمیة هذه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الآیة الاولی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الَّذِینَ زَعَمْتُمْ مِنْ دُونِ اللّٰهِ </w:t>
      </w:r>
      <w:r>
        <w:rPr>
          <w:rStyle w:val="FootnoteAnchor"/>
          <w:rtl w:val="true"/>
        </w:rPr>
        <w:footnoteReference w:id="377"/>
      </w:r>
      <w:r>
        <w:rPr>
          <w:rFonts w:ascii="IRNazanin" w:hAnsi="IRNazanin" w:eastAsia="IRNazanin"/>
          <w:color w:val="111111"/>
          <w:sz w:val="28"/>
          <w:sz w:val="28"/>
          <w:szCs w:val="28"/>
          <w:rtl w:val="true"/>
          <w:lang w:bidi="fa-IR"/>
        </w:rPr>
        <w:t>و لکن اعلموا أنّ هذه الأصنام أو الشرکاء لا یستجیبون لدعائکم أبدا،و لا یحلّون لکم مشکلة،ثمّ تنتقل الآیة إلی عرض الدلیل علی هذا القول،فیقول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لأنّهم لاٰ یَمْلِکُونَ مِثْقٰالَ ذَرَّةٍ فِی السَّمٰاوٰاتِ وَ لاٰ فِی الْأَرْضِ وَ مٰا لَهُمْ فِیهِمٰا مِنْ شِرْکٍ وَ مٰا لَهُ مِنْهُمْ مِنْ ظَهِیرٍ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کانوا یستطیعون شیئا لکان لهم أحد هذه الأوصاف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مالکیة مستقلّة لشیء فی السماء أو الأرض،أو علی الأقل مشارکة مع اللّه فی أمر الخلق، أو معاونة الخالق فی شیء من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حال أنّ الواضح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لا غیر،و الباقون جمیعهم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مرتبطون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قطع اللّه تعالی نظر لطفه عنهم لحظة لأحلّهم دار البوار و العدم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اللطیف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 ذَرَّةٍ فِی السَّمٰاوٰاتِ وَ لاٰ فِی الْأَرْضِ ،فموجودات لا تملک فی هذه السماء اللامحدودة،و هذه الأرض المترامیة الأطراف ما یعادل مِثْقٰالَ ذَرَّةٍ ،فأی مشکلة یمکنها حلّها لنفسها،ناهیک عن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یتبادر إلی الذهن فورا السؤال التالی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کانت الأمر کذلک،فما ذا تکون قضیّة شفاعة الشفعاء؟ و للإجابة علی هذا التساؤل تقول الآیة التی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کان هناک شفعاء لدی اللّه تعالی فانّهم لا یشفعون إلاّ بإذنه و أمره وَ لاٰ تَنْفَعُ الشَّفٰاعَةُ عِنْدَهُ إِلاّٰ لِمَنْ أَذِنَ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علیه فإنّ العذر الذی یتعلّل به الوثنیون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شُفَعٰاؤُنٰا عِنْدَ اللّٰهِ </w:t>
      </w:r>
      <w:r>
        <w:rPr>
          <w:rStyle w:val="FootnoteAnchor"/>
          <w:rtl w:val="true"/>
        </w:rPr>
        <w:footnoteReference w:id="378"/>
      </w:r>
      <w:r>
        <w:rPr>
          <w:rFonts w:ascii="IRNazanin" w:hAnsi="IRNazanin" w:eastAsia="IRNazanin"/>
          <w:color w:val="111111"/>
          <w:sz w:val="28"/>
          <w:sz w:val="28"/>
          <w:szCs w:val="28"/>
          <w:rtl w:val="true"/>
          <w:lang w:bidi="fa-IR"/>
        </w:rPr>
        <w:t>، ینتهی بهذا الجواب،و هو أنّ اللّه سبحانه و تعالی،لم یجز شفاعتها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جملة إِلاّٰ لِمَنْ أَذِنَ لَهُ فهی إشارة إلی الشافعین أو إلی المشفوع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احتمل المفسّرون الاحتمالین،و إن کان یناسب ما ورد فی الآیة السابقة من الحدیث حول الأصنام و أولئک الذین توهّموا أنّها شفعاؤهم،أن تکون الإشارة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هل أنّ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شفاعة الدنیا،أم الآخرة؟کلاّ الاحتمالین واردان،و لکن الجملة التی تلی ذلک تدلّل علی أنّ المقصود هو شفاعة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تقول العبارة بعدها بأنّه فی ذلک الیوم تهیمن الوحشة و الاضطراب علی القلوب،و یستولی القلق علی الشافعین و المشفوع لهم بانتظار أن یروا لمن یأمر اللّه بجواز الشفاعة؟و علی من ستجوز تلک الشفاعة؟و تستمر حالة القلق و الاضطراب،حتّی 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فیزول ذلک الفزع و الاضطراب عن القلوب بصدور الأمر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فُزِّعَ عَنْ قُلُوبِهِمْ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فذلک یوم الفزع،و عیون الذین یطمعون بالشفاعة تعلّقت بالشفعاء،ملتمسة منهم الشفاعة بلسان الحال أو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الشفعاء أیضا ینتظرون أمر اللّه،کیف؟و لمن سیجیز الشفاعة؟و یبقی ذلک الفزع و ذلک</w:t>
      </w:r>
    </w:p>
    <w:p>
      <w:pPr>
        <w:pStyle w:val="BookText"/>
        <w:rPr/>
      </w:pPr>
      <w:r>
        <w:rPr>
          <w:rFonts w:ascii="IRNazanin" w:hAnsi="IRNazanin" w:eastAsia="IRNazanin"/>
          <w:color w:val="111111"/>
          <w:sz w:val="28"/>
          <w:sz w:val="28"/>
          <w:szCs w:val="28"/>
          <w:rtl w:val="true"/>
          <w:lang w:bidi="fa-IR"/>
        </w:rPr>
        <w:t>الاضطراب عاما،إلی أن یصدر عن الحکیم المتعالی أمره بخصوص المتأهّلین للشفاعة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و حینما یتواجه الفریقان و یتساءلان،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المذنبین یسألون الشافعین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قٰالَ رَبُّکُمْ فیجیبونهم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،و ما الحقّ إلاّ جواز الشفاعة لمن لم یقطعوا ارتباطهم تماما مع اللّه،لا للذین قطعوا کلّ حلقات الارتباط، و أضحوا غرباء عن و رسوله و أحبّائه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تضیف الآیة فی الختام وَ هُوَ الْعَلِیُّ الْکَبِیرُ و هذه العبارة متمّمة لما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علیّ و کبیر فأی أمر یصدره هو عین الحقّ،و کلّ حقّ ینطبق مع أوامره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عرضناه هو أقرب تفسیر یتساوق و ینسجم مع تعابیر الآیة،و للمفسّرین بهذا الخصوص تفسیرات اخری،و العجیب أنّ بعضها لم یأخذ بنظر الإعتبار الترابط بین صدر الآیة و ذیلها و ما قبلها و 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الآیة التالیة یلج القرآن الکریم طریقا آخر لإبطال عقائد المشرکین، و یجعل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عنوانا بعد طرحه 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مرّت معنا فی الآیات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یطرحه القرآن بصیغة السؤال و الجواب من أجل إیقاظ وجدان هؤلاء و الفاتهم إلی اشتباههم من خلال تثویر الجواب فی ذواتهم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یَرْزُقُکُمْ مِنَ السَّمٰاوٰاتِ وَ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بدیهی أن لا أحد منهم یستطیع القول بأنّ هذه الأصنام الحجریة و الخشبیة هی التی تنزل المطر من السماء،أو تنبت النباتات فی الأرض،أو تسخّر المنابع الأرضیة و السماویة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الجمیل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انتظار الجواب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یردف تعالی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اللّه الذی هو منبع کلّ هذه البرکات،أی أنّ الأمر واضح إلی درجة لا یحتاج</w:t>
      </w:r>
    </w:p>
    <w:p>
      <w:pPr>
        <w:pStyle w:val="BookText"/>
        <w:rPr/>
      </w:pPr>
      <w:r>
        <w:rPr>
          <w:rFonts w:ascii="IRNazanin" w:hAnsi="IRNazanin" w:eastAsia="IRNazanin"/>
          <w:color w:val="111111"/>
          <w:sz w:val="28"/>
          <w:sz w:val="28"/>
          <w:szCs w:val="28"/>
          <w:rtl w:val="true"/>
          <w:lang w:bidi="fa-IR"/>
        </w:rPr>
        <w:t>إلی جواب من طرف آخر،بل إنّ للسائل و المجیب رأیا واحدا،لأنّ المشرکین یعتقدون بأنّ اللّه هو الخالق و الرازق،و الأصنام لها مقام الشفاعة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الجدیر بالملاحظة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الأرزاق التی تصل إلی الناس من السماء لیست محصورة بالغیث،بل إنّ النور و الحرارة الصادرة عن الشمس،و الهواء الموجود فی جوّ الأرض،هی الاخری لا تقلّ أهمیّة عن قطرات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برکات الأرض کذلک،لیست محصورة فی النباتات،بل إنّ المنابع المائیة تحت سطح الأرض،و المعادن المختلفة التی کانت معروفة فی ذلک الوقت و التی عرفت بعد مرور الزمان تندرج تحت هذا العنوان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الآیة تشیر إلی موضوع یمکنه أن یکون أساسا لدلیل واقعی و متوائم مع غایة الأدب و الإنصاف،بطریقة تستنزل الطرف المقابل من مرکب الغرور و العناد الذی یمتطیه،و تدفعه إلی التفکّر و التأمّل،یقول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أَوْ إِیّٰاکُمْ لَعَلیٰ هُدیً أَوْ فِی ضَلاٰلٍ مُبِینٍ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إشارة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عقیدتنا و عقیدتکم متضادّتان،و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استحالة الجمع بین النقیضین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أن تکون الدعوتان علی حقّ،لذا فمن المحتّم أن یکون أحد الفریقین أهل هدی،و الثّانی أسیر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علیکم أن تفکّروا فی أیّ الفئتین علی هدی،و أیّهما علی 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انظروا إلی علامات و خصائص کلّ منهما،و مدی تطابقها مع علامات الهدی و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أحد أفضل أسالیب المناظرة و البحث،بأن یضع الطرف الآخر فی حالة من التفکّر و التفاعل،و ما یتوهّمه البعض أنّ ذلک نوع من التقیّة فهو منتهی الاشتباه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الملفت للنظر هو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w:t>
      </w:r>
    </w:p>
    <w:p>
      <w:pPr>
        <w:pStyle w:val="BookText"/>
        <w:rPr/>
      </w:pPr>
      <w:r>
        <w:rPr>
          <w:rFonts w:ascii="IRNazanin" w:hAnsi="IRNazanin" w:eastAsia="IRNazanin"/>
          <w:color w:val="111111"/>
          <w:sz w:val="28"/>
          <w:sz w:val="28"/>
          <w:szCs w:val="28"/>
          <w:rtl w:val="true"/>
          <w:lang w:bidi="fa-IR"/>
        </w:rPr>
        <w:t>المهتدین کأنّهم یرکبون مرکبا سریعا،أو یستعلون منارا عالیا و یتسلّطون علی کلّ شیء،فی حال کون الضالّین مغمورین فی ظلمة جهلهم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الجدیر بالملاحظة کذلک هو أنّه تعالی تحدّث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بدایة الجملة أوّلا،ثمّ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 تلمیحا إلی هدی الفریق الأوّل،و ضلالة الفریق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رغم أنّ بعض المفسّرین ذهبوا إلی أنّ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یرتبط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بلحاظ أنّ الضلال أنواع و ضلال الشرک أوضحها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یحتمل أیضا أن یکون هذا الوصف للهدی و الضلال علی حدّ سواء،لأنّ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هذه الموارد لا تتکرّر لتکون أکثر بلاغة،و علیه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مبنیا،کما ورد فی کثیر من آیات القرآن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تستمرّ الآیة التی بعدها بالاستدلال بشکل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بنفس النمط المنصف الذی یستنزل الخصم من مرکب العناد و الغرور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تُسْئَلُونَ عَمّٰا أَجْرَمْنٰا وَ لاٰ نُسْئَلُ عَمّٰا تَعْمَلُونَ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العجیب هنا أنّ الرّسول صلّی اللّه علیه و آله مأمور باستعمال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یخصّه،و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یخصّ الطرف الآخر،و بذا تتّضح حقیقة أنّ کلّ شخص مسئول أن یعطی تفسیرا لأعماله و أفعاله، لأنّ نتائج أعمال أی إنسان تعود علیه،حسنها و قبیحها،و فی الضمن إشارة لطیفة إلی إنّنا إنّما نصرّ علی إرشادکم و هدایتکم، لا لأنّ ذنوبکم تقیّد فی حسابنا،و لا لأنّ شرّکم یضرّ بنا،نحن نصرّ علی ذلک بدافع الغیرة علیکم و طلبا للحقّ</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لنتیجة الآیتین السابقتین،فبعد أن نبّه إلی أنّ أحد الفریقین علی الحقّ و الآخر علی الباطل،و إلی أنّ کلاّ منهما مسئول عن</w:t>
      </w:r>
    </w:p>
    <w:p>
      <w:pPr>
        <w:pStyle w:val="BookText"/>
        <w:rPr/>
      </w:pPr>
      <w:r>
        <w:rPr>
          <w:rFonts w:ascii="Amiri" w:hAnsi="Amiri" w:eastAsia="Amiri" w:cs="Amiri"/>
          <w:color w:val="111111"/>
          <w:sz w:val="28"/>
          <w:sz w:val="28"/>
          <w:szCs w:val="28"/>
          <w:rtl w:val="true"/>
          <w:lang w:bidi="ar-SA"/>
        </w:rPr>
        <w:t>أعماله،انتقل إلی توضیح کیفیة التحقّق من وضع الجمیع،و التفریق بین الحقّ و الباطل و مجازاة کلّ فریق طبق مسئولیته،فیقول تعالی،قل لهم بأنّ اللّه سوف یجمعنا فی یوم البعث،و یحکم بیننا بالحقّ،و یفصل بعضنا عن بعض،حتّی یعرف المهتدون من الضالّین،و یبلغ کلّ فریق بنتائج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یَجْمَعُ بَیْنَنٰا رَبُّنٰا ثُمَّ یَفْتَحُ بَیْنَنٰا بِالْحَقِّ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کنتم الیوم ترون أنّکم مخلوطون بعضکم البعض،و کلاّ یدّعی بأنّه علی الحقّ و بأنّه من أهل النجاة،فإنّ هذا الوضع لن یدوم إلی الأبد،و لا بدّ أن یأتی یوم التفریق بین الصفوف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فربوبیة اللّه اقتضت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یستقرّ کلّ منهما فی مکانه اللائق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فکّروا الآن ماذا ستعملون فی ذلک الیوم؟و فی أی صفّ ستقفون؟و هل أحضرتم إجابة لمساءلة اللّه فی ذلک الیوم؟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آخر الآیة یضیف لیؤکّد حتمیة ذلک التفریق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الْفَتّٰاحُ الْعَلِیمُ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هذان الاسمان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من أسماء اللّه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یشیر إلی قدرة اللّه تعالی علی عملیة فصل الصفوف،و الآخر إلی علمه اللامتناهی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 عملیة تفریق صفوف الحقّ عن الباطل لا یمکن تحقّقها بدون هاتین الصفتین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استخدام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أعلاه إشارة إلی أنّ اللّه هو المالک و المربّی للجمیع،و ذلک ممّا یقتضی أن یکون برنامج مثل ذلک الیوم معدّا،و فی الحقیقة هی إشارة لطیفة إلی إحدی دلائل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یشیر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إزالة الإغلاق و الإشکال، و ذلک ضربان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یدرک بالبصر کفتح الباب و نحوه،و کفتح القفل،و الغلق و المتاع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یدرک بالبصیرة کفتح الهم و هو إزالة الغمّ،و ذلک ضروب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الأمور الدنیویة کغمّ یفرج و فقر یزال بإعطاء المال و نحوه،و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p>
    <w:p>
      <w:pPr>
        <w:pStyle w:val="BookText"/>
        <w:rPr/>
      </w:pPr>
      <w:r>
        <w:rPr>
          <w:rFonts w:ascii="IRNazanin" w:hAnsi="IRNazanin" w:eastAsia="IRNazanin"/>
          <w:color w:val="111111"/>
          <w:sz w:val="28"/>
          <w:sz w:val="28"/>
          <w:szCs w:val="28"/>
          <w:rtl w:val="true"/>
          <w:lang w:bidi="fa-IR"/>
        </w:rPr>
        <w:t>المستغلق من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القضیّة فتاحا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الأمر فیها و أزال الإغلاق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فإنّ استخدام هذه المفردة هنا لأنّ الحکم و القضاء یتمّ أیضا هناک،فضلا عن الفصل و التفریق بینهما الذی هو أحد معانی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مجازاة کلّ بما یستحق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الجدیر بالملاحظة،هو أنّ بعض الرّوایات أشارت إلی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الأدعیة لحلّ بعض المعضلات،لأنّ هذا الاسم الإلهی العظیم و هو بصیغة المبالغة من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یدلّل علی قدرة اللّه علی حلّ أی مشاکل و رفع أی حسرة و غمّ،و تهیئة أسباب أی فتح و نصر،و فی الواقع فإنّه هو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مفتاح کلّ الأبواب المغلقة فی ید قدرته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الآیة الأخیرة من هذه الآیات و التی هی عبارة عن الأمر الخامس للرسول صلّی اللّه علیه و آله یعود القرآن إلی الحدیث مرّة اخری فی مسألة التوحید التی ابتدأ بها لیختمه بها،یقول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أَرُونِیَ الَّذِینَ أَلْحَقْتُمْ بِهِ شُرَکٰاءَ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هی قیمة هؤلاء و قابلیاتهم؟فإن کان مقصودکم حفنة الحجر و الخشب الجامدة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لممّا یدعو إلی الخجل و یدلّل علی سوء التوفیق أن تتوهّموا تشابه أحقر الموجودات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الجمادات ممّا صنعت أیدیکم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اعتقدتم بأنّها تمثّل الأرواح و الملائکة فالمصیبة أعظم،لأنّ هؤلاء أیضا مخلوقات له سبحانه و تعالی،و منفذة لأوامره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فبعد هذه الجملة مباشرة،و بکلمة واحدة یشطب علی هذه الأباطیل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w:t>
      </w:r>
    </w:p>
    <w:p>
      <w:pPr>
        <w:pStyle w:val="BookText"/>
        <w:rPr/>
      </w:pPr>
      <w:r>
        <w:rPr>
          <w:rFonts w:ascii="IRNazanin" w:hAnsi="IRNazanin" w:eastAsia="IRNazanin"/>
          <w:color w:val="111111"/>
          <w:sz w:val="28"/>
          <w:sz w:val="28"/>
          <w:szCs w:val="28"/>
          <w:rtl w:val="true"/>
          <w:lang w:bidi="fa-IR"/>
        </w:rPr>
        <w:t>فهذه الأشیاء لا تستحقّ أن تعبد أبدا و هذه الأوهام و التصورات لیس لها شیء من الواقعیة،فإلی متی تسلکون هذه الطریقة الخاطئة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صغرها استبطنت کلّ هذه المعانی</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لأجل تأکید و تثبیت هذا المعنی یقول مختتما الحدیث بَلْ هُوَ اللّٰهُ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فعزّته و قدرته الخارقة،تقتضی الدخول فی حریم ربوبیته،و حکمته</w:t>
      </w:r>
      <w:bookmarkStart w:id="955" w:name="pg12551_147782"/>
    </w:p>
    <w:p>
      <w:pPr>
        <w:pStyle w:val="BookText"/>
        <w:rPr/>
      </w:pPr>
      <w:bookmarkEnd w:id="955"/>
      <w:r>
        <w:rPr>
          <w:rFonts w:ascii="IRNazanin" w:hAnsi="IRNazanin" w:eastAsia="IRNazanin"/>
          <w:color w:val="111111"/>
          <w:sz w:val="28"/>
          <w:sz w:val="28"/>
          <w:szCs w:val="28"/>
          <w:rtl w:val="true"/>
          <w:lang w:bidi="fa-IR"/>
        </w:rPr>
        <w:t>تقتضی توجیه هذه القدرة فی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نعم،فإنّ امتلاک هذه الصفات علامة کونه واجب الوجود،و واجب الوجود وجود لا نهایة له و لا حدّ،و غیر قابل للتعدّد،و لا شریک له و لا شبیه،لأنّ أی تعدّد له یعنی حدّه و إمکانیته،بینما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اللامتناهی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دائما و أبدا و احد لا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w:t>
      </w:r>
    </w:p>
    <w:p>
      <w:pPr>
        <w:pStyle w:val="Heading4"/>
        <w:numPr>
          <w:ilvl w:val="3"/>
          <w:numId w:val="1"/>
        </w:numPr>
        <w:rPr/>
      </w:pPr>
      <w:bookmarkStart w:id="956" w:name="__RefHeading___Toc1525019_77815467"/>
      <w:bookmarkStart w:id="957" w:name="_Toc407"/>
      <w:bookmarkEnd w:id="956"/>
      <w:r>
        <w:rPr>
          <w:rtl w:val="true"/>
        </w:rPr>
        <w:t>بحث</w:t>
      </w:r>
      <w:bookmarkEnd w:id="957"/>
    </w:p>
    <w:p>
      <w:pPr>
        <w:pStyle w:val="Heading5"/>
        <w:numPr>
          <w:ilvl w:val="4"/>
          <w:numId w:val="1"/>
        </w:numPr>
        <w:rPr/>
      </w:pPr>
      <w:bookmarkStart w:id="958" w:name="__RefHeading___Toc1525021_77815467"/>
      <w:bookmarkStart w:id="959" w:name="_Toc408"/>
      <w:bookmarkEnd w:id="958"/>
      <w:r>
        <w:rPr>
          <w:rtl w:val="true"/>
        </w:rPr>
        <w:t>اشارة</w:t>
      </w:r>
      <w:bookmarkEnd w:id="959"/>
    </w:p>
    <w:p>
      <w:pPr>
        <w:pStyle w:val="Heading5"/>
        <w:numPr>
          <w:ilvl w:val="4"/>
          <w:numId w:val="1"/>
        </w:numPr>
        <w:rPr/>
      </w:pPr>
      <w:bookmarkStart w:id="960" w:name="__RefHeading___Toc1525023_77815467"/>
      <w:bookmarkStart w:id="961" w:name="_Toc409"/>
      <w:bookmarkEnd w:id="960"/>
      <w:r>
        <w:rPr>
          <w:rtl w:val="true"/>
        </w:rPr>
        <w:t>طریق تسخیر القلوب</w:t>
      </w:r>
      <w:r>
        <w:rPr>
          <w:rtl w:val="true"/>
        </w:rPr>
        <w:t>:</w:t>
      </w:r>
      <w:bookmarkEnd w:id="961"/>
    </w:p>
    <w:p>
      <w:pPr>
        <w:pStyle w:val="BookText"/>
        <w:rPr/>
      </w:pPr>
      <w:r>
        <w:rPr>
          <w:rFonts w:ascii="IRNazanin" w:hAnsi="IRNazanin" w:eastAsia="IRNazanin"/>
          <w:color w:val="111111"/>
          <w:sz w:val="28"/>
          <w:sz w:val="28"/>
          <w:szCs w:val="28"/>
          <w:rtl w:val="true"/>
          <w:lang w:bidi="fa-IR"/>
        </w:rPr>
        <w:t>کثیرا ما یلاحظ أفراد فضلاء و علی مستوی من العلم و المعرفة،لا یمکنهم النفوذ فی أفکار الآخرین،لعدم اطّلاعهم علی الفنون الخاصّة بالبحث و الاستدلال،و عدم رعایتهم للجوانب النفسیة،علی عکس البعض الآخر الذین لیسوا علی و فرة من العلم،إلاّ أنّهم موفّقین من ناحیة جذب القلوب و تسخیرها و النفوذ فی أفکار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العلّة الأساسیة لذلک هی أنّ طریقة البحث،و أسلوب التعامل مع الطرف المقابل یجب أن تکون مقرونة بأصول و قواعد تتّسق مع الخلق و الروح،فلا تستثار الجوانب السلبیة فی الطرف المقابل،کی لا یندفع إلی العناد و الإصرار،إذ أنّ مراعاة الجانب النفسی ستؤدّی إلی إیقاظ وجدانه و إثارة روح البحث عن الحقیقة و إحیائها فیه</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المهمّ هنا أن نعلم أنّ الإنسان لیس فکرا و عقلا صرفا کی یستسلم أمام قدرة الاستدلال،بل علاوة علی ذلک فإنّ مجموعة من العواطف و الأحاسیس التی تشکّل جانبا مهمّا من روحه مطویة فی وجوده،و التی یجب إشباعها بشکل صحیح و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 الکریم علّمنا کیفیة مزج البحوث المنطقیة بالأصول الأخلاقیة فی المحاورة،حتّی تنفذ فی أرواح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التأثیر و النفوذ فی روح الطرف المقابل هو إحساس الطرف المقابل بأنّ المتحدّث یتحلّی بالصفات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بما یقول،و ما یقوله صادر من أعماقه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هدفه من البحث طلب الحقّ،و لیس التفوّق و التعالی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یقصد تحقیر الطرف المقابل،و إعلاء شأن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مصلحة شخصیة فیما یقول،بل إنّ ما یقوله نابع من الإخلاص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 الاحترام للطرف المقابل،لذا فهو یستخدم الأدب و الرقّة فی تعبیراته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یرید إثارة العناد لدی الطرف المقابل،و یکتفی من البحث فی موضوع بالمقدار الکافی،دون الإصرار علی إثبات أنّ الحقّ إلی جانبه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لیعرض حدیثه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منصف،لا یفرط بالإنصاف أبدا،حتّی و إن لم یراع الطرف المقابل هذه الأصول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یقصد تحمیل الآخرین أفکاره،بل یرغب فی إیجاد الدافع لدی الآخرین حتّی یوصلهم إلی الحقیقة بمنتهی الحریة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الدقّة المتناهیة فی هذه الآیات،و أسلوب تعامل الرّسول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المخالفین،المقترن بکثیر من اللفتات الجمیلة،تعتبر دلیلا حیّا علی ما ذکرناه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أحیانا یصل إلی حدّ لا یشیر بدقّة إلی المهتدی أو المضلّ فی أحد الفریقین،بل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أَوْ إِیّٰاکُمْ لَعَلیٰ هُدیً أَوْ فِی ضَلاٰلٍ مُبِینٍ حتّی یثیر فی الذهن التساؤل عن علامات الهدی أو الضلال فی أی الفریقین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یَجْمَعُ بَیْنَنٰا رَبُّنٰا ثُمَّ یَفْتَحُ بَیْنَنٰا بِالْحَقِّ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لا یمکن إنکار أنّ کلّ ذلک بالنسبة إلی الأشخاص المؤمّل اهتداؤهم،و إلاّ فإنّ القرآن یتعامل مع الأعداء المعاندین و الظلمة القساة الذین لا یؤمّل منهم القبول بذلک بطریقة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أسلوب محاورات الرّسول صلّی اللّه علیه و آله و الأئمّة علیهم السّلام مع</w:t>
      </w:r>
    </w:p>
    <w:p>
      <w:pPr>
        <w:pStyle w:val="BookText"/>
        <w:rPr/>
      </w:pPr>
      <w:r>
        <w:rPr>
          <w:rFonts w:ascii="IRNazanin" w:hAnsi="IRNazanin" w:eastAsia="IRNazanin"/>
          <w:color w:val="111111"/>
          <w:sz w:val="28"/>
          <w:sz w:val="28"/>
          <w:szCs w:val="28"/>
          <w:rtl w:val="true"/>
          <w:lang w:bidi="fa-IR"/>
        </w:rPr>
        <w:t>مخالفیهم یمثّل نموذجا حیّا فی هذا المجال،و کمثال علی ذلک لاحظوا ما ورد عن الإمام الصادق علیه السّلام بهذا الخصوص فی کتب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أوائل کتاب توحید المفضّل نقرأ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المفضّل 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ذات یوم بعد العصر جالسا فی الروضة الشریفة بین القبر و المنبر،و أنا مفکّر فیما خصّ اللّه تعالی به سیّدنا محمّدا صلّی اللّه علیه و آله،من الشرف و الفضائل،و ما منحه و أعطاه و شرّفه و حباه،ممّا لا یعرفه الجمهور من الامّة و ما جهلوه من فضله و عظیم منزلته،و خطیر مرتبته،فإنّی لکذلک إذ أقبل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العوجاء،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ملحد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یذکر أحادیث هذا الرجل التی سمعها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أملک نفسی غضبا و غیظا و حنقا،فقلت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عدوّ اللّه ألحدت فی دین اللّه،و أنکرت الباری جلّ قدسه الذی خلقک فی أحسن تقویم و صوّرک فی أتمّ صورة،و نقلک فی أحوالک حتّی بلغ إلی حیث انتهیت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تفکّرت فی نفسک و صدقک و لطیف حسّک،لوجدت دلائل الربوبیة و آثار الصنعة فیک قائمة،و شواهده جلّ و تقدّس فی خلقک واضحة،و براهینه لک لائحة،فقال</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هذا إن کنت من أهل الکلام کلّمناک فإن ثبتت لک حجّة تبعناک،و إن لم تکن منهم فلا کلام لک،و إن کنت من أصحاب جعفر بن محمّد الصادق فما هکذا تخاطبنا، و لا بمثل دلیلک تجادل فینا،و لقد سمع من کلامنا أکثر ممّا سمعت،فما أفحش فی خطابنا،و لا تعدّی فی جوابنا،و إنّه الحلیم الرزین،العاقل الرصین،لا یعتریه خرق و لا طیش و لا نزق،یسمع کلامنا،و یصغی إلینا و یتعرّف حجّتنا،حتّی إذا استفرغنا ما عندنا،و ظننا أنّا قطعناه،دحض حجّتنا بکلام یسیر،و خطاب قصیر یلزمنا به الحجّة،و یقطع العذر،و لا نستطیع لجوابه ردّا،فإن کنت من أصحابه فخاطبنا بمثل خطابه</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bookmarkStart w:id="962" w:name="pg12551_147785"/>
    </w:p>
    <w:p>
      <w:pPr>
        <w:pStyle w:val="Heading3"/>
        <w:numPr>
          <w:ilvl w:val="2"/>
          <w:numId w:val="1"/>
        </w:numPr>
        <w:rPr/>
      </w:pPr>
      <w:bookmarkStart w:id="963" w:name="__RefHeading___Toc1525025_77815467"/>
      <w:bookmarkStart w:id="964" w:name="_Toc410"/>
      <w:bookmarkEnd w:id="962"/>
      <w:bookmarkEnd w:id="963"/>
      <w:r>
        <w:rPr>
          <w:rtl w:val="true"/>
        </w:rPr>
        <w:t xml:space="preserve">الآیات </w:t>
      </w:r>
      <w:r>
        <w:rPr>
          <w:rtl w:val="true"/>
        </w:rPr>
        <w:t>[</w:t>
      </w:r>
      <w:r>
        <w:rPr>
          <w:rtl w:val="true"/>
        </w:rPr>
        <w:t xml:space="preserve">سورة سبإ </w:t>
      </w:r>
      <w:r>
        <w:rPr>
          <w:rtl w:val="true"/>
        </w:rPr>
        <w:t>(</w:t>
      </w:r>
      <w:r>
        <w:rPr/>
        <w:t>34</w:t>
      </w:r>
      <w:r>
        <w:rPr>
          <w:rtl w:val="true"/>
        </w:rPr>
        <w:t xml:space="preserve">): </w:t>
      </w:r>
      <w:r>
        <w:rPr>
          <w:rtl w:val="true"/>
        </w:rPr>
        <w:t xml:space="preserve">الآیات </w:t>
      </w:r>
      <w:r>
        <w:rPr/>
        <w:t>28</w:t>
      </w:r>
      <w:r>
        <w:rPr>
          <w:rtl w:val="true"/>
        </w:rPr>
        <w:t xml:space="preserve"> </w:t>
      </w:r>
      <w:r>
        <w:rPr>
          <w:rtl w:val="true"/>
        </w:rPr>
        <w:t xml:space="preserve">الی </w:t>
      </w:r>
      <w:r>
        <w:rPr/>
        <w:t>30</w:t>
      </w:r>
      <w:r>
        <w:rPr>
          <w:rtl w:val="true"/>
        </w:rPr>
        <w:t>]</w:t>
      </w:r>
      <w:bookmarkEnd w:id="964"/>
    </w:p>
    <w:p>
      <w:pPr>
        <w:pStyle w:val="Heading4"/>
        <w:numPr>
          <w:ilvl w:val="3"/>
          <w:numId w:val="1"/>
        </w:numPr>
        <w:rPr/>
      </w:pPr>
      <w:bookmarkStart w:id="965" w:name="__RefHeading___Toc1525027_77815467"/>
      <w:bookmarkStart w:id="966" w:name="_Toc411"/>
      <w:bookmarkEnd w:id="965"/>
      <w:r>
        <w:rPr>
          <w:rtl w:val="true"/>
        </w:rPr>
        <w:t>اشارة</w:t>
      </w:r>
      <w:bookmarkEnd w:id="966"/>
    </w:p>
    <w:p>
      <w:pPr>
        <w:pStyle w:val="BookText"/>
        <w:rPr/>
      </w:pPr>
      <w:r>
        <w:rPr>
          <w:rFonts w:ascii="Amiri" w:hAnsi="Amiri" w:eastAsia="Amiri" w:cs="Amiri"/>
          <w:color w:val="111111"/>
          <w:sz w:val="28"/>
          <w:sz w:val="28"/>
          <w:szCs w:val="28"/>
          <w:rtl w:val="true"/>
          <w:lang w:bidi="ar-SA"/>
        </w:rPr>
        <w:t xml:space="preserve">وَ مٰا أَرْسَلْنٰاکَ إِلاّٰ کَافَّةً لِلنّٰاسِ بَشِیراً وَ نَذِیراً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لَکُمْ مِیعٰادُ یَوْمٍ لاٰ تَسْتَأْخِرُونَ عَنْهُ سٰاعَةً وَ لاٰ تَسْتَقْدِمُونَ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967" w:name="__RefHeading___Toc1525029_77815467"/>
      <w:bookmarkStart w:id="968" w:name="_Toc412"/>
      <w:bookmarkEnd w:id="967"/>
      <w:r>
        <w:rPr>
          <w:rtl w:val="true"/>
        </w:rPr>
        <w:t>التّفسیر</w:t>
      </w:r>
      <w:bookmarkEnd w:id="968"/>
    </w:p>
    <w:p>
      <w:pPr>
        <w:pStyle w:val="Heading5"/>
        <w:numPr>
          <w:ilvl w:val="4"/>
          <w:numId w:val="1"/>
        </w:numPr>
        <w:rPr/>
      </w:pPr>
      <w:bookmarkStart w:id="969" w:name="__RefHeading___Toc1525031_77815467"/>
      <w:bookmarkStart w:id="970" w:name="_Toc413"/>
      <w:bookmarkEnd w:id="969"/>
      <w:r>
        <w:rPr>
          <w:rtl w:val="true"/>
        </w:rPr>
        <w:t>اشارة</w:t>
      </w:r>
      <w:bookmarkEnd w:id="970"/>
    </w:p>
    <w:p>
      <w:pPr>
        <w:pStyle w:val="Heading5"/>
        <w:numPr>
          <w:ilvl w:val="4"/>
          <w:numId w:val="1"/>
        </w:numPr>
        <w:rPr/>
      </w:pPr>
      <w:bookmarkStart w:id="971" w:name="__RefHeading___Toc1525033_77815467"/>
      <w:bookmarkStart w:id="972" w:name="_Toc414"/>
      <w:bookmarkEnd w:id="971"/>
      <w:r>
        <w:rPr>
          <w:rtl w:val="true"/>
        </w:rPr>
        <w:t>الدّعوة العالمیة</w:t>
      </w:r>
      <w:r>
        <w:rPr>
          <w:rtl w:val="true"/>
        </w:rPr>
        <w:t>:</w:t>
      </w:r>
      <w:bookmarkEnd w:id="972"/>
    </w:p>
    <w:p>
      <w:pPr>
        <w:pStyle w:val="BookText"/>
        <w:rPr/>
      </w:pPr>
      <w:r>
        <w:rPr>
          <w:rFonts w:ascii="IRNazanin" w:hAnsi="IRNazanin" w:eastAsia="IRNazanin"/>
          <w:color w:val="111111"/>
          <w:sz w:val="28"/>
          <w:sz w:val="28"/>
          <w:szCs w:val="28"/>
          <w:rtl w:val="true"/>
          <w:lang w:bidi="fa-IR"/>
        </w:rPr>
        <w:t>الآیة الاولی من هذه الآیات،تتحدّث فی نبوّة الرّسول صلّی اللّه علیه و آله،و الآیات التی تلیها تتحدّث حول المیعاد،و مع الأخذ بنظر الإعتبار أنّ الآیات السابقة تحدّثت عن التوحید،نصبح أمام مجموعة کاملة من بحوث العقائد،تتناسب مع کون السورة مکیة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أشارت الآیات ابتداء إلی شمولیة دعوة الرّسول صلّی اللّه علیه و آله و عمومیة نبوّته لجمیع البشر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کَافَّةً لِلنّٰاسِ بَشِیراً وَ نَذِیراً وَ لٰکِنَّ أَکْثَرَ النّٰاسِ لاٰ یَعْلَمُونَ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الکفّ من ید الإنسان،و بما أنّ للإنسان یقبض</w:t>
      </w:r>
    </w:p>
    <w:p>
      <w:pPr>
        <w:pStyle w:val="BookText"/>
        <w:rPr/>
      </w:pPr>
      <w:r>
        <w:rPr>
          <w:rFonts w:ascii="IRNazanin" w:hAnsi="IRNazanin" w:eastAsia="IRNazanin"/>
          <w:color w:val="111111"/>
          <w:sz w:val="28"/>
          <w:sz w:val="28"/>
          <w:szCs w:val="28"/>
          <w:rtl w:val="true"/>
          <w:lang w:bidi="fa-IR"/>
        </w:rPr>
        <w:t>علی الأشیاء بکفّه تارة و یدفعها عنه بکفّه تارة اخری،فلذا تستخدم هذه الکلمة للقبض أحیانا،و للمنع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احتمل المفسّرون الاحتمالین هنا،الأوّل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الحالة یکون مفهوم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لم نرسلک إلاّ لجمیع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عالمیة دعوة الرّسول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یقوّی هذا المعنی روایات عدیدة وردت فی تفسیر الآیة من طرق الفریقین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علیه فمحتوی الآیة شبیه بالآیة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الفرقان تَبٰارَکَ الَّذِی نَزَّلَ الْفُرْقٰانَ عَلیٰ عَبْدِهِ لِیَکُونَ لِلْعٰالَمِینَ نَذِیراً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الأنعام وَ أُوحِیَ إِلَیَّ هٰذَا الْقُرْآنُ لِأُنْذِرَکُمْ بِهِ وَ مَنْ بَلَغَ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فی حدیث عن ابن عبّاس ینقله المفسّرون بمناسبة هذه الآیة،أنّ عمومیة دعوة الرّسول صلّی اللّه علیه و آله ذکرت کواحدة من مفاخره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أعطیت خمسا و لا أقول فخرا،بعثت إلی الأحمر و الأسود، و جعلت لی الأرض طهورا و مسجدا،و أحلّ لی المغنم و لا یحلّ لأحد قبلی، و نصرت بالرعب فهو یسیر أمامی مسیرة شهر،و أعطیت الشفاعة فادّخرتها لامّتی یوم القیامة</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 لم یرد فی الحدیث أعلاه تصریح بتفسیر الآیة،فثمّة أحادیث اخری بهذا الخصوص،إمّا أن تصرّح بأنّها فی تفسیر الآیة،أو یرد فیها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 کافّة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ورد فی نفس الآیة </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جمیعها تدلّل علی أنّ مقصود الآیة أعلاه،هو عالمیة دعوة الرّسول صلّی اللّه علیه و آله</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للآیة تفسیر آخر مأخوذ من المعنی الثّانی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طبقا لهذا التّفسیر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صفة للرسول صلّی اللّه علیه و آله </w:t>
      </w:r>
      <w:r>
        <w:rPr>
          <w:rStyle w:val="FootnoteAnchor"/>
          <w:rtl w:val="true"/>
        </w:rPr>
        <w:footnoteReference w:id="385"/>
      </w:r>
      <w:r>
        <w:rPr>
          <w:rFonts w:ascii="Amiri" w:hAnsi="Amiri" w:eastAsia="Amiri" w:cs="Amiri"/>
          <w:color w:val="111111"/>
          <w:sz w:val="28"/>
          <w:sz w:val="28"/>
          <w:szCs w:val="28"/>
          <w:rtl w:val="true"/>
          <w:lang w:bidi="ar-SA"/>
        </w:rPr>
        <w:t>و یکون المقصود أنّ اللّه</w:t>
      </w:r>
    </w:p>
    <w:p>
      <w:pPr>
        <w:pStyle w:val="BookText"/>
        <w:rPr/>
      </w:pPr>
      <w:r>
        <w:rPr>
          <w:rFonts w:ascii="IRNazanin" w:hAnsi="IRNazanin" w:eastAsia="IRNazanin"/>
          <w:color w:val="111111"/>
          <w:sz w:val="28"/>
          <w:sz w:val="28"/>
          <w:szCs w:val="28"/>
          <w:rtl w:val="true"/>
          <w:lang w:bidi="fa-IR"/>
        </w:rPr>
        <w:t>سبحانه و تعالی أرسل الرّسول صلّی اللّه علیه و آله کمانع و رادع و کافّ للناس عن الکفر و المعصیة و الذنوب،و لکن یبدو أنّ التّفسیر الأوّل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لکلّ الناس غریزة جلب النفع و دفع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للرسل أیضا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یوظّفوا هاتین الغریزتین و یحرّکوهما،و لکن أکثر المغفّلین الجهّال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الالتفات إلی مصیرهم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ینهضون للوقوف فی وجههم و یتنکّرون تلک المواهب الإلهیة العظیمة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بناء علی ما أشارت إلیه الآیات السابقة من أنّ اللّه سبحانه و تعالی یجمع الناس و یحکم بینهم تورد هذه الآیة سؤال منکری المعاد کما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طرح هذا السؤال من قبل منکری المعاد علی الرّسول الأکرم صلّی اللّه علیه و آله أو الأنبیاء الآخرین مرارا،حینا لفهم و إدراک هذا المطلب،و أغلب الأحیان للاستهزاء و السخریة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هذه القیامة التی تؤکّدون علی ذکرها مرارا و تکرارا،لو کانت حقّا فقولوا متی ستأتی؟إشارة منهم إلی أنّ الإنسان الصادق فی إخباره یجب أن یعلم بجمیع جزئیات الموضوع الذی یخبر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القرآن الکریم یمتنع دائما عن الإجابة الصریحة علی هذا السؤال و تعیین زمان وقوع البعث،و یؤکّد أنّ هذه الأمور هی من علم اللّه الخاصّ به سبحانه و تعالی،و لیس لأحد غیره الاطلاع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فقد تکرّر فی الآیة التی بعدها،هذا المعنی بعبارة اخری،یقول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لَکُمْ مِیعٰادُ یَوْمٍ لاٰ تَسْتَأْخِرُونَ عَنْهُ سٰاعَةً وَ لاٰ تَسْتَقْدِمُونَ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إخفاء تأریخ قیام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علی شخص الرّسول الأکرم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أسلفنا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سبحانه و تعالی أراد لعباده نوعا من حریة العمل مقترنة بحالة من التهیّؤ الدائم،لأنّه لو کان تأریخ قیام القیامة معلوما فإنّ الجمیع سیغطّون فی الغفلة و الغرور و الجهل حینما یکون بعیدا عنهم،أمّا حین اقترابه منهم فستکون أعمالهم</w:t>
      </w:r>
    </w:p>
    <w:p>
      <w:pPr>
        <w:pStyle w:val="BookText"/>
        <w:rPr/>
      </w:pPr>
      <w:r>
        <w:rPr>
          <w:rFonts w:ascii="Amiri" w:hAnsi="Amiri" w:eastAsia="Amiri" w:cs="Amiri"/>
          <w:color w:val="111111"/>
          <w:sz w:val="28"/>
          <w:sz w:val="28"/>
          <w:szCs w:val="28"/>
          <w:rtl w:val="true"/>
          <w:lang w:bidi="ar-SA"/>
        </w:rPr>
        <w:t>ذات جنبة اضطراریة،و فی کلتا الحالتین تتحجّم الأهداف التربویة للإنسان،لذا بقی تأریخ القیامة مکتوما،کما هو الحال بالنسبة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اللیلة التی هی خیر من ألف شهر،أو تاریخ قیام المهدی علیه السّلام،و عبّر عن ذلک المعنی بلطف ما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طه إِنَّ السّٰاعَةَ آتِیَةٌ أَکٰادُ أُخْفِیهٰا لِتُجْزیٰ کُلُّ نَفْسٍ بِمٰا تَسْعیٰ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أولئک الذین یتصوّرون أنّ النّبی صلّی اللّه علیه و آله یجب أن یکون علی علم بالتأریخ الدقیق لیوم القیامة لأنّه یخبر عنها،فإنّ ذلک غایة الاشتباه،و دلیل علی عدم معرفتهم بوظیفة النبوّة،فالنّبی مکلّف بالإبلاغ و البشارة و الإنذار،أمّا مسألة القیامة فمرتبطة باللّه سبحانه و تعالی،و هو وحده الذی یعلم تمام تفاصیلها،و ما یراه اللّه لازما لأغراض تربویة،أطلع علیه الرّسول الکریم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یثار سؤال،و هو أنّ القرآن الکریم فی مقام تهدید المخالفین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تَسْتَأْخِرُونَ و لکن لماذا یقول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تَسْتَقْدِمُونَ ؟فما هو تأثیر ذلک فی هدف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للإجابة یجب الالتفات إلی نکتتین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ذکر ذینک الإثنین معا إشارة إلی قطعیة و دقّة تأریخ أی أمر،تماما کما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قطعی الموعد،و لیس لدیه تقدیم أو تأخیر</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جمعا من الکفّار المعاندین یلحّون علی الأنبیاء دائما،بقولهم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تأتی القیامة؟و بتعبیر آخر،کانوا یستعجلون ذلک الأمر سواء کان ذلک من قبیل الاستهزاء 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القرآن 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تستعجلوا فإنّ تأریخ ذلک الیوم هو عینه الذی قرّره اللّه سبحانه و تعالی</w:t>
      </w:r>
      <w:r>
        <w:rPr>
          <w:rFonts w:eastAsia="IRNazanin" w:cs="IRNazanin"/>
          <w:color w:val="111111"/>
          <w:sz w:val="28"/>
          <w:szCs w:val="28"/>
          <w:rtl w:val="true"/>
          <w:lang w:bidi="fa-IR"/>
        </w:rPr>
        <w:t>».</w:t>
      </w:r>
      <w:bookmarkStart w:id="973" w:name="pg12551_147789"/>
    </w:p>
    <w:p>
      <w:pPr>
        <w:pStyle w:val="Heading3"/>
        <w:numPr>
          <w:ilvl w:val="2"/>
          <w:numId w:val="1"/>
        </w:numPr>
        <w:rPr/>
      </w:pPr>
      <w:bookmarkStart w:id="974" w:name="__RefHeading___Toc1525035_77815467"/>
      <w:bookmarkStart w:id="975" w:name="_Toc415"/>
      <w:bookmarkEnd w:id="973"/>
      <w:bookmarkEnd w:id="974"/>
      <w:r>
        <w:rPr>
          <w:rtl w:val="true"/>
        </w:rPr>
        <w:t xml:space="preserve">الآیات </w:t>
      </w:r>
      <w:r>
        <w:rPr>
          <w:rtl w:val="true"/>
        </w:rPr>
        <w:t>[</w:t>
      </w:r>
      <w:r>
        <w:rPr>
          <w:rtl w:val="true"/>
        </w:rPr>
        <w:t xml:space="preserve">سورة سبإ </w:t>
      </w:r>
      <w:r>
        <w:rPr>
          <w:rtl w:val="true"/>
        </w:rPr>
        <w:t>(</w:t>
      </w:r>
      <w:r>
        <w:rPr/>
        <w:t>34</w:t>
      </w:r>
      <w:r>
        <w:rPr>
          <w:rtl w:val="true"/>
        </w:rPr>
        <w:t xml:space="preserve">): </w:t>
      </w:r>
      <w:r>
        <w:rPr>
          <w:rtl w:val="true"/>
        </w:rPr>
        <w:t xml:space="preserve">الآیات </w:t>
      </w:r>
      <w:r>
        <w:rPr/>
        <w:t>31</w:t>
      </w:r>
      <w:r>
        <w:rPr>
          <w:rtl w:val="true"/>
        </w:rPr>
        <w:t xml:space="preserve"> </w:t>
      </w:r>
      <w:r>
        <w:rPr>
          <w:rtl w:val="true"/>
        </w:rPr>
        <w:t xml:space="preserve">الی </w:t>
      </w:r>
      <w:r>
        <w:rPr/>
        <w:t>33</w:t>
      </w:r>
      <w:r>
        <w:rPr>
          <w:rtl w:val="true"/>
        </w:rPr>
        <w:t>]</w:t>
      </w:r>
      <w:bookmarkEnd w:id="975"/>
    </w:p>
    <w:p>
      <w:pPr>
        <w:pStyle w:val="Heading4"/>
        <w:numPr>
          <w:ilvl w:val="3"/>
          <w:numId w:val="1"/>
        </w:numPr>
        <w:rPr/>
      </w:pPr>
      <w:bookmarkStart w:id="976" w:name="__RefHeading___Toc1525037_77815467"/>
      <w:bookmarkStart w:id="977" w:name="_Toc416"/>
      <w:bookmarkEnd w:id="976"/>
      <w:r>
        <w:rPr>
          <w:rtl w:val="true"/>
        </w:rPr>
        <w:t>اشارة</w:t>
      </w:r>
      <w:bookmarkEnd w:id="977"/>
    </w:p>
    <w:p>
      <w:pPr>
        <w:pStyle w:val="BookText"/>
        <w:rPr/>
      </w:pPr>
      <w:r>
        <w:rPr>
          <w:rFonts w:ascii="Amiri" w:hAnsi="Amiri" w:eastAsia="Amiri" w:cs="Amiri"/>
          <w:color w:val="111111"/>
          <w:sz w:val="28"/>
          <w:sz w:val="28"/>
          <w:szCs w:val="28"/>
          <w:rtl w:val="true"/>
          <w:lang w:bidi="ar-SA"/>
        </w:rPr>
        <w:t xml:space="preserve">وَ قٰالَ اَلَّذِینَ کَفَرُوا لَنْ نُؤْمِنَ بِهٰذَا اَلْقُرْآنِ وَ لاٰ بِالَّذِی بَیْنَ یَدَیْهِ وَ لَوْ تَریٰ إِذِ اَلظّٰالِمُونَ مَوْقُوفُونَ عِنْدَ رَبِّهِمْ یَرْجِعُ بَعْضُهُمْ إِلیٰ بَعْضٍ اَلْقَوْلَ یَقُولُ اَلَّذِینَ اُسْتُضْعِفُوا لِلَّذِینَ اِسْتَکْبَرُوا لَوْ لاٰ أَنْتُمْ لَکُنّٰا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اِسْتَکْبَرُوا لِلَّذِینَ اُسْتُضْعِفُوا أَ نَحْنُ صَدَدْنٰاکُمْ عَنِ اَلْهُدیٰ بَعْدَ إِذْ جٰاءَکُمْ بَلْ کُنْتُمْ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اُسْتُضْعِفُوا لِلَّذِینَ اِسْتَکْبَرُوا بَلْ مَکْرُ اَللَّیْلِ وَ اَلنَّهٰارِ إِذْ تَأْمُرُونَنٰا أَنْ نَکْفُرَ بِاللّٰهِ وَ نَجْعَلَ لَهُ أَنْدٰاداً وَ أَسَرُّوا اَلنَّدٰامَةَ لَمّٰا رَأَوُا اَلْعَذٰابَ وَ جَعَلْنَا اَلْأَغْلاٰلَ فِی أَعْنٰاقِ اَلَّذِینَ کَفَرُوا هَلْ یُجْزَوْنَ إِلاّٰ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978" w:name="__RefHeading___Toc1525039_77815467"/>
      <w:bookmarkStart w:id="979" w:name="_Toc417"/>
      <w:bookmarkEnd w:id="978"/>
      <w:r>
        <w:rPr>
          <w:rtl w:val="true"/>
        </w:rPr>
        <w:t>التّفسیر</w:t>
      </w:r>
      <w:bookmarkEnd w:id="979"/>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لمناسبة البحث الوارد فی الآیات السابقة،حول مواقف المشرکین إزاء مسألة المعاد،تعرّج هذه الآیات إلی تصویر بعض فصول المعاد المؤلمة لهؤلاء المشرکین کی یقفوا علی خاتمة أعمالهم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لَنْ نُؤْمِنَ بِهٰذَا الْقُرْآنِ وَ لاٰ بِالَّذِی بَیْنَ یَدَیْهِ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لا بالکتب السماویة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للنفی الأبدی،و علیه فهم یریدون القول لرسول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حتّی لو بقیت تدعونا للإیمان إلی الأبد فلن نؤمن لک،و هذا دلیل علی عنادهم،بحیث أنّهم صمّموا علی موقفهم إلی الأبد،فی حین أنّ من یطلب الحقّ و یسعی له،إذا لم یقتنع بدلیل ما لا یمکنه أن ینکر جمیع الأدلّة الممکن ظهورها مستقبلا قبل أن یسمعها،فیقول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أردّ جمیع الأدلّة الأخری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المقصود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أشار جمع من المفسّرین إلی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بعضهم أشار إلی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 و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القرائن الواردة فی الآیات اللاحقة،و التی تتحدّث عن الشرک،تدلّل علی أنّ المقصود هم المشرکون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تلک الکتب السماویة التی نزلت قبل القرآن علی أنبیاء سابقین،و قد ورد هذا التعبیر فی کثیر من آیات القرآن مشیرا إلی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بعد ذکر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احتمله البعض من أنّ المقصود منه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فیبدو بعیدا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فإنّ إنکار الإیمان بکتب الأنبیاء السابقین،یحتمل أن یکون المقصود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نبوّة الرّسول صلّی اللّه علیه و آله من خلال نفی الکتب السماویة الاخری، باعتبار أنّ القرآن أکّد علی موضوع ورود دلائل علی نبوّة الرّسول صلّی اللّه علیه و آله فی التوراة و الإنجیل،و لهذا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لا نؤمن لا بهذا الکتاب و لا بالکتب التی سبقته</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تنتقل إلی الحدیث حول وضع هؤلاء فی القیامة من خلال مخاطبة الرّسول صلّی اللّه علیه و آله 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تَریٰ إِذِ الظّٰالِمُونَ مَوْقُوفُونَ عِنْدَ رَبِّهِمْ یَرْجِعُ بَعْضُهُمْ</w:t>
      </w:r>
    </w:p>
    <w:p>
      <w:pPr>
        <w:pStyle w:val="BookText"/>
        <w:rPr/>
      </w:pPr>
      <w:r>
        <w:rPr>
          <w:rFonts w:ascii="Amiri" w:hAnsi="Amiri" w:eastAsia="Amiri" w:cs="Amiri"/>
          <w:color w:val="111111"/>
          <w:sz w:val="28"/>
          <w:sz w:val="28"/>
          <w:szCs w:val="28"/>
          <w:rtl w:val="true"/>
          <w:lang w:bidi="ar-SA"/>
        </w:rPr>
        <w:t>إِلیٰ بَعْضٍ الْقَوْلَ</w:t>
      </w:r>
    </w:p>
    <w:p>
      <w:pPr>
        <w:pStyle w:val="BookText"/>
        <w:rPr/>
      </w:pP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مرّة اخری یستفاد من الآیة أعلاه أنّ من أهمّ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 و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أنّهم حاضرون بین یدی مالکهم و ربّهم،و ما أکثر و أشدّ خجلا من أن یکون الإنسان حاضرا بین یدی من کفر به،فی حین أنّ کلّ وجوده غارق بنعمه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حین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المستضعفین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اتّبعوا بجهلهم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المستکبرین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الذین سلکوا طریق الغرور و التسلّط علی الآخرین و رسموا لهم منهجهم الشیطانی، هناک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الَّذِینَ اسْتُضْعِفُوا لِلَّذِینَ اسْتَکْبَرُوا لَوْ لاٰ أَنْتُمْ لَکُنّٰا 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إنّهم یریدون بذلک إلقاء مسئولیة ذنوبهم علی عاتق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المستکبرین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أنّهم لم یکونوا حاضرین للتعامل معهم بمثل هذه القاطعیة فی دار الدنیا،لأنّ الضعف و الخور و الذلّة کانت حاکمة علی وجودهم،و قد فقدوا حریتهم،أمّا هناک و بعد أن تبعثرت تلک المفاهیم الطبقیة التی کانت سائدة فی دار الدنیا،و انکشفت نتائج أعمال الجمیع،فهم یقفون وجها لوجه مقابل هؤلاء و یتحدّثون بصراحة و یتلاومون 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المستکبرین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یبقون علی صمتهم بل قٰالَ الَّذِینَ اسْتَکْبَرُوا لِلَّذِینَ اسْتُضْعِفُوا أَ نَحْنُ صَدَدْنٰاکُمْ عَنِ الْهُدیٰ بَعْدَ إِذْ جٰاءَکُمْ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کلاّ،فلسنا بمسؤولین،فمع امتلاککم حریة الإرادة،استسلمتم لأحادیثنا الباطلة،و کفرتم و ألحدتم متناسین أحادیث الأنبیاء المنطقیة، بَلْ کُنْتُمْ مُجْرِمِینَ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أنّ المستکبرین ارتکبوا ذنبا کبیرا بوسوستهم،و لکن حدیثهم الذی تذکره الآیة الکریمة له حقیقة أیضا،حیث أنّ المتملّقین لم یکن علیهم أن یصمّوا</w:t>
      </w:r>
    </w:p>
    <w:p>
      <w:pPr>
        <w:pStyle w:val="BookText"/>
        <w:rPr/>
      </w:pPr>
      <w:r>
        <w:rPr>
          <w:rFonts w:ascii="IRNazanin" w:hAnsi="IRNazanin" w:eastAsia="IRNazanin"/>
          <w:color w:val="111111"/>
          <w:sz w:val="28"/>
          <w:sz w:val="28"/>
          <w:szCs w:val="28"/>
          <w:rtl w:val="true"/>
          <w:lang w:bidi="fa-IR"/>
        </w:rPr>
        <w:t>أسماعهم و أبصارهم و یلهثوا وراءهم،و إنّما علیهم أیضا مسئولیة ذنوبهم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المستضعفین لا یقتنعون بهذا الجواب،و یعاودون القول مرّة اخری لإثبات جرم المستکبرین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اسْتُضْعِفُوا لِلَّذِینَ اسْتَکْبَرُوا،بَلْ مَکْرُ اللَّیْلِ وَ النَّهٰارِ إِذْ تَأْمُرُونَنٰا أَنْ نَکْفُرَ بِاللّٰهِ وَ نَجْعَلَ لَهُ أَنْدٰاداً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نعم،فأنتم الذین لم تکفوا عن بثّ السموم،و لم تفرطوا بأی فرصة من اللیل أو النهار من أجل تحقیق أهدافکم المشؤومة،فصحیح أنّنا کنّا أحرارا فی القبول بذلک،و بذا نکون مقصّرین و جناة،و لکن باعتبارکم عامل الفساد فأنتم مسئولون و مجرمون،بل إنّکم واضعو حجر الأساس لذلک،خاصّة و أنّکم کنتم تتحدّثون معنا دائما من موقع القدرة و السلطة،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علی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أنّ المستکبرین لا یملکون جوابا لهذا القول،و لا یمکنهم إنکار جرمهم الکبیر ذاک،لذا فإنّ الفریقین یندمون علی ما قدّمت أیدیهم،المستکبرون علی إضلالهم للآخرین،و المستضعفون علی إیمانهم و قبولهم بتلک الأباطیل المشؤومة، و لکن لکی لا یفتضحوا أکثر فانّهم یکتمون الندم حینما یواجهون العذاب الإلهی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أَسَرُّوا النَّدٰامَةَ لَمّٰا رَأَوُا الْعَذٰابَ وَ جَعَلْنَا الْأَغْلاٰلَ فِی أَعْنٰاقِ الَّذِینَ کَفَرُوا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فمع أنّ الکتمان لا ینفع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البروز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هناک،و مع عدم إمکانیة إخفاء شیء، إلاّ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 علی ما تعوّدوه فی الدنیا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یتوهّمون أنّ فی استطاعتهم کتمان حالتهم،فیلجئون إلی ذلک</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نعم،فهم فی الدنیا حینما یلتفتون إلی اشتباههم و یندمون لم یکونوا یمتلکون الشجاعة لإظهار ندمهم الذی هو أوّل طریق التوبة و إعادة النظر،و تلک هی الخصلة الأخلاقیة الخاصّة بهم و التی یمارسونها فی الآخرة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ما الفائدة؟ بعض المفسّرین احتملوا أن یکون ذلک الکتمان للندامة بسبب الرهبة الشدیدة من مشاهدة العذاب الإلهی،و انحباس أنفاسهم فی صدورهم و انعقاد ألسنتهم</w:t>
      </w:r>
    </w:p>
    <w:p>
      <w:pPr>
        <w:pStyle w:val="BookText"/>
        <w:rPr/>
      </w:pPr>
      <w:r>
        <w:rPr>
          <w:rFonts w:ascii="Amiri" w:hAnsi="Amiri" w:eastAsia="Amiri" w:cs="Amiri"/>
          <w:color w:val="111111"/>
          <w:sz w:val="28"/>
          <w:sz w:val="28"/>
          <w:szCs w:val="28"/>
          <w:rtl w:val="true"/>
          <w:lang w:bidi="ar-SA"/>
        </w:rPr>
        <w:t>نتیجة الأغلال التی غلّت بها رقابهم و السلاسل التی لفّتهم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أنّهم یطلقون صرخاتهم فی مواقف اخری من القیامة یٰا وَیْلَنٰا إِنّٰا کُنّٰا ظٰالِمِینَ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أنّ هذه اللفظة تستعمل لمعنیین متضادّین فی اللغة العربیة،و لکن من ملاحظة الموارد التی استعملت فیها هذه اللفظة فی القرآن و غیر القرآن،یبدو هذا المعنی مستبعدا،بلحاظ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عادة تستخدم للإشارة إلی ما یقابل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ضعّف الراغب هذا المعنی أیضا مع أنّ بعض علماء اللغة أشار إلی کلا المعنیین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علی کلّ حال،فإنّ هؤلاء قد وجدوا نتائج أعمالهم هَلْ یُجْزَوْنَ إِلاّٰ مٰا کٰانُوا یَعْمَلُونَ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نعم،فأعمال و جنایات الکفّار و المجرمین هی التی أضحت قیودا و سلاسل تلفّ أعناقهم و أیدیهم و أرجلهم،لقد کانوا فی هذه الدنیا أساری هوی النفس و الطمع و الظلم و الرغبة فی المقام،و فی یوم القیامة حیث تتجسّد الأعمال،یظهر ذلک الأسر بشکل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إذن،فالآیة تشیر أیضا إلی قضیّة تجسّم الأعمال التی أشرنا إلیها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یُجْزَوْنَ إِلاّٰ مٰا کٰانُوا یَعْمَلُونَ و أی تعبیر أکثر وضوحا و حیویة من ذلک التعبیر عن تجسّم الأعمال</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إلی أنّ فریقی الغاوین و المغویین المستضعفین و کلّ الکفّار یلقون ذلک المصیر،و عادة فإنّ ذکر ذلک الوصف هو إشارة إلی أنّ علّة عقابهم إنّما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کفرهم</w:t>
      </w:r>
      <w:r>
        <w:rPr>
          <w:rFonts w:eastAsia="IRNazanin" w:cs="IRNazanin"/>
          <w:color w:val="111111"/>
          <w:sz w:val="28"/>
          <w:szCs w:val="28"/>
          <w:rtl w:val="true"/>
          <w:lang w:bidi="fa-IR"/>
        </w:rPr>
        <w:t>».</w:t>
      </w:r>
      <w:bookmarkStart w:id="980" w:name="pg12551_147794"/>
    </w:p>
    <w:p>
      <w:pPr>
        <w:pStyle w:val="Heading3"/>
        <w:numPr>
          <w:ilvl w:val="2"/>
          <w:numId w:val="1"/>
        </w:numPr>
        <w:rPr/>
      </w:pPr>
      <w:bookmarkStart w:id="981" w:name="__RefHeading___Toc1525041_77815467"/>
      <w:bookmarkStart w:id="982" w:name="_Toc418"/>
      <w:bookmarkEnd w:id="980"/>
      <w:bookmarkEnd w:id="981"/>
      <w:r>
        <w:rPr>
          <w:rtl w:val="true"/>
        </w:rPr>
        <w:t xml:space="preserve">الآیات </w:t>
      </w:r>
      <w:r>
        <w:rPr>
          <w:rtl w:val="true"/>
        </w:rPr>
        <w:t>[</w:t>
      </w:r>
      <w:r>
        <w:rPr>
          <w:rtl w:val="true"/>
        </w:rPr>
        <w:t xml:space="preserve">سورة سبإ </w:t>
      </w:r>
      <w:r>
        <w:rPr>
          <w:rtl w:val="true"/>
        </w:rPr>
        <w:t>(</w:t>
      </w:r>
      <w:r>
        <w:rPr/>
        <w:t>34</w:t>
      </w:r>
      <w:r>
        <w:rPr>
          <w:rtl w:val="true"/>
        </w:rPr>
        <w:t xml:space="preserve">): </w:t>
      </w:r>
      <w:r>
        <w:rPr>
          <w:rtl w:val="true"/>
        </w:rPr>
        <w:t xml:space="preserve">الآیات </w:t>
      </w:r>
      <w:r>
        <w:rPr/>
        <w:t>34</w:t>
      </w:r>
      <w:r>
        <w:rPr>
          <w:rtl w:val="true"/>
        </w:rPr>
        <w:t xml:space="preserve"> </w:t>
      </w:r>
      <w:r>
        <w:rPr>
          <w:rtl w:val="true"/>
        </w:rPr>
        <w:t xml:space="preserve">الی </w:t>
      </w:r>
      <w:r>
        <w:rPr/>
        <w:t>38</w:t>
      </w:r>
      <w:r>
        <w:rPr>
          <w:rtl w:val="true"/>
        </w:rPr>
        <w:t>]</w:t>
      </w:r>
      <w:bookmarkEnd w:id="982"/>
    </w:p>
    <w:p>
      <w:pPr>
        <w:pStyle w:val="Heading4"/>
        <w:numPr>
          <w:ilvl w:val="3"/>
          <w:numId w:val="1"/>
        </w:numPr>
        <w:rPr/>
      </w:pPr>
      <w:bookmarkStart w:id="983" w:name="__RefHeading___Toc1525043_77815467"/>
      <w:bookmarkStart w:id="984" w:name="_Toc419"/>
      <w:bookmarkEnd w:id="983"/>
      <w:r>
        <w:rPr>
          <w:rtl w:val="true"/>
        </w:rPr>
        <w:t>اشارة</w:t>
      </w:r>
      <w:bookmarkEnd w:id="984"/>
    </w:p>
    <w:p>
      <w:pPr>
        <w:pStyle w:val="BookText"/>
        <w:rPr/>
      </w:pPr>
      <w:r>
        <w:rPr>
          <w:rFonts w:ascii="Amiri" w:hAnsi="Amiri" w:eastAsia="Amiri" w:cs="Amiri"/>
          <w:color w:val="111111"/>
          <w:sz w:val="28"/>
          <w:sz w:val="28"/>
          <w:szCs w:val="28"/>
          <w:rtl w:val="true"/>
          <w:lang w:bidi="ar-SA"/>
        </w:rPr>
        <w:t xml:space="preserve">وَ مٰا أَرْسَلْنٰا فِی قَرْیَةٍ مِنْ نَذِیرٍ إِلاّٰ قٰالَ مُتْرَفُوهٰا إِنّٰا بِمٰا أُرْسِلْتُمْ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نَحْنُ أَکْثَرُ أَمْوٰالاً وَ أَوْلاٰداً وَ مٰا نَحْنُ بِمُعَذَّبِینَ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رَبِّی یَبْسُطُ اَلرِّزْقَ لِمَنْ یَشٰاءُ وَ یَقْدِرُ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أَمْوٰالُکُمْ وَ لاٰ أَوْلاٰدُکُمْ بِالَّتِی تُقَرِّبُکُمْ عِنْدَنٰا زُلْفیٰ إِلاّٰ مَنْ آمَنَ وَ عَمِلَ صٰالِحاً فَأُولٰئِکَ لَهُمْ جَزٰاءُ اَلضِّعْفِ بِمٰا عَمِلُوا وَ هُمْ فِی اَلْغُرُفٰاتِ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یَسْعَوْنَ فِی آیٰاتِنٰا مُعٰاجِزِینَ أُولٰئِکَ فِی اَلْعَذٰابِ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985" w:name="__RefHeading___Toc1525045_77815467"/>
      <w:bookmarkStart w:id="986" w:name="_Toc420"/>
      <w:bookmarkEnd w:id="985"/>
      <w:r>
        <w:rPr>
          <w:rtl w:val="true"/>
        </w:rPr>
        <w:t>التّفسیر</w:t>
      </w:r>
      <w:bookmarkEnd w:id="986"/>
    </w:p>
    <w:p>
      <w:pPr>
        <w:pStyle w:val="Heading5"/>
        <w:numPr>
          <w:ilvl w:val="4"/>
          <w:numId w:val="1"/>
        </w:numPr>
        <w:rPr/>
      </w:pPr>
      <w:bookmarkStart w:id="987" w:name="__RefHeading___Toc1525047_77815467"/>
      <w:bookmarkStart w:id="988" w:name="_Toc421"/>
      <w:bookmarkEnd w:id="987"/>
      <w:r>
        <w:rPr>
          <w:rtl w:val="true"/>
        </w:rPr>
        <w:t>اشارة</w:t>
      </w:r>
      <w:bookmarkEnd w:id="988"/>
    </w:p>
    <w:p>
      <w:pPr>
        <w:pStyle w:val="Heading5"/>
        <w:numPr>
          <w:ilvl w:val="4"/>
          <w:numId w:val="1"/>
        </w:numPr>
        <w:rPr/>
      </w:pPr>
      <w:bookmarkStart w:id="989" w:name="__RefHeading___Toc1525049_77815467"/>
      <w:bookmarkStart w:id="990" w:name="_Toc422"/>
      <w:bookmarkEnd w:id="989"/>
      <w:r>
        <w:rPr>
          <w:rtl w:val="true"/>
        </w:rPr>
        <w:t>الأموال و الأولاد لیست دلیلا علی القرب من اللّه</w:t>
      </w:r>
      <w:r>
        <w:rPr>
          <w:rtl w:val="true"/>
        </w:rPr>
        <w:t>..</w:t>
      </w:r>
      <w:bookmarkEnd w:id="990"/>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کان الحدیث فی الآیات السابقة فی الغاوین من المستکبرین،فإنّ جانبا آخر من هذا المبحث تعکسه الآیات أعلاه بطریقة اخری،و تقدّم المواساة أیضا للرسول صلّی اللّه علیه و آله ضمن إشارتها بأن لا تعجب إذا خالفک المخالفون،فإنّ المستکبرین</w:t>
      </w:r>
    </w:p>
    <w:p>
      <w:pPr>
        <w:pStyle w:val="BookText"/>
        <w:rPr/>
      </w:pPr>
      <w:r>
        <w:rPr>
          <w:rFonts w:ascii="Amiri" w:hAnsi="Amiri" w:eastAsia="Amiri" w:cs="Amiri"/>
          <w:color w:val="111111"/>
          <w:sz w:val="28"/>
          <w:sz w:val="28"/>
          <w:szCs w:val="28"/>
          <w:rtl w:val="true"/>
          <w:lang w:bidi="ar-SA"/>
        </w:rPr>
        <w:t>المرفّهین طبعوا علی مخالفة أنبیاء الحقّ،فتقول الآیة المبارکة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فِی قَرْیَةٍ مِنْ نَذِیرٍ إِلاّٰ قٰالَ مُتْرَفُوهٰا إِنّٰا بِمٰا أُرْسِلْتُمْ بِهِ کٰافِرُونَ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الإخبار الذی فیه تخویف،و إشارة إلی أنبیاء اللّه الذین ینذرون الناس من عذاب اللّه فی قبال الانحرافات و الظلامات و الذنوب و الفساد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التوسّع فی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قد أبطرته النعمة و سعة العیش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أترفته النعمة أی أطغته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نعم،فإنّ هذه الفئة المترفة الغافلة الطاغیة کانت الصف المتقدّم من مخالفی الأنبیاء عادة،لأنّهم یرون أنّ تعلیمات الأنبیاء تتضارب مع أمانیهم و أهوائهم من جهة،و لأنّ الأنبیاء یدافعون عن حقوق المحرومین التی اغتصبها هؤلاء المترفین و نالوا هذا النعیم،من جهة ثانیة،و لأنّهم دائما یستخدمون عامل التسلّط لحمایة مصالحهم و أموالهم من جهة ثالثة،و الأنبیاء یقفون قبالهم فی کلّ هذه الحالات،لذا فإنّهم یهبّون فورا لمخالفة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العجیب أنّهم لا یشیرون إلی حکم أو فقرة خاصّة لیخالفوها،بل إنّهم فورا و مرّة واحدة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کافرون بکلّ ما بعثتم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نخطوا معکم خطوة واحدة، و هذا بعینه أحسن دلیل علی عنادهم و تعصّبهم إزاء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کشف القرآن فی آیات مختلفة عن مسألة مهمّة،و هو أنّ المحرومین هم أوّل من یلبّی دعوة الأنبیاء،و المتنّعمین المغرورین أیضا هم أوّل مجموعة ترفع لواء المخالفة</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رغم أنّ منکری دعوة الأنبیاء لا ینحصرون فی هذه المجموعة فقط،و لکنّهم غالبا عامل الفساد الأوّل و الدعاة إلی الشرک و الخرافات،و یسعون دوما إلی إکراه</w:t>
      </w:r>
    </w:p>
    <w:p>
      <w:pPr>
        <w:pStyle w:val="BookText"/>
        <w:rPr/>
      </w:pPr>
      <w:r>
        <w:rPr>
          <w:rFonts w:ascii="IRNazanin" w:hAnsi="IRNazanin" w:eastAsia="IRNazanin"/>
          <w:color w:val="111111"/>
          <w:sz w:val="28"/>
          <w:sz w:val="28"/>
          <w:szCs w:val="28"/>
          <w:rtl w:val="true"/>
          <w:lang w:bidi="fa-IR"/>
        </w:rPr>
        <w:t>الآخرین لسلوک طریقهم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ردّ هذا المعنی أیضا فی الآیات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الزخرف،و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هود،و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المجموعة لم تقف فقط فی وجه الأنبیاء فحسب،بل قبال أیّة خطوة إصلاحیة من قبل أی عالم أو مصلح أو مفکّر مجاهد،فقد کانوا السبّاقین للمخالفة، و لا یتورّعون فی ارتکاب أیّة جریمة و تآمر ضدّ هؤلاء المصلحین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تشیر الآیة التالیة إلی المنطق الأجوف الذی یتمسّک به هؤلاء لإثبات أفضلیتهم و لاستغفال العوام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نَحْنُ أَکْثَرُ أَمْوٰالاً وَ أَوْلاٰداً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اللّه یحبّنا،فقد أعطانا المال الوفیر،و القوّة البشریة،و ذلک دلیل علی لطفه بحقّنا و إشارة إلی مقامنا و موقعنا عنده،و لذلک لن نعاقب أبدا وَ مٰا نَحْنُ بِمُعَذَّبِینَ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کنّا مطرودین من رحمته فلم سخّر لنا کلّ هذه النعم؟الخلاصة،إنّ وفرة النعیم فی دنیانا دلیل واضح علی کونه کذلک آخرتنا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المفسّرین احتملوا أن یکون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نَحْنُ بِمُعَذَّبِینَ دلیلا علی إنکارهم الکلّی للقیامة و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الآیات اللاحقة تدلّل علی عدم قصد هذا المعنی،بل المراد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 من اللّه بسبب الثروة التی یملکونها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التی بعدها تردّ بأرقی أسلوب علی هذا المنطق الأجوف الخدّاع و تنسفه من الأساس،و بطریق مخاطبة الرّسول صلّی اللّه علیه و آله تقول الآیة الکریمة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ربّی یرزق من یشاء و یقدر لمن یشاء،و ذلک أیضا طبق مصالح مرتبطة بامتحان الخلق و بنظام حیاة الإنسان،و لیس له أی ربط بقدر و مقام الإنسان عند اللّه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رَبِّی یَبْسُطُ الرِّزْقَ لِمَنْ یَشٰاءُ وَ یَقْدِرُ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علیه فلا یجب اعتبار سعة الرزق دلیلا علی السعادة،و قلّته علی الشقاء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أَکْثَرَ النّٰاسِ لاٰ یَعْلَمُونَ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أکثر الجهّال المغفّلین هم کذلک،و إلاّ فإنّ هذا الأمر واضح للعارف</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تتابع الآیات هذا المعنی بصراحة أکثر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أَمْوٰالُکُمْ وَ لاٰ أَوْلاٰدُکُمْ</w:t>
      </w:r>
    </w:p>
    <w:p>
      <w:pPr>
        <w:pStyle w:val="BookText"/>
        <w:rPr/>
      </w:pPr>
      <w:r>
        <w:rPr>
          <w:rFonts w:ascii="Amiri" w:hAnsi="Amiri" w:eastAsia="Amiri" w:cs="Amiri"/>
          <w:color w:val="111111"/>
          <w:sz w:val="28"/>
          <w:sz w:val="28"/>
          <w:szCs w:val="28"/>
          <w:rtl w:val="true"/>
          <w:lang w:bidi="ar-SA"/>
        </w:rPr>
        <w:t>بِالَّتِی تُقَرِّبُکُمْ عِنْدَنٰا زُلْفیٰ</w:t>
      </w:r>
    </w:p>
    <w:p>
      <w:pPr>
        <w:pStyle w:val="BookText"/>
        <w:rPr/>
      </w:pP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عمّ هذا الاشتباه الخطیر بعضا من البسطاء، و تصوّروا بأنّهم ما داموا محرومین فی الدنیا فهم مغضوب علیهم و مطرودون من رحمة اللّه،و هؤلاء المرفّهون هم المحبوبون المقبولون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أکثر المحرومین الذین امتحنوا بالحرمان،فنالوا أرقی الدرجات و المراتب الروحیة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أکثر المرفّهین الذین أصبحت أموالهم و ثرواتهم وبالا علیهم و مقدّمة لعقابهم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ألیس قد ذکرت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التغابن بصراحة إِنَّمٰا أَمْوٰالُکُمْ وَ أَوْلاٰدُکُمْ فِتْنَةٌ وَ اللّٰهُ عِنْدَهُ أَجْرٌ 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لیس معنی هذا هو حثّ الإنسان علی ترک السعی و الدأب اللازم لإقامة الأود،بل المقصود هو التأکید علی أنّ امتلاک الإمکانات الاقتصادیة و القوّة البشریة الواسعة لا یمثّل أبدا أیّة قیمة معنویة للإنسان عند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تتناول الآیة موضوع المعیار الأصلی لتقییم الناس،و ما یسبّب قربهم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شکل استثناء منفصل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آمَنَ وَ عَمِلَ صٰالِحاً فَأُولٰئِکَ لَهُمْ جَزٰاءُ الضِّعْفِ بِمٰا عَمِلُوا وَ هُمْ فِی الْغُرُفٰاتِ آمِنُونَ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فجمیع المعاییر تعود أصلا إلی هذین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یستوعب هذا المعیار جمیع الأفراد و فی أی زمان أو مکان،و من أی طبقة أو مجموعة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مراتب البشر أمام اللّه إنّما هو بتفاوت درجات إیمانهم و مراتب عملهم الصالح،و لا شیء سوی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طلب العلم أو</w:t>
      </w:r>
    </w:p>
    <w:p>
      <w:pPr>
        <w:pStyle w:val="BookText"/>
        <w:rPr/>
      </w:pPr>
      <w:r>
        <w:rPr>
          <w:rFonts w:ascii="IRNazanin" w:hAnsi="IRNazanin" w:eastAsia="IRNazanin"/>
          <w:color w:val="111111"/>
          <w:sz w:val="28"/>
          <w:sz w:val="28"/>
          <w:szCs w:val="28"/>
          <w:rtl w:val="true"/>
          <w:lang w:bidi="fa-IR"/>
        </w:rPr>
        <w:t>الانتساب إلی أفراد عظماء،بل حتّی للأنبیاء،إذا لم یکن مقترنا بهذین الأمرین فإنّه وحده لا یضیف إلی قیمة الإنسان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یشطب القرآن و بصراحة قلّ نظیرها علی کلّ الظنون المنحرفة و الخرافات بخصوص عوامل القرب من اللّه،و ما یرفع من قیمة الإنسان،و یخلص إلی أنّ المعیار الأصیل هو فی شیئین فقط،یستطیع کلّ الناس تحصیلها،و أنّ الإمکانات و المحرومیات المادیة لا أثر لها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أجل،فإنّ الأموال و الأولاد أیضا إذا وجّهت بهذا المسیر،صبغت بتلک الصبغة الإلهیّة و تقبّلت لون الإیمان و العمل الصالح،و أصبحت سببا فی القرب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الأموال و الأولاد التی تبعد الإنسان عن اللّه،و تکون له صنما یعبد من دون اللّه و سببا للفساد و الإفساد،فهی جواذب جهنّم،و کما قال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مِنْ أَزْوٰاجِکُمْ وَ أَوْلاٰدِکُمْ عَدُوًّا لَکُمْ فَاحْذَرُوهُمْ </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لیست 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مضاعفة الشیء مرتین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فقط،بل 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أضعاف مضاعفة لأکثر من مرتین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وردت فی هذه الآیة بهذا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لأنّنا نعلم أنّ أی عمل حسن یحسب عند اللّه بعشرة أمثاله علی الأقل مَنْ جٰاءَ بِالْحَسَنَةِ فَلَهُ عَشْرُ أَمْثٰالِهٰا </w:t>
      </w:r>
      <w:r>
        <w:rPr>
          <w:rFonts w:eastAsia="Amiri" w:cs="Amiri" w:ascii="Amiri" w:hAnsi="Amiri"/>
          <w:color w:val="111111"/>
          <w:sz w:val="28"/>
          <w:szCs w:val="28"/>
          <w:rtl w:val="true"/>
          <w:lang w:bidi="ar-SA"/>
        </w:rPr>
        <w:t xml:space="preserve">. </w:t>
      </w:r>
      <w:r>
        <w:rPr>
          <w:rStyle w:val="FootnoteAnchor"/>
          <w:rtl w:val="true"/>
        </w:rPr>
        <w:footnoteReference w:id="393"/>
      </w:r>
      <w:r>
        <w:rPr>
          <w:rFonts w:ascii="IRNazanin" w:hAnsi="IRNazanin" w:eastAsia="IRNazanin"/>
          <w:color w:val="111111"/>
          <w:sz w:val="28"/>
          <w:sz w:val="28"/>
          <w:szCs w:val="28"/>
          <w:rtl w:val="true"/>
          <w:lang w:bidi="fa-IR"/>
        </w:rPr>
        <w:t>و أحیانا أکثر من ذلک بکثیر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الحجرات العلویة من البناء،و التی غالبا ما تکون إضاءتها أکثر و هواؤها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بعیدة عن الآفات،لذا عبّر القرآن عن أفضل منازل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اللفظة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رفع الشیء و تناوله</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یخصّ أهل الجنّة،تعبیر جامع یعکس حالة الطمأنینة الروحیة و الجسدیة لهم من کافّة النواحی،فلا خوف من هجوم عدوّ،أو مرض،أو</w:t>
      </w:r>
    </w:p>
    <w:p>
      <w:pPr>
        <w:pStyle w:val="BookText"/>
        <w:rPr/>
      </w:pPr>
      <w:r>
        <w:rPr>
          <w:rFonts w:ascii="IRNazanin" w:hAnsi="IRNazanin" w:eastAsia="IRNazanin"/>
          <w:color w:val="111111"/>
          <w:sz w:val="28"/>
          <w:sz w:val="28"/>
          <w:szCs w:val="28"/>
          <w:rtl w:val="true"/>
          <w:lang w:bidi="fa-IR"/>
        </w:rPr>
        <w:t>آفة أو ألم،و لا خوف حتّی من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أغلی من هذه النعمة بأن یکون الإنسان آمنا من کلّ جانب،فلا بلاء أشدّ من الإحساس بعدم الأمن فی مختلف جوانب الحیاة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التالیة تصف الفریق المقابل لهؤلاء،فتقول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هؤلاء الذین یسعون و یجتهدون لتسفیه آیاتنا،لا یؤمنون و لا یترکون غیرهم یسیرون فی طریق الإیمان،و یتوهّمون أنّهم یستطیعون الفرار من ید قدرتنا،هؤلاء یحضرون فی عذاب ألیم یوم القیامة وَ الَّذِینَ یَسْعَوْنَ فِی آیٰاتِنٰا مُعٰاجِزِینَ أُولٰئِکَ فِی الْعَذٰابِ مُحْضَرُونَ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هؤلاء هم الذین اعتمدوا علی أموالهم و أولادهم و کثرة عددهم لتکذیب الأنبیاء،و عملوا علی إغواء عباد اللّه،حتّی بلغ غرورهم درجة أن توهّموا أنّهم یفلتون من قبضة العذاب الإلهی،و لکن هیهات فانّ مصیرهم فی قلب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جملة أُولٰئِکَ فِی الْعَذٰابِ مُحْضَرُونَ لیس فیها ما یدلّل علی الزمان 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تکون إشارة إلی کون هؤلاء مأسورین بالعذاب حتّی فی الوقت الحاضر،و أی عذاب أشدّ من هذا السجن الذی صنعوه لأنفسهم من أموالهم و أولادهم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یحتمل أن یکون التعبیر للتدلیل علی أنّ وعد اللّه مسلّم به إلی درجة یمکن القول بأنّهم حالیا فیه،کما هو الحال بالنسبة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فِی الْغُرُفٰاتِ آمِنُونَ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معاجزین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ذهب بعض أرباب اللغة إلی أنّ معناه أنّ هؤلاء تصوّروا أنّهم یستطیعون الفرار من دائرة قدرة اللّه تعالی و جزائه و عقابه،إلاّ أنّ هذا التوهّم باطل و سراب خادع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bookmarkStart w:id="991" w:name="pg12551_147800"/>
    </w:p>
    <w:p>
      <w:pPr>
        <w:pStyle w:val="Heading4"/>
        <w:numPr>
          <w:ilvl w:val="3"/>
          <w:numId w:val="1"/>
        </w:numPr>
        <w:rPr/>
      </w:pPr>
      <w:bookmarkStart w:id="992" w:name="__RefHeading___Toc1525051_77815467"/>
      <w:bookmarkStart w:id="993" w:name="_Toc423"/>
      <w:bookmarkEnd w:id="991"/>
      <w:bookmarkEnd w:id="992"/>
      <w:r>
        <w:rPr>
          <w:rtl w:val="true"/>
        </w:rPr>
        <w:t>بحث</w:t>
      </w:r>
      <w:bookmarkEnd w:id="993"/>
    </w:p>
    <w:p>
      <w:pPr>
        <w:pStyle w:val="Heading5"/>
        <w:numPr>
          <w:ilvl w:val="4"/>
          <w:numId w:val="1"/>
        </w:numPr>
        <w:rPr/>
      </w:pPr>
      <w:bookmarkStart w:id="994" w:name="__RefHeading___Toc1525053_77815467"/>
      <w:bookmarkStart w:id="995" w:name="_Toc424"/>
      <w:bookmarkEnd w:id="994"/>
      <w:r>
        <w:rPr>
          <w:rtl w:val="true"/>
        </w:rPr>
        <w:t>اشارة</w:t>
      </w:r>
      <w:bookmarkEnd w:id="995"/>
    </w:p>
    <w:p>
      <w:pPr>
        <w:pStyle w:val="Heading5"/>
        <w:numPr>
          <w:ilvl w:val="4"/>
          <w:numId w:val="1"/>
        </w:numPr>
        <w:rPr/>
      </w:pPr>
      <w:bookmarkStart w:id="996" w:name="__RefHeading___Toc1525055_77815467"/>
      <w:bookmarkStart w:id="997" w:name="_Toc425"/>
      <w:bookmarkEnd w:id="996"/>
      <w:r>
        <w:rPr>
          <w:rtl w:val="true"/>
        </w:rPr>
        <w:t>معاییر التقییم</w:t>
      </w:r>
      <w:r>
        <w:rPr>
          <w:rtl w:val="true"/>
        </w:rPr>
        <w:t>:</w:t>
      </w:r>
      <w:bookmarkEnd w:id="997"/>
    </w:p>
    <w:p>
      <w:pPr>
        <w:pStyle w:val="BookText"/>
        <w:rPr/>
      </w:pPr>
      <w:r>
        <w:rPr>
          <w:rFonts w:ascii="IRNazanin" w:hAnsi="IRNazanin" w:eastAsia="IRNazanin"/>
          <w:color w:val="111111"/>
          <w:sz w:val="28"/>
          <w:sz w:val="28"/>
          <w:szCs w:val="28"/>
          <w:rtl w:val="true"/>
          <w:lang w:bidi="fa-IR"/>
        </w:rPr>
        <w:t>من القضایا المهمّة فی حیاة الأفراد و المجتمعات هی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معاییر التقییم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یتحکّم بثقافة ذلک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 الحرکات الصادرة عن الأفراد و الجماعات فی حیاتهم إنّما تنبع من هذا النظام و تهدف إلی خلق تلک القیم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اشتباه قوم من الأقوام و امّة من الأمم فی هذه القضیّة و التعامل بقیم خیالیة لا أساس لها قد یؤدّی إلی طبع تأریخهم بطابع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إدراک القیم الواقعیة و المعاییر الحقیقیة یشکّل أساسا متینا لبناء سعادتهم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الدنیا المغرورون یتصوّرون بأنّ القیم تنحصر فقط فی المال و القدرة المادیة و التعداد البشری،و حتّی القیمة أمام اللّه ینظرون إلیها من داخل هذا الإطار،کما لاحظنا نموذجا من ذلک فی الآیات السابقة،و هناک نماذج کثیرة من هذا القبیل تلاحظ فی القرآن الکریم،منها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فرعون،الطاغیة المتجبّر،الذی کان یقول لمن حوله بأنّه لا یصدق أنّ موسی علیه السّلام رسول من اللّه،فإن کان حقّا ما یقول فلم لم یعطه اللّه سوارا من الذهب فَلَوْ لاٰ أُلْقِیَ عَلَیْهِ أَسْوِرَةٌ مِنْ ذَهَبٍ </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 حتّی انّه یری عدمها دلیل هی المهانة و الدونیة،فیقول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أَنَا خَیْرٌ مِنْ هٰذَا الَّذِی هُوَ مَهِینٌ </w:t>
      </w:r>
      <w:r>
        <w:rPr>
          <w:rFonts w:eastAsia="Amiri" w:cs="Amiri" w:ascii="Amiri" w:hAnsi="Amiri"/>
          <w:color w:val="111111"/>
          <w:sz w:val="28"/>
          <w:szCs w:val="28"/>
          <w:rtl w:val="true"/>
          <w:lang w:bidi="ar-SA"/>
        </w:rPr>
        <w:t xml:space="preserve">. </w:t>
      </w:r>
      <w:r>
        <w:rPr>
          <w:rStyle w:val="FootnoteAnchor"/>
          <w:rtl w:val="true"/>
        </w:rPr>
        <w:footnoteReference w:id="396"/>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مشرکو عصر الرسالة المحمّدیة،تعجّبوا من نزول القرآن علی رجل فقیر کرسول اللّه صلّی اللّه علیه و آله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نُزِّلَ هٰذَا الْقُرْآنُ عَلیٰ رَجُلٍ مِنَ الْقَرْیَتَیْنِ عَظِیمٍ </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إسرائیل اعترضوا علی نبی زمانهم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أشموئیل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قضیّة انتخاب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کقائد للجیش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أَحَقُّ بِالْمُلْکِ مِنْهُ وَ لَمْ یُؤْتَ سَعَةً مِنَ الْمٰالِ </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مشرکو زمان نوح علیه السّلام الأثریاء اعترضوا علیه بأن اتّبعه أراذلهم،و هم الفقراء فی نظرهم قٰالُوا أَ نُؤْمِنُ لَکَ وَ اتَّبَعَکَ الْأَرْذَلُونَ </w:t>
      </w:r>
      <w:r>
        <w:rPr>
          <w:rStyle w:val="FootnoteAnchor"/>
        </w:rPr>
        <w:footnoteReference w:id="399"/>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أثریاء مکّة أوردوا نفس هذا الاعتراض علی الرّسول الأکرم صلّی اللّه علیه و آله بقولهم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أحاط بک الحفاة،و نحن نشمئزّ حتّی من رائحتهم،فلا نتبعک إلاّ بابتعادهم عنک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حقّرهم القرآن الکریم فی سورة الکهف بشدّة،و هدّدهم،و أمر الرّسول الأکرم صلّی اللّه علیه و آله بأن یکون مع الذین عشقوا اللّه،و یدعونه صباحا و مساء و إن کانوا فقراء وَ اصْبِرْ نَفْسَکَ مَعَ الَّذِینَ یَدْعُونَ رَبَّهُمْ بِالْغَدٰاةِ وَ الْعَشِیِّ یُرِیدُونَ وَجْهَهُ وَ لاٰ تَعْدُ عَیْنٰاکَ عَنْهُمْ </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لهذه الأسباب،کان أوّل عمل إصلاحی یقوم به الأنبیاء هو تحطیم اطر التقییم الکاذبة تلک،و استبدالها بالقیم الإلهیة الأصیلة و القیام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 ثقافیة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أبدلوا أساس الشخصیة و محورها من الأموال و الأولاد و الثروة و الجاه و الشهرة القبلیة و العائلة إلی التقوی و الإیمان و العمل الصالح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مرّ نموذج لذلک فی الآیات السابقة،فبعد شجب الأموال و الأولاد کوسیلة للتقرّب من اللّه تعالی،و الآیة وَ مٰا أَمْوٰالُکُمْ وَ لاٰ أَوْلاٰدُکُمْ بِالَّتِی تُقَرِّبُکُمْ عِنْدَنٰا زُلْفیٰ أعطت بعدها مباشرة القیم الأصیلة کبدیل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آمَنَ وَ عَمِلَ صٰالِحاً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الآیة الشریفة إِنَّ أَکْرَمَکُمْ عِنْدَ اللّٰهِ أَتْقٰاکُمْ و التی أضحت شعارا إسلامیا بعد استبعاد القیم المرتبطة بالقبیلة و العشیرة،تشیر إلی هذه الثورة الفکریة و الاعتباریة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فاستنادا إلی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 هناک شیء غیر</w:t>
      </w:r>
    </w:p>
    <w:p>
      <w:pPr>
        <w:pStyle w:val="BookText"/>
        <w:rPr/>
      </w:pPr>
      <w:r>
        <w:rPr>
          <w:rFonts w:ascii="IRNazanin" w:hAnsi="IRNazanin" w:eastAsia="IRNazanin"/>
          <w:color w:val="111111"/>
          <w:sz w:val="28"/>
          <w:sz w:val="28"/>
          <w:szCs w:val="28"/>
          <w:rtl w:val="true"/>
          <w:lang w:bidi="fa-IR"/>
        </w:rPr>
        <w:t>التقوی،و الإیمان المقترن بالشعور بالمسؤولیة،و صلاح العمل،لیس سوی ذلک معیارا لتقییم شخصیة الإنسان و قربه من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کان له نصیب أکبر من ذلک کان إلی اللّه أقرب و عنده أکرم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الملفت للنظر أنّ محیط الجزیرة العربیة کان قبل نزول التعالیم الإسلامیة القرآنیة السامیة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بتأثیر هیمنة القیم الظالمة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خاضعا لأصحاب الأموال و الکذبة من أمثال أبی سفیان و أبی جهل و أبی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بعد ثورة القیم ظهر من نفس ذلک المحیط أمثال أبی ذرّ و عمّار و المقداد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الجمیل أنّ القرآن المجید فی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ذکر الآیات التی أوردناها آنفا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یَکُونَ النّٰاسُ أُمَّةً وٰاحِدَةً لَجَعَلْنٰا لِمَنْ یَکْفُرُ بِالرَّحْمٰنِ لِبُیُوتِهِمْ سُقُفاً مِنْ فِضَّةٍ وَ مَعٰارِجَ عَلَیْهٰا یَظْهَرُونَ وَ لِبُیُوتِهِمْ أَبْوٰاباً وَ سُرُراً عَلَیْهٰا یَتَّکِؤُنَ وَ زُخْرُفاً وَ إِنْ کُلُّ ذٰلِکَ لَمّٰا مَتٰاعُ الْحَیٰاةِ الدُّنْیٰا وَ الْآخِرَةُ عِنْدَ رَبِّکَ لِلْمُتَّقِینَ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لکی لا تحلّ القیم المزیّفة محلّ القیم الإنسانیة الواقعیة</w:t>
      </w:r>
      <w:r>
        <w:rPr>
          <w:rFonts w:eastAsia="IRNazanin" w:cs="IRNazanin"/>
          <w:color w:val="111111"/>
          <w:sz w:val="28"/>
          <w:szCs w:val="28"/>
          <w:rtl w:val="true"/>
          <w:lang w:bidi="fa-IR"/>
        </w:rPr>
        <w:t>.</w:t>
      </w:r>
      <w:bookmarkStart w:id="998" w:name="pg12551_147803"/>
    </w:p>
    <w:p>
      <w:pPr>
        <w:pStyle w:val="Heading3"/>
        <w:numPr>
          <w:ilvl w:val="2"/>
          <w:numId w:val="1"/>
        </w:numPr>
        <w:rPr/>
      </w:pPr>
      <w:bookmarkStart w:id="999" w:name="__RefHeading___Toc1525057_77815467"/>
      <w:bookmarkStart w:id="1000" w:name="_Toc426"/>
      <w:bookmarkEnd w:id="998"/>
      <w:bookmarkEnd w:id="999"/>
      <w:r>
        <w:rPr>
          <w:rtl w:val="true"/>
        </w:rPr>
        <w:t xml:space="preserve">الآیات </w:t>
      </w:r>
      <w:r>
        <w:rPr>
          <w:rtl w:val="true"/>
        </w:rPr>
        <w:t>[</w:t>
      </w:r>
      <w:r>
        <w:rPr>
          <w:rtl w:val="true"/>
        </w:rPr>
        <w:t xml:space="preserve">سورة سبإ </w:t>
      </w:r>
      <w:r>
        <w:rPr>
          <w:rtl w:val="true"/>
        </w:rPr>
        <w:t>(</w:t>
      </w:r>
      <w:r>
        <w:rPr/>
        <w:t>34</w:t>
      </w:r>
      <w:r>
        <w:rPr>
          <w:rtl w:val="true"/>
        </w:rPr>
        <w:t xml:space="preserve">): </w:t>
      </w:r>
      <w:r>
        <w:rPr>
          <w:rtl w:val="true"/>
        </w:rPr>
        <w:t xml:space="preserve">الآیات </w:t>
      </w:r>
      <w:r>
        <w:rPr/>
        <w:t>39</w:t>
      </w:r>
      <w:r>
        <w:rPr>
          <w:rtl w:val="true"/>
        </w:rPr>
        <w:t xml:space="preserve"> </w:t>
      </w:r>
      <w:r>
        <w:rPr>
          <w:rtl w:val="true"/>
        </w:rPr>
        <w:t xml:space="preserve">الی </w:t>
      </w:r>
      <w:r>
        <w:rPr/>
        <w:t>42</w:t>
      </w:r>
      <w:r>
        <w:rPr>
          <w:rtl w:val="true"/>
        </w:rPr>
        <w:t>]</w:t>
      </w:r>
      <w:bookmarkEnd w:id="1000"/>
    </w:p>
    <w:p>
      <w:pPr>
        <w:pStyle w:val="Heading4"/>
        <w:numPr>
          <w:ilvl w:val="3"/>
          <w:numId w:val="1"/>
        </w:numPr>
        <w:rPr/>
      </w:pPr>
      <w:bookmarkStart w:id="1001" w:name="__RefHeading___Toc1525059_77815467"/>
      <w:bookmarkStart w:id="1002" w:name="_Toc427"/>
      <w:bookmarkEnd w:id="1001"/>
      <w:r>
        <w:rPr>
          <w:rtl w:val="true"/>
        </w:rPr>
        <w:t>اشارة</w:t>
      </w:r>
      <w:bookmarkEnd w:id="1002"/>
    </w:p>
    <w:p>
      <w:pPr>
        <w:pStyle w:val="BookText"/>
        <w:rPr/>
      </w:pPr>
      <w:r>
        <w:rPr>
          <w:rFonts w:ascii="Amiri" w:hAnsi="Amiri" w:eastAsia="Amiri" w:cs="Amiri"/>
          <w:color w:val="111111"/>
          <w:sz w:val="28"/>
          <w:sz w:val="28"/>
          <w:szCs w:val="28"/>
          <w:rtl w:val="true"/>
          <w:lang w:bidi="ar-SA"/>
        </w:rPr>
        <w:t xml:space="preserve">قُلْ إِنَّ رَبِّی یَبْسُطُ اَلرِّزْقَ لِمَنْ یَشٰاءُ مِنْ عِبٰادِهِ وَ یَقْدِرُ لَهُ وَ مٰا أَنْفَقْتُمْ مِنْ شَیْءٍ فَهُوَ یُخْلِفُهُ وَ هُوَ خَیْرُ اَلرّٰازِقِینَ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یَحْشُرُهُمْ جَمِیعاً ثُمَّ یَقُولُ لِلْمَلاٰئِکَةِ أَ هٰؤُلاٰءِ إِیّٰاکُمْ کٰانُوا 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سُبْحٰانَکَ أَنْتَ وَلِیُّنٰا مِنْ دُونِهِمْ بَلْ کٰانُوا یَعْبُدُونَ اَلْجِنَّ أَکْثَرُهُمْ بِهِمْ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لاٰ یَمْلِکُ بَعْضُکُمْ لِبَعْضٍ نَفْعاً وَ لاٰ ضَرًّا وَ نَقُولُ لِلَّذِینَ ظَلَمُوا ذُوقُوا عَذٰابَ اَلنّٰارِ اَلَّتِی کُنْتُمْ بِهٰا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1003" w:name="__RefHeading___Toc1525061_77815467"/>
      <w:bookmarkStart w:id="1004" w:name="_Toc428"/>
      <w:bookmarkEnd w:id="1003"/>
      <w:r>
        <w:rPr>
          <w:rtl w:val="true"/>
        </w:rPr>
        <w:t>التّفسیر</w:t>
      </w:r>
      <w:bookmarkEnd w:id="1004"/>
    </w:p>
    <w:p>
      <w:pPr>
        <w:pStyle w:val="Heading5"/>
        <w:numPr>
          <w:ilvl w:val="4"/>
          <w:numId w:val="1"/>
        </w:numPr>
        <w:rPr/>
      </w:pPr>
      <w:bookmarkStart w:id="1005" w:name="__RefHeading___Toc1525063_77815467"/>
      <w:bookmarkStart w:id="1006" w:name="_Toc429"/>
      <w:bookmarkEnd w:id="1005"/>
      <w:r>
        <w:rPr>
          <w:rtl w:val="true"/>
        </w:rPr>
        <w:t>اشارة</w:t>
      </w:r>
      <w:bookmarkEnd w:id="1006"/>
    </w:p>
    <w:p>
      <w:pPr>
        <w:pStyle w:val="Heading5"/>
        <w:numPr>
          <w:ilvl w:val="4"/>
          <w:numId w:val="1"/>
        </w:numPr>
        <w:rPr/>
      </w:pPr>
      <w:bookmarkStart w:id="1007" w:name="__RefHeading___Toc1525065_77815467"/>
      <w:bookmarkStart w:id="1008" w:name="_Toc430"/>
      <w:bookmarkEnd w:id="1007"/>
      <w:r>
        <w:rPr>
          <w:rtl w:val="true"/>
        </w:rPr>
        <w:t>نفور المعبودین من عابدیهم</w:t>
      </w:r>
      <w:r>
        <w:rPr>
          <w:rtl w:val="true"/>
        </w:rPr>
        <w:t>:</w:t>
      </w:r>
      <w:bookmarkEnd w:id="1008"/>
    </w:p>
    <w:p>
      <w:pPr>
        <w:pStyle w:val="BookText"/>
        <w:rPr/>
      </w:pPr>
      <w:r>
        <w:rPr>
          <w:rFonts w:ascii="Amiri" w:hAnsi="Amiri" w:eastAsia="Amiri" w:cs="Amiri"/>
          <w:color w:val="111111"/>
          <w:sz w:val="28"/>
          <w:sz w:val="28"/>
          <w:szCs w:val="28"/>
          <w:rtl w:val="true"/>
          <w:lang w:bidi="ar-SA"/>
        </w:rPr>
        <w:t>تعود هذه الآیات لتؤکّد مرّة اخری خطأ الذین یتوهمون بأنّ أموالهم و أولادهم سبب لقربهم من اللّه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رَبِّی یَبْسُطُ الرِّزْقَ لِمَنْ یَشٰاءُ مِنْ عِبٰادِهِ وَ یَقْدِرُ لَهُ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أَنْفَقْتُمْ مِنْ شَیْءٍ فَهُوَ یُخْلِفُهُ وَ هُوَ خَیْرُ الرّٰازِقِینَ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فمع أنّ محتوی هذه الآیة یؤکّد ما عرضته الآیات السابقة إلاّ أنّ هناک ما هو جدید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السابقة التی عرضت نفس المفهوم،کانت تتحدّث عن أموال و أولاد الکفّار،بینما الآیة محلّ البحث باحتوائها علی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المؤمنین،و المعنی أنّه حتّی فیما یخصّ المؤمنین فإنّه قد یتّسع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الأصلح بالنسبة للمؤمن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المصلحة تقتضی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حال، فإنّ سعة و ضیق الرزق لا یمکن أن یشکّل دلیلا علی أی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السابقة أشارت إلی سعة الرزق و ضیقه بالنسبة إلی مجموعتین مختلفتین،فی حین أنّ هذه الآیة تشیر إلی حالتین مختلفتین بالنسبة لشخص واحد،حینا یتّسع رزقه و حینا یضیق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أنّ ما جاء فی بدایة هذه الآیة هو فی الحقیقة مقدّمة لما جاء فی آخرها،و هو الترغیب فی الإنفاق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جمیل یشیر إلی أنّ ما ینفق فی سبیل اللّه إنّما هو فی الحقیقة تجارة وافرة الربح،لأنّ اللّه سبحانه و تعالی تعهّد بأن یخلفه،و نعلم أنّه فی الوقت الذی یتعهّد فیه الکریم بأداء العوض فإنّه لا یراعی المقدار الذی یرید تعویضه،بل إنّه یعوّض بأضعاف مضاعفة،بل بمئات الأضعاف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فإنّ هذا الوعد الإلهی لا ینحصر بالآخرة،فإنّ ذلک مسلّم به،و لکن فی الدنیا أیضا فإنّه یخلف ما أنفق بمختلف البرکات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 هُوَ خَیْرُ الرّٰازِقِینَ ذات معنی واسع،و یمکن الإفادة منها من وجوه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خیر من یعطی رزقا،لأنّه یعلم ماذا یعطی و إلی أی حدّ،بحیث لا یکون ما یعطیه عاملا للفساد و الغرور،لأنّه عالم بکلّ شیء</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یعطی أی شیء یرید أن یعطیه لأنّه قادر علی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یرید جزاء علی ما یعطیه لأنّه غنی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یعطی ابتداء،لأنّه حکیم و عالم بکلّ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الحقیقة أنّه لیس من رزّاق غیره،لأنّ أی معط إنّما یعطی ممّا رزقه اللّه،و بذا فهو لیس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واسطة 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رزّاقا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فهو تعالی یعطی النعم الباقیة قبال المال الفانی،و الکثیر مقابل القلیل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لأنّ فریقا من الأثریاء الظالمین الطغاة کانوا فی صفّ المشرکین،و ادّعوا بأنّهم یعبدون الملائکة و أنّهم شفعاؤهم یوم القیامة،فقد ردّ القرآن علی هذا الادّعاء الباطل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یَحْشُرُهُمْ جَمِیعاً ثُمَّ یَقُولُ لِلْمَلاٰئِکَةِ أَ هٰؤُلاٰءِ إِیّٰاکُمْ کٰانُوا یَعْبُدُونَ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بدیهی أنّ هذا السؤال لیس من باب الاستفهام عن الجواب،لأنّ اللّه تعالی عالم بکلّ شیء،و لکن الهدف هو أن تظهر الحقائق من إجابة الملائکة،لکی یخسأ هؤلاء الضالّون و یخیب ظنّهم،و یعلموا بأنّ الملائکة متنفّرین من أعمالهم، فیصیبهم الیأس إلی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المعبودات التی کان المشرکون یعبدونها،إمّا لأنّ الملائکة أشرف المخلوقات التی عبدها الضالّون،و التی لم یحصلوا علی شفاعتها یوم القیامة،فما ذا یستطیعون الحصول علیه من حفنة من الحجر أو الأخشاب أو الجنّ أو الشیاطین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أنّه من قبیل أنّ عبدة الأوثان کانوا یعتقدون بأنّ الأحجار و الأخشاب هی مظهر و نموذج لموجودات علویة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کالملائکة و أرواح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عبدوها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ورد فی تاریخ الوثنیة عند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سبب حدوث عبادة الأصنام فی العرب،هو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بقوم بالشام فرآهم یعبدون الأصنام فسألهم 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أرباب نتّخذها علی شکل الهیاکل العلویة فنستنصر بها و نستسقی</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فتبعهم و أتی بصنم معه إلی الحجاز و سوّل للعرب فعبدوه و استمرّت عبادة الأصنام</w:t>
      </w:r>
    </w:p>
    <w:p>
      <w:pPr>
        <w:pStyle w:val="BookText"/>
        <w:rPr/>
      </w:pPr>
      <w:r>
        <w:rPr>
          <w:rFonts w:ascii="IRNazanin" w:hAnsi="IRNazanin" w:eastAsia="IRNazanin"/>
          <w:color w:val="111111"/>
          <w:sz w:val="28"/>
          <w:sz w:val="28"/>
          <w:szCs w:val="28"/>
          <w:rtl w:val="true"/>
          <w:lang w:bidi="fa-IR"/>
        </w:rPr>
        <w:t>فیهم إلی أن جاء الإسلام</w:t>
      </w:r>
      <w:r>
        <w:rPr>
          <w:rFonts w:eastAsia="IRNazanin" w:cs="IRNazanin"/>
          <w:color w:val="111111"/>
          <w:sz w:val="28"/>
          <w:szCs w:val="28"/>
          <w:rtl w:val="true"/>
          <w:lang w:bidi="fa-IR"/>
        </w:rPr>
        <w:t xml:space="preserve">» </w:t>
      </w:r>
      <w:r>
        <w:rPr>
          <w:rStyle w:val="FootnoteAnchor"/>
          <w:rtl w:val="true"/>
        </w:rPr>
        <w:footnoteReference w:id="402"/>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الآن لننظر ماذا تقول الملائکة للإجابة علی سؤال الباری عزّ و جلّ؟لقد اختارت الملائکة فی الحقیقة أکثر الأجوبة شمولیة و أعظمها أدبا قٰالُوا سُبْحٰانَکَ أَنْتَ وَلِیُّنٰا مِنْ دُونِهِمْ بَلْ کٰانُوا یَعْبُدُونَ الْجِنَّ أَکْثَرُهُمْ بِهِمْ مُؤْمِنُونَ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ما هو المقصود من الجواب الذی أجابت به الملائکة؟فللمفسّرین أقوال، و یبدو أنّ أقربها هو القول بأنّ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الموجودات الخبیثة التی شجّعت عبدة الأوثان علی ذلک العمل،و زینته فی أنظارهم،و علیه فإنّ المراد من عبادة الجنّ هی تلک الطاعة و الانقیاد لأوامرها و الرضی بأضالیلها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فالملائکة إذا یقولون ضمن إعلان تنفّرهم و عدم رضاهم علی هذه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العامل الأساسی لهذا الفساد هم الشیاطین،و إن کان الظاهر أنّهم یعبدوننا،فالمهمّ هو الکشف عن الوجه الحقیقی لهذا العمل أمام الملأ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نظیر هذا المعنی فی سورة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نَحْشُرُهُمْ جَمِیعاً ثُمَّ نَقُولُ لِلَّذِینَ أَشْرَکُوا مَکٰانَکُمْ أَنْتُمْ وَ شُرَکٰاؤُکُمْ فَزَیَّلْنٰا بَیْنَهُمْ وَ قٰالَ شُرَکٰاؤُهُمْ مٰا کُنْتُمْ إِیّٰانٰا تَعْبُدُونَ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إنّکم فی الحقیقة لم تعبدونا نحن،بل تعبدون أهواءکم و أوهامکم و خیالاتکم،ناهیک عن أنّ هذه العبادة لم تکن بأمرنا و رضانا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عبادة هذا شکلها لیست بعبادة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بهذه الطریقة یتبدّل أمل المشرکین فی ذلک الیوم إلی یأس کامل،و تتجلّی لهم بذلک حقیقة أنّ معبودیهم لن یحلّوا من مشاکلهم عقدة صغیرة واحدة،بل علی العکس فهم منهم متنفّرون مستاءون</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کاستخلاص للنتیجة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الآیة الکریمة التی بعدها</w:t>
      </w:r>
      <w:r>
        <w:rPr>
          <w:rFonts w:eastAsia="IRNazanin" w:cs="IRNazanin"/>
          <w:color w:val="111111"/>
          <w:sz w:val="28"/>
          <w:szCs w:val="28"/>
          <w:rtl w:val="true"/>
          <w:lang w:bidi="fa-IR"/>
        </w:rPr>
        <w:t>:</w:t>
      </w:r>
      <w:bookmarkStart w:id="1009" w:name="pg12551_147807"/>
    </w:p>
    <w:p>
      <w:pPr>
        <w:pStyle w:val="BookText"/>
        <w:rPr/>
      </w:pPr>
      <w:bookmarkEnd w:id="1009"/>
      <w:r>
        <w:rPr>
          <w:rFonts w:ascii="Amiri" w:hAnsi="Amiri" w:eastAsia="Amiri" w:cs="Amiri"/>
          <w:color w:val="111111"/>
          <w:sz w:val="28"/>
          <w:sz w:val="28"/>
          <w:szCs w:val="28"/>
          <w:rtl w:val="true"/>
          <w:lang w:bidi="ar-SA"/>
        </w:rPr>
        <w:t>فَالْیَوْمَ لاٰ یَمْلِکُ بَعْضُکُمْ لِبَعْضٍ نَفْعاً وَ لاٰ ضَرًّا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ذلک فلا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ظاهرا معبودون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یستطیعون الشفاعة لهم،و لا هم یستطیعون مساعدة بعضهم البعض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نَقُولُ لِلَّذِینَ ظَلَمُوا ذُوقُوا عَذٰابَ النّٰارِ الَّتِی کُنْتُمْ بِهٰا تُکَذِّبُونَ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لیست هذه هی المرّة الاولی التی یعبّر فیها القرآن عن المشرکین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ورد ذلک فی الکثیر من آیات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التعبیر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الکافرین و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لأنّهم قبل کلّ شیء ظلموا أنفسهم بخلعهم تاج العبودیة للّه عن رؤوسهم،و لفّوا طوق الذلّة للأوثان علی رقابهم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دمّروا شخصیتهم و مصیرهم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الحقیقة فإنّهم سیعاقبون یوم القیامة علی شرکهم و علی إنکارهم للمعاد، و جملة وَ نَقُولُ لِلَّذِینَ ظَلَمُوا ذُوقُوا عَذٰابَ النّٰارِ الَّتِی کُنْتُمْ بِهٰا تُکَذِّبُونَ تشتمل علی المعنیین</w:t>
      </w:r>
      <w:r>
        <w:rPr>
          <w:rFonts w:eastAsia="Amiri" w:cs="Amiri" w:ascii="Amiri" w:hAnsi="Amiri"/>
          <w:color w:val="111111"/>
          <w:sz w:val="28"/>
          <w:szCs w:val="28"/>
          <w:rtl w:val="true"/>
          <w:lang w:bidi="ar-SA"/>
        </w:rPr>
        <w:t>.</w:t>
      </w:r>
    </w:p>
    <w:p>
      <w:pPr>
        <w:pStyle w:val="Heading4"/>
        <w:numPr>
          <w:ilvl w:val="3"/>
          <w:numId w:val="1"/>
        </w:numPr>
        <w:rPr/>
      </w:pPr>
      <w:bookmarkStart w:id="1010" w:name="__RefHeading___Toc1525067_77815467"/>
      <w:bookmarkStart w:id="1011" w:name="_Toc431"/>
      <w:bookmarkEnd w:id="1010"/>
      <w:r>
        <w:rPr>
          <w:rtl w:val="true"/>
        </w:rPr>
        <w:t>بحوث</w:t>
      </w:r>
      <w:bookmarkEnd w:id="1011"/>
    </w:p>
    <w:p>
      <w:pPr>
        <w:pStyle w:val="Heading5"/>
        <w:numPr>
          <w:ilvl w:val="4"/>
          <w:numId w:val="1"/>
        </w:numPr>
        <w:rPr/>
      </w:pPr>
      <w:bookmarkStart w:id="1012" w:name="__RefHeading___Toc1525069_77815467"/>
      <w:bookmarkStart w:id="1013" w:name="_Toc432"/>
      <w:bookmarkEnd w:id="1012"/>
      <w:r>
        <w:rPr>
          <w:rtl w:val="true"/>
        </w:rPr>
        <w:t>اشارة</w:t>
      </w:r>
      <w:bookmarkEnd w:id="1013"/>
    </w:p>
    <w:p>
      <w:pPr>
        <w:pStyle w:val="Heading5"/>
        <w:numPr>
          <w:ilvl w:val="4"/>
          <w:numId w:val="1"/>
        </w:numPr>
        <w:rPr/>
      </w:pPr>
      <w:bookmarkStart w:id="1014" w:name="__RefHeading___Toc1525071_77815467"/>
      <w:bookmarkStart w:id="1015" w:name="_Toc433"/>
      <w:bookmarkEnd w:id="1014"/>
      <w:r>
        <w:rPr/>
        <w:t>1</w:t>
      </w:r>
      <w:r>
        <w:rPr>
          <w:rtl w:val="true"/>
        </w:rPr>
        <w:t>-</w:t>
      </w:r>
      <w:r>
        <w:rPr>
          <w:rtl w:val="true"/>
        </w:rPr>
        <w:t>الإنفاق سبب النماء لا النقصان</w:t>
      </w:r>
      <w:bookmarkEnd w:id="1015"/>
    </w:p>
    <w:p>
      <w:pPr>
        <w:pStyle w:val="BookText"/>
        <w:rPr/>
      </w:pPr>
      <w:r>
        <w:rPr>
          <w:rFonts w:ascii="IRNazanin" w:hAnsi="IRNazanin" w:eastAsia="IRNazanin"/>
          <w:color w:val="111111"/>
          <w:sz w:val="28"/>
          <w:sz w:val="28"/>
          <w:szCs w:val="28"/>
          <w:rtl w:val="true"/>
          <w:lang w:bidi="fa-IR"/>
        </w:rPr>
        <w:t>التعبیر الوارد فی الآیة السابقة یحتوی علی معان 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جهة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بمعناها الواسع تشمل کلّ أنواع الإنفاق، المادّی و المعنوی القلیل و الکثیر،لأیّ من المحتاجین کان الإنفاق،صغیرا أو کبیرا،المهمّ أن یعطی الإنسان شیئا ممّا یملک فی سبیل اللّه بأی کیفیة کان و بأی کمیّة کانت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أخرجت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بمفهومه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لوّنته بلون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ضمن إخلاف ما ینفق فی سبیله بمواهبه المادیة و المعنویة،بمرّات مضاعفة،مئات الآلاف،أقلّها عشرة أضعاف،و بذا فإنّ المنفق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بهذه الروحیة</w:t>
      </w:r>
    </w:p>
    <w:p>
      <w:pPr>
        <w:pStyle w:val="BookText"/>
        <w:rPr/>
      </w:pPr>
      <w:r>
        <w:rPr>
          <w:rFonts w:ascii="IRNazanin" w:hAnsi="IRNazanin" w:eastAsia="IRNazanin"/>
          <w:color w:val="111111"/>
          <w:sz w:val="28"/>
          <w:sz w:val="28"/>
          <w:szCs w:val="28"/>
          <w:rtl w:val="true"/>
          <w:lang w:bidi="fa-IR"/>
        </w:rPr>
        <w:t>و هذا الإعتقاد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سیلج میدان الإنفاق بید و قلب أکثر انفتاحا،و لن یخطر علی باله إحساس بالقلّة،و لن یفکّر بالفقر،بل إنّه سیشکر اللّه علی حسن توفیقه له علی هذه التجارة الوفیرة الربح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عبّر القرآن فی 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الصفّ عن هذا المعنی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هَلْ أَدُلُّکُمْ عَلیٰ تِجٰارَةٍ تُنْجِیکُمْ مِنْ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 رَسُولِهِ وَ تُجٰاهِدُونَ فِی سَبِیلِ اللّٰهِ بِأَمْوٰالِکُمْ وَ أَنْفُسِکُمْ ذٰلِکُمْ خَیْرٌ لَکُمْ إِنْ کُنْتُمْ تَعْلَمُونَ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الحدیث عن الرّسول الأکرم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 مناد کلّ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لدوا للموت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ینادی مناد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ابنوا للخراب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ینادی مناد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هب للمنفق خلفا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ینادی مناد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هب للممسک تلفا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ینادی مناد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الناس لم یخلقوا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ینادی مناد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لیتهم إذ خلقوا فکّروا فیما له خلقوا</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المقصود من هؤلاء المنادین هم الملائکة الذین یدبّرون أمور هذا العالم بأمر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أیقن بالخلف سخت نفسه بالنفقة</w:t>
      </w:r>
      <w:r>
        <w:rPr>
          <w:rFonts w:eastAsia="IRNazanin" w:cs="IRNazanin"/>
          <w:color w:val="111111"/>
          <w:sz w:val="28"/>
          <w:szCs w:val="28"/>
          <w:rtl w:val="true"/>
          <w:lang w:bidi="fa-IR"/>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نقل نفس المعنی عن الإمامین الباقر و الصادق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بالتذکیر هو أنّ الإنفاق یجب أن یکون من المال الحلال و الکسب المشروع،و إلاّ فلا قبول لغیره عند اللّه و لا برکة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ورد عن الإمام الصادق علیه السّلام حینما سأله أحدهم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آیتان فی</w:t>
      </w:r>
    </w:p>
    <w:p>
      <w:pPr>
        <w:pStyle w:val="BookText"/>
        <w:rPr/>
      </w:pPr>
      <w:r>
        <w:rPr>
          <w:rFonts w:ascii="IRNazanin" w:hAnsi="IRNazanin" w:eastAsia="IRNazanin"/>
          <w:color w:val="111111"/>
          <w:sz w:val="28"/>
          <w:sz w:val="28"/>
          <w:szCs w:val="28"/>
          <w:rtl w:val="true"/>
          <w:lang w:bidi="fa-IR"/>
        </w:rPr>
        <w:t>کتاب اللّه عزّ و جلّ أطلبهما فلا أجدهما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اُدْعُونِی أَسْتَجِبْ لَکُمْ ،فندعوه و لا نری 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أفتری اللّه عزّ و جلّ أخلف وعده؟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فممّ ذلک؟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لکنّی أخبرک،من أطاع اللّه عزّ و جلّ فیما أمره من دعائه من جهة الدعاء أجابه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جهة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تبدأ فتحمد اللّه و تذکر نعمه عندک ثمّ تشکره ثمّ تصلّی علی النّبی صلّی اللّه علیه و آله، ثمّ تذکر ذنوبک فتقرّ بها،ثمّ تستعیذ منها فهذا جهة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الآیة الاخری؟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أَنْفَقْتُمْ مِنْ شَیْءٍ فَهُوَ یُخْلِفُهُ وَ هُوَ خَیْرُ الرّٰازِقِینَ و إنّی أنفق و لا أری خلفا؟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أفتری اللّه عزّ و جلّ أخلف وعده؟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فممّ ذلک؟</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أحدکم اکتسب المال من حلّه و أنفقه فی حلّه لم ینفق درهما إلاّ أخلف علیه</w:t>
      </w:r>
      <w:r>
        <w:rPr>
          <w:rFonts w:eastAsia="IRNazanin" w:cs="IRNazanin"/>
          <w:color w:val="111111"/>
          <w:sz w:val="28"/>
          <w:szCs w:val="28"/>
          <w:rtl w:val="true"/>
          <w:lang w:bidi="fa-IR"/>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bookmarkStart w:id="1016" w:name="pg12551_147810"/>
    </w:p>
    <w:p>
      <w:pPr>
        <w:pStyle w:val="Heading5"/>
        <w:numPr>
          <w:ilvl w:val="4"/>
          <w:numId w:val="1"/>
        </w:numPr>
        <w:rPr/>
      </w:pPr>
      <w:bookmarkStart w:id="1017" w:name="__RefHeading___Toc1525073_77815467"/>
      <w:bookmarkStart w:id="1018" w:name="_Toc434"/>
      <w:bookmarkEnd w:id="1016"/>
      <w:bookmarkEnd w:id="1017"/>
      <w:r>
        <w:rPr/>
        <w:t>2</w:t>
      </w:r>
      <w:r>
        <w:rPr>
          <w:rtl w:val="true"/>
        </w:rPr>
        <w:t>-</w:t>
      </w:r>
      <w:r>
        <w:rPr>
          <w:rtl w:val="true"/>
        </w:rPr>
        <w:t>أمنوا علی أموالکم بتأمین إلهی</w:t>
      </w:r>
      <w:r>
        <w:rPr>
          <w:rtl w:val="true"/>
        </w:rPr>
        <w:t>!!</w:t>
      </w:r>
      <w:bookmarkEnd w:id="1018"/>
    </w:p>
    <w:p>
      <w:pPr>
        <w:pStyle w:val="BookText"/>
        <w:rPr/>
      </w:pPr>
      <w:r>
        <w:rPr>
          <w:rFonts w:ascii="IRNazanin" w:hAnsi="IRNazanin" w:eastAsia="IRNazanin"/>
          <w:color w:val="111111"/>
          <w:sz w:val="28"/>
          <w:sz w:val="28"/>
          <w:szCs w:val="28"/>
          <w:rtl w:val="true"/>
          <w:lang w:bidi="fa-IR"/>
        </w:rPr>
        <w:t>لأحد المفسّرین تحلیل جمیل بهذا الخصوص،یقول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من العجب أنّ التاجر إذا علم أنّ مالا من أمواله فی معرض الهلاک یبیعه نسیئة و إن کان من الفقراء،و یقول بأنّ ذلک أولی من الإمهال إلی أن یهلک المال،فإن لم یبع حتّی یهلک ینسب إلی الخطأ،ثمّ إن حصل به کفیل ملیء و لا یبیع ینسب إلی قلّة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حصل به رهن و کتب به وثیقة و لا یبیعه ینسب إلی الجنون،ثمّ إنّ کلّ أحد یفعل هذا و لا یعلم أنّ ذلک قریب من الجنون،فإنّ أموالنا کلّها فی معرض الزوال المحقّق،و الإنفاق علی الأهل و الولد إقراض،و قد حصل الضامن الملیء و هو اللّه العلی و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أَنْفَقْتُمْ مِنْ شَیْءٍ فَهُوَ یُخْلِفُهُ ثمّ رهن عند کلّ واحد إمّا أرضا أو بستانا أو طاحونة،أو حمّاما أو منفعة،فإنّ الإنسان لا بدّ أن یکون له صفة أو جهة یحصل له منها مال،و کلّ ذلک ملک اللّه،و هو فی ید الإنسان بحکم العاریة، فکأنّه مرهون بما تکفّل اللّه من رزقه لیحصل له الوثوق التامّ،و مع هذا لا ینفق و یترک ماله لیتلف لا مأجورا و لا مشکورا</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9" w:name="__RefHeading___Toc1525075_77815467"/>
      <w:bookmarkStart w:id="1020" w:name="_Toc435"/>
      <w:bookmarkEnd w:id="1019"/>
      <w:r>
        <w:rPr/>
        <w:t>3</w:t>
      </w:r>
      <w:r>
        <w:rPr>
          <w:rtl w:val="true"/>
        </w:rPr>
        <w:t>-</w:t>
      </w:r>
      <w:r>
        <w:rPr>
          <w:rtl w:val="true"/>
        </w:rPr>
        <w:t>سعة مفهوم الإنفاق</w:t>
      </w:r>
      <w:r>
        <w:rPr>
          <w:rtl w:val="true"/>
        </w:rPr>
        <w:t>:</w:t>
      </w:r>
      <w:bookmarkEnd w:id="1020"/>
    </w:p>
    <w:p>
      <w:pPr>
        <w:pStyle w:val="BookText"/>
        <w:rPr/>
      </w:pPr>
      <w:r>
        <w:rPr>
          <w:rFonts w:ascii="IRNazanin" w:hAnsi="IRNazanin" w:eastAsia="IRNazanin"/>
          <w:color w:val="111111"/>
          <w:sz w:val="28"/>
          <w:sz w:val="28"/>
          <w:szCs w:val="28"/>
          <w:rtl w:val="true"/>
          <w:lang w:bidi="fa-IR"/>
        </w:rPr>
        <w:t>لأجل فهم الحدّ لمفهوم الإنفاق فی الإسلام،نطالع الحدیث التالی</w:t>
      </w:r>
    </w:p>
    <w:p>
      <w:pPr>
        <w:pStyle w:val="BookText"/>
        <w:rPr/>
      </w:pPr>
      <w:r>
        <w:rPr>
          <w:rFonts w:ascii="IRNazanin" w:hAnsi="IRNazanin" w:eastAsia="IRNazanin"/>
          <w:color w:val="111111"/>
          <w:sz w:val="28"/>
          <w:sz w:val="28"/>
          <w:szCs w:val="28"/>
          <w:rtl w:val="true"/>
          <w:lang w:bidi="fa-IR"/>
        </w:rPr>
        <w:t>عن الرّسول الأکرم صلّی اللّه علیه و آله 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معروف صدقة،و ما أنفق الرجل علی نفسه و أهله کتب له صدقة،و ما وقی به الرجل عرضه فهو صدقة،و ما أنفق الرجل من نفقة فعلی اللّه خلفها،إلاّ ما کان من نفقة فی بنیان أو معصیة</w:t>
      </w:r>
      <w:r>
        <w:rPr>
          <w:rFonts w:eastAsia="IRNazanin" w:cs="IRNazanin"/>
          <w:color w:val="111111"/>
          <w:sz w:val="28"/>
          <w:szCs w:val="28"/>
          <w:rtl w:val="true"/>
          <w:lang w:bidi="fa-IR"/>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یبدو أنّ استثناء البنیان من قانون الإخلاف،لأنّ عین البناء باقیة،أو لأنّه یکثر توجّه الناس إلیه</w:t>
      </w:r>
      <w:r>
        <w:rPr>
          <w:rFonts w:eastAsia="IRNazanin" w:cs="IRNazanin"/>
          <w:color w:val="111111"/>
          <w:sz w:val="28"/>
          <w:szCs w:val="28"/>
          <w:rtl w:val="true"/>
          <w:lang w:bidi="fa-IR"/>
        </w:rPr>
        <w:t>.</w:t>
      </w:r>
      <w:bookmarkStart w:id="1021" w:name="pg12551_147811"/>
    </w:p>
    <w:p>
      <w:pPr>
        <w:pStyle w:val="Heading3"/>
        <w:numPr>
          <w:ilvl w:val="2"/>
          <w:numId w:val="1"/>
        </w:numPr>
        <w:rPr/>
      </w:pPr>
      <w:bookmarkStart w:id="1022" w:name="__RefHeading___Toc1525077_77815467"/>
      <w:bookmarkStart w:id="1023" w:name="_Toc436"/>
      <w:bookmarkEnd w:id="1021"/>
      <w:bookmarkEnd w:id="1022"/>
      <w:r>
        <w:rPr>
          <w:rtl w:val="true"/>
        </w:rPr>
        <w:t xml:space="preserve">الآیات </w:t>
      </w:r>
      <w:r>
        <w:rPr>
          <w:rtl w:val="true"/>
        </w:rPr>
        <w:t>[</w:t>
      </w:r>
      <w:r>
        <w:rPr>
          <w:rtl w:val="true"/>
        </w:rPr>
        <w:t xml:space="preserve">سورة سبإ </w:t>
      </w:r>
      <w:r>
        <w:rPr>
          <w:rtl w:val="true"/>
        </w:rPr>
        <w:t>(</w:t>
      </w:r>
      <w:r>
        <w:rPr/>
        <w:t>34</w:t>
      </w:r>
      <w:r>
        <w:rPr>
          <w:rtl w:val="true"/>
        </w:rPr>
        <w:t xml:space="preserve">): </w:t>
      </w:r>
      <w:r>
        <w:rPr>
          <w:rtl w:val="true"/>
        </w:rPr>
        <w:t xml:space="preserve">الآیات </w:t>
      </w:r>
      <w:r>
        <w:rPr/>
        <w:t>43</w:t>
      </w:r>
      <w:r>
        <w:rPr>
          <w:rtl w:val="true"/>
        </w:rPr>
        <w:t xml:space="preserve"> </w:t>
      </w:r>
      <w:r>
        <w:rPr>
          <w:rtl w:val="true"/>
        </w:rPr>
        <w:t xml:space="preserve">الی </w:t>
      </w:r>
      <w:r>
        <w:rPr/>
        <w:t>45</w:t>
      </w:r>
      <w:r>
        <w:rPr>
          <w:rtl w:val="true"/>
        </w:rPr>
        <w:t>]</w:t>
      </w:r>
      <w:bookmarkEnd w:id="1023"/>
    </w:p>
    <w:p>
      <w:pPr>
        <w:pStyle w:val="Heading4"/>
        <w:numPr>
          <w:ilvl w:val="3"/>
          <w:numId w:val="1"/>
        </w:numPr>
        <w:rPr/>
      </w:pPr>
      <w:bookmarkStart w:id="1024" w:name="__RefHeading___Toc1525079_77815467"/>
      <w:bookmarkStart w:id="1025" w:name="_Toc437"/>
      <w:bookmarkEnd w:id="1024"/>
      <w:r>
        <w:rPr>
          <w:rtl w:val="true"/>
        </w:rPr>
        <w:t>اشارة</w:t>
      </w:r>
      <w:bookmarkEnd w:id="1025"/>
    </w:p>
    <w:p>
      <w:pPr>
        <w:pStyle w:val="BookText"/>
        <w:rPr/>
      </w:pPr>
      <w:r>
        <w:rPr>
          <w:rFonts w:ascii="Amiri" w:hAnsi="Amiri" w:eastAsia="Amiri" w:cs="Amiri"/>
          <w:color w:val="111111"/>
          <w:sz w:val="28"/>
          <w:sz w:val="28"/>
          <w:szCs w:val="28"/>
          <w:rtl w:val="true"/>
          <w:lang w:bidi="ar-SA"/>
        </w:rPr>
        <w:t xml:space="preserve">وَ إِذٰا تُتْلیٰ عَلَیْهِمْ آیٰاتُنٰا بَیِّنٰاتٍ قٰالُوا مٰا هٰذٰا إِلاّٰ رَجُلٌ یُرِیدُ أَنْ یَصُدَّکُمْ عَمّٰا کٰانَ یَعْبُدُ آبٰاؤُکُمْ وَ قٰالُوا مٰا هٰذٰا إِلاّٰ إِفْکٌ مُفْتَریً وَ قٰالَ اَلَّذِینَ کَفَرُوا لِلْحَقِّ لَمّٰا جٰاءَهُمْ إِنْ هٰذٰا إِلاّٰ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آتَیْنٰاهُمْ مِنْ کُتُبٍ یَدْرُسُونَهٰا وَ مٰا أَرْسَلْنٰا إِلَیْهِمْ قَبْلَکَ مِنْ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 اَلَّذِینَ مِنْ قَبْلِهِمْ وَ مٰا بَلَغُوا مِعْشٰارَ مٰا آتَیْنٰاهُمْ فَکَذَّبُوا رُسُلِی فَکَیْفَ کٰانَ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1026" w:name="__RefHeading___Toc1525081_77815467"/>
      <w:bookmarkStart w:id="1027" w:name="_Toc438"/>
      <w:bookmarkEnd w:id="1026"/>
      <w:r>
        <w:rPr>
          <w:rtl w:val="true"/>
        </w:rPr>
        <w:t>التّفسیر</w:t>
      </w:r>
      <w:bookmarkEnd w:id="1027"/>
    </w:p>
    <w:p>
      <w:pPr>
        <w:pStyle w:val="Heading5"/>
        <w:numPr>
          <w:ilvl w:val="4"/>
          <w:numId w:val="1"/>
        </w:numPr>
        <w:rPr/>
      </w:pPr>
      <w:bookmarkStart w:id="1028" w:name="__RefHeading___Toc1525083_77815467"/>
      <w:bookmarkStart w:id="1029" w:name="_Toc439"/>
      <w:bookmarkEnd w:id="1028"/>
      <w:r>
        <w:rPr>
          <w:rtl w:val="true"/>
        </w:rPr>
        <w:t>اشارة</w:t>
      </w:r>
      <w:bookmarkEnd w:id="1029"/>
    </w:p>
    <w:p>
      <w:pPr>
        <w:pStyle w:val="Heading5"/>
        <w:numPr>
          <w:ilvl w:val="4"/>
          <w:numId w:val="1"/>
        </w:numPr>
        <w:rPr/>
      </w:pPr>
      <w:bookmarkStart w:id="1030" w:name="__RefHeading___Toc1525085_77815467"/>
      <w:bookmarkStart w:id="1031" w:name="_Toc440"/>
      <w:bookmarkEnd w:id="1030"/>
      <w:r>
        <w:rPr>
          <w:rtl w:val="true"/>
        </w:rPr>
        <w:t>بأیّ منطق ینکرون آیات اللّه</w:t>
      </w:r>
      <w:r>
        <w:rPr>
          <w:rtl w:val="true"/>
        </w:rPr>
        <w:t>:</w:t>
      </w:r>
      <w:bookmarkEnd w:id="1031"/>
    </w:p>
    <w:p>
      <w:pPr>
        <w:pStyle w:val="BookText"/>
        <w:rPr/>
      </w:pPr>
      <w:r>
        <w:rPr>
          <w:rFonts w:ascii="IRNazanin" w:hAnsi="IRNazanin" w:eastAsia="IRNazanin"/>
          <w:color w:val="111111"/>
          <w:sz w:val="28"/>
          <w:sz w:val="28"/>
          <w:szCs w:val="28"/>
          <w:rtl w:val="true"/>
          <w:lang w:bidi="fa-IR"/>
        </w:rPr>
        <w:t>تعود هذه الآیات لتکمل البحث الذی تناولته الآیات السابقة حول المشرکین الکفّار و أقوالهم یوم القیامة،فتتحدّث حول وضع هؤلاء فی الدنیا و مواقفهم عند سماعهم القرآن حتّی یتّضح أنّ مصیرهم الاخروی المشؤوم إنّما هو نتاج تلک المواقف الخاطئة التی اتّخذوها إزاء آیات اللّه فی الدنیا</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الآیة الکریمة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تُتْلیٰ عَلَیْهِمْ آیٰاتُنٰا بَیِّنٰاتٍ قٰالُوا مٰا هٰذٰا إِلاّٰ رَجُلٌ</w:t>
      </w:r>
    </w:p>
    <w:p>
      <w:pPr>
        <w:pStyle w:val="BookText"/>
        <w:rPr/>
      </w:pPr>
      <w:r>
        <w:rPr>
          <w:rFonts w:ascii="Amiri" w:hAnsi="Amiri" w:eastAsia="Amiri" w:cs="Amiri"/>
          <w:color w:val="111111"/>
          <w:sz w:val="28"/>
          <w:sz w:val="28"/>
          <w:szCs w:val="28"/>
          <w:rtl w:val="true"/>
          <w:lang w:bidi="ar-SA"/>
        </w:rPr>
        <w:t>یُرِیدُ أَنْ یَصُدَّکُمْ عَمّٰا کٰانَ یَعْبُدُ آبٰاؤُکُمْ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أوّل ردّ فعل لهم إزاء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السعی إلی تحریک حسّ العصبیة فی هؤلاء القوم المتعصّبین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خاصّة مع ملاحظة استخدامهم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آباؤکم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آباؤنا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،یفهم منه أنّهم یریدون القول لقومهم بأنّ تراث الأجداد فی خطر،و إنّ علیکم النهوض و التصدّی لهذا الرجل عن العبث بذلک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إلاّ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یقصد به تحقیر النّبی صلّی اللّه علیه و آله من جهتین الاولی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بهیئة النکرة،مع العلم بأنّهم یعرفون النّبی صلّی اللّه علیه و آله جیّدا، و یعلمون بأنّ له ماضیا مشرقا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الجدیر بالملاحظة أیضا أنّ القرآن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أنّها تحمل دلائل حقّانیتها معها،و ما هو قابل للمعاینة لا یحتاج إلی توضیح أو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توضّح الآیة مقولتهم الثّانیة التی قصدوا بها إبطال دعوة النّبی صلّی اللّه علیه و آله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مٰا هٰذٰا إِلاّٰ إِفْکٌ مُفْتَریً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 سابقا بمعنی کلّ مصروف عن وجهه الذی یحقّ أن یکون علیه،و منه قیل للریاح العادلة عن المهابّ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مؤتفکة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صرف عن الحقّ فی الإعتقاد إلی الباطل،و من الصدق فی المقال إلی الکذب،و من الجمیل فی الفعل إلی القبیح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کما قال البعض،فإنّ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علی الأکاذیب الکبیرة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یکفی استخدامهم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اتّهام الرّسول صلّی اللّه علیه و آله بالکذب،لکنّهم أرادوا تأکید ذلک المعنی باستخدامهم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أن یکون لهم أدنی دلیل علی ذلک الادّعاء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أخیرا،کان الاتّهام الثالث الذی ألصقوه بالرّسول صلّی اللّه علیه و آله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نری ذلک فی آخر هذه الآیة وَ قٰالَ الَّذِینَ کَفَرُوا لِلْحَقِّ لَمّٰا جٰاءَهُمْ إِنْ هٰذٰا إِلاّٰ سِحْرٌ مُبِینٌ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العجیب أنّ هؤلاء الضالّین یطلقون هذه التّهم الثلاث المذکورة بأصرح</w:t>
      </w:r>
    </w:p>
    <w:p>
      <w:pPr>
        <w:pStyle w:val="BookText"/>
        <w:rPr/>
      </w:pPr>
      <w:r>
        <w:rPr>
          <w:rFonts w:ascii="IRNazanin" w:hAnsi="IRNazanin" w:eastAsia="IRNazanin"/>
          <w:color w:val="111111"/>
          <w:sz w:val="28"/>
          <w:sz w:val="28"/>
          <w:szCs w:val="28"/>
          <w:rtl w:val="true"/>
          <w:lang w:bidi="fa-IR"/>
        </w:rPr>
        <w:t>التأکیدات،ففی موضع یقولون إنّه سحر،و فی آخر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مجرّد کذب،ثمّ یقولون فی موضع ثالث،إنّه یرید أن یصدّکم عن مآثر أجدادکم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هذه الصفات الذمیمة الثلاثة لیست متضادّة فیما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هؤلاء لا یأنفون من الکلام المتضادّ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فلا 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لاعتبار أنّ کلّ واحدة من هذه الصفات تنسب إلی مجموعة مستقلّة من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کذلک فمن الجدیر بالملاحظة أنّ القرآن الکریم استخدم فی المرتین الاولی و الثّانیة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استخدم فی المرّة الثالثة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الذین 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إشارة إلی أنّ کلّ التعاسة التی أصابتهم إنّما منشأها الکفر و إنکار الحقّ و معاداة الحقیقة،و إلاّ فکیف یمکن لأحد أن یتّهم رجلا تظهر دلائل حقّانیته من حدیثه و عمله و ماضیه بهذه التّهم المتلاحقة و بلا أدنی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فکأنّهم یواصلون بهذه التّهم الثلاث برنامجا مدروسا لمواجهة النّبی صلّی اللّه علیه و آله فقد لاحظوا من جانب أنّ الدین جدید و له جاذبیة،و من جانب آخر،فقد أخافت إنذارات الرّسول صلّی اللّه علیه و آله بالعذاب الإلهی فی الدنیا و الآخرة فئة من المجتمع شاءوا أم أبوا،و من جانب ثالث فإنّ معجزات الرّسول صلّی اللّه علیه و آله ترکت أثرها الإیجابی فی نفوس عامّة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شاءوا أم أبوا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فإنّهم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إبطال مفعول هذه الأمور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فکّروا بالدعوة إلی حفظ تراث السلف فی قبال الدین الجدید،فی حین أنّ السلف کان مصداقا لما ذکره القرآن الکریم لاٰ یَعْقِلُونَ شَیْئاً وَ لاٰ یَهْتَدُونَ البقرة</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جرم أن یتخلّی الناس عن مثل تلک الهیاکل الخرافیة التی کانت إرث هؤلاء الجهلة و الحمقی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قبال إنذارات الرّسول صلّی اللّه علیه و آله بالعذاب الإلهی،فقد طرحوا قضیّة الاتّهام بالکذب لکی یریحوا العامّة</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قبال المعجزات،طرحوا تهمة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ظنّا منهم أنّ المعجزات لن تترک أثرا فی نفوس الناس بسبب هذا التوجیه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تاریخ الإسلام شاهد علی أنّ أیّا من هذه المخطّطات الشیطانیة لم تکن ذات أثر،و کانت النتیجة أن دخل الناس فی هذا الدین العظیم فوجا بعد فوج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الآیة التی بعدها،یشطب القرآن الکریم علی جمیع تلک الادّعاءات الواهیة،مع أنّها واضحة البطلان،فیقول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آتَیْنٰاهُمْ مِنْ کُتُبٍ یَدْرُسُونَهٰا،وَ مٰا أَرْسَلْنٰا إِلَیْهِمْ قَبْلَکَ مِنْ نَذِیرٍ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 إشارة إلی أنّ هذه الادّعاءات یمکنها أن تکون مقبولة فیما لو جاءهم رسول من قبل بکتاب سماوی یخالف مضمونه الدعوة الجدیدة،فلا بأس أن ینبروا لتکذیبها،و ینادوا بتراث الأجداد تارة،و بتکذیب الدعوة الجدیدة تارة اخری،أو اتّهام من جاء بها بالسحر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لا یعتمد إلاّ علی فکره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أی وحی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أن یکون له نصیب من علم،فلا یحقّ له الحکم لمجرّد تلفیقه الخرافات و الأوهام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هذه الآیة أیضا أنّ الإنسان لا یمکنه أن یطوی طریق الحیاة بعقله فقط،بل لا بدّ أن یستمدّ المعونة من وحی السماء و یتقدّم إلی الأمام بالاستعانة بالشرائع،و إلاّ فهی الظلمات و الخوف من التیه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الأخیرة من هذه الآیات،تهدّد تلک المجموعة المتمردّة بکلمات بلیغة مؤثّرة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 الَّذِینَ مِنْ قَبْلِهِمْ فی حین أنّ هؤلاء لم یبلغوا فی القوّة و القدرة عشر ما کان لأولئک الأقوام وَ مٰا بَلَغُوا مِعْشٰارَ مٰا آتَیْنٰاهُمْ فَکَذَّبُوا رُسُلِی فَکَیْفَ کٰانَ نَکِیرِ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فمدنهم المدمّرة بضربات العقوبة الإلهیة الساحقة لیست ببعیدة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فی الشام القریب منکم،فلیکونوا لکم مرآة للعبرة،و استمعوا إلی النصائح التی یقولها الدمار،و قارنوا مصیرکم بمصیرهم،فلا السنّة الإلهیّة قابلة للتغییر و لا أنتم أقوی منهم</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واحد إلی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البعض اعتبرها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واحد إلی</w:t>
      </w:r>
    </w:p>
    <w:p>
      <w:pPr>
        <w:pStyle w:val="BookText"/>
        <w:rPr/>
      </w:pPr>
      <w:r>
        <w:rPr>
          <w:rFonts w:ascii="IRNazanin" w:hAnsi="IRNazanin" w:eastAsia="IRNazanin"/>
          <w:color w:val="111111"/>
          <w:sz w:val="28"/>
          <w:sz w:val="28"/>
          <w:szCs w:val="28"/>
          <w:rtl w:val="true"/>
          <w:lang w:bidi="fa-IR"/>
        </w:rPr>
        <w:t>مائة،و لکن أکثر کتب اللغة و التفاسیر ذکرت 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مثل تلک الأعداد لا یقصد بها التعداد،و تستخدم للتقلیل فی مقابل سبعة و سبعین و ألف و أمثالها التی تستخدم للتکثیر،و بذا یکون المعنی المقصود من الآیة،إنّنا دمّرنا عصاة أقویاء لا یمتلک هؤلاء إلاّ جزءا صغیرا من قدرتهم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ورد نظیر هذا المعنی فی آیات کثیرة من آیات القرآن الکریم،من جملتها ما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الأنعام أَ لَمْ یَرَوْا کَمْ أَهْلَکْنٰا مِنْ قَبْلِهِمْ مِنْ قَرْنٍ مَکَّنّٰاهُمْ فِی الْأَرْضِ مٰا لَمْ نُمَکِّنْ لَکُمْ وَ أَرْسَلْنَا السَّمٰاءَ عَلَیْهِمْ مِدْرٰاراً وَ جَعَلْنَا الْأَنْهٰارَ تَجْرِی مِنْ تَحْتِهِمْ فَأَهْلَکْنٰاهُمْ بِذُنُوبِهِمْ وَ أَنْشَأْنٰا مِنْ بَعْدِهِمْ قَرْناً 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کذا ورد نظیر هذا المعنی فی الآیات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الإنکار ضدّ العرفان،و المقصود أنّ إنکار اللّه هو تلک المجازاة و العذاب الصادر عنه تعالی</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المفسّرین احتملوا تفسیرا آخر لهذه الآیة،و هو أنّ المقصود من وَ مٰا بَلَغُوا مِعْشٰارَ مٰا آتَیْنٰاهُمْ و هو عشر الآیات التی أنزلناها علی مشرکی قریش لإتمام الحجّة علیهم،لم ننزّله علی الأقوام السابقین،فإذا کان العذاب الذی عذّبناهم به بتلک الشدّة،فما بالک بمصیر مشرکی قریش الذین نالهم عشرة أضعاف الآیات لإتمام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یبدو أنّ التّفسیر الأوّل أنسب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 التّفسیر الأوّل فإنّه من أربعة ضمائر موجودة فی الآیة،یعود الضمیران الأوّل و الثّانی علی کفّار قریش،و الضمیر الثالث و الرابع علی الکفّار السالفین،أمّا بناء علی التّفسیر الثّانی فإنّ الضمیر الأوّل یعود علی کفّار قریش،و الثّانی علی الکفّار السالفین،و الثالث علی کفّار قریش و الرابع علی الکفّار السابقین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w:t>
      </w:r>
      <w:bookmarkStart w:id="1032" w:name="pg12551_147816"/>
    </w:p>
    <w:p>
      <w:pPr>
        <w:pStyle w:val="Heading3"/>
        <w:numPr>
          <w:ilvl w:val="2"/>
          <w:numId w:val="1"/>
        </w:numPr>
        <w:rPr/>
      </w:pPr>
      <w:bookmarkStart w:id="1033" w:name="__RefHeading___Toc1525087_77815467"/>
      <w:bookmarkStart w:id="1034" w:name="_Toc441"/>
      <w:bookmarkEnd w:id="1032"/>
      <w:bookmarkEnd w:id="1033"/>
      <w:r>
        <w:rPr>
          <w:rtl w:val="true"/>
        </w:rPr>
        <w:t xml:space="preserve">الآیة </w:t>
      </w:r>
      <w:r>
        <w:rPr>
          <w:rtl w:val="true"/>
        </w:rPr>
        <w:t>[</w:t>
      </w:r>
      <w:r>
        <w:rPr>
          <w:rtl w:val="true"/>
        </w:rPr>
        <w:t xml:space="preserve">سورة سبإ </w:t>
      </w:r>
      <w:r>
        <w:rPr>
          <w:rtl w:val="true"/>
        </w:rPr>
        <w:t>(</w:t>
      </w:r>
      <w:r>
        <w:rPr/>
        <w:t>34</w:t>
      </w:r>
      <w:r>
        <w:rPr>
          <w:rtl w:val="true"/>
        </w:rPr>
        <w:t xml:space="preserve">): </w:t>
      </w:r>
      <w:r>
        <w:rPr>
          <w:rtl w:val="true"/>
        </w:rPr>
        <w:t xml:space="preserve">آیة </w:t>
      </w:r>
      <w:r>
        <w:rPr/>
        <w:t>46</w:t>
      </w:r>
      <w:r>
        <w:rPr>
          <w:rtl w:val="true"/>
        </w:rPr>
        <w:t>]</w:t>
      </w:r>
      <w:bookmarkEnd w:id="1034"/>
    </w:p>
    <w:p>
      <w:pPr>
        <w:pStyle w:val="Heading4"/>
        <w:numPr>
          <w:ilvl w:val="3"/>
          <w:numId w:val="1"/>
        </w:numPr>
        <w:rPr/>
      </w:pPr>
      <w:bookmarkStart w:id="1035" w:name="__RefHeading___Toc1525089_77815467"/>
      <w:bookmarkStart w:id="1036" w:name="_Toc442"/>
      <w:bookmarkEnd w:id="1035"/>
      <w:r>
        <w:rPr>
          <w:rtl w:val="true"/>
        </w:rPr>
        <w:t>اشارة</w:t>
      </w:r>
      <w:bookmarkEnd w:id="1036"/>
    </w:p>
    <w:p>
      <w:pPr>
        <w:pStyle w:val="BookText"/>
        <w:rPr/>
      </w:pPr>
      <w:r>
        <w:rPr>
          <w:rFonts w:ascii="Amiri" w:hAnsi="Amiri" w:eastAsia="Amiri" w:cs="Amiri"/>
          <w:color w:val="111111"/>
          <w:sz w:val="28"/>
          <w:sz w:val="28"/>
          <w:szCs w:val="28"/>
          <w:rtl w:val="true"/>
          <w:lang w:bidi="ar-SA"/>
        </w:rPr>
        <w:t xml:space="preserve">قُلْ إِنَّمٰا أَعِظُکُمْ بِوٰاحِدَةٍ أَنْ تَقُومُوا لِلّٰهِ مَثْنیٰ وَ فُرٰادیٰ ثُمَّ تَتَفَکَّرُوا مٰا بِصٰاحِبِکُمْ مِنْ جِنَّةٍ إِنْ هُوَ إِلاّٰ نَذِیرٌ لَکُمْ بَیْنَ یَدَیْ عَذٰابٍ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1037" w:name="__RefHeading___Toc1525091_77815467"/>
      <w:bookmarkStart w:id="1038" w:name="_Toc443"/>
      <w:bookmarkEnd w:id="1037"/>
      <w:r>
        <w:rPr>
          <w:rtl w:val="true"/>
        </w:rPr>
        <w:t>التّفسیر</w:t>
      </w:r>
      <w:bookmarkEnd w:id="1038"/>
    </w:p>
    <w:p>
      <w:pPr>
        <w:pStyle w:val="Heading5"/>
        <w:numPr>
          <w:ilvl w:val="4"/>
          <w:numId w:val="1"/>
        </w:numPr>
        <w:rPr/>
      </w:pPr>
      <w:bookmarkStart w:id="1039" w:name="__RefHeading___Toc1525093_77815467"/>
      <w:bookmarkStart w:id="1040" w:name="_Toc444"/>
      <w:bookmarkEnd w:id="1039"/>
      <w:r>
        <w:rPr>
          <w:rtl w:val="true"/>
        </w:rPr>
        <w:t>اشارة</w:t>
      </w:r>
      <w:bookmarkEnd w:id="1040"/>
    </w:p>
    <w:p>
      <w:pPr>
        <w:pStyle w:val="Heading5"/>
        <w:numPr>
          <w:ilvl w:val="4"/>
          <w:numId w:val="1"/>
        </w:numPr>
        <w:rPr/>
      </w:pPr>
      <w:bookmarkStart w:id="1041" w:name="__RefHeading___Toc1525095_77815467"/>
      <w:bookmarkStart w:id="1042" w:name="_Toc445"/>
      <w:bookmarkEnd w:id="1041"/>
      <w:r>
        <w:rPr>
          <w:rtl w:val="true"/>
        </w:rPr>
        <w:t>الثّورة الفکریة أساس لأیّ ثورة أصیلة</w:t>
      </w:r>
      <w:r>
        <w:rPr>
          <w:rtl w:val="true"/>
        </w:rPr>
        <w:t>:</w:t>
      </w:r>
      <w:bookmarkEnd w:id="1042"/>
    </w:p>
    <w:p>
      <w:pPr>
        <w:pStyle w:val="BookText"/>
        <w:rPr/>
      </w:pPr>
      <w:r>
        <w:rPr>
          <w:rFonts w:ascii="IRNazanin" w:hAnsi="IRNazanin" w:eastAsia="IRNazanin"/>
          <w:color w:val="111111"/>
          <w:sz w:val="28"/>
          <w:sz w:val="28"/>
          <w:szCs w:val="28"/>
          <w:rtl w:val="true"/>
          <w:lang w:bidi="fa-IR"/>
        </w:rPr>
        <w:t>فی هذا المقطع من الآیات و الآیات التالیة،و التی تشکّل أواخر سورة سبأ المبارکة،یؤمر الرّسول الأکرم صلّی اللّه علیه و آله مرّة اخری بدعوة هؤلاء بالأدلّة المختلفة لیؤمنوا بالحقّ،و یرجعوا عن ضلالهم،و کما مرّ فی البحوث السابقة فقد خوطب الرّسول صلّی اللّه علیه و آله خمس مرّات بأن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ففی الآیة الاولی إشارة إلی اللبنة الأساسیة فی کلّ التحوّلات و التبدلات الاجتماعیة و الأخلاقیة و السیاسیة و الاقتصادیة و الثقافیة،فتقول و بجمل قصیرة و عمیقة المعنی قُلْ إِنَّمٰا أَعِظُکُمْ بِوٰاحِدَةٍ أَنْ تَقُومُوا لِلّٰهِ مَثْنیٰ وَ فُرٰادیٰ ثُمَّ تَتَفَکَّرُوا مٰا بِصٰاحِبِکُمْ مِنْ جِنَّةٍ إِنْ هُوَ إِلاّٰ نَذِیرٌ لَکُمْ بَیْنَ یَدَیْ عَذٰابٍ شَدِیدٍ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و تعبیرات هذه الآیة یشیر کلّ منها إلی موضوع هامّ،نجملها فی عشرة</w:t>
      </w:r>
    </w:p>
    <w:p>
      <w:pPr>
        <w:pStyle w:val="BookText"/>
        <w:rPr/>
      </w:pPr>
      <w:r>
        <w:rPr>
          <w:rFonts w:ascii="IRNazanin" w:hAnsi="IRNazanin" w:eastAsia="IRNazanin"/>
          <w:color w:val="111111"/>
          <w:sz w:val="28"/>
          <w:sz w:val="28"/>
          <w:szCs w:val="28"/>
          <w:rtl w:val="true"/>
          <w:lang w:bidi="fa-IR"/>
        </w:rPr>
        <w:t>نقاط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توضّح فی الحقیقة واقع أنّ الرّسول صلّی اللّه علیه و آله یرید القول بأنّی ألحظ فیما أقول لکم خیرکم و صلاحکم دون أیّ شیء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ارتباطه بالتأکید بواسطة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معبّرة إلی أنّ أصل جمیع الإصلاحات الفردیة و الجماعیة،إنّما هی بإعمال الفکر،فما دام تفکیر الامّة فی سبات فستکون هدفا لسرّاق و لصوص الذین و الإیمان و الحریة و الاستقلال،و لکن حینما تصحوا الأفکار فإنّها تقطع الطریق أمام هؤلاء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معناه مجرّد الوقوف علی القدمین،بل معناه الاستعداد لإنجاز العمل،بلحاظ أنّ الإنسان بوقوفه علی قدمیه إنّما یکون مستعدّا لإتمام البرامج الحیاتیة المختلفة،و علیه فإنّ التفکّر یحتاج إلی استعداد قبلی،لکی یوجد السبب و المحرّک فی الإنسان الذی یدفعه بالإرادة و التصمیم إلی التفکّر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یوضّح أنّ القیام و الاستعداد یجب أن یکون باعثه إلهیا،و التفکّر الذی یکون صادرا عن هذا الدافع له قیمة عالیة،فالإخلاص فی العمل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فی التفکّر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الأساس للنجاة و السعادة و البرکة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الملفت للنظر هو اعتبار الإیمان باللّه هنا أمرا مسلّما،و علیه فالتفکّر المطلوب إنّما هو فی مسائل اخری،و تلک إشارة إلی أنّ التوحید إنّما هو أمر فطری واضح یدرک حتّی بدون تفکّر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 و 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التفکّر یجب أن یکون بعیدا عن الغوغائیة و الفوضی،بأن یقوم الناس آحادا أو علی الأکثر مثنی و یتفکّرون،لأنّ التفکّر وسط الضوضاء و الغوغائیة لا یمکنه أن یکون عمیقا،خصوصا و أنّ عوامل الذاتیة و التعصّب فی طریق الدفاع عن الإعتقادات الشخصیة ستکون أشدّ فعلا فی التجمّعات الأکبر</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المفسّرین احتمل أن یکون هذان التعبیران إشارة إلی الإفادة من</w:t>
      </w:r>
    </w:p>
    <w:p>
      <w:pPr>
        <w:pStyle w:val="BookText"/>
        <w:rPr/>
      </w:pPr>
      <w:r>
        <w:rPr>
          <w:rFonts w:ascii="IRNazanin" w:hAnsi="IRNazanin" w:eastAsia="IRNazanin"/>
          <w:color w:val="111111"/>
          <w:sz w:val="28"/>
          <w:sz w:val="28"/>
          <w:szCs w:val="28"/>
          <w:rtl w:val="true"/>
          <w:lang w:bidi="fa-IR"/>
        </w:rPr>
        <w:t>المشورة بالخلط بین الأفکار الفردیة و الجماعیة،فالإنسان یجب أن یتفکّر منفردا و کذلک یستفید من أفکار الآخرین،لأنّ الاستبداد بالرأی و الفکر سبب للعجب، و التشاور و التعاون لأجل حلّ المشکلات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لا یؤدّی إلی الغوغاء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سیعطی حتما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أثرا أفضل،و یمکن أن یکون 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لهذا السبب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الملفت للنظر أنّ القرآن الکریم یقول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تتفکّروا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أن یذکر بماذا؟ فحذف المتعلّق دلیل علی العموم،أی فی کلّ شیء،فی الحیاة المعنویة و المادیة، فی الأمور الکبیرة و الصغیرة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أمر یجب التفکّر أوّلا،و أهمّ من ذلک کلّه هو التفکّر للعثور علی الإجابة للأسئلة الأربعة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جئت؟لأی شیء أتیت؟إلی أین أذهب؟و أین أنا الآن؟ و لکن بعض المفسّرین ذهبوا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تتفکّروا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تتعلّق بالجملة التی تلیها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بصاحبکم من 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أنّکم لو تفکّرتم قلیلا لوجدتم أنّ الرّسول صلّی اللّه علیه و آله منزّه عن اتّهامکم الواهی له بالجنون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المعنی الأوّل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أنّ من الأمور التی یجب التفکّر بها هی مسألة النبوّة و الصفات العالیة التی کان یتمتّع بها شخص النّبی صلّی اللّه علیه و آله دون أن تکون منحصرة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الرّسول الأکرم صلّی اللّه علیه و آله و إنّه لیس نکرة بالنسبة لکم،فقد کان بینکم لسنوات 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عرفتموه بالأمانة و الصدق و الاستقامة، و لم تجدوا حتّی الآن نقطة ضعف واحدة فی مسیرة حیاته،لذا فعلیکم بالإنصاف قلیلا،فالتّهم التی تلصقونها به لا أساس لها جمیعا</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الأصل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ستر الشیء عن الحاسّة،و من کون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عقله،فقد اطلق علیه هذا التعبیر،و الجدیر بالملاحظة هنا هو أنّ العبارة ترید الکشف عن هذه الحقیقة،و هی أنّ من یدعو إلی التفکّر و الانتباه کیف یکون هو مجنونا،و الحال أنّ مناداته بالتفکّر إنّما هی دلیل</w:t>
      </w:r>
      <w:bookmarkStart w:id="1043" w:name="pg12551_147819"/>
    </w:p>
    <w:p>
      <w:pPr>
        <w:pStyle w:val="BookText"/>
        <w:rPr/>
      </w:pPr>
      <w:bookmarkEnd w:id="1043"/>
      <w:r>
        <w:rPr>
          <w:rFonts w:ascii="IRNazanin" w:hAnsi="IRNazanin" w:eastAsia="IRNazanin"/>
          <w:color w:val="111111"/>
          <w:sz w:val="28"/>
          <w:sz w:val="28"/>
          <w:szCs w:val="28"/>
          <w:rtl w:val="true"/>
          <w:lang w:bidi="fa-IR"/>
        </w:rPr>
        <w:t>علی تمام عقله و درایته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جملة إِنْ هُوَ إِلاّٰ نَذِیرٌ لَکُمْ تلخّص رسالة الرّسول الأکرم صلّی اللّه علیه و آله فی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التحذیر من المسؤولیة،و من المحکمة الإلهیة،و العقاب الإلهی، صحیح أنّ للرسول صلّی اللّه علیه و آله رسالة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الذی یدفع الإنسان أکثر إلی التحرّک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فقد ذکرت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آیات اخری من القرآن الکریم علی أنّها وظیفة الرّسول الأکرم الأساسیة،کما فی الآیة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سورة الأحقاف وَ مٰا أَنَا إِلاّٰ نَذِیرٌ مُبِینٌ ،کما ورد کذلک شبیه هذا المعنی فی الآیة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التعبیر ب‍ بَیْنَ یَدَیْ عَذٰابٍ شَدِیدٍ إشارة إلی أنّ القیامة قریبة إلی درجة و کأنّها أمام العین،و الحقّ أنّها کذلک بالنسبة إلی عمر الدنیا،کذلک فقد ورد فی الروایات الإسلامیة نظیر هذا المعنی کما</w:t>
      </w:r>
    </w:p>
    <w:p>
      <w:pPr>
        <w:pStyle w:val="BookText"/>
        <w:rPr/>
      </w:pPr>
      <w:r>
        <w:rPr>
          <w:rFonts w:ascii="IRNazanin" w:hAnsi="IRNazanin" w:eastAsia="IRNazanin"/>
          <w:color w:val="111111"/>
          <w:sz w:val="28"/>
          <w:sz w:val="28"/>
          <w:szCs w:val="28"/>
          <w:rtl w:val="true"/>
          <w:lang w:bidi="fa-IR"/>
        </w:rPr>
        <w:t>فی الأثر عن الرّسول الأکرم صلّی اللّه علیه و 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أنا و الساعة کهاتین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 صلّی اللّه علیه و آله الوسطی و السبّابة</w:t>
      </w:r>
      <w:r>
        <w:rPr>
          <w:rFonts w:eastAsia="IRNazanin" w:cs="IRNazanin"/>
          <w:color w:val="111111"/>
          <w:sz w:val="28"/>
          <w:szCs w:val="28"/>
          <w:rtl w:val="true"/>
          <w:lang w:bidi="fa-IR"/>
        </w:rPr>
        <w:t>.</w:t>
      </w:r>
    </w:p>
    <w:p>
      <w:pPr>
        <w:pStyle w:val="Heading4"/>
        <w:numPr>
          <w:ilvl w:val="3"/>
          <w:numId w:val="1"/>
        </w:numPr>
        <w:rPr/>
      </w:pPr>
      <w:bookmarkStart w:id="1044" w:name="__RefHeading___Toc1525097_77815467"/>
      <w:bookmarkStart w:id="1045" w:name="_Toc446"/>
      <w:bookmarkEnd w:id="1044"/>
      <w:r>
        <w:rPr>
          <w:rtl w:val="true"/>
        </w:rPr>
        <w:t>بحث</w:t>
      </w:r>
      <w:bookmarkEnd w:id="1045"/>
    </w:p>
    <w:p>
      <w:pPr>
        <w:pStyle w:val="Heading5"/>
        <w:numPr>
          <w:ilvl w:val="4"/>
          <w:numId w:val="1"/>
        </w:numPr>
        <w:rPr/>
      </w:pPr>
      <w:bookmarkStart w:id="1046" w:name="__RefHeading___Toc1525099_77815467"/>
      <w:bookmarkStart w:id="1047" w:name="_Toc447"/>
      <w:bookmarkEnd w:id="1046"/>
      <w:r>
        <w:rPr>
          <w:rtl w:val="true"/>
        </w:rPr>
        <w:t>اشارة</w:t>
      </w:r>
      <w:bookmarkEnd w:id="1047"/>
    </w:p>
    <w:p>
      <w:pPr>
        <w:pStyle w:val="Heading5"/>
        <w:numPr>
          <w:ilvl w:val="4"/>
          <w:numId w:val="1"/>
        </w:numPr>
        <w:rPr/>
      </w:pPr>
      <w:bookmarkStart w:id="1048" w:name="__RefHeading___Toc1525101_77815467"/>
      <w:bookmarkStart w:id="1049" w:name="_Toc448"/>
      <w:bookmarkEnd w:id="1048"/>
      <w:r>
        <w:rPr>
          <w:rtl w:val="true"/>
        </w:rPr>
        <w:t>الدین أصل التحوّلات</w:t>
      </w:r>
      <w:r>
        <w:rPr>
          <w:rtl w:val="true"/>
        </w:rPr>
        <w:t>:</w:t>
      </w:r>
      <w:bookmarkEnd w:id="1049"/>
    </w:p>
    <w:p>
      <w:pPr>
        <w:pStyle w:val="BookText"/>
        <w:rPr/>
      </w:pPr>
      <w:r>
        <w:rPr>
          <w:rFonts w:ascii="IRNazanin" w:hAnsi="IRNazanin" w:eastAsia="IRNazanin"/>
          <w:color w:val="111111"/>
          <w:sz w:val="28"/>
          <w:sz w:val="28"/>
          <w:szCs w:val="28"/>
          <w:rtl w:val="true"/>
          <w:lang w:bidi="fa-IR"/>
        </w:rPr>
        <w:t>بسبب إحساس العقائد المادیة و الشیوعیة بالخطر من المذاهب السماویة الحقّة،فهی تدعوها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أفیون الشعوب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أنّها عامل تخدیر لأفکار الجماهیر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سعی المستعمرون فی الغرب و الشرق إلی تلقین مثل هذا الرأی عن طریق علماء الاجتماع و علماء النفس،و ذلک لتضلیل الجماهیر و إبعادها عن فطرتها، و الذی دفعهم إلی هذا هو خوفهم و حذرهم من نهضة الشعوب المؤمنة المسلّحة بالأفکار الدینیة السماویة،و من استقبالها الشهادة فی سبیل اللّه بصدور رحبة</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الأنکی من ذلک أنّهم أو عزوا منشأ الدین لجهل البشر بالعوامل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علی مثل الکلام مرّ فی محلّه،و لسنا هنا فی معرض سرد الردود جمیعا،و لکن الآیات التی نحن بصددها تدعو الإنسان إلی التفکّر و التدبّر، و اعتبرت طریق التفکّر هو الأساس لتطور و تکامل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یمکن أن یکون الإسلام داعیة لتخدیر أفکار الناس،أو أنّه نشأ بفعل جهل البشر بالعوامل الطبیعیّة،و یدعو الناس إلی النهضة و التفکّر و العیش بصفاء فی محیط بعید عن الضوضاء و الضجیج الإعلامی المسموم،بعیدا عن التعصّب و العناد؟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اتّهام الدین الذی یدعو الناس لمثل هذه الأفکار بکونه أفیون الشعب،أو عامل تخدیر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هنا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الإنسان أن لا یفکّر لوحده و بشکل انفرادی،بل علیه مشاورة الآخرین و أن تتعاضد آراؤه معهم،لسماع دعوة الأنبیاء الصادقة، و مطالعة الدلائل و الآیات التی جاؤوا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ذلک یمکن للإنسان الإذعان للحقّ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الأحداث التی مرّت فی عصرنا الحالی سیّما نهضة المسلمین الثوریین فی مختلف البلدان الإسلامیة بوجه القوی الکبری و عملائها فی الشرق و الغرب، و التی جعلت الدنیا ظلاما دامسا فی وجوههم،و هزّت کیاناتهم،تشیر جمیعا إلی أنّ الخطر الکبیر الذی یتهدّد هذه القوی هو العقائد الدینیة الأصلیة،و من هنا یفهم هدف الاتّهامات الموجّهة ضدّ العقائد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یثیر العجب و الغرابة أنّ علماء الاجتماع فی الغرب قالوا بعدم وجود عالم ما وراء الطبیعة،و اعتبروا الدین ظاهرة من صنع البشر،کما قالوا بوجود عوامل مختلفة لنشوء الدین، کالعامل الاقتصادی،و خوف الإنسان،و عدم اطّلاعه،و العقد النفسیة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أنّهم غیر مستعدّین للتفکّر و لو للحظة واحدة بعالم ما وراء الطبیعة و بالدلائل المدهشة و الواضحة لتوحید الخالق جلّ و علا،و العلامات الصریحة لنبوّة الأنبیاء کنبیّنا الأکرم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مستعدّین أیضا للتنصّل عن أحکامهم التی أثبتت فشلها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یمکن أن نماثل بین هؤلاء و بین مشرکی عصر الجاهلیة بالتعصّب و العناد و عدم الاطّلاع،نعم،هؤلاء متعصّبون و معاندون و لکنّهم مطّلعون،و لهذا فهم أکثر خطرا و ضلالة من مشرکی عصر الجاهلیة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یجدر ذکره أنّ ذیل أکثر الآیات القرآنیة یدعو الإنسان إلی التفکّر و التعقّل و التذکّر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فأحیانا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لِقَوْمٍ یَتَفَکَّرُونَ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لِقَوْمٍ یَتَفَکَّرُونَ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و 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یَتَفَکَّرُونَ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أحیانا تطرح الآیات القرآنیة نفس المفهوم وجها لوجه کَذٰلِکَ یُبَیِّنُ اللّٰهُ لَکُمُ الْآیٰاتِ لَعَلَّکُمْ تَتَفَکَّرُونَ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 فی القرآن الکریم الکثیر من هذا القبیل،منه الدعوة إلی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الدعوة إلی العقل و التعقّل،و مدح الناس المتعلّقین،و الندم الشدید لأولئک المتعصّبین،و قد جاء ذلک فی</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من آیات القرآن المجید،و قد قال الکثیر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لو أردنا جمع هذه الآیات و تفسیرها لاحتجنا إلی کتاب مستقل</w:t>
      </w:r>
      <w:r>
        <w:rPr>
          <w:rFonts w:eastAsia="IRNazanin" w:cs="IRNazanin"/>
          <w:color w:val="111111"/>
          <w:sz w:val="28"/>
          <w:szCs w:val="28"/>
          <w:rtl w:val="true"/>
          <w:lang w:bidi="fa-IR"/>
        </w:rPr>
        <w:t>.</w:t>
      </w:r>
      <w:bookmarkStart w:id="1050" w:name="pg12551_147821"/>
    </w:p>
    <w:p>
      <w:pPr>
        <w:pStyle w:val="BookText"/>
        <w:rPr/>
      </w:pPr>
      <w:bookmarkEnd w:id="1050"/>
      <w:r>
        <w:rPr>
          <w:rFonts w:ascii="Amiri" w:hAnsi="Amiri" w:eastAsia="Amiri" w:cs="Amiri"/>
          <w:color w:val="111111"/>
          <w:sz w:val="28"/>
          <w:sz w:val="28"/>
          <w:szCs w:val="28"/>
          <w:rtl w:val="true"/>
          <w:lang w:bidi="ar-SA"/>
        </w:rPr>
        <w:t>و فی هذا المجال ذکر القرآن الکریم أنّ أحد صفات أهل النار هو عدم التفکّر و التعقّل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کُنّٰا نَسْمَعُ أَوْ نَعْقِلُ مٰا کُنّٰا فِی أَصْحٰابِ السَّعِیرِ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ذَرَأْنٰا لِجَهَنَّمَ کَثِیراً مِنَ الْجِنِّ وَ الْإِنْسِ لَهُمْ قُلُوبٌ لاٰ یَفْقَهُونَ بِهٰا وَ لَهُمْ أَعْیُنٌ لاٰ یُبْصِرُونَ بِهٰا وَ لَهُمْ آذٰانٌ لاٰ یَسْمَعُونَ بِهٰا أُولٰئِکَ کَالْأَنْعٰامِ بَلْ هُمْ أَضَلُّ أُولٰئِکَ هُمُ الْغٰافِلُونَ </w:t>
      </w:r>
      <w:r>
        <w:rPr>
          <w:rFonts w:eastAsia="Amiri" w:cs="Amiri" w:ascii="Amiri" w:hAnsi="Amiri"/>
          <w:color w:val="111111"/>
          <w:sz w:val="28"/>
          <w:szCs w:val="28"/>
          <w:rtl w:val="true"/>
          <w:lang w:bidi="ar-SA"/>
        </w:rPr>
        <w:t>.</w:t>
      </w:r>
    </w:p>
    <w:p>
      <w:pPr>
        <w:pStyle w:val="Heading5"/>
        <w:numPr>
          <w:ilvl w:val="4"/>
          <w:numId w:val="1"/>
        </w:numPr>
        <w:rPr/>
      </w:pPr>
      <w:bookmarkStart w:id="1051" w:name="__RefHeading___Toc1525103_77815467"/>
      <w:bookmarkStart w:id="1052" w:name="_Toc449"/>
      <w:bookmarkEnd w:id="1051"/>
      <w:r>
        <w:rPr/>
        <w:t>2</w:t>
      </w:r>
      <w:r>
        <w:rPr>
          <w:rtl w:val="true"/>
        </w:rPr>
        <w:t>-</w:t>
      </w:r>
      <w:r>
        <w:rPr>
          <w:rtl w:val="true"/>
        </w:rPr>
        <w:t>جانب من الروایات الإسلامیة فی التفکّر و التأمّل</w:t>
      </w:r>
      <w:r>
        <w:rPr>
          <w:rtl w:val="true"/>
        </w:rPr>
        <w:t>:</w:t>
      </w:r>
      <w:bookmarkEnd w:id="1052"/>
    </w:p>
    <w:p>
      <w:pPr>
        <w:pStyle w:val="BookText"/>
        <w:rPr/>
      </w:pPr>
      <w:r>
        <w:rPr>
          <w:rFonts w:ascii="IRNazanin" w:hAnsi="IRNazanin" w:eastAsia="IRNazanin"/>
          <w:color w:val="111111"/>
          <w:sz w:val="28"/>
          <w:sz w:val="28"/>
          <w:szCs w:val="28"/>
          <w:rtl w:val="true"/>
          <w:lang w:bidi="fa-IR"/>
        </w:rPr>
        <w:t>اهتّمت الروایة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خطی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بمسألة التفکّر إلی حدّ أن جعلتها فی المقام الأوّل من الأهمیّة،و یلاحظ المطالع للروایات تعبیرات جمیلة و معبّرة أوردنا نماذج منها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التفکّر أعظم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نقرأ</w:t>
      </w:r>
    </w:p>
    <w:p>
      <w:pPr>
        <w:pStyle w:val="BookText"/>
        <w:rPr/>
      </w:pPr>
      <w:r>
        <w:rPr>
          <w:rFonts w:ascii="IRNazanin" w:hAnsi="IRNazanin" w:eastAsia="IRNazanin"/>
          <w:color w:val="111111"/>
          <w:sz w:val="28"/>
          <w:sz w:val="28"/>
          <w:szCs w:val="28"/>
          <w:rtl w:val="true"/>
          <w:lang w:bidi="fa-IR"/>
        </w:rPr>
        <w:t xml:space="preserve">عن الإمام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العبادة کثرة الصلاة و الصوم إنّما العبادة التفکّر فی أمر اللّه عزّ و جلّ</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روایة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أکثر عبادة أبی ذکر التفکّر</w:t>
      </w:r>
      <w:r>
        <w:rPr>
          <w:rFonts w:eastAsia="IRNazanin" w:cs="IRNazanin"/>
          <w:color w:val="111111"/>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 تفکّر أفضل من لیلة من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الحسن الصیقل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یروی الناس أنّ تفکّر ساعة خیر من قیام لیلة،قلت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یتفکّر؟قال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یمرّ بالخربة أو بالدار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ساکنوک و أین بانوک،ما لک لا تتکلّمین؟</w:t>
      </w:r>
      <w:r>
        <w:rPr>
          <w:rFonts w:eastAsia="IRNazanin" w:cs="IRNazanin"/>
          <w:color w:val="111111"/>
          <w:sz w:val="28"/>
          <w:szCs w:val="28"/>
          <w:rtl w:val="true"/>
          <w:lang w:bidi="fa-IR"/>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التفکّر مصدر العمل</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التفکّر یدعو إلی البرّ و العمل به</w:t>
      </w:r>
      <w:r>
        <w:rPr>
          <w:rFonts w:eastAsia="IRNazanin" w:cs="IRNazanin"/>
          <w:color w:val="111111"/>
          <w:sz w:val="28"/>
          <w:szCs w:val="28"/>
          <w:rtl w:val="true"/>
          <w:lang w:bidi="fa-IR"/>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bookmarkStart w:id="1053" w:name="pg12551_147822"/>
    </w:p>
    <w:p>
      <w:pPr>
        <w:pStyle w:val="Heading3"/>
        <w:numPr>
          <w:ilvl w:val="2"/>
          <w:numId w:val="1"/>
        </w:numPr>
        <w:rPr/>
      </w:pPr>
      <w:bookmarkStart w:id="1054" w:name="__RefHeading___Toc1525105_77815467"/>
      <w:bookmarkStart w:id="1055" w:name="_Toc450"/>
      <w:bookmarkEnd w:id="1053"/>
      <w:bookmarkEnd w:id="1054"/>
      <w:r>
        <w:rPr>
          <w:rtl w:val="true"/>
        </w:rPr>
        <w:t xml:space="preserve">الآیات </w:t>
      </w:r>
      <w:r>
        <w:rPr>
          <w:rtl w:val="true"/>
        </w:rPr>
        <w:t>[</w:t>
      </w:r>
      <w:r>
        <w:rPr>
          <w:rtl w:val="true"/>
        </w:rPr>
        <w:t xml:space="preserve">سورة سبإ </w:t>
      </w:r>
      <w:r>
        <w:rPr>
          <w:rtl w:val="true"/>
        </w:rPr>
        <w:t>(</w:t>
      </w:r>
      <w:r>
        <w:rPr/>
        <w:t>34</w:t>
      </w:r>
      <w:r>
        <w:rPr>
          <w:rtl w:val="true"/>
        </w:rPr>
        <w:t xml:space="preserve">): </w:t>
      </w:r>
      <w:r>
        <w:rPr>
          <w:rtl w:val="true"/>
        </w:rPr>
        <w:t xml:space="preserve">الآیات </w:t>
      </w:r>
      <w:r>
        <w:rPr/>
        <w:t>47</w:t>
      </w:r>
      <w:r>
        <w:rPr>
          <w:rtl w:val="true"/>
        </w:rPr>
        <w:t xml:space="preserve"> </w:t>
      </w:r>
      <w:r>
        <w:rPr>
          <w:rtl w:val="true"/>
        </w:rPr>
        <w:t xml:space="preserve">الی </w:t>
      </w:r>
      <w:r>
        <w:rPr/>
        <w:t>50</w:t>
      </w:r>
      <w:r>
        <w:rPr>
          <w:rtl w:val="true"/>
        </w:rPr>
        <w:t>]</w:t>
      </w:r>
      <w:bookmarkEnd w:id="1055"/>
    </w:p>
    <w:p>
      <w:pPr>
        <w:pStyle w:val="Heading4"/>
        <w:numPr>
          <w:ilvl w:val="3"/>
          <w:numId w:val="1"/>
        </w:numPr>
        <w:rPr/>
      </w:pPr>
      <w:bookmarkStart w:id="1056" w:name="__RefHeading___Toc1525107_77815467"/>
      <w:bookmarkStart w:id="1057" w:name="_Toc451"/>
      <w:bookmarkEnd w:id="1056"/>
      <w:r>
        <w:rPr>
          <w:rtl w:val="true"/>
        </w:rPr>
        <w:t>اشارة</w:t>
      </w:r>
      <w:bookmarkEnd w:id="1057"/>
    </w:p>
    <w:p>
      <w:pPr>
        <w:pStyle w:val="BookText"/>
        <w:rPr/>
      </w:pPr>
      <w:r>
        <w:rPr>
          <w:rFonts w:ascii="Amiri" w:hAnsi="Amiri" w:eastAsia="Amiri" w:cs="Amiri"/>
          <w:color w:val="111111"/>
          <w:sz w:val="28"/>
          <w:sz w:val="28"/>
          <w:szCs w:val="28"/>
          <w:rtl w:val="true"/>
          <w:lang w:bidi="ar-SA"/>
        </w:rPr>
        <w:t xml:space="preserve">قُلْ مٰا سَأَلْتُکُمْ مِنْ أَجْرٍ فَهُوَ لَکُمْ إِنْ أَجْرِیَ إِلاّٰ عَلَی اَللّٰهِ وَ هُوَ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رَبِّی یَقْذِفُ بِالْحَقِّ عَلاّٰمُ اَلْغُیُوبِ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جٰاءَ اَلْحَقُّ وَ مٰا یُبْدِئُ اَلْبٰاطِلُ وَ مٰا یُعِیدُ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ضَلَلْتُ فَإِنَّمٰا أَضِلُّ عَلیٰ نَفْسِی وَ إِنِ اِهْتَدَیْتُ فَبِمٰا یُوحِی إِلَیَّ رَبِّی إِنَّهُ سَمِیعٌ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1058" w:name="__RefHeading___Toc1525109_77815467"/>
      <w:bookmarkStart w:id="1059" w:name="_Toc452"/>
      <w:bookmarkEnd w:id="1058"/>
      <w:r>
        <w:rPr>
          <w:rtl w:val="true"/>
        </w:rPr>
        <w:t>التّفسیر</w:t>
      </w:r>
      <w:bookmarkEnd w:id="1059"/>
    </w:p>
    <w:p>
      <w:pPr>
        <w:pStyle w:val="Heading5"/>
        <w:numPr>
          <w:ilvl w:val="4"/>
          <w:numId w:val="1"/>
        </w:numPr>
        <w:rPr/>
      </w:pPr>
      <w:bookmarkStart w:id="1060" w:name="__RefHeading___Toc1525111_77815467"/>
      <w:bookmarkStart w:id="1061" w:name="_Toc453"/>
      <w:bookmarkEnd w:id="1060"/>
      <w:r>
        <w:rPr>
          <w:rtl w:val="true"/>
        </w:rPr>
        <w:t>اشارة</w:t>
      </w:r>
      <w:bookmarkEnd w:id="1061"/>
    </w:p>
    <w:p>
      <w:pPr>
        <w:pStyle w:val="Heading5"/>
        <w:numPr>
          <w:ilvl w:val="4"/>
          <w:numId w:val="1"/>
        </w:numPr>
        <w:rPr/>
      </w:pPr>
      <w:bookmarkStart w:id="1062" w:name="__RefHeading___Toc1525113_77815467"/>
      <w:bookmarkStart w:id="1063" w:name="_Toc454"/>
      <w:bookmarkEnd w:id="1062"/>
      <w:r>
        <w:rPr>
          <w:rtl w:val="true"/>
        </w:rPr>
        <w:t>و ما یبدئ الباطل و ما یعید</w:t>
      </w:r>
      <w:r>
        <w:rPr>
          <w:rtl w:val="true"/>
        </w:rPr>
        <w:t>:</w:t>
      </w:r>
      <w:bookmarkEnd w:id="1063"/>
    </w:p>
    <w:p>
      <w:pPr>
        <w:pStyle w:val="BookText"/>
        <w:rPr/>
      </w:pPr>
      <w:r>
        <w:rPr>
          <w:rFonts w:ascii="IRNazanin" w:hAnsi="IRNazanin" w:eastAsia="IRNazanin"/>
          <w:color w:val="111111"/>
          <w:sz w:val="28"/>
          <w:sz w:val="28"/>
          <w:szCs w:val="28"/>
          <w:rtl w:val="true"/>
          <w:lang w:bidi="fa-IR"/>
        </w:rPr>
        <w:t>قلنا أنّ اللّه تعالی أمر رسوله الکریم صلّی اللّه علیه و آله فی هذه السلسلة من الآیات الکریمة خمس مرّات بأن یخاطب هؤلاء الضالّین و یقطع علیهم طریق الاعتذار من کلّ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السابقة کانت دعوة للتفکّر و نفی أی حالة من عدم التوازن الروحی عن الرّسول الأکرم صلّی اللّه علیه و آله</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مطلع هذه الآیات،یتحدّث القرآن فی عدم مطالبة الرّسول صلّی اللّه علیه و آله بأی أجر مقابل تبلیغ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الآیة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سَأَلْتُکُمْ مِنْ أَجْرٍ فَهُوَ لَکُمْ،إِنْ</w:t>
      </w:r>
    </w:p>
    <w:p>
      <w:pPr>
        <w:pStyle w:val="BookText"/>
        <w:rPr/>
      </w:pPr>
      <w:r>
        <w:rPr>
          <w:rFonts w:ascii="Amiri" w:hAnsi="Amiri" w:eastAsia="Amiri" w:cs="Amiri"/>
          <w:color w:val="111111"/>
          <w:sz w:val="28"/>
          <w:sz w:val="28"/>
          <w:szCs w:val="28"/>
          <w:rtl w:val="true"/>
          <w:lang w:bidi="ar-SA"/>
        </w:rPr>
        <w:t>أَجْرِیَ إِلاّٰ عَلَی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إشارة إلی أنّ العاقل حینما یتصرّف أی تصرّف یجب أن یکون لتصرفه باعث،فحینما یثبت لکم بأنّ لدی عقل کامل،و ترون بأن لیس لی هدف مادّی، فیجب أن تعلموا بأنّ هناک دافعا و محرّکا إلهیا و معنویا هو الذی دفعنی إلی ذلک التصرّف أو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دعوتکم للتفکّر،و الآن تأمّلوا،و اسألوا وجدانکم،أی سبب یدعونی لأن أنذرکم من العذاب الإلهی الشدید؟،و أی ربح سوف أجنیه من هذا العمل؟،و أی فائدة مادیة لی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ذلک فإن کانت حجّتکم فی هذا الإعراض و مخالفة الحقّ،هو أنّکم ستدفعون لی أجرا علیه،فسیضیع جزافا،لأنّی أساسا لم أطالبکم بأی أجر أو 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فقد ورد هذا المعنی بصراحة أیضا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القلم أَمْ تَسْئَلُهُمْ أَجْراً فَهُمْ مِنْ مَغْرَمٍ مُثْقَلُونَ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هو تفسیر جملة فَهُوَ لَکُمْ ؟فهناک تفسیران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الجملة کنایة عن عدم المطالبة بأی أجر کما لو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ما أردته منک فهو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عن أنّک لا ترید شیئا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الدلیل علی ذلک هو الجملة التالیة و التی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أَجْرِیَ إِلاّٰ عَلَی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أنّکم إن لاحظتم أنّی فی بعض ما أخبرتکم به عن اللّه سبحانه و تعالی، قلت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أَسْئَلُکُمْ عَلَیْهِ أَجْراً إِلاَّ الْمَوَدَّةَ فِی الْقُرْبیٰ </w:t>
      </w:r>
      <w:r>
        <w:rPr>
          <w:rStyle w:val="FootnoteAnchor"/>
          <w:rtl w:val="true"/>
        </w:rPr>
        <w:footnoteReference w:id="413"/>
      </w:r>
      <w:r>
        <w:rPr>
          <w:rFonts w:ascii="IRNazanin" w:hAnsi="IRNazanin" w:eastAsia="IRNazanin"/>
          <w:color w:val="111111"/>
          <w:sz w:val="28"/>
          <w:sz w:val="28"/>
          <w:szCs w:val="28"/>
          <w:rtl w:val="true"/>
          <w:lang w:bidi="fa-IR"/>
        </w:rPr>
        <w:t>،فهذا أیضا یعود نفعه إلیکم،لأنّ مودّة ذی القربی ترتبط بمفهوم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خطّ النبوّة،الذی هو ضروری لإدامة هدایتکم</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علی هذا القول هو ما ورد فی أسباب النّزول الذی نقله بعضهم هنا،ففی</w:t>
      </w:r>
    </w:p>
    <w:p>
      <w:pPr>
        <w:pStyle w:val="BookText"/>
        <w:rPr/>
      </w:pPr>
      <w:r>
        <w:rPr>
          <w:rFonts w:ascii="Amiri" w:hAnsi="Amiri" w:eastAsia="Amiri" w:cs="Amiri"/>
          <w:color w:val="111111"/>
          <w:sz w:val="28"/>
          <w:sz w:val="28"/>
          <w:szCs w:val="28"/>
          <w:rtl w:val="true"/>
          <w:lang w:bidi="ar-SA"/>
        </w:rPr>
        <w:t>تفسیر روح البیان،ورد أنّه عند نزول الآیة قُلْ لاٰ أَسْئَلُکُمْ عَلَیْهِ أَجْراً إِلاَّ الْمَوَدَّةَ فِی الْقُرْبیٰ</w:t>
      </w:r>
    </w:p>
    <w:p>
      <w:pPr>
        <w:pStyle w:val="BookText"/>
        <w:rPr/>
      </w:pPr>
      <w:r>
        <w:rPr>
          <w:rFonts w:ascii="IRNazanin" w:hAnsi="IRNazanin" w:eastAsia="IRNazanin"/>
          <w:color w:val="111111"/>
          <w:sz w:val="28"/>
          <w:sz w:val="28"/>
          <w:szCs w:val="28"/>
          <w:rtl w:val="true"/>
          <w:lang w:bidi="fa-IR"/>
        </w:rPr>
        <w:t>قال رسول اللّه صلّی اللّه علیه و آله لمشرکی مکّة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تؤذوا ذوی قربای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قبلوا بهذا الطلب،و لکن عند ما نال الرّسول الأکرم صلّی اللّه علیه و آله من أصنامهم،قالوا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محمّدا لم ینصفنا،فهو من جانب یدعونا لعدم التعرّض لذوی قرباه بالأذی،و لکنّه من جانب آخر یمسّ أربابنا بالأذی،و هنا نزلت الآیة موضوع بحثنا قُلْ مٰا سَأَلْتُکُمْ مِنْ أَجْرٍ فَهُوَ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أردته منکم بهذا الخصوص هو بنفعکم،سواء آذیتموهم أو لم تؤذوهم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تختم الآیة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 کُلِّ شَیْءٍ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کنت أرید أجری من اللّه وحده فلأنّه وحده عالم بکلّ أعمالی و مطّلع علی نوایای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علاوة علی أنّه هو سبحانه و تعالی شاهد صدقی و حقّانیة دعوتی،لأنّه هو سبحانه سخّر لی کلّ هذه المعجزات و الآیات البیّنات،و الحقّ أنّه سبحانه و تعالی نعم الشاهد،فهو الذی قد أحاط بکلّ شیء علما و هو أفضل من یستطیع الأداء،و لا یصدر عنه إلاّ الحقّ و هو خیر الشاهدین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اللّه سبحانه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بالالتفات إلی ما قیل حول حقّانیة دعوة الرّسول الأکرم صلّی اللّه علیه و آله،تضیف الآیة التی بعدها قائلة أنّ القرآن واقع غیر قابل للإنکار لأنّه ملقی من اللّه سبحانه و تعالی علی قلب الرّسول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رَبِّی یَقْذِفُ بِالْحَقِّ عَلاّٰمُ الْغُیُوبِ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الرمی البعید،و ثمّة تفسیرات متعدّدة لهذه الآیة،یمکن جمعها مع بعضها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یقذف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الکتب السماویة و الوحی الإلهی علی قلوب الأنبیاء و المرسلین،و لأنّه سبحانه و تعالی هو علاّم الغیوب،فهو یعلم بالقلوب المهیّأة،فینتخبها و یقذف الوحی فیها حتّی ینفذ إلی أعماقها</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ذلک فالمعنی شبیه بما ورد فی الحدیث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نور یقذفه اللّه فی قلب 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 الغیوب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یؤیّد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 الحقّ علی الباطل و زهوق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للحقّ قوّة تجعله قادرا علی تجاوز أی عائق فی طریقه، و لیس لأحد طاقة علی الوقوف بوجهه،و بهذا تکون الآیة تهدیدا للمخالفین لکی لا یقفوا بوجه القرآن، و أن یعلموا أنّ حقّانیة القرآن ستسحقهم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بذا تکون الآیة تعبیرا مشابها لما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الأنبیاء بَلْ نَقْذِفُ بِالْحَقِّ عَلَی الْبٰاطِلِ فَیَدْمَغُهُ فَإِذٰا هُوَ زٰاهِقٌ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یحتمل أن یکون المقصود بتعبیر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نفوذ حقّانیة القرآن إلی نقاط العالم القریبة و البعیدة،و هی إشارة إلی أنّ هذا الوحی السماوی سیضیء جمیع العالم بنوره فی نهایة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بعدئذ و لزیادة التأکید یضیف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جٰاءَ الْحَقُّ وَ مٰا یُبْدِئُ الْبٰاطِلُ وَ مٰا یُعِیدُ </w:t>
      </w:r>
      <w:r>
        <w:rPr>
          <w:rStyle w:val="FootnoteAnchor"/>
          <w:rtl w:val="true"/>
        </w:rPr>
        <w:footnoteReference w:id="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فلن یکون للباطل أی دور مقابل الحقّ،لا خطّة اولی جدیدة، و لا خطّة معادة،إذ أنّ خطط الباطل نقش علی الماء،و لهذا السبب فلم یتمکّن الباطل من طمس نور الحقّ و محو أثره من القلوب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 بعض المفسّرین أرادوا حصر مصادیق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هذه الآیة فی حدود معیّنة،لکن الواضح أنّ مفهوم الإثنین واسع و شامل جدّا،القرآن،الوحی الإلهی،تعلیمات الإسلام،جمیعها مصادیق لمفهوم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الشرک و الکفر، و الضلال،و الظلم و الذنوب،و وساوس الشیطان،و البدع الطاغوتیة کلّها تندرج تحت 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الحقیقة فإنّ هذه الآیة شبیهة بالآیة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الإسراء، وَ قُلْ جٰاءَ الْحَقُّ وَ زَهَقَ الْبٰاطِلُ إِنَّ الْبٰاطِلَ کٰانَ زَهُوقاً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 أنّ ابن مسعود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رسول اللّه صلّی اللّه علیه و آله مکّة و حول البیت ثلاثمائة</w:t>
      </w:r>
      <w:bookmarkStart w:id="1064" w:name="pg12551_147826"/>
    </w:p>
    <w:p>
      <w:pPr>
        <w:pStyle w:val="BookText"/>
        <w:rPr/>
      </w:pPr>
      <w:bookmarkEnd w:id="1064"/>
      <w:r>
        <w:rPr>
          <w:rFonts w:ascii="IRNazanin" w:hAnsi="IRNazanin" w:eastAsia="IRNazanin"/>
          <w:color w:val="111111"/>
          <w:sz w:val="28"/>
          <w:sz w:val="28"/>
          <w:szCs w:val="28"/>
          <w:rtl w:val="true"/>
          <w:lang w:bidi="fa-IR"/>
        </w:rPr>
        <w:t>و ستّون صنما فجعل یطعنها بعود فی یدیه و</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 زهق الباطل إنّ الباطل کان زهوقا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 ما یبدئ الباطل و ما یعید</w:t>
      </w:r>
      <w:r>
        <w:rPr>
          <w:rFonts w:eastAsia="IRNazanin" w:cs="IRNazanin"/>
          <w:color w:val="111111"/>
          <w:sz w:val="28"/>
          <w:szCs w:val="28"/>
          <w:rtl w:val="true"/>
          <w:lang w:bidi="fa-IR"/>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5" w:name="__RefHeading___Toc1525115_77815467"/>
      <w:bookmarkStart w:id="1066" w:name="_Toc455"/>
      <w:bookmarkEnd w:id="1065"/>
      <w:r>
        <w:rPr>
          <w:rtl w:val="true"/>
        </w:rPr>
        <w:t>سؤال</w:t>
      </w:r>
      <w:r>
        <w:rPr>
          <w:rtl w:val="true"/>
        </w:rPr>
        <w:t>:</w:t>
      </w:r>
      <w:bookmarkEnd w:id="1066"/>
    </w:p>
    <w:p>
      <w:pPr>
        <w:pStyle w:val="BookText"/>
        <w:rPr/>
      </w:pPr>
      <w:r>
        <w:rPr>
          <w:rFonts w:ascii="IRNazanin" w:hAnsi="IRNazanin" w:eastAsia="IRNazanin"/>
          <w:color w:val="111111"/>
          <w:sz w:val="28"/>
          <w:sz w:val="28"/>
          <w:szCs w:val="28"/>
          <w:rtl w:val="true"/>
          <w:lang w:bidi="fa-IR"/>
        </w:rPr>
        <w:t>یثار هنا سؤال و هو أنّ الآیة أعلاه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بظهور الحقّ،یمحق الباطل،و یفقد کلّ خلاّقیته،و الحال أنّنا نری أنّ الباطل له جولات وصیت إلی الآن،و یسیطر علی مناطق کثیرة؟ و للإجابة علی هذا السؤال،یجب الالتفات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بظهور الحقّ و إشراقه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هو الشرک و النفاق و الکفر و کلّ ما ینبع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یفقد بریقه،و إذا استمرّ وجوده فبالقوّة و الظلم و الضغط،و إلاّ فإنّ النقاب قد ازیل عن وجهه،و ظهرت صورته القبیحة لمن یطلب الحقّ،و هذا هو المقصود من مجیء الحقّ و محو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تحقّق حکومة الحقّ و زوال حکومة الباطل فی العالم،فإضافة إلی الإمکانیات التی یضعها اللّه فی خدمة عباده،هناک شرائط اخری مرتبطة بالعباد أنفسهم،و التی أهمّها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 بترتیب المقدّمات للاستفادة من تلک الإمکانات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بتعبیر آخر،فإنّ انتصار الحقّ علی الباطل لیس فقط فی المناحی العقائدیة و المنطقیة و فی الأهداف،بل فی المناحی الإجرائیة علی أساسین،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فاعلیة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قابلیة القابل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یصل الحقّ إلی النصر علی الباطل فی المرحلة العملیة نتیجة عدم 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ذلک دلیلا علی عدم انتصاره</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لنضرب لذلک مثلا قرآنیا،فالآیة الکریمة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اُدْعُونِی أَسْتَجِبْ </w:t>
      </w:r>
      <w:r>
        <w:rPr>
          <w:rStyle w:val="FootnoteAnchor"/>
          <w:rtl w:val="true"/>
        </w:rPr>
        <w:footnoteReference w:id="416"/>
      </w:r>
      <w:r>
        <w:rPr>
          <w:rFonts w:ascii="IRNazanin" w:hAnsi="IRNazanin" w:eastAsia="IRNazanin"/>
          <w:color w:val="111111"/>
          <w:sz w:val="28"/>
          <w:sz w:val="28"/>
          <w:szCs w:val="28"/>
          <w:rtl w:val="true"/>
          <w:lang w:bidi="fa-IR"/>
        </w:rPr>
        <w:t>،و لکن المعلوم لدینا بأنّ استجابة الدعاء لیست بدون قید أو شرط،فإن تحقّقت شرائط</w:t>
      </w:r>
    </w:p>
    <w:p>
      <w:pPr>
        <w:pStyle w:val="BookText"/>
        <w:rPr/>
      </w:pPr>
      <w:r>
        <w:rPr>
          <w:rFonts w:ascii="IRNazanin" w:hAnsi="IRNazanin" w:eastAsia="IRNazanin"/>
          <w:color w:val="111111"/>
          <w:sz w:val="28"/>
          <w:sz w:val="28"/>
          <w:szCs w:val="28"/>
          <w:rtl w:val="true"/>
          <w:lang w:bidi="fa-IR"/>
        </w:rPr>
        <w:t xml:space="preserve">الدعاء فهو مستجاب قطعا،و فی غیر هذه الحالة ینبغی عدم انتظار الاستجابة،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هذا المعنی جاء فی تفسیر الآیة </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بالضبط کما لو أنّنا أتینا بطبیب حاذق لمریض ممدّد علی فراشه،و عندها نقول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زادت فرصة النجاة لک،و فی أی وقت أحضرنا له دواء نذکره بأنّنا قد حللنا له مشکلا آخر،فی حین أنّ کلّ هذه الأمور هی من مقتضیات الشفاء و لیست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أن یکون الدواء مؤثّرا فی المریض،و أن تراعی توصیات الطبیب،کما أنّه یجب أن لا ننسی الحمیة و أثرها،لکی یتحقّق الشفاء العینی و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لأجل إیضاح أنّ ما یقوله صلّی اللّه علیه و آله هو من اللّه،و أنّ کلّ هدایة منه، و أن لیس هناک أدنی خطأ أو نقص فی الوحی الإلهی، قُلْ إِنْ ضَلَلْتُ فَإِنَّمٰا أَضِلُّ عَلیٰ نَفْسِی وَ إِنِ اهْتَدَیْتُ فَبِمٰا یُوحِی إِلَیَّ رَبِّی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إنّنی لو اتّکلت علی نفسی فسوف أضلّ،لأنّ الاهتداء إلی طریق الحقّ من بین أکداس الباطل لیس ممکنا بغیر إمداد اللّه،و نور الهدایة الذی لیس فیه ضلال و تیه هو نور الوحی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 العقل هو مصباح مضیء،غیر أنّ الإنسان لیس معصوما،و شعاع هذا المصباح لا یمکنه کشف جمیع حجب الظلام،إذا تعالوا و تعلّقوا بنور الوحی الإلهی هذا حتّی تخرجوا من الظلمات،و تضعوا أقدامکم علی أرض 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ختام الآیة یضیف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سَمِیعٌ قَرِیبٌ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فلعلّکم تعتقدون أنّه تعالی لا یسمع ما نقول و ما تقولون،أو أنّه یسمع ذلک و لکنّه بعید،کلاّ،فهو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تعزب عنه ذرّة ممّا نقول أن ندعو</w:t>
      </w:r>
      <w:r>
        <w:rPr>
          <w:rFonts w:eastAsia="IRNazanin" w:cs="IRNazanin"/>
          <w:color w:val="111111"/>
          <w:sz w:val="28"/>
          <w:szCs w:val="28"/>
          <w:rtl w:val="true"/>
          <w:lang w:bidi="fa-IR"/>
        </w:rPr>
        <w:t>.</w:t>
      </w:r>
      <w:bookmarkStart w:id="1067" w:name="pg12551_147828"/>
    </w:p>
    <w:p>
      <w:pPr>
        <w:pStyle w:val="Heading3"/>
        <w:numPr>
          <w:ilvl w:val="2"/>
          <w:numId w:val="1"/>
        </w:numPr>
        <w:rPr/>
      </w:pPr>
      <w:bookmarkStart w:id="1068" w:name="__RefHeading___Toc1525117_77815467"/>
      <w:bookmarkStart w:id="1069" w:name="_Toc456"/>
      <w:bookmarkEnd w:id="1067"/>
      <w:bookmarkEnd w:id="1068"/>
      <w:r>
        <w:rPr>
          <w:rtl w:val="true"/>
        </w:rPr>
        <w:t xml:space="preserve">الآیات </w:t>
      </w:r>
      <w:r>
        <w:rPr>
          <w:rtl w:val="true"/>
        </w:rPr>
        <w:t>[</w:t>
      </w:r>
      <w:r>
        <w:rPr>
          <w:rtl w:val="true"/>
        </w:rPr>
        <w:t xml:space="preserve">سورة سبإ </w:t>
      </w:r>
      <w:r>
        <w:rPr>
          <w:rtl w:val="true"/>
        </w:rPr>
        <w:t>(</w:t>
      </w:r>
      <w:r>
        <w:rPr/>
        <w:t>34</w:t>
      </w:r>
      <w:r>
        <w:rPr>
          <w:rtl w:val="true"/>
        </w:rPr>
        <w:t xml:space="preserve">): </w:t>
      </w:r>
      <w:r>
        <w:rPr>
          <w:rtl w:val="true"/>
        </w:rPr>
        <w:t xml:space="preserve">الآیات </w:t>
      </w:r>
      <w:r>
        <w:rPr/>
        <w:t>51</w:t>
      </w:r>
      <w:r>
        <w:rPr>
          <w:rtl w:val="true"/>
        </w:rPr>
        <w:t xml:space="preserve"> </w:t>
      </w:r>
      <w:r>
        <w:rPr>
          <w:rtl w:val="true"/>
        </w:rPr>
        <w:t xml:space="preserve">الی </w:t>
      </w:r>
      <w:r>
        <w:rPr/>
        <w:t>54</w:t>
      </w:r>
      <w:r>
        <w:rPr>
          <w:rtl w:val="true"/>
        </w:rPr>
        <w:t>]</w:t>
      </w:r>
      <w:bookmarkEnd w:id="1069"/>
    </w:p>
    <w:p>
      <w:pPr>
        <w:pStyle w:val="Heading4"/>
        <w:numPr>
          <w:ilvl w:val="3"/>
          <w:numId w:val="1"/>
        </w:numPr>
        <w:rPr/>
      </w:pPr>
      <w:bookmarkStart w:id="1070" w:name="__RefHeading___Toc1525119_77815467"/>
      <w:bookmarkStart w:id="1071" w:name="_Toc457"/>
      <w:bookmarkEnd w:id="1070"/>
      <w:r>
        <w:rPr>
          <w:rtl w:val="true"/>
        </w:rPr>
        <w:t>اشارة</w:t>
      </w:r>
      <w:bookmarkEnd w:id="1071"/>
    </w:p>
    <w:p>
      <w:pPr>
        <w:pStyle w:val="BookText"/>
        <w:rPr/>
      </w:pPr>
      <w:r>
        <w:rPr>
          <w:rFonts w:ascii="Amiri" w:hAnsi="Amiri" w:eastAsia="Amiri" w:cs="Amiri"/>
          <w:color w:val="111111"/>
          <w:sz w:val="28"/>
          <w:sz w:val="28"/>
          <w:szCs w:val="28"/>
          <w:rtl w:val="true"/>
          <w:lang w:bidi="ar-SA"/>
        </w:rPr>
        <w:t xml:space="preserve">وَ لَوْ تَریٰ إِذْ فَزِعُوا فَلاٰ فَوْتَ وَ أُخِذُوا مِنْ مَکٰانٍ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آمَنّٰا بِهِ وَ أَنّٰی لَهُمُ اَلتَّنٰاوُشُ مِنْ مَکٰانٍ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کَفَرُوا بِهِ مِنْ قَبْلُ وَ یَقْذِفُونَ بِالْغَیْبِ مِنْ مَکٰانٍ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حِیلَ بَیْنَهُمْ وَ بَیْنَ مٰا یَشْتَهُونَ کَمٰا فُعِلَ بِأَشْیٰاعِهِمْ مِنْ قَبْلُ إِنَّهُمْ کٰانُوا فِی شَکٍّ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1072" w:name="__RefHeading___Toc1525121_77815467"/>
      <w:bookmarkStart w:id="1073" w:name="_Toc458"/>
      <w:bookmarkEnd w:id="1072"/>
      <w:r>
        <w:rPr>
          <w:rtl w:val="true"/>
        </w:rPr>
        <w:t>التّفسیر</w:t>
      </w:r>
      <w:bookmarkEnd w:id="1073"/>
    </w:p>
    <w:p>
      <w:pPr>
        <w:pStyle w:val="Heading5"/>
        <w:numPr>
          <w:ilvl w:val="4"/>
          <w:numId w:val="1"/>
        </w:numPr>
        <w:rPr/>
      </w:pPr>
      <w:bookmarkStart w:id="1074" w:name="__RefHeading___Toc1525123_77815467"/>
      <w:bookmarkStart w:id="1075" w:name="_Toc459"/>
      <w:bookmarkEnd w:id="1074"/>
      <w:r>
        <w:rPr>
          <w:rtl w:val="true"/>
        </w:rPr>
        <w:t>اشارة</w:t>
      </w:r>
      <w:bookmarkEnd w:id="1075"/>
    </w:p>
    <w:p>
      <w:pPr>
        <w:pStyle w:val="Heading5"/>
        <w:numPr>
          <w:ilvl w:val="4"/>
          <w:numId w:val="1"/>
        </w:numPr>
        <w:rPr/>
      </w:pPr>
      <w:bookmarkStart w:id="1076" w:name="__RefHeading___Toc1525125_77815467"/>
      <w:bookmarkStart w:id="1077" w:name="_Toc460"/>
      <w:bookmarkEnd w:id="1076"/>
      <w:r>
        <w:rPr>
          <w:rtl w:val="true"/>
        </w:rPr>
        <w:t>لیس للکافرین مفرّ</w:t>
      </w:r>
      <w:r>
        <w:rPr>
          <w:rtl w:val="true"/>
        </w:rPr>
        <w:t>:</w:t>
      </w:r>
      <w:bookmarkEnd w:id="1077"/>
    </w:p>
    <w:p>
      <w:pPr>
        <w:pStyle w:val="BookText"/>
        <w:rPr/>
      </w:pPr>
      <w:r>
        <w:rPr>
          <w:rFonts w:ascii="IRNazanin" w:hAnsi="IRNazanin" w:eastAsia="IRNazanin"/>
          <w:color w:val="111111"/>
          <w:sz w:val="28"/>
          <w:sz w:val="28"/>
          <w:szCs w:val="28"/>
          <w:rtl w:val="true"/>
          <w:lang w:bidi="fa-IR"/>
        </w:rPr>
        <w:t>الآیات الأخیرة من سورة سبأ تعود إلی الحدیث فی المشرکین المعاندین الذین مرّ الحدیث فیهم فی الآیات السابقة عن طریق مخاطبة الرّسول الأکرم صلّی اللّه علیه و آله فتصوّر حال تلک المجموعة عند وقوعها فی قبضة العذاب الإلهی،کیف تفکّر فی الإیمان،حین لا یکون لإیمانهم أدنی فائدة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فَزِعُوا فَلاٰ فَوْتَ وَ أُخِذُوا مِنْ مَکٰانٍ قَرِیبٍ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ثمّة آراء بین المفسّرین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یکون ذلک الصراخ و الفزع و الاضطراب؟ فبعضهم یری أنّه عذاب الدنیا أو عذاب الموت،و بعضهم یری أنّه یخصّ عقاب یوم</w:t>
      </w:r>
    </w:p>
    <w:p>
      <w:pPr>
        <w:pStyle w:val="BookText"/>
        <w:rPr/>
      </w:pPr>
      <w:r>
        <w:rPr>
          <w:rFonts w:ascii="Amiri" w:hAnsi="Amiri" w:eastAsia="Amiri" w:cs="Amiri"/>
          <w:color w:val="111111"/>
          <w:sz w:val="28"/>
          <w:sz w:val="28"/>
          <w:szCs w:val="28"/>
          <w:rtl w:val="true"/>
          <w:lang w:bidi="ar-SA"/>
        </w:rPr>
        <w:t>القیامة،غیر أنّ آخر هذه الآیة،یشیر إلی أنّ هذه الآیات جمیعها تتحدّث عن الدنیا و عذاب الاستئصال،أو لحظة تسلیم الروح،إذ یقول تعالی فی الآیة الأخیرة من هذا المقطع وَ حِیلَ بَیْنَهُمْ وَ بَیْنَ مٰا یَشْتَهُونَ کَمٰا فُعِلَ بِأَشْیٰاعِهِمْ مِنْ قَبْلُ و هذا التعبیر لا ینسجم مع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الجمیع یجمعون فی ذلک الیوم للحساب،کما تشیر إلی ذلک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هود ذٰلِکَ یَوْمٌ مَجْمُوعٌ لَهُ النّٰاسُ وَ ذٰلِکَ یَوْمٌ مَشْهُودٌ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الآیتین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الواقعة أیضا نقرأ قُلْ إِنَّ الْأَوَّلِینَ وَ الْآخِرِینَ لَمَجْمُوعُونَ إِلیٰ مِیقٰاتِ یَوْمٍ مَعْلُومٍ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علیه فإنّ المقصود من جملة أُخِذُوا مِنْ مَکٰانٍ قَرِیبٍ هو أنّ هؤلاء الأفراد الکافرین و الظالمین،لیس فقط لا یمکنهم الفرار من ید القدرة الإلهیّة فحسب،بل إنّ اللّه سبحانه و تعالی یأخذهم بالعذاب من مکان قریب منهم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یدفن الفراعنة فی أمواج النیل الذی کان المصدر الأساس لفخرهم،ألم تنخسف الأرض بقارون و کنوزه،و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مرّت بنا قصّتهم فی هذه السورة ألم یحیق بهم الهلاک أقرب الأمکنة لهم،و هو ذلک السدّ العظیم الذی کان سبب عمران بلادهم و سبب حیاتهم و حرکتهم؟لذا فإنّه اللّه یأخذ بالعذاب من أقرب الأماکن حتّی یعلم مدی قدرته و سطوته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فأکثر السلاطین الظلمة قتلوا علی أیدی أقرب أفراد حواشیهم،و أغلب المتسلّطین الجبابرة تلقّوا الضربة الأخیرة من داخل قصورهم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حظنا ما ورد فی الکثیر من الروایات من طرق السنّة و الشیعة،لرأینا أنّ لهذه الآیة مصداقا فی 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علی خطّ أبی سفیان و عصارة عصر الجاهلیة یخرجون علی أتباع الحقّ فی عصر ظهور المهدی علیه السّلام</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حیث أنّ السفیانی و جیشه تخسف بهم الصحراء وسط الطریق إلی مکّة،و ذلک فی الحقیقة واحد من مصادیق الآیة وَ أُخِذُوا مِنْ مَکٰانٍ قَرِیبٍ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أنّهم وقعوا فی</w:t>
      </w:r>
    </w:p>
    <w:p>
      <w:pPr>
        <w:pStyle w:val="BookText"/>
        <w:rPr/>
      </w:pPr>
      <w:r>
        <w:rPr>
          <w:rFonts w:ascii="IRNazanin" w:hAnsi="IRNazanin" w:eastAsia="IRNazanin"/>
          <w:color w:val="111111"/>
          <w:sz w:val="28"/>
          <w:sz w:val="28"/>
          <w:szCs w:val="28"/>
          <w:rtl w:val="true"/>
          <w:lang w:bidi="fa-IR"/>
        </w:rPr>
        <w:t>العذاب الإلهی من أقرب النقاط لهم،و هی الأرض التی تحت أقدامهم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وردت أحادیث کثیرة بهذا المضمون عن ابن عبّاس و ابن مسعود و أبی هریرة و حذیفة و امّ سلمة و عائشة،کما یلاحظ فی کتب السنّة،و کلّهم ینقلون عن الرّسول الأکرم صلّی اللّه علیه و آله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أوردت تلک الأحادیث فی تفسیر هذه الآیة فی الکثیر من کتب التّفسیر الشیعیة من أمثال تفسیر القمّی،و مجمع البیان،و نور الثقلین،و الصافی،و الکثیر من کتب التّفسیر السنّیة کتفسیر روح المعانی،و روح البیان،و القرطبی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فإنّ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العدید من الروایات عن الإمام الباقر علیه السّلام بهذا الخصوص،و التی تشیر إلی کونها أحد مصادیق هذه الآیات، باعتبار أنّ الخسف الذی یحلّ بالسفیانی و جیشه هو مصداق للأخذ من مکان قریب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کما أشرنا مرارا فإنّ الرّوایات التی یوردها المفسّرون للتدلیل علی معنی الآیة،إنّما هی المصادیق الأوضح،و لیس معناها تحدید معنی الآیة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التی بعدها،تعرض وضع هؤلاء بعد أن أخذهم العذاب الإلهی تقول الآیة الکریمة وَ قٰالُوا آمَنّٰا بِهِ </w:t>
      </w:r>
      <w:r>
        <w:rPr>
          <w:rStyle w:val="FootnoteAnchor"/>
          <w:rtl w:val="true"/>
        </w:rPr>
        <w:footnoteReference w:id="420"/>
      </w:r>
      <w:r>
        <w:rPr>
          <w:rFonts w:ascii="Amiri" w:hAnsi="Amiri" w:eastAsia="Amiri" w:cs="Amiri"/>
          <w:color w:val="111111"/>
          <w:sz w:val="28"/>
          <w:sz w:val="28"/>
          <w:szCs w:val="28"/>
          <w:rtl w:val="true"/>
          <w:lang w:bidi="ar-SA"/>
        </w:rPr>
        <w:t xml:space="preserve">و لکن أَنّٰی لَهُمُ التَّنٰاوُشُ مِنْ مَکٰانٍ بَعِیدٍ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فبحلول الموت و عذاب الاستئصال أغلقت أبواب العودة کلیّا،و حیل کالسدّ المحکم بین الإنسان و بین أن یکفّر عن ذنوبه، لذا فإنّ إظهار الإیمان فی ذلک الحین،کأنّه کائن من مکان بعید،و هو إیمان اضطراری بسبب الخوف الشدید من العذاب الذی یعاین هناک،مثل ذلک الإیمان أصلا لا قیمة له،لذا فإنّ الآیة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الأنعام تعبّر عنهم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بَدٰا لَهُمْ مٰا کٰانُوا یُخْفُونَ مِنْ قَبْلُ وَ لَوْ رُدُّوا لَعٰادُوا لِمٰا نُهُوا عَنْهُ وَ إِنَّهُمْ لَکٰاذِبُونَ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 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التناول،و بعضهم اعتبروا أنّها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التناول بسهولة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کیف یتناولون الإیمان من مکان بعید و لم یکونوا یتناولونه من قریب؟ کیف یستطیعون الآن و بعد أن انتهی کلّ شیء،أن ینبروا لجبران خطایاهم و یؤمنوا،فی حین أنّهم قبل هذا کفروا مع أنّهم کانوا یتمتّعون بالاختیار و الإرادة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کَفَرُوا بِهِ مِنْ قَبْلُ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یکتفوا بالکفر فقط،بل إنّهم ألصقوا بالرّسول صلّی اللّه علیه و آله و بتعالیمه مختلف أنواع التّهم،و حکموا أحکاما خاطئة فیما یخصّ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یَقْذِفُونَ بِالْغَیْبِ مِنْ مَکٰانٍ بَعِیدٍ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الرمی من بعید،و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عالم ما وراء الحسّ، و الجملة کنایة لطیفة عمّن یطلق أحکامه علی عالم ما وراء الطبیعة بلا سابق علم أو معرفة،کمن یرمی شیئا من نقطة بعیدة،فقلّما یصیب الهدف،فظنونهم و أمانیهم و أحکامهم لا تصیب أهدافها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عدّوا الرّسول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حینا،و حینا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حینا اعتبروا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نتاجا فکریا بشریا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مرّة أنکروا الجنّة و النار و القیامة بشکل کلّی،کلّ هذه 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للرجم 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اصطیاد الطیور فی ظلام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القذف من مکان بعید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یضیف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حِیلَ بَیْنَهُمْ وَ بَیْنَ مٰا یَشْتَهُونَ کَمٰا فُعِلَ بِأَشْیٰاعِهِمْ مِنْ قَبْلُ ففی لحظة مؤلمة،فصل بینهم و بین کلّ ثرواتهم و أموالهم،و قصورهم و مقاماتهم، و أمانیهم،فکیف سیکون حالهم؟هؤلاء الذین کانوا یعشقون الدرهم و الدینار، و الذین کانت قلوبهم لا تطاوعهم فی التخلّی عن أبسط الإمکانات المادیة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سیکون حالهم فی تلک اللحظة التی یجب علیهم فیها أن یودّعوا کلّ ذلک وداعا</w:t>
      </w:r>
    </w:p>
    <w:p>
      <w:pPr>
        <w:pStyle w:val="BookText"/>
        <w:rPr/>
      </w:pPr>
      <w:r>
        <w:rPr>
          <w:rFonts w:ascii="IRNazanin" w:hAnsi="IRNazanin" w:eastAsia="IRNazanin"/>
          <w:color w:val="111111"/>
          <w:sz w:val="28"/>
          <w:sz w:val="28"/>
          <w:szCs w:val="28"/>
          <w:rtl w:val="true"/>
          <w:lang w:bidi="fa-IR"/>
        </w:rPr>
        <w:t>أخیرا،ثمّ یغمضون عیونهم و یسیرون باتّجاه مستقبل مظلم موحش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 حِیلَ بَیْنَهُمْ وَ بَیْنَ مٰا یَشْتَهُونَ ،فسّرت بتفسیرین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عرضناه سابقا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حیل بینهم و بین رغبتهم فی الإیمان و جبران ما فاتهم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غیر أنّ التّفسیر الأوّل ینسجم أکثر مع جملة مٰا یَشْتَهُونَ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أنّ جملة أَنّٰی لَهُمُ التَّنٰاوُشُ مِنْ مَکٰانٍ بَعِیدٍ قد تعرّضت إلی قضیّة عدم تمکّنهم من الإیمان عند الموت و عذاب الاستئصال کما ذکرنا،فلا یبدو أنّ هناک داعیا للتکرار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الجدیر بالذکر أیضا أنّ کثیرا من مفسّری هذه الآیة اعتبروا هذه الآیات ممّا یخصّ الحدیث فی عقوبات الآخرة و ندامة المسیئین فی المحشر، و لکن الآیة الأخیرة و بالأخصّ جملة کَمٰا فُعِلَ بِأَشْیٰاعِهِمْ مِنْ قَبْلُ لا تنسجم مع هذا المعنی، بل إنّ المقصود هو لحظة الموت و مشاهدة عذاب الفناء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أجمل ما یقول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أفضل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حینما یصوغ بکلماته النورانیة وصفا للحظات فراق الروح لعالم الدنیا،و مفارقة نعمها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اجتمعت علیهم سکرة الموت،و حسرة الفوت،ففترت لها أطرافهم و تغیّرت لها ألوانهم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زاد الموت فیهم و لوجا،فحیل بین أحدهم و بین منطقه،و إنّه لبین أهله،ینظر ببصره و یسمع باذنه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یفکّر فیم أفنی عمره؟و فیم أذهب دهره؟و یتذکّر أموالا جمعها،أغمض فی مطالبها،و أخذها من مصرحاتها و مشبهاتها</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یعضّ یده ندامة علی ما أصحر له عند الموت من أمره،و یزهد فیما کان یرغب فیه أیّام عمره،و یتمنّی أنّ الذی کان یغبطه بها و یحسده علیها قد حازها</w:t>
      </w:r>
    </w:p>
    <w:p>
      <w:pPr>
        <w:pStyle w:val="BookText"/>
        <w:rPr/>
      </w:pP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اجعلنا من الذین ینتبهون قبل فوات الفرص،و یجبرون ما 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شباک الدنیا و مغریاتها مشرعة لنا،و العدوّ شدید المراس،و لو لا لطفک،فإنّ أعمالنا تافهة حقیرة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من الذین یشکرون النعم حین حلولها،و أعذنا من الغفلة و الغرور، و اجعلنا من الذین لا یجزعون حین المصائب و الشدائد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علیّ سمیع نهایة تفسیر سورة سبأ نهایة المجلّد الثالث عشر</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یتّخذها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وردت فی الآیات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احتمل البعض أنّه یعود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وردت فی آیات القرآن بصیغة المذکّر تارة،و بصیغة المؤنث تارة اخری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تحریم الغناء</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تحریم الغناء</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 ذیل الآیة مورد البحث</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التاج،المجلّد،ج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روح المعانی،ذیل الآیة مورد البحث</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روح المعانی،ذیل الآیات مورد البحث</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روح المعانی،الجزء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الشیعة،الجزء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تأثیر الموسیقی علی النفس و الأعصاب،صفحة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یراجع المصدر السابق صفحة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البرهان،المجلّد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اعتبروا الآیة أعلاه دلیلا علی نفی العمد مطلقا لا بدّ لهم من التقدیم و التأخیر فی الآیة لیقولوا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أصل الجملة کانت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السماوات ترونها بغیر عمد،و هذا خلاف الظاهر قطعا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تزلزل الأشیاء و اضطرابها اضطرابا عظیما،و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تمید بکم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لئلاّ تمید بکم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لمزید الاطلاع حول فوائد الجبال راجع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الرعد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هناک بحث بین المفسّرین فی أنّه هل یوجد 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اشکر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شیء مقدّر أم لا؟فالبعض یعتقد أنّ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مقدّرة قبلها،و البعض یقولون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تحتاج إلی تقدیر،و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اشکر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تفسیریة،لأنّ الشکر بنفسه عین الحکمة، و الحکمة عینه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کلا التّفسیرین یمکن قبوله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العقل و الجهل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الثقلین،الجزء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کلاّ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کون الجملة اسمیّة من أدوات التأکید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وهنا علی وهن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یمکن أن تکون حالا للامّ بتقدیر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،فکان تقدیرها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حملته أمّه ذات وهن علی وهن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احتمل أیضا أن تکون مفعولا مطلقا لفعل مقدّر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فکان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تهن و هنا علی وهن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فی ظلال القرآن،الجزء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أحوال لقمان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ذیل الآیات مورد البحث</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الجزء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الآیة مورد البحث</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الآیة مورد البحث</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الکافی،المجلّد الأوّل،صفحة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العقل و الجهل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البیضاوی و الثعلبی،و لکن نقل فی مجمع البیان جزءه الأوّل فقط</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بتلخیص</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احتمل البعض أنّ الضمیر أعلاه ضمیر الشأن و القصّة،أو یعود إلی مفهوم الشرک،و کلا الاحتمالین بعید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الثقلین،الجزء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 التفضیل،و مع أنّه لا یأتی عادة فی مورد المفعول،إلاّ أنّ هذه الصیغة وردت بصورة نادرة فی باب العیوب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البیان،ذیل الآیة مورد البحث</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أمالی الصدوق،طبقا لنقل تفسیر نور الثقلین،الجزء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الکافی،الجزء الثّانی،صفحة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الإیمان مبثوث لجوارح البدن کلّها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الوسائل،الجزء صفحة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الأنوار،الجزء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الکافی،الجزء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،باب حسن الخلق و ما بعده صفحة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الأنوار،الجزء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الأنوار،الجزء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اعتقد بعض المفسّرین کالآلوسی فی روح المعانی،و الفخر الرازی فی التّفسیر الکبیر،بأنّ هذه الآیات مرتبطة بالآیات التی سبقت مواعظ لقمان،حیث تخاطب المشرکین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خَلْقُ اللّٰهِ فَأَرُونِی مٰا ذٰا خَلَقَ الَّذِینَ مِنْ دُونِهِ و تقول فی الآیات مورد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لَمْ تَرَوْا أَنَّ اللّٰهَ سَخَّرَ لَکُمْ مٰا فِی السَّمٰاوٰاتِ وَ مٰا فِی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آخر هذه الآیة و الآیات التی بعدها، و الروایات الواردة فی تفسیرها تتناسب مع عمومیّة الآیة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لنا بحوث اخری حول تسخیر الموجودات للإنسان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الرعد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البیان،ذیل الآیة مورد البحث</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اعتبر المفسّرون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شرطیة کالمعتاد،و جزاؤها محذوف،و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کان الشیطان یدعوهم إلی عذاب السعیر أ یتبعونه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البرهان،الجزء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الآیة مورد البحث</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لمزید الإیضاح راجع تفسیر البرهان،الجزء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البرهان،الجزء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تحدّثنا 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اللّه المطلق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الکهف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لنا بحث مفصّل حول تسخیر الشمس و القمر و الموجودات الاخری للإنسان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الرعد، و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إبراهیم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اللّه هو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بالرغم من أنّها تبدو فی بادئ الأمر سببیة،و ربّما اعتبر بعض المفسّرین کالآلوسی فی روح المعانی مضمون هذه الآیة سببا للمطالب السابقة،إلاّ أنّ سیاق الآیات و ذکر الصفات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الخالقیة و المالکیة و العلم و القدرة و علاماتها فی عالم الخلقة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فی أنّها جمیعا کانت شاهدة علی هذه النتیجة،و بناء علی هذا،فإنّ محتوی هذه الآیة نتیجة للآیات السابقة لا سببا لها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بنعمة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یمکن أن تکون باء السببیة،أو باء المصاحبة،إلاّ أنّ الاحتمال الأوّل هو الأنسب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البیان،و القرطبی،و الفخر الرازی،و الصافی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 قصد،بمعنی الاعتدال فی العمل،و الوفاء بالعهد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البیان،ذیل الآیة مورد البحث،و وردت هذه الحادثة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الغابة فی معرفة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أنّ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ینزل الغیث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الآیات أعلاه لا تتحدّث عن مسألة علم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لهذا السبب فإنّ البعض اعتبر هذه الجملة استثناء من بین هذه الجمل،و جعلها مبیّنة لقدرة اللّه لا علمه،إلاّ أنّ انسجام الجمل الخمس مع بعضها من جهة، و الروایات المتعدّدة التی وردت فی نهج البلاغة و کتب 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سنشیر إلیها قریبا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جهة اخری،قرینة علی أنّها ترتبط بعلم اللّه أیضا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الدرّ المنثور،طبقا لنقل تفسیر المیزان،الجزء،</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تغرّ و تضرّ و 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شأن الدنیا فی نهج البلاغة فی باب الحکم القصار لأمیر المؤمنین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الفقیه،وفقا لنقل نور الثقلین،المجلّد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البلاغة،الحکم القصار،جملة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البیان،ذیل الآیة مورد البحث</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الکافی،المجلّد الأوّل،ص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یعلمون متی یموتون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الکافی،المجلّد الثّانی،ص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فیه ذکر الغیب</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لدینا فی کتاب الکافی روایات عدیدة فی أنّ للّه علما لا یعلمه إلاّ هو،و علما علّمه الملائکة و الأنبیاء و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الأوّل،صفحة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علیهم السّلام یعلمون جمیع العلوم التی خرجت إلی الملائکة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البیان،الجزء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البیان،الجزء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تنزیل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لمبتدأ محذوف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جملة لاٰ رَیْبَ فِیهِ صفته،و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ربّ العالمین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احتمل البعض أن تکون الجمل الثلاث أخبارا متعاقبة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المعنی الأوّل 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کلّ حال 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جاء بمعنی اسم المفعول،و إضافته إلی الکتاب من قبیل إضافة الصفة إلی الموصوف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یحتمل أیضا أن یکون المصدر بمعناه الأصلی و یؤدّی معنی المبالغة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احتمل البعض أنّ فی الجملة تقدیرا،و کانت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یعترفون به أم یقولون افتراه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الفخر الرازی و أبی 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هذا الاحتمال یبدو بعیدا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فی هذه الجملة مبتدأ،و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احتملت فی ترکیب هذه الجملة احتمالات اخری،من جملتها،أنّ لفظ الجلالة خبر لمبتدأ محذوف،أو أنّ لفظ الجلالة مبتدأ و خبره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لکم من دونه من 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هذین الاحتمالین لا یبدوان مناسبین بتلک الدرجة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لمزید التوضیح حول هذا الکلام راجع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 للتعبیر الأوّل 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مقام القرب من اللّه،و طبقا للتعبیر الثّانی 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تعنی نفس هذه السماء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تأمّلوا ذلک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،و تفسیر الصافی ذیل الآیة مورد البحث</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البهائیة و البابیة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البعض یعتبر هذه الآیة إشارة إلی مراحل التکامل الجنینی فقط،و البعض الآخر احتمل أن تکون إشارة إلی مراحل تکامل آدم بعد خلقه من التراب،لأنّ عین هذه التعبیرات قد جاء فی آیات اخری من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لا مانع من أن تعود إلی الإثنین،لأنّ خلق آدم من التراب،و نسله من منی،طوی و یطوی هذه المراحل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بحثنا فی هذا الباب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الحجر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القیامة،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لمزید الإیضاح حول شبهة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الآکل و المأکول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جوابها المفصّل راجع التّفسیر الأمثل،ذیل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الآیة الشریفة شرطیة،شرطها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جزاؤها محذوف،و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تری إذ المجرمون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لرأیت عجبا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 أبصرنا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یقولون ربّنا أبصرنا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الآیة مورد البحث،و تفسیر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طبقا لنقل المیزان،الجزء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الالتفات إلی أنّ الآیة الاولی هی اولی السجدات الواجبة فی القرآن الکریم،و إذا ما تلاها أحد بتمامها،أو سمعها من آخر فیجب أن یسجد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طبعا لا یجب فیها الوضوء،لکن یجب الاحتیاط فی وضع الجبهة علی ما یصحّ السجود علیه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الراغب فی المفردات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من مادّة الخریر،أی صوت الماء و أمثاله حین انحداره من مرتفع إلی منخفض،و استعماله هذا التعبیر فی شأن الساجدین إشارة إلی أنّ هؤلاء ترتفع أصواتهم بالتسبیح فی لحظة هویّهم إلی الأرض للسجود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مریم،الآیة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تتجافی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فی الأصل بمعنی القطع و الحمل و الإبعاد،و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جنب،و هو الجانب،و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مضجع،و هو محل النوم،و إبعاد الجانب عن محلّ النوم کنایة عن النهوض من النوم و التوجّه إلی عبادة اللّه فی جوف اللیل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هذا الحدیث کثیر من المفسّرین،و من جملتهم الطبرسی فی مجمع البیان،و الآلوسی فی روح المعانی،و القرطبی فی تفسیره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أورده المحدّثان المشهوران البخاری و مسلم فی کتبهما أیضا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الآیات مورد البحث</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آل عمران،و التّفسیر الأمثل،ذیل نفس الآیة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هذه الروایة العلاّمة الطبرسی فی مجمع البیان،و القرطبی فی تفسیره،و الفاضل البرسوئی فی 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ممّا یستحقّ الانتباه أنّنا نقرأ فی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الغابة فی معرفة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لا خلاف بین المطلعین علی تفسیر القرآن و العالمین به فی أنّ آیة إِنْ جٰاءَکُمْ فٰاسِقٌ بِنَبَإٍ قد نزلت فی حقّ الولید بن عقبة فی قصّة بنی المصطلق</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المأوی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انضمام شیء إلی شیء آخر،ثمّ قیلت للمکان و المسکن و المستقرّ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و أمالی الشیخ طبقا لنقل تفسیر المیزان الجزء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الکافی،الجزء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،باب دعائم الإسلام 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المصدر السابق</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الآیات مورد البحث،و تفسیر نور الثقلین،الجزء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لنا بحث آخر حول أهمیّة صلاة اللیل و طریقتها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بعض المفسّرین إلی أنّ مرجع 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موسی،و بناء علی هذا یصبح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شکّ یا محمّد بأنّک ستلتقی بموسی،و اعتبروا ذلک إشارة إلی لقائه به فی لیلة المعراج أو فی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المعنی لا یبدو منسجما مع مفهوم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البعض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الضمیر یرجع إلی الکتاب،و المراد منه القرآن،أی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تدع أیّها النّبی للشکّ فی أنّ هذا القرآن وحی إلهی إلی نفسک سبیلا،و هذا المعنی و إن کان یتلائم مع آیات بدایة السورة،إلاّ أنّه لا یتلاءم کثیرا مع الجمل الاخری الموجودة فی نفس هذه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إضافة إلی أنّ الکتاب فی الآیة مورد البحث بمعنی التوراة،فلا ینسجم معه عود الضمیر إلی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توجیه هذا المعنی بأنّ المراد مطلق الکتاب السماوی لا یقلّل من کونه خلاف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 المفسّرین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 إلی اللّه،و هذه الجملة إشارة إلی أنّه لا شکّ أبدا فی مسألة المعاد،و هذا المعنی و إن کان یتّفق و ینسجم مع الآیات السابقة،إلاّ أنّه لا یتلاءم من أی وجه تقریبا مع نفس الآیة مورد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یتّضح أنّ ما ورد فی بعض التفاسیر من أنّ الآیة إشارة إلی التقاء خطّی و برنامجی موسی و نبی الإسلام،مطلب ذوقی لا یناسب المفهوم الواقعی لألفاظ الآیة،و بناء علی هذا فإنّ أوضح التفاسیر و أجلاها ما أوردناه أعلاه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الکافی،المجلّد الأوّل،صفحة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فی کتاب اللّه إمامان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یس،الآیة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المیزان،المجلّد الأوّل،صفحة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الکافی،الجزء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الصبر باختصار قلیل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یفهم من جملة کَمْ أَهْلَکْنٰا مِنْ قَبْلِهِمْ 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لم یهد لهم کثرة من أهلکنا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أغلب المفسّرین فی تفسیر الآیة ما ذکرناه أعلاه،إلاّ أنّ البعض احتمل أن تکون جملة یَمْشُونَ بیانا لحال المهلکین،أی أنّ أولئک الأقوام کانوا فی غفلة تامّة عن العذاب الإلهی،و کانوا یسیرون فی مساکنهم و یتنّعمون بها،إذ أتاهم عذاب اللّه بغتة و أهلکهم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هذا الاحتمال یبدو بعیدا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البیان،المجلّد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بدایة سورة الأحزاب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البیان،ذیل الآیة مورد البحث،و تفاسیر اخری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الرازی،المجلّد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الآیات مورد البحث</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البیان،ذیل الآیة مورد البحث،و تفسیر القرطبی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إبراهیم،طبقا لنقل نور الثقلین،المجلّد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شاء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أکثر حول المسائل المرتبطة بالظهار فی ذیل الآیات المناسبة فی سورة المجادلة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ظلال القرآن،المجلّد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،ذیل الآیة مورد البحث</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المعانی،المجلّد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الآیة مورد البحث</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البیان،ذیل الآیة مورد البحث</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المفسّرون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موصولة،و هی من ناحیة الإعراب مبتدأ،و خبرها محذوف،و تقدیر 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ما تعمّدت قلوبکم فإنّکم تؤاخذون علیه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الروایات فی اصول الکافی،و کتاب 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تفسیر نور الثقلین،المجلّد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فی ظلال القرآن،ذیل الآیات مورد البحث</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البخاری،المجلّد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سورة الأحزاب،و مسند أحمد،الجزء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هذا الحدیث عن الإمام الصادق علیه السّلام عن النّبی الأکرم صلّی اللّه علیه و آله فی وسائل الشیعة،الجزء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،و ورد هذا المضمون بتفاوت یسیر فی تفسیر القرطبی،و روح المعانی فی ذیل الآیات مورد البحث،و ورد أیضا فی صحیح البخاری، المجلّد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سورة الأحزاب</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البیان،و روح المعانی،ذیل الآیات مورد البحث</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المعانی،ذیل الآیات مورد البحث</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هذا،فإنّ استدلال بعض الفقهاء بهذا التعبیر علی أولویة طبقات الإرث بالنسبة إلی بعضها البعض لا یبدو صحیحا،و ربّما سبّب حرف الباء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أولی ببعض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هذا الاشتباه،فظنّوا أنّ المفضّل علیهم هنا هم البعض،فی حین أنّ القرآن الکریم ذکر صریحا أنّ المفضّل علیهم هم من المؤمنین و المهاجرین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أولو الأرحام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یستطیع أن یشعر بمفرده أنّ المعیار هو الرحم و القرابة،و أنّ درجة القرابة کلّما قویت و ارتفعت فستکون أحقّ بالتقدّم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لاحظوا ذلک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یعتقد جمع من المفسّرین أنّ الاستثناء فی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تفعلوا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استثناء منقطع،لأنّ حکم الوصیّة غیر حکم الإرث، و لکنّا نعتقد أن لا مانع من أن یکون الاستثناء هنا متّصلا،لأنّ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أولو الأرحام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 علی أن الأقارب أولی من الأجانب بالنسبة إلی الأموال التی یترکها المیّت،إلاّ أن یکون قد أوصی،فإنّ الموصی له یکون حینئذ أولی من الأرحام فی إطار الثلث،و هذا فی الحقیقة شبیه بالاستثناءات التی وردت فی آیات الإرث بصیغة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بعد وصیّة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هذه الأحادیث العلاّمة السیّد هاشم البحرانی فی تفسیر البرهان،المجلّد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،و من جملتها الحدیث أعلاه،و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سلسلة الأحادیث هذه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المیثاق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یقول الراغب فی مفرداته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العقد المؤکّد بیمین و عهد،و بناء علی هذا فإن 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غلیظا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الآیة تأکید یضاف علی هذا المعنی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احتمل جمع من المفسّرین احتمالا آخر فی معنی هذه الآیة،و هو أنّ المراد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هم الأنبیاء،حیث یسألون یوم القیامة عن مدی قیامهم و وفائهم بعهدهم و میثاقهم؟إلاّ أنّ الشواهد الثلاثة التی ذکرناها أعلاه تنفی هذا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احتمل أیضا أن یکون المراد أعمّ من الأنبیاء و المؤمنین،إلاّ أنّ التّفسیر الذی ذکر أعلاه أکثر انسجاما مع آیات هذه السورة و سائر آیات القرآن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ذکرناه أعلاه کان اختصارا لبحث مفصّل أورده المؤرخّون،و من جملتهم ابن الأثیر فی الکامل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لمزید الإیضاح فی هذا الباب راجع التّفسیر الأمثل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عمران،الآیة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 جمع من المفسرین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بالمعنی الأعم من الظن السیء و الحسن،إلا أن القرائن الموجودة فی هذه الآیة و الآیة التالیة تبین أن المراد من الظنون هنا السیئة منها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الأثیر،الجزء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هذا الحادث بتفاوت یسیر فی سیرة ابن هشام، و هو أنّ النّبی صلّی اللّه علیه و آله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الاولی فإنّ اللّه فتح علی بها الیمن،و أمّا الثّانیة فإنّ اللّه فتح علیّ بها الشام و المغرب،و أمّا الثالثة فإنّ اللّه فتح علیّ بها المشرق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الترتیب ینسجم مع التسلسل التاریخی لفتح هذه المناطق الثلاث</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البیان،المجلّد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القرطبی،و تفسیر فی ظلال القرآن،ذیل الآیات مورد البحث</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هذا القول الآلوسی فی روح المعانی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شحیح،من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البخل المقترن بالحرص،و محلّ الکلمة من الإعراب هنا برأی أکثر المفسّرین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ذلک لا ینافی أن تکون حالا فی مقام بیان العلّة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تأمّلوا ذلک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البلاغة،الکلمات القصار،فصل الغرائب جملة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الراغب،و مجمع البیان،و لسان العرب مادّة نحب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البیان،ذیل الآیة مورد البحث</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هذه الرّوایات بتفاوت یسیر أصحاب تفاسیر القرطبی و فی ظلال القرآن،و مجمع البیان فی کتبهم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البیان،ذیل الآیة مورد البحث</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ذیل الآیة مورد البحث</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المیزان،ذیل الآیة مورد البحث</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،و نقل هذا الحدیث عن الکراجکی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الکامل لابن الأثیر 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الأنوار،الجزء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،ابن أبی الحدید فی شرح نهج البلاغة،المجلّد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 لنقل إحقاق الحقّ،الجزء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الجزء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الحاکم،الجزء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اعتمدنا فی هذا الجانب علی 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الحقّ،بحار الأنوار،المجلّد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،تفسیر المیزان،المجلّد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هشام،المجلّد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إحتجاج الطبرسی طبقا لنقل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الشیعة،المجلّد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الخصال،طبقا لنقل نور الثقلین،المجلّد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البحار،المجلّد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البحار،المجلّد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لنا بحث آخر حول أهمیّة ذکر اللّه و مفهومه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الرعد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الأثیر،المجلّد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التوبة،الآیة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هشام،المجلّد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بعدها،و الکامل لابن الأثیر،ج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بتلخیص</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العرفان،المجلّد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طالع التوضیح الأکثر فی هذا الباب فی الکتب الفقهیة،و خاصة کتاب الجواهر،المجلّد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للراغب،مادّة قنوت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الکافی،المجلد الأول،ص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لزوم الحجة علی العالم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الکافی،الجزء الأول،صفحة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العقل و الجهل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الکافی،المجلّد الأوّل،صفحة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لزوم الحجّة علی العالم،و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البیان،المجلّد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الآیة مورد البحث</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طبعا یکون فعل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صورة کونها من مادّة القرار،و حذفت الراء الاولی للتخفیف،و انتقلت فتحة الراء إلی القاف،و مع وجودها لا نحتاج إلی الهمزة،و تصبح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تأمّلوا جیّدا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الراغب فی مفرداته،فی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المعنی المذکور أعلاه،و أربعة أنواع کمصادیق له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ذکره البعض من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إشارة الی بیت اللّه الحرام،و أهله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یتناسب مطلقا مع سیاق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الکلام فی هذه الآیات عن النّبی صلّی اللّه علیه و آله و أزواجه،لا عن بیت اللّه الحرام،و لا یوجد أیّ دلیل علی قولهم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الطبرسی فی مجمع البیان ذیل الآیة مورد البحث،هذا الحدیث بهذا المضمون بطرق متعدّدة عن أمّ 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شواهد التنزیل،للحاکم الحسکانی،المجلّد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الآیة مورد البحث</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التنزیل،المجلّد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ذیل الآیة مورد البحث</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التنزیل،المجلّد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المنثور،ذیل الآیة مورد البحث</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التنزیل،الجزء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یراجع الجزء الثّانی،من إحقاق الحقّ و هوامشه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یراجع المجلّد الثّانی،من شواهد التنزیل،صفحة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الإستیعاب،و صحیح البخاری،و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 لنقل المراجعات صفحة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الکافی،المجلد الثانی،صفحة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الإیمان یشرک الإسلام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البیضاء،المجلد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و تفسیر القرطبی،ذیل الآیة مورد البحث</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البیان،ذیل الآیة مورد البحث</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لنا بحث آخر فی هذا المجال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البقرة،و کذلک ورد بحث آخر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تفسیر مجمع البیان،و القرطبی،و المیزان،و الفخر الرازی،و فی ظلال القرآن،و تفاسیر اخری فی ذیل الآیات مورد البحث،و کذلک سیرة ابن هشام،المجلّد الأوّل،صفحة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،و الکامل لابن الأثیر،المجلّد الثّانی،صفحة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الأثیر،المجلد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مما یستحق الالتفات أن زواج النبی صلی الله علیه و آله من زینب قد تم فی السنة الخامسة للهجرة،المصدر السابق</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المفسّر الکبیر المرحوم الطبرسی فی 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فتزوّجها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أولم علی امرأة من نسائه ما أولم علیها،ذبح شاة،و أطعم الناس الخبز و اللحم حتّی امتدّ النهار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أوردنا بحثا آخر فی هذا الباب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مادّة خشی</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البیان،المجلّد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المؤمن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الکافی،طبقا لنقل البحار،الجزء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القرطبی،و تفسیر المیزان ذیل الآیة مورد البحث</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العرب،و قاموس اللغة مادّة ختم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الخاتم ما یوضع علی الطینة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هذا الخبر أیضا البیهقی فی سننه،المجلّد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البحار،المجلّد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الکبری،المجلّد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الثّانی،صفحة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الکافی،المجلّد الأوّل،باب البدع و الرأی و المقاییس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هذا الحدیث محبّ الدین الطبری فی ذخائر العقبی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مکتبة القدس،و ابن حجر فی الصواعق المحرقة،ص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مکتبة القاهرة،و فی تاریخ بغداد،المجلّد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السعادة،و کتب اخری ککنز العمّال، و منتخب کنز العمال،و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لمزید الإیضاح حول حدیث المنزلة راجع هذا التّفسیر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مسلم،الجزء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کونه صلّی اللّه علیه و آله خاتم النبیّین من کتاب الفضائل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الکافی،المجلّد الأوّل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نصوص کونه صلّی اللّه علیه و آله خاتما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طبعا یوجد فی الإسلام موضوعات تشبه الضمان فی حدود خاصّة،کمسألة ضمان الجریرة،أو تعلّق دیّة الخطأ المحض بالعاقلة،إلاّ أنّ لها مجرّد شبه بالمسألة کما قلنا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المنثور،طبقا لنقل المیزان،المجلّد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الکافی،المجلّد الثّانی،کتاب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ذکر اللّه عزّ و جلّ کثیرا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الصدوق،طبقا لنقل تفسیر المیزان،المجلّد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للفخر الرازی ذیل الآیة مورد البحث</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أوردنا بحثا مفصّلا فی هذا الباب تحت عنوان أصلان تربویان مهمّان،فی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أیضا أنّ قید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بإذنه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 إلی جمیع الأوصاف السابقة،إلاّ أنّ ظاهر الآیة هو أنّ الضمیر یعود إلی مسألة الدعوة إلی اللّه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 السجدة،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سورة البقرة،و وردت روایات متعدّدة فی هذا الباب ذکرت فی وسائل الشیعة،الجزء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من کتاب النکاح،و من جملتها ما ورد عن 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 مطلّقة متعة إلاّ المختلعة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بعض المفسّرین وجوها أوردها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الفاضل المقداد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کنز العرفان،فی أنّه لماذا ورد العمّ بصیغة المفرد و العمّات بصیغة الجمع،و کذلک الخال بصیغة المفرد و الخالات بصیغة الجمع،إلاّ أنّ أفضلها هو أنّ العمّ و الخال یستعملان کاسم للجنس فی لغة العرب،و لیس کذلک العمّات و الخالات،و قد ذکر ابن العربی عرف أهل اللغة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العرفان،المجلّد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رجّح الآلوسی هذا الاحتمال فی روح المعانی علی کلّ الوجوه الاخری</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الآیة مورد البحث،و فی تفسیر القرطبی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ما أری بک إلاّ یسارع فی هواک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أوردها</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مجمع البیان و تفاسیر اخری</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العرفان،المجلّد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القرطبی،المجلّد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الشیعة،المجلّد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البیان،المجلّد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الآیة مورد البحث</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أنّی یأنی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حلول وقت الشیء،و تعنی هنا تهیئة الطعام للتناول</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الکافی،المجلّد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مادّة حجب</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القرطبی،المجلّد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البیضاء،المجلّد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البیضاء،المجلّد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المؤرخّون ثلاثة أولاد للنبی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 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الملقّب بالطیّب و الطاهر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کانا من خدیجة،و قد ودّعا</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یراجع التّفسیر الأمثل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الطریف أنّ البدء بهذه الآیات صادف لیلة میلاد النّبی صلّی اللّه علیه و آله فی شهر ربیع الأوّل سنة الف و أربعمائة و أربع للهجرة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الراغب هذا المعنی بعبارات اخری فی المفردات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الآیة مورد البحث</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الحدیث الثّانی فی کتب الفریقین بطرق متعدّدة،و بعبارات قریبة الألفاظ</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ذیل الآیة مورد البحث،طبقا لتفسیر المیزان،ج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البخاری،المجلّد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مسلم،المجلّد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 علی النّبی صلّی اللّه علیه و آله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المحرقة،صفحة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العلاّمة الحلّی هذا القول فی بحث التشهّد من التذکرة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إضافة إلی کلّ علماء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أحمد و بعض الشافعیة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العلاّمة الأمینی فی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النفیس نسبة هذه الأشعار إلی الشافعی عن شرح المواهب للزرقانی و جماعة آخرین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البخاری،الجزء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فاطمة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ذیل الآیة مورد البحث</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الکافی،المجلّد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طبقا لنقل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العرب،مجمع البحرین،مفردات الراغب القطر المحیط،و تاج العروس</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لنا بحث حول فلسفة الحجاب و أهمیّته،و کذلک حول استثناء الوجه و الکفّین فی ذیل الآیتین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مستثنی من محذوف،و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یجاورونک زمانا إلاّ زمانا قلیلا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الألف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ألف الإطلاق،و لتناسق آخر الآیات،و إلاّ فإنّ التنوین لا یجتمع مع الألف و اللام مطلقا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یستحقّ الانتباه أنّه قد 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الآیات مورد البحث،و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آیة سورة الأعراف،إلاّ أنّه بالتدقیق فی معنی الضعف یتّضح أنّ لکلیهما معنی واحدا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هود،الآیة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الغزالی فی إحیاء العلوم عشرین کبیرة أو معصیة تصدر عن اللسان،و هی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النمیمة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النفاق فی الکلام،أی کون الإنسان ذا لسانین و وجهین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المدح فی غیر موضعه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بذاءة الکلام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الغناء و الأشعار غیر المرضیة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الإفراط فی المزاح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السخریة و الاستهزاء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إفشاء أسرار الآخرین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الوعد الکاذب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اللعن فی غیر موضعه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التخاصم و النزاع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الجدال و المراء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البحث فی امور الباطل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الثرثرة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البحث فی الأمور التی لا تعنی الإنسان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وصف مجالس الشراب و القمار و المعصیة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السؤال عن المسائل الخارجة عن إدراک الإنسان و البحث فیها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التصنع و التکلف فی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نزید علیها عشرة مواضیع مهمة اخری،و هی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الاتهام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شهادة الزور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إشاعة الفحشاء،و نشر الإشاعات التی لا أساس لها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مدح الإنسان نفسه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الإصرار فی غیر محله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الغلظة و الخشونة فی الکلام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الأذی باللسان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ذم من لا یستحق الذم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کفران النعمة اللسان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الإعلام الباطل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المنثور،طبقا لنقل تفسیر المیزان،الجزء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البرهان،المجلّد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الآیة مورد البحث</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اتّضح ممّا قلناه فی تفسیر الآیة أن لا حاجة مطلقا إلی أن نقدر شیئا فی الآیة،کما قال ذلک جمع من المفسّرین، ففسّروا الآیة بأنّ المراد من عرض أمانة اللّه علی السماء و الأرض و الجبال هو عرضها علی أهلها،أی الملائکة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لذلک قالوا بأنّ أولئک الذین أبوا أن یحملوها قد أدّوها،و أولئک الذین حملوها خانوها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التّفسیر لیس مخالفا لظاهر الآیة من ناحیة الاحتیاج إلی التقدیر و حسب،بل یمکن أن یناقش و یورد علی اعتقاده بأنّ علی الملائکة نوع تکلیف،و أنّها حاملة لجزء من هذه الأمانة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بغضّ النظر عن کلّ ذلک فإنّ تفسیر أهل الجبال بالملائکة لا یخلو من غرابة،دقّقوا ذلک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البیان،بدایة سورة سبأ،المجلّد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10</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یعزب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تعنی المتباعد فی طلب الکلأ عن أهله،یقال عزب یعزب و یعزب ثمّ اطلق علی کلّ غائب،یقال رجل عزب،و امرأة عزبة إذا غاب عنها زوجها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البرهان،ج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تفسیر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أبو الفتوح الرازی،ج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 و مجرور متعلّق بفعل مقدّر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یفهم بقرینة الآیات السابقة،و قد صرّح بذلک فی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قال فیها سبحانه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فَسَخَّرْنٰا لَهُ الرِّیحَ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 المفسّرین یعتقد بأنّ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للتخصیص،إشارة إلی أنّ المعجزة اختصّ بها سلیمان و لم یشارکه فیها أحد من الأنبیاء</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منسأته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التأخیر فی الوقت،و المنسأة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 ینسأ بها الشیء،أی یؤخّر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بعض المفسّرین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هذه اللفظة من کلمات أهل الیمن،و بما أنّ سلیمان علیه السّلام حکم تلک المنطقة فقد استخدمها القرآن حین حدیثه عن ذلک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مفردات الراغب و تفسیر القرطبی و روح البیان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الحالة الاولی یکون إعراب الآیة کما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 و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لو کانوا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محل مفعول به،و فی الحالة الثّانیة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الجنّ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 ثمّ حذف المضاف و أصبح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المضاف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محلّه،و أن لو کانوا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و توضیح للجملة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الشرائع،طبقا لنقل المیزان،ج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التوراة کتاب الملوک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زوجات سلیمان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،باب الشکر،ص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،باب الشکر،ص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،باب الشکر،ص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لمبتدأ محذوف،و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بلدة طیّبة و هذا ربّ غفور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یکون هذا الخطاب الإلهی لهؤلاء القوم علی أحد احتمالین،فإمّا أن یکون قد أبلغ ذلک بواسطة الأنبیاء المبعوثین منهم،کما قال به بعض المفسّرین،أو أنّ هذه النعم کانت توصل إلی إدراکهم مثل هذا الخطاب</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هذا المثل علی صورتین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تفرّقوا أیدی سبأ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أیادی سبأ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،ففی الشکل الأوّل إشارة إلی التمزّق البشری، و الشکل الثّانی إشارة إلی تمزّق الأموال و النعم و الإمکانات،لأنّ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عادة تستعمل بمعنی النعم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 و تفسیر أبی الفتوح الرازی،ذیل الآیات مورد البحث</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تفسیر مجمع البیان و قصص القرآن و تفاسیر اخری</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Pr>
        <w:t>19</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البلاغة،الکلمات القصار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هذا المعنی الذی ذکرناه فی تفسیر الآیة،فإنّ الاستثناء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استثناء متّصل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بقرینة ما ورد فی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عِبٰادِی لَیْسَ لَکَ عَلَیْهِمْ سُلْطٰانٌ إِلاّٰ مَنِ اتَّبَعَکَ مِنَ الْغٰاوِینَ ،بلحاظ أنّ ظاهر هذه الآیة أنّ للشیطان سلطة علی الغاوین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طبعا بعض المفسّرین احتملوا أن 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الاستثناء منقطعا أیضا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الحقیقة إنّ فی الجملة مستترین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 آلهة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الثّانی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دون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یستجیبون دعاءکم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الجملة تکون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ادعوا الذین زعمتم أنّهم آلهة من دون اللّه لا یستجیبون لکم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وقت تعدّیها بحرف الجرّ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تکون بمعنی إزالة الفزع و الوحشة و الاضطراب،کذلک لو وردت بصورة الثلاثی المجرّد و تعدّت بحرف الجرّ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لها نفس المعنی أیضا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تقدیرا تعود إلی جملتین کما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انّا لعلی هدی أو فی ضلال مبین،و إنّکم لعلی هدی أو فی ضلال 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البیان،مجلّد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الآیات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أوائل الکتاب</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التبیان،مجلّد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نور الثقلین،مجلّد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أحیانا تلحق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الفاعل لتکون صیغة مبالغة لا علامة للتأنیث کما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تأتی کفعل لازم و کفعل متعدّی،و قد وردت هنا بالحالة الثّانیة لتعطی معنی العودة،و مجیئها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بعضهم إلی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معناه فی النتیجة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مفاعلة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لسان العرب ذیل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فهناک بحث مفصّل بهذا الخصوص مع اختلافات أهل اللغة و الأدب، 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العرب،مجلّد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زلفی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المنزلة و الحظوة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لهذا السبب عبّر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منازل اللیل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زلف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التعبیر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لأجل أنّه فی کثیر من الموارد یعود الضمیر المفرد المؤنث إلی جمع التکسیر،و علیه فلا حاجة إلی التقدیر هنا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التعبیر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جزاء الضعف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قبیل إضافة الموصوف إلی الصفة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الحقیقة أن 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معاجزین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أوردنا تفسیره من مفردات الراغب،شبیه بتعبیر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یخادعون الله و 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،لأنّ باب مفاعلة یمکن أن یأتی علی هذه الصورة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المعانی،مجلد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کذلک ورد هذا المعنی بتفاوت یسیر فی سیرة ابن هشام،مجلد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هناک نقرأ أنه جلب معه الصنم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هبل</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لحی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الشخصیات المعروفة فی مکة قبل الإسلام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الآیات مورد البحث</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البرهان،مجلّد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الرازی،مجلّد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الآیات مورد البحث</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الکافی،المجلّد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،کتاب الکفر و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البحار،المجلّد الثّانی،صفحة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یبدئ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الإیجاد الابتدائی،و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التکرار،الباطل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فاعل،و المفعول محذوف،و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یبدئ الباطل شیئا و ما یعید شیئا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البیان،مجلّد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Pr>
        <w:t>60</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یخصّ لما ذا أورد فی الجملة الاولی عَلیٰ نَفْسِی و فی الجملة الثّانیة فَبِمٰا یُوحِی إِلَیَّ رَبِّی قال بعض المفسّرین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واحدة من هاتین الجملتین تحتوی علی محذوف مقدّر،و التقدیر کاملا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ضللت فإنّما أضلّ نفسی و إن اهتدیت فإنّما أهتدی لنفسی بما یوحی إلیّ 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الآیة مورد بحثنا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المیزان،المجلّد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الأنوار،مجلّد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بعد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فی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اعتبار أنّه أقرب مرجع له،و نعلم بأنّ الحقّ الآیات السابقة یشیر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و محتواه و المبدأ و المعاد و رسول الإسلام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image" Target="media/image2.jpeg"/><Relationship Id="rId507" Type="http://schemas.openxmlformats.org/officeDocument/2006/relationships/image" Target="media/image2.jpeg"/><Relationship Id="rId508" Type="http://schemas.openxmlformats.org/officeDocument/2006/relationships/footer" Target="footer501.xml"/><Relationship Id="rId509" Type="http://schemas.openxmlformats.org/officeDocument/2006/relationships/footnotes" Target="footnotes.xml"/><Relationship Id="rId510" Type="http://schemas.openxmlformats.org/officeDocument/2006/relationships/numbering" Target="numbering.xml"/><Relationship Id="rId511" Type="http://schemas.openxmlformats.org/officeDocument/2006/relationships/fontTable" Target="fontTable.xml"/><Relationship Id="rId512" Type="http://schemas.openxmlformats.org/officeDocument/2006/relationships/settings" Target="settings.xml"/><Relationship Id="rId5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513</Pages>
  <Words>63679</Words>
  <Characters>285832</Characters>
  <CharactersWithSpaces>347232</CharactersWithSpaces>
  <Paragraphs>2251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2026-08-23T15:53:49Z</dcterms:created>
  <dc:creator>ghaemiyeh.com</dc:creator>
  <dc:description/>
  <dc:language>en-US</dc:language>
  <cp:lastModifiedBy/>
  <dcterms:modified xsi:type="dcterms:W3CDTF">2026-08-23T19:24:14Z</dcterms:modified>
  <cp:revision>1</cp:revision>
  <dc:subject/>
  <dc:title>الامثل فی تفسیر کتاب الله المنزل جلد 13</dc:title>
</cp:coreProperties>
</file>

<file path=docProps/custom.xml><?xml version="1.0" encoding="utf-8"?>
<Properties xmlns="http://schemas.openxmlformats.org/officeDocument/2006/custom-properties" xmlns:vt="http://schemas.openxmlformats.org/officeDocument/2006/docPropsVTypes"/>
</file>