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38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2411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442413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42415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442417_77815467">
            <w:r>
              <w:rPr>
                <w:webHidden/>
                <w:rStyle w:val="IndexLink"/>
                <w:rtl w:val="true"/>
              </w:rPr>
              <w:t>پديده حج از ديدگاه جامعه شناختى‌</w:t>
            </w:r>
            <w:r>
              <w:rPr>
                <w:rStyle w:val="IndexLink"/>
                <w:rtl w:val="true"/>
              </w:rPr>
              <w:tab/>
            </w:r>
            <w:r>
              <w:rPr>
                <w:rStyle w:val="IndexLink"/>
              </w:rPr>
              <w:t>5</w:t>
            </w:r>
          </w:hyperlink>
        </w:p>
        <w:p>
          <w:pPr>
            <w:pStyle w:val="Contents2"/>
            <w:tabs>
              <w:tab w:val="clear" w:pos="8743"/>
              <w:tab w:val="right" w:pos="9026" w:leader="dot"/>
            </w:tabs>
            <w:rPr/>
          </w:pPr>
          <w:hyperlink w:anchor="__RefHeading___Toc1442419_77815467">
            <w:r>
              <w:rPr>
                <w:webHidden/>
                <w:rStyle w:val="IndexLink"/>
                <w:rtl w:val="true"/>
              </w:rPr>
              <w:t>خدا در عرفان عرفه‌</w:t>
            </w:r>
            <w:r>
              <w:rPr>
                <w:rStyle w:val="IndexLink"/>
                <w:rtl w:val="true"/>
              </w:rPr>
              <w:tab/>
            </w:r>
            <w:r>
              <w:rPr>
                <w:rStyle w:val="IndexLink"/>
              </w:rPr>
              <w:t>30</w:t>
            </w:r>
          </w:hyperlink>
        </w:p>
        <w:p>
          <w:pPr>
            <w:pStyle w:val="Contents2"/>
            <w:tabs>
              <w:tab w:val="clear" w:pos="8743"/>
              <w:tab w:val="right" w:pos="9026" w:leader="dot"/>
            </w:tabs>
            <w:rPr/>
          </w:pPr>
          <w:hyperlink w:anchor="__RefHeading___Toc1442421_77815467">
            <w:r>
              <w:rPr>
                <w:webHidden/>
                <w:rStyle w:val="IndexLink"/>
                <w:rtl w:val="true"/>
              </w:rPr>
              <w:t>فقه حج‌</w:t>
            </w:r>
            <w:r>
              <w:rPr>
                <w:rStyle w:val="IndexLink"/>
                <w:rtl w:val="true"/>
              </w:rPr>
              <w:tab/>
            </w:r>
            <w:r>
              <w:rPr>
                <w:rStyle w:val="IndexLink"/>
              </w:rPr>
              <w:t>47</w:t>
            </w:r>
          </w:hyperlink>
        </w:p>
        <w:p>
          <w:pPr>
            <w:pStyle w:val="Contents2"/>
            <w:tabs>
              <w:tab w:val="clear" w:pos="8743"/>
              <w:tab w:val="right" w:pos="9026" w:leader="dot"/>
            </w:tabs>
            <w:rPr/>
          </w:pPr>
          <w:hyperlink w:anchor="__RefHeading___Toc1442423_77815467">
            <w:r>
              <w:rPr>
                <w:webHidden/>
                <w:rStyle w:val="IndexLink"/>
                <w:rtl w:val="true"/>
              </w:rPr>
              <w:t>استفتاءات جديد</w:t>
            </w:r>
            <w:r>
              <w:rPr>
                <w:rStyle w:val="IndexLink"/>
                <w:rtl w:val="true"/>
              </w:rPr>
              <w:tab/>
            </w:r>
            <w:r>
              <w:rPr>
                <w:rStyle w:val="IndexLink"/>
              </w:rPr>
              <w:t>48</w:t>
            </w:r>
          </w:hyperlink>
        </w:p>
        <w:p>
          <w:pPr>
            <w:pStyle w:val="Contents2"/>
            <w:tabs>
              <w:tab w:val="clear" w:pos="8743"/>
              <w:tab w:val="right" w:pos="9026" w:leader="dot"/>
            </w:tabs>
            <w:rPr/>
          </w:pPr>
          <w:hyperlink w:anchor="__RefHeading___Toc1442425_77815467">
            <w:r>
              <w:rPr>
                <w:webHidden/>
                <w:rStyle w:val="IndexLink"/>
                <w:rtl w:val="true"/>
              </w:rPr>
              <w:t>تاريخ و رجال‌</w:t>
            </w:r>
            <w:r>
              <w:rPr>
                <w:rStyle w:val="IndexLink"/>
                <w:rtl w:val="true"/>
              </w:rPr>
              <w:tab/>
            </w:r>
            <w:r>
              <w:rPr>
                <w:rStyle w:val="IndexLink"/>
              </w:rPr>
              <w:t>62</w:t>
            </w:r>
          </w:hyperlink>
        </w:p>
        <w:p>
          <w:pPr>
            <w:pStyle w:val="Contents2"/>
            <w:tabs>
              <w:tab w:val="clear" w:pos="8743"/>
              <w:tab w:val="right" w:pos="9026" w:leader="dot"/>
            </w:tabs>
            <w:rPr/>
          </w:pPr>
          <w:hyperlink w:anchor="__RefHeading___Toc1442427_77815467">
            <w:r>
              <w:rPr>
                <w:webHidden/>
                <w:rStyle w:val="IndexLink"/>
                <w:rtl w:val="true"/>
              </w:rPr>
              <w:t xml:space="preserve">حج‌گزارى در دوره قاجار </w:t>
            </w:r>
            <w:r>
              <w:rPr>
                <w:rStyle w:val="IndexLink"/>
                <w:rtl w:val="true"/>
              </w:rPr>
              <w:t>(</w:t>
            </w:r>
            <w:r>
              <w:rPr>
                <w:rStyle w:val="IndexLink"/>
              </w:rPr>
              <w:t>4</w:t>
            </w:r>
            <w:r>
              <w:rPr>
                <w:rStyle w:val="IndexLink"/>
                <w:rtl w:val="true"/>
              </w:rPr>
              <w:t>)</w:t>
              <w:tab/>
            </w:r>
            <w:r>
              <w:rPr>
                <w:rStyle w:val="IndexLink"/>
              </w:rPr>
              <w:t>63</w:t>
            </w:r>
          </w:hyperlink>
        </w:p>
        <w:p>
          <w:pPr>
            <w:pStyle w:val="Contents2"/>
            <w:tabs>
              <w:tab w:val="clear" w:pos="8743"/>
              <w:tab w:val="right" w:pos="9026" w:leader="dot"/>
            </w:tabs>
            <w:rPr/>
          </w:pPr>
          <w:hyperlink w:anchor="__RefHeading___Toc1442429_77815467">
            <w:r>
              <w:rPr>
                <w:webHidden/>
                <w:rStyle w:val="IndexLink"/>
                <w:rtl w:val="true"/>
              </w:rPr>
              <w:t>اماكن و آثار</w:t>
            </w:r>
            <w:r>
              <w:rPr>
                <w:rStyle w:val="IndexLink"/>
                <w:rtl w:val="true"/>
              </w:rPr>
              <w:tab/>
            </w:r>
            <w:r>
              <w:rPr>
                <w:rStyle w:val="IndexLink"/>
              </w:rPr>
              <w:t>87</w:t>
            </w:r>
          </w:hyperlink>
        </w:p>
        <w:p>
          <w:pPr>
            <w:pStyle w:val="Contents2"/>
            <w:tabs>
              <w:tab w:val="clear" w:pos="8743"/>
              <w:tab w:val="right" w:pos="9026" w:leader="dot"/>
            </w:tabs>
            <w:rPr/>
          </w:pPr>
          <w:hyperlink w:anchor="__RefHeading___Toc1442431_77815467">
            <w:r>
              <w:rPr>
                <w:webHidden/>
                <w:rStyle w:val="IndexLink"/>
                <w:rtl w:val="true"/>
              </w:rPr>
              <w:t>جامه ساخت عربستان‌</w:t>
            </w:r>
            <w:r>
              <w:rPr>
                <w:rStyle w:val="IndexLink"/>
                <w:rtl w:val="true"/>
              </w:rPr>
              <w:tab/>
            </w:r>
            <w:r>
              <w:rPr>
                <w:rStyle w:val="IndexLink"/>
              </w:rPr>
              <w:t>88</w:t>
            </w:r>
          </w:hyperlink>
        </w:p>
        <w:p>
          <w:pPr>
            <w:pStyle w:val="Contents2"/>
            <w:tabs>
              <w:tab w:val="clear" w:pos="8743"/>
              <w:tab w:val="right" w:pos="9026" w:leader="dot"/>
            </w:tabs>
            <w:rPr/>
          </w:pPr>
          <w:hyperlink w:anchor="__RefHeading___Toc1442433_77815467">
            <w:r>
              <w:rPr>
                <w:webHidden/>
                <w:rStyle w:val="IndexLink"/>
                <w:rtl w:val="true"/>
              </w:rPr>
              <w:t>مسجد بنى قريظه يا مسجد فضيخ</w:t>
            </w:r>
            <w:r>
              <w:rPr>
                <w:rStyle w:val="IndexLink"/>
                <w:rtl w:val="true"/>
              </w:rPr>
              <w:tab/>
            </w:r>
            <w:r>
              <w:rPr>
                <w:rStyle w:val="IndexLink"/>
              </w:rPr>
              <w:t>98</w:t>
            </w:r>
          </w:hyperlink>
        </w:p>
        <w:p>
          <w:pPr>
            <w:pStyle w:val="Contents2"/>
            <w:tabs>
              <w:tab w:val="clear" w:pos="8743"/>
              <w:tab w:val="right" w:pos="9026" w:leader="dot"/>
            </w:tabs>
            <w:rPr/>
          </w:pPr>
          <w:hyperlink w:anchor="__RefHeading___Toc1442435_77815467">
            <w:r>
              <w:rPr>
                <w:webHidden/>
                <w:rStyle w:val="IndexLink"/>
                <w:rtl w:val="true"/>
              </w:rPr>
              <w:t>فرهنگنامه جغرافيايى مكه و مدينه‌</w:t>
            </w:r>
            <w:r>
              <w:rPr>
                <w:rStyle w:val="IndexLink"/>
                <w:rtl w:val="true"/>
              </w:rPr>
              <w:tab/>
            </w:r>
            <w:r>
              <w:rPr>
                <w:rStyle w:val="IndexLink"/>
              </w:rPr>
              <w:t>109</w:t>
            </w:r>
          </w:hyperlink>
        </w:p>
        <w:p>
          <w:pPr>
            <w:pStyle w:val="Contents2"/>
            <w:tabs>
              <w:tab w:val="clear" w:pos="8743"/>
              <w:tab w:val="right" w:pos="9026" w:leader="dot"/>
            </w:tabs>
            <w:rPr/>
          </w:pPr>
          <w:hyperlink w:anchor="__RefHeading___Toc1442437_77815467">
            <w:r>
              <w:rPr>
                <w:webHidden/>
                <w:rStyle w:val="IndexLink"/>
                <w:rtl w:val="true"/>
              </w:rPr>
              <w:t>حج در آيينه ادب فارسى‌</w:t>
            </w:r>
            <w:r>
              <w:rPr>
                <w:rStyle w:val="IndexLink"/>
                <w:rtl w:val="true"/>
              </w:rPr>
              <w:tab/>
            </w:r>
            <w:r>
              <w:rPr>
                <w:rStyle w:val="IndexLink"/>
              </w:rPr>
              <w:t>123</w:t>
            </w:r>
          </w:hyperlink>
        </w:p>
        <w:p>
          <w:pPr>
            <w:pStyle w:val="Contents2"/>
            <w:tabs>
              <w:tab w:val="clear" w:pos="8743"/>
              <w:tab w:val="right" w:pos="9026" w:leader="dot"/>
            </w:tabs>
            <w:rPr/>
          </w:pPr>
          <w:hyperlink w:anchor="__RefHeading___Toc1442439_77815467">
            <w:r>
              <w:rPr>
                <w:webHidden/>
                <w:rStyle w:val="IndexLink"/>
                <w:rtl w:val="true"/>
              </w:rPr>
              <w:t>كوى آشنا</w:t>
            </w:r>
            <w:r>
              <w:rPr>
                <w:rStyle w:val="IndexLink"/>
                <w:rtl w:val="true"/>
              </w:rPr>
              <w:tab/>
            </w:r>
            <w:r>
              <w:rPr>
                <w:rStyle w:val="IndexLink"/>
              </w:rPr>
              <w:t>124</w:t>
            </w:r>
          </w:hyperlink>
        </w:p>
        <w:p>
          <w:pPr>
            <w:pStyle w:val="Contents2"/>
            <w:tabs>
              <w:tab w:val="clear" w:pos="8743"/>
              <w:tab w:val="right" w:pos="9026" w:leader="dot"/>
            </w:tabs>
            <w:rPr/>
          </w:pPr>
          <w:hyperlink w:anchor="__RefHeading___Toc1442441_77815467">
            <w:r>
              <w:rPr>
                <w:webHidden/>
                <w:rStyle w:val="IndexLink"/>
                <w:rtl w:val="true"/>
              </w:rPr>
              <w:t>گفتگو</w:t>
            </w:r>
            <w:r>
              <w:rPr>
                <w:rStyle w:val="IndexLink"/>
                <w:rtl w:val="true"/>
              </w:rPr>
              <w:tab/>
            </w:r>
            <w:r>
              <w:rPr>
                <w:rStyle w:val="IndexLink"/>
              </w:rPr>
              <w:t>128</w:t>
            </w:r>
          </w:hyperlink>
        </w:p>
        <w:p>
          <w:pPr>
            <w:pStyle w:val="Contents2"/>
            <w:tabs>
              <w:tab w:val="clear" w:pos="8743"/>
              <w:tab w:val="right" w:pos="9026" w:leader="dot"/>
            </w:tabs>
            <w:rPr/>
          </w:pPr>
          <w:hyperlink w:anchor="__RefHeading___Toc1442443_77815467">
            <w:r>
              <w:rPr>
                <w:webHidden/>
                <w:rStyle w:val="IndexLink"/>
                <w:rtl w:val="true"/>
              </w:rPr>
              <w:t>نشستى با رياست سازمان حج و زيارت‌</w:t>
            </w:r>
            <w:r>
              <w:rPr>
                <w:rStyle w:val="IndexLink"/>
                <w:rtl w:val="true"/>
              </w:rPr>
              <w:tab/>
            </w:r>
            <w:r>
              <w:rPr>
                <w:rStyle w:val="IndexLink"/>
              </w:rPr>
              <w:t>129</w:t>
            </w:r>
          </w:hyperlink>
        </w:p>
        <w:p>
          <w:pPr>
            <w:pStyle w:val="Contents2"/>
            <w:tabs>
              <w:tab w:val="clear" w:pos="8743"/>
              <w:tab w:val="right" w:pos="9026" w:leader="dot"/>
            </w:tabs>
            <w:rPr/>
          </w:pPr>
          <w:hyperlink w:anchor="__RefHeading___Toc1442445_77815467">
            <w:r>
              <w:rPr>
                <w:webHidden/>
                <w:rStyle w:val="IndexLink"/>
                <w:rtl w:val="true"/>
              </w:rPr>
              <w:t>خاطرات‌</w:t>
            </w:r>
            <w:r>
              <w:rPr>
                <w:rStyle w:val="IndexLink"/>
                <w:rtl w:val="true"/>
              </w:rPr>
              <w:tab/>
            </w:r>
            <w:r>
              <w:rPr>
                <w:rStyle w:val="IndexLink"/>
              </w:rPr>
              <w:t>154</w:t>
            </w:r>
          </w:hyperlink>
        </w:p>
        <w:p>
          <w:pPr>
            <w:pStyle w:val="Contents2"/>
            <w:tabs>
              <w:tab w:val="clear" w:pos="8743"/>
              <w:tab w:val="right" w:pos="9026" w:leader="dot"/>
            </w:tabs>
            <w:rPr/>
          </w:pPr>
          <w:hyperlink w:anchor="__RefHeading___Toc1442447_77815467">
            <w:r>
              <w:rPr>
                <w:webHidden/>
                <w:rStyle w:val="IndexLink"/>
                <w:rtl w:val="true"/>
              </w:rPr>
              <w:t xml:space="preserve">سفرهاى حج محدث قمّى </w:t>
            </w:r>
            <w:r>
              <w:rPr>
                <w:rStyle w:val="IndexLink"/>
                <w:rtl w:val="true"/>
              </w:rPr>
              <w:t>(</w:t>
            </w:r>
            <w:r>
              <w:rPr>
                <w:rStyle w:val="IndexLink"/>
                <w:rtl w:val="true"/>
              </w:rPr>
              <w:t>نوّراللَّه مرقده</w:t>
            </w:r>
            <w:r>
              <w:rPr>
                <w:rStyle w:val="IndexLink"/>
                <w:rtl w:val="true"/>
              </w:rPr>
              <w:t>)</w:t>
              <w:tab/>
            </w:r>
            <w:r>
              <w:rPr>
                <w:rStyle w:val="IndexLink"/>
              </w:rPr>
              <w:t>155</w:t>
            </w:r>
          </w:hyperlink>
        </w:p>
        <w:p>
          <w:pPr>
            <w:pStyle w:val="Contents2"/>
            <w:tabs>
              <w:tab w:val="clear" w:pos="8743"/>
              <w:tab w:val="right" w:pos="9026" w:leader="dot"/>
            </w:tabs>
            <w:rPr/>
          </w:pPr>
          <w:hyperlink w:anchor="__RefHeading___Toc1442449_77815467">
            <w:r>
              <w:rPr>
                <w:webHidden/>
                <w:rStyle w:val="IndexLink"/>
                <w:rtl w:val="true"/>
              </w:rPr>
              <w:t>نقد و معرفى كتاب‌</w:t>
            </w:r>
            <w:r>
              <w:rPr>
                <w:rStyle w:val="IndexLink"/>
                <w:rtl w:val="true"/>
              </w:rPr>
              <w:tab/>
            </w:r>
            <w:r>
              <w:rPr>
                <w:rStyle w:val="IndexLink"/>
              </w:rPr>
              <w:t>169</w:t>
            </w:r>
          </w:hyperlink>
        </w:p>
        <w:p>
          <w:pPr>
            <w:pStyle w:val="Contents2"/>
            <w:tabs>
              <w:tab w:val="clear" w:pos="8743"/>
              <w:tab w:val="right" w:pos="9026" w:leader="dot"/>
            </w:tabs>
            <w:rPr/>
          </w:pPr>
          <w:hyperlink w:anchor="__RefHeading___Toc1442451_77815467">
            <w:r>
              <w:rPr>
                <w:webHidden/>
                <w:rStyle w:val="IndexLink"/>
                <w:rtl w:val="true"/>
              </w:rPr>
              <w:t xml:space="preserve">تحقيق و بررسى متن تاريخى </w:t>
            </w:r>
            <w:r>
              <w:rPr>
                <w:rStyle w:val="IndexLink"/>
                <w:rtl w:val="true"/>
              </w:rPr>
              <w:t>«</w:t>
            </w:r>
            <w:r>
              <w:rPr>
                <w:rStyle w:val="IndexLink"/>
                <w:rtl w:val="true"/>
              </w:rPr>
              <w:t>يادداشت‌هاى سفر به خانه خدا</w:t>
            </w:r>
            <w:r>
              <w:rPr>
                <w:rStyle w:val="IndexLink"/>
                <w:rtl w:val="true"/>
              </w:rPr>
              <w:t>» (</w:t>
            </w:r>
            <w:r>
              <w:rPr>
                <w:rStyle w:val="IndexLink"/>
              </w:rPr>
              <w:t>2</w:t>
            </w:r>
            <w:r>
              <w:rPr>
                <w:rStyle w:val="IndexLink"/>
                <w:rtl w:val="true"/>
              </w:rPr>
              <w:t>)</w:t>
              <w:tab/>
            </w:r>
            <w:r>
              <w:rPr>
                <w:rStyle w:val="IndexLink"/>
              </w:rPr>
              <w:t>170</w:t>
            </w:r>
          </w:hyperlink>
        </w:p>
        <w:p>
          <w:pPr>
            <w:pStyle w:val="Contents2"/>
            <w:tabs>
              <w:tab w:val="clear" w:pos="8743"/>
              <w:tab w:val="right" w:pos="9026" w:leader="dot"/>
            </w:tabs>
            <w:rPr/>
          </w:pPr>
          <w:hyperlink w:anchor="__RefHeading___Toc1442453_77815467">
            <w:r>
              <w:rPr>
                <w:webHidden/>
                <w:rStyle w:val="IndexLink"/>
                <w:rtl w:val="true"/>
              </w:rPr>
              <w:t>از نگاهى ديگر</w:t>
            </w:r>
            <w:r>
              <w:rPr>
                <w:rStyle w:val="IndexLink"/>
                <w:rtl w:val="true"/>
              </w:rPr>
              <w:tab/>
            </w:r>
            <w:r>
              <w:rPr>
                <w:rStyle w:val="IndexLink"/>
              </w:rPr>
              <w:t>188</w:t>
            </w:r>
          </w:hyperlink>
        </w:p>
        <w:p>
          <w:pPr>
            <w:pStyle w:val="Contents2"/>
            <w:tabs>
              <w:tab w:val="clear" w:pos="8743"/>
              <w:tab w:val="right" w:pos="9026" w:leader="dot"/>
            </w:tabs>
            <w:rPr/>
          </w:pPr>
          <w:hyperlink w:anchor="__RefHeading___Toc1442455_77815467">
            <w:r>
              <w:rPr>
                <w:webHidden/>
                <w:rStyle w:val="IndexLink"/>
                <w:rtl w:val="true"/>
              </w:rPr>
              <w:t xml:space="preserve">با </w:t>
            </w:r>
            <w:r>
              <w:rPr>
                <w:rStyle w:val="IndexLink"/>
                <w:rtl w:val="true"/>
              </w:rPr>
              <w:t>«</w:t>
            </w:r>
            <w:r>
              <w:rPr>
                <w:rStyle w:val="IndexLink"/>
                <w:rtl w:val="true"/>
              </w:rPr>
              <w:t>عاتق‌بن غيث بلادى</w:t>
            </w:r>
            <w:r>
              <w:rPr>
                <w:rStyle w:val="IndexLink"/>
                <w:rtl w:val="true"/>
              </w:rPr>
              <w:t xml:space="preserve">» </w:t>
            </w:r>
            <w:r>
              <w:rPr>
                <w:rStyle w:val="IndexLink"/>
                <w:rtl w:val="true"/>
              </w:rPr>
              <w:t>تاريخنگار شهر مكه‌</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42_158729"/>
      <w:bookmarkStart w:id="1" w:name="pg12542_158729"/>
      <w:bookmarkEnd w:id="1"/>
    </w:p>
    <w:p>
      <w:pPr>
        <w:pStyle w:val="Heading2"/>
        <w:numPr>
          <w:ilvl w:val="1"/>
          <w:numId w:val="1"/>
        </w:numPr>
        <w:rPr/>
      </w:pPr>
      <w:bookmarkStart w:id="2" w:name="pg12542_158729"/>
      <w:bookmarkStart w:id="3" w:name="__RefHeading___Toc1442411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2413_77815467"/>
      <w:bookmarkStart w:id="6" w:name="_Toc2"/>
      <w:bookmarkEnd w:id="5"/>
      <w:r>
        <w:rPr>
          <w:rtl w:val="true"/>
        </w:rPr>
        <w:t>اشاره</w:t>
      </w:r>
      <w:bookmarkStart w:id="7" w:name="pg12542_158734"/>
      <w:bookmarkEnd w:id="6"/>
    </w:p>
    <w:p>
      <w:pPr>
        <w:pStyle w:val="Heading2"/>
        <w:numPr>
          <w:ilvl w:val="1"/>
          <w:numId w:val="1"/>
        </w:numPr>
        <w:rPr/>
      </w:pPr>
      <w:bookmarkStart w:id="8" w:name="__RefHeading___Toc1442415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442417_77815467"/>
      <w:bookmarkStart w:id="11" w:name="_Toc4"/>
      <w:bookmarkEnd w:id="10"/>
      <w:r>
        <w:rPr>
          <w:rtl w:val="true"/>
        </w:rPr>
        <w:t>پديده حج از ديدگاه جامعه شناختى‌</w:t>
      </w:r>
      <w:bookmarkEnd w:id="11"/>
    </w:p>
    <w:p>
      <w:pPr>
        <w:pStyle w:val="BookText"/>
        <w:rPr/>
      </w:pPr>
      <w:r>
        <w:rPr>
          <w:rFonts w:ascii="Amiri" w:hAnsi="Amiri" w:eastAsia="Amiri" w:cs="Amiri"/>
          <w:color w:val="111111"/>
          <w:sz w:val="28"/>
          <w:sz w:val="28"/>
          <w:szCs w:val="28"/>
          <w:rtl w:val="true"/>
          <w:lang w:bidi="ar-SA"/>
        </w:rPr>
        <w:t>حسن 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دانش</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قدرت نظامى، سياسى و اقتصاديى كه نظام كنونى غرب در قرن‌هاى اخير بر ضد جامعه اسلامى به كار گرفت، در دوره پس از جنگ جهانى اول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نظام غربى در اين دوره توانست با نيروى مستقيم و يا نيروى سياسى بومى دست نشانده‌اش، سلطه خود را بر بخش بزرگى از جامعه اسلامى تحكيم بخشد و طبيعى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وضعيتى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مكتب‌هاى فكرى در چهار گوشه جهان اسلام، رشد كند و شكوفا شود كه اين نظام زورگو و سركوب‌گر را توجيه، پشتيبانى و ترويج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اين امر، بدان معنا نيست كه اسلام به كلى نابود شد، بلكه منظور آن است كه از گسترش و پيشرفت باز ماند و در عين حال، به مداواى زخم‌هاى عميق خويش پرداخت و كوشيد تا درس‌هاى اين نبرد بزرگ را فراگيرد، نبردى كه به شكست جهان اسلام در برابر قدرت جامعه امروزى غرب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اسلام زمينه را براى يك نهضت جديد آماده كرد كه به تدريج از وضعيت مقاومت پراكنده در اين‌جا و آن‌جا، به حالت قيام فراگير و در تمامى سطوح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فراگير، بدين معنا كه قدرت جهان اسلام در يك خيزش تكامل يافته اسلامى تبلور يافت كه مى‌تواند الگوى اسلامى اصيل خويش را در سطح تمامى مبارزه طلبى‌هايى كه فرد و يا امت با آن رو به رو است پياده كند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نشانه‌هايى كه بيان‌گر اين جنبش تكامل يافته اسلامى است، آن است</w:t>
      </w:r>
    </w:p>
    <w:p>
      <w:pPr>
        <w:pStyle w:val="BookText"/>
        <w:rPr/>
      </w:pPr>
      <w:r>
        <w:rPr>
          <w:rFonts w:ascii="IRNazanin" w:hAnsi="IRNazanin" w:eastAsia="IRNazanin"/>
          <w:color w:val="111111"/>
          <w:sz w:val="28"/>
          <w:sz w:val="28"/>
          <w:szCs w:val="28"/>
          <w:rtl w:val="true"/>
          <w:lang w:bidi="fa-IR"/>
        </w:rPr>
        <w:t>كه جهان اسلام براى فعاليت نوين توحيدى خويش در زمينه علوم انسانى، آغاز جديدى را بنياد كرده است كه روند انديشه اسلامى را به جايگاه طبيعى‌اش باز مى‌گرداند و حالت سستى و ناتوانى گذشته و يا حالت مقاومت منفى را پشت سر گذاشته، به سوى حالت پيشرفت و شكوفايى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به روز رشته‌هاى فرمان‌بردارى و آزادى بيشترى را پيرامون محور توحيد و اسلام به هم در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اين‌كه گام‌هاى بلندترى در اين راه بردارد، بر ضد فلسفه‌هاى بت پرستى معاصر مى‌شورد، آن‌ها را تكذيب مى‌كند، تضادهايشان را بر ملا مى‌سازد و اين فلسفه‌ها را پشت سر گذاشته، به سوى توحيد خالص روى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تثبيت حركت و روى‌كرد اسلامى و گسترش آن به سطح امت، اطلاعات فكرى فراوانى را در اختيار نسلى قرار مى‌دهد كه ما جزو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ما را تشويق مى‌كند كه افق‌هاى فكرى خود را تا آن جا بالا ببريم كه باخيزش ونهضت مبارك‌امت اسلامى، همخوانى و هماهنگى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چيزى مانع از اين نمى‌شود كه ما خود را وقف جست و جو و بررسى روى‌كرد اسلامى رو به رشد كنيم كه فرياد زندگى را سر مى‌دهد و در فرايند رهاندن شخصيت فكرى امت اسلامى از بندهاى انديشه بت پرستى معاصر، سهمى هر چند اندك بر عهده بگيريم و آنان را به خطّ يكتاپرستى و عدالت كه همان خط بندگى خدا و قيام بر ضد طاغوت‌ها است رهنمون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و رويارويى ما با زهرها، آفت‌ها و نابسامانى‌هايى كه فلسفه‌هاى غربى معاصر؛ اعم از ليبراليسم، ملى گرايى، سوسياليسم و كمونيسم، آن‌ها را در دل‌هاى امت اسلامى كاشته‌اند، بايد ژرف و متمركز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تنها در سطح عقيدتى و فلسفى، بلكه در سطحى كه بيان‌گر خيزش امت و نهضت او در سنگرهاى مختلف علوم انسانى باشد، تا نبرد را در دو سو به پيش 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راه‌هاى نفوذ، حتى كوچك‌ترين آن را كه ممكن است بت پرستىِ معاصر از آن نفوذ كند ببنديم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رويارويى و مبارزه با طغيان انديشه فرعونى معاصر، همه ابزارهاى نبرد فكرى را تكامل بخشيم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مى‌بينيم كه درك عميق ما از پديده حج، با اين هدف كه افق گسترده‌اى به‌وجود آوريم، روزنه بزرگى را در ذاكره فكرى مى‌بندد و به سرشت نوآورِ اسلامى حالتى مى‌دهد كه به پيش حركت كند، تا در گرماگرم رويارويى با تمامى انديشه‌هاى ناپاكى كه بت‌پرستى معاصر آن را در لابه‌لاى پيكر اسلامى راجع به عقيده، انديشه و شخصيت او منتشر كرده است، شخصيت ما را نگهدارى و از نيروى آن پشتيبانى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جامعه توحيدى</w:t>
      </w:r>
    </w:p>
    <w:p>
      <w:pPr>
        <w:pStyle w:val="BookText"/>
        <w:rPr/>
      </w:pPr>
      <w:r>
        <w:rPr>
          <w:rFonts w:ascii="IRNazanin" w:hAnsi="IRNazanin" w:eastAsia="IRNazanin"/>
          <w:color w:val="111111"/>
          <w:sz w:val="28"/>
          <w:sz w:val="28"/>
          <w:szCs w:val="28"/>
          <w:rtl w:val="true"/>
          <w:lang w:bidi="fa-IR"/>
        </w:rPr>
        <w:t>جامعه توحيدى، جامعه‌اى است كه اصول و پايه‌هاى كلّى وجودش را از قرآن كريم مى‌گيرد و تلاش مى‌كند كه در عقيده، عبادت، قوانين، نظام و اخلاق و رفتار خوش با اين كتاب پيوند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جامعه، روش و انديشه‌اى را از قرآن مى‌گيرد كه به وسيله آن‌ها با مسايل گوناگونش رو به رو مى‌شود و بر طبق رهنمون آن‌ها با ديگران برخورد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عقيده و روش قرآنى، جامعه توحيدى را به انديشه‌اى مشخص درباره انسان، امت، وجود، جهان هستى و مسايل گوناگونى كه دارد، مجهّز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جامعه توحيدى، صرفاً عبارت از مجموعه‌اى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از اين مجموعه فراتر رفته، به يك حالت عمومى، اجتماعى و تاريخى مى‌رسد كه در زمينه‌ها و صحنه‌هاى مختلف عقيدتى، فرهنگى، اقتصادى، سياسى، هنرى و حقوقى عرض اندام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انديشه اسلامى درباره خدا، جهان هستى، زندگى و انسان، انديشه‌اى است كامل و در عين حال، واقعى و 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كلمه به معناى آن است كه مسلمانان در تمامى امورشان، حاكميت را از آن خدا مى‌دانند و كسانى را كه اين حق را براى خويش ادّعا مى‌كنند و بر حاكميت اللَّه تجاوز مى‌نمايند، از خود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حاكميت اللَّه را در دل‌ها و احساساتشان و در وضعيت‌ها و رفتار هايشان مى‌پذيرند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جز براى خدا نيست، دستور داده كه جز او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دين درست</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موجب آن‌چه خدا نازل كرده، داورى نكرده‌اند، آنان خود كافرانند</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در امرى اختلاف نظر يافتيد،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بداريد</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را كه آفريده و بدان‌گونه كه در خور آن بوده، اندازه‌گيرى كرده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نخستين اشكال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قرآن كريم را وحى الهى مى‌دانند كه نظامى فراگير و جامع را براى زندگى آنان طرح ريزى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جامعه تاريخى اسلامى در گفت‌وگوى خويش با نصّ قرآنى، دو چهار چوب را مدّ نظر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چوب نخست، مجموعه عقايد و اصول كلى و پايه‌ها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چوب دوم، تمامى واجبات و قوانين جزئى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هر پژوهش‌گرى اين پرسش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عقايد، كليات و اصول همگانى چگونه برخورد داشته‌اند؟</w:t>
      </w:r>
    </w:p>
    <w:p>
      <w:pPr>
        <w:pStyle w:val="BookText"/>
        <w:rPr/>
      </w:pPr>
      <w:r>
        <w:rPr>
          <w:rFonts w:ascii="IRNazanin" w:hAnsi="IRNazanin" w:eastAsia="IRNazanin"/>
          <w:color w:val="111111"/>
          <w:sz w:val="28"/>
          <w:sz w:val="28"/>
          <w:szCs w:val="28"/>
          <w:rtl w:val="true"/>
          <w:lang w:bidi="fa-IR"/>
        </w:rPr>
        <w:t>مسلمانان مى‌بينند كه اشكال تنها در مورد واجبات و قانون‌گذارى‌ها است ليكن اين اشكال در خصوص چهار چوب نخست؛ يعنى درباره مجموعه عقايد، كليات و پايه‌ها نيز مطرح مى‌شود؛ زيرا چگونه براى مسلمانان در هر زمان و مكان، اين امكان وجود دارد دارد كه قوانين جزئى زمان را از اين كليات استخراج كنند؟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مى‌دانند كه تجربه تاريخى محمدى، بهترين شكل براى گفت‌وگو ميان مسلمان و كليات نصّ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پيامبر صلى الله عليه و آله در فراخوانى و عمل‌كردهاى مختلف خويش، روش و قوانين تاريخى را به نمايش گذاشت و تبلور بخشيد كه مسلمانان در هر زمان و مكان به اين روش و قوانين رجوع مى‌كنند، تا از طريق پيوند با نص قرآنى و با برترين شكلى كه در تاريخ اسلام شناخته شده، شيوه، عقيده و رفتارى را تشكيل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واسطه ارتباط ميان مسلمانان در شرايط مختلف تاريخى آنان و نصّ قرآن كريم، از لحاظ قانون‌گذارى و روش و رفتار، تجربه محمدى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سبب، جامعه توحيدى در حلّ مشكل ارتباط ميان شرايط زمانى و 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كلى و مطلق و همگانى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بلندى را به جلو برمى‌دارد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پرسشى را درباره چگونگى حلّ مشكلاتى مطرح مى‌كنند كه پيامبر صلى الله عليه و آله با اين مشكلات رو به رو نبود و بعدها مسلمانان با آنها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مسلمانان به دو مقوله اجماع و اجتهاد رجوع مى‌كنند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هم‌رأى شدن مجتهدان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در يكى از عصرها بر يك حكم شرعى است و معناى هم‌رأى شدن، همان شركت و هماهنگى در باور، يا</w:t>
      </w:r>
    </w:p>
    <w:p>
      <w:pPr>
        <w:pStyle w:val="BookText"/>
        <w:rPr/>
      </w:pPr>
      <w:r>
        <w:rPr>
          <w:rFonts w:ascii="IRNazanin" w:hAnsi="IRNazanin" w:eastAsia="IRNazanin"/>
          <w:color w:val="111111"/>
          <w:sz w:val="28"/>
          <w:sz w:val="28"/>
          <w:szCs w:val="28"/>
          <w:rtl w:val="true"/>
          <w:lang w:bidi="fa-IR"/>
        </w:rPr>
        <w:t>نظرگاه و يا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آوردن حكم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زمانى و مكانى بر اساس نص قرآنى، اجماع و سنتى است كه پيش‌تر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بايد بر طبق شرايط و معيارهايى مشخص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 عنوان يك پديده</w:t>
      </w:r>
    </w:p>
    <w:p>
      <w:pPr>
        <w:pStyle w:val="BookText"/>
        <w:rPr/>
      </w:pPr>
      <w:r>
        <w:rPr>
          <w:rFonts w:ascii="IRNazanin" w:hAnsi="IRNazanin" w:eastAsia="IRNazanin"/>
          <w:color w:val="111111"/>
          <w:sz w:val="28"/>
          <w:sz w:val="28"/>
          <w:szCs w:val="28"/>
          <w:rtl w:val="true"/>
          <w:lang w:bidi="fa-IR"/>
        </w:rPr>
        <w:t>حج به‌سان يك فريضه، در ساختار و حركت جامعه توحيدى، جايگاه خاصى دارد؛ زيرا اين فريضه يكى از اركان اسلام به شمار مى‌رود و مسلمانان، حج را فريضه‌اى مى‌دانند كه بر هر مرد و زن مسلمان تا روز قيامت واجب است، هر چند شرايط تغيير كند و اوضاع دگرگون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خدا، حجّ آن خانه، بر عهده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بتواند به سوى آن راه يابد و هر كه كفر ورزد، يقيناً خداوند از جهانيان بى‌نياز است</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حج با منظومه عبادات مسلمانان پيوند دارد، مجموعه عباداتى كه از نماز و روزه آغاز مى‌شود و با حج زينت مى‌يابد، ليكن اين عبادات به رغم اين‌كه ويژگى‌هاى مشترك دارند، هركدام از آن‌ها ويژگى‌هاى فردى نيز دارد كه ايجاب مى‌كند، شخص پژوهش‌گر براى مشخص ساختن اين ويژگى‌ها بينديشد و تحقيق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درباره پديده حج مى‌توانيم چنين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عين حال كه جزئى از يك نظام كلى عبادات است، منطق و قواعد و وظايف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ما مى‌خواهيم در همين وقت، به كشف ابعاد، خصوصيات و ويژگى‌هاى اين پديده، به دليل پيوندى كه با ديگر عبادات دارد از يك سو و به دليل اهميت و برجستگى آن از سوى ديگر، بپردازيم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منظومه عبادات در وهله نخست، براى پژوهش‌گر مجموعه‌اى از عبادات جدا از يكديگر و پراكنده كه هيچ نقطه مشتركى آنها را گرد نمى‌آورد به نظر مى‌رسد و چنين برداشت مى‌شود كه بنابراين، مى‌توانيم با اين عبادات به عنوان اعمالى فردى برخورد كنيم كه از يك روش شخصى و فرهنگى سرچشمه گرفته است و يا اين‌كه اين عبادات، ادامه تجربه جامعه در سطح ايدئولوژى در يك مرحله مشخص از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ما</w:t>
      </w:r>
    </w:p>
    <w:p>
      <w:pPr>
        <w:pStyle w:val="BookText"/>
        <w:rPr/>
      </w:pPr>
      <w:r>
        <w:rPr>
          <w:rFonts w:ascii="IRNazanin" w:hAnsi="IRNazanin" w:eastAsia="IRNazanin"/>
          <w:color w:val="111111"/>
          <w:sz w:val="28"/>
          <w:sz w:val="28"/>
          <w:szCs w:val="28"/>
          <w:rtl w:val="true"/>
          <w:lang w:bidi="fa-IR"/>
        </w:rPr>
        <w:t>اين مجموعه را يك پديده تاريخى مى‌دانيم كه با پايان يافتن مرحله‌اى كه آن را به وجود آورده است، پايان مى‌يابد و يا اين‌كه آن را ادامه برخى از شعاير و باورهايى مى‌دانيم كه در يك مرحله مشخص از تاريخ جامعه‌اى، كه اين عمل را به وجود آورده، حاكم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رجوع به دستاوردهاى اوضاع زندگى مسلمانان و غير مسلمانان و داده‌هاى دوران‌هاى مختلف تاريخى، براى ما آشكار مى‌سازد كه حج از يك سو نشانه‌هاى استمرار تاريخى را دارد و از سوى ديگر از ابعاد متعدد اجتماعى برخوردار است و اين پديده، از جمله پديده‌هايى به شمار مى‌رود كه در طى اشكال مختلف آن، انديشه كلى و يا اصول كلى در آن گرد آمده است كه تمامى مصالح ساختمان جامعه توحيدى؛ از قبيل اعتقادات، فقه، اقتصاد، سياست، هنر و مقررات فردى و اجتماعى زندگى را سامان‌دهى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حج پديده‌اى است كه چندين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عقيدتى، اجتماعى، اقتصادى، سياسى، روانى و هنرى كه مى‌توانيم آن‌ها را به تفصيل مورد بررسى و پژوهش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مى‌توانيم براى تعيين ساختار اين پديده و عناصر مختلف تشكيل دهنده آن، خواه به لحاظ محتوا و خواه به لحاظ صورت و خواه در حالت ايستا و خواه در حالت پويايى و تحول، گام تازه‌اى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موقعيت و جايگاهى كه پديده حج در ساختار كلى اجتماعى دارد و نيز با استفاده از ارتباطات، فعاليت‌ها و اصول برجسته‌اى كه از نشانه‌هاى اين پديده است، مى‌توانيم از يك سو وجود و بقاى جامعه اسلامى را به عنوان يك مجموعه تقويت كنيم و 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سطح افراد و گروه‌ها، در جامعه تاريخى مشخصى كه پديده مزبور را در خود دارد، ادامه دهيم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بيان شد، به ما امكان مى‌دهد كه از روش‌هاى حاكم در عرصه‌هاى روان‌شناسى غربى رهايى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شيوه‌ها به پديده حج به‌سان يك عمل عبادى و فردى و جدا از ديگر صحنه‌هاى زندگى مى‌نگرد و آن را در حاشيه ساختار اجتماعى مسلمانان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 قبلى به ما اجازه مى‌دهد كه با حج به عنوان يكى از اركانى برخورد كنيم كه نشانه‌ها و ويژگى‌ها و ساختار كلى جامعه اسلامى را تشكيل مى‌دهد؛ چه، حواله دادن اين پديده به مجموعه‌اى از مراسم و شعايرى كه پيرزنان و بى‌سوادان آنها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بسيارى از نوشته‌هاى اجتماعى و يا در ديدگاه عمومى ديده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ديدگاهى ايدئولوژيكى است كه هم نادرست است و هم خصمانه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مى‌خواهد اين پديده را تجزيه كند و آن را نوعى داده فرهنگى و يا سنتى قرار دهد كه جزء ساختار فرهنگ عمومى جامعه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مكتب ماركسيسم و مكتب اجتماعى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 كنت و دوركهايم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نظرگاه هم فراتر مى‌روند؛ چه، ماركسيسم پديده حج را يك نوع عقب افتادگى فكرى و پديده عجز علمى مى‌داند كه به گذشته تاريخ تعلق دارد و بر اثر عادت و يا عقب‌افتادگى اجتماعى ادامه مى‌يابد و مانع از رشد فكرى عمومى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اين نوع پديده‌ها را از ميان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به دو لغرش‌گاه خطرناك براى پيروان و يا هواداران مكتب ماركسيسم منجر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سبب شده است كه ماركسيست‌ها داراى انديشه‌اى شوند كه بر اساس آن براى نابودى پديده حج تلاش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ايدئولوژى سياسى براى آنان پيدا شود كه با الهام گرفتن از آن، مواضع و فعاليت‌هاى سياسى خصمانه بر ضد مسلمانان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مكتب اجتماعى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 كنت و دوركهايم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ديدگاهى دارد كه بر اساس آن، پديده حج، يا انديشه غير علمى است و يا انديشه‌اى مى‌باشد كه رنگ اجبارى دارد و جوامع، آن را بر افراد خويش تحميل مى‌كنند و شخصيت فرد در رويارويى با جبر عمومى اجتماعى، رخت بر مى‌بنند و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شيوه‌ها و يا تكيه كردن به آنها در بررسى پديده حج، موجب مى‌شود كه انسان پژوهش‌گر و يا انديشمند به صورت يك ابزار فرمانبر در آيد و از ديدن واقعيت دور شود و در عمل، تنها خود را ابراز كند، آن هم در حالى كه از هيچ كدام از دستاوردهاى تاريخى كه جوامع بشرى چه در قالب تلاش‌هاى فردى و چه در قالب تلاشهاى جمعى فراهم آورده‌اند و با آنها مى‌زيند تصور و انديشه‌اى ندارد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به انديشه و روشى كه با بررسى پديده‌هاى مختلف در جامعه توحيدى و يا حالت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جامعه كامل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دارد، دست يابيم، مى‌توانيم به گردآورى و توجيه عناصر مختلف و جزئيات پديده توحيدى و از</w:t>
      </w:r>
    </w:p>
    <w:p>
      <w:pPr>
        <w:pStyle w:val="BookText"/>
        <w:rPr/>
      </w:pPr>
      <w:r>
        <w:rPr>
          <w:rFonts w:ascii="IRNazanin" w:hAnsi="IRNazanin" w:eastAsia="IRNazanin"/>
          <w:color w:val="111111"/>
          <w:sz w:val="28"/>
          <w:sz w:val="28"/>
          <w:szCs w:val="28"/>
          <w:rtl w:val="true"/>
          <w:lang w:bidi="fa-IR"/>
        </w:rPr>
        <w:t>آن‌جمله پديده حج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ماست كه به منظور شناخت آن‌چه پيش‌تر گفته آمد و همان‌گونه كه در واقعيت تاريخى وجود دارد، گامى ديگر به جلو برداريم؛ چراكه پديده توحيدىِ حج، بر وفق ويژگى‌هاى جامعه اسلامى كه مورد پژوهش قرار گرفته، شكل‌هاى مشخص و مفاهيم خاص خود را در زمان‌ها و مكان‌ها را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واقعيت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دوران‌هاى مختلفى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حج، با يك‌سرى داده‌ها و پديده‌هاى فراوان ديگر، در حال تعارض و جدال و تأثيرگذارى بر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پديده‌ها به چهارچوب‌ها و منابع مختلف تاريخى‌اى وابسته است كه با همديگر به سر مى‌برند، مى‌جنگند، شكل مى‌گيرند و به نظام كلى توحيدى شكل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وابستگى‌هاى نژادى، ملّى، حكومتى و ديگر پديده‌ها بر واقعيت موجود، تأثير خويش را مى‌گذارد؛ زيرا در ارتباط هايى كه با پديده‌هاى مختلف توحيدى در سطح فرد، گروه و امت دارد، هم تأثير مى‌گذارد و هم تأثير مى‌پذيرد و موجب مى‌شود كه آن پديده توحيدى، شكل واقعى‌اش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ما از طريق ابزارهاى فكرى و معنوى، اين توان را پيدا خواهيم كرد كه واقعيت و حركت آن پديده را با تمامى ابعاد و تضادهايى كه در يك مرحله معين تاريخى دارد، بشناسيم و ثبت كنيم و نيز از همين طريق مى‌توانيم به برداشت‌هايى دست يابيم كه بيان‌گر واقعيت تجربه و يا پديده موضوع پژوهش باشد و آن را به اذهان ما نزديك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تلاش به مسلمانان اجازه مى‌دهد كه از طريق رويارو شدن با تجربه تاريخى خود و تحليل و ارزيابى آن، روياروى خودشان قرار گيرند؛ زيرا تجربه تاريخى جامعه اسلامى داراى ويژگى تقدس نيست، چنان‌كه تجربه‌اى منحرف و بر خلاف توحيد هم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منبع تجربه تاريخى جامعه اسلامى، همان الگوى توحيدى است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اين الگو فراتر مى‌رود، تجربه‌اى است كه تحت تأثير چند الگوى فاسد قرار گرفته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فرمانروايى، قدرت، تبه‌كارى، ستم، نژاد پرستى و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غور كردن در فهميدن ابعاد و پيامدهاى اين واقعيت، راه را براى به دست آوردن درس‌هاى فكرى، اعتقادى و سياسى مى‌گشايد و به خواسته‌هاى نهضت اسلامى معاصر</w:t>
      </w:r>
    </w:p>
    <w:p>
      <w:pPr>
        <w:pStyle w:val="BookText"/>
        <w:rPr/>
      </w:pPr>
      <w:r>
        <w:rPr>
          <w:rFonts w:ascii="IRNazanin" w:hAnsi="IRNazanin" w:eastAsia="IRNazanin"/>
          <w:color w:val="111111"/>
          <w:sz w:val="28"/>
          <w:sz w:val="28"/>
          <w:szCs w:val="28"/>
          <w:rtl w:val="true"/>
          <w:lang w:bidi="fa-IR"/>
        </w:rPr>
        <w:t>از طريق پيوند دادن آن با الگوى توحيدى، خدمت مى‌كند و باعث تصفيه عوامل نا به‌سامانى و ازهم‌پاشيدگى مى‌شود كه پيش از هر چيزِ ديگر به تجربه خاص جامعه اسلامى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اين‌كه باور داريم كه وضعيت كنونى مسلمانان اساساً بر اثر روابط حاكم بين‌المللى به وجود آمده است، ليكن پروژه نهضت اسلامى خود را مسؤول مى‌داند كه در آن واحد، هم روياروى استعمار قرار گيرد و هم روياروى نابه‌سامانى‌هايى كه به تجربه تاريخى اسلامى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 گذاشتن روى نقاط ضعف و انحراف، هيچ زيانى به اسلام نمى‌رساند بلكه مسلمانان را از بسيارى بت‌پرستى‌ها و انحرافات رها مى‌سازد كه با تجربه تاريخى و نخستين آنان همراه بود و برنامه‌هايى را به‌وجود آورد كه به طرح‌ها و برنامه‌هاى قدرت خارجى اجازه نفوذ داد و زمينه مناسب را براى تأسيس پايگاه‌هاى حكومت آن در درون جامعه اسلامى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پديده‌اى جهانى</w:t>
      </w:r>
    </w:p>
    <w:p>
      <w:pPr>
        <w:pStyle w:val="BookText"/>
        <w:rPr/>
      </w:pPr>
      <w:r>
        <w:rPr>
          <w:rFonts w:ascii="IRNazanin" w:hAnsi="IRNazanin" w:eastAsia="IRNazanin"/>
          <w:color w:val="111111"/>
          <w:sz w:val="28"/>
          <w:sz w:val="28"/>
          <w:szCs w:val="28"/>
          <w:rtl w:val="true"/>
          <w:lang w:bidi="fa-IR"/>
        </w:rPr>
        <w:t>در هر يك از اديان، جايگاه‌هاى مقدسى وجود دارند كه پيروان اين دين بر طبق تقليدها و راه و رسم مشخص در مناسبت‌هاى مختلف به‌سوى اين جايگاه‌ها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اديان يهوديت و مسيحيت، بيت‌المقدس و آثار و مشاهد پيرامون آن را مركز اصيل معنوى خود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اليهوديه</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بيت‌المقدس كه به نام زيارت ياد مى‌شد، در زمان فرا رسيدن سه عيد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حصاد، عيد فصح يهودى، و عيد مظال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تمامى يهوديان فرض بود البته به استثناى كودكانى كه هنوز به سنّ بلوغ نرسيده بودند و زنان و نابينايان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حضرت موسى بر حاجى و يا زائر واجب مى‌كرد كه با خودش هديه‌اى براى پروردگار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بيت‌المقدس، مشاهد، بارگاه‌ها و جايگاه‌هايى هستند كه مردم از هر كشور و شهرى به سوى آن، بارِ سفر مى‌بندند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دين مسيحيت، حج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سفرى است كه انسان به وسيله اين سفر به زيارت مشاهد مقدس مى‌پردازد؛ نظير زيارت‌گاه سرور ما عيسى عليه السلام در فلسطين يا مراكز رهبران مقدس دينى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مكان‌هاى مقدسى كه به نام زاهدان و شهيدان مورد</w:t>
      </w:r>
    </w:p>
    <w:p>
      <w:pPr>
        <w:pStyle w:val="BookText"/>
        <w:rPr/>
      </w:pPr>
      <w:r>
        <w:rPr>
          <w:rFonts w:ascii="IRNazanin" w:hAnsi="IRNazanin" w:eastAsia="IRNazanin"/>
          <w:color w:val="111111"/>
          <w:sz w:val="28"/>
          <w:sz w:val="28"/>
          <w:szCs w:val="28"/>
          <w:rtl w:val="true"/>
          <w:lang w:bidi="fa-IR"/>
        </w:rPr>
        <w:t>قبول جامعه خوانده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مشاهد روم از قرن سيزدهم به عنوان زيارت سرزمين مقدس، رواج يافت، هر چند به‌كلى موجب قطع زيارت سرزمين مقدس نشد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شهر مهم پس از بيت‌المقدس به شمار مى‌رفت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آيين‌هاى هندى نظير بودايى و برهمايى، داراى مشاهد و معبدهاى فراوانند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اين مشاهد و مكان‌هاى مقدس در كنار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بسيار از مردم اين كشور، در اين مكان‌ها گرد هم مى‌آيند، تا در اين رود مقدس غسل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مردم سالانه و يا چند بار در سال در آن‌جا گردهم مى‌آيند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پديده حج و زيارت از ديدگاه هر كدام از اين اديان و ديگر اديان، با توجه به موقعيتى كه در نظام كلى آن دين مشخص دارد، از ويژگى‌ها و علايم معينى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پديده در هر يك از اديان ياد شده و در ميان امت‌ها و يا ملت‌هاى پيرو اين اديان، نقش‌هاى چندى را بازى مى‌كند كه سطح‌ها و قسمت‌هاى مختلف اجتماعى را كه ساختمان كلى اجتماعى را تشكيل مى‌دهد در بر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در جامعه توحيدى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مردم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بر 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لاغرى كه از هر راه دورى مى‌آيند به سوى تو روى آورند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منظومه سامان دهنده فقهى</w:t>
      </w:r>
    </w:p>
    <w:p>
      <w:pPr>
        <w:pStyle w:val="BookText"/>
        <w:rPr/>
      </w:pPr>
      <w:r>
        <w:rPr>
          <w:rFonts w:ascii="IRNazanin" w:hAnsi="IRNazanin" w:eastAsia="IRNazanin"/>
          <w:color w:val="111111"/>
          <w:sz w:val="28"/>
          <w:sz w:val="28"/>
          <w:szCs w:val="28"/>
          <w:rtl w:val="true"/>
          <w:lang w:bidi="fa-IR"/>
        </w:rPr>
        <w:t>انجام عمل حج، يك كار خود سرانه نيست كه شخص مسلمان با توجه به سليقه‌هاى شخصى‌اش و يا با تأثير پذيرى از فضاى حقوقى و قانونى كه روابط مختلف اجتماعى را در كشور متبوعش تنظيم مى‌كند هرگونه كه بخواهد آن را انجام دهد و يا آن را براساس راه و رسمى كه در ميان قبيله و يا طايفه او حاكم است به جاى آورد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از يك سرى اصول و قواعد دقيق فقهى تبعيت مى‌كند كه از ديدگاه مسلمانان اين قواعد، همان شروط الهى و مكتبى است كه هيچ فرد، يا گروه و يا ملتى در هيچ يك از</w:t>
      </w:r>
    </w:p>
    <w:p>
      <w:pPr>
        <w:pStyle w:val="BookText"/>
        <w:rPr/>
      </w:pPr>
      <w:r>
        <w:rPr>
          <w:rFonts w:ascii="IRNazanin" w:hAnsi="IRNazanin" w:eastAsia="IRNazanin"/>
          <w:color w:val="111111"/>
          <w:sz w:val="28"/>
          <w:sz w:val="28"/>
          <w:szCs w:val="28"/>
          <w:rtl w:val="true"/>
          <w:lang w:bidi="fa-IR"/>
        </w:rPr>
        <w:t>مراحل تاريخ و در هيچ نقطه‌اى از نقاط زمين حق ندارد آن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موقعيت اين فرد و يا گروه در حكومت و يا اجتماع هر چه باشد، تفاوت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نظام فقهى يك نظام تكامل يافته است كه انديشه‌اى تكامل يافته و مستقل بر آن حكومت مى‌كند؛ زيرا اين انديشه فراتر از روابط افراد، گروه‌ها و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فقهى كه خواه ما كليات آن را مورد بررسى قرار دهيم و يا جزئياتش را، به پديده حج بعد فقهى توحيدى مى‌دهد و اين بعد فقهى از مجموع انگزه‌ها، باورها و اعمال حاجيان فراتر مى‌رود، بدون آن‌كه رابطه‌اش با عمل حج قطع شود و يا با آن در تضاد باشد بلكه اين نظام، نقطه آغاز و رسيدن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منظومه فقهى مزبور را به وجود مى‌آورد و معيار فطرت انسانى است و انسان رفتار فردى و اجتماعى خويش را بر اساس همين منظومه فقهى تنظيم مى‌كند و از آن آغاز و بدان رجوع مى‌كند؛ زيرا مسلمانان باور دارند كه با اين كار در مسير رشد و شكوفايى شخصيت وزندگى خود درطول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وفق‌شيوه‌توحيدى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 كردن در فهميدن معانى و مفاهيم منظومه فقهى كه پديده حج را سامان مى‌بخشد فوايد علمى فراوانى دارد كه شاخه‌هاى مختلف علوم انسانى مربوط به قانون را مى‌توان در ميان آن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قانون، علم قوانين، علم سياست، جامعه‌شناسى قانونى، قانون تاريخى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فلسفه قانون غربى و عرفى بر پايه اصل قدرت و چيرگى مادّى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از ديدگاه غربى به معناى فرض حدود و تعادل‌هايى است كه بر پايه نيروى مادى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نيرو قبيله باشد، يا گروه اجتماعى، يا ثروت و يا حكومت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به‌بيانى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به‌سامانى در نقطه آغاز اين حدود به چشم مى‌خورد؛ زيرا حدودى كه در اين‌جا فرض شده است، همان حدود نيروى حاكم مادى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فرض شده، توازن‌هاى منافع نيروهاى پيروز مى‌باشد، به‌گونه‌اى كه اصل برابرى در اين‌جا كه به بخشى از اجتماع تعلق دارد، خويش را به عنوان سامان دهنده اصول كلى و اجتماعى مطرح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اقليت بر اكثريت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وحدت پيرو اصلى است كه پايه‌اش چيرگى با قدرت و نيرو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مى‌بينيم اسلام توحيد و وحدت را به عنوان يك اصل و هدف مطرح مى‌كند و لذا در مفهوم اسلامى‌اش به معناى وحدت</w:t>
      </w:r>
    </w:p>
    <w:p>
      <w:pPr>
        <w:pStyle w:val="BookText"/>
        <w:rPr/>
      </w:pPr>
      <w:r>
        <w:rPr>
          <w:rFonts w:ascii="IRNazanin" w:hAnsi="IRNazanin" w:eastAsia="IRNazanin"/>
          <w:color w:val="111111"/>
          <w:sz w:val="28"/>
          <w:sz w:val="28"/>
          <w:szCs w:val="28"/>
          <w:rtl w:val="true"/>
          <w:lang w:bidi="fa-IR"/>
        </w:rPr>
        <w:t>نيروى كوچك و حاكم بر اكثريت نيست، بلكه به معناى وحدت مدار هستى انسان است و نابه‌سامانى، عنصرى است كه بعدها بر آن عارض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وحدت هستى و فطرى، اجبارى نيست؛ زيرا ساختمان آن بر پايه اقليت استوار نيست، بلكه از همان آغاز به جلوه‌گاه محور توحيدى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آمد، باب نقد و سؤال درباره بسيارى از موضوعات فكرى حاكم بر جهان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اصول قانون‌گذارى و موقعيت انسان نسبت به آن، تاريخ نظام قانونى و رابطه آن با حركت مردم و ملت‌ها در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استمرار نظام فقهى اسلامى و پايدارى مدار اين نظام، طرفى ديگر از سكه تلاش هميشگى براى آزاد شدن از ذلت بردگى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شريعت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بيان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معنا، به‌طور هميشه و پايدار مسأله آزادى از وحدت بت پرستى و رفتن به سوى وحدت توحيدى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پايدارى بدين معنا، عيناً همان حركتى است كه انسان را به سوى وابستگى به ارزش‌هاى والاى توحدى سوق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 حقا كه تو به سوى پروردگار خود به سختى در تلاشى و او را ملاقات خواهى كرد</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بعد عقيدتى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و دورى از زشتى‌ها</w:t>
      </w:r>
    </w:p>
    <w:p>
      <w:pPr>
        <w:pStyle w:val="BookText"/>
        <w:rPr/>
      </w:pPr>
      <w:r>
        <w:rPr>
          <w:rFonts w:ascii="IRNazanin" w:hAnsi="IRNazanin" w:eastAsia="IRNazanin"/>
          <w:color w:val="111111"/>
          <w:sz w:val="28"/>
          <w:sz w:val="28"/>
          <w:szCs w:val="28"/>
          <w:rtl w:val="true"/>
          <w:lang w:bidi="fa-IR"/>
        </w:rPr>
        <w:t xml:space="preserve">اسلام به عنوان يك باور در انديشه و عمل پيروانش،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آفريدگار تثبيت مى‌كند كه مفاد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بالاتر از تمامى صفات و همانندى‌هايى است كه ممكن است انسان مسلمان آنها را در تجربه و واقعيت عينى زندگى‌اش ببيند، بدين معنا كه مجسم كردن خداوند بر وفق شكل و پديده‌اى مشخص محال است و اين، بر خلاف آن چيزى است كه انسان در ارتباطش با خدا بدان پناه مى‌برد، تا آن را واسطه‌اى ميان خود و خدا قرار دهد و اين واسطه ممكن است به شكل‌هاى مختلفى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تصويرها، بت ها، تنديس‌ها، طبقه كاهنان و يا بشر كه به صورت فرد باشد، يا طبقه و يا طايفه و يا هر شكل اجتماعى ديگر و اين، همان چيزى است كه آيه قرآن بدان تأكيد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و دعاى دعاكننده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هنگامى‌كه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بايد فرمان مرا گردن نهند و به من ايمان آورند، باشد كه راه يابند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اسلام پيروانش را ملزم مى‌سازد كه به منظور ارتباط با خداوند بلند مرتبه، از هر واقعه‌اى كه موجب مى‌شود آنان از وقايع مادّى و بشرى و از سلطه آفريدگان آزاد و رها شوند،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پيوستن به كمال مطلق بدين معنا نيست كه آفريدگار جهان، جدا از هستى است، بلكه نشانه‌هاى او در سراسر هستى پراكنده است و از اين‌جا انسان مسلمان به ايجاد تعادل در رابطه توحيد با محيط طبيعى و مادّى‌اش مى‌پردازد، بدون اين‌كه هيچ كدام از اين پديده‌هاى هستى را با آفريدگار بلند مرتبه‌اش مقايسه كند بلكه وى در اين پديده‌ها نسبيت، محدوديت، دگرگونى و جزئيت را مى‌بيند، در حالى‌كه خداوند نامتناهى و مطلق است و اين ويژگى‌ها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خدا مطلق است، راه نيز پايان ندارد و اين راه همان راه انسان به سوى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پيشرفت واقعى كه به سوى خدا دارد، در حال نزديك شدن دايم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نزديكى، نسبى است و انسان گام‌هايى را به سوى خدا برمى‌دارد، بدون اين‌كه بتواند آن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زمينه ابداع و خلاقيت و زمينه پيمودن راه تكامل تا بى‌نهايت را دارد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مجموعه شعايرى كه مسلمانان به انجام آنها مى‌پردازند، در همين فضاى اعتقادى قرار مى‌گيرد؛ زيرا هدف آنان از انجام اين شعاير آن است كه به خدا نزديك شوند و او را تعظيم كنند و بر ضدّ هر آن‌چه مانع از اين حركت توحيدى مى‌شود، بشورند؛ چراكه انجام شعاير به معناى تعظيم خود چيز نيست، بلكه باعث نزديكى شخص به خداوند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شعاير خدا را بزرگ دارد در حقيقت،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پاكى دل هاست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با اين معنا، شعار حج، مفهوم و شيوه توحيدى فراگير پيدا مى‌كند كه انسان مسلمان در ظاهر و صورت و با زحمات از طريق رفتار سياسى و اقتصادى و با نگاهى كه به خود و ديگران دارد آن را در پيش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عامل تزكيه و تعادل روانى، فكرى و عاطفى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كسانى‌كه ايمان آورده‌اند، به خدا محبت بيشترى دارند</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پدران و پسران و برادران و زنان و خاندان شما و اموالى كه گرد</w:t>
      </w:r>
    </w:p>
    <w:p>
      <w:pPr>
        <w:pStyle w:val="BookText"/>
        <w:rPr/>
      </w:pPr>
      <w:r>
        <w:rPr>
          <w:rFonts w:ascii="IRNazanin" w:hAnsi="IRNazanin" w:eastAsia="IRNazanin"/>
          <w:color w:val="111111"/>
          <w:sz w:val="28"/>
          <w:sz w:val="28"/>
          <w:szCs w:val="28"/>
          <w:rtl w:val="true"/>
          <w:lang w:bidi="fa-IR"/>
        </w:rPr>
        <w:t xml:space="preserve">آورده‌ايد و تجارتى كه از كسادش بيمناكيد و سراهايى را كه خوش مى‌داريد، نزد شما از خدا و پيامبرش و جهاد در راه وى دوست داشتنى‌تر است، پس منتظر باشيد 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فاسقان را راهنمايى نمى‌كند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اسلام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معناى فردى و چه به معناى اجتماعى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ديد مى‌نگرد كه هميشه به مجموعه‌اى از روابط و موقعيت‌هاى اجتماعى كه او را در ميان گرفته است، وابسته است؛ چرا كه انسان موجودى مطلق و فراتر از نظام مادّى و علتّ‌ها و عوامل عينى و واقعى نيست ليكن او مى‌تواند از جبر طبيعى، وراثت، تاريخ و جامعه بهره‌بردارى كند و اداره كننده دنياى مادّى باشد؛ يعنى بر جهان هستى حكم براند و اين مسير علمى، از خاك تا خدا را طى كند و در اين مسير است كه مى‌توان فلسفه ساختن ذات انسان و جهت و فلسفه آن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ذات در اسلام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رياضت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حج به عنوان شيوه‌اى فردى و اجتماعى مى‌خواهد وضعيت انسان مسلمان را از يك پديده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محصول مشكلات خانوادگى و يا طبقاتى و ديگر روابط مختلف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پديده مثبت مبدل سازد كه مى‌تواند با الهام گرفتن از عقيده توحيدى و بنيادهاى مختلف توحيدى كه اداره تكامل يافته‌اى را تشكيل مى‌دهد، اين وضعيت را فراگيرد و آن را پشت سرگذارد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معنا، حج در فرايند ساختن ذات مسلمان، موقعيت برجسته‌اى دارد؛ زيرا از اهداف مشخص و ابزار تاريخى مشخص برخوردار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حج مى‌خواهد روابط و كارهاى مشخصى را تثبيت كند كه از حدود روابط و كارهاى شخص مسلمان در يك جامعه و محيط معين فراتر برود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وقتى كه انسان مسلمان تصميم مى‌گيرد كه فريضه حج را انجام دهد، در حقيقت در مسيرى گام نهاده است كه بايد آگانه به يك سرى مقررات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مقررات از به اجرا گذاشتن شرايط حج و بايسته‌هاى آن از قبيل پرداختن خمس و زكات و مراقبت هوشيارانه از رفتارش آغاز مى‌شود؛ زيرا وى از سوى خودش و جامعه‌اى كه او را در برگرفته است، وجدانش را مراقب قرار مى‌دهد و اين حالت جديد، در لحظه‌اى كه</w:t>
      </w:r>
    </w:p>
    <w:p>
      <w:pPr>
        <w:pStyle w:val="BookText"/>
        <w:rPr/>
      </w:pPr>
      <w:r>
        <w:rPr>
          <w:rFonts w:ascii="IRNazanin" w:hAnsi="IRNazanin" w:eastAsia="IRNazanin"/>
          <w:color w:val="111111"/>
          <w:sz w:val="28"/>
          <w:sz w:val="28"/>
          <w:szCs w:val="28"/>
          <w:rtl w:val="true"/>
          <w:lang w:bidi="fa-IR"/>
        </w:rPr>
        <w:t xml:space="preserve">وى راهى حج مى‌شود، در اثناى حج و در مراحل بعدى كه تا پايان عمر </w:t>
      </w:r>
      <w:r>
        <w:rPr>
          <w:rStyle w:val="FootnoteAnchor"/>
          <w:rtl w:val="true"/>
        </w:rPr>
        <w:footnoteReference w:id="18"/>
      </w:r>
      <w:r>
        <w:rPr>
          <w:rFonts w:ascii="Amiri" w:hAnsi="Amiri" w:eastAsia="Amiri" w:cs="Amiri"/>
          <w:color w:val="111111"/>
          <w:sz w:val="28"/>
          <w:sz w:val="28"/>
          <w:szCs w:val="28"/>
          <w:rtl w:val="true"/>
          <w:lang w:bidi="ar-SA"/>
        </w:rPr>
        <w:t>و در تمامى روابطش با مردم كشيده مى‌شود، به او دست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تصميم آگاهانه اداى حج، مستلزم مجموعه كارهايى آگاهانه در مراحل مختلف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و خستگى‌ها و دورى از خانواده و اجتماعى كه انسان مسلمان در آن قرار دارد، حالت جديدى در وى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فشار سختى‌هاى موجود رها مى‌شود و به عمليات آزاديبخش مى‌پردازد و در هنگام رويارويى با پرستش بت‌هاى مختلف؛ همچون قدرت، ثروت و مقام، بندگى خويش به خدا را در جايگاه نخست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هنگام احرام، لباسش را بيرون مى‌آورد و همانند ديگر حاجيان جامه محلى و گروهى خويش را كنار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جامه در اين‌جا داراى مفهوم نمادين است و تأكيد مى‌كند كه شخص حاجى بايد امتيازهاى حكومتى و يا مالى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جامه نشان‌گر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بگذارد و تنها به وابستگى‌اش به خدا و برابرى كاملش با ساير مسلمانان پاى 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خوددارى حاجى از مقدارى از نيازهاى روانى و بيولوژيكى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مفاهيمى چون تعادل، توانايى تحمل محروميت و توانايى بر فداكارى و ايثار را در ذهن فرد مسلمان جاى مى‌دهد و اراده و تن را در برابر نيازهاى مختلف مادّى و روانى مقاوم مى‌سازد؛ يعنى وى بر شيوه‌اى تربيتى فردى و اجتماعى بر وفق قانون توحيدى پاى مى‌فشارد و عمل مى‌كند و مى‌تواند حالت نا به هنجارى را كه انسان در برابر نيازمندى‌ها و دارايى‌هاى گوناگونش در آن به سر مى‌برد، پشت سرگذارد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نيروهاى عاطفى به‌هنجار نسبت به ديگران رشد مى‌كند و ثابت مى‌شود كه انسان مى‌تواند عواطف فردى خويش را زيرپاگذاشته، آن را نثار جامعه كند و اين آثار حج، همان مفاهيم و پيام‌هاى داستان ابراهيم خليل و همسرش مى‌باشد و نيز پيامد تجربه‌اى است كه اين دو بزرگوار در مراحل مختلف هجرت به سوى اين مكان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هاجر براى به دست آوردن آب و در تصميم ابراهيم بر سر بريدن فرزندش اسماعيل،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ابراهيم 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در خانه يكى از بزرگ‌ترين خادمان شهر، چشم به جهان گشود كه بت‌ها را مى‌تراشيد و آنها را مى‌فروخت و از بت بزرگ نگهبانى مى‌كرد و از طريق عقيده و نيز از طريق خادمان با آن تماس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همين فضاى حاكميت بت پرستى، ابراهيم به نابود كردن بت‌ها پرداخت؛ رويدادهايى كه در پى اين بت شكنى به وقوع پيوست، به سفر او به سرزمين شام انجاميد و از اين‌جا، وى مأمور شد كه راهى درّه تنگى شود كه كوه‌هاى صاف از هر سو آن را در ميان گرفته است و گرسنگى، سخت بر او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ابراهيم مأمور مى‌شود كه همسر و نوزادش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كند و به اين فرمان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بر كودك غلبه مى‌كند و مادر را وا مى‌دارد كه به جست وجوى آب بر خيزد، در حالى‌كه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اسباب، هيچ‌گونه تضادى با ايمان و اعتماد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مادر، در عين اين‌كه نگران است، نا اميد نيست و ايمانش كامل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چه، حركت هاجر در اين‌جا آميخته‌اى از ايمان و اعتقاد به خدا و اتكاى به خود است و براى يافتن آب تلاش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داستان، مفاهيم متعدد روانى، عاطفى و فكرى به چشم مى‌خورد و نقطه اوج آن در وجود بانويى ديده مى‌شود كه در سرزمينى دور دست و خشك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داستان مى‌بينيم كه ابراهيم به سربريدن فرزندش اسماعيل تصميم مى‌گيرد و بدان اقدام مى‌نمايد و سپس به جاى او قربانى مى‌كند؛ زيرا هدف سر بريدن اسماعيل نبوده بلكه هدف سر بريدن محبتى بوده كه با محبت الهى كشمكش و تضاد داشته است و اين محبت با قرار دادن كارد بر گلوى اسماعيل، سر 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به دنيا آمد، تا زندگى كند، شكوفا شود و فرزند بياورد و در ميان فرزندان او، آخرين پيامبر، گام در عرصه هستى بگذارد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داستان‌هاى مختلفى كه در قرآن آمده است، خط پيوندى را منعكس مى‌كند كه اسلام ميان مكتب محمدى و خط توحيد و قيام بر ضد بت پرستى و حكومت و پرستش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اين بت‌ها به صورت اجسامى بى‌جان باشند و يا به صورت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توحيد در نگاهى‌كه به تاريخ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داستان ابراهيم و ديگر داستان‌ها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روشنى را تثبيت مى‌كند كه بر پيوند دوره‌هاى گوناگون تاريخ گذشته</w:t>
      </w:r>
    </w:p>
    <w:p>
      <w:pPr>
        <w:pStyle w:val="BookText"/>
        <w:rPr/>
      </w:pPr>
      <w:r>
        <w:rPr>
          <w:rFonts w:ascii="IRNazanin" w:hAnsi="IRNazanin" w:eastAsia="IRNazanin"/>
          <w:color w:val="111111"/>
          <w:sz w:val="28"/>
          <w:sz w:val="28"/>
          <w:szCs w:val="28"/>
          <w:rtl w:val="true"/>
          <w:lang w:bidi="fa-IR"/>
        </w:rPr>
        <w:t>بشرى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هم خودش را به‌كلى از تجربه‌ها و وقايع پيش از خود، بريده و جدا نمى‌داند، بلكه خود را نتيجه و پايانه خط برخوردها و درگيرى‌ها با بنيادهاى گوناگون و رسوم و عادت‌هايى مى‌داند كه مى‌خواسته به خط توحيد ضربه وارد كند و خط شرك و بت پرستى بر قرار سازد، خطى‌كه خودش را با اشكال گوناگون عرضه مى‌كند و نقطه مشترك همه اين اشكال شرك آن است كه بت، يا فرد و يا گروه مشخصى را مركز جهان هستى و منبع قدرت آن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اسلامى درباره حركت تاريخ و در پرتو آن‌چه پيش‌تر گفته شد، تقسيم‌بندى تاريخ به چند مرحله مشخص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تقسيم‌بندى از يك معيار تجزيه‌گرايى نشأت مى‌گيرد و هر مرحله بعدى را نابود كننده مرحله قبلى‌اش مى‌داند و همچنين براساس ويژگى‌هايى كه بر پايه واقعيت تجربه صنعتى در جامعه معاصر غربى وجود دارد، يك خط تكاملى براى حركت تاريخ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ماركسيم، سطح تحول نيروى تكنولوژيك را معيار پيشرفت و عقب افتادگى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مكتب جامعه‌شناسى بر اين باور است كه حالت فكرى معيار تكامل تاريخى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براى معيارهاى پيشرفت و عقب افتادگى، ديدگاه نابه‌سامانى به وجود مى‌آيد كه معيارهاى عدالت را از معيارهاى نيرو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تكنولوژى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مى‌سازد و حتى پا را از اين فراتر مى‌گذارد؛ زيرا معيارهاى عدالت را وابسته و يا پيرو معيارهاى نيرو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مى‌فهميم كه اين مكتب به تدريج، آلت دست جوامع صنعتى در هنگام رويارويى آنان با جوامع عقب افتاده قرار گرفته است كه سياست تخريبى و ويران‌گرى جوامع پيش‌رفته را در حق جوامعى كه از لحاظ نيرو و ثروت به پايه آن‌ها نمى‌رسند، توجيه مى‌كند، تا آن‌جا كه انسان مى‌بيند كه فلسفه‌هاى معاصر غربى، معيارهايى را پذيرفته‌اند كه ويژه جامعه صنعتى است و همين معيارها را معيار حق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عدالت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در مى‌يابيم كه چه‌قدر اين ايدئولوژى‌ها به سادگى به زبانى تبديل مى‌شود كه خشونت جوامع صنعتى در رويارويى با جوامع عقب افتاده را توجيه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نه‌اين است كه فرانسه با شعار انقلاب فرانسوى مصر را اشغال كرد؟ و آيا اتحاد جماهير</w:t>
      </w:r>
    </w:p>
    <w:p>
      <w:pPr>
        <w:pStyle w:val="BookText"/>
        <w:rPr/>
      </w:pPr>
      <w:r>
        <w:rPr>
          <w:rFonts w:ascii="IRNazanin" w:hAnsi="IRNazanin" w:eastAsia="IRNazanin"/>
          <w:color w:val="111111"/>
          <w:sz w:val="28"/>
          <w:sz w:val="28"/>
          <w:szCs w:val="28"/>
          <w:rtl w:val="true"/>
          <w:lang w:bidi="fa-IR"/>
        </w:rPr>
        <w:t>شوروى با شعار پيشرفت و سوسياليزم، به افغانستان تجاوز نكرد؟ اين فلسفه‌ها پس از آن‌كه از شعارهاى خويش سپر محكمى براى نگهدارى از تن خود مى‌سازد، در بين راه آنها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بلعيدن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ليبراليستى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بردن 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ماركسيستى از سوى اين دو مكتب بر روى ميزِ بازى ابزاركار و بازار آزاد انجام شد؛ زيرا برابرى و آزادى در اين‌جا به معناى آزادى مالك ابزار كار و مالك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حالتى امكان ندارد كه انديشه اسلامى با اين‌گونه فلسفه‌ها سازش كند؛ زيرا در هيچ حالتى امكان ندارد كه مسلمانان جامعه فرعونى را پيشرفته‌تر از جامعه ابراهيم خليل عليه السلام بدانند، آن‌هم به اين دليل كه جامعه فرعونى از قدرت و ثروتى بيش‌تر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امكان ندارد كه مسلمانان جامعه عباسى و اموى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الگوى پيشرفته‌تر از حكومت مدينه بدانند كه پيامبر خدا صلى الله عليه و آله آن را بينان نهاد و دليل آن هم اين باشد كه اين دو جامعه از لحاظ مادى و تكنولوژى از جامعه مدينه پيشرفته‌تر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مسلمانان حكومت پيامبر صلى الله عليه و آله را الگويى مى‌دانند كه حكومت‌هاى آينده را بر اساس آن قرائت مى‌كنند و به مقدار نيرويى كه حكومت مدينه و يا هر حكومت ديگر از آن برخوردار است، كارى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معيارهاى عدالت و توحيد و تقوا باقى مى‌ماند و همين معيارهاست كه عنصر پايدار در قرائت سرشت پيوستگى اجزاى پديده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اين سخن به‌هيچ وجه بدين معنا نيست كه اسلام اصلى را مطرح مى‌كند كه در تضاد هميشگى با ديگر معيارهاست بلكه واقعيت آن است كه اسلام معيار توحيد را محور سامان‌دهنده و حاكم بر معيارهاى نيرويى مى‌داند كه بر اساس خط توحيد و عدالت سنجيده مى‌شود و لذا اين معيارها يا با معيار توحيد پيوند دارد، يا با آن متفاوت است و يا ناقض آن مى‌باشد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سبب، مى‌توانيم بفهميم كه چرا مسلمانان تجربه مدينه را معيار قرائت و شناخت تجربه‌هاى بعدى مى‌دانند؟ دليل اين نظرگاه مسلمانان آن است كه تجربه مدينه معيار عدالت و توحيد است، هر چند اين معيار با معيارهاى مدنيّت و نيروهاى مادّى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اسلام انديشه‌اى را ارائه كرده است كه در هيچ حالتى به افراد مسلمان يا به قرآن امت اسلامى و يا به جهان مستضعفين در سطح جهانى، خيانت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دلايلى كه گفته شد،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آن‌چه را كه پيش از او بوده است و در نتيجه، غير خودش را نفى نمى‌كند بلكه ديدگاهى را براى پيروانش به وجود مى‌آورد كه در برخورد با ديگران به آنان اجازه دهد كه تجربه توحيدى را از تجربه بت پرستى جدا سازند و شيوه توحيدى را فرا گيرند و شيوه بت پرستى را طرد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چيزهايى كه اين شيوه و اين ديدگاه را توجيه مى‌كند، وضعيت حج در زمان پديدار شدن اسلام و برخورد اسلام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قريشيان در آن زمان به همراه حاجيان وارد عرفات نمى‌شدند بلكه در حرم درنگ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خداوند در شهر او؛ و ساكنان خانه او هستيم و 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آنان از اين رفتار، اين بود كه از ديگران جدا شوند و موقعيت دوران جاهليت خويش و مقام و برترى را كه داشتند،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خداوند اين امتياز جاهلى آنان را از ميان برد و به آنها دستور داد كه همانند ديگر مردمان عمل و در عرفات وقوف كنند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طريقى كه همه مسلمانان باز گردند، برگرديد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از نشانه‌هاى حج در دوران جاهليت اين است كه حج يكى از اعياد مردم اين دوره و نيز جايگاهى براى مباهات به نژادهاى قبيله‌اى و آثار پدران و سرگرمى و دشمنى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اين رفتار را رد كرده، در آيه‌اى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اثناى آن جماع نكند و فسقى از او سر نزند و جنگ نكند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نشانه‌هاى اين روش در چيرگى شيوه شرك و بت پرستى، از آن‌جا آشكار مى‌شود كه اعمال مشخصى را استوار مى‌سازد و اعمال ديگرى را كه در قبل رايج بوده است، دور مى‌افكند، تا مسير خالص توحيدى را ترسيم كند و ويژگى‌هاى تجربه ابراهيم و آثار او را جاودانه سازد و نيز دعوت و آموزه‌هاى او را از لحاظ اعتقادى و عملى تجديد 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پيوند حج با خط توحيدى مكتب اسلام در گذشته، پس از گذشت سيزده قرن، از سوى مسلمانان در قرن بيستم نيز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محمد اسد در توصيف تجربه خويش در حج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روى آن تپه ايستادم و به پايين به سمت دشت عرفات كه آن را نمى‌ديدم چشم دوختم، احساس كردم كه گويى زمينى تيره رنگ پيش روى من است، زمينى كه چند لحظه پيش مرده بود و اينك با حركت امواج انسانى در آن، زندگى از نو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عرفات مالامال از صداهاى شگفت‌انگيز ميليون‌ها زن و مردى است كه در قالب بيش از هزار و سى‌صد حج، فاصله ميان مكه و عرفات را پياده ويا سواره پيموده‌اند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صداها و گام‌هاى آنان و نيز صداها و گام‌هاى حيواناتشان، بيدار و از نو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مى‌بينم كه راه مى‌روند، سوار مى‌شوند و گرد هم مى‌آيند؛ يعنى تمامى آن ميليون‌ها حاجى با لباس‌هاى سفيدشان در طى هزار و سى 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برادرانى دارم از سمت راست و برادرانى دارم از سمت چپ و هيچ كدام آنها را نمى‌شناسم، ليك هيچ كدام از آنان با من بيگانه هم نيست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در تجربه حج ديگر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وقتى كه در مكه مكرّمه، خاستگاه اسلام و در مدينه منوره، جايگاه نخستين حكومت اسلامى حضور مى‌يابد، از خاطرات اين سرزمين‌ها درس هاى معنوى بزرگى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وحى فرود آمده و از اين‌جا پيامبر خدا صلى الله عليه و آله برخاسته است، در حالى كه انسان‌ها را فرا مى‌خوانده و مژده و بيم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مكان‌ها نخستين دعوت كنندگان اسلامى شكنجه شده و برخى از آنان در رويارويى با طاغوت به شهادت رسيده‌اند و از همين مسير، مسلمانان از مكه به مدينه هجرت كردند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همان گونه كه تجربه حج با شيوه توحيدى در تاريخ پيوند دارد، پس از فراخوانى اسلامى درگيرى ميان خط عمل توحيدى و خط بت پرستى و حكومت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تاريخ اين پديده و واقعيت فعلى آن، مجموعه‌اى از پديده‌ها و عملكردهايى را مى‌بينيم كه تلاش مى‌كند بر اين تجربه ضربه بزند و يا دست كم آن را تضعيف كند و به صورت يك عمل ظاهرى و بدون محتوا در آورد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در بسيارى از دوران‌هاى تاريخى پس از مرحله نخست اسلام مى‌بينيم كه نابه‌سامانى عمومى در ساختار جامعه اسلامى بر پديده حج بازتاب‌هايى داشته است؛ زيرا تعيين مسؤول حج از سوى سلاطين و امتيازات و فعاليت‌هاى مختلف ديگرى كه از بايسته‌هاى اين مسؤوليت مى‌باشد، موجب مى‌شود كه اين مقام فرصتى را</w:t>
      </w:r>
    </w:p>
    <w:p>
      <w:pPr>
        <w:pStyle w:val="BookText"/>
        <w:rPr/>
      </w:pPr>
      <w:r>
        <w:rPr>
          <w:rFonts w:ascii="IRNazanin" w:hAnsi="IRNazanin" w:eastAsia="IRNazanin"/>
          <w:color w:val="111111"/>
          <w:sz w:val="28"/>
          <w:sz w:val="28"/>
          <w:szCs w:val="28"/>
          <w:rtl w:val="true"/>
          <w:lang w:bidi="fa-IR"/>
        </w:rPr>
        <w:t>براى پيشرفت، گردآورى ثروت و توجيه شرعى در آمدها و منافع گوناگون پيش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نابه‌سامانى عمومى در دوره‌هايى مشخص، موجب شده است كه چندين مسؤول براى حج تعيين شود و در نتيجه، فاصله جغرافيايى يا نژادى و يا مذهبى ميان حاجيان به‌وجود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نابه سامانى‌ها، گروه‌هاى بسيارى در ميان راه به كاروان‌هاى حاجيان هجوم مى‌آورند و اموال آنان را به يغما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بازرگانان و عرب‌هاى بيابانى در مكه تلاش مى‌كنند كه حيوانات را با قيمت گزافى به آنان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ما شاهد محدوديت‌هاى سياسى از سوى كشورى هستيم كه مسلمانان در آن زندگى مى‌كنند كه مانع از آزادى در اعمال حج مى‌شود، به ويژه محدوديت‌هايى را كه خود كشورى كه مكه در آن واقع شده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آن‌جا محدوديت‌ها، مراقبت‌هاى امنيتى و سياسى و دخالت‌هايى به‌چشم مى‌خورد كه اجازه نمى‌دهد حاجيان آن‌گونه كه مى‌خواهند حج را برگزار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پديده حج همچنان زنده است و هر سال نيرومندتر و گسترده‌تر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حاجيان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يك ميليون رسيد، در حالى كه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بوده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سرانجام، درگيرى ميان اين پديده و تمامى پديده‌ها و روابطى كه مانع از برگزارى آن به اين و يا آن شكل مى‌شود همچنان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سياسى حج</w:t>
      </w:r>
    </w:p>
    <w:p>
      <w:pPr>
        <w:pStyle w:val="BookText"/>
        <w:rPr/>
      </w:pPr>
      <w:r>
        <w:rPr>
          <w:rFonts w:ascii="IRNazanin" w:hAnsi="IRNazanin" w:eastAsia="IRNazanin"/>
          <w:color w:val="111111"/>
          <w:sz w:val="28"/>
          <w:sz w:val="28"/>
          <w:szCs w:val="28"/>
          <w:rtl w:val="true"/>
          <w:lang w:bidi="fa-IR"/>
        </w:rPr>
        <w:t>قبايل وقتى كه در موسم حج عازم مكه مى‌شدند، هركدام از آنها نشان‌هاى خاص، بت‌ها و جامه‌هاى خويش را با خود حمل مى‌كردند و بدين وسيله بر برترى قبيله‌اى و برترى مقامش در ميان ديگر قبايل پاى مى‌فشردند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حج پس از اسلام، بنياد تازه‌اى را استوار ساخت كه با تمامى اين اعمال و شعارها در تضاد بود و حتى آنها را از ميان برد و يك وضعيت توحيدى خالص را به وجود آورد كه مسلمانان را قادر ساخت تا در برابر همبستگى‌هاى مختلف از قبيل مليت و قبيله و امثال آن مقاومت كنند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آن‌گونه كه ملّى‌گرايى، ديگر ملت‌ها را بلعيده‌اند مسلمانان را نمى‌بلعند و اينان قربانى آن نمى‌شوند و كشورهايشان كه بر حسب انگيزه فطرى، عاطفى و نژادى آن</w:t>
      </w:r>
    </w:p>
    <w:p>
      <w:pPr>
        <w:pStyle w:val="BookText"/>
        <w:rPr/>
      </w:pPr>
      <w:r>
        <w:rPr>
          <w:rFonts w:ascii="IRNazanin" w:hAnsi="IRNazanin" w:eastAsia="IRNazanin"/>
          <w:color w:val="111111"/>
          <w:sz w:val="28"/>
          <w:sz w:val="28"/>
          <w:szCs w:val="28"/>
          <w:rtl w:val="true"/>
          <w:lang w:bidi="fa-IR"/>
        </w:rPr>
        <w:t>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قبله‌اى نيست كه به سوى آن روى آورند و كعبه‌اى نيست كه آن را زيارت كنند، بلكه مسلمانان را يك قبله هست كه شرقى و غربى، عربى و غير عربى به سوى آن رو مى‌كنند و اين قبله، همان كعبه است كه هندى و افغانى و اروپايى و آمريكايى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حج پيروز شدن بر ملى‌گرايى‌هاى ميهنى، نژادى و زبانى است كه گاهى برخى از ملت‌هاى اسلامى زير فشار عواملى بسيار، طعمه آن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تمامى ملت‌هاى اسلامى از تمامى جامه‌ها و لباس‌هاى منطقه‌اى خويش كه برخى از برخى ديگر تشخيص داده مى‌شوند و گروه‌هايى نسبت به آن تعصب نشان مى‌دهند، برهنه مى‌شوند و همگى يك لباس را مى‌پوشند كه از آن در زبان دين وقفه و در اصطلاح حج و عمره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و بزرگ، رييس و مرئوس، ثروتمند و فقير سرهايشان را برهنه مى‌كنند و همگى با يك زبان يك سرود را مى‌خوانند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ديدگاه امام خمينى قدس سره طواف پيرامون كعبه، رمز آن است كه گردش پيرامون هر اصلى حرام است، مگر پيرامون اصول الهى و سنگ زدن به شيطان، رمز آن است كه بايد تمامى شياطين آدمى و جنّى در زمين را از خويش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 پروردگارتان را به ملت هايتان با خود ببريد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خداى را نپرستيد و جز او در برابر هيچ كس سر فرود نياوريد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حج يكى از گردهمايى‌هاى مسلمانان است و از لحاظ فراگيرى و گستردگى، مهمترين و زيباترين آن‌ها به شمار مى‌رود و اين گردهمايى‌ها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گردهمايى كه در سطح يكى از محله‌هاى يك شهر برگزار مى‌شود و روزانه پنج بار تكرار مى‌گردد؛ يعنى نماز جماعت كه خداوند آن را سنت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گردهمايى درسطح يك شهر و در هر هفته يك بار تشكيل مى‌شود و خداوند براى انجام اين گردهمايى نماز جمعه را وضع كرده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گردهمايى در سطح تمامى جهان اسلام برگزار مى‌شود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زيرا در اين گردهمايى، مسلمانان از نقاط مختلف كره زمين با يكديگر ديدار مى‌كنند، تا با همديگر</w:t>
      </w:r>
    </w:p>
    <w:p>
      <w:pPr>
        <w:pStyle w:val="BookText"/>
        <w:rPr/>
      </w:pPr>
      <w:r>
        <w:rPr>
          <w:rFonts w:ascii="IRNazanin" w:hAnsi="IRNazanin" w:eastAsia="IRNazanin"/>
          <w:color w:val="111111"/>
          <w:sz w:val="28"/>
          <w:sz w:val="28"/>
          <w:szCs w:val="28"/>
          <w:rtl w:val="true"/>
          <w:lang w:bidi="fa-IR"/>
        </w:rPr>
        <w:t>آشنا شوند و به تبادل ديدگاه‌ها و تجربه‌ها بپردازند و يگانگى خود را بر ديگر يگانگى‌ها؛ نظير وابستگى‌هاى مختلف تاريخى، اجتماعى و فرهنگى چيره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شلبى از تجربه خويش در حج اطلاعات ارزنده‌اى ارائه مى‌دهد و به نقاط زيرا اشاره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گردهمايى مسلمانان است كه در آن نمايندگانى برگزيده نشده‌اند كه برحاجيان احساس برترى كنند و به جدال بپردازند بلكه در به روى هركس كه بتواند در اين گردهمايى بزرگ شركت كند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حاجيان نمايندگان تمامى شهرها و حتى تمامى روستاها هستند و نيز از جانب همه فرهنگ‌ها و طبقات نمايندگى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حج، آشنايى طوايف مختلفى است كه از چهار گوشه جهان اسلام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كه در حال انجام اين فريضه بودم و با دوستان از اين‌جا و آن‌جا مى‌نشستم، به بررسى مشكلات جهان اسلام مى‌پرداختيم</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مهم حج كه من از طريق ارتباط با كشورهاى مختلف در جهان اسلام به عمق آن پى بردم آن است كه در بسيارى از اين كشورها، براى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كسى است كه اين فريضه را انجام داده باشد، ارزش خاصى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نام به آن‌جا مى‌رسد كه حتى پسران آن را از پدران و اجداد خود به ارث مى‌برند، چنان‌كه اين موضوع در كشورهايى چون اندونزى، مالزى و سودان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شخصى‌كه به حج رفته و سپس اين نام را پيدا كرده است، هرگز فراموش نمى‌كند كه بايد به پاكى و درستكارى روى آورد تا سزاوار اين نام باشد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مفاهيم مختلف سياسى كه اين پديده در جامعه اسلامى آنها را در خود دارد، ويژگى‌هاى خاص اين جامعه را در بر دارد؛ زيرا سياست يك بنياد مستقل و جدا از ساير جوانب و ابعاد زندگى فردى و اجتماعى نيست بلكه سياست در ضمن يك عمل فراگير و داراى ابعاد مختلف قرار دارد كه اين عمل به شيوه سياسى اسلامى بعد توحيدى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متوجه خواهيم شد كه برخى از تحليل‌گران و پژوهشگران در فهميدن مفاهيم حج در دو موضوع دچار خطا شده‌اند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نخست اين كه سعى مى‌كنند حج را به پديده‌اى صرفاً تعبدى مبدل</w:t>
      </w:r>
    </w:p>
    <w:p>
      <w:pPr>
        <w:pStyle w:val="BookText"/>
        <w:rPr/>
      </w:pPr>
      <w:r>
        <w:rPr>
          <w:rFonts w:ascii="IRNazanin" w:hAnsi="IRNazanin" w:eastAsia="IRNazanin"/>
          <w:color w:val="111111"/>
          <w:sz w:val="28"/>
          <w:sz w:val="28"/>
          <w:szCs w:val="28"/>
          <w:rtl w:val="true"/>
          <w:lang w:bidi="fa-IR"/>
        </w:rPr>
        <w:t>سازند و به اجراى برخى از احكام و واجبات بسنده كنند، آن هم با اين ديدگاه كه اين احكام اعمالى است كه هيچ ارتباطى با ساير ابعاد زندگى اجتماعى ندارد و شما مى‌توانيد در بسيارى از پژوهش‌ها و موضع‌گيرى‌هاى سازمان‌هاى مختلف سياسى اين ديدگاه را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موضع وعملكرد تاريخى را منعكس مى‌كند كه در طول تاريخ با پديده حج درهم آميخته‌اند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اين‌گونه نگرش به پديده حج نتوانست تمامى اين پديده را بپوشاند و آن را فراگيرد، مگر در دوره‌هاى معيّنى از تاريخ و اين پديده همچنان زنده باقى ماند كه به زندگى تحرك مى‌بخشد و به انتظار فضايى مناسب است، تا به عنوان يكى از اركان جامعه توحيد، سرشت نخستين خويش را باز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 موكول كردن حج به يك كنفرانس سياسى سالانه بر طبق روشى است كه ما در عملكردهاى جديد سياسى شاهد آن هستيم؛ يعنى در گردهمايى و يا كنفرانس حزبى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خطاى اين نظرگاه در اين نهفته است كه برداشت جديد از سازمان‌هاى سياسى را بر پديده حج افكنده‌اند، در حالى كه حج، اصول و انديشه خاص خود را دارد و اين اصول و انديشه در پديده حج خود را نشان مى‌دهند و ابعاد عقيدتى، فكرى، روانى اقتصادى و سياسى همزمان در آن گنجانده شده است و همين امر به حج برجستگى ويژه‌اى مى‌دهد، چنان‌كه به هر كدام از ابعاد آن برجستگى خاصى مى‌بخشد كه اصول، قوانين و منطق مخصوص به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ما تأكيد مى‌كنيم كه بايد يك انديشه كلى راجع به پديده حج به دست آورد و بر شيوه‌هاى فراگير و انعطاف‌پذير تكيه كرد كه به پژوهش گر اجازه مى‌دهد به واقعيت و داده‌هاى آن را پيدا كند، بدون اين كه به عقايد و نظرگاه‌هاى مختلف اجازه دهد كه به صورت يك قالب خشك و ناتوان از درهم آميختن مفاهيم و ابعاد اين سازمان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مى‌بايد مفاهيم و روش‌هاى اعتقادى و فكرى و ديدگاه‌هاى علمى را متحول ساخت به‌گونه‌اى كه با سرشت موضوع مورد بحث همخوانى پيدا كند و در اين رابطه بايد از ارزش‌ها و ديدگاه‌هاى جامعه‌شناسى به ويژه روش‌هاى جامعه جديد غربى چشم پوشى كرد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مفهوم توحيد، گروه، فطرت، عبادت، شريعت و ديگر موضوعات اعتقادى و فكرى همچون مفهوم نژاد پرستى، قبيله گرايى و ملّى‌گرايى، همگى مفاهيمى</w:t>
      </w:r>
    </w:p>
    <w:p>
      <w:pPr>
        <w:pStyle w:val="BookText"/>
        <w:rPr/>
      </w:pPr>
      <w:r>
        <w:rPr>
          <w:rFonts w:ascii="IRNazanin" w:hAnsi="IRNazanin" w:eastAsia="IRNazanin"/>
          <w:color w:val="111111"/>
          <w:sz w:val="28"/>
          <w:sz w:val="28"/>
          <w:szCs w:val="28"/>
          <w:rtl w:val="true"/>
          <w:lang w:bidi="fa-IR"/>
        </w:rPr>
        <w:t>است كه در پژوهش‌هاى تاريخى و واقعى جامعه توحيدى به شمار مى‌روند كه پژوهش‌گران مى‌توانند مفاهيم اجتماعى دقيقى را كه با واقعيت و برداشت‌هاى محيطهاى مختلف اجتماعى آنان سازگارى دارد متبلور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مشكلى كه ملت‌هاى اسلامى گرفتار آن هستند و به اوج خود رسيده است، به زودى راه را به روى شخصيت فكرى اسلامى باز خواهد كرد تا پس از فرسايش در يك دوران طولانى و حركت انحرافى، دوباره حركت خويش را از سرگيرد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ژرفاى زخم و ستبر بودن بندها ضرورت يك حركت فراگير را ايجاب مى‌كند كه پا برجاماندن هر كدام از بنيادهاى اين حركت جز از طريق پيوند و همكارى با ديگر بنيادها امكان‌پذير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قدرت مسلمانان در رويارويى با تمدن فراگير در ميدان‌هاى مختلف جهاد را به آزمايش مى‌گذارد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2" w:name="pg12542_158760"/>
    </w:p>
    <w:p>
      <w:pPr>
        <w:pStyle w:val="Heading2"/>
        <w:numPr>
          <w:ilvl w:val="1"/>
          <w:numId w:val="1"/>
        </w:numPr>
        <w:rPr/>
      </w:pPr>
      <w:bookmarkStart w:id="13" w:name="__RefHeading___Toc1442419_77815467"/>
      <w:bookmarkStart w:id="14" w:name="_Toc5"/>
      <w:bookmarkEnd w:id="12"/>
      <w:bookmarkEnd w:id="13"/>
      <w:r>
        <w:rPr>
          <w:rtl w:val="true"/>
        </w:rPr>
        <w:t>خدا در عرفان عرفه‌</w:t>
      </w:r>
      <w:bookmarkEnd w:id="14"/>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ascii="IRNazanin" w:hAnsi="IRNazanin" w:eastAsia="IRNazanin"/>
          <w:color w:val="111111"/>
          <w:sz w:val="28"/>
          <w:sz w:val="28"/>
          <w:szCs w:val="28"/>
          <w:rtl w:val="true"/>
          <w:lang w:bidi="fa-IR"/>
        </w:rPr>
        <w:t>قادر فاضلى</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آنچه در اين مقاله و مقالات بعد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قطراتى است از درياى بى‌كران معارف الهى كه از زبان اولياى خدا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به نيايش‌هاى ائمه اطهار عليهم السلام رجوع مى‌كند، خود را در كنار اقيانوسى بى‌كران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شنا در اين اقيانوس از يك سوى، بى‌پايانى آن از سوى ديگر، آدمى را حيران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چنان حيران كه پشتش سوى اوست بل چنان حيران كه محو روى دوست</w:t>
      </w:r>
    </w:p>
    <w:p>
      <w:pPr>
        <w:pStyle w:val="BookText"/>
        <w:rPr/>
      </w:pP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دريايى كرانه ناپديد كى توان كردن شنا اى هوشمند</w:t>
      </w:r>
    </w:p>
    <w:p>
      <w:pPr>
        <w:pStyle w:val="BookText"/>
        <w:rPr/>
      </w:pPr>
      <w:r>
        <w:rPr>
          <w:rFonts w:ascii="IRNazanin" w:hAnsi="IRNazanin" w:eastAsia="IRNazanin"/>
          <w:color w:val="111111"/>
          <w:sz w:val="28"/>
          <w:sz w:val="28"/>
          <w:szCs w:val="28"/>
          <w:rtl w:val="true"/>
          <w:lang w:bidi="fa-IR"/>
        </w:rPr>
        <w:t>نيايش انسان‌هاى كامل جوشش عشق ناب است كه موجب گشايش نطق بلبل طبع عاشقى در حضور معشوق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معشوق از زبان عاشق حرف مى‌زند و درياى ساكن و ساكت وى را به جوش و خروش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اولم اين جزر و مد از تو رسيد ورنه ساكن بود اين بحر اى مجيد</w:t>
      </w:r>
    </w:p>
    <w:p>
      <w:pPr>
        <w:pStyle w:val="BookText"/>
        <w:rPr/>
      </w:pPr>
      <w:r>
        <w:rPr>
          <w:rFonts w:ascii="Amiri" w:hAnsi="Amiri" w:eastAsia="Amiri" w:cs="Amiri"/>
          <w:color w:val="111111"/>
          <w:sz w:val="28"/>
          <w:sz w:val="28"/>
          <w:szCs w:val="28"/>
          <w:rtl w:val="true"/>
          <w:lang w:bidi="ar-SA"/>
        </w:rPr>
        <w:t>هم از آنجا كاين تردّد دادى‌ام بى‌تردد كن هم از روى كرم</w:t>
      </w:r>
    </w:p>
    <w:p>
      <w:pPr>
        <w:pStyle w:val="BookText"/>
        <w:rPr/>
      </w:pPr>
      <w:r>
        <w:rPr>
          <w:rFonts w:ascii="IRNazanin" w:hAnsi="IRNazanin" w:eastAsia="IRNazanin"/>
          <w:color w:val="111111"/>
          <w:sz w:val="28"/>
          <w:sz w:val="28"/>
          <w:szCs w:val="28"/>
          <w:rtl w:val="true"/>
          <w:lang w:bidi="fa-IR"/>
        </w:rPr>
        <w:t>حديث دلبردگى و سر سپردگى قديمى‌ترين قصه پر غصه تاريخ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نيايشى به نوعى تقرير قصه دلبردگى و دلدادگى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روز عرفه از حضرت سيدالشهدا و حضرت سيدالساجدين عليهما السلام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عاشق يك معشوق‌اند و ساجد يك مسجود و عابد يك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ندايى كه از ناى اين ناموران به‌گوش رسد، صاحب گوش را از هوش برد و محو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شرح دعاى پدر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سرّ الست از سينه به در مى‌كند و سينه در مقابل غير حق سپر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نيز كه دستى از دور به آتش داريم، نهال عشق آنان در صحراى دل كاريم و به عشق آنان نازيم؛ زيرا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سدر و جنّت و طوبى چه نازها دارد هر آنكه دامن اهل عبا رها نكند</w:t>
      </w:r>
    </w:p>
    <w:p>
      <w:pPr>
        <w:pStyle w:val="BookText"/>
        <w:rPr/>
      </w:pPr>
      <w:r>
        <w:rPr>
          <w:rFonts w:ascii="IRNazanin" w:hAnsi="IRNazanin" w:eastAsia="IRNazanin"/>
          <w:color w:val="111111"/>
          <w:sz w:val="28"/>
          <w:sz w:val="28"/>
          <w:szCs w:val="28"/>
          <w:rtl w:val="true"/>
          <w:lang w:bidi="fa-IR"/>
        </w:rPr>
        <w:t>آنچه از خودشان ياد گيريم در طبق اخلاص ريزيم و تا نميريم، چشم از كريمان برنگيريم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مقالات عرفان عرفه، تفسير موضوعىِ دعاى عرفه امام حسين و امام زين‌العابدين عليهما السلام است، كه تقديم اهل معنى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مقالات پيرو مقالات سال‌هاى گذشته است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عرفان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مى‌دانم كه از جناب حجت الاسلام و المسلمين آقاى سيد على قاضى عسكر تشكر و قدردانى كنم كه با تشويق و پى‌گيرى خود، ما را به تقرير اين مطالب واداشتند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وَلَدا فَيَكُونَ مَوْرُوثاً وَ لَمْ يَكُنْ لَهُ شَرِيكٌ فِي مُلْكِهِ فَيُضَادَّهُ فِيمَا ابْتَدَعَ وَ لا وَلِيٌّ مِنَ الذُّلِ فَيُرْفِدَهُ فِيمَا صَنَعَ فَسُبْحَانَهُ سُبْحَانَهُ لَوْ كَانَ فِيهِمَا آلِهَةٌ إِلّا اللَّهُ لَفَسَدَتَا وَ تَفَطَّرَتَا سُبْحَانَ اللَّهِ الْوَاحِدِ الْأَحَدِ الصَّمَدِ الَّذِي لَمْ يَلِدْ وَ لَمْ يُولَدْ وَ لَمْ يَكُنْ لَهُ كُفُواً أَحَدٌ لَيْسَ دُونَكَ ظَهِيرٌ وَ لا فَوْقَكَ قَدِيرٌ وَ أَنْتَ الْعَلِيُ</w:t>
      </w:r>
    </w:p>
    <w:p>
      <w:pPr>
        <w:pStyle w:val="BookText"/>
        <w:rPr/>
      </w:pPr>
      <w:r>
        <w:rPr>
          <w:rFonts w:ascii="Amiri" w:hAnsi="Amiri" w:eastAsia="Amiri" w:cs="Amiri"/>
          <w:color w:val="111111"/>
          <w:sz w:val="28"/>
          <w:sz w:val="28"/>
          <w:szCs w:val="28"/>
          <w:rtl w:val="true"/>
          <w:lang w:bidi="ar-SA"/>
        </w:rPr>
        <w:t>الْكَبِيرُ يَا مُطْلِقَ الْمُكَبَّلِ الْأَسِيرِ يَا رَازِقَ الطِفْلِ الصَّغِيرِ يَا عِصْمَةَ الْخَائِفِ الْمُسْتَجِيرِ يَا مَنْ لا شَرِيكَ لَهُ وَ لا وَزِيرَ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مخصوص خداوندى است كه فرزندى برنگزيد تا وارث وى شود و شريكى در سلطنت ندارد تا با وى به ضدّيت برخيزد و به معاون و كمكى در آفرينش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پروردگارى كه پاك است از اين كه جز او خدايى باشد كه اگر چنين بود زمين و آسمان فاسد شده، از هم مى‌گسست پاك پروردگارى كه يكتاى يكتا و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نه زاده است و نه مى‌زايد و كسى همانند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جز تو پشتيبانى هست و نه بالاتر از تو قدرتمندى، و تنها تو بلندمرتبه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نه شريكى دارى و نه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إِلَهَ الَّا أَنْتَ، الْأَحَدُ الْمُتَوَحِدُ الْفَرْدُ الْمُتَفَرِدُ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لا إِلَهَ الَّا أَنْتَ، الْكَرِيمُ الْمُتَكَرِمُ، الْعَظِيمُ الْمُتَعَظِمُ، الْكَبِيرُ الْمُتَكَبِرُ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لا إِلَهَ الَّا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الَّا أَنْتَ، الْأَوَّلُ قَبْلَ كُلِ أَحَدٍ، وَ الْآخِرُ بَعْدَ كُلّ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الَّا أَنْتَ، الدَّانِي فِي عُلُوِهِ، وَ الْعَالِي فِي دُنُوِهِ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لَمْ يُعِنْكَ عَلَى خَلْقِكَ شَرِيكٌ، وَ لَمْ يُوَازِرْكَ فِي أَمْرِكَ وَزِيرٌ، وَ لَمْ يَكُنْ لَكَ مُشَاهِدٌ وَ لا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لا تُحَدُّ فَتَكُونَ مَحْدُوداً، وَ لَمْ تُمَثَّلْ فَتَكُونَ مَوْجُوداً، وَ لَمْ تَلِدْ فَتَكُونَ مَوْلُوداً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لا ضِدَّ مَعَكَ فَيُعَانِدَكَ، وَ لا عِدْلَ لَكَ فَيُكَاثِرَكَ، وَ لا نِدَّ لَكَ فَيُعَارِضَكَ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قَدَّمْتُ تَوْحِيدَكَ وَ نَفْيَ الْأَضْدَادِ وَ الْأَنْدَادِ وَ الْأَشْبَاهِ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تويى خدا، جز تو خدايى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يكتاى بى‌همتا، تنهاى بى‌مانند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تويى خدا، جز تو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بى‌همانند و عظيم بى‌مانند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تويى خدا، جز تو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كس و آخر هر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تويى خدا و جز تو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پايين‌ترين چيز در عين بلندى و عالى‌ترين چيز در عين نزديكى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آنى كه كس را در آفرينش به يارى نخوانى و كسى را دركارهايت لايق مشورت و هميارى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 و نظير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تويى خدا كه در حدود نگنجى تا محدود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ندارى تا موجود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نشوى تا مولود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آنى كه نه ضدى دارى تا با تو دشمنى كند و نه همتا كه انبازى نمايد و نه بديل دارى كه با تو به مبارزه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توحيدت را با نفى اضداد و انداد و اشباهت به پيشگاهت عرضه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ركن اصلى همه نيايش‌ها، به‌ويژه نيايش‌هاى اولياى الهى است؛ زيرا دعا مولود رابطه انسان با خداوند است و بدين جهت در اول و آخر و وسط هر مناجاتى مطرح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انسان نيايشگر از خود و خدايى كه وى را آفريده است و معرفت آدمى به صفات كماليه و جماليه و شوق و اشتياق جهت رسيدن به اين معدن عظمت از طرفى، و احساس احتياج به اين مبدأ اعلى و احساس قصور و تقصير انسان در راستاى تكاليف انسانى خود از طرفى ديگر، موجب فوران آتشفشان دل را قالب ادعيه و نيايش‌هاى عرفانى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نيايشگر، خدا را آن چنان كه مى‌يابد مى‌ستايد و آن چنان وى را سجود مى‌كند كه شهود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معرفتِ داعى هر قدر قوى‌تر و جامع‌تر باشد، مضامين دعاى او به همان مقدار عالى‌تر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معرفت انسان‌هاى كامل، كاملترين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مناجاتشان نيز كاملترين مناجات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جهات در ادعيه حضرات معصوم عليهم السلام بدين جهت است؛ زيرا آنان حضرت احديت را از جهات و ابعاد گوناگون ادراك كرده و با او به راز و نياز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 به نمونه‌هايى از آن جهات گوناگون به قدر امكان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بارى تعالى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حديقه سنايى، ص </w:t>
      </w:r>
      <w:r>
        <w:rPr>
          <w:rFonts w:eastAsia="Amiri" w:cs="Amiri" w:ascii="Amiri" w:hAnsi="Amiri"/>
          <w:color w:val="111111"/>
          <w:sz w:val="28"/>
          <w:szCs w:val="28"/>
          <w:lang w:bidi="ar-SA"/>
        </w:rPr>
        <w:t>66</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توحيد، يكتا دانستن خداوند است و منظور از يكتايى آن است كه آدمى</w:t>
      </w:r>
    </w:p>
    <w:p>
      <w:pPr>
        <w:pStyle w:val="BookText"/>
        <w:rPr/>
      </w:pPr>
      <w:r>
        <w:rPr>
          <w:rFonts w:ascii="Amiri" w:hAnsi="Amiri" w:eastAsia="Amiri" w:cs="Amiri"/>
          <w:color w:val="111111"/>
          <w:sz w:val="28"/>
          <w:sz w:val="28"/>
          <w:szCs w:val="28"/>
          <w:rtl w:val="true"/>
          <w:lang w:bidi="ar-SA"/>
        </w:rPr>
        <w:t>خداوند را به صفاتى متصف بداند كه مخصوص وى بوده و براى غير خدا جايز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سجاد عليه السلام از اين حالت با عبارت‌هاى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الْمُتَوَحِّدُ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الْمُتَفَرِّدُ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تعبير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خداوند واحدى است كه وحدانيّتش مخصوص او است و هيچ واحدى از چنين وحدانيتى برخوردار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فرديّت خداوند سبحان، مخصوص اوست و هيچ فرد ديگرى از چنين تفرّدى بهره‌مند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خداوند، هر چيزى كه يكى است برايش دويى متصور است و هيچ واحدى بدون ثانى نيست، اما خداوند سبحان احدى است كه ثانى ندارد؛ يعنى يكتاى همه است كه هيچ تايى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خودش را در قرآن كريم چنين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بگو تنها خداوند يكى است و بى‌نياز است، كه نه زايد و نه زاييده شود و احدى مانند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 است و شمار ازو معزول صمد است و نياز ازو مخذول</w:t>
      </w:r>
    </w:p>
    <w:p>
      <w:pPr>
        <w:pStyle w:val="BookText"/>
        <w:rPr/>
      </w:pPr>
      <w:r>
        <w:rPr>
          <w:rFonts w:ascii="Amiri" w:hAnsi="Amiri" w:eastAsia="Amiri" w:cs="Amiri"/>
          <w:color w:val="111111"/>
          <w:sz w:val="28"/>
          <w:sz w:val="28"/>
          <w:szCs w:val="28"/>
          <w:rtl w:val="true"/>
          <w:lang w:bidi="ar-SA"/>
        </w:rPr>
        <w:t>آن احد نى كه عقل داند و فهم و آن صمد نى كه حس شناسد و وهم</w:t>
      </w:r>
    </w:p>
    <w:p>
      <w:pPr>
        <w:pStyle w:val="BookText"/>
        <w:rPr/>
      </w:pPr>
      <w:r>
        <w:rPr>
          <w:rFonts w:ascii="Amiri" w:hAnsi="Amiri" w:eastAsia="Amiri" w:cs="Amiri"/>
          <w:color w:val="111111"/>
          <w:sz w:val="28"/>
          <w:sz w:val="28"/>
          <w:szCs w:val="28"/>
          <w:rtl w:val="true"/>
          <w:lang w:bidi="ar-SA"/>
        </w:rPr>
        <w:t>نه فراوان نه اندكى باشد يكى اندر يكى يكى باشد</w:t>
      </w:r>
    </w:p>
    <w:p>
      <w:pPr>
        <w:pStyle w:val="BookText"/>
        <w:rPr/>
      </w:pPr>
      <w:r>
        <w:rPr>
          <w:rFonts w:ascii="IRNazanin" w:hAnsi="IRNazanin" w:eastAsia="IRNazanin"/>
          <w:color w:val="111111"/>
          <w:sz w:val="28"/>
          <w:sz w:val="28"/>
          <w:szCs w:val="28"/>
          <w:rtl w:val="true"/>
          <w:lang w:bidi="fa-IR"/>
        </w:rPr>
        <w:t xml:space="preserve">در دويى جز بدو سقط نبود هرگز اندر يكى غلط نبود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احديت در كلام امام حسين عليه السلام چنين بيان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يَتَّخِذْ وَلَدا وَ لَمْ يَكُنْ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الْأَحَدِ الصَّمَدِ الَّذِي لَمْ يَلِدْ وَ لَمْ يُولَدْ وَ لَمْ يَكُنْ لَهُ كُفُوا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مخصوص آن خداوندى است كه فرزندى برنگرفت و شريكى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واحد و احد و صمدى كه نه زايد و نه زاده شود و كسى مانند او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سجاد عليه السلام نيز به خدا عرض مى‌كند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إِلَهَ الَّا أَنْتَ، الْأَحَدُ الْمُتَوَحِّدُ الْفَرْدُ الْمُتَفَرِّدُ الْأَوَّلُ قَبْلَ كُلِّ أَحَدٍ، وَ الْآخِرُ بَعْدَ كُلِّ 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خدايى كه جز تو خداى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احدى است كه احديتش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فردى كه فرديتش جز در او يافت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كه قبل از هر احدى و آخرى كه بعد از هر عددى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توحيد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بى‌نهايت و بى‌حد بودن خدا</w:t>
      </w:r>
    </w:p>
    <w:p>
      <w:pPr>
        <w:pStyle w:val="BookText"/>
        <w:rPr/>
      </w:pPr>
      <w:r>
        <w:rPr>
          <w:rFonts w:ascii="Amiri" w:hAnsi="Amiri" w:eastAsia="Amiri" w:cs="Amiri"/>
          <w:color w:val="111111"/>
          <w:sz w:val="28"/>
          <w:sz w:val="28"/>
          <w:szCs w:val="28"/>
          <w:rtl w:val="true"/>
          <w:lang w:bidi="ar-SA"/>
        </w:rPr>
        <w:t>يكى از دلايل توحيد و وحدانيت بارى تعالى، بى‌حد و بى‌نهايت بودن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كه حضرت حق، وجود محض است و اقتضاى ذاتى وجود محض، بى‌نهايت بودنِ اوست؛ زيرا عدم كه تنها نقيض وجود است در ذات وجود راه ندارد تا بتواند آن را محدود سازد و از طرفى چون ذات بارى تعالى به جهت صرف الوجود بودن ماهيت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ماهيات، حدود و رسومِ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وى بى‌حد و نهايت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سجاد عليه السلام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لا تُحَدُّ فَتَكُونَ مَحْدُوداً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خدايى هستى كه حدى ندارى تا بدان جهت محدود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بى‌حد و نهايت بودن خداوند واحد بودن او است؛ زيرا اقتضاى بى‌نهايت واقعى، وحدت واقعى است كه با دوگانگى و اثنينيّت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عقلى وجود دو موجودِ بى‌نهايت، محدود گشتن هر دو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بودن نيز لازمه ماهيت داشتن و لازمه ماهيت، مركب بودن و لازمه تركيب احتياج به اعضاى تركيبى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احتياج با خداوند نمى‌سازد؛ زيرا خداوند بايد غنى على الاطلاق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اين مطلب با تعابير گوناگون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طرف كه روى گردانيد؛ با خدا روبروييد و خدا همانجا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الَّذِي فِي السَّمَاءِ إِلَهٌ وَ فِي الْأَرْضِ إِلَهٌ؛ </w:t>
      </w:r>
      <w:r>
        <w:rPr>
          <w:rStyle w:val="FootnoteAnchor"/>
          <w:rtl w:val="true"/>
        </w:rPr>
        <w:footnoteReference w:id="3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كه در آسمان خدا و در زمين نيز خدا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الْأَوَّلُ وَالْآخِرُ وَالظَّاهِرُ وَالْبَاطِنُ وَهُوَ بِكُلِّ شَيْ‌ءٍ عَلِيمٌ؛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كه اول است و آخر، ظاهر است و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شماست هر جا كه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بى‌نهايت و بى‌حد بودن خداوند باعث شده است كه وجود اقدس او در همه جا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جا منزل عشق است كه يارم همه جاست كور دل آنكه نيابد به جهان جاى تو را</w:t>
      </w:r>
    </w:p>
    <w:p>
      <w:pPr>
        <w:pStyle w:val="BookText"/>
        <w:rPr/>
      </w:pPr>
      <w:r>
        <w:rPr>
          <w:rFonts w:ascii="Amiri" w:hAnsi="Amiri" w:eastAsia="Amiri" w:cs="Amiri"/>
          <w:color w:val="111111"/>
          <w:sz w:val="28"/>
          <w:sz w:val="28"/>
          <w:szCs w:val="28"/>
          <w:rtl w:val="true"/>
          <w:lang w:bidi="ar-SA"/>
        </w:rPr>
        <w:t xml:space="preserve">به كجا روى نمايد كه تواش قبله نه‌اى آنكه جويد به حرم منزل و مأواى تو را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امام عارفان، حضرت امير مؤمنان عليه السلام در دعاى كميل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و پود هر چيز را پر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هيچ مكانى خالى از خدا نيست و در عين حال خدا در هيچ مكانى نيست؛ زيرا او برتر از مكان و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سجاد عليه السلام در دعاى عرفه عرضه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لا يَحْوِيكَ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خدايى هستى كه هيچ مكانى تو را در بر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از او پر است و او خالى از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و لامكان مخلوق اويند و او خالق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 اى هم تو پيدا هم نهان هم مكان‌ها از تو پر هم لامكان</w:t>
      </w:r>
    </w:p>
    <w:p>
      <w:pPr>
        <w:pStyle w:val="BookText"/>
        <w:rPr/>
      </w:pPr>
      <w:r>
        <w:rPr>
          <w:rFonts w:ascii="IRNazanin" w:hAnsi="IRNazanin" w:eastAsia="IRNazanin"/>
          <w:color w:val="111111"/>
          <w:sz w:val="28"/>
          <w:sz w:val="28"/>
          <w:szCs w:val="28"/>
          <w:rtl w:val="true"/>
          <w:lang w:bidi="fa-IR"/>
        </w:rPr>
        <w:t>نى زتو جايى پر و نى خالى است وصف تو از اين و از آن عالى است</w:t>
      </w:r>
    </w:p>
    <w:p>
      <w:pPr>
        <w:pStyle w:val="BookText"/>
        <w:rPr/>
      </w:pPr>
      <w:r>
        <w:rPr>
          <w:rFonts w:ascii="IRNazanin" w:hAnsi="IRNazanin" w:eastAsia="IRNazanin"/>
          <w:color w:val="111111"/>
          <w:sz w:val="28"/>
          <w:sz w:val="28"/>
          <w:szCs w:val="28"/>
          <w:rtl w:val="true"/>
          <w:lang w:bidi="fa-IR"/>
        </w:rPr>
        <w:t xml:space="preserve">اى منزه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برى هر چه گويم تو از آن بالاترى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ناگفته نماند كه اگر در بعضى از بخش هاى ادعيه ائمه اطهار عليهم السلام مكان به خدا نسبت داده شده است؛ مانند اين قسمت از نيايش امام زين‌العابدين عليه السلام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أَجَلَّ شَأْنَكَ، وَ أَسْنَى فِي الْأَمَاكِنِ مَكَانَكَ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پروردگار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تو چقدر جليل است و مرتبه‌ات در ميان مراتب، چقدر نورانى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امير المؤمنين عليه السلام در دعاى كميل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 سُلْطانُكَ وَ عَلا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سلطنت تو عظيم و مكانت تو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تعبيرهايى مانند آن را بايد متناسب با مقام الهى معنى كرد؛ يعنى منظور از مكان در اينجا يا مكانت و مرتبت است كه از آن، به درجه و جايگاه تعبير مى‌كنند، در اين صورت نمى‌توان مكان را به معناى جايى مادى و محسوس معنى كرد كه شأن خداوند سبحان اجلّ از مكان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مفسّران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الرَّحْمَنُ عَلَى الْعَرْشِ اسْتَوَى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رابه معناى تسلط و فرمانروايى آورده‌اند نه به معناى ركوب و نشستن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محيى‌الدين عربى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نوع علوّ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مكانى و علو مكانتى، خداوند در يكى از آنها با ما شريك است كه همان علوّ مكانتى است و مبرّا از علو مكانى است؛ سَبِّحْ اسْمَ رَبِّكَ الْأَعْلَى؛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است كه در اين آيه، مراد از علوّ، علو مكانتى است</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گواه صدق اين مدّعى كلام امام زين‌العابدين عليه السلام در دعاى عرفه است كه عرضه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تَوَلَّنِي بِمَا تَتَوَلَّى بِهِ أَهْلَ طَاعَتِكَ وَ الزُّلْفَى لَدَيْكَ وَ الْمَكَانَةِ مِنْكَ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ولىّ من باش آن‌گونه كه ولىّ بندگان فرمان بردارى، و آنان را به دوستى خود برگزيده‌اى و منزلت و مكانت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است كه مراد از مكان، همان مكان مادى و جايى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نسبت دادن آن مكان به خداوند، نسبت اشراقى، حبّى و ملكى خواهد بود؛ يعنى مكانى كه متعلق به خدا بوده و خدا بدان محل عنايت مخصوص دارد؛ مانند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خانه‌اى را به خدا نسبت مى‌دهيم، در حالى كه مى‌دانيم خداوند بى‌نياز از خانه و كاشانه بوده و بلكه خالق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نسبتِ ارزشى و حبّى است؛ يعنى خداوند اين مكان را بيشتر از ساير مكان‌ها دوست دارد و ارزش اين مكان بيش از مكان‌هاى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چون همه مكان‌ها متعلق به خداوند است، پس مى‌توان هر مكانى را به خدا نسبت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خدا؛ به اين معنى كه مال خدا است و جز خداوند مالكى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كلام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مكان در نيايش‌ها يا به معناى مكانت است و يا به معناى مكانى كه متعلق به خداوند است؛ زيرا مكان و لامكان هر دو مخلوقند و مرزوق و خداى را نسزد كه محاط در مخلوق خود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او در زمين و آسمان،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فِي السَّمَاءِ إِلَهٌ وَ فِي الْأَرْضِ إِلَهٌ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حقيقت منزل او لامكان است به معنى در زمين و آسمان است</w:t>
      </w:r>
    </w:p>
    <w:p>
      <w:pPr>
        <w:pStyle w:val="BookText"/>
        <w:rPr/>
      </w:pPr>
      <w:r>
        <w:rPr>
          <w:rFonts w:ascii="IRNazanin" w:hAnsi="IRNazanin" w:eastAsia="IRNazanin"/>
          <w:color w:val="111111"/>
          <w:sz w:val="28"/>
          <w:sz w:val="28"/>
          <w:szCs w:val="28"/>
          <w:rtl w:val="true"/>
          <w:lang w:bidi="fa-IR"/>
        </w:rPr>
        <w:t>مقام او بود اندر همه جا ازو خالى نباشد هيچ مأوا</w:t>
      </w:r>
    </w:p>
    <w:p>
      <w:pPr>
        <w:pStyle w:val="BookText"/>
        <w:rPr/>
      </w:pPr>
      <w:r>
        <w:rPr>
          <w:rFonts w:ascii="Amiri" w:hAnsi="Amiri" w:eastAsia="Amiri" w:cs="Amiri"/>
          <w:color w:val="111111"/>
          <w:sz w:val="28"/>
          <w:sz w:val="28"/>
          <w:szCs w:val="28"/>
          <w:rtl w:val="true"/>
          <w:lang w:bidi="ar-SA"/>
        </w:rPr>
        <w:t>خداوندى كه عالم نامور زوست زمين و آسمان زير و زبر زوست</w:t>
      </w:r>
    </w:p>
    <w:p>
      <w:pPr>
        <w:pStyle w:val="BookText"/>
        <w:rPr/>
      </w:pPr>
      <w:r>
        <w:rPr>
          <w:rFonts w:ascii="IRNazanin" w:hAnsi="IRNazanin" w:eastAsia="IRNazanin"/>
          <w:color w:val="111111"/>
          <w:sz w:val="28"/>
          <w:sz w:val="28"/>
          <w:szCs w:val="28"/>
          <w:rtl w:val="true"/>
          <w:lang w:bidi="fa-IR"/>
        </w:rPr>
        <w:t>دو عالم خلقت هستى ازو يافت فلك بالا زمين پستى ازو يافت</w:t>
      </w:r>
    </w:p>
    <w:p>
      <w:pPr>
        <w:pStyle w:val="BookText"/>
        <w:rPr/>
      </w:pPr>
      <w:r>
        <w:rPr>
          <w:rFonts w:ascii="IRNazanin" w:hAnsi="IRNazanin" w:eastAsia="IRNazanin"/>
          <w:color w:val="111111"/>
          <w:sz w:val="28"/>
          <w:sz w:val="28"/>
          <w:szCs w:val="28"/>
          <w:rtl w:val="true"/>
          <w:lang w:bidi="fa-IR"/>
        </w:rPr>
        <w:t>نه هرگز كبريايش را بدايت نه ملكش را سرانجام و نهايت</w:t>
      </w:r>
    </w:p>
    <w:p>
      <w:pPr>
        <w:pStyle w:val="BookText"/>
        <w:rPr/>
      </w:pPr>
      <w:r>
        <w:rPr>
          <w:rFonts w:ascii="Amiri" w:hAnsi="Amiri" w:eastAsia="Amiri" w:cs="Amiri"/>
          <w:color w:val="111111"/>
          <w:sz w:val="28"/>
          <w:sz w:val="28"/>
          <w:szCs w:val="28"/>
          <w:rtl w:val="true"/>
          <w:lang w:bidi="ar-SA"/>
        </w:rPr>
        <w:t>نبينم در جهان مقدار مويى كه آن را نيست باروى تو رويى</w:t>
      </w:r>
    </w:p>
    <w:p>
      <w:pPr>
        <w:pStyle w:val="BookText"/>
        <w:rPr/>
      </w:pPr>
      <w:r>
        <w:rPr>
          <w:rFonts w:ascii="Amiri" w:hAnsi="Amiri" w:eastAsia="Amiri" w:cs="Amiri"/>
          <w:color w:val="111111"/>
          <w:sz w:val="28"/>
          <w:sz w:val="28"/>
          <w:szCs w:val="28"/>
          <w:rtl w:val="true"/>
          <w:lang w:bidi="ar-SA"/>
        </w:rPr>
        <w:t>همه باقى به توست و تو نهانى درون جان و بيرون جهانى</w:t>
      </w:r>
    </w:p>
    <w:p>
      <w:pPr>
        <w:pStyle w:val="BookText"/>
        <w:rPr/>
      </w:pPr>
      <w:r>
        <w:rPr>
          <w:rFonts w:ascii="IRNazanin" w:hAnsi="IRNazanin" w:eastAsia="IRNazanin"/>
          <w:color w:val="111111"/>
          <w:sz w:val="28"/>
          <w:sz w:val="28"/>
          <w:szCs w:val="28"/>
          <w:rtl w:val="true"/>
          <w:lang w:bidi="fa-IR"/>
        </w:rPr>
        <w:t xml:space="preserve">جهان از تو پر و تو در جهان نه همه در تو گم و تو در ميان نه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عرفا با توجه به آيات قرآنى و نيايش‌هاى عرفانىِ اولياى الهى، طبق ذوق و كشف و شهود خود عباراتى را در ترجمه مضامين نصوص دينى بيان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قدس سره</w:t>
      </w:r>
    </w:p>
    <w:p>
      <w:pPr>
        <w:pStyle w:val="BookText"/>
        <w:rPr/>
      </w:pPr>
      <w:r>
        <w:rPr>
          <w:rFonts w:ascii="IRNazanin" w:hAnsi="IRNazanin" w:eastAsia="IRNazanin"/>
          <w:color w:val="111111"/>
          <w:sz w:val="28"/>
          <w:sz w:val="28"/>
          <w:szCs w:val="28"/>
          <w:rtl w:val="true"/>
          <w:lang w:bidi="fa-IR"/>
        </w:rPr>
        <w:t>ديده‌اى نيست نبيند رخ زيباى تو را نيست گوشى كه همى نشنود آواى تو را</w:t>
      </w:r>
    </w:p>
    <w:p>
      <w:pPr>
        <w:pStyle w:val="BookText"/>
        <w:rPr/>
      </w:pPr>
      <w:r>
        <w:rPr>
          <w:rFonts w:ascii="IRNazanin" w:hAnsi="IRNazanin" w:eastAsia="IRNazanin"/>
          <w:color w:val="111111"/>
          <w:sz w:val="28"/>
          <w:sz w:val="28"/>
          <w:szCs w:val="28"/>
          <w:rtl w:val="true"/>
          <w:lang w:bidi="fa-IR"/>
        </w:rPr>
        <w:t>هيچ دستى نشود جز برِ خوانِ تو دراز كس نجويد به جهان جز اثر پاى تو را</w:t>
      </w:r>
    </w:p>
    <w:p>
      <w:pPr>
        <w:pStyle w:val="BookText"/>
        <w:rPr/>
      </w:pPr>
      <w:r>
        <w:rPr>
          <w:rFonts w:ascii="Amiri" w:hAnsi="Amiri" w:eastAsia="Amiri" w:cs="Amiri"/>
          <w:color w:val="111111"/>
          <w:sz w:val="28"/>
          <w:sz w:val="28"/>
          <w:szCs w:val="28"/>
          <w:rtl w:val="true"/>
          <w:lang w:bidi="ar-SA"/>
        </w:rPr>
        <w:t>به كجا روى نمايد كه تواش قبله نه‌اى آنكه جويد به حرم منزل و مأواى تو را</w:t>
      </w:r>
    </w:p>
    <w:p>
      <w:pPr>
        <w:pStyle w:val="BookText"/>
        <w:rPr/>
      </w:pPr>
      <w:r>
        <w:rPr>
          <w:rFonts w:ascii="Amiri" w:hAnsi="Amiri" w:eastAsia="Amiri" w:cs="Amiri"/>
          <w:color w:val="111111"/>
          <w:sz w:val="28"/>
          <w:sz w:val="28"/>
          <w:szCs w:val="28"/>
          <w:rtl w:val="true"/>
          <w:lang w:bidi="ar-SA"/>
        </w:rPr>
        <w:t>همه جامنزل عشق است كه يارم همه جاست كور دل آنكه نبيند به جهان جاى تو را</w:t>
      </w:r>
    </w:p>
    <w:p>
      <w:pPr>
        <w:pStyle w:val="BookText"/>
        <w:rPr/>
      </w:pPr>
      <w:r>
        <w:rPr>
          <w:rFonts w:ascii="IRNazanin" w:hAnsi="IRNazanin" w:eastAsia="IRNazanin"/>
          <w:color w:val="111111"/>
          <w:sz w:val="28"/>
          <w:sz w:val="28"/>
          <w:szCs w:val="28"/>
          <w:rtl w:val="true"/>
          <w:lang w:bidi="fa-IR"/>
        </w:rPr>
        <w:t>بابا طاهر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دريا بنگرم دريا ته بينم به صحرا بنگرم صحرا ته بينم</w:t>
      </w:r>
    </w:p>
    <w:p>
      <w:pPr>
        <w:pStyle w:val="BookText"/>
        <w:rPr/>
      </w:pPr>
      <w:r>
        <w:rPr>
          <w:rFonts w:ascii="IRNazanin" w:hAnsi="IRNazanin" w:eastAsia="IRNazanin"/>
          <w:color w:val="111111"/>
          <w:sz w:val="28"/>
          <w:sz w:val="28"/>
          <w:szCs w:val="28"/>
          <w:rtl w:val="true"/>
          <w:lang w:bidi="fa-IR"/>
        </w:rPr>
        <w:t>به هر جا بنگرم و كوه و در و دشت نشان از قامت رعنا ته بينم</w:t>
      </w:r>
    </w:p>
    <w:p>
      <w:pPr>
        <w:pStyle w:val="BookText"/>
        <w:rPr/>
      </w:pPr>
      <w:r>
        <w:rPr>
          <w:rFonts w:ascii="Amiri" w:hAnsi="Amiri" w:eastAsia="Amiri" w:cs="Amiri"/>
          <w:color w:val="111111"/>
          <w:sz w:val="28"/>
          <w:sz w:val="28"/>
          <w:szCs w:val="28"/>
          <w:rtl w:val="true"/>
          <w:lang w:bidi="ar-SA"/>
        </w:rPr>
        <w:t>عطار نيشابورى</w:t>
      </w:r>
    </w:p>
    <w:p>
      <w:pPr>
        <w:pStyle w:val="BookText"/>
        <w:rPr/>
      </w:pPr>
      <w:r>
        <w:rPr>
          <w:rFonts w:ascii="IRNazanin" w:hAnsi="IRNazanin" w:eastAsia="IRNazanin"/>
          <w:color w:val="111111"/>
          <w:sz w:val="28"/>
          <w:sz w:val="28"/>
          <w:szCs w:val="28"/>
          <w:rtl w:val="true"/>
          <w:lang w:bidi="fa-IR"/>
        </w:rPr>
        <w:t>نه هرگز كبريايش را بدايت نه ملكش را سرانجام و نهايت</w:t>
      </w:r>
    </w:p>
    <w:p>
      <w:pPr>
        <w:pStyle w:val="BookText"/>
        <w:rPr/>
      </w:pPr>
      <w:r>
        <w:rPr>
          <w:rFonts w:ascii="IRNazanin" w:hAnsi="IRNazanin" w:eastAsia="IRNazanin"/>
          <w:color w:val="111111"/>
          <w:sz w:val="28"/>
          <w:sz w:val="28"/>
          <w:szCs w:val="28"/>
          <w:rtl w:val="true"/>
          <w:lang w:bidi="fa-IR"/>
        </w:rPr>
        <w:t>زهى اسم و زهى معنى همه تو همى گويم كه اى تو اى همه تو</w:t>
      </w:r>
    </w:p>
    <w:p>
      <w:pPr>
        <w:pStyle w:val="BookText"/>
        <w:rPr/>
      </w:pPr>
      <w:r>
        <w:rPr>
          <w:rFonts w:ascii="Amiri" w:hAnsi="Amiri" w:eastAsia="Amiri" w:cs="Amiri"/>
          <w:color w:val="111111"/>
          <w:sz w:val="28"/>
          <w:sz w:val="28"/>
          <w:szCs w:val="28"/>
          <w:rtl w:val="true"/>
          <w:lang w:bidi="ar-SA"/>
        </w:rPr>
        <w:t>تو را بر ذره ذره راه بينم دو عالم ثمّ وجه اللَّه بينم</w:t>
      </w:r>
    </w:p>
    <w:p>
      <w:pPr>
        <w:pStyle w:val="BookText"/>
        <w:rPr/>
      </w:pPr>
      <w:r>
        <w:rPr>
          <w:rFonts w:ascii="Amiri" w:hAnsi="Amiri" w:eastAsia="Amiri" w:cs="Amiri"/>
          <w:color w:val="111111"/>
          <w:sz w:val="28"/>
          <w:sz w:val="28"/>
          <w:szCs w:val="28"/>
          <w:rtl w:val="true"/>
          <w:lang w:bidi="ar-SA"/>
        </w:rPr>
        <w:t>دويى را نيست ره در حضرت تو همه عالم تويى و قدرت تو</w:t>
      </w:r>
    </w:p>
    <w:p>
      <w:pPr>
        <w:pStyle w:val="BookText"/>
        <w:rPr/>
      </w:pPr>
      <w:r>
        <w:rPr>
          <w:rFonts w:ascii="IRNazanin" w:hAnsi="IRNazanin" w:eastAsia="IRNazanin"/>
          <w:color w:val="111111"/>
          <w:sz w:val="28"/>
          <w:sz w:val="28"/>
          <w:szCs w:val="28"/>
          <w:rtl w:val="true"/>
          <w:lang w:bidi="fa-IR"/>
        </w:rPr>
        <w:t xml:space="preserve">وجود جمله ملل حضرت توست همه آثار صنع قدرت توست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منطق الطير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 جمله پيش و هم بيش از همه جمله از خود ديده و خويش از همه</w:t>
      </w:r>
    </w:p>
    <w:p>
      <w:pPr>
        <w:pStyle w:val="BookText"/>
        <w:rPr/>
      </w:pPr>
      <w:r>
        <w:rPr>
          <w:rFonts w:ascii="IRNazanin" w:hAnsi="IRNazanin" w:eastAsia="IRNazanin"/>
          <w:color w:val="111111"/>
          <w:sz w:val="28"/>
          <w:sz w:val="28"/>
          <w:szCs w:val="28"/>
          <w:rtl w:val="true"/>
          <w:lang w:bidi="fa-IR"/>
        </w:rPr>
        <w:t>با توجه به همين بى‌نهايت بودن وجود محض است كه عطار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غيرتش غير در جهان نگذاشت لاجرم عين جمله اشيا شد</w:t>
      </w:r>
    </w:p>
    <w:p>
      <w:pPr>
        <w:pStyle w:val="BookText"/>
        <w:rPr/>
      </w:pPr>
      <w:r>
        <w:rPr>
          <w:rFonts w:ascii="Amiri" w:hAnsi="Amiri" w:eastAsia="Amiri" w:cs="Amiri"/>
          <w:color w:val="111111"/>
          <w:sz w:val="28"/>
          <w:sz w:val="28"/>
          <w:szCs w:val="28"/>
          <w:rtl w:val="true"/>
          <w:lang w:bidi="ar-SA"/>
        </w:rPr>
        <w:t>حكما مضمون اين شعر را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الحقيقة كلّ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بسيط الحقيقة، وجود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محض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مجرد از ماهيت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ماهيت حدود اشياء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بى‌ماهيت، بى‌حد و بى‌نهايت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وجود در بى‌حد و نهايت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بى‌حد و نهايت بودن حقيقى، تنها با بى‌همتايى سازگار است، ضرورتاً كمال توحيد ملازم آن بوده و موجود كامل واقعى جز يكى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موجودى بايد كمال وجودى خود را از وجود كامل كه همان وجود محض و بى‌حد و نهايت است دريافت كند؛ زيرا غير از او هر چه هست ناقص است و معلول يك علّت تامه كامل، كه هر موجودى هر چه دارد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محتاج او و سائلِ درگاه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 الْفُقَرَاءُ إِلَى اللَّهِ وَاللَّهُ هُوَ الْغَنِىُّ الْحَمِيدُ؛ </w:t>
      </w:r>
      <w:r>
        <w:rPr>
          <w:rStyle w:val="FootnoteAnchor"/>
          <w:rtl w:val="true"/>
        </w:rPr>
        <w:footnoteReference w:id="4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فقيران به سوى خداييد و تنها خدا غنىّ پسنديده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يَسْأَلُهُ مَنْ فِي السَّمَوَاتِ وَالْأَرْضِ كُلَّ يَوْمٍ هُوَ فِي شَأْنٍ؛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آسمان و زمين است، از خدا مى‌خواهند و خدا هر روز در كار جديدى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طباطبايى در اين 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تبيّن بما تقدّم أنّ الواجب لذاته تمام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بقولهم بسيط الحقيقة كلّ الأشياء</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گفته شد، روشن گشت كه واجب بالذات تمام همه چيز بوده و مراد حكما از اين عبارت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بسيط حقيقى همه اشياء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صدرا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بسيط الحقيقه، همه اشياء وجودى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به نقايص و نيستى‌ها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تعالى كه بسيط الحقيقه است، از هر حيث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همه وجود است همان طور كه تمامش وجود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جايى ديگر و در ادامه بحث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وجود يك حقيقت واحد است كه در همه موجودات به تشكيك و اختلاف در كمال و نقص، سريان دارد؛ همچنين صفات حقيقى اين وجود كه همان علم و قدرت و اراده و حيات است نيز به همان عنوان سريان دارد؛ به‌گونه‌اى كه راسخين در علم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حتى جمادات نيز زنده و عالم و ناطق‌اند كه تسبيح خدا را به جا مى‌آورند و به خالق خود علم دارند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نداشتن خدا</w:t>
      </w:r>
    </w:p>
    <w:p>
      <w:pPr>
        <w:pStyle w:val="BookText"/>
        <w:rPr/>
      </w:pPr>
      <w:r>
        <w:rPr>
          <w:rFonts w:ascii="IRNazanin" w:hAnsi="IRNazanin" w:eastAsia="IRNazanin"/>
          <w:color w:val="111111"/>
          <w:sz w:val="28"/>
          <w:sz w:val="28"/>
          <w:szCs w:val="28"/>
          <w:rtl w:val="true"/>
          <w:lang w:bidi="fa-IR"/>
        </w:rPr>
        <w:t>يكى ديگر از دلايل وحدانيت خداوند سبحان، ضد نداشتن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جز ذات بارى تعالى يا در برون ضدّى دارد يا در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ضدّى ندارد پس بى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ضدّى داشت با او به معارضه و مبارزه پرداخته و دولت و سلطنت خدا را محدود مى‌نمود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 چون خدا بى‌نهايت است، واحد است و وحدانيّت با مثل وضد داشتن نمى‌سازد؛ يعنى مى‌توان ضد نداشتن را دليل و گواه بى نهايت بودن، و بى حدّ و نهايت بودن وى را دليل ضد نداشتن خدا دانست كه هر دو، دليل بر توحيد بارى‌تعالى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دعاى عرفه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شَريكٌ في مُلْكِهِ فَيُضادَّهُ فِيها ابْتَدَعَ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ملكش شريكى ندارد تا با خدا در آفرينش به معارضه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 نيز عرضه مى‌دارد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لا ضِدَّ مَعَكَ فَيُعَانِدَكَ، وَ لا عِدْلَ لَكَ فَيُكَاثِرَكَ، وَ لا نِدَّ لَكَ فَيُعَارِضَكَ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آن خدايى كه برايت ضدّى نيست تا به تو انبازى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برابرى ندارى تا بر تو سرافرازى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همتايى ندارى تا با تو به معارضه برخيزد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 مسائل است كه گفته شده، يكى از علل عدم شناخت كامل خداوند، ضد نداشتن اوست؛ زيرا وجود ضد، يكى از راه‌هاى شناخت است؛ مثلًا انسان شب را به روز، گرما را به سرما، سياهى را به سفيدى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مى‌شناسد، كه هر كدام از اين اضداد معرّف طرف مقابل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فلاسفه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الأشياءُ بِاضْدادِها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به ضد خود 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ضدى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صحيح و كامل او براى انسان ناممكن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در اين باره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ز ضدى ضد را نتوان نمود وآن شه بى مثل را ضدى نبود</w:t>
      </w:r>
    </w:p>
    <w:p>
      <w:pPr>
        <w:pStyle w:val="BookText"/>
        <w:rPr/>
      </w:pPr>
      <w:r>
        <w:rPr>
          <w:rFonts w:ascii="IRNazanin" w:hAnsi="IRNazanin" w:eastAsia="IRNazanin"/>
          <w:color w:val="111111"/>
          <w:sz w:val="28"/>
          <w:sz w:val="28"/>
          <w:szCs w:val="28"/>
          <w:rtl w:val="true"/>
          <w:lang w:bidi="fa-IR"/>
        </w:rPr>
        <w:t>پس نهايتها به ضد پيدا شود چونكه حق را نيست ضد پنهان بود</w:t>
      </w:r>
    </w:p>
    <w:p>
      <w:pPr>
        <w:pStyle w:val="BookText"/>
        <w:rPr/>
      </w:pPr>
      <w:r>
        <w:rPr>
          <w:rFonts w:ascii="IRNazanin" w:hAnsi="IRNazanin" w:eastAsia="IRNazanin"/>
          <w:color w:val="111111"/>
          <w:sz w:val="28"/>
          <w:sz w:val="28"/>
          <w:szCs w:val="28"/>
          <w:rtl w:val="true"/>
          <w:lang w:bidi="fa-IR"/>
        </w:rPr>
        <w:t>كه نظر بر نور بود آنگه به رنگ ضد به ضد پيدا بود چون روم و زنگ</w:t>
      </w:r>
    </w:p>
    <w:p>
      <w:pPr>
        <w:pStyle w:val="BookText"/>
        <w:rPr/>
      </w:pPr>
      <w:r>
        <w:rPr>
          <w:rFonts w:ascii="IRNazanin" w:hAnsi="IRNazanin" w:eastAsia="IRNazanin"/>
          <w:color w:val="111111"/>
          <w:sz w:val="28"/>
          <w:sz w:val="28"/>
          <w:szCs w:val="28"/>
          <w:rtl w:val="true"/>
          <w:lang w:bidi="fa-IR"/>
        </w:rPr>
        <w:t>پس به ضدّ نور دانستى تو نور ضد، ضد را مى‌نمايد در صدور</w:t>
      </w:r>
    </w:p>
    <w:p>
      <w:pPr>
        <w:pStyle w:val="BookText"/>
        <w:rPr/>
      </w:pPr>
      <w:r>
        <w:rPr>
          <w:rFonts w:ascii="IRNazanin" w:hAnsi="IRNazanin" w:eastAsia="IRNazanin"/>
          <w:color w:val="111111"/>
          <w:sz w:val="28"/>
          <w:sz w:val="28"/>
          <w:szCs w:val="28"/>
          <w:rtl w:val="true"/>
          <w:lang w:bidi="fa-IR"/>
        </w:rPr>
        <w:t>نور حق را نيست ضدى در وجود تا به ضد او را توان پيدا نمود</w:t>
      </w:r>
    </w:p>
    <w:p>
      <w:pPr>
        <w:pStyle w:val="BookText"/>
        <w:rPr/>
      </w:pPr>
      <w:r>
        <w:rPr>
          <w:rFonts w:ascii="IRNazanin" w:hAnsi="IRNazanin" w:eastAsia="IRNazanin"/>
          <w:color w:val="111111"/>
          <w:sz w:val="28"/>
          <w:sz w:val="28"/>
          <w:szCs w:val="28"/>
          <w:rtl w:val="true"/>
          <w:lang w:bidi="fa-IR"/>
        </w:rPr>
        <w:t>پس هلاك نار نور مؤمن است زانكه بى ضد دفع ضد لا يمكن است</w:t>
      </w:r>
    </w:p>
    <w:p>
      <w:pPr>
        <w:pStyle w:val="BookText"/>
        <w:rPr/>
      </w:pPr>
      <w:r>
        <w:rPr>
          <w:rFonts w:ascii="IRNazanin" w:hAnsi="IRNazanin" w:eastAsia="IRNazanin"/>
          <w:color w:val="111111"/>
          <w:sz w:val="28"/>
          <w:sz w:val="28"/>
          <w:szCs w:val="28"/>
          <w:rtl w:val="true"/>
          <w:lang w:bidi="fa-IR"/>
        </w:rPr>
        <w:t>زانكه هر چيزى به ضد پيدا شود بر سپيدى آن سيه رسوا شود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يكى از دلايل توحيد را نظم عالم مى‌داند و نظم نشانه بى ضد بودن خالق عالَم است؛ زيرا اگر خداوند ضدّى داشت، با خدا به معارضه پرداخته و نتيجه معارضه</w:t>
      </w:r>
    </w:p>
    <w:p>
      <w:pPr>
        <w:pStyle w:val="BookText"/>
        <w:rPr/>
      </w:pPr>
      <w:r>
        <w:rPr>
          <w:rFonts w:ascii="IRNazanin" w:hAnsi="IRNazanin" w:eastAsia="IRNazanin"/>
          <w:color w:val="111111"/>
          <w:sz w:val="28"/>
          <w:sz w:val="28"/>
          <w:szCs w:val="28"/>
          <w:rtl w:val="true"/>
          <w:lang w:bidi="fa-IR"/>
        </w:rPr>
        <w:t>دو منشأ قدرت و علّت تامّه بر روى يك معلول، جز فساد و تباهى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فساد و تباهى وجود ندارد، پس ضدى براى ناظم هستى نيست تا عليه وى لشگر انگيزد و نظام وى را به هم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كانَ فِيهِما آلِهَةٌ إِلَّا اللَّهُ لَفَسَدَتا؛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زمين و آسمان خدايانى جز خداى واحد بودند، هر دو به فساد كشيده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دعاى عرفه بدين مطلب چنين اشاره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فَسُبْحانَهُ سُبْحانَهُ، لَوْ كانَ فِيهِما آلِهَةً الَّا اللَّهَ لَفَسَدَتا وَتَفَطَّرَتا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است خدايى كه اگر در زمين و آسمان خدايانى بودند، هر آينه نظم آن دو از ميان رفته و از هم گسيخته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فيما خَلَقَ ضِدٌّ وَ لا فِيما مَلَكَ نِدٌّ وَلَمْ يُشْرِكُ في مُلكِهِ احَدٌ</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آنچه آفريده، ضدّى و در ميان آنچه كه مالك اوست نظير و بديلى نداشته و در ملك خداوندى كسى با او شريك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نداشتن خدا</w:t>
      </w:r>
    </w:p>
    <w:p>
      <w:pPr>
        <w:pStyle w:val="BookText"/>
        <w:rPr/>
      </w:pPr>
      <w:r>
        <w:rPr>
          <w:rFonts w:ascii="IRNazanin" w:hAnsi="IRNazanin" w:eastAsia="IRNazanin"/>
          <w:color w:val="111111"/>
          <w:sz w:val="28"/>
          <w:sz w:val="28"/>
          <w:szCs w:val="28"/>
          <w:rtl w:val="true"/>
          <w:lang w:bidi="fa-IR"/>
        </w:rPr>
        <w:t>لازمه وحدانيت الهى، بى مثل و مانند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ندارد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جز خداوند سبحان هر موجودى مثل و مانند و به عبارت ديگر زوج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 الثَّمراتِ جَعَلَ فِيها زُوْجَيْنِ اثْنَيْنِ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هر ميوه‌اى در ميانشان زوج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 شَى‌ءٍ خَلَقْنا زَوجَيْنِ لَعَلَّكُمْ تَذَكَّرون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را زوج آفريديم، شايد كه شما متذكّر گرديد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خَلَقَ الأَزواجَ كُلَّها مِمَّا تُنْبِتُ الأَرضُ وَمِنْ أَنفُسِهِمْ وَمِمَّا لا يَعْلَمُونَ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پروردگارى كه همه جفت‌ها را آفريد از آنچه در زمين مى‌رويد و آنچه از خودتان هست و از آنچه كه نمى‌دانيد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وَخَلَقْناكُمْ ازواجاً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را زوج آفريديم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زوجى از اين ازواج، مثل و مانند زوج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چون زوج ندارد، مثل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لَيْسَ كَمِثْلِهِ شَى‌ءٌ</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همانند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در دعاى عرفه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الهَ غَيْرُهُ وَلا شَى‌ءَ يَعدِلُهُ وَلَيْسَ كَمِثْلِهِ شَىْ‌ءٌ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خدايى جز او نيست و چيزى معادل وى نبوده و هيچ چيزى به او شبيه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چيزى مانند خدا نيست، از اين رو، رابطه انسان با چيزهاى ديگر نبايد مانند رابطه او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وحدانيّت خداوند اقتضا مى‌كند كه روابط مخلوقات با او نيز وحدانى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توحيد عبادى در اينجا بهتر ظاهر مى‌شود كه آدمى تنها مطيع خدا است و در مقابل وى سر تعظيم فرود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عبادت و اطاعت هر خداشناسى بايد چون خدا، واحد و يكتا باشد؛ به‌گونه‌اى كه غير خدا را از آن مرتبه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دلم‌خلوت سراى اوست غيرى در نمى‌گنجد كه غير او نمى‌زيبد در اين خلوت سراى دل</w:t>
      </w:r>
    </w:p>
    <w:p>
      <w:pPr>
        <w:pStyle w:val="BookText"/>
        <w:rPr/>
      </w:pPr>
      <w:r>
        <w:rPr>
          <w:rFonts w:ascii="IRNazanin" w:hAnsi="IRNazanin" w:eastAsia="IRNazanin"/>
          <w:color w:val="111111"/>
          <w:sz w:val="28"/>
          <w:sz w:val="28"/>
          <w:szCs w:val="28"/>
          <w:rtl w:val="true"/>
          <w:lang w:bidi="fa-IR"/>
        </w:rPr>
        <w:t>نه تنها عبادت خداوند منحصر به خدا بوده و غير او را چنان عبادت نمى‌كنيم، سؤال از خدا نيز مخصوص بارگاه كبريايى وى است و جز او همه چيز لا شى‌ء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تو گو و هم تو خواه و هم تو باش ما همه لاشيم با چندين تلاش</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Amiri" w:hAnsi="Amiri" w:eastAsia="Amiri" w:cs="Amiri"/>
          <w:color w:val="111111"/>
          <w:sz w:val="28"/>
          <w:sz w:val="28"/>
          <w:szCs w:val="28"/>
          <w:rtl w:val="true"/>
          <w:lang w:bidi="ar-SA"/>
        </w:rPr>
        <w:t>بدين جهت امام حسين عليه السلام عرضه مى‌دارد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كَمِثْلِكَ مَسْؤُولٌ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همانند تو مسؤول نيست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از خدا مى‌خواهيم، مخصوص اوست و از غير خدا آن‌گونه مسألت</w:t>
      </w:r>
    </w:p>
    <w:p>
      <w:pPr>
        <w:pStyle w:val="BookText"/>
        <w:rPr/>
      </w:pPr>
      <w:r>
        <w:rPr>
          <w:rFonts w:ascii="IRNazanin" w:hAnsi="IRNazanin" w:eastAsia="IRNazanin"/>
          <w:color w:val="111111"/>
          <w:sz w:val="28"/>
          <w:sz w:val="28"/>
          <w:szCs w:val="28"/>
          <w:rtl w:val="true"/>
          <w:lang w:bidi="fa-IR"/>
        </w:rPr>
        <w:t>نمى‌كنيم؛ زيرا فقط خداوند است كه مى‌توان خير دنيا و آخرت را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اوست كه مى‌توان آمرزش گناهان و افزايش حسنات را از وى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مى‌تواند توفيق عطا كند و حال دعا ببخشد و امكان سؤال دهد، و اوست كه هر چه در زمين و آسمان است سائل از وى هستند و او معطىِ 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يَسْئَلْهُ مَنْ فِى السَّمواتِ وَالأَرضِ كُلَّ يَوْمٍ هُوَ فِي شأْنٍ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آسمان و زمين است از او سؤال مى‌كنند و او هر روز در كار جديدى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ذات خدا بى مثل است، صفات وى نيز بى مثل است، در معطى بودن و مسؤول بودن هم بى مثل و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در دعاى عرفه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 وَ لا يَعْزُبُ عَنْهُ عِلْمُ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همانندى ندارد و هم از علم او چيزى مخفى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لا تَمُدُّ فَتَكُونَ مَحْدُوداً وَلَمْ تُمَثَّلْ فَتَكُونَ مَوْجوداً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خدايى كه حدّ بر ندارى تا محدود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و شبيه نمى‌گيرى تا مخلوق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مثل‌گيرى مساوى با مخلوق شدن است كه لازمه‌اش محدود بودن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بى‌نهايت بودن خداوند كه بيشتر بيان شد، دليل بر بى مثال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بى‌مثال بودن دليل بر واحد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و بود و خواهد بود نيز مثل دارد جز خداوند عزيز</w:t>
      </w:r>
    </w:p>
    <w:p>
      <w:pPr>
        <w:pStyle w:val="BookText"/>
        <w:rPr/>
      </w:pPr>
      <w:r>
        <w:rPr>
          <w:rFonts w:ascii="IRNazanin" w:hAnsi="IRNazanin" w:eastAsia="IRNazanin"/>
          <w:color w:val="111111"/>
          <w:sz w:val="28"/>
          <w:sz w:val="28"/>
          <w:szCs w:val="28"/>
          <w:rtl w:val="true"/>
          <w:lang w:bidi="fa-IR"/>
        </w:rPr>
        <w:t xml:space="preserve">هر چه را جويى جز او يابى نذير اوست دايم بى نظير و ناگزير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شيخ محمود شبسترى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ظهور جمله اشياء به ضد است ولى حق را نه مانند و نه نِدّ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نبود ذات حق را شبه و همتا ندانم تا چگونه داند او را</w:t>
      </w:r>
    </w:p>
    <w:p>
      <w:pPr>
        <w:pStyle w:val="BookText"/>
        <w:rPr/>
      </w:pPr>
      <w:r>
        <w:rPr>
          <w:rFonts w:ascii="IRNazanin" w:hAnsi="IRNazanin" w:eastAsia="IRNazanin"/>
          <w:color w:val="111111"/>
          <w:sz w:val="28"/>
          <w:sz w:val="28"/>
          <w:szCs w:val="28"/>
          <w:rtl w:val="true"/>
          <w:lang w:bidi="fa-IR"/>
        </w:rPr>
        <w:t>ندارد ممكن از واجب نمونه چگونه داندش آخر چگونه</w:t>
      </w:r>
    </w:p>
    <w:p>
      <w:pPr>
        <w:pStyle w:val="BookText"/>
        <w:rPr/>
      </w:pPr>
      <w:r>
        <w:rPr>
          <w:rFonts w:ascii="Amiri" w:hAnsi="Amiri" w:eastAsia="Amiri" w:cs="Amiri"/>
          <w:color w:val="111111"/>
          <w:sz w:val="28"/>
          <w:sz w:val="28"/>
          <w:szCs w:val="28"/>
          <w:rtl w:val="true"/>
          <w:lang w:bidi="ar-SA"/>
        </w:rPr>
        <w:t xml:space="preserve">زهى نادان كه او خورشيد تابان به نور شمع جويد در بيابان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البته منظور از نفى مِثل و شبيه، نفى تماثل و تشابه تامّه است؛ نه نفى سنخيت تامّه يا نفى تشابه جزئى؛ يعنى مراد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شبيه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به خدا شبيه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عبارت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نفى شبيه، نفى همانند و همتا است، كه با اين نفى، توحيد اثبات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شباهت به خدا، بيان ارتباط خالق و مخلوق، و سنخيّت بين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شباهت موجود ميان خالق و مخلوق را نفى كنيم در واقع ارتباط خالق و مخلوق را نفى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علّت تامّه و هستى بخش و جهان معلول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متعاليه اين بحث به اثبات رسيده است كه معلول شأنى از شؤون علت تامّه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سنخيّت نيز يكى ديگر از بحث‌هاى فلسفى است كه در آن ضرورت سنخيّت ميان علّت معلول به ثبوت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بايد تشابهى ميان علت و معلول و خالق و مخلوق باشد تا بتوان آن‌ها را به همديگر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نيز جهان را تجلّى اسماء و صفات الهى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و سنخيت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تشابه جزئى و ذو مراتب است؛ يعنى هر مخلوقى به اندازه سعه وجودى خود معرّف حضرت حق بوده و عالَم با همه اجزايش شأنى از شؤون بى پايان حضرت احديت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عالم يك فروغ روى اوست گفتمت پيدا و پنهان نيز هم</w:t>
      </w:r>
    </w:p>
    <w:p>
      <w:pPr>
        <w:pStyle w:val="BookText"/>
        <w:rPr/>
      </w:pPr>
      <w:r>
        <w:rPr>
          <w:rFonts w:ascii="IRNazanin" w:hAnsi="IRNazanin" w:eastAsia="IRNazanin"/>
          <w:color w:val="111111"/>
          <w:sz w:val="28"/>
          <w:sz w:val="28"/>
          <w:szCs w:val="28"/>
          <w:rtl w:val="true"/>
          <w:lang w:bidi="fa-IR"/>
        </w:rPr>
        <w:t>اين همه عكس مى‌و رنگ مخالف كه نمود يك فروغ رخ ساقى است كه در جام افتاد</w:t>
      </w:r>
    </w:p>
    <w:p>
      <w:pPr>
        <w:pStyle w:val="BookText"/>
        <w:rPr/>
      </w:pPr>
      <w:r>
        <w:rPr>
          <w:rFonts w:ascii="IRNazanin" w:hAnsi="IRNazanin" w:eastAsia="IRNazanin"/>
          <w:color w:val="111111"/>
          <w:sz w:val="28"/>
          <w:sz w:val="28"/>
          <w:szCs w:val="28"/>
          <w:rtl w:val="true"/>
          <w:lang w:bidi="fa-IR"/>
        </w:rPr>
        <w:t>اين مطلب با توجه به آنچه كه در حكمت متعاليه ثابت شده است، از وحدت وجود و تشكيك وجود، بهتر درك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موجودات در وجود داشتن به خدا شباهت دارند؛ زيرا خالق و مخلوق هر دو موجودند و شديدترين نوع ارتباط ميان خالق و مخلوق، ارتباط وجودى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كه وجود به همراه خود كمالاتى؛ از قبيل علم و حلم، جمال و كمال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دارد، از اين رو موجودات به خصوص انسان در اين صفات و ساير فيوضات وجودىِ</w:t>
      </w:r>
    </w:p>
    <w:p>
      <w:pPr>
        <w:pStyle w:val="BookText"/>
        <w:rPr/>
      </w:pPr>
      <w:r>
        <w:rPr>
          <w:rFonts w:ascii="IRNazanin" w:hAnsi="IRNazanin" w:eastAsia="IRNazanin"/>
          <w:color w:val="111111"/>
          <w:sz w:val="28"/>
          <w:sz w:val="28"/>
          <w:szCs w:val="28"/>
          <w:rtl w:val="true"/>
          <w:lang w:bidi="fa-IR"/>
        </w:rPr>
        <w:t>حضرت بارى تعالى به وى شباهت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مثليّت كه در روايات و ادعيه مأثوره بيان شده به اين معنى است كه آورديم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روايتى آمده است كه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اطِعْني حَتّى اجْعَلَكَ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كن تا تو را مانند خود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عرفا انسان را شبيه‌ترين موجود به خدا و از ميان انسان‌ها، انسان كامل را اشبه از همه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محمود شبسترى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احمد تا احد يك ميم فرق است جهانى اندرين يك ميم غرق است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روايات مربوط به قرب نوافل و قرب فرايض نيز اين مضمون به چشم مى‌خورد كه خدا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من در اثر قرب فرايض به مقامى مى‌رسد كه او دست من مى‌شود كه با آن كار مى‌كنم و چشم من مى‌شود كه با آن مى‌بينم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قرب نوافل به مقامى مى‌رسد كه من دست او مى‌شوم كه كار مى‌كند و چشم او مى‌شوم كه مى‌بيند و گوش او مى‌شوم كه مى‌شنود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ميزان و معيار تشابه به خداوند، تزكيه و تكامل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انسان كامل پاك‌ترين و كامل‌ترين موجود است، شبيه‌ترين موجود به خدا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علامه حسن حسن زاده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شريفه لَيْسَ كَمِثْلِهِ شَى‌ءٌ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مثل خداست و چيزى مانند انسان كامل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توضيحات، خلاصه كلام اين مى‌شود كه منظور از نفى مثليّت از خدا، مثليّت در الوهيت و ربوبيّت است، نه مثليّت در كمال و جمال؛ زيرا هر كمال و جمالى فيضان جمال و كمال او و قطره‌اى از درياى بى پايان حضرت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نَزِّلُونا عَنِ الرُّبُوبيَّةِ فَقُولُوا فِينا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 را از مرتبه ربوبيّت پايين بياوريد، پس هر چه در علوّ مقام ما مى‌خواهيد بگوييد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علم و حلم و جمال و كمالشان همه خدايى بوده و خودشان آيينه تمام نماى</w:t>
      </w:r>
    </w:p>
    <w:p>
      <w:pPr>
        <w:pStyle w:val="BookText"/>
        <w:rPr/>
      </w:pPr>
      <w:r>
        <w:rPr>
          <w:rFonts w:ascii="IRNazanin" w:hAnsi="IRNazanin" w:eastAsia="IRNazanin"/>
          <w:color w:val="111111"/>
          <w:sz w:val="28"/>
          <w:sz w:val="28"/>
          <w:szCs w:val="28"/>
          <w:rtl w:val="true"/>
          <w:lang w:bidi="fa-IR"/>
        </w:rPr>
        <w:t>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الوهيّت و ربوبيّت، همه چيزشان از او و شبيه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ممنوع است، تشبيه كلّى است كه همان تشبيه در ربوبيّت است، نه تشبيه جزئى كه تشبيه در مرآتيّت و صفات و صفا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تشبيه كلّى نيست ممكن ز جست و جوى او مى‌باش ساكن </w:t>
      </w:r>
      <w:r>
        <w:rPr>
          <w:rStyle w:val="FootnoteAnchor"/>
          <w:rtl w:val="true"/>
        </w:rPr>
        <w:footnoteReference w:id="6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5" w:name="pg12542_1587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1442421_77815467"/>
      <w:bookmarkStart w:id="17" w:name="_Toc6"/>
      <w:bookmarkEnd w:id="15"/>
      <w:bookmarkEnd w:id="16"/>
      <w:r>
        <w:rPr>
          <w:rtl w:val="true"/>
        </w:rPr>
        <w:t>فقه حج‌</w:t>
      </w:r>
      <w:bookmarkStart w:id="18" w:name="pg12542_158780"/>
      <w:bookmarkEnd w:id="17"/>
    </w:p>
    <w:p>
      <w:pPr>
        <w:pStyle w:val="Heading2"/>
        <w:numPr>
          <w:ilvl w:val="1"/>
          <w:numId w:val="1"/>
        </w:numPr>
        <w:rPr/>
      </w:pPr>
      <w:bookmarkStart w:id="19" w:name="__RefHeading___Toc1442423_77815467"/>
      <w:bookmarkStart w:id="20" w:name="_Toc7"/>
      <w:bookmarkEnd w:id="18"/>
      <w:bookmarkEnd w:id="19"/>
      <w:r>
        <w:rPr>
          <w:rtl w:val="true"/>
        </w:rPr>
        <w:t>استفتاءات جديد</w:t>
      </w:r>
      <w:bookmarkEnd w:id="20"/>
    </w:p>
    <w:p>
      <w:pPr>
        <w:pStyle w:val="BookText"/>
        <w:rPr/>
      </w:pPr>
      <w:r>
        <w:rPr>
          <w:rFonts w:ascii="Amiri" w:hAnsi="Amiri" w:eastAsia="Amiri" w:cs="Amiri"/>
          <w:color w:val="111111"/>
          <w:sz w:val="28"/>
          <w:sz w:val="28"/>
          <w:szCs w:val="28"/>
          <w:rtl w:val="true"/>
          <w:lang w:bidi="ar-SA"/>
        </w:rPr>
        <w:t>بخش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با توجّه به برچيده شدن كشتارگاه‌هاى عمومى قديمى و ايجاد مسلخ‌هاى محدود مكانيكى و گنجايش نداشتن قربانگاه‌هاى جديد جهت ذبح كليّه قربانى‌ها در روز عيد، در سال‌هاى اخير برخى از زائران موفق به انجام قربانى و حلق در روز عيد نشده‌اند و به ناچار در احرام باقى مانده و اين اعمال را در روز يازدهم انجام داده‌اند؛ لذا براى رفع اين اشكال استفتايى از محضر مراجع معظم تقليد شده است كه گزارش اين مطلب و سؤال مورد نظر و پاسخ آن در ذيل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سه استفتا و پاسخ آنها نيز از نظر شما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قربانى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تحقيقات و بررسى‌هاى به عمل آمده توسط بعثه مقام معظم رهبرى و سازمان حجّ و زيارت، انجام قربانى در منا و يا نزديكترين نقطه به آن، تنها در كشتارگاه‌هاى تحت پوشش بانك توسعه اسلامى كه همگى خارج منا مى‌باشند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بانك كه با سرمايه كشورهاى عضو سازمان كنفرانس اسلامى تأسيس شده و جمهورى اسلامى ايران نيز عضو فعال آن مى‌باشد، پس از انجام ذبيحه حجاج، بلافاصله آنها را آماده سازى و منجمد مى‌نمايد و سپس در سردخانه‌ها ذخيره و به تدريج به كشورهاى مختلف، جهت توزيع بين نيازمندان و فقيران ارسال مى‌نمايد كه</w:t>
      </w:r>
    </w:p>
    <w:p>
      <w:pPr>
        <w:pStyle w:val="BookText"/>
        <w:rPr/>
      </w:pPr>
      <w:r>
        <w:rPr>
          <w:rFonts w:ascii="IRNazanin" w:hAnsi="IRNazanin" w:eastAsia="IRNazanin"/>
          <w:color w:val="111111"/>
          <w:sz w:val="28"/>
          <w:sz w:val="28"/>
          <w:szCs w:val="28"/>
          <w:rtl w:val="true"/>
          <w:lang w:bidi="fa-IR"/>
        </w:rPr>
        <w:t xml:space="preserve">طبق هماهنگى به عمل آمده و قرارداد امضا شده ميان بانك توسعه اسلامى و كميته امداد خمينى قدس سره قرار است به زودى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لاشه گوشت ذبيحه جهت توزيع ميان فقرا به داخل كشور انتقال يابد كه در حج آينده اين تعداد به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توسعه اسلامى در نظر دارد در سال آتى از امعا و احشا و پوست نيز استفاده نموده، تا هيچ يك از اجزاى ذبيحه‌ها از ميان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 حدود هفتاد هزار نفر از زائران ايرانى توانستند در اين قربانگاه‌ها ذبح نموده و از تلف شدن ذبيحه‌هاى آنان نيز جلوگيرى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اظهارات رييس بانك توسعه اسلامى، در سال گذشته حدود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قربانى در قربانگاه‌هاى متعلق به اين بانك انجام گرديده كه تعدادى از حاجيان شافعى مذهب نيز قبل از ايام تشريق در محدوده شهر مكه قربانى كرده‌اند و تعداد قابل توجهى نيز از اهالى عربستان حج افراد انجام داده‌اند كه نياز به قربانى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مسافرتى كه اخيراً رييس بانك توسعه اسلامى به جمهورى اسلامى ايران داشت،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جهت افزايش امكانات تلاش خواهيم كرد، ليكن به دليل محدوديت مكانى، زمانى و روند رو به افزايش تعداد حجاج و مشكلاتى از اين قبيل، امكان ذبح تمامى قربانى‌ها در روز اول مقدور نيست و تنها مشكل جدى همين امر است كه اگر مسأله عدم لزوم رعايت ترتيب در اعمال منا حل شود و يا آنكه زائران تشويق شوند كه براى دستيابى به اين امر مهمّ و عدم اتلاف ذبيحه‌ها تحمل نموده تا تعدادى روز دوم ذبح را انجام دهند، ان‌شاء اللَّه يكى از مشكلات تأسف بار حج كه اتلاف ذبيحه‌ها بوده، به خوبى مرتفع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مزيد اطلاع حضرت‌عالى آمار زير كه مربوط به سال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به استحضار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تعداد افراد اعزامى از جمهورى اسلامى ايران </w:t>
      </w:r>
      <w:r>
        <w:rPr>
          <w:rFonts w:eastAsia="Amiri" w:cs="Amiri" w:ascii="Amiri" w:hAnsi="Amiri"/>
          <w:color w:val="111111"/>
          <w:sz w:val="28"/>
          <w:szCs w:val="28"/>
          <w:lang w:bidi="ar-SA"/>
        </w:rPr>
        <w:t>87800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 xml:space="preserve">تعداد افرادى كه عمره تمتع بجا آورده‌اند </w:t>
      </w:r>
      <w:r>
        <w:rPr>
          <w:rFonts w:eastAsia="Amiri" w:cs="Amiri" w:ascii="Amiri" w:hAnsi="Amiri"/>
          <w:color w:val="111111"/>
          <w:sz w:val="28"/>
          <w:szCs w:val="28"/>
          <w:lang w:bidi="ar-SA"/>
        </w:rPr>
        <w:t>87000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 xml:space="preserve">تعداد افرادى كه از طرح بانك براى انجام قربانى استفاده كرده‌اند </w:t>
      </w:r>
      <w:r>
        <w:rPr>
          <w:rFonts w:eastAsia="Amiri" w:cs="Amiri" w:ascii="Amiri" w:hAnsi="Amiri"/>
          <w:color w:val="111111"/>
          <w:sz w:val="28"/>
          <w:szCs w:val="28"/>
          <w:lang w:bidi="ar-SA"/>
        </w:rPr>
        <w:t>70032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تعداد افرادى كه صبح روز دهم موفق به انجام قربانى شده‌اند </w:t>
      </w:r>
      <w:r>
        <w:rPr>
          <w:rFonts w:eastAsia="Amiri" w:cs="Amiri" w:ascii="Amiri" w:hAnsi="Amiri"/>
          <w:color w:val="111111"/>
          <w:sz w:val="28"/>
          <w:szCs w:val="28"/>
          <w:lang w:bidi="ar-SA"/>
        </w:rPr>
        <w:t>15949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تعداد افرادى كه بعد از ظهر روز دهم موفق به انجام قربانى شده‌اند </w:t>
      </w:r>
      <w:r>
        <w:rPr>
          <w:rFonts w:eastAsia="Amiri" w:cs="Amiri" w:ascii="Amiri" w:hAnsi="Amiri"/>
          <w:color w:val="111111"/>
          <w:sz w:val="28"/>
          <w:szCs w:val="28"/>
          <w:lang w:bidi="ar-SA"/>
        </w:rPr>
        <w:t>22782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تعداد افرادى كه تا ظهر روز يازدهم موفق به انجام قربانى شده‌اند </w:t>
      </w:r>
      <w:r>
        <w:rPr>
          <w:rFonts w:eastAsia="Amiri" w:cs="Amiri" w:ascii="Amiri" w:hAnsi="Amiri"/>
          <w:color w:val="111111"/>
          <w:sz w:val="28"/>
          <w:szCs w:val="28"/>
          <w:lang w:bidi="ar-SA"/>
        </w:rPr>
        <w:t>31301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عوامل موفقيت كامل طرح مذكور كه حجاج ايرانى نتوانسته‌اند در روز دهم با انجام قربانى از احرام خارج شوند عبارت بودند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محدود كشتارگاه‌ها، على رغم اينكه تعداد زيادى از سالن‌هاى ذبح در اختيار حجاج ايرانى قرار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پاره‌اى از ناهماهنگى‌ها كه با توجه به نو بودن طرح، طبيعى به نظر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رعايت ترتيب توسط حجاج ايرانى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به موقع وكلاى افراد مشمول وقوف اضطرارى در كشتارگاه‌ها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اينكه حجاج خارجى احناف نيز ملزم به رعايت ترتيب مى‌باشند، عملًا امكان انجام قربانى كليه حجاج ايرانى در روز دهم ميسّر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 توجه به گزارش فوق خواهشمند است نظر مبارك خود را مرقوم فرماييد تا در سال‌جارى حجاج محترم ايرانى و ديگر شيعيان جهان بتوانند بدون اضطراب و نگرانى نسبت به انجام اعمال منا اقدام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تكليفى در مراعات ترتيب است در حال اختيار و عدم عذر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بايد ترتيب در اعمال منا رعايت شود و چنانچه حاجى در روز عيد تمكن از قربانى ندارد، حلق يا تقصير مى‌كند و از احرام خارج مى‌شود، قربانى را در روز بعد انجام مى‌دهد، تأخير قربانى در فرض مزبور مانعى ندارد و ضررى به حجّ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ضرورت مى‌توانند قربانى را تأخير بيندازند، و همان روز عيد، حلق يا تقصير نمايند و از احرام خارج شوند، ولى اعمال مكّه را قبل از قربانى بجا نياورند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قربانى تا روز سيزدهم ادامه دارد، ولى حاجى تا ذبح نكرده مُحل نمى‌شود، گرچه پس از تحصيل و تعيين قربانى به نام او، مى‌تواند حلق يا تقصير كند ولى بر احرام باقى مى‌ماند تا ذبح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اختيارى قربانى تا روز دوازدهم ادامه دارد و حاجى اختياراً هم مى‌تواند قربانى را تا روز دوازدهم به تأخير بيندازد و تا ذبح نكرده نمى‌تواند حلق يا تقصير نمايد، همچنانكه تا حلق يا تقصير نكرده از احرام بيرون نرفته و نمى‌تواند اعمال مكّه را بجا آورد مگر در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مى‌ترسد اگر مى‌خواهد براى حلق و تقصير صبر كند تا ذبح انجام پذيرد، مشكلى مانند مراجعت كاروان يا حائض شدن براى او پيش آيد كه نتواند شخصاً اعمال مكّه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مى‌ترسد تأخير اعمال مكّه باعث بروز مشكلى كه شرعاً جلوگيرى از آن واجب است، گردد؛ مثلًا مى‌ترسد اگر اين اعمال را به تأخير بيندازد جان يا آبروى خود يا شخص محترم ديگر از بين برود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تأخير اعمال مكّه براى او موجب حرج و مشقّت شديد بيش از متعارف</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 اين نكته لازم است كه منظور از مشقّت شديد در اينجا مشقتى است كه ممكن است استثناءاً براى برخى افراد پيش مى‌آيد و الّا در احرام ماندن به مقدار چند روز مشقت شديد محسوب نمى‌شود و طبيعت حجّ معمولًا با اين مقدار مشقّت‌ها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گروه نمى‌توانند پس از رمى شبانه ذبح و حلق يا تقصير كرده و به انجام اعمال مكّه مبادرت ورزند و مى‌توانند براى ذبح در روز وكالت بدهند و پس از وكالت دادن حلق يا تقصير و اعمال مكّه را بجا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هنوز قربانى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عدم مراعات ترتيب در اعمال منا براى كسى كه متمكن از ذبح قربانى در روز عيد نباشد اشكال ندارد؛ يعنى مى‌تواند حلق يا</w:t>
      </w:r>
    </w:p>
    <w:p>
      <w:pPr>
        <w:pStyle w:val="BookText"/>
        <w:rPr/>
      </w:pPr>
      <w:r>
        <w:rPr>
          <w:rFonts w:ascii="IRNazanin" w:hAnsi="IRNazanin" w:eastAsia="IRNazanin"/>
          <w:color w:val="111111"/>
          <w:sz w:val="28"/>
          <w:sz w:val="28"/>
          <w:szCs w:val="28"/>
          <w:rtl w:val="true"/>
          <w:lang w:bidi="fa-IR"/>
        </w:rPr>
        <w:t>تقصير را روز عيد انجام دهد و از احرام خارج شود و روز بعد كه متمكن از ذبح شد قربانى را انجام دهد، ولى اگر از ذبح قربانى در روز عيد متمكن باشد تأخير ذبح از روز عيد به جهت امر مذكور در سؤال، مشكل است، واللَّه العالم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وله الحمد، رعايت ترتيب بين اعمال ثلاثه روز عيد در حال اختيار، بنابر احتياط لازم است لكن در فرض سؤال كه قربانى عده‌اى از زائران به روز يازدهم تأخير مى‌افتد، حجاج محترمى كه باقى ماندن آنها در لباس احرام مشقت دارد مى‌توانند بعد از رمى جمره با تقصير يا حلق از احرام خارج شوند و قربانى را روز يازدهم انجام دهند، لكن توجه داشته باشند كه اعمال مكه را بايد بعد از تماميت اعمال ثلاثه انجام دهند،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فتواى قربانى و تلاش‌هاى ديگر مسؤولان سرانجام تأثير خود را كرد و يكى از مشكلات حجّ بيت اللَّه الحرام، كه چهره اين عبادت مهم اسلامى را زننده ساخته بود، تا حدّى حل شد؛ زيرا طبق آنچه نوشته‌ايد عربستان سعودى تعهّد كرده است كه به جاى سوزانيدن يا دفن گوشت قربانى‌ها، تمام آنها را بسته‌بندى كرده و به مصرف نيازمندان مسلمان برساند و اين يك موفقيت بزرگ براى جهان اسلام و تشيع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در شرايطى كه همه گوشت‌ها مصرف مى‌شود، اولويت با ذبح در قربانگاه‌هاى فعلى است هر چند همه آنها خارج از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مسأله اتلاف تجديد شود، فتواى ما همان لزوم ذبح در محلى است كه مى‌توان گوشت قربانى را به مصرف شرعى رساند، و چنانچه شرايط فعلى اجازه نمى‌دهد كه همه قربانى‌ها روز اول انجام گيرد و بعضى به حكم ضرورت به روز دوم كشيده مى‌شود حجاج محترم مى‌توانند بعد از رمى جمره و خريدن فيش قربانى تقصير كنند و از احرام در آيند، عظمت اسلام و مسلمين را از خداى بزرگ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موفق باشيد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موسوى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بنابراحتياط واجب، قربانى بايد در روز دهم و در منا انجام گيرد و اگر ذبح در روز دهم براى حاجى مقدور نشد، بنابر احتياط بايد تا روز دوازدهم قربانى كند و اگر تا اين وقت هم انجام نداد، در روز سيزدهم قربانى كند و اگر نتوانست،</w:t>
      </w:r>
    </w:p>
    <w:p>
      <w:pPr>
        <w:pStyle w:val="BookText"/>
        <w:rPr/>
      </w:pPr>
      <w:r>
        <w:rPr>
          <w:rFonts w:ascii="IRNazanin" w:hAnsi="IRNazanin" w:eastAsia="IRNazanin"/>
          <w:color w:val="111111"/>
          <w:sz w:val="28"/>
          <w:sz w:val="28"/>
          <w:szCs w:val="28"/>
          <w:rtl w:val="true"/>
          <w:lang w:bidi="fa-IR"/>
        </w:rPr>
        <w:t>در بقيه ماه ذى‌الحجّه انجام دهد و اگر كسى قربانى را به تأخير اندازد، بايد حلق يا تقصير را هم به تأخير اندازد و پس از ذبح آن را انجام 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در صورتى كه براى حجاج محترم و يا براى بعضى از آنها، انجام قربانى در روز عيد قربان مستلزم عُسر و مشقّت و حرج باشد، رعايت ترتيب لازم نيست و مى‌تواند روز عيد بعد از رمى جمره و حلق يا تقصير از احرام خارج شود و قربانى كردن را تا روز يازدهم و دوازدهم به تأخير بياندازد ولى انجام طواف و سعى حج بايد بعد از قربانى كردن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ازدحام و يا تشكيل صفوف نماز صبح، مأمورين مسجدالحرام از انجام نماز طواف در خلف مقام، به‌ويژه براى خانم‌ها ممانعت مى‌كنند و افراد را مورد توهين و يا ضرب و شتم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آيا نماز خواندن در محدوده مقابل ركن حجر تا مقابل ركن عراقى كافى است؟</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اگر طواف مستحبى است در هر كجاى مسجد باشد جايز است و در طواف واجب به اندازه خواندن نماز صبح ضررى به مبادرت عرفيه نمى‌زند؛ لذا به همان نحو كه در مناسك ذكر شده بجا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نماز طواف بايد خلف مقام ابراهيم عليه السلام خوانده شود با رعايت الأقرب فالأقرب واگر نزديك مقام ممكن نيست، خلف مقام در مكان دورترى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نماز طواف بايد پشت مقام ابراهيم خوانده شود مشروط بر اينكه مزاحمت براى ديگران نباشد و در صورتى كه به خاطر ازدحام و يا كثرت طواف كنندگان، امكان اقامه نماز، نزديك مقام نيست مى‌توان در مكان‌هاى دورتر بجا آورد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بلكه اگر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دو سوى مقام هم ميسور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پشت مقام هر چند دور انجام دهند و اگر ممكن نشد هر جاى مسجد</w:t>
      </w:r>
    </w:p>
    <w:p>
      <w:pPr>
        <w:pStyle w:val="BookText"/>
        <w:rPr/>
      </w:pPr>
      <w:r>
        <w:rPr>
          <w:rFonts w:ascii="IRNazanin" w:hAnsi="IRNazanin" w:eastAsia="IRNazanin"/>
          <w:color w:val="111111"/>
          <w:sz w:val="28"/>
          <w:sz w:val="28"/>
          <w:szCs w:val="28"/>
          <w:rtl w:val="true"/>
          <w:lang w:bidi="fa-IR"/>
        </w:rPr>
        <w:t>مى‌توانند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در هنگام ازدحام واجب نيست نماز طواف واجب را نزد مقام ابراهيم عليه السلام بخوانند بلكه مى‌توانند در نقطه‌اى دورتر آن را بجا آورند ولى بايد در پشت مقام باشند و رو به مقام و كعبه نماز بخوانند و نماز در سمت راست و چپ مقام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بايد در پشت مقام ابراهيم عليه السلام خوانده شود و خواندن نماز در محدوده مذكور با عدم صدق خلف مقام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تعالى، تا محدوده‌اى كه از دو طرف مقام،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خلف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فرضى نماز طواف صحيح است ولو در نزديكى ديوار چاه زمزم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راهى جز اين نباشد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موسوى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واجب باشد نماز طواف بايد خلف مقام ابراهيم عليه السلام باشد، اگر نزديك ممكن نيست و مزاحمت دارد، به هر مقدار كه مى‌تواند با فاصله كم نماز بخواند، ولى در هر حال نماز بايد خلف مقام باشد، و نماز طواف مستحبى در همه جاى مسجد حرام خوانده شود،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نماز طواف در مسجد الحرام در هر حال بلا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زائران خانه خدا خواهان اعتكاف در مسجدالحرام هستند باتوجه به فرصت معنوى و تأثير فراوان روحى و روانى آن و لزوم روزه جهت اعتكاف آيا مى‌توانند پس از حضور در مكه مكرمه با نذر، به اعتكاف بپردازند؟</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چنانچه نذر روزه در مكّه نمايد تا روزه در سفر صحيح باشد، مى‌تواند معتكف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مى‌توانند براى روزه نذر كنند و در اين صورت اعتكاف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كنند كه در سفر روزه بگيرند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بلى مى‌توانند بعد از سفر نذر كنند كه در همان سفر روزه بگيرند و معتكف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نذر روزه بعد از ورود به مكه مكرمه مورد 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ظاهر آن است كه صحّت روزه در سفر با نذر در وطن محقّق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نيّت اقامه ده روز روزه گرفتن و اعتكاف كردن،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موسوى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با نذر مى‌تواند در سفر روزه بگيرد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نمى‌توانند مگر اينكه در وطن نذر روزه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عمره مفرده براى كسانى‌كه در مكه هستند ابتداى حرم است و بهترين آن‌ها حديبيه، جِعرانه و تنعيم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زائرى مى‌تواند با نذر از داخل شهر مكه و يا مسجدالحرام براى انجام عمره مفرده محرم شود؟</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نمى‌تواند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در فرض مزبور براى عمره مفرده بايد ادنى‌الحِلّ محرم شود و احرام از داخل مكّه يا مسجد الحرام 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محل احرام بر اين اشخاص ادنى الحلّ است و داخل حرم نمى‌توانند محرم شوند و مورد نذر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احرام عمره مفرده در داخل حرم صحيح نيست هر چند نذر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احرام از داخل شهر مكه يا مسجد الحرام در عمره مفرده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براى كسانى كه از ميقات عبور مى‌نمايند، نذر قبل از ميقات براى احرام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در فرض سؤال، براى عمره مفرده لازم است از ادنى‌الحلّ محرم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موفق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موسوى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نمى‌تواند و بايد براى احرام به يكى از ميقات‌هاى مذكور برود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نمى‌تواند</w:t>
      </w:r>
      <w:r>
        <w:rPr>
          <w:rFonts w:eastAsia="IRNazanin" w:cs="IRNazanin"/>
          <w:color w:val="111111"/>
          <w:sz w:val="28"/>
          <w:szCs w:val="28"/>
          <w:rtl w:val="true"/>
          <w:lang w:bidi="fa-IR"/>
        </w:rPr>
        <w:t>.</w:t>
      </w:r>
      <w:bookmarkStart w:id="21" w:name="pg12542_158795"/>
    </w:p>
    <w:p>
      <w:pPr>
        <w:pStyle w:val="Heading2"/>
        <w:numPr>
          <w:ilvl w:val="1"/>
          <w:numId w:val="1"/>
        </w:numPr>
        <w:rPr/>
      </w:pPr>
      <w:bookmarkStart w:id="22" w:name="__RefHeading___Toc1442425_77815467"/>
      <w:bookmarkStart w:id="23" w:name="_Toc8"/>
      <w:bookmarkEnd w:id="21"/>
      <w:bookmarkEnd w:id="22"/>
      <w:r>
        <w:rPr>
          <w:rtl w:val="true"/>
        </w:rPr>
        <w:t>تاريخ و رجال‌</w:t>
      </w:r>
      <w:bookmarkEnd w:id="2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4" w:name="pg12542_158796"/>
    </w:p>
    <w:p>
      <w:pPr>
        <w:pStyle w:val="Heading2"/>
        <w:numPr>
          <w:ilvl w:val="1"/>
          <w:numId w:val="1"/>
        </w:numPr>
        <w:rPr/>
      </w:pPr>
      <w:bookmarkStart w:id="25" w:name="__RefHeading___Toc1442427_77815467"/>
      <w:bookmarkStart w:id="26" w:name="_Toc9"/>
      <w:bookmarkEnd w:id="24"/>
      <w:bookmarkEnd w:id="25"/>
      <w:r>
        <w:rPr>
          <w:rtl w:val="true"/>
        </w:rPr>
        <w:t xml:space="preserve">حج‌گزارى در دوره قاجار </w:t>
      </w:r>
      <w:r>
        <w:rPr>
          <w:rtl w:val="true"/>
        </w:rPr>
        <w:t>(</w:t>
      </w:r>
      <w:r>
        <w:rPr/>
        <w:t>4</w:t>
      </w:r>
      <w:r>
        <w:rPr>
          <w:rtl w:val="true"/>
        </w:rPr>
        <w:t>)</w:t>
      </w:r>
      <w:bookmarkEnd w:id="26"/>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وروديه بقعه ائمه در بقيع</w:t>
      </w:r>
    </w:p>
    <w:p>
      <w:pPr>
        <w:pStyle w:val="BookText"/>
        <w:rPr/>
      </w:pPr>
      <w:r>
        <w:rPr>
          <w:rFonts w:ascii="IRNazanin" w:hAnsi="IRNazanin" w:eastAsia="IRNazanin"/>
          <w:color w:val="111111"/>
          <w:sz w:val="28"/>
          <w:sz w:val="28"/>
          <w:szCs w:val="28"/>
          <w:rtl w:val="true"/>
          <w:lang w:bidi="fa-IR"/>
        </w:rPr>
        <w:t>بقعه امامان در بقيع، متولّيان خاصى از ميان سادات مدينه داشت كه براى هر نفر كه قصد ورود به بقعه ائمه را داشته، وروديه‌اى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يكى از خاندان هاى علوى مدينه بودند كه از طرف دولت عثمانى به توليت بقيع گماشته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مربوط نيز به نوبه خود كسانى‌را درمحل ورودى بقعه مى‌گماشته است تا از واردين مبلغى بگيرد و اجازه ورود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آن‌كه شيخ‌الحرم، كه ازطرف دولت در مدينه حكومت مى‌كرد، بر آنان تسلّطى نداشت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عبدالكريم برزنجى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مثل مأموريت من به موجب فرمان سلطانى است و به او اقتدارى ندارم</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محمد ولى ميرزا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بقيع هركس وارد مى‌شد، هزار دينار مى‌گرفتند و درِ حياط هم سه قروش كه هر قروشى يك عباسى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گنبد حرم بقيع هم، به جهت زيارت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مى‌گيرند كه ببوسند قبر مبارك را</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بروجردى‌در سال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مداخل بقيع متعلّق به سيد محمد نامى است كه ملقّب به جمال الليل و نقيب السادات است و در اوّل ورود از آدمى پنج قروش كه عبارت از يك قرانى و در ساير ايّام سه‌قروش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اعتمادالسلطنه هم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خدّامِ ائمّه بقيع، هزار دينار از هر نفرى مى‌گرفتند و اذن زيارت مى‌دادند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فراهانى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سُنّى كمتر به زيارت بقعه ائمه در بقيع مى‌آيند و اگر هم بيايند چيزى از آنان نمى‌گيرند، اما حُجّاج شيعه، هيچ يك را بى دادن وجه نمى‌گذارند داخل بقعه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دادن اين وجه است كه آنان آزاد هستند بدون تقيه هر زيارتى را كه مى‌خواهند بخوانند</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نايب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برخى از اين سادات را آورده و با اشاره به درآمد زياد آنان، اشاره به شب‌نشينى‌هاى آنان در اين ايام دارد كه حاصل درآمد آنان از بقيع است</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وى به آنان اعتراض كرده است كه چرا شب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جدّتان چراغى روشن نمى‌نماييد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 كه اگر سالانه يك هزار و پانصد تومان به آنان داده شود، آنان هم چراغ روشن خواهند كرد و هم از عجم‌ها پولى بابت وروديه نخواهند گرفت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نجم الملك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قبرستان بقيع، بقعه ائمّه طاهرين، بوّابى دارد كريه المَنظر، چماق به دست، غضب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نفر ايرانى كه خواهد به قصد زيارت داخل شود، با كمال تشدّد يك صاحبقران از او مى‌گيرد و اگر بخواهد آن شخص روزى پنج مرتبه مثلًا وارد شود، بايد پنج قران بدهد و همين كه قليلى آنجا ماند، زيارت نخوانده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خواست روزى بانى يك مجلس روضه شود در تحت قبّه مطهّر ائمّه، بوّاب مانع شده، مبلغ دو روپيه، كه شش هزار دينار باشد، داد تا اذن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ايرادات براى عجم است با اعراب احدى را كارى نيست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گزارش ديگرى هم از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حرم محترم، متصل از صبح تا غروب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اهل سنت نشسته‌اند، يك درِ حرم باز است و لنگه ديگر بسته، هر كس بخواهد مشرّف شود، معمول است نفرى يك صاحبقران مى‌گيرند، اگرچه روزى ده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قران بايد در هر دفعه داده شود، گاهى ده شاهى هم راضى بودند و منع نمى‌نمودند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زائر ديگرى نوشته است كه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خادمان بقيع در عين طمع، اهل قناعتند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فى‌الجمله تعارفى به خدّام بقيع بدهند، آن خادم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رفقايش داخل صحن كرده،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نشسته محافظت آمد و شد اهل سنت را مى‌نمايند تا آن‌ها به دل‌خواه، زيارات مأثوره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آورند و هر گاه در اين حالات كسى از اهل سنت بيايد، اعتنا به شأنش باشد و نتواند او را منع از دخول كند، پيش آمده، مردم را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حاج، با خبر، جاء المنافق</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حسام السلطنه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بوابانِ بقعه مباركه، درِ بقعه را بر روى حجاج مى‌بستند كه به ضرب و شتم پول گرفته در را باز كنند، لهذا به آن‌ها سفارش كرده، نويد رعايت و نوازش دادم كه مانع حجاج نشوند و درِ بقعه را در اين چند روز مفتوح بگذارند كه حجاج به آسودگى زيارت نمايند، آن‌ها هم قبول كردند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وظيفه‌اى از طرف دولت ندارند و مخارج سال خود را از همين راه به دست مى‌آورند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ايرانى با نام حاجى صادق، براى امين‌الدوله شرح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است كه در بقيع خدمت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روز دو مرتبه بقعه و اطراف را جارو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بركت ائمه اطهار عليهم السلام پشتِ همه از ترس من مى‌لرزد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پس از آن كه امين‌الدوله به مدينه مشرف شده، يك روز كه به زيارت بقعه ائمه رفته،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حاجى صادق يزدى و يك ضعيفه سياهِ كفشدار و يك سقا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كليددار و متولّى و زيارت‌نامه خوان حضور نداشتند و درِ بقعه متبركه بسته و مقفّل بود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وى اظهار مى‌دارد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كار به عمد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داستان از اين قرار بوده است كه شريف از شيخ الحرم مدينه خواسته است تا به دليل حضور امين‌الدوله و ديگر اعيان ايرانى يا به عبارت خودِ او،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كرام و مردم جليل و نبيل از ايرانيان به مدينه طيبه مى‌آيند، اهتمام كنيد خدام و كليدداران و متولّيان بدطورى و طمع و توقف بيجا و اخذ و عمل ناروا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الحرم نظر به توصيه شريف قدغن كرده‌اند از زوار چيزى گرفته نشود و چون در بقعه بقيع بر سبيل مقطوع از هر كس چند قروش گرفته مى‌شد، سيد عبدالكريم برزنجى، كليددار بقعه شريفه از حكم شيخ الحرم</w:t>
      </w:r>
    </w:p>
    <w:p>
      <w:pPr>
        <w:pStyle w:val="BookText"/>
        <w:rPr/>
      </w:pPr>
      <w:r>
        <w:rPr>
          <w:rFonts w:ascii="Amiri" w:hAnsi="Amiri" w:eastAsia="Amiri" w:cs="Amiri"/>
          <w:color w:val="111111"/>
          <w:sz w:val="28"/>
          <w:sz w:val="28"/>
          <w:szCs w:val="28"/>
          <w:rtl w:val="true"/>
          <w:lang w:bidi="ar-SA"/>
        </w:rPr>
        <w:t>اعراض كرده، در خانه خود نشسته و به بقيع نيامده است</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امين الدوله كه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بى‌شأنى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دليل بيرون رفتن شيخ الحرم دستش به او نرسيده، بناى تشر و لاف را گذاشته به سيد عبدالكريم پيغام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فضايل و كمالات شما را از دور شنيده بوديم و مى‌گفتند نسبت به ايرانى‌ها چه تحقير و توهين مى‌كنيد و هميشه درِ حرم ائمه هدى عليهم السلام بسته است، حالا به رأى العين ديدم و اگر زنده به اسلامبول رسيدم، تكليف اين قسم كليددارى را معلوم خواهم كرد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فرداى آن روز سيد عبدالكريم نزد وى آمده، عذرخواهى كرده و اظهار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معاش يك خانواده به همين آستان حوالت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امين‌الدوله به او قول داد كه پولى به او بدهد و او نيز در را به روى زوّار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نيز كه اين بار قرار نبود پولى بدهند، چون امين‌الدوله تقبّل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بى‌مروّتى كردند و مفت خود دانسته، نقيرى به كفشدار ندادند، چه رسد به كليددار و 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تبريز حاج ميرزا آقا پذيرفت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تبريز مبلغى معيّن كنند، همه ساله هزار تومان براى خدام اين حرم محترم عايد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امين‌الدوله نيز قول مساعدت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الدوله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حاجى محسن‌خان مشيرالدوله را خير ندهد كه در طهران همين شيخ جزاء نخاوله آمده بود و قرار داديم چند نفر از اين طايفه شيعى با وظيفه دولتى در بقعه بقيع مشغول خدمت شوند و كار منحصراً در دست سيد برزنجى نباشد كه با زوّار شيعه و زمره اماميه شايد عداوت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تحرير فرمان و دستور استخدام را به عهده او گذاشتم، به قدرى مسامحه كرد كه پس از استعفا و انفصال من از خدمت، شيخ جزاء آيساً به مدينه برگشت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به هر حال، اقدامات امين‌الدوله در مدينه نتيجه داده و سيد عبدالكريم زمينه را براى حضور گسترده زائران ايرانى در بقعه ائمه فراهم آورد و امين‌الدوله نيز قول تلافى داد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كازرونى از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آدمى يك قرانى مى‌گرفتند و داخل در روضه مطهره مى‌نمودند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زائرى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خدمه را با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ناگوار شمرده مى‌نويسد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يك، يك بليت مى‌دهند و يك مجيدى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نداشته باشد راه نمى‌دهند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دشوارى‌هاى مذهبى شيعيان و تقيّه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شيعه، مسأله تقيه، مسأله‌اى اساسى است كه هر شيعه بايد به آن وفادار باشد و به هيچ روى، از آن روى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اين تقيه، در حرمين شريفين و در برابر اهل سنت، اين بود تا در صورت حساسيت، در انجام اعمال مذهبى خود تقيه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تقيه به حدّى بود كه بنا به برخى از ديدگاه‌ها، فتوا و حكم به تمام خواندن نماز براى مسافر، در مسجد الحرام و مسجد النبى در اصل از روى مصلحت تقيه بوده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يك نمونه از اين موارد، شركت در نمازهاى جماعت اهل سنت در مسجد الحرام و مسجدالنبى بوده است كه در روايات ائمه اهل بيت عليهم السلام روى آن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ايرانى در اين باره، يا مى‌بايست در هنگام نماز در مسجد نباشند يا در صورت حضور، در نماز جماعت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الدوله كه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در نمازهاى جماعت مسجد الحرام شركت مى‌كرده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 به جماعت و فرادا ادا شد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زائرى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برگزارى چهار نماز جماعت از سوى چهار امامِ چهار مذهبِ فقهى اهل سنت، در باره وضعيت خود در لحظه برگزارى نماز اظهار مى‌دارد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بايد در آن موقع از مسجد بيرون مى‌رفتم يا در صورت ماندن، اين ممكن بود كه در گوشه‌اى بنشينم و طبعاً كسى نيز متعرض نبود ولى خيلى بد نما بود و خلاف تقيّه و احتياط</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طبعاً در سال‌هايى كه به دليل روابط حسنه ايران و عثمانى، دولت استانبول در باره برخورد با ايرانيان، به شريف مكه سفارش مى‌كرد، شيعيان كمتر گرفتار تقيه بودند، اما در صورت سختگيرى، تقيه لازم‌تر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پس از شرحى كه از احترام به حجاج ايرانى ارائه داده، اشاره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اوقات از بابت امنيت حاج در مكه معظمه و ورود مسجد الحرام و كمىِ تقيّه، دخلى به سنوات سابقه ندارد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با اين حال، همين زائر تأكيد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عاقل ابداً نبايد شرايط احتياط تقيه را از دست بدهد كه يك مرتبه دچار زحمت و محنت مى‌شود</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و همو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يكى از اهل آن صفحات كه شيعه بود، به ماها توصيه</w:t>
      </w:r>
    </w:p>
    <w:p>
      <w:pPr>
        <w:pStyle w:val="BookText"/>
        <w:rPr/>
      </w:pPr>
      <w:r>
        <w:rPr>
          <w:rFonts w:ascii="IRNazanin" w:hAnsi="IRNazanin" w:eastAsia="IRNazanin"/>
          <w:color w:val="111111"/>
          <w:sz w:val="28"/>
          <w:sz w:val="28"/>
          <w:szCs w:val="28"/>
          <w:rtl w:val="true"/>
          <w:lang w:bidi="fa-IR"/>
        </w:rPr>
        <w:t>نمود كه در ذهاب و اياب قبرستان ابوطالب به هيأت جمعيت برويد و رسم تقيه را از دست ندهيد كه بيم آزار همه جا در كار و گذار خواهد بود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همين نويسنده در جاى ديگرى نيز بر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حاجِ عجم، تأكيد كرده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تقيه در منازلِ مسيرِ رفتن و بازگشتن نيز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داود كه در مسير حج گذارش به استانبول و مسجد اياصوفيه افتاده بود،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گوشه‌اى كه نماز خود را بخوانم، حاجى قاسم عرب كه همراه بود، خيلى مى‌ترسيد كه من به طريق اهل شيعه نماز كنم، اعتنا نكرده، نماز خود را خواندم، كسى هم به سر وقت من نرسيد</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در مسيرهاى داخلى حجاز نيز از آنجا كه شتربانان نوعاً سنى بودند، زائرين ايرانى مجبور بودند تا در حضور آنان تقيه كنند، به طورى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خيمه خود، انسان نتواند يك دو ركعت نماز كند</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امين الدوله كه به عنوان يك رجل سياسى سخت مورد احترام بود، در راه، بر خود فرض ديد تا در برابر جمازه سواران و رييس آنها كه شريف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براى وضو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درخت كه حايل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وضو ساخته،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 را دست بسته و بى‌قنوت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آورد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ايضا امين الدوله در وقتى كه زيارت رسول خدا صلى الله عليه و آله را خوانده و در ادامه برابر قبر 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به زيارت نامه خوان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بايستد و زيارت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حاج ملا باشى با من موافقت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نامه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سرهم بندى كرد و زيارتى از فحش بدتر خواند</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در كشتى نيز همين دشوارى بود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زائرى از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مى‌دهد كه در بازگشت از جدّه به سوى اسلامبول در كشتى آنها چهارصد نفر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بوده‌اند و به نوشته او در چنين وضعى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 آن عداوت و تنافر مذهبى چه مى‌گذرد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ميرزا داود نيز نوشته است كه در راهِ رفتن به قرن المنازل، با يك عالم حنفى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چندى قبل با يك نفر شيعى آشنا شدم، دعايى عاليةالمضامين مى‌خواند، خوشم آمد، از او كتابش را گرفته‌ام، شما مى‌دانيد</w:t>
      </w:r>
    </w:p>
    <w:p>
      <w:pPr>
        <w:pStyle w:val="BookText"/>
        <w:rPr/>
      </w:pPr>
      <w:r>
        <w:rPr>
          <w:rFonts w:ascii="IRNazanin" w:hAnsi="IRNazanin" w:eastAsia="IRNazanin"/>
          <w:color w:val="111111"/>
          <w:sz w:val="28"/>
          <w:sz w:val="28"/>
          <w:szCs w:val="28"/>
          <w:rtl w:val="true"/>
          <w:lang w:bidi="fa-IR"/>
        </w:rPr>
        <w:t>دعا از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فقرات آن در خاطر دارى؟ يك فقره خواند، دعاى كميل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حضرت اميرالمؤمنين على‌بن ابى‌طالب عليه السلام است، راوى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دعاى ابوحمزه براى او خواندم، تعجب كرد و خيلى پسنديد و از حقير خواهش نسخه آن را كرد، قدرى هم از جواز لعن معاويه و از مذهب صحبت كرديم، معاويه را تجويز لعن نمى‌كرد، اما يزيد را خيلى لعن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قدرى تقيه، و قدرى هم نرم نرم با او صحبت كردم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زمانى كه فرهاد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مدينه به مكه، در وقت وضو مسح كرد، مورد اعتراض يكى از اعراب بدوى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گريز گفت كه بر مذهب مالك‌بن انس هستم كه به مسح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بدوى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را تمام كرد و فرهاد ميرزا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بركت مالك، هالك نشديم</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گفتنى است كه براى دست نگرفتن در نماز هم، فتواى مالكى‌ها كمكى براى شيعه بود؛ زيرا آنان نيز دست نمى‌گرفتند، و اين راه گريز براى شيعه را هموار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فراهانى نيز كه به سال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آمده، لزومى براى تقيه نديده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عصر تقيه كردن حرام است، منتها خلفا را نبايد سبّ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تغيير لباس كردن و طريقه جعفرى را پنهان نمودن، جز ذلّت و نفاق حاصلى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تسنن مى‌دانند كه عجم‌ها مذهب جعفرى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تقيه سبب مى‌شود كه آنان را متهم به نفاق كنند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در عرفه و ميقات‌ها، علانيةً شيعه‌ها مخالفت مى‌كنند و هيچ كس از آن‌ها مؤاخذه نمى‌كند و هيچ طورى نمى‌شود، اما در مقام نماز و وضو كه آمدند، خود را مجبور مى‌كنند كه دست بسته نماز و قنوت بخوانند و حال آن‌كه مالكى‌ها هم دست باز نماز كرده سر و پا را مسح مى‌كنند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وى در موارد ديگر نيز بر عدم لزوم تقيه تأكيد كرده و به خصوص در باره مراسم روضه خوانى اشاره دارد كه در سالى كه وى حاضر بوده، حجاج عجم در نهايت آزادى اين مراسم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محله 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مى‌كرده‌اند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جداى از مسائل مذهبى، اصولًا رفتار عجم‌ها در مكه و مدينه، مشكل خاصى نداشته و تحريك كننده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برخى از</w:t>
      </w:r>
    </w:p>
    <w:p>
      <w:pPr>
        <w:pStyle w:val="BookText"/>
        <w:rPr/>
      </w:pPr>
      <w:r>
        <w:rPr>
          <w:rFonts w:ascii="Amiri" w:hAnsi="Amiri" w:eastAsia="Amiri" w:cs="Amiri"/>
          <w:color w:val="111111"/>
          <w:sz w:val="28"/>
          <w:sz w:val="28"/>
          <w:szCs w:val="28"/>
          <w:rtl w:val="true"/>
          <w:lang w:bidi="ar-SA"/>
        </w:rPr>
        <w:t>سفرنامه‌نويسان در اين باب مطالب شايسته‌اى يادآورى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نايب الصدر شيرازى پس از شرحى از دزدى‌هايى كه از حجاج در گمرك جده شده، و تلاشى كه برخى زائران در گذراندن اموال خود، پنهان از چشم گمركيان داشته‌اند، به حجاجى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زيارت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مى‌آيند گوشزد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را صرف معاملات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كه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كنند تا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بدنامى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در جريان تقيّه، ايرانى‌ها نوعاً خود را بر مذهب شافعى معرفى مى‌كردند، گرچه در مواقع خاصى كه احكام شيعه مطابق برخى از مذاهب مانند مالكى‌ها بود، مانند دست رها كردن در نماز و يا مسح پا، تمسك به مذهب مالكى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داود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كشتى، به دو نفر از ملاهاى حنفى بخارا، خود را بر مذهب شافعى معرفى مى‌كند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بايد توجه داشت كه سنى‌ها به ويژه خواجه‌هاى حرم، از مذهب ايرانيان آگاه بوده و تقيه چندان سودى براى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وقت نماز جمعه، ايرانى‌ها را از حرم مدينه بيرون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داود در اين باره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را هم رفتم تماشاى نماز جمعه را كردم،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حقير را سنى گمان مى‌كردند، كه در وقت صلواتشان ابداً متعرض حقير نمى‌شدند و احترام مى‌كردند، ولى باقى مردم عجم را وقت نماز از مسجد بيرون مى‌كردند، حقير هم در نماز اقتدا مى‌كردم</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پيش از اين، به بحث تغيير لباس توسط ايرانى‌ها براى حفظ حرمت خود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پوشيدن لباس عربى يا تركى، قدرى از حساسيت‌ها كم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بحث‌هاى مذهبى با سنيان</w:t>
      </w:r>
    </w:p>
    <w:p>
      <w:pPr>
        <w:pStyle w:val="BookText"/>
        <w:rPr/>
      </w:pPr>
      <w:r>
        <w:rPr>
          <w:rFonts w:ascii="IRNazanin" w:hAnsi="IRNazanin" w:eastAsia="IRNazanin"/>
          <w:color w:val="111111"/>
          <w:sz w:val="28"/>
          <w:sz w:val="28"/>
          <w:szCs w:val="28"/>
          <w:rtl w:val="true"/>
          <w:lang w:bidi="fa-IR"/>
        </w:rPr>
        <w:t>به رغم تقيه شيعيان، بسيارى از سنيان، از مقيم و مسافر، از مذهب ايرانيان آگاه بودند و در اين ميان، به ندرت بحث‌هاى مذهبى نيز مطرح مى‌شد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اين مسأله به دوره صفوى مى‌رسد كه مسافرى مغربى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مفصل خود با يك طلبه اصفهانى سخن گفته و از تسلط او بر مباحث عقلى ياد كرده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اين زمينه نمونه‌هايى از دوره قاجارى هم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كه در راه حج، برخى از روحانيون شيعه با عالم حنفى كه مقيم در منطقه دير بوده، بر سر مباحث مذهبى، با يكديگر گفتگو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مسائل بحث از متعه، مسح پا، مهر، حديث منزلت، حديث غدير و برخى از مباحث فقهى و اصولى و كلامى بوده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فرهاد ميرزا نيز كه در جماعت اهل سنت حاضر شده و كنار قاضى مدينه عيسى افندى بوده، در باره برخى از مسائل مذهبى با وى گفتگو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باره اين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قرآن است يا نه و اين كه چرا امام جماعت بسم اللَّه را يا نمى‌گويد يا بلند نمى‌خواند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فرهاد ميرزا به شخصى كه قرآن مى‌خواند و جايى را كه غلط كتابت كرده بودند، غلط تلفظ مى‌كرد، تذكر داد، اما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عربده مى‌كرد و وا مى‌نمود كه العياذ باللَّه عجم‌ها مى‌گويند قرآن غلط است نه اين كه قرآن غلط دارد</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اختلاف شيعه و سنى در رؤيت هلال</w:t>
      </w:r>
    </w:p>
    <w:p>
      <w:pPr>
        <w:pStyle w:val="BookText"/>
        <w:rPr/>
      </w:pPr>
      <w:r>
        <w:rPr>
          <w:rFonts w:ascii="IRNazanin" w:hAnsi="IRNazanin" w:eastAsia="IRNazanin"/>
          <w:color w:val="111111"/>
          <w:sz w:val="28"/>
          <w:sz w:val="28"/>
          <w:szCs w:val="28"/>
          <w:rtl w:val="true"/>
          <w:lang w:bidi="fa-IR"/>
        </w:rPr>
        <w:t>اعمال حج تمتع از روز نهم ذى حجه آغاز مى‌شود، به‌طورى كه حاجى مى‌بايست از ظهر روز نهم تا مغرب شرعى در عرفات بماند و اگر نماند، حج او صحيح نيست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دشوارى ميان شيعه و سنى از اين بابت در آن بود كه شيعيان نظر قاضى مكه را براى حكم به اول ماه نمى‌پذيرفتند بلكه لازم مى‌دانستند تا براى خود آنان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اگر در اثبات شب اول ماه، اختلاف نظرى پيش نمى‌آمد، مسأله حل شده بود و همه حجاج اعم از شيعه و سنى روز عرفه يعنى روز نهم ذى حجه را درعرفات بسر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جزائرى مى‌نويسد كه در شب اول ماه براى استهلال روى كوه ابوقبيس رفتيم وماه ديده شد و پس از آن، شيعه و سنى دسته دسته نزد حاكم مكه مى‌آمدند و شهادت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ثابت شد و اختلاف بين شيعه و سنى در اين خصوص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سال‌ها اين اختلاف مايه زحمت حجاج مى‌شود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موارد اختلاف البته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كه از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است، اختلاف در رؤيت ماه پديد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اين كه پيش پاشاى شام به شهادت دو عرب بدوى ثابت شد كه ماه از</w:t>
      </w:r>
    </w:p>
    <w:p>
      <w:pPr>
        <w:pStyle w:val="BookText"/>
        <w:rPr/>
      </w:pPr>
      <w:r>
        <w:rPr>
          <w:rFonts w:ascii="IRNazanin" w:hAnsi="IRNazanin" w:eastAsia="IRNazanin"/>
          <w:color w:val="111111"/>
          <w:sz w:val="28"/>
          <w:sz w:val="28"/>
          <w:szCs w:val="28"/>
          <w:rtl w:val="true"/>
          <w:lang w:bidi="fa-IR"/>
        </w:rPr>
        <w:t>چهارشنبه است و حكم كرد كه پنج شنبه نهم است به خلاف قاضى و شريف كه عرفه را جمعه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محمدولى ميرزا از ترس مجبور شده است تا از سنيان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خود تصريح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ماهم از ترس آمديم به منا و شب را در آنجا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اين اختلاف بالا گرفت و شيعيان كه الزاماً مى‌بايست بر مبناى خود عمل مى‌كردند، مجبور شدند تا پولى به شريف مكه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سعى و دوندگى بسيار پانصد غازى به شريف وعده كرديم كه مرخص كرد كه شب جمعه و روز جمعه را در عرفات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گذاشته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غازى به هزار زحمت مردم دادند</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حجاج ايرانى از ماه شعبان از بغداد حركت كرده و آخر رمضان را در حلب بودند، از همانجا اختلاف در رؤيت ماه آغاز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اعتمادالسلطنه مى‌نويسد كه روز بيست و هشتم رمضان بود كه گفتند براى مفتى شام اول ماه ثابت شده و فردا عيد است، در حالى كه حتى روز شنبه هم ماه رؤيت نشد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گزارش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امسال اختلاف در غره ذى حجّه ميان شيعه و سنى پيدا نشده بود، لهذا كثرت خلق و ازدحام حاج در اينجا نمايشى زايدالوصف داشت</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ظهيرالملك در سال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ديشب در عرض راه رؤيت هلال شد، خيلى هم ارتفاع داشت، الحمد للَّه‌رفع اين اختلاف شد</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اما غافل از آن كه، سنى‌ها يك شب قبل را شب اول ماه اعلام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بود كه اختلاف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خود را موظف مى‌ديدند تا فرداى روزى كه سنى‌ها آن را روز عرفه مى‌دانستند، در عرفات حاضر شوند و به اين ترتيب يك روز عقب‌تر از اهل سنت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تعويق، تا پايان اعمال حج در منا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ظهيرالملك مى‌نويسد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امروز كه سه‌شنبه هشتم است، اهل جماعت، نهم كردند، لهذا خيال دارند امروز عصر بروند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ان‌شاءاللَّه ما خالى از اغيار آسوده باشيم</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كازرونى هم در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جمعه غرّه ذى‌حجةالحرام، هلال را به مباركى و ميمنت رؤيت نموديم، خيلى مرتفع بود و همين ارتفاع سبب اختلاف ميان فريقين شد</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به همين دليل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روز در عرفات</w:t>
      </w:r>
    </w:p>
    <w:p>
      <w:pPr>
        <w:pStyle w:val="BookText"/>
        <w:rPr/>
      </w:pPr>
      <w:r>
        <w:rPr>
          <w:rFonts w:ascii="Amiri" w:hAnsi="Amiri" w:eastAsia="Amiri" w:cs="Amiri"/>
          <w:color w:val="111111"/>
          <w:sz w:val="28"/>
          <w:sz w:val="28"/>
          <w:szCs w:val="28"/>
          <w:rtl w:val="true"/>
          <w:lang w:bidi="ar-SA"/>
        </w:rPr>
        <w:t>توقف كرديم و نيت وقوف را از ظهر يكشنبه نهم كه روز دهم اهل خلاف بود، تا غروب آفتاب قصد كرديم</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فرهاد ميرزا كه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 خود اهل علم و دانش و مدعى نجوم‌شناسى بوده و موقعيت شاهزادگى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راه آمدن به مكه احساس كرد كه ممكن است اختلاف شود، به سعيد پاشا امير حج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اهل علم هستم و روز پنجشنبه را غرّه مى‌دانم، اگر شما اختلاف داشته باشيد، بايد عسكر بدهيد، من روز جمعه را در عرفات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خود و دين خود را به تقويم سالنامه اسلامبول تابع نمى‌كنم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به دنبال آن، اختلاف وسعت گرفته و محمل شامى و مصر يك روز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 رفتند؛ اما فرهاد ميرزا كه روز جمعه را عرفه مى‌دانست،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زائران شب عرفه را به منا رفته و صبح روز بعد به عرفات مى‌روند تا از ظهر تا مغرب را در آنجا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ميرزا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شيعه از هر ولايت و عجم‌ها كه تقريباً پنج هزار نفر مى‌شدند، از من استعلام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امروز نخواهم رفت و اهل عجم هم مأذون نيستند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متابعت مرا كردند و كسى از شهر مكه معظمه حركت نكرد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ظاهراً ميان خود متولّيان حج اهل سنت نيز اختلاف پيش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خطبه عرفه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سبب خشنودى عجم‌ها شده و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متابعت و خدمت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آنان باطل نشده، مسرور گشتند</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نتيجه آن كه سنى و شيعه هم روز جمعه را عرفه كردند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اختلاف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صورت گرفت و گزارش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حضرات اهل تسنن شهرت يافته كه امشب‌عرفه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همه‌بحمد اللَّه كوچيده، رفتند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سبب خوش‌حالى زائران ايرانى شده، آن شب را به خلوتى در مسجد الحرام گذرانده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كام دل حَجَر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البته برخى از درباريان‌ايرانى كه در حج حضور داشتند، لازم بود تا حرمت اكثريت را حفظ كرده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دختر فرهاد ميرزا، 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السلطنه در همين سال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ملاحظه اين‌كه زياد مخالفت حضرات نكرده باشد، شب را در منا توقف‌نكرده، يك‌سر به عرفات رفتند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ميان سنيان اين شايع بوده است كه اگر روز عرفه كه نهم ذى حجه است، به روز جمعه بيفتد، حج آن سال، حج اكبر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زمانى كه عرفه به اختلاف رؤيت ماه، به پنجشنبه يا جمعه مى‌خورد، بيم آن مى‌رفت كه قاضى مكه روز جمعه را انتخاب كند كه حج آن سال حج اكبر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حسام‌السلطنه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هر سالى كه قاضى آنها اثبات اين مطلب كرده، حج را به اصطلاح آنها حج اكبر ساخت، از جانب دولت عليّه عثمانى وظيفه كلّى به او عطا شود كه در نسل او باقى و برقرار بماند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همين مسأله بود كه در باب اثبات اول ماه در اين موارد، سبب ترديد ديگران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حسام‌السلطنه كه در سال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مشرف شده، از اختلاف شيعه و سنى در اين باب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قدغن كردم به حمله‌داران ايرانى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حركت نكرده فردا را مستعد حركت باشند</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وى مى‌افزايد كه اكثر اهل تشيع نيز متابعت ما را نموده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اردوى شامى و مصرى با جناب شريف مكه در سمت يمين بود و اردوى ما با تمام شيعه‌ها در سمت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شيعه‌ها آن شب را در منا ماندند و به امامت ميرزا حبيب‌اللَّه رشتى كه از مراجع دينى نجف بود و به حج آمده بود، نماز گزاردند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شمار شيعيان در ميان يكصد و پنجاه هزار نفر زائر، از ديد حسام السلطنه،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بيست هزار نفر بوده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البته رقم حجاج در سى سال پيش از آن، در حدود هفتاد هزار نفر بوده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چنان كه گفته شده است كه شمار حجاج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يكصد هزار نفر بوده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اختلاف نظر پيش آمد و عامل آن همين مسأله حج اكبر؛ يعنى افتادن روز عرفه به روز جمعه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فراهانى نوشته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سنى‌ها اصرار دارند كه عرفات به جمعه بيفتد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به واسطه آن است كه دريافت حج اكبر كنند و يكى به جهت آن كه اگر عرفات به جمعه بيفتد، قضات، هم از دولت علاوه وظيفه دارند و هم از بابت حج اكبر نذرها و نيازها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شد كه سنى‌ها عصر جمعه از عرفه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شيعه‌ها كه قريب شش هزار مى‌شدند و بيشتر رعيت دولت ايران بودند، چون هيچ كس ماه را نديده بود، روز شنبه را عرفه كردند</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نيروهاى</w:t>
      </w:r>
    </w:p>
    <w:p>
      <w:pPr>
        <w:pStyle w:val="BookText"/>
        <w:rPr/>
      </w:pPr>
      <w:r>
        <w:rPr>
          <w:rFonts w:ascii="IRNazanin" w:hAnsi="IRNazanin" w:eastAsia="IRNazanin"/>
          <w:color w:val="111111"/>
          <w:sz w:val="28"/>
          <w:sz w:val="28"/>
          <w:szCs w:val="28"/>
          <w:rtl w:val="true"/>
          <w:lang w:bidi="fa-IR"/>
        </w:rPr>
        <w:t>نظامى عثمانى نيز براى محافظت از شيعيان ماندند، اما قريب چهارصد ريال فرانسوى كه معادل دويست و سى تومان ايرانى بود، پول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نايب‌الصدر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اين كه هيچ كس ادعاى رؤيت ماه را نكرده بود، يك مرتبه خبر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بما هو راضى، حكم داده‌اند كه امروز روز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شواهد حكايت از آن داشت كه كسى ماه را رؤيت نكرده است؛ اما اين‌كه چرا قاضى چنين حكمى كرده، باز هم حكمت آن در حج اكبر اهل سنت و افتادن عرفه به روز جمعه بوده كه شرح آن را نايب الصدر آورده است</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وى ادامه مى‌دهد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چاره‌اى جز تبعيت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بنابراين، يك روز قبل از ترويه؛ يعنى روز هفتم به سمت منا حركت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به عرفات رفتند و شب هنگام زمانى كه يك صد و پنجاه هزار سنى از عرفات به سمت مشعر حركت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قرب سى هزار شيعيان حيدر كرّار آن شب را احيا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مبارك سحرى بود و چه فرخنده شبى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ماندن اضافى خرج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نفر شيعه ايرانى مبلغ يك ريال فرنگسا به اسم مخارج عساكر سلطانى كه براى حفظ زوار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مى‌دادند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نايب الصدر توضيح مى‌دهد كه در مواردى كه اختلاف نظر پيش مى‌آمد و شيعيان روز بعد را مى‌ماندند، شريف مكه دو نفر از بنى‌اعمام خود را نزد شيعيان مى‌گذاشت تا اگر مسأله‌اى پيش آمد حل كنند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امين الدوله در سال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بحمداللَّه در اين سال ميان فريقين در رؤيت هلال و موقع عيد خلاف نيست</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كه اختلاف پيش آيد كه علماى شيعه به تحقيق و تفحص پرداختند كه مشكل رفع شد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بر اساس نوشته‌هاى برخى از زائران، حجاج ايرانى و به طور كلى شيعه، در عرفات، در محل مستقلى وقوف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گزارشى از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صد هزار زائر شيعه در اين سال،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نهايت 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طرف ديگر مقابل كوه كه شرعاً نبايد بالاى كوه رفت، به خلاف حضرات كه بالا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داشته‌اند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حجاج ايرانى و گذران اوقات در ايام حج</w:t>
      </w:r>
    </w:p>
    <w:p>
      <w:pPr>
        <w:pStyle w:val="BookText"/>
        <w:rPr/>
      </w:pPr>
      <w:r>
        <w:rPr>
          <w:rFonts w:ascii="IRNazanin" w:hAnsi="IRNazanin" w:eastAsia="IRNazanin"/>
          <w:color w:val="111111"/>
          <w:sz w:val="28"/>
          <w:sz w:val="28"/>
          <w:szCs w:val="28"/>
          <w:rtl w:val="true"/>
          <w:lang w:bidi="fa-IR"/>
        </w:rPr>
        <w:t>كار اصلى زائر در اين سفر، انجام فريضه حج و زيارت قبر پيامبر صلى الله عليه و آله بود كه به هر روى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انجام كارهاى مستحبى به‌ويژه دوره كردن قرآن در مكه و مدينه و اقامه نمازهاى مستحبى و قضا در مسجد الحرام و مسجد النبى جزو معمول‌ترين كارهايى بود كه با رفت و آمد روزانه به اين مساجد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اماكن متبركه، به ويژه بقيع و ساير مساجد، همان‌طور كه گذشت، جزو كارهاى زائران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فرصت‌هاى فراوانى براى زائر باقى مى‌ماند كه بايد آن را به‌گونه‌اى سپرى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فرصت‌ها اغلب به ديد و بازديدها و رفت و آمد با يكديگر و نشستن و برخاستن و سخن گفتن از هرچيز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سفر، افراد غريب با يكديگر آشنا شده و گفتگوها از هر نوع ميان آنها صورت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زوار شب را به مسجدالحرام رفته و به طواف و نماز و خواندن قرآن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فرصت‌هاى ديگر خود را به گردش در بازار، ديد و بازديد برگزار كرده و اگر روزهاى آغازين محرم را در مكه يا مدينه مى‌ماندند، با مجالس روضه خوانى سپرى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اعيان و اشراف نيز كه به حج مى‌آمدند، طبعاً راحت‌تر از ديگران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جداى از ملاقات‌هايى كه با شريف مكه يا والى اين شهر داشتند، همانند ساير حجاج ديد و بازديد از يكديگر داشته، به گفتگوهاى مختلف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امين‌الدوله كه پس از عزل از رياست وزاريى به حج آمده و در حقيقت براى فرار از اوضاع غيرعادى پايتخت بر ضد خود از ايران درآمده، حتى در مكه نگران حضور آشنايان امين السلطان صدر اعظم جديد مظفرالدين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مجمع جماعتى از ايرانيان منافق است</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كه اشاره‌اش به خصوص به آشنايان صدراعظم جديد 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مى‌نويسد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امسال شمار زيادى از حجاج از جمله معاريف ايران هستند</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و سپس برخى از آنان را معرفى مى‌كند كه به ديدن وى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چاى و قهوه و قليان صرف كرده برخى ناهار را هم ماندند</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در جمع كاروان‌ها، افراد عالم و</w:t>
      </w:r>
    </w:p>
    <w:p>
      <w:pPr>
        <w:pStyle w:val="BookText"/>
        <w:rPr/>
      </w:pPr>
      <w:r>
        <w:rPr>
          <w:rFonts w:ascii="IRNazanin" w:hAnsi="IRNazanin" w:eastAsia="IRNazanin"/>
          <w:color w:val="111111"/>
          <w:sz w:val="28"/>
          <w:sz w:val="28"/>
          <w:szCs w:val="28"/>
          <w:rtl w:val="true"/>
          <w:lang w:bidi="fa-IR"/>
        </w:rPr>
        <w:t>روحانى، نقشى خاص در پاسخگويى به پرسش‌هاى مردم از يك سو و گذراندن اوقات آنان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امين‌الدوله عالمى با نام حاج شيخ جعفر ترشيزى و فردى ديگر با نام ملّاباشى بوده كه امين الدوله اوقاتش را با آنان سپرى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 به صحبت حاج شيخ و تحقيقات و قصه‌هاى او ساخته وقت مى‌گذرانيم</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ترشيزى هم مشغول تحقيقات و بيان مهملات است</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با اين وصف، امين الدوله، معمولًا وقت رفتن به حرم شيخ را همراه مى‌برد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 شيخ ترشيزى را آواز دادم و متفقاً به حرم رفتيم</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زمان فرارسيدن عاشورا هم ترشيزى مى‌خواسته براى امين الدوله روضه بخواند كه او اكراه داشته، به شوخى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روضه ذكر مصائب و رقت و بُكاء است؛ مى‌ترسم منبر حاج شيخ براى من مضحك واقع شود و ثواب تعزيه‌دارى به گناه مبدّل گردد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گذشت كه جداى از حجاجى كه با هزينه خود مى‌آمدند، شمارى درويش مسلك و حجه فروش نيز به حج مى‌آمدند كه حج‌گزارى براى آنان شغل به حساب آمده و مى‌كوشيدند تا ديگران را بدوشند و اندوخته‌اى جمع آورى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هم در آنجا به دوره‌گردى و مداحى و نوحه خوانى پرداخته پولى جمع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الدوله كه شب عرفه را در منا گذرانده از آرامش آنجا خبر داده،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كه درويش‌هاى ترك وخراسانى و كاشانى و همدانى و غيره به مدح گويى و نوحه خوانى با آواز كريه و الفاظ ركيك پرسه مى‌زنند و آفت راحتند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چاووش‌ها و درويش‌ها پرسه مى‌زنند و آهنگشان گوش و دل را مى‌خراشد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گردش بازار هم براى ايرانى‌ها جالب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زائران بر اساس حكم استحبابى خريدن هديه از حرمين، به‌طور معمول اجناسى را خريدارى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معروف‌ترين اين بازارها در منا بوده كه ايام توقف حجاج در آنجا از روز دهم تا دوازدهم يا سيزدهم ذى حجه، مملوّ از جمعيت فروشنده و خريدار بوده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اين ايام، افزون بر آن كه اعمال مذهبى در آن انجام مى‌گرفته، هم ايام سرور و شادى و آتش بازى بوده و هم ايام خريد و رفتن به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ديدنى‌ترين بازارها براى ايرانيان، بازار برده فروشان بوده است كه به خاطر عرضه غلامان و كنيزكان و خواجگان سخت براى ايرانى‌ها ديدنى بوده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نجم‌الملك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برده فروشان را ديده و شرح مفصلى از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اشاره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مشترى از اهل هر مملكت كه در آنجا وارد شود، با كمال مهربانى با او گفتگو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مشترى از اهل ايران باشد، ابداً به او اعتنايى ندارند، و بلكه اگر اندك توقفى نمود، دور نيست صدمه‌اى به او بزنند و معامله با او را حرام مى‌دانند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امين الدوله نيز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بازار را ديده و گزارش كرده، مى‌نويسد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معلوم شد اين بيچاره‌ها را از عجم ترسانيده‌اند و گمان مى‌كنند كه در دست ايرانى‌ها جور و ظلم مى‌بينند، سهل است، گوشت آنها خورده مى‌شود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يكى از كنيزكان صبا نام داشته كه فارسى هم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مدتى در ايران كنيز حاج اسدخان بوده و سال پيش از آن، وقتى اسدخان با همسرش به حج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 حاج اسدخان به تصور آن كه شوهرش به صبا مايل است، اصرار كرده او را در مكه فروختند و از پارسال هر كس به او مشترى شده، به تعصب تشيع تن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كنيز اصرار داشت تا ايرانى‌ها او را بخرند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ذلّت دستگاه برده فروشان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امين الدوله سر غيرت آمده، با توجه به اين‌كه هزينه بردن اين كنيز تا ايران قريب پانصد تومان مى‌شود، او را خريدارى كرده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اصولًا بازار برده فروشان براى ايرانى‌ها بازارى جذاب و ديدنى و به قول ميرزا داود كه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ديدن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چيزهاى عجيب و تماشايى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وى، نوع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اعراب دزديده شده و به قسمتى از بازار كه سرپوشيده است آورده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اين كار هم مثل عمر سعد، بالاى كرسى نشسته، به محض اينكه صدا بلند مى‌كند، همه بر خود مى‌لرزند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كنيزكان كه نگران برخورد خشن اعراب ناراضى‌اند، اصرار دارند كه كسى آنها را خريده 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كنيزها را لباس‌هاى عربى خوب پوشانيده‌اند، بعضى را كه مى‌ديدم و به عربى مى‌گفتم ميل دارى كه تو را خريده و ببرم، التماس مى‌كرد كه ببريد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بخش‌هاى ديگر بازار هم براى ايرانى‌ها دلپذير بود؛ چرا كه آنان به عنوان يك شيعه، معتقد بودند كه خريدن سوغاتى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الدوله سفارش مى‌كند كه از بازار مكه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عطر و تسبيح و يسر و مرجان و برد يمانى و عقيق يمنى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مجلداتى از كتاب‌اللَّه مجيد كه در استانبول و اسكندريه به طبع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كنند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ايرانى‌ها طى اين سفر كه عمومى‌ترين به عنوان يك سفر خارجى بود، و ملل مختلف را به مناسبت‌هاى مختلف در آن مى‌ديدند، مى‌توانستند اخلاق خود را با اخلاق ديگران مقايسه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وقتى امين الدوله تلاش آرام مأموران عثمانى را در كشتى مى‌بيند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بى‌صدا و ادب و نجابت بى‌منتهاى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مشاهد مى‌كند، آن را با اصطلاحات معمول ايرانى‌ها در اين موارد مقايسه مى‌كند، آن‌گونه كه با فحش و تندى با يكديگر برخورد كرده، به هم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هاى پدر سوخته مگر كورى و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زائر ايرانى در سفر حج، لزوماً مى‌بايست رعايت مسائل دينى و اخلاقى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سفرنامه‌هاى موجود كمتر اشاره به رخدادهايى شده كه نشانى از توجه زائران به مسائل جنسى داشته باشد؛ به ويژه كه در سرزمين عربى، افزون بر تعصب اسلامى، به لحاظ سنتى نيز روى اين قبيل مسائل حساسيت وجود 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اواخر دوره قاجارى به اين سو كه در برخى از شهرها مانند بيروت و دمشق و اسكندريه و قاهره، اين قبيل مسائل رايج گرديد، طبيعى بود كه برخى از زائران ثروتمند، همان‌گونه كه با برخى از پديده‌هاى جديد تمدنى روبرو مى‌شدند، با پديده‌هايى مانند تئاتر و رقص نيز آشنا گشته و گاه در اين قبيل مجالس عمومى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با آن كه اصل بر آن بود كه زائر خانه خدا بايد ازاين قبيل امور پرهيز كند، برخورد با نژادهاى مختلف و ديدن زنان زيبا از ساير نژادها، كسانى را بر سر ذوق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امين‌الدوله در سفر حج، وقتى در استانبول به كشتى نشسته و به سوى ازمير مى‌رفت، در سفرنامه حجش دست كم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صفحه وصف يك دختر زيباى آلمانى را آورده </w:t>
      </w:r>
      <w:r>
        <w:rPr>
          <w:rStyle w:val="FootnoteAnchor"/>
          <w:rtl w:val="true"/>
        </w:rPr>
        <w:footnoteReference w:id="145"/>
      </w:r>
      <w:r>
        <w:rPr>
          <w:rFonts w:ascii="IRNazanin" w:hAnsi="IRNazanin" w:eastAsia="IRNazanin"/>
          <w:color w:val="111111"/>
          <w:sz w:val="28"/>
          <w:sz w:val="28"/>
          <w:szCs w:val="28"/>
          <w:rtl w:val="true"/>
          <w:lang w:bidi="fa-IR"/>
        </w:rPr>
        <w:t>و علاوه، از مجالست و گفتگو و خوش و بش خود با او سخن گفته و يك</w:t>
      </w:r>
    </w:p>
    <w:p>
      <w:pPr>
        <w:pStyle w:val="BookText"/>
        <w:rPr/>
      </w:pPr>
      <w:r>
        <w:rPr>
          <w:rFonts w:ascii="Amiri" w:hAnsi="Amiri" w:eastAsia="Amiri" w:cs="Amiri"/>
          <w:color w:val="111111"/>
          <w:sz w:val="28"/>
          <w:sz w:val="28"/>
          <w:szCs w:val="28"/>
          <w:rtl w:val="true"/>
          <w:lang w:bidi="ar-SA"/>
        </w:rPr>
        <w:t>آن از شرح زيبايى او خوددارى نكرده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با ورود به شهرهاى جديد، نژادهاى تازه‌اى را مى‌ديدند و آنان كه دستى به قلم داشتند، وصفى از زنان آن ناحيه مى‌كردند و گاه از تمايلات موجود در آنان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على خان اعتمادالسلطنه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زنان حلب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زن‌هايش جميعاً بى روبنده راه مى‌روند، كلًا صورت باز دارند، ابداً صورت خودشان را نمى‌پوشند، جميعاً سفيدپوست هستند و همگى چادرسفيد سر مى‌كنند، صورتشان با چادر چندان فرق ندارد، آدم مقبول بسيار هم مى‌رسد، و كلًّا بى‌عصمت هستند، به ابرام به حضرات حاج اظهار ميل مى‌كردند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اعيان و اشراف و شاهزادگان اين تفاوت را با ديگران داشتند كه بيشتر به اين امور توجه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بار ديگر در وصف زنان شام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استقبال حاج، قرب دو فرسخ اهل شام بيرون آمده بودند، بيشترش زن بود، همه به قدر احوال خود زينت كرده بودند، ولى يك نفر در ميان اين همه جمعيت، آدم مقبول كه به دل چنگ بزند به نظر نيامد، با وجود اين كه همگى بدون روبند مى‌باشند، برخلافش اهل شهر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نفر البته يك نفر آدم مقبول هم مى‌رسد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ميرزا داود هم كه از طريق روسيه به استانبول رفته، با ديدن زنان آن ناحيه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زن‌هاى خيلى خوشگل، صورت‌هاى خيلى سفيد مقبولِ بانمك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همانجا نوشته است كه همراه برخى ديگر از همفسرى‌ها شب را نيز به تماشاخانه رفته، </w:t>
      </w:r>
      <w:r>
        <w:rPr>
          <w:rStyle w:val="FootnoteAnchor"/>
          <w:rtl w:val="true"/>
        </w:rPr>
        <w:footnoteReference w:id="149"/>
      </w:r>
      <w:r>
        <w:rPr>
          <w:rFonts w:ascii="IRNazanin" w:hAnsi="IRNazanin" w:eastAsia="IRNazanin"/>
          <w:color w:val="111111"/>
          <w:sz w:val="28"/>
          <w:sz w:val="28"/>
          <w:szCs w:val="28"/>
          <w:rtl w:val="true"/>
          <w:lang w:bidi="fa-IR"/>
        </w:rPr>
        <w:t xml:space="preserve">كه در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دختر فرنگى، و به همين عدد مرد از لژها پايين آمدند و دست هم را گرفته، به اشكال مختلف رقص كردند، چندان عيبى نداشت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يكى ديگر از درباريان هم كه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در باره زنان گداى مكه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گداتر و رذل‌تر و بى‌حياتر از اعراب در دنيا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آنجا وارد شديم، پنج زن آمدند به گدايى؛ دوتاش پير و سه‌تاش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گدايى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در مكّه هست، به آن پاره مى‌گويند، شانزده دانه‌اش سه پول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به اين جاهلش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رقص مى‌كنى، اين پاره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گرفت، به خدا اينقدر رقص</w:t>
      </w:r>
    </w:p>
    <w:p>
      <w:pPr>
        <w:pStyle w:val="BookText"/>
        <w:rPr/>
      </w:pPr>
      <w:r>
        <w:rPr>
          <w:rFonts w:ascii="IRNazanin" w:hAnsi="IRNazanin" w:eastAsia="IRNazanin"/>
          <w:color w:val="111111"/>
          <w:sz w:val="28"/>
          <w:sz w:val="28"/>
          <w:szCs w:val="28"/>
          <w:rtl w:val="true"/>
          <w:lang w:bidi="fa-IR"/>
        </w:rPr>
        <w:t>كردند تا يك ساعت تمامشان به رقص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اينها باشند، آن بهترشان را به اشاره حالى كردم تو برقص، دندان‌هايش را روى هم گذاشت، زور مى‌كرد يك صداى قرچى از اين دندان‌هايش بيرون مى‌آمد، به طريق نعيف و رقص مى‌كردند ميان پانصد نفر حاج</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در مكه نيز شب‌ها زائران، بعد از زيارت و طواف و نماز، به شب نشينى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زائرى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ميرزا شمس‌الدين را صدا مى‌زديم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بام مجلس گرم مى‌شد و اغلب آقاميرزا شمس‌الدين با زن‌هاى عرب كه صاحب خانه بودند و در كمال زشتى و كراهت منظرند، ولى ابداً رو نمى‌گيرند و از اجنبى پروايى ندارند، مشغول مزاح و شوخى مى‌شد و صداهاى غريب و عجيب در مى‌آورد و آنها در مى‌آوردند و ما مى‌خنديديم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اغلب اين زن‌ها، شوهرهايشان سال به سال در سفرهاى دزدى و يغما رفته و آنها هم در مكه به حضرات حمله‌دار و عكام آشنا مى‌شوند</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به‌طور كلى مى‌توان گفت كه حجاج ايرانى از قشر متوسط به بالا بوده و تعداد اندكى از افراد فقير عازم حج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آن نيز اين بوده است كه فريضه حج تنها در صورتى واجب مى‌شد كه فرد استطاعت مالى لازم را براى انجام اين فريضه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فرهنگ ايرانى، حاجى علاوه بر جنبه دينى خود، نشان از نوعى مرتبت اجتماعى نيز داشته و به نوعى حاجى مرادف با ثروتمند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لقب حاجى، انتظار پاكى و درستكارى را در اطرافيان ايجاد مى‌كرد و زمانى كه فرد حاجى، با نادرستكارى از اين عنوان، به سوء استفاده از آن مى‌پرداخت، نوعى واكنش منفى در جامعه در برابر فرد حاجى به وجود مى‌آمد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روشن است كه ثروتمند بودن به معناى باسواد و با فرهنگ بودن نبوده و شمارى از حجاج از اين زاويه از طبقات پايين و بى سواد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متناسب با ظرفيت خود، به حج و ابعاد آن نگريسته و به رغم انجام عبادات معموله، ممكن بود برداشت صحيحى از حج و اعمال آن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نايب‌الصدر از قول يكى از حمله‌دارها نقل مى‌كند كه ده سال قبل، يك حاجى كاشانى در همين مسجد</w:t>
      </w:r>
    </w:p>
    <w:p>
      <w:pPr>
        <w:pStyle w:val="BookText"/>
        <w:rPr/>
      </w:pPr>
      <w:r>
        <w:rPr>
          <w:rFonts w:ascii="IRNazanin" w:hAnsi="IRNazanin" w:eastAsia="IRNazanin"/>
          <w:color w:val="111111"/>
          <w:sz w:val="28"/>
          <w:sz w:val="28"/>
          <w:szCs w:val="28"/>
          <w:rtl w:val="true"/>
          <w:lang w:bidi="fa-IR"/>
        </w:rPr>
        <w:t>الحرام از من پرسيد كه اينجا قبر خداست؟ وقتى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ندارد تا ممات و حيات به اين معنا 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اينجا قبر كيست؟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اين خانه دفن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حاجى كاشانى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راه آمده‌ايم، از كتل بالا پايين كرده‌ايم، سرما گرما خورده‌ايم، عبثى دور اين خانه مى‌گرديم؟</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حكايت ديگرى هم كه به صورت يك طنز درآمده، مربوط به زائرى روستايى است كه وقتى، پس از بازگشت از حج، از وى در باره مكه و كعبه پرسيدند، در باره گرماى شهر مكه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بُگم، قبر خدا جهنّم درّه واقع شده</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علاقه‌مندانى از حجاج نيز يافت مى‌شدند كه با همان سادگى ذهن دينى خود بر آن بودند تا رمز و راز طواف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اندك در گوشه‌اى از مسجد الحرام مى‌نشستند و در اين باره به بحث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دو حاجى ايرانى را در مسجد الحرام اين چنين گزارش كرده است كه يكى به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دور اين خانه مى‌گردند و طواف مى‌كنند؟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خانه خدا است، آن مرد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ما هم مسجد است، هر جا مسجد است خانه خدا است، پس ما چرا دور مسجد ده‌مان نمى‌گرديم؟ رفيقش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مسجد ده شما را از سنگ ساخته‌اند و به اين بلندى و به اين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جلال است، پس تو چرا هر روز، دور تخت آصف‌الدّوله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مهد عليا كه همان سال به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نمى‌گردى كه از همه حاجى‌ها با جلال‌تر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 كه، اگر دور آدم بايد گشت شاه ايران از آصف‌الدوله خيلى متشخص‌تر است، چرا رسم نيست دور آدم گشتن، چه شاه چه 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مردِ چيز فهمى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هم همان صورت دارد، چنان كه دور آدم گشتن متعارف نيست و در همه مساجد هم كه خانه خدا هستند، متعارف نيست، و اين خانه هم مثل ساير مساجد خانه خدا است، پس بايد سواى آن كه ملّاها مى‌گويند، و مناسك حج را نوشته‌اند، يك چيز فهميد كه اگر براى خاطر بيت‌اللَّه است، همه مساجد بيت‌اللَّه است، چرا دور سايرمساجد، باآن كه در فلان وقت معين است طواف نمى‌كنند؟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تا به اين‌جا</w:t>
      </w:r>
    </w:p>
    <w:p>
      <w:pPr>
        <w:pStyle w:val="BookText"/>
        <w:rPr/>
      </w:pPr>
      <w:r>
        <w:rPr>
          <w:rFonts w:ascii="IRNazanin" w:hAnsi="IRNazanin" w:eastAsia="IRNazanin"/>
          <w:color w:val="111111"/>
          <w:sz w:val="28"/>
          <w:sz w:val="28"/>
          <w:szCs w:val="28"/>
          <w:rtl w:val="true"/>
          <w:lang w:bidi="fa-IR"/>
        </w:rPr>
        <w:t>نمى‌توانستم تحقيق قولى بكنم، بعد از اين واجب شد كه سرّ اين مسأله حالى بشود، تا حالا هفت هزار و پانصد، كه به گدايى جمع نموديم به‌عرب‌ها داديم، ودوازده روز سر وپا برهنه دراين هواى عربستان با آن آب‌هاى مُتعفّن كه خورديم، سرّ اين مسأله را ندانيم، پس به دنيا خر آمده‌ايم، علاوه بر زحمات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در پشت سر اين دو نفر نشسته بودم از صحبت اين دو جوان حظ كردم</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در اين ميان حجاجى بودند كه به دفعات به حج رفته و آگاهى بيشترى از اوضاع و احوال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اينان حج نيابتى براى ديگران انجام مى‌داند كه به آنان حجه فروش مى‌گفتند</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حجاج و بيمارى‌ها</w:t>
      </w:r>
    </w:p>
    <w:p>
      <w:pPr>
        <w:pStyle w:val="BookText"/>
        <w:rPr/>
      </w:pPr>
      <w:r>
        <w:rPr>
          <w:rFonts w:ascii="IRNazanin" w:hAnsi="IRNazanin" w:eastAsia="IRNazanin"/>
          <w:color w:val="111111"/>
          <w:sz w:val="28"/>
          <w:sz w:val="28"/>
          <w:szCs w:val="28"/>
          <w:rtl w:val="true"/>
          <w:lang w:bidi="fa-IR"/>
        </w:rPr>
        <w:t>از دشوارى‌هايى كه كما بيش در مسير و در حجاز وجود داشت، بيمارى‌هاى واگيردار به ويژه وبا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آب و هواى خشك و سوزان حجاز چندان زمينه مناسبى براى رشد اين قبيل بيمارى‌ها نبود، اما به هر روى، به دليل آن‌كه زائر از هر سوى به اين نقطه سرازير مى‌شد، لازم بود تا چاره‌اى براى اين كار انديشيده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مسيرى كه به خوبى مى‌توانست كنترل شود، مسيرهاى دريايى بود كه در چند نقطه، با ايجاد قرنطينه و نگاه‌دارى حجاج براى ده تا دوازده روز، آنان را از نظر سلامتى مراقبت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اين قرنطينه‌ها در برخى از سفرنامه‌ها آمده كه پيش از اين به آنها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زمانى كه مسافران به جده وارد مى‌شدند، به دليل حساسيت موضوع، از سوى پزشك معاينه مى‌شدند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دكتر حافظ الصّحه آمد، وارسى از حال كشتى كرده، واذن خروج داد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در مسيرهاى زمينى كمتر از قرنطينه ياد شده، گرچه مواردى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دمشق به حجاز، از شهر مزيرب ياد كرده و با اشاره به هواى آلوده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اكثر از حاج عجم، در آن كه توقف داشتند ناخوش شدند و اكثرى از آن ناخوشى‌ها تلف مى‌شدند، من جمله از مشاهير،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خان قاجار، دختر حاجى رضا قلى خان قاجار، كه بسيار وجيهه و مقبول بود، در منزل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منزلى مدينه است فوت شد، و نعش او را صد و بيست تومان دادند به</w:t>
      </w:r>
    </w:p>
    <w:p>
      <w:pPr>
        <w:pStyle w:val="BookText"/>
        <w:rPr/>
      </w:pPr>
      <w:r>
        <w:rPr>
          <w:rFonts w:ascii="IRNazanin" w:hAnsi="IRNazanin" w:eastAsia="IRNazanin"/>
          <w:color w:val="111111"/>
          <w:sz w:val="28"/>
          <w:sz w:val="28"/>
          <w:szCs w:val="28"/>
          <w:rtl w:val="true"/>
          <w:lang w:bidi="fa-IR"/>
        </w:rPr>
        <w:t>حمله‌دار، كه قرار نيست در مذهب اهل سنت نعش را حركت بدهند، و در خُفْيه به مدينه بردند و در بقيع دفن كردند، و همچنان كنيز تركى از مهد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اقدس همايونى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 شاه و رفيع خان نايب فراش‌باشى، از اين گونه بسيار تلف شدند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كاروان حجاج در بازگشت از مسير شام به عراق، در حاشيه رود فرات در منطقه‌اى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قرنطينه نگاه‌دارى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سمت حجاز و شام بيايد، دوازده روز در قرانتين نگهدارند، خواه محترم باشد خواه غير محترم، ناظرى هم براى اين كار معين است كه بعد از مرخصى از قرانتين، نفرى بيست و دو قروش و نيم از مردم مى‌گيرد، كه به عبارت اخرى، چهار هزار و چهارصد دينار ايران باشد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مرگ و مير در ايام حج امرى عادى بوده واگر سالى، تعداد كمى تلف مى‌شدند، اسباب خوشحالى مردم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حمله‌داران و عكام و جمّال‌ها كه از اين قبيل مرگ و ميرها فراوان داشتند، رفتار آنان با مردگان، از چشم ديگر زائران، بسيار نفرت‌انگيز تلقى مى‌شده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داود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چند چيز خيلى ارزان است، اول پول، بعد شتر كه خيلى زود مى‌رود و فورى عسكر و پياده‌ها كارد را كشيده او را تشريح مى‌كنند، و همين كه شتر خوابيد ديگر خواهى نخواهى نحرش مى‌كنند، ليره هم به قدر يك تومان كار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جانِ آدم است كه اگر بيچاره‌اى، چه از حاج و چه از جمّال و غيره تبى كرد، يا چند دست اسهال كرد، همين قدر كه فى‌الجمله سستى كرد و نتوانست خود را روى شتر نگاه دارد، يا پياده نرود، او را بر شتر مى‌بندند، خود حركت شتر و عدم توجه و آفتاب، بيچاره را از حال مى‌برد، عكام‌باشى مى‌رسد و مى‌گويد خلاص خلاص؛ يعنى مرد، معلوم نيست كه مرده يا زنده است، نيزه‌ها را مى‌كشند و حفيره‌اى به عمق دو وجب، در وسط راه كنده او را با همان لباس، بدون غسل و كفن، مشتى خاك بر رويش مى‌ريزند، واقعاً سلامت و زنده برگشتن حاجى خيلى مشكل است، خداوند بايد محافظت كند</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التواريخ، غلامحسين افضل الملك، به كوشش منصوره مافى و سيروس سعدونديان، تهران، نشر تاريخ ايران، </w:t>
      </w:r>
      <w:r>
        <w:rPr>
          <w:rFonts w:eastAsia="Amiri" w:cs="Amiri" w:ascii="Amiri" w:hAnsi="Amiri"/>
          <w:color w:val="111111"/>
          <w:sz w:val="28"/>
          <w:szCs w:val="28"/>
          <w:lang w:bidi="ar-SA"/>
        </w:rPr>
        <w:t>1361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اكسير التواريخ، اعتضادالسلطنه، به اهتمام جمشيد كيان فر، تهران،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سفرنامه حج از سال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محمدعلى بن محمدرضى بروجردى، به كوشش محمد مهدى معراجى، ميراث اسلامى ايران، دفتر ششم، قم، كتابخانه مرعشى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عضدى، ميرزا احمد خان عضدالدوله، به كوشش عبدالحسين نوايى، تهران، نشر علم،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القويم لمكة و بيت اللَّه الكريم، محمد طاهر كردى،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مكتبة النهضة الحديثه،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التواريخ، قاضى احمد قمى، تصحيح احسان اشراقى، تهران، </w:t>
      </w:r>
      <w:r>
        <w:rPr>
          <w:rFonts w:eastAsia="Amiri" w:cs="Amiri" w:ascii="Amiri" w:hAnsi="Amiri"/>
          <w:color w:val="111111"/>
          <w:sz w:val="28"/>
          <w:szCs w:val="28"/>
          <w:lang w:bidi="ar-SA"/>
        </w:rPr>
        <w:t>1359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اعلاميه‌ها مكتوبات،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روزنامه شيخ شهيد فضل اللَّه نورى، گردآوردنده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تركمان، تهران، خدمات فرهنگى رسا، </w:t>
      </w:r>
      <w:r>
        <w:rPr>
          <w:rFonts w:eastAsia="IRNazanin" w:cs="IRNazanin"/>
          <w:color w:val="111111"/>
          <w:sz w:val="28"/>
          <w:szCs w:val="28"/>
          <w:lang w:bidi="fa-IR"/>
        </w:rPr>
        <w:t>1362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امين الدوله،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على خان امين الدوله، به كوشش اسلام كاظميه، تهران، توس، </w:t>
      </w:r>
      <w:r>
        <w:rPr>
          <w:rFonts w:eastAsia="Amiri" w:cs="Amiri" w:ascii="Amiri" w:hAnsi="Amiri"/>
          <w:color w:val="111111"/>
          <w:sz w:val="28"/>
          <w:szCs w:val="28"/>
          <w:lang w:bidi="ar-SA"/>
        </w:rPr>
        <w:t>1354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جزائرى،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فخرالدين جزائرى،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حاج على خان اعتماد السلطنه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كوشش سيد على قاضى عسكر، تهران، نشر مشعر، </w:t>
      </w:r>
      <w:r>
        <w:rPr>
          <w:rFonts w:eastAsia="Amiri" w:cs="Amiri" w:ascii="Amiri" w:hAnsi="Amiri"/>
          <w:color w:val="111111"/>
          <w:sz w:val="28"/>
          <w:szCs w:val="28"/>
          <w:lang w:bidi="ar-SA"/>
        </w:rPr>
        <w:t>1379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حسام السلطنه،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كوشش رسول جعفريان، تهران، نشر مشعر، </w:t>
      </w:r>
      <w:r>
        <w:rPr>
          <w:rFonts w:eastAsia="Amiri" w:cs="Amiri" w:ascii="Amiri" w:hAnsi="Amiri"/>
          <w:color w:val="111111"/>
          <w:sz w:val="28"/>
          <w:szCs w:val="28"/>
          <w:lang w:bidi="ar-SA"/>
        </w:rPr>
        <w:t>1374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دختر فرهاد ميرزا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كوشش رسول جعفريان، ميراث اسلامى ايران، دفتر پنجم، قم، مرعشى،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سيف الدوله،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الدوله سلطان محمد، تصحيح على اكبر خداپرست، تهران، </w:t>
      </w:r>
      <w:r>
        <w:rPr>
          <w:rFonts w:eastAsia="IRNazanin" w:cs="IRNazanin"/>
          <w:color w:val="111111"/>
          <w:sz w:val="28"/>
          <w:szCs w:val="28"/>
          <w:lang w:bidi="fa-IR"/>
        </w:rPr>
        <w:t>1364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ظهيرالملك،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كوشش رسول جعفريان، ميراث اسلامى ايران، دفتر پنجم، قم، مرعشى،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عتبات و مكه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به كوشش رسول جعفريان، صادق برزگر، ميراث اسلامى ايران، دفتر پنجم،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قم، كتابخانه مرعشى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فرهاد ميرزا معتمدالدوله،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كوشش اسماعيل نواب صفا، تهران، زوار، </w:t>
      </w:r>
      <w:r>
        <w:rPr>
          <w:rFonts w:eastAsia="Amiri" w:cs="Amiri" w:ascii="Amiri" w:hAnsi="Amiri"/>
          <w:color w:val="111111"/>
          <w:sz w:val="28"/>
          <w:szCs w:val="28"/>
          <w:lang w:bidi="ar-SA"/>
        </w:rPr>
        <w:t>1366</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كازرونى، ملّاابراهيم كازرونى،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 رسول جعفريان، ميراث</w:t>
      </w:r>
    </w:p>
    <w:p>
      <w:pPr>
        <w:pStyle w:val="BookText"/>
        <w:rPr/>
      </w:pPr>
      <w:r>
        <w:rPr>
          <w:rFonts w:ascii="IRNazanin" w:hAnsi="IRNazanin" w:eastAsia="IRNazanin"/>
          <w:color w:val="111111"/>
          <w:sz w:val="28"/>
          <w:sz w:val="28"/>
          <w:szCs w:val="28"/>
          <w:rtl w:val="true"/>
          <w:lang w:bidi="fa-IR"/>
        </w:rPr>
        <w:t xml:space="preserve">اسلامى ايران، دفتر پنجم، قم، مرعشى،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محمد ولى ميرزا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به سوى امّ القرى، به كوشش رسول جعفريان، تهران، نشرمشعر،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مخبرالسلطنه، مهدى قلى خان هدايت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كوشش سيد محمد دبير سياقى، تهران، تيراژه، </w:t>
      </w:r>
      <w:r>
        <w:rPr>
          <w:rFonts w:eastAsia="IRNazanin" w:cs="IRNazanin"/>
          <w:color w:val="111111"/>
          <w:sz w:val="28"/>
          <w:szCs w:val="28"/>
          <w:lang w:bidi="fa-IR"/>
        </w:rPr>
        <w:t>1368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منظوم حج، زوجه ميرزا خليل رقم نويس، به كوشش رسول جعفريان، قم، نشرمشعر، </w:t>
      </w:r>
      <w:r>
        <w:rPr>
          <w:rFonts w:eastAsia="Amiri" w:cs="Amiri" w:ascii="Amiri" w:hAnsi="Amiri"/>
          <w:color w:val="111111"/>
          <w:sz w:val="28"/>
          <w:szCs w:val="28"/>
          <w:lang w:bidi="ar-SA"/>
        </w:rPr>
        <w:t>1374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ميرزا داود وزير وظايف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كوشش سيد على قاضى عسكر، تهران، نشر مشعر، </w:t>
      </w:r>
      <w:r>
        <w:rPr>
          <w:rFonts w:eastAsia="Amiri" w:cs="Amiri" w:ascii="Amiri" w:hAnsi="Amiri"/>
          <w:color w:val="111111"/>
          <w:sz w:val="28"/>
          <w:szCs w:val="28"/>
          <w:lang w:bidi="ar-SA"/>
        </w:rPr>
        <w:t>1379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ميرزا على اصفهانى،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به سوى امّ القرى، به كوشش رسول جعفريان، تهران، نشر مشعر،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ميرزا محمد حسين فراهانى،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مسعود گلزارى، تهران، فردوسى، </w:t>
      </w:r>
      <w:r>
        <w:rPr>
          <w:rFonts w:eastAsia="IRNazanin" w:cs="IRNazanin"/>
          <w:color w:val="111111"/>
          <w:sz w:val="28"/>
          <w:szCs w:val="28"/>
          <w:lang w:bidi="fa-IR"/>
        </w:rPr>
        <w:t>1362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نايب الصدر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معصوم نايب الصدر شيرازى، تهران، بابك، </w:t>
      </w:r>
      <w:r>
        <w:rPr>
          <w:rFonts w:eastAsia="Amiri" w:cs="Amiri" w:ascii="Amiri" w:hAnsi="Amiri"/>
          <w:color w:val="111111"/>
          <w:sz w:val="28"/>
          <w:szCs w:val="28"/>
          <w:lang w:bidi="ar-SA"/>
        </w:rPr>
        <w:t>1362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نجم الملك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با عنوان سفرنامه‌اى شيرين و پر ماجرا، به كوشش سيد على قاضى عسكر، فصلنامه ميقات حج،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بهار، صص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يكى از درباريان،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نسخه خطى كتابخانه ملى، ش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مدينه‌شناسى،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غزا دفاعى براى صلح، محمد باقر نجفى، كلن، </w:t>
      </w:r>
      <w:r>
        <w:rPr>
          <w:rFonts w:eastAsia="Amiri" w:cs="Amiri" w:ascii="Amiri" w:hAnsi="Amiri"/>
          <w:color w:val="111111"/>
          <w:sz w:val="28"/>
          <w:szCs w:val="28"/>
          <w:lang w:bidi="ar-SA"/>
        </w:rPr>
        <w:t>1375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الوجيزه فى تعريف المدينه،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مهندس، چاپ شده در به سوى امّ‌القرى، به كوشش رسول جعفريان، تهران، مشعر، </w:t>
      </w:r>
      <w:r>
        <w:rPr>
          <w:rFonts w:eastAsia="IRNazanin" w:cs="IRNazanin"/>
          <w:color w:val="111111"/>
          <w:sz w:val="28"/>
          <w:szCs w:val="28"/>
          <w:lang w:bidi="fa-IR"/>
        </w:rPr>
        <w:t>1373</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7" w:name="pg12542_158823"/>
    </w:p>
    <w:p>
      <w:pPr>
        <w:pStyle w:val="Heading2"/>
        <w:numPr>
          <w:ilvl w:val="1"/>
          <w:numId w:val="1"/>
        </w:numPr>
        <w:rPr/>
      </w:pPr>
      <w:bookmarkStart w:id="28" w:name="__RefHeading___Toc1442429_77815467"/>
      <w:bookmarkStart w:id="29" w:name="_Toc10"/>
      <w:bookmarkEnd w:id="27"/>
      <w:bookmarkEnd w:id="28"/>
      <w:r>
        <w:rPr>
          <w:rtl w:val="true"/>
        </w:rPr>
        <w:t>اماكن و آثار</w:t>
      </w:r>
      <w:bookmarkEnd w:id="2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0" w:name="pg12542_158824"/>
    </w:p>
    <w:p>
      <w:pPr>
        <w:pStyle w:val="Heading2"/>
        <w:numPr>
          <w:ilvl w:val="1"/>
          <w:numId w:val="1"/>
        </w:numPr>
        <w:rPr/>
      </w:pPr>
      <w:bookmarkStart w:id="31" w:name="__RefHeading___Toc1442431_77815467"/>
      <w:bookmarkStart w:id="32" w:name="_Toc11"/>
      <w:bookmarkEnd w:id="30"/>
      <w:bookmarkEnd w:id="31"/>
      <w:r>
        <w:rPr>
          <w:rtl w:val="true"/>
        </w:rPr>
        <w:t>جامه ساخت عربستان‌</w:t>
      </w:r>
      <w:bookmarkEnd w:id="32"/>
    </w:p>
    <w:p>
      <w:pPr>
        <w:pStyle w:val="BookText"/>
        <w:rPr/>
      </w:pPr>
      <w:r>
        <w:rPr>
          <w:rFonts w:ascii="IRNazanin" w:hAnsi="IRNazanin" w:eastAsia="IRNazanin"/>
          <w:color w:val="111111"/>
          <w:sz w:val="28"/>
          <w:sz w:val="28"/>
          <w:szCs w:val="28"/>
          <w:rtl w:val="true"/>
          <w:lang w:bidi="fa-IR"/>
        </w:rPr>
        <w:t>محمد الدقن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انصارى</w:t>
      </w:r>
    </w:p>
    <w:p>
      <w:pPr>
        <w:pStyle w:val="BookText"/>
        <w:rPr/>
      </w:pPr>
      <w:r>
        <w:rPr>
          <w:rFonts w:ascii="Amiri" w:hAnsi="Amiri" w:eastAsia="Amiri" w:cs="Amiri"/>
          <w:color w:val="111111"/>
          <w:sz w:val="28"/>
          <w:sz w:val="28"/>
          <w:szCs w:val="28"/>
          <w:rtl w:val="true"/>
          <w:lang w:bidi="ar-SA"/>
        </w:rPr>
        <w:t>قسمت‌هاى جامه بيرونى كعبه معظمه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جامه اصلى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جامه از پارچه ابريشم طبيعى سياه تشكيل گرديده كه تعداد آنها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قطعه‌هاى ياد شده از جامه اصلى كعبه، مقدار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ابريشم سفيد، پس از رنگ‌آميزى آنها در داخل كارگاه به رنگ سياه، مصرف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رنگ‌آميزى اين مقدار ابريشم، حدود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رنگ و اسيدهاى لازم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پارچه به حدود دو ميليمتر مى‌رسد كه از درون به وسيله پارچه سفيد پنبه‌اىِ ضخيم آستر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جامه اصلى كعبه، نقش و نگارهايى به صورت بافته سياه و با 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حَنَّانُ يا مَنَّانُ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عبارات ياد شده بر روى تمامى قطعات تكرار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كمربند كعبه و نوشته‌هاى روى آن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كمربند از پارچه ابريشم طبيعى سياه ساده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كمربند كعبه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است كه در هر يك از سمت‌هاى چهارگانه كعبه، چهار قطعه قرار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كعبه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كمربند بر روى جامه اصلى، بر كعبه مشرفه و در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از زمين استوار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روى قطعه‌هاى كمربند در جامه سعودى، آيات قرآنى با خط زيباى ثلث عربى نقش گرديده كه حروف اين نوشته‌ها به وسيله تارهاى طلايى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تارهاى نقره‌اى 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ياد شده به همراه ديگر نوشته‌هاى جامه كعبه شريفه،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عبدالرحيم امين عبداللَّه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يكى از كارگران شركت توليد كننده در ساخت جامه كعبه، از دوران ملك عبدالعزيز آل سعود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يادآورى‌اش ضرورى است، اين است كه آيات قرآنى نوشته شده بر جامه سعودى، همان آياتى است كه پيش از اين بر تمامى سمت‌هاى چهارگانه جامه مصرى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تفاوت‌هاى اندكى به چشم مى‌خورد كه به علت كم و زياد كردن برخى نوشته‌ها و نيز اضافه كردن تعدادى قطعه نوشته شده است كه در زير قطعه‌هاى كمربند، در جهات چهارگانه كعبه قرار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مطلب، آيات قرآنى نوشته شده بر كمربند را، به همراه تغييراتى كه نسبت به جامه مصرى داده شده، مى‌آوريم و آنگاه به قطعه‌هاى نوشته شده جديد و آيات قرآنى كه بر آنها نقش بسته است،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به نوشته‌هاى روى كمربند كعبه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درِ كعبه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داراى چهار قطعه از كمربند بوده و نوشته‌هاى آن، از ابتداى ركنى است كه درِ ورودى به حطيم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قطعه نخستين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وَإِذْ جَعَلْنَا الْبَيْتَ مَثَابَةً لِلنَّاسِ وَأَمْناً وَاتَّخِذُوا مِنْ مَقَامِ إِبْرَاهِيمَ 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قطعه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قطعه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قطعه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اجْعَلْنَا مُسْلِمَيْنِ لَكَ وَمِنْ ذُرِّيَّتِنَا أُمَّةً مُسْلِمَةً لَكَ وَ أَرِنَا</w:t>
      </w:r>
    </w:p>
    <w:p>
      <w:pPr>
        <w:pStyle w:val="BookText"/>
        <w:rPr/>
      </w:pPr>
      <w:r>
        <w:rPr>
          <w:rFonts w:ascii="IRNazanin" w:hAnsi="IRNazanin" w:eastAsia="IRNazanin"/>
          <w:color w:val="111111"/>
          <w:sz w:val="28"/>
          <w:sz w:val="28"/>
          <w:szCs w:val="28"/>
          <w:rtl w:val="true"/>
          <w:lang w:bidi="fa-IR"/>
        </w:rPr>
        <w:t>مَنَاسِكَنَا وَتُبْ عَلَيْنَا إِنَّكَ أَنْتَ التَّوَّابُ الرَّحِيمُ نقش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سمعت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حجر الأسود و ركن يمانى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از بالاى حجر الأسود بدين صورت آغاز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قطعه نخستين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قُلْ صَدَقَ اللَّهُ فَاتَّبِعُوا مِلَّةَ إِبْرَاهِيمَ حَنِيفاً وَمَا كَانَ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قطعه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قطعه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قطعه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عَلَى النَّاسِ حِجُّ الْبَيْتِ مَنْ اسْتَطَاعَ إِلَيْهِ سَبِيلًا وَمَنْ كَفَرَ فَإِنَّ اللَّهَ غَنِىٌّ عَنْ الْعَالَمِينَ نقش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مقارنه‌اى كه در سمت جنوبىِ كعبه با نوشته‌هاى كمربند بر جامه مصرى به عمل آوريم، ملاحظه مى‌كنيم كه آيه‌اى از آيات قرآنى نوشته شده بر جامه سعودى، نسبت به جامه مصرى كم شده و نيامده است؛ زيرا در جامه مصرى، به دنبال آيه ياد شده در قطعه چهارم، اين آيه نيز نوشته مى‌شده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أَهْلَ الْكِتَابِ لِمَ تَكْفُرُونَ بِآيَاتِ اللَّهِ وَاللَّهُ شَهِيدٌ عَلَى 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سمت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ركن يمانى و حجر اسماعيل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نوشته‌هاى روى كمربند ابتدا از سمت ركن يمانى آغاز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سمت نيز آيات بر روى قطعه‌ها اين چنين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قطعه نخستين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وَإِذْ بَوَّأْنَا لِإِبْرَاهِيمَ مَكَانَ الْبَيْتِ أَنْ لَا تُشْرِكْ بِي شَيْئاً وَطَهِّرْ بَيْتِي لِلطَّائِفِينَ وَالْقَائِمِينَ وَالرُّكَّعِ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قطعه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قطعه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 عَلَى مَا رَزَقَهُمْ مِنْ بَهِيمَةِ الْأَنْعَامِ فَكُلُوا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قطعه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وَأَطْعِمُوا الْبَائِسَ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لِيَقْضُوا تَفَثَهُمْ وَلْيُوفُوا نُذُورَهُمْ وَلْيَطَّوَّفُوا بِالْبَيْتِ الْعَتِيقِ</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در سمت 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حجر اسماعيل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زير منقوش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قطعه نخستين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الْحَجُّ أَشْهُرٌ مَعْلُومَاتٌ فَمَنْ فَرَضَ فِيهِنَّ الْحَجَّ فَلَا رَفَثَ وَلَا فُسُوقَ وَلَا جِدَالَ فِي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قطعه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تَفْعَلُوا مِنْ خَيْرٍ يَعْلَمْهُ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سمت شمالى جامه مصرى، تا اين نقطه نوشته‌ها به پايان رسيده و بر باقيمانده كمربند در اين سمت عبارت اهدا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جامه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از آن 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اهدا بر روى قطعه‌اى جدا از آن نوشته شده و بر سمت شرقى در زير كمربند آن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برخى آيات قرآنى ديگر، در دنباله آيه ياد شده، در آن سمت، بر روى قطعه‌ها نقش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دنباله قطعه دوم اين آيه اضافه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خَيْرَ الزَّادِ التَّقْوى وَ اتَّقُونِ يا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قطعه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قطعه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وَاذْكُرُوهُ كَمَا هَدَاكُمْ وَإِنْ كُنتُمْ مِنْ قَبْلِهِ لَمِنْ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أَفِيضُوا مِنْ حَيْثُ أَفَاضَ النَّاسُ وَاسْتَغْفِرُوا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قطعه‌هايى كه در جامه سعودى اضافه گرديده،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قطعه نوشته شده كه در زير كمربند جهات مختلف كعبه مشرفه قرار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قطعه‌هاى ياد شده، آيات قرآنى با حروفى برجسته به چشم مى‌خورد كه به وسيله تارهاى نقره‌اى مطلا زيور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سَأَلَكَ عِبادِي عَنِّي فَإِنِّي قَرِيبٌ أُجِيبُ دَعْوَةَ الدَّاعِ إِذا دَعانِ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كردشيات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جامه سعودى چهار قطعه مربع وجود دارد كه سوره اخلاص را در زمينه آن با خط عربى ثلث زيور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نوشته‌ها همگى با تارهاى نقره‌اىِ مطلا آذين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قطعه‌هاى ياد شده را در يكى از اركان كعبه مشرفه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جامه مصرى، كردشيات چهارگانه را در سمت شرقى كه دَرِ كعبه در آن است</w:t>
      </w:r>
    </w:p>
    <w:p>
      <w:pPr>
        <w:pStyle w:val="BookText"/>
        <w:rPr/>
      </w:pPr>
      <w:r>
        <w:rPr>
          <w:rFonts w:ascii="IRNazanin" w:hAnsi="IRNazanin" w:eastAsia="IRNazanin"/>
          <w:color w:val="111111"/>
          <w:sz w:val="28"/>
          <w:sz w:val="28"/>
          <w:szCs w:val="28"/>
          <w:rtl w:val="true"/>
          <w:lang w:bidi="fa-IR"/>
        </w:rPr>
        <w:t>در كنار يكديگر قرار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و آنها عبارتند از دايره‌هايى كه در زمينه‌اش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حَنّانُ يا مَنَّانُ يا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و در جامه مصرى در فاصله ميان قطعه‌هاى كمربند قرار داده مى‌شد، اما در جامه سعودى از آن استفاده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در كعبه مشرفه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نوشته‌هاى روى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در كعبه ساخت عربستان نظير پرده درِ كعبه ساخت مصر، از چهار قطعه تشكيل مى‌گردد، ليكن در دوران اخير، درِ جامه سعودى، قطعه پنجمى را در پرده دَر افزوده‌اند كه آن را در پايين پرده قرار داده و عبارت اهدا را بر روى آن نقش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پيوستن قطعه پنجم به پرده دَر كعبه، طول آن اكنون به هفت متر و نيم و عرض آن به چهار متر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پرده با عبارات و آيات قرآنى و نقش و نگارهايى در هر يك از قسمت‌هاى آن آذين گرديده است كه تمامى نقش و نگارها و نوشته‌ها با حروفى برجسته به وسيله تارهاى نقره‌اى مطلا، آن چنان زيور گرديده است كه اين پرده خود آيه‌اى از زيبايى و متانت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آذين و نقش و نگارها و نوشته‌هاى روى پرده ياد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پيرامون پرده دَر كعبه، حاشيه‌اى است مستطيل شكل، آراسته به نقش و نگارها كه در ميانه آن مستطيل‌هاى بيضى شكل و كردشيات مربع شكل ديده مى‌شود و در زمينه هر يك از آنها نوشته‌هايى از آيات قرآن و عبارات دينى به چشم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 تا سر اين مستطيل، از درون، تعداد بسيارى دايره و مستطيل‌هاى بيضى شكل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دايره‌ها كه تعداد آنها به يازده مى‌رسد كه دو دايره در ميانه پرده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تا از آنها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دايره باقيمانده عمودى، در ميانه پرده، از بالا به پايين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حَسْبِي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زمينه مستطيل‌هاى بيضى شكل كه در سر تا سر درون حاشيه قرار داشته و تعداد آنها به ده مى‌رسد، در مجموع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ساير قسمت‌هاى پرده، در زمينه آن از بالا به پايين،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بالاى پرده دو مستطيل بيضى شكل قرار دارد كه ميان آن دو يك دايره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حَسْبِي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و در زمينه دو مستطيل آيه قرآنىِ قَدْ نَرَى تَقَلُّبَ وَجْهِكَ فِي السَّمَاءِ، فَلَنُوَلِّيَنَّكَ قِبْلَةً تَرْضَاهَا،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دو مستطيل ياد شده، مستطيل بزرگ بيضى شكل ديگرى قرار دارد كه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عِبَادِي الَّذِينَ أَسْرَفُوا عَلَى أَنْفُسِهِمْ لَاتَقْنَطُوا مِنْ رَحْمَةِ اللَّهِ إِنَّ اللَّهَ يَغْفِرُ الذُّنُوبَ جَمِيعاً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آذين بندى اخير پرده درِ كعبه، آيه ياد شده به اين آيه تغيير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وَسَارِعُوا إِلَى مَغْفِرَةٍ مِنْ رَبِّكُمْ وَجَنَّةٍ عَرْضُهَا السَّمَاوَاتُ وَالْأَرْضُ أُعِدَّتْ لِلْمُتَّقِينَ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آن مستطيل ديگرى قرار دارد كه در درون آن، چهار دايره به شكل گلابى است و پيرامون آنها به وسيله تارها زينت داده شده و در زمينه هر يك از آنها آيه اللَّهُ نُورُ السَّمَوَاتِ وَالْأَرْضِ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زير آن دو، مستطيل بيضى شكل قرار دارد كه ميان آن دو، دايره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دو مستطيل ياد شده قسمتى از آية الكرسى،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زير آن، مستطيل بيضى شكل بزرگى ديده مى‌شود كه در زمينه آن اين آيه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لَقَدْ صَدَقَ اللَّهُ رَسُولَهُ الرُّؤْيَا بِالْحَقِّ لَتَدْخُلُنَّ الْمَسْجِدَ الْحَرَامَ إِنْ شَاءَ اللَّهُ آمِنِينَ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زير آن دو مستطيل بيضى شكل است كه ميان آن دايره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زمينه دو مستطيل ياد شده بقيه آية الكرسى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زير آنها دو دايره بزرگ قرار دارد كه در ميان آن دو، چهار مستطيل كوچك يكى بر ديگرى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دايره‌ها سوره اخلاص نوشته شده كه در مركز دايره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زمينه مستطيل‌هاى چهار گانه، اين نوشته‌ها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وَإِنْ لَمْ تَغْفِرْ لَنَا وَتَرْحَمْنَا لَنَكُونَنَّ مِنْ الْخَاسِرِينَ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لَاتُزِغْ قُلُوبَنَا بَعْدَ إِذْ هَدَيْتَنَا وَهَبْ لَنَا مِنْ لَدُنْكَ رَحْمَةً إِنَّكَ أَنْتَ الْوَهَّابُ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آذين اخير پرده دَرِ كعبه، مستطيل‌هاى چهارگانه و نوشته‌هاى روى آن حذف</w:t>
      </w:r>
    </w:p>
    <w:p>
      <w:pPr>
        <w:pStyle w:val="BookText"/>
        <w:rPr/>
      </w:pP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يكى از دو دايره بزرگ كه در سمت راست بيننده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ديگرى گفته بارى تعالى مُحَمَّدٌ رَسُولُ اللَّهِ وَالَّذِينَ مَعَهُ أَشِدَّاءُ عَلَى الْكُفَّارِ رُحَمَاءُ بَيْنَهُمْ تَرَاهُمْ رُكَّعاً سُجَّداً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مركز دو دايره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آن مستطيل بزرگى قرار دارد كه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لِإِيلَافِ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إِيلَافِهِمْ رِحْلَةَ الشِّتَاءِ وَالصَّيْفِ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فَلْيَعْبُدُوا رَبَّ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أَطْعَمَهُمْ مِنْ جُوعٍ وَآمَنَهُمْ مِنْ خَوْفٍ صَدَقَ اللَّهُ العَظيم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پرده كنونى درِ كعبه از اين مستطيل اثرى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پايين آن، چهار مستطيل بيضى شكل ديده مى‌شود كه هر دو عدد از آنها، يكى بر ديگرى قرار داده شده و در ميانه آنها مستطيلى ديده مى‌شود كه قسمت بالاى آن، همانند رأس مثلث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يك از دو مستطيل فوقانى از مستطيل‌هاى چهارگانه،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الْمَلِكِ الحَقّ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يك از دو مستطيل زيرين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الصّادِقُ الْوَعْدِ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مستطيل مثلثى شكل بالاى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اجْعَلْنِي مُقِيمَ الصَّلَاةِ وَمِنْ ذُرِّيَّتِي رَبَّنَا وَتَقَبَّلْ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لِي وَلِوَالِدَىَّ وَلِلْمُؤْمِنِينَ يَوْمَ يَقُومُ الْحِسَابُ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پرده كنونى درِ كعبه مستطيل‌هاى چهارگانه به شش عدد افزايش يافته كه هر سه عدد از آنها يكى بر ديگرى است و در ميانه آنها مستطيل رأس مثلثى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زمينه مستطيل نخستين از بالا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مستطيل مقابل آن در سمت چپ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الصّادِقُ الْوَعْدِ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مستطيل‌هاى چهار گانه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لِإِيلَافِ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إِيلَافِهِمْ رِحْلَةَ الشِّتَاءِ وَالصَّيْفِ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فَلْيَعْبُدُوا رَبَّ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أَطْعَمَهُمْ مِنْ جُوعٍ وَآمَنَهُمْ مِنْ 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اللَّهُ العَظيم نقش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زمينه مستطيل رأس مثلثى آيه قُلْ 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وَأَنِيبُوا إِلَى رَبِّكُمْ وَأَسْلِمُوا لَهُ مِنْ قَبْلِ أَنْ يَأْتِيَكُمْ الْعَذَابُ ثُمَّ لَاتُنْصَرُونَ جايگزين آيه پيشين گرديده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پايين و پايانى پرده درِ كعبه معظمه، قطعه پنجم، كه اخيراً بدان اضافه</w:t>
      </w:r>
    </w:p>
    <w:p>
      <w:pPr>
        <w:pStyle w:val="BookText"/>
        <w:rPr/>
      </w:pPr>
      <w:r>
        <w:rPr>
          <w:rFonts w:ascii="IRNazanin" w:hAnsi="IRNazanin" w:eastAsia="IRNazanin"/>
          <w:color w:val="111111"/>
          <w:sz w:val="28"/>
          <w:sz w:val="28"/>
          <w:szCs w:val="28"/>
          <w:rtl w:val="true"/>
          <w:lang w:bidi="fa-IR"/>
        </w:rPr>
        <w:t>گرديده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شامل دو مستطيل بزرگ است كه تمامى زمينه آن، به استثناى دو مستطيل كوچك، كه در ميانه آن قرار داده شده، به وسيله نقش و نگارهايى زينت شده و در زمينه دو مستطيل كوچك ميانى عبارت اهداى جامه كعبه شريفه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آن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هذه الكسوة في مكّة المكرمة وأهداها الى الكعبة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الحرمين الشريفين فهد بن عبدالعزيز آل سعود تقبّل اللَّه منه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گفتن است، پرده درِ كعبه مشرفه كه اكنون در كارگاه جامه بافى مكه مكرمه ساخته مى‌شود، از نظر شكل عمومى و آذين بندى و تقسيمات، و نيز آيات قرآنىِ نوشته بر آن، مانند پرده ساخت مصر است و تنها تغيير اندكى، مانند جابجايى آيات يا عبارات دينى و نيز حذف برخى آيات و جايگزينى آيات ديگر،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گفته با مقايسه پرده ساخت مصر و پرده‌اى كه اكنون در مكه مكرمه ساخته مى‌شود، مى‌تواند آشكار و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جامه درونى كعبه معظمه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پيش از اين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جامه درونى كعبه مشرفه، از دوران عباسى آغاز گرديد؛ بدين صورت كه اين جامه مانند جامه برونى كعبه به صورت منظم و ساليانه ارسال نمى‌شد، بلكه هر چند سال يك بار و به ويژه به هنگام تكيه هر سلطان بر اريكه سلطنت از سوى وى، به همراه جامه بيرونى ارسال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دوران عباسى، در دوره مماليك و عثمانيان نيز به همين منوال ادامه يافت تا آنجا كه سلاطين آل عثمان ارسال آن را ويژه خويش نمودند و هر يك پس از رسيدن به تخت سلطنت، خود را ملزم به ارسال آن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بار كه جامه درونى كعبه مشرفه ارسال شد، به هنگام توليت خلافت به وسيله سلطان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جامه‌اى ويژه درون كعبه ارسال نمود كه اين جامه تا دوران پادشاهى ملك عبدالعزيز آل سعود به حجاز همچنان در درون كعبه باقى ماند در اين دوران، جامه ارسالى سلطان عثمانى به وسيله جامه‌اى كه از سوى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به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w:t>
      </w:r>
    </w:p>
    <w:p>
      <w:pPr>
        <w:pStyle w:val="BookText"/>
        <w:rPr/>
      </w:pPr>
      <w:r>
        <w:rPr>
          <w:rFonts w:ascii="IRNazanin" w:hAnsi="IRNazanin" w:eastAsia="IRNazanin"/>
          <w:color w:val="111111"/>
          <w:sz w:val="28"/>
          <w:sz w:val="28"/>
          <w:szCs w:val="28"/>
          <w:rtl w:val="true"/>
          <w:lang w:bidi="fa-IR"/>
        </w:rPr>
        <w:t>بود، تعويض گرديد و جامه ياد شده جايگزين جامه پيشين در درون كعبه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ملك عبدالعزيز فرمان به ساخت جامه درونى كعبه در مكه مكرمه را صادر كرد كه اين جامه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كعبه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ياد شده، سال‌ها در درون كعبه باقى ماند تا اين كه مجدداً از سوى ملك خالدبن عبدالعزيز فرمان ديگرى مبنى بر ساختن جامه درونى كعبه صادر شد كه اين جامه در كارگاه جامه بافى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 گرديد و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جامه پيشين درون كعبه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دوران ملك فهدبن عبدالعزيز و به دستور وى، ساخت جامه براى درون كعبه را براى احتياط آغاز كردند كه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كارگاه جامه بافى مشغول به آماده‌سازى آن مى‌باشند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لازم به يادآورى است كه همواره جامه درونى كعبه از زير سقف دوم درون كعبه تا ابتداى سنگ‌هاى مرمر معرق اطراف كعبه كه در ارتفاع تقريبى يكصد و هشتاد سانتيمترى از كف درون كعبه قرار داشت، آويزان مى‌شد، ليكن پس از تغييرات ياد شده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برداشته شدن سقف درونى كعبه و قرار دادن سنگ مرمر خاكسترى راه راه بر ديوارهاى درونى آن، جامه ياد شده از زير سقف اصلى كعبه 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كعبه از درون در بالا آويخته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اطلاع بيشتر از تغييرات ياد شده مى‌توانيد به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درون كعبه در دو ديدار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شده در مجله وزين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نماييد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جامه درونى كعبه همواره از ابريشم طبيعى سبز بافته شده كه نوشته‌هاى روى آن به وسيله تارهاى ابريشم سفيد رنگ آذين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گرديده و كليه نقش و نگارها و آذين‌هاى اين جامه آن چنان زيبا و دلپسند در كنار هم قرار مى‌گيرند كه بيننده آن را به صورت قطعه‌اى واحد تصور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تمامى نوشته‌ها و آذين‌هاى موجود بر روى اين جامه، مانند نوشته‌ها و آذين‌هاى جامه درونى ارسالى توسط سلطان عبدالعزيز عثمانى است كه در درون كعبه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تغييرى كه در اين جامه داده شده رنگ جامه بود كه پيش از اين در دوران عثمانيان جامه به رنگ سرخ بود و نوشته‌هاى روى آن با رنگ سفيد، ليكن‌جامه‌سعودى به‌رنگ سبز ونوشته‌هاى آن مانند جامه‌عثمانيان به رنگ سفيد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نوشته‌هاى ياد شده در چهار سطر آذين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سطر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سطر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سطر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 يا مَنّانُ، يا ذَالْجَلالُ وَ الإِكْرام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سطر چهارم، نوشته به صورت كمان‌هايى پيچ و خم‌دار آذين گرديده است كه در اين حال نقش و نگارها در نهايت زيبايى و تحسين خودنمايى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ارسال جامه به كعبه مكرمه در هر سال</w:t>
      </w:r>
    </w:p>
    <w:p>
      <w:pPr>
        <w:pStyle w:val="BookText"/>
        <w:rPr/>
      </w:pPr>
      <w:r>
        <w:rPr>
          <w:rFonts w:ascii="IRNazanin" w:hAnsi="IRNazanin" w:eastAsia="IRNazanin"/>
          <w:color w:val="111111"/>
          <w:sz w:val="28"/>
          <w:sz w:val="28"/>
          <w:szCs w:val="28"/>
          <w:rtl w:val="true"/>
          <w:lang w:bidi="fa-IR"/>
        </w:rPr>
        <w:t>دست اندركاران ساختن جامه بيرونى كعبه مشرفه، همواره در طول سال، به استثناى ماه‌هاى حج، در كارگاه جامه بافى مكه مكرمه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كارگاه جامه بافى در كنار ساختن و مهيا كردن جامه كعبه، به ساختن فرش‌هاى پنبه‌اى كه مورد نياز حرمين شريفين و نيز كليه مساجد موجود در مملكت عربستان سعودى به هنگام نماز است نيز اقدام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كارگاه كار گلدوزى و تزيين پرچم‌هاى مملكتى را نيز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ساخت جامه در اين كارگاه برابر با شش ميليون ريال سعودى در سال است كه شامل هزينه مواد اوليه و دستمزد كارگران شاغل در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هزينه همواره در هر سال به علت افزايش قيمت مواد اوليه در بازارهاى جهانى و نيز بالا رفتن هزينه دستمزد كارگران، افزايش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ارسال جامه و قرار داده شدن آن بر كعبه، بدين صورت است كه همه ساله اداره كارگاه جامه بافى، اقدام به ارسال آن در روز هشتم ذى الحجه هر سال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جامه به پرده‌دار كعبه مشرفه از خانواده شيبيان تسليم مى‌گردد كه شيخ شيبى نيز با همكارى اداره كارگاه جامه بافى و در حضور مدير فنى آن، اقدام به قرار دادن آن بر روى كعبه معظمه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كعبه پس از برداشته شدن جامه پيشين و شستشوى كعبه مشرفه با گلاب و خوشبو و معطر كردن به وسيله عطر بدون هيچ‌گونه مراسم جشنى كه در دوران‌هاى گذشته در اين هنگام برگزار مى‌شد بر كعبه پوشانده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شستشوى كعبه، معمولًا پادشاه عربستان سعودى و يا شخصى به جانشينى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امير منطقه مكه مكرمه و از خاندان آل سعود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مى‌كند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3" w:name="pg12542_158835"/>
    </w:p>
    <w:p>
      <w:pPr>
        <w:pStyle w:val="Heading2"/>
        <w:numPr>
          <w:ilvl w:val="1"/>
          <w:numId w:val="1"/>
        </w:numPr>
        <w:rPr/>
      </w:pPr>
      <w:bookmarkStart w:id="34" w:name="__RefHeading___Toc1442433_77815467"/>
      <w:bookmarkStart w:id="35" w:name="_Toc12"/>
      <w:bookmarkEnd w:id="33"/>
      <w:bookmarkEnd w:id="34"/>
      <w:r>
        <w:rPr>
          <w:rtl w:val="true"/>
        </w:rPr>
        <w:t>مسجد بنى قريظه يا مسجد فضيخ</w:t>
      </w:r>
      <w:bookmarkEnd w:id="35"/>
    </w:p>
    <w:p>
      <w:pPr>
        <w:pStyle w:val="BookText"/>
        <w:rPr/>
      </w:pPr>
      <w:r>
        <w:rPr>
          <w:rFonts w:ascii="Amiri" w:hAnsi="Amiri" w:eastAsia="Amiri" w:cs="Amiri"/>
          <w:color w:val="111111"/>
          <w:sz w:val="28"/>
          <w:sz w:val="28"/>
          <w:szCs w:val="28"/>
          <w:rtl w:val="true"/>
          <w:lang w:bidi="ar-SA"/>
        </w:rPr>
        <w:t xml:space="preserve">مسجد بنى قريظه يا مسجد فضيخ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از اماكن متبركه شهر مدينه، كه در طول تاريخ همواره مورد توجه و اعتناى زائران بوده، مسجد فضيخ است كه در مردادماه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قصد بازسازى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شرق منطقه قُبا و در نزديكى شارع باب‌العوالى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خيابان باب العوالى يا شارع على بن ابى‌طالب از حرم به سمت جنوب طى مى‌شود، سر يك دو راهى، وقتى داخل خيابان امير عبدالمجيد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حزام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مى‌شوى، پس از طى يك و نيم كيلومتر راه، در سمت راست اين خيابان، يك خيابان است كه مسجد در داخل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خيابان تا مسجد، حدود سيصد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فرعى پيشگفته، مسجد 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مسجد بنوقريظه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اكنون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بناى مسجد متعلق به دوره عثمانى بود كه تعميراتى در آن صورت گرفته و كاملا قابل استفاده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مسجد فضيخ دو پرسش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در مدينه منوره و درست در همين منطقه، طايفه يهودى بنوقريظه زندگى مى‌كرده‌اند كه رسول خدا صلى الله عليه و آله در زمان محاصره آنان، در محلى نماز مى‌خواند كه بعد از آن</w:t>
      </w:r>
    </w:p>
    <w:p>
      <w:pPr>
        <w:pStyle w:val="BookText"/>
        <w:rPr/>
      </w:pPr>
      <w:r>
        <w:rPr>
          <w:rFonts w:ascii="IRNazanin" w:hAnsi="IRNazanin" w:eastAsia="IRNazanin"/>
          <w:color w:val="111111"/>
          <w:sz w:val="28"/>
          <w:sz w:val="28"/>
          <w:szCs w:val="28"/>
          <w:rtl w:val="true"/>
          <w:lang w:bidi="fa-IR"/>
        </w:rPr>
        <w:t>حضرت، در آن محل مسجدى به نام مسجد بنوقريظه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تا قرون اخير سرپا بود و زائران براى خواندن نماز تحيّت بدانجا مى‌رفتند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محل اين مسجد مشخص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شنقيطى محل آن را در بناى امر به معروف و نهى از منكر واقع در حره شرقى دانسته است</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بر اين اساس، نخستين پرسش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نسبتى ميان مسجد فضيخ و مسجد بنوقريظه وجود دارد؟ به طور اجمال بايد گفت، بر خلاف آنچه كه امروزه شهرت دارد و تا پيش از تخريب تابلويى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مسجد نصب شده بود، نظريه ديگرى بر آن است كه اين مسجد در اصل مسجد بنوقريظه است كه در گذر زمان به خطا مسجد فضيخ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دوم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نسبتى است؟ آيا مسجد فضيخ همان مسجد رد شمس است يا اين كه اينها دو مسجد هستند؟</w:t>
      </w:r>
    </w:p>
    <w:p>
      <w:pPr>
        <w:pStyle w:val="BookText"/>
        <w:rPr/>
      </w:pPr>
      <w:r>
        <w:rPr>
          <w:rFonts w:ascii="IRNazanin" w:hAnsi="IRNazanin" w:eastAsia="IRNazanin"/>
          <w:color w:val="111111"/>
          <w:sz w:val="28"/>
          <w:sz w:val="28"/>
          <w:szCs w:val="28"/>
          <w:rtl w:val="true"/>
          <w:lang w:bidi="fa-IR"/>
        </w:rPr>
        <w:t>در اينجا نيز به اجمال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مسجد فضيخ همان مسجد رد شمس يا مسجد شمس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فضيخِ فعلى، همان مسجد بنوقريظه است</w:t>
      </w:r>
    </w:p>
    <w:p>
      <w:pPr>
        <w:pStyle w:val="BookText"/>
        <w:rPr/>
      </w:pPr>
      <w:r>
        <w:rPr>
          <w:rFonts w:ascii="Amiri" w:hAnsi="Amiri" w:eastAsia="Amiri" w:cs="Amiri"/>
          <w:color w:val="111111"/>
          <w:sz w:val="28"/>
          <w:sz w:val="28"/>
          <w:szCs w:val="28"/>
          <w:rtl w:val="true"/>
          <w:lang w:bidi="ar-SA"/>
        </w:rPr>
        <w:t>محمد الياس عبد الغنى در باره ارتباط ميان مسجد فضيخ و مسجد بنوقريظه، تحقيقى انجام داده است كه استدلال‌هاى وى را نقل كرده و مرور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بر اين باور است كه مسجدى كه امروزه فضيخ ناميده مى‌شود، در اصل همان مسجد بنوقريظه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عبدالغنى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غالى محمد الشنقيطى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بنوقريظه از ميان رفته و محل فعلى در بناى حِسبه در حره شرقى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نادرست است؛ چرا كه مورّخان اتفاق نظر دارند كه مسجد بنوقريظه در ميان مسجد بنونضير </w:t>
      </w:r>
      <w:r>
        <w:rPr>
          <w:rStyle w:val="FootnoteAnchor"/>
          <w:rtl w:val="true"/>
        </w:rPr>
        <w:footnoteReference w:id="164"/>
      </w:r>
      <w:r>
        <w:rPr>
          <w:rFonts w:ascii="Amiri" w:hAnsi="Amiri" w:eastAsia="Amiri" w:cs="Amiri"/>
          <w:color w:val="111111"/>
          <w:sz w:val="28"/>
          <w:sz w:val="28"/>
          <w:szCs w:val="28"/>
          <w:rtl w:val="true"/>
          <w:lang w:bidi="ar-SA"/>
        </w:rPr>
        <w:t>و مشربه ام‌ابراهيم بوده و مشربه در شمال مسجد بنوقريظه قرار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 مشخص بودن موقعيت مشربه امّ‌ابراهيم روشن است كه مسجد بنوقريظه در جنوب آن قرار داشته است؛ اين در حالى است كه بناى حِسْبه در جنوب مشربه نيست تا محل فعلى مسجد بنوقريظه باشد</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به هر روى، در اين اواخر ميان مورّخان معاصرِ شهرِ مدينه، خطايى رواج يافته و آن اين‌كه نام مسجد فضيخ را بر</w:t>
      </w:r>
    </w:p>
    <w:p>
      <w:pPr>
        <w:pStyle w:val="BookText"/>
        <w:rPr/>
      </w:pPr>
      <w:r>
        <w:rPr>
          <w:rFonts w:ascii="Amiri" w:hAnsi="Amiri" w:eastAsia="Amiri" w:cs="Amiri"/>
          <w:color w:val="111111"/>
          <w:sz w:val="28"/>
          <w:sz w:val="28"/>
          <w:szCs w:val="28"/>
          <w:rtl w:val="true"/>
          <w:lang w:bidi="ar-SA"/>
        </w:rPr>
        <w:t>مسجد بنوقريظه اطلاق مى‌كنند</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تابلويى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مسجد قرار گرفته كه روشن نيست پيش از اظهار نظر مورخان معاصر نصب شده و آنان را به خطا انداخته يا آن كه تابلوى مذكور ناشى از اظهار نظر اين قبيل مورّخان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عبدالغنى ضمن اشاره به خطايى كه درباره مسجد بنو قريظه پيش آمده و تابلوى مسجد فضيخ بر آن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پيش از تخريب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عباراتى از آثار كهن كه به تعيين محل مسجد فضيخ و مسجد بنوقريظه مربوط مى‌شود،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نكته آن است كه نويسندگان قديمى، همگى بر اين اعتقادند كه مسجد فضيخ در شرق مسجد قبا بوده و مسجد بنوقريظه در شرق مسجد فضيخ با فاصله طولانى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اين، مسجد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شرق مسجد قبا همان مسجد فضيخ واقعى و مسجدشماره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در شرق مسجد فضيخ با فاصله زياد، مسجد بنوقريظه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دومين نكته آن است كه مسجد فضيخ، روى زمينى مرتفع قرار داشته و هر زائرى به راحتى مى‌تواند دريابد كه اين وصف بر مسجد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 است نه مسجد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سومين نكته آن است كه مورخان كهن، مسجد فضيخ را مسجد كوچكى دانسته‌اند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مسجدٌ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صغير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فضيخ مربع و مقدار آن از مشرق به مغرب يازده ذراع و از سمت قبله به شام، همين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سفرنامه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عبدالحق دهلوى</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اين‌در حالى‌است‌كه همين مورخان، مسجد بنوقريظه را مسجدى بزرگ وصف كرده‌اند؛ مسجدى مربع شكل كه طول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عرض آن هم به همين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ابن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عباس الصديقى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باره مساحت فضيخ گفته شده، منطبق است بر مسجد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مسجدى كه نزديك قباست و آنچه در وصف مسجد بنوقريظه گفته شده، منطبق است بر مسجد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امروزه به خطا به نام مسجد فضيخ شناخته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عبدالغنى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بنوقريظه؛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مسجدى كه اكنون تخريب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مساحت كردم و ديدم دقيقاً همان مقدارى است كه مطرى آن را معرفى كرده است؛ يعنى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در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كه حدود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در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چهارمين نظريه را مطرى، سمهودى، عباسى، ابوسالم عياشى، فيروزآبادى و صديقى مطرح كرده‌اند، و آن اينكه مسجد بنوقريظه در كنار در ورودى باغى است كه به باغ حاجزه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ميان مورّخان مدينه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وصف، تنها منطبق بر مسجد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مسجدى است كه به خطا مسجد فضيخ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حاجزه تا به امروز در ميان ساكنان اطراف اين مسجد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ثابت شد كه مسجد مزبور، نه مسجد فضيخ بلكه مسجد بنوقريظه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عياشى از نويسندگان متأخر، پس از آن كه تصوير اين مسجد را آورده،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بنوقريظه در جنوب شرقى مدينه در كنار بابِ باغِ حاجزه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باغ در سمت غربى و جنوبى مسجد قرار دارد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على حافظ از ديگر تاريخ‌نويسان مدنىِ دوره اخير، از باغ حاجزه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گرچه در تعيين محل مسجد دقيق نبوده و ميان مسجد فضيخ و باغ حاجزه را جمع كرده است، در باره مسجد فضيخ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همسايگى اين مسجد، باغى كه تا به امروزه به حاجزه معروف است، قرار دارد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در واقع وى اگر وصف نويسندگان كهن را كه مسجد بنوقريظه را كنار باغ حاجزه دانسته‌اند در نظر داشت، مى‌بايست تصريح مى‌كرد كه اين مسجد نه مسجد فضيخ بلكه مسجد بنوقريظه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نكته در باره مسجد فضيخ آن است‌كه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وادى روى زمينى مرتفع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شفير الوادى على نشز من الارض</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سخاوى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فضيخ، كوچك در</w:t>
      </w:r>
    </w:p>
    <w:p>
      <w:pPr>
        <w:pStyle w:val="BookText"/>
        <w:rPr/>
      </w:pPr>
      <w:r>
        <w:rPr>
          <w:rFonts w:ascii="Amiri" w:hAnsi="Amiri" w:eastAsia="Amiri" w:cs="Amiri"/>
          <w:color w:val="111111"/>
          <w:sz w:val="28"/>
          <w:sz w:val="28"/>
          <w:szCs w:val="28"/>
          <w:rtl w:val="true"/>
          <w:lang w:bidi="ar-SA"/>
        </w:rPr>
        <w:t>شرق قبا و در حاشيه وادى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 را سمهودى، احمد العباسى، ابوسالم عياشى و ابراهيم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الطيب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نوشته‌اند</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اين وصف برمسجد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منطبق‌است نه مسجد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وادى، وادى مُذَيْنب است كه فاصله زيادى با مسجد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بنوقريظه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آنچه به خطا مسجد فضيخ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ششمين نكته آن است كه مورخان اتفاق نظريه دارند بر اين كه مسجد فضيخ در شرق مسجد قبا و در نزديكى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وصف بر مسجد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است كه نزديك به يك كيلومتر فاصله دارد نه مسجد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چيزى بيش از دو كيلومتر با آن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كبريت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مسجد قبا و مسجد شمس كه درحال حاضر به مسجد فضيخ معروف است، نصف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جهت شرقى قبا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امحزون از نويسندگان معاصر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مسجد فضيخ با مسجد قبا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تمامى اين وصف‌ها بر مسجد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 است؛ در حالى كه مسجد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زيادى از مسجد قبا دارد و نمى‌تواند با آن جملات قابل تطبيق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نبايد مسجد بنوقريظه را مسجد فضيخ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آنچه گذشت، بايد گفت، مسجدى كه در حال حاضر به نام فضيخ شناخته مى‌شود و در مرداد ماه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شده، در اصل مسجد بنوقريظه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معرفى مسجد بنوقريظه مى‌پردازيم</w:t>
      </w:r>
    </w:p>
    <w:p>
      <w:pPr>
        <w:pStyle w:val="BookText"/>
        <w:rPr/>
      </w:pPr>
      <w:r>
        <w:rPr>
          <w:rFonts w:ascii="IRNazanin" w:hAnsi="IRNazanin" w:eastAsia="IRNazanin"/>
          <w:color w:val="111111"/>
          <w:sz w:val="28"/>
          <w:sz w:val="28"/>
          <w:szCs w:val="28"/>
          <w:rtl w:val="true"/>
          <w:lang w:bidi="fa-IR"/>
        </w:rPr>
        <w:t>اين مسجد در اصل محلّى است كه رسول خدا صلى الله عليه و آله هنگام محاصره بنوقريظه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محاصره مدينه در غزوه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خواندند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ابن‌شبّه از مسجد بنوقريظه به عنوان يكى از مساجدى كه رسول خدا صلى الله عليه و آله در آن نماز خوانده ياد كرده است</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ابن نجار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منطقه عوالى باقى مانده و مسجد بزرگى است كه بناى آن شبيه مسجد قباست و در اطراف آن باغات و مزارع و مشربه امّ‌ابراهيم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مطرى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بنوقريظه در شرق مسجد الشمس با فاصله‌اى دور، در ناحيه حره شرقى در نزديكى باغى است كه اكنون به باغ حاجزه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وقف فقرا بوده و در ميان خانه‌هاى خرابى قرار گرفته كه برخى از آنها خانه‌هاى بنى‌قريظه در شمال باب باغ حاجزه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مردم عوالى هم در آن اطراف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مسجد، بنايى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سبك مسجد قباست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عرض آن نيز همين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آن عمر بن عبدالعزيز والى وقت مدينه است كه همزمان با بناى مسجد قبا آن را به دستور خليفه‌وقت وليد بن عبدالملك ساخت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در قرن نهم، مراغى، فيروزآبادى، خوارزمى وابوالبقاى‌مكى، با ياد از مسجد و موقعيت آن، مطلب تازه‌اى نگفته‌اند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سمهودى با اشاره به آگاهى‌هايى كه مطرى داده،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شاهين جمالى، شيخ حرم، در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آن را تجديد بنا كرد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مورخان قرن يازدهم تا چهاردهم به اين مسجد پرداخته‌اند، اما آگاهى تازه‌اى جز همين كه در شرق مسجد فضيخ با فاصله دور بوده و در حره شرقى قرار دارد، به دست نداده‌اند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گذشت كه محمد الشنقيطى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بنوقريظه از ميان رفته و محل آن در مكان فعلى سازمان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حره شرقى است</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طبعاً اظهار اين مطلب از سوى شنقيطى همراه با نوعى مسامحه همراه بوده و نادرست است؛ </w:t>
      </w:r>
      <w:r>
        <w:rPr>
          <w:rStyle w:val="FootnoteAnchor"/>
          <w:rtl w:val="true"/>
        </w:rPr>
        <w:footnoteReference w:id="180"/>
      </w:r>
      <w:r>
        <w:rPr>
          <w:rFonts w:ascii="Amiri" w:hAnsi="Amiri" w:eastAsia="Amiri" w:cs="Amiri"/>
          <w:color w:val="111111"/>
          <w:sz w:val="28"/>
          <w:sz w:val="28"/>
          <w:szCs w:val="28"/>
          <w:rtl w:val="true"/>
          <w:lang w:bidi="ar-SA"/>
        </w:rPr>
        <w:t>زيرا مورّخان بر اين نكته اتفاق نظر دارند كه مسجد بنوقريظه ميان مسجد بنونضير و مسجد مشربه ام‌ابراهيم قرار دارد؛ و مشربه هم در سمت شمالى مسجد بنو قريظه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آنجايى كه محل مشربه روشن است، </w:t>
      </w:r>
      <w:r>
        <w:rPr>
          <w:rStyle w:val="FootnoteAnchor"/>
          <w:rtl w:val="true"/>
        </w:rPr>
        <w:footnoteReference w:id="181"/>
      </w:r>
      <w:r>
        <w:rPr>
          <w:rFonts w:ascii="IRNazanin" w:hAnsi="IRNazanin" w:eastAsia="IRNazanin"/>
          <w:color w:val="111111"/>
          <w:sz w:val="28"/>
          <w:sz w:val="28"/>
          <w:szCs w:val="28"/>
          <w:rtl w:val="true"/>
          <w:lang w:bidi="fa-IR"/>
        </w:rPr>
        <w:t>پس مسجد بنوقريظه بايد در سمت جنوبى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نبايست در محل هيئت امر به معروف باشد كه در سمت جنوبى مشربه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گذشت، نبايد ترديد كرد مسجدى كه به مسجد فضيخ شهرت دارد، در واقع مسجد بنوقريظه است كه در حال حاضر تخريب شده و بر مؤلف روشن نيست كه قصد بازسازى آن را دارند يا نابودى كامل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بلايى كه سر مسجد شمس در قربان آمد يا آنچه كه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مشربه امّ ابراهيم آوردند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متعددى حكايت از آن دارد</w:t>
      </w:r>
    </w:p>
    <w:p>
      <w:pPr>
        <w:pStyle w:val="BookText"/>
        <w:rPr/>
      </w:pPr>
      <w:r>
        <w:rPr>
          <w:rFonts w:ascii="IRNazanin" w:hAnsi="IRNazanin" w:eastAsia="IRNazanin"/>
          <w:color w:val="111111"/>
          <w:sz w:val="28"/>
          <w:sz w:val="28"/>
          <w:szCs w:val="28"/>
          <w:rtl w:val="true"/>
          <w:lang w:bidi="fa-IR"/>
        </w:rPr>
        <w:t>كه رسول خدا صلى الله عليه و آله در مسجد بنوقريظه نمازگزارده‌اند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بعدها كه يهوديان از ميان رفتند، يكبار حضرت در خانه زنى از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من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 كه اين منزل، بعدها داخل مسجد بنوقريظه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نقل تأكيد شده است كه محل نماز خواندن رسول خدا صلى الله عليه و آله در شرق مسجد بنى‌قريظه بوده، جايى‌كه مناره بوده و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قرن سوم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مناره منهدم شده است</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مسجد فضيخ كدام است؟</w:t>
      </w:r>
    </w:p>
    <w:p>
      <w:pPr>
        <w:pStyle w:val="BookText"/>
        <w:rPr/>
      </w:pPr>
      <w:r>
        <w:rPr>
          <w:rFonts w:ascii="Amiri" w:hAnsi="Amiri" w:eastAsia="Amiri" w:cs="Amiri"/>
          <w:color w:val="111111"/>
          <w:sz w:val="28"/>
          <w:sz w:val="28"/>
          <w:szCs w:val="28"/>
          <w:rtl w:val="true"/>
          <w:lang w:bidi="ar-SA"/>
        </w:rPr>
        <w:t>مسجدى در فاصله يك كيلومترى شرق مسجد قبا واقع است و محل آن، براى كسى كه از سمت قبا مى‌آيد، در تقاطع شارع قربان با شارع العوالى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با اين تقاطع، حدود سيصد متر فاصله دارد و در خيابانى است كه در كنار وادى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اين محل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الحَوْش 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 ديوارى بدون در ورودى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منابع موجود از اين مسجد، با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فضيخ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بنونضير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منابع موجود اهل سنت، دو حكايت براى مسجد فضيخ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ارتباط آن با فضيخ است، كه نوعى شراب است كه از خرما مى‌گيرند و سُكْرآور و مست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فضيخ را از ابو ايوب انصارى و انس‌بن مالك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 كه ابو ايوب انصارى و شمارى از صحابه در اينجا ظرف‌هاى پر از شراب خرما را پس از شنيدن خبر تحريم خمر وارونه كردند و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مسجدى كه در اينجا بنا شد، به مناسبت اين موضع اطاعت‌گرايانه اصحاب، مسجد فضيخ ناميده شد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حكايت انس نيز بر اساس نقل احمدبن حنبل آن است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آنجا به مردم، فضيخ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مردى‌آمدوگفت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بس كردم</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حكايت ديگر مسجد فضيخ به نقل از جابر بن عبداللَّه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محاصره بنونضير، رسول خدا صلى الله عليه و آله قبه خود را در نزديكى مسجد فضيخ برپا كرد و براى شش شب در موضع فضيخ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خمر حرام شد، خبر به ابوايوب انصارى</w:t>
      </w:r>
    </w:p>
    <w:p>
      <w:pPr>
        <w:pStyle w:val="BookText"/>
        <w:rPr/>
      </w:pPr>
      <w:r>
        <w:rPr>
          <w:rFonts w:ascii="Amiri" w:hAnsi="Amiri" w:eastAsia="Amiri" w:cs="Amiri"/>
          <w:color w:val="111111"/>
          <w:sz w:val="28"/>
          <w:sz w:val="28"/>
          <w:szCs w:val="28"/>
          <w:rtl w:val="true"/>
          <w:lang w:bidi="ar-SA"/>
        </w:rPr>
        <w:t>و برخى از انصار همراه او رسيد كه در حال خوردن فضيخ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ظروف فضيخ را وارونه كرده محتوياتش را ريختند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آنجا مسجد فضيخ ناميده شد</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به نظر مى‌رسد جاى تحقيق در اين نقل‌ها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زمان تحريم خمر كه اختلافات چندى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نام مسجد بنونضير و مسجد فضيخ، نام ديگرى نيز براى اين مسجد گفته‌اند،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مسجد فضيخ را مسجد شمس مى‌نامند كه روى زمينى مرتفع واقع شده كه سنگ‌هاى سياه در آن پهن است و مسجد كوچكى مى‌باشد</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مسجد فضيخ در منابع شيعه</w:t>
      </w:r>
    </w:p>
    <w:p>
      <w:pPr>
        <w:pStyle w:val="BookText"/>
        <w:rPr/>
      </w:pPr>
      <w:r>
        <w:rPr>
          <w:rFonts w:ascii="IRNazanin" w:hAnsi="IRNazanin" w:eastAsia="IRNazanin"/>
          <w:color w:val="111111"/>
          <w:sz w:val="28"/>
          <w:sz w:val="28"/>
          <w:szCs w:val="28"/>
          <w:rtl w:val="true"/>
          <w:lang w:bidi="fa-IR"/>
        </w:rPr>
        <w:t>اما در منابع شيعه، مطالب ديگرى در باره مسجد فضيخ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روايتى است كه ليث مرادى از امام صادق عليه السلام در باره علت ناميده شدن آن به مسجد فضيخ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فضيخ نام نوعى نخل است؛ به همين دليل آن مكان را مسجد فضيخ ناميده‌اند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همان‌گونه كه علامه مجلسى نوشته، </w:t>
      </w:r>
      <w:r>
        <w:rPr>
          <w:rStyle w:val="FootnoteAnchor"/>
          <w:rtl w:val="true"/>
        </w:rPr>
        <w:footnoteReference w:id="188"/>
      </w:r>
      <w:r>
        <w:rPr>
          <w:rFonts w:ascii="IRNazanin" w:hAnsi="IRNazanin" w:eastAsia="IRNazanin"/>
          <w:color w:val="111111"/>
          <w:sz w:val="28"/>
          <w:sz w:val="28"/>
          <w:szCs w:val="28"/>
          <w:rtl w:val="true"/>
          <w:lang w:bidi="fa-IR"/>
        </w:rPr>
        <w:t>در كتاب‌هاى لغت فضيخ به معناى نخل نيامده و بر اساس اين روايت، مى‌توان گفت كه فضيخ نامى براى نوعى نخل بوده كه در مدينه وجود داشته و صرفا كاربرد محلى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فضيخ با شراب چه ارتباطى دارد، روايت مفصلى در تفسير قمى از امام باقر عليه السلام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روايت، ابوبكر پيش از تحريم خمر، خمر فراوان خورده و مست شده بود تا آن كه آيات تحريم خمر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زمان، تنها نوع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خمر به معناى سكرآور بر اساس روايتِ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الْخَمْر فُكُلُّ مُسْكر مِنَ الشّراب اذا أخمر فهو 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خمر از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خرماى نارس و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آيات تحريم نازل شد، رسول خدا صلى الله عليه و آله در مسجد نشستند و به مردم دستور دادند ظروف محتوى خمر را آورده، بر زمين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كُلّها خَمْر حَرَّمهااللَّهُ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روايت آمده است كه آن زمان، بيشترين خمرى كه وجود داشت، همين فضيخ بود</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در روايت ديگرى آمده است كه حضرت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مسجد قبا،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خرابه‌هاى مسجد بنى‌قريظه</w:t>
      </w:r>
    </w:p>
    <w:p>
      <w:pPr>
        <w:pStyle w:val="BookText"/>
        <w:rPr/>
      </w:pPr>
      <w:r>
        <w:rPr>
          <w:rFonts w:ascii="Amiri" w:hAnsi="Amiri" w:eastAsia="Amiri" w:cs="Amiri"/>
          <w:color w:val="111111"/>
          <w:sz w:val="28"/>
          <w:sz w:val="28"/>
          <w:szCs w:val="28"/>
          <w:rtl w:val="true"/>
          <w:lang w:bidi="ar-SA"/>
        </w:rPr>
        <w:t>مسجد فضيخ و مشربه امّ ابراهيم رفته‌ايد؟</w:t>
      </w:r>
    </w:p>
    <w:p>
      <w:pPr>
        <w:pStyle w:val="BookText"/>
        <w:rPr/>
      </w:pPr>
      <w:r>
        <w:rPr>
          <w:rFonts w:ascii="IRNazanin" w:hAnsi="IRNazanin" w:eastAsia="IRNazanin"/>
          <w:color w:val="111111"/>
          <w:sz w:val="28"/>
          <w:sz w:val="28"/>
          <w:szCs w:val="28"/>
          <w:rtl w:val="true"/>
          <w:lang w:bidi="fa-IR"/>
        </w:rPr>
        <w:t>زائر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امّا انّه لَم يَبق مِن آثارِ رَسُول اللَّه مِنْ شَىْ‌ء الّا وَ قَد غُيِّر غَير هذا</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روايات ديگرى هم توصيه به خواندن نماز در مسجد فضيخ شده است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اما مهم‌تر از همه اين‌ها، روايتى است كه در باره رد شمس نقل شده و راوىِ آن، اسماء بنت عميس، همسر جعفربن ابى‌طالب عليه السلام است كه بعدها همسر امام على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اين روايت موسى‌بن عمار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عليه السلام وارد مسجد فضيخ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نقطه‌اى را نشان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اسماء با فرزندش از جعفر اينجا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به گريه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علت گريه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حديثى از امام على عليه السلام افتادم كه برايم درباره اين نقطه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روايت رد شمس و بازگشت خورشيد براى خواندن نماز عصر امام على عليه السلام را نقل مى‌كند</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طبعاً اين حكايت بايد مربوط به غزوه بنى نضير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بياضى ابن فورك هم همين نقل را از اسماء بنت عميس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اكنون جاى اين پرسش هست كه چرا مسجد فضيخ در قرن هفتم به مسجد شمس شهرت داشت؟ مطرى، كه گويا نخستين كسى است كه نام مسجد شمس را به‌كار برده، هيچ دليلى براى اين مطلب نياورده و تنها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مسجدُ الفضيخ و يعرف الآن بمسجد الشمس و هو شرقي مسجد قبا على شفير الوادي على نشز من الأرض، مرضوم بحجارة سود و هو صغير جدّا</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 اين حال نويسنده معاصرى در باره ناميده شدن اين مسجد به شمس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دليل بوده كه خورشيد در آغاز طلوعش بر اينجا مى‌تابيده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به نظر مى‌رسد اين دليل بى‌توجيه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شيعيان قرن ششم و هفتم با توجه به روايت رد شمس، نام مسجد را در قرون ياد شده كه دوران تسلط آنان بر مدينه بوده، مسجد شمس يا رد شمس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اينجا نام شمس، توجيه حديثى و تاريخى دارد در حالى كه بحث خورشيد، پشتوانه تاريخى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شهرت اين مسجد به شمس از قرن هفتم آغاز شده و ادامه يافته است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نظر مى‌رسد از مطرى تأثير پذيرفته،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مساجدى‌كه پيامبر صلى الله عليه و آله در آن نماز خوانده، مسجد الفضيخ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امروزه</w:t>
      </w:r>
    </w:p>
    <w:p>
      <w:pPr>
        <w:pStyle w:val="BookText"/>
        <w:rPr/>
      </w:pPr>
      <w:r>
        <w:rPr>
          <w:rFonts w:ascii="IRNazanin" w:hAnsi="IRNazanin" w:eastAsia="IRNazanin"/>
          <w:color w:val="111111"/>
          <w:sz w:val="28"/>
          <w:sz w:val="28"/>
          <w:szCs w:val="28"/>
          <w:rtl w:val="true"/>
          <w:lang w:bidi="fa-IR"/>
        </w:rPr>
        <w:t>به نام مسجد شمس شهرت دارد و در شرق قبا در كنار وادى بر زمينى مرتفع است‌كه سنگ‌هاى‌سياه درآن‌پهن است</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مطلبى كه در برخى از اذهان وجود داشته و الخيارى هم يادآور شده، اين است كه مسجد فضيخ مسجدى به جز مسجد شمس است</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اين مطلب همان‌گونه كه عبدالغنى گفت، ناشى از خلطى بوده كه در ميان متأخرين ميان مسجد فضيخ و مسجد بنوقريظه وجود داشته است؛ يعنى وقتى مسجد بنوقريظه، به خطا فضيخ ناميده شد، طبعاً كسانى كه در محله قربان و در نزديكى قبا به دنبال مسجد شمس بوده‌اند، و واقعا هم محلى به اين نام در آنجا بوده، فضيخ را مسجدى به جز رد شمس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فضيخ و رد شمس مسجدى است در قبا كه در حال حاضر صورت قبرستان داشته و اطراف آن چهارديوارى بدون در ورودى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مسجدى كه به خطا مسجد فضيخ ناميده مى‌شود، در واقع همان مسجد بنوقريظه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6" w:name="pg12542_158847"/>
    </w:p>
    <w:p>
      <w:pPr>
        <w:pStyle w:val="Heading2"/>
        <w:numPr>
          <w:ilvl w:val="1"/>
          <w:numId w:val="1"/>
        </w:numPr>
        <w:rPr/>
      </w:pPr>
      <w:bookmarkStart w:id="37" w:name="__RefHeading___Toc1442435_77815467"/>
      <w:bookmarkStart w:id="38" w:name="_Toc13"/>
      <w:bookmarkEnd w:id="36"/>
      <w:bookmarkEnd w:id="37"/>
      <w:r>
        <w:rPr>
          <w:rtl w:val="true"/>
        </w:rPr>
        <w:t>فرهنگنامه جغرافيايى مكه و مدينه‌</w:t>
      </w:r>
      <w:bookmarkEnd w:id="38"/>
    </w:p>
    <w:p>
      <w:pPr>
        <w:pStyle w:val="BookText"/>
        <w:rPr/>
      </w:pPr>
      <w:r>
        <w:rPr>
          <w:rFonts w:ascii="Amiri" w:hAnsi="Amiri" w:eastAsia="Amiri" w:cs="Amiri"/>
          <w:color w:val="111111"/>
          <w:sz w:val="28"/>
          <w:sz w:val="28"/>
          <w:szCs w:val="28"/>
          <w:rtl w:val="true"/>
          <w:lang w:bidi="ar-SA"/>
        </w:rPr>
        <w:t>محمّد حسن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رضا شيخى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است كه يكى از چاه‌هاى مدينه به آن اضافه مى‌شود و در حرف الف،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يك كلمه؛ يعنى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ابوطلحه انصارى از اين چاه نام برده شده و آمده است كه وى به رسول خدا صلى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املاك و دارايى‌هايم به بئر حاء بيشترين علاقه را دارم و آن را در راه خدا صدقه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 داود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اموالم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علاقه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 اين يك تحريف دورى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بكرى تأكيد كرده كه اين كلمه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بئر حاء در شمال شرقى مدينه بوده و با مسجد پيامبر صلى الله عليه و آله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زمين بلندى است كه ميان آن پست و فرورفته باشد، نيز به‌معناى كناره‌هاى وادى كه آب را نگاه 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حاجر نام چندين جاست كه مشهورترين آن‌ها حاجر مدينه است در غرب النّقاء تا انتهاى حرّه وبره از طرف 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سخن از عقيق و حاجر به‌ميان آيد آتش شوق و اشتياق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شعله‌ور مى‌شود و اشك از مَحاجر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كاسه‌هاى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سرازير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تعيين زيستگاه‌هاى بنى‌فَزاره نيز از حاجر سخن به‌ميان مى‌آيد و منازل آن‌ها را بين نقره و حاجر تعيين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عُيينة بن حصن فزارى، عمربن خطاب را از وارد كردن غيرعرب‌ها به مدينه نهى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مردى از آنان را مى‌بينم كه به اين‌جاى تو خنجر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زير نافش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به همان نقطه از بدن عمر خنجر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ابولؤلؤ بر او خنجر زد،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ميان نُقره و حاجر رأيى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در جنوب 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عوالى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يكى از صدقات رسول خدا صلى الله عليه و آله در آن‌جا قرار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بازارهاى عرب در دوره جاهليت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صلى الله عليه و آله به سن بلوغ رسيد و جوانى برنا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او را براى تجارت در بازار حُباشه، كه بازارى است در تهامه، اجير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به‌نقل از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المثالب ابوعبيده آمده است كه صيفى و ابوصيفى، دو پسر هاشم‌بن عبدمناف، از كنيزى سياهپوست بودند كه در بازار حُباشه، بازارى متعلق به قينقاع، از مالكش عمروبن سلول، برادر ابىّ بن سلول منافق، خريدارى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نشان مى‌دهد كه حُباشه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بوده است؛ چرا كه بنى‌قينقاع در مدينه به‌سر مى‌بردند و حُباشه نام بازار آن‌ها بوده و در منطقه عوالى مدينه قرار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حُباشه تهامه؛ ازرقى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منطقه اوصام از سرزمين بارق، در ناحيه يمن است و فاصله آن تا مكه شش شب راه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ناحيه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يمن معروف فعلى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تعيين موقعيت بازار از آن ياد شده، امروزه در ميان محايل و قنفذه در تهامه عسير، واقع در كشور عربستان سعودى جاى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اقليمى است معروف كه مكه و مدينه و جُدّه و طائف و تبوك و سرزمين عسير و تهامه و بيشه جزو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دين به مدينه مى‌خزد و در آن‌جا جمع مى‌شود آن‌گونه كه مار به سوراخ خود مى‌خزد و جمع مى‌شود و دين به حجاز پناه مى‌برد آن‌سان كه بز كوهى به بالاى</w:t>
      </w:r>
    </w:p>
    <w:p>
      <w:pPr>
        <w:pStyle w:val="BookText"/>
        <w:rPr/>
      </w:pPr>
      <w:r>
        <w:rPr>
          <w:rFonts w:ascii="IRNazanin" w:hAnsi="IRNazanin" w:eastAsia="IRNazanin"/>
          <w:color w:val="111111"/>
          <w:sz w:val="28"/>
          <w:sz w:val="28"/>
          <w:szCs w:val="28"/>
          <w:rtl w:val="true"/>
          <w:lang w:bidi="fa-IR"/>
        </w:rPr>
        <w:t>كوه پناهنده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حاء و سكون 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كعبه جايى است كه قبر اسماعيل و مادرش هاجر در آن‌جاست و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در آستانه كعبه، در ركن شامى آن، قرار دارد و دور آن ديوارى به ارتفاع نيم‌قد كشيده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به‌عقيده علما خواندن نماز واجب در آن‌جا درست نيست؛ زيرا جزئى از كعبه به شمار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مكه كه هنوز هم به همين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آمده است كه رسول خدا صلى الله عليه و آله، در روز فتح مكه، دستور داد پرچمش در حَجون برافراشته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و تشديد و تخفيف ياء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در بيست و دو كيلومترى غرب مكه، در راه جُده، واقع شده و همچنان به اين نام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كه به آن جبل‌النور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و در شمال شرقى مكه مكرمه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حراء كه پيامبر صلى الله عليه و آله در آن‌جا به‌عبارت مى‌پرداخت و نخستين سوره قرآن نيز در آن‌جا نازل شد در همين كوه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امروزه ساختمان‌ها و خانه‌هاى مكه تا به اين كوه رسيده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مكه مكرمه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احاديثى كه حدود حرم مدينه را تعيين كرده‌اند، از جاهايى نام برده شده كه در اين‌جا به ذكر هريك از آن‌ها و بيان موقعيتشان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توانسته‌ام به دست آورم، مى‌پردازم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كه مابين دولابه مدينه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لابه همان حرّه است و مدينه دو حرّه داشته، يكى حرّه شرقى كه در شرق مدينه است و ديگرى حرّه غربى در غرب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اولى حرّه واقم مى‌گويند و به دومى حره و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شرقى و غربى به سمت شمال و جنوب پيچ مى‌خورند به‌طورى كه مدينه را در احاطه چهار حرّه قرار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 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به‌معناى الاغ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قبله مدينه نزديك ذوالحليفه كه ميقات مردم مدينه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كوچكى است در پشت كوه 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مدينه به مكه و بعد از ذوالحليفه است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سمت</w:t>
      </w:r>
    </w:p>
    <w:p>
      <w:pPr>
        <w:pStyle w:val="BookText"/>
        <w:rPr/>
      </w:pPr>
      <w:r>
        <w:rPr>
          <w:rFonts w:ascii="Amiri" w:hAnsi="Amiri" w:eastAsia="Amiri" w:cs="Amiri"/>
          <w:color w:val="111111"/>
          <w:sz w:val="28"/>
          <w:sz w:val="28"/>
          <w:szCs w:val="28"/>
          <w:rtl w:val="true"/>
          <w:lang w:bidi="ar-SA"/>
        </w:rPr>
        <w:t xml:space="preserve">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كوه‌هايى است در راه 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جايى است در غابه واقع در جهت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ثيب كه به‌صورت تيم و يثيب تصحيف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شرق مدينه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در شرق ثور كه از ثور بزرگ‌تر و از احد كوچك‌تر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حرم مكه و ديگرى حرم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حاء و سكون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غيرقياسى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ظاهراً نظر به حرمةالبيت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مبرّر جواز فتح را بنا به اصل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هرگاه غير انسان را به حرم لغت‌دهنده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حَرَمى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هريك از دو حرم يادشده حدود شناخته شده‌اى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حَرّة 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از مشهورترين تيره‌هاى قبيله عظفان است كه در وادى مدينه به سمت شمال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به‌گمان برخى محققان، پاره‌اى از قبايل هيثم ساكن شمال مدينه نسبشان به اشجع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 از همپيمانان خزرج بودند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خزرجيان را يارى مى‌رساندند، در جنگ حنين همراه رسول خدا صلى الله عليه و آله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و مزينه و جهينه و غفار و اشجع ياوران من در برابر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اشجع همان است كه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آتشى نمايان شد و طوايفى از عرب تصميم به پرستش آن گرفتند اما مردى از عبس، به‌نام خالد بن سنان، برخاست و آتش را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درباره خالد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پيامبرى بود كه قومش وى را نابود كردند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سِنان عبسى حكيمى از پيامبران عرب در عصر جاهليت بود كه در سرزمين عبس مردم را به دين عيسى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معجزات او اين است كه در عربستان آتشى نمايان شد و مردم را به انحراف كشاند و نزديك بود مجوسى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خالد عصايش را برداشت و به درون آتش رفت و آن را</w:t>
      </w:r>
    </w:p>
    <w:p>
      <w:pPr>
        <w:pStyle w:val="BookText"/>
        <w:rPr/>
      </w:pPr>
      <w:r>
        <w:rPr>
          <w:rFonts w:ascii="IRNazanin" w:hAnsi="IRNazanin" w:eastAsia="IRNazanin"/>
          <w:color w:val="111111"/>
          <w:sz w:val="28"/>
          <w:sz w:val="28"/>
          <w:szCs w:val="28"/>
          <w:rtl w:val="true"/>
          <w:lang w:bidi="fa-IR"/>
        </w:rPr>
        <w:t xml:space="preserve">پراكنده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در ميان آتش قرار داشت آتش خاموش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فرزندان اسماعيل، تا قبل از محمد صلى الله عليه و آله، پيامبرى جز خالد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داستان خالد بن سنان را در الإصابه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درست‌ترين مطلبى كه در اين‌باره شنيده‌ام از سعيد بن جبير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خالد بن سنان عبسى خدمت پيامبر صلى الله عليه و آله آمد؛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آمدى اى دختر پيامبرى كه قومش او را نابود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داستان اين پيامبر با قومش و داستان آتشى را كه وى خاموش ساخت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ما براى پيامبران قائل به معجزه هستيم و براى اوليا معتقد به كرامت، بنابراين، چنانچه خالد پيامبر بوده باشد اين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ساختن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معجزه است و اگر حكيمى صالح بوده كرامت به‌شمار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حرّة بنى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نواحى مدينه است واقع در نزديكى حِمى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حرّة 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قبله مدينه واقع شده و در احاديث از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حرّة حرّة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سنگلاخ شرقى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حرّه در زمان يزيد در همين حرّه به‌وقوع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 و سكون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ضد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نرم و هموار،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زمين درشت برآمده، نام راهى اس ميان مدينه و خيبر كه وقتى نام آن به پيامبر صلى الله عليه و آله گفته شد حضرت از پيمودن آن خوددارى ورزيد و از راه مرحب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سكون دوم و فتح واو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تپه و پشته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حزروه نام بازار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كه رسول خدا صلى الله عليه و آله در حزروه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سرزمين مكه، تو بهترين سرزمين‌هايى و محبوب‌ترين آن‌ها در نزد من؛ اگر قوم من مرا از تو بيرون نمى‌كردند هرگز در سرزمين جز تو ساكن نمى‌شدم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اول و سكون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صدقات پيامبر صلى الله عليه و آله كه جزء اموال مخيريق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 در منطقه عوالى مدينه قرار داشت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حَسَكه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به‌معناى 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حَسَك السعدان نام جايى در مدينه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اول و تشديد 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 يا دژى بوده در مدينه نزديك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وفات عباس بن عبدالمطلب از اين محل نام برده شده و آمده است كه مردم جنازه او را تا حِشّان تشييع كردند و همگى از زن و مرد و كودك در مراسم تشييع حاضر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حُشّ 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حاء، فتح آن را نيز جايز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در لغت به‌معناى بوستان است و وجه تسميه بوستان به حشّ آن است كه مردم براى قضاى حاجت به بستان‌ها مى‌رفتند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كوكب نام مردى از انصار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كوكب در محل بقيع‌الغرقد قرار داشت و عثمان آن را خريد و به بقيع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رمى جمره در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مصدرى است كه به‌نام مكان و جايى تبديل شده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 و تشديد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حصحاص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ذوالحصاص هم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كوهى است در حجاز مشرف بر ذى‌طوى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ذى‌طوى از كوه‌هاى مكه است كه امروزه ساختمان‌هاى مكه از هرسو آن را درميان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دژ و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دژها و حصن‌هايى كه در حديث و سيره از آن‌ها ياد شده دژهاى خيبر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ناعم، قموص، وطيح، سُلالم، حصن نزار، صعب بن معاذ، حصن ابىّ و قلعه 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آن اختلاف‌نظر است اما قوى‌ترين قول آن است كه حطيم در فاصله حجرالاسود و زمزم تا مقام ابراهيم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 جنوب المنصرف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و در راه هجرت پيامبر صلى الله عليه و آله قرار داشته و در ناحيه الفُرُع از امارت مدينه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سكون فاء، چاهى جاهلى بوده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به 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 و سكون دوم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اسب‌هايى را كه براى مسابقه تربيت شده بودند از حفياء مسابقه داد و خط پايان مسابقه ثنيةالوداع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كه حفياء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همان است كه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و در شمال مدينةالنبى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واديى است كه راه حفاة به غائر از آن مى‌گذرد و رسول خدا صلى الله عليه و آله در مسير هجرت خود از اين وادى عبور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اول و سكون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به‌معناى پاداشت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حلوان در عراق داريم كه در انتهاى مرزهاى شَواد به‌طرف جبال است و يكى در مصر كه نزديك قاهره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ذوالحليفه نيز گفته مى‌شود و آن دهكده‌اى است در حومه مدينةالنبى در راه مكّه كه با مدينه نه كيلومتر فاصله دارد و در وادى عقيق در دامنه غربى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از ذوالحليفه به‌سمت مكه وارد بيداء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ميقات مردم مدينه و كسانى است كه براى حج يا عمره از مدينه مى‌گذرند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شجره در همين مكان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حَمراءالأسد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دنباله جنگ احد از اين نام ياد شده و آمده است كه رسول خدا صلى الله عليه و آله بيرون رفت تا اين‌كه به حمراءالأسد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حمراءالأسد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سرخ رنگى است در بيست كيلومترى جنوب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به‌سمت مكه بيرون رويد جنوب حمراءالأسد را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كرانه چپ عقيق‌الحسا، در راه مدينه به الفرع،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الف مقصور و گاه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به‌معناى جاهايى از اراضى موات است كه از چراندن حيوانات در آن‌ها جلوگيرى مى‌شود تا علف‌هايش زياد شود و احشام مخصوصى در آن بچرند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قرقگاه، چراگاه اختصاصى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نواحى مدينه جاهايى به اين نام مشهورند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مكانى است كه در كتاب خدا از آن ياد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حُنَيْن</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جنگ حنين در همين مكان به‌وقوع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شش كيلومترى شرق مكه واقع شده و با دونشانه‌اى كه براى تعيين حدود حرم در راه نجد نصب شده‌اند يازده 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حنين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دقيق‌تر، قسمت بالاى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پايين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حَوْءَب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سكون دوم و فتح 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نزديك بصره و در راه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 كه</w:t>
      </w:r>
    </w:p>
    <w:p>
      <w:pPr>
        <w:pStyle w:val="BookText"/>
        <w:rPr/>
      </w:pPr>
      <w:r>
        <w:rPr>
          <w:rFonts w:ascii="IRNazanin" w:hAnsi="IRNazanin" w:eastAsia="IRNazanin"/>
          <w:color w:val="111111"/>
          <w:sz w:val="28"/>
          <w:sz w:val="28"/>
          <w:szCs w:val="28"/>
          <w:rtl w:val="true"/>
          <w:lang w:bidi="fa-IR"/>
        </w:rPr>
        <w:t>پيامبر صلى الله عليه و آله به عايشه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تو همان صاحب شتر پشمالويى باشى كه سگ‌هاى حوءَب بر او پارس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صاد يا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ميان وادى‌القرى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تبوك كه رسول خدا صلى الله عليه و آله هنگام رفتن به تبوك در آن‌جا فرود آمد و نماز خواند و در محل نماز آن حضرت مسجدى ساخته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 و سكون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به‌معناى قدرت و نيروست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بوده ميان مدينه و خيبر كه رمه شتر رسول خدا صلى الله عليه و آله در آن‌جا مى‌چريد و چون دچار خشكسالى شد شترها را نزديك غابه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عُيينة بن حصن بن حذيفه فزارى به گلّه شتر حمله كرد و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آمد به نقل از معجم‌البلدان ياقوت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خاخ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جايى است نزديك حمراءالأسد از حدود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حاطب بن ابى‌بلتعه از اين محل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است كه وى نامه‌اى درباره فعاليت‌هاى پيامبر صلى الله عليه و آله به مشركان نوشت و آن را به زنى داد تا به دست مشركان قريش در مكه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از ماجرا آگاه شد و على و زبير و مقداد را در تعقيب آن زن فرستاد و اين سه نفر در محل روضة خاخ، واقع در نواحى مدينه، به او رسيدند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در اطراف مدينةالنبى كه محل آن بر من معلوم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داستان ساختن منبر رسول خدا صلى الله عليه و آله از قول ابن‌سعد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يك نجار بيشتر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نجار به خافقين رفتيم و اين منبر را از درخت شوره‌گزى بريديم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منبر پيامبر اكرم صلى الله عليه و آله از دخرتان شوره‌گز غابه بوده كه در جهت شام مدينه نزديك حوضه آبريز مدينه و پشت احد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خافقين در لغت به‌معناى دو هوايى است كه دو طرف كره زمين را احاطه كرده‌اند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 زمين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خافقان محلى است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موقعيت آن را تعيين و مشخص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راوى مكان خاصى نباشد بلكه منظورش اين بوده كه آن‌دو به شرق و غرب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يافتن درختى</w:t>
      </w:r>
    </w:p>
    <w:p>
      <w:pPr>
        <w:pStyle w:val="BookText"/>
        <w:rPr/>
      </w:pPr>
      <w:r>
        <w:rPr>
          <w:rFonts w:ascii="Amiri" w:hAnsi="Amiri" w:eastAsia="Amiri" w:cs="Amiri"/>
          <w:color w:val="111111"/>
          <w:sz w:val="28"/>
          <w:sz w:val="28"/>
          <w:szCs w:val="28"/>
          <w:rtl w:val="true"/>
          <w:lang w:bidi="ar-SA"/>
        </w:rPr>
        <w:t>مناسب، همه‌جا را جستجو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زمين نزم و سست داراى سنگ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فيفاءالخبار نيز گفته مى‌شود و جايى است كه وقتى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به‌قصد تعقيب قريش ترك كرد از آن‌جا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اين مكان نزديك مدينه در اطراف دانشگاه اسلامى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جايى است كه رسول خدا صلى الله عليه و آله از آن عبور كرد و نزديك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 و تشديد 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جايى است در حجاز كه در تعيين موقعيت آن اختلاف‌نظر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خيبر است و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سريّه‌هاى رسول خدا صلى الله عليه و آله آمده است كه آن حضرت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بيست نفر سواره براى گرفتن راه بر كاروان قريش به خرّار اعزام كرد؛ اما هنگامى كه اين گروه به خرار رسيد متوجه شد كه كاروان روز قبل عبور كرده 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گردنه‌اى است ميان دو كوهِ واقع در بين جار و مدينه و به‌قولى بين مدينه و روحاء، كه راه رسول خدا صلى الله عليه و آله هنگام بازگشتش از بدر از آن‌جا مى‌گذشت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قبيله‌اى قحطانى است كه از ازْد كه در اطراف مكه، در مرّالظهران به‌بعد، مى‌زيستند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كوه‌هاى اين قبيله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ابواء و از آب‌هاى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وتير، مُرييع و غُرابات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بنى‌مصطلق يكى از تيره‌هاى همين قبيله 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بت‌هاى اين قبيله و قبيله هذيل بود كه بين مكه و مدينه قرار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 و سكون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جايى است در سندالحرّة روبه‌روى مسجدالقبلتين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خزبى زيستگاه بنى‌سلمه، از انصار بود كه رسول خدا صلى الله عليه و آله چون اين نام را خوش نداشت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 زيرا خَزِب در لغت به‌معناى التهابى آماس‌مانند در پوست است كه بيشتر در پستان به‌وجود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و چاهى است در قباء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ذات‌الخطمى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پنج منزلى تبوك كه رسول خدا صلى الله عليه و آله در آن‌جا مسجدى ساخت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پر آب و زرعى است در يكصدكيلومترى شمال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در آن‌جا مسجدى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نزديك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كوه بود كه مشركان در روز فتح مكه بالاى آن رفتند و از فراز آن پيامبر و ياران آن حضرت را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كوه در دوره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سيره و احاديث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و در هشت‌كيلومترى شرق جُحفه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صدقات پيامبر صلى الله عليه و آله در منطقه 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خندق يا غزوه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كانال يا گودالى است كه مسلمانان براى جلوگيرى از ورود نيروها و دسته‌جات مشرك و يهود به مدينه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از سه جهت در احاطه حرّه يا سنگلاخ بود و تنها طرفى كه مشركان مى‌توانستند از آن‌جا به مدينه حمله كنند شمال غربى مدينه، بين كوه سلع و پايين حرّه 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به آن حرّه غربى مدينه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شمال شرقى آن از سلع تا حرّه واقم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بين اين دوحرّه خندقى حفر كردند كه از پشت كوه سلع دور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غزوه خندق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مكه كه در خبرهاى مربوط به روز فتح مكه از آن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 و سكون 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لغت به‌معناى جاى فروتر از درشتى كوه و بلندتر از مسيل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مسجد خيف در منا از همين معنا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ديگرى نيز در اين‌باره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 نامى است كه به جاهاى زيادى اضافه مى‌شود و مشهورترين خيف‌ها يكى خَيْف منا است كه مسجد آن به‌نام مسجد خيف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 منا همان خيف بنى‌كنانه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خيف نوح است كه در راه مدينه به بدر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بقيع‌الخيل در بازار مدينه نزد خانه زيد بن ثابت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خيل كوهى است كه در مغازى از آن ياد شده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خيمة امّ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ميان مكه و مدينه در راه هجرت كه در طرف شمالى وادى قديد جاى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 هنوز هم در ميان مردم آن سامان معروف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 هجرت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دارالأرقم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نزديك صفا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بعثت، مسلمانان مخفيانه در اين خانه نماز مى‌خواندند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از اين‌جا به‌عنوان محل بازار آن روزگار مدينه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قرار داشت و خانه‌اى بود كه در آن‌جا براى مشورت و رايزنى گردهم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مشورت‌خانه را قصىّ بن كلاب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نَدْوَة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ندى و نادى و منتدى به‌معناى انجمن و باشگاه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دَبَّة المستعجله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يك توصيف قديمى، مستعجله تنگى است كه حاجى پس از طىّ نازيه به‌طرف صفراء، از آن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سمهودى، رسول خدا را در اين مكان مسجدى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سكون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روستاهاى طائف مى‌باشد و قبل از جعرّانه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بعد از محاصره طائف و بازگشت از آن، از اين روستا عبور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دُومةالجندل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دهكده‌اى است از توابع جَوْف در شمال عربستان سعودى، كه در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تيماء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سيره از اين مكان ياد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براى ديدن موقعيت آن به نقشه شماره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املاك و دارايى‌هاى مخيريق در مدينه بوده كه آن‌ها را به پيامبر صلى الله عليه و آله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در منطقه عوالى مدينه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مردم براى گزاردن حج به آن‌جا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نجران در زمان پيامبر براى مباهله آمدند 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 نجران نيز در سرزمين بُصراى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دير بود كه بحيراى راهب، پيامبر صلى الله عليه و آله را ديدار كرد و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مردم عراق است و حد فاصل ميان نجد و تهامه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در مدينه كه در سيره از آن ياد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ذوأروان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چاهى بوده در مدينه كه در داستان جادو شدن پيامبر صلى الله عليه و آله از آن سخن به‌ميان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w:t>
      </w:r>
    </w:p>
    <w:p>
      <w:pPr>
        <w:pStyle w:val="BookText"/>
        <w:rPr/>
      </w:pPr>
      <w:r>
        <w:rPr>
          <w:rFonts w:ascii="IRNazanin" w:hAnsi="IRNazanin" w:eastAsia="IRNazanin"/>
          <w:color w:val="111111"/>
          <w:sz w:val="28"/>
          <w:sz w:val="28"/>
          <w:szCs w:val="28"/>
          <w:rtl w:val="true"/>
          <w:lang w:bidi="fa-IR"/>
        </w:rPr>
        <w:t xml:space="preserve">موقعيت آن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غرب كوه عَيْر در شش ميلى مدينه كه چراگاه شتران رسول خدا صلى الله عليه و آله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رانوناء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وادى‌هاى مدينه است بين قباء و مسجدالنبى كه از حرّه قباء در وادى بُطحان، واقع در جنوب مسجد غمامه مى‌ريزد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سيره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جمعه را در محله بنى‌سالم ابن عوف بود، پس نماز را در مسجدى كه در بطن وادى رانوناء است برگزار كرد و اين نخستين نمازجمعه‌اى بود كه آن حضرت در مدينه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مسجد قباء برمى‌گرديد مسجد جمعه در سمت راست شما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خبرهاى مربوط به ابوذر غفارى و قرقگاه ربذه كه عمر بن خطاب آن را براى اسبان مسلمانان قرق كرد، از ربذه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ربذه دهكده آبادى بود، امّا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يك سلسله جنگ‌ها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شرقى شهر حناكيه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صدكيلومترى جاده مدينه به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با شمال مهدالذهب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خوانده مى‌شود، قريه‌اى است از نواحى مدينه كه هنوز هم معروف است و در شمال ابلى در راه مهد به مدينه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ذات‌الرقاع يكى از غزوات پيامبر صلى الله عليه و آله است كه در سال چهارم هجرت به‌وقوع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سبب نامگذارى اين غزوه به ذات‌الرقاع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رقاع نام درختى است، 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پاهاى رزمندگان اسلام بر اثر راه رفتن سوراخ شده بود به پاهايشان كهنه‌هايى پيچيده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 در لغت به‌معناى وصله و پينه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رقاع نام كوهى است داراى لكه‌هاى سياه و سفيد و قرمزرنگ، به‌طورى كه مانند وصله‌ها و پينه‌هايى در كوه ديده مى‌شوند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موقعيت آن، بلادى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ذات‌الرقاع زمينى است محصور در بين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حناكيه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شُقْره كه طول آن به بيست و پنج‌كيلومترى رسد؛ چرا كه نخل با مدينه صدكيلومتر فاصله دارد و شقره هفتاد و پنج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نُخيل با اين دو</w:t>
      </w:r>
    </w:p>
    <w:p>
      <w:pPr>
        <w:pStyle w:val="BookText"/>
        <w:rPr/>
      </w:pPr>
      <w:r>
        <w:rPr>
          <w:rFonts w:ascii="IRNazanin" w:hAnsi="IRNazanin" w:eastAsia="IRNazanin"/>
          <w:color w:val="111111"/>
          <w:sz w:val="28"/>
          <w:sz w:val="28"/>
          <w:szCs w:val="28"/>
          <w:rtl w:val="true"/>
          <w:lang w:bidi="fa-IR"/>
        </w:rPr>
        <w:t>رأس مثلثى را به سمت شمال تشكيل مى‌دهد كه هريك از دو ضلع آن از بيست و پنج كيلومتر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ذات‌الرقاع در اين مساحت كوچك به‌وقوع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فتح راء مشدد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از شُقّه بنى عُذْره نزديك وادى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صلى الله عليه و آله هنگام رفتن به تبوك در آن‌جا مسجدى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پايه و ستون خانه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هرگاه به‌صورت مطلق به‌كار رود مقصود ركن شرقى كعبه مشرّفه است كه روبه‌روى غرب زمزم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رسول خدا صلى الله عليه و آله در هنگام طواف اين ركن را استلام مى‌كرد لهذا دست كشيدن به آن در وقت طواف مستحب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طواف‌كننده هنگام رسيدن به روبه‌روى آن تكبير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اين ركن آغاز مى‌شود و در شوط هفتم بدان ختم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ركن از طرف غرب در انتهاى ديوار جنوبى كعبه است، و استلام آن مستحب مى‌باشد و از آن‌جا طواف شروع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آن به ركن يمانى اين است كه در جهت يمن واقع شده، چنان‌كه وجه تسميه ركن عراقى بدين نام نيز، قرار گرفتن آن در سمت عراق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رَكُوبه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 و ضمّ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گردنه صعب‌العبورى است ميان مكه و مدينه كه رسول خدا صلى الله عليه و آله هنگام مهاجرتش به مدينه از آن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به اشتباه 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در غزوه تبوك از اين گردنه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گردنه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ريع‌الغائر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گردنه راهى قديمى دارد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درب‌الغائر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از ذوالحليفه نزديك مدينه شروع مى‌شود و در عقيق از درب الفُرُع مى‌گذرد و حمراءالاسد را در سمت راست خود و كوه عَيْر را در سمت چپش مى‌گذارد و سپس به چاه ماشى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آن‌گاه به سمت راست مى‌پيچد و وارد وادى ريم مى‌شود و سرانجام به ريع‌الغائر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راهنماى رسول خدا صلى الله عليه و آله در اين گردنه عبداللَّه ذوالبجادين بوده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يكى از مساجد رسول خدا صلى الله عليه و آله را به آن‌جا نسبت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مساجد پيامبر صلى الله عليه و آله</w:t>
      </w:r>
    </w:p>
    <w:p>
      <w:pPr>
        <w:pStyle w:val="BookText"/>
        <w:rPr/>
      </w:pPr>
      <w:r>
        <w:rPr>
          <w:rFonts w:ascii="IRNazanin" w:hAnsi="IRNazanin" w:eastAsia="IRNazanin"/>
          <w:color w:val="111111"/>
          <w:sz w:val="28"/>
          <w:sz w:val="28"/>
          <w:szCs w:val="28"/>
          <w:rtl w:val="true"/>
          <w:lang w:bidi="fa-IR"/>
        </w:rPr>
        <w:t>مسجد رماده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نقل از اسدى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ميل پايين‌تر از ابواء، پيامبر صلى الله عليه و آله مسجدى تأسيس كرد كه به آن مسجد رماده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ايستگاهى است در كيلومتر هفتاد و چهار راه مدينه به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راه خود به مكه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و احاديث از اين منزلگاه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عُرَينه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واديهاى مدينه است كه در زمان جاهليت و اسلام قرقگاه اسب‌ها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قَلَهى در پايين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از آن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حفيرةالمزنى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را عثمان بن عفان خريد و آن را صدقه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هنوز هم در وادى عقيق معروف است و هرگاه كسى به سمت دانشگاه اسلامى برود پيش از آن‌كه به چهارراه منتهى به تبوك برسد، اين چاه در سمت راست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راجع به اين چاه تحقيق مفصلى به‌عمل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فتح دوم و 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موضعى است كه در احاديث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مسير خود به مكه از آن‌جا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محل متروكى است در هفده كيلومترى جنوب مسيجيد، واقع در راه مدينه به بدر، كه در ميان مردم آن ديار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محطة 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مى‌باشد؛ چون در وادى خَلْص واقع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رويثه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ريم يا بطن 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واديى است كه رسول خدا صلى الله عليه و آله در راه هجرت در آن‌جا توقف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از ريزابه‌هاى وادى نقيع است كه از غرب به آن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ريم حدود شصت كيلومتر با مدينه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راه هجرت بين مدينه و مكه واقع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وادى عقيق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9" w:name="pg12542_158861"/>
    </w:p>
    <w:p>
      <w:pPr>
        <w:pStyle w:val="Heading2"/>
        <w:numPr>
          <w:ilvl w:val="1"/>
          <w:numId w:val="1"/>
        </w:numPr>
        <w:rPr/>
      </w:pPr>
      <w:bookmarkStart w:id="40" w:name="__RefHeading___Toc1442437_77815467"/>
      <w:bookmarkStart w:id="41" w:name="_Toc14"/>
      <w:bookmarkEnd w:id="39"/>
      <w:bookmarkEnd w:id="40"/>
      <w:r>
        <w:rPr>
          <w:rtl w:val="true"/>
        </w:rPr>
        <w:t>حج در آيينه ادب فارسى‌</w:t>
      </w:r>
      <w:bookmarkEnd w:id="4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2" w:name="pg12542_158862"/>
    </w:p>
    <w:p>
      <w:pPr>
        <w:pStyle w:val="Heading2"/>
        <w:numPr>
          <w:ilvl w:val="1"/>
          <w:numId w:val="1"/>
        </w:numPr>
        <w:rPr/>
      </w:pPr>
      <w:bookmarkStart w:id="43" w:name="__RefHeading___Toc1442439_77815467"/>
      <w:bookmarkStart w:id="44" w:name="_Toc15"/>
      <w:bookmarkEnd w:id="42"/>
      <w:bookmarkEnd w:id="43"/>
      <w:r>
        <w:rPr>
          <w:rtl w:val="true"/>
        </w:rPr>
        <w:t>كوى آشنا</w:t>
      </w:r>
      <w:bookmarkEnd w:id="44"/>
    </w:p>
    <w:p>
      <w:pPr>
        <w:pStyle w:val="BookText"/>
        <w:rPr/>
      </w:pPr>
      <w:r>
        <w:rPr>
          <w:rFonts w:ascii="IRNazanin" w:hAnsi="IRNazanin" w:eastAsia="IRNazanin"/>
          <w:color w:val="111111"/>
          <w:sz w:val="28"/>
          <w:sz w:val="28"/>
          <w:szCs w:val="28"/>
          <w:rtl w:val="true"/>
          <w:lang w:bidi="fa-IR"/>
        </w:rPr>
        <w:t>ره آورد</w:t>
      </w:r>
    </w:p>
    <w:p>
      <w:pPr>
        <w:pStyle w:val="BookText"/>
        <w:rPr/>
      </w:pPr>
      <w:r>
        <w:rPr>
          <w:rFonts w:ascii="IRNazanin" w:hAnsi="IRNazanin" w:eastAsia="IRNazanin"/>
          <w:color w:val="111111"/>
          <w:sz w:val="28"/>
          <w:sz w:val="28"/>
          <w:szCs w:val="28"/>
          <w:rtl w:val="true"/>
          <w:lang w:bidi="fa-IR"/>
        </w:rPr>
        <w:t>به كعبه رفتم و سيماى آشنا ديدم قرارگاهِ نبى خانه خدا ديدم</w:t>
      </w:r>
    </w:p>
    <w:p>
      <w:pPr>
        <w:pStyle w:val="BookText"/>
        <w:rPr/>
      </w:pPr>
      <w:r>
        <w:rPr>
          <w:rFonts w:ascii="IRNazanin" w:hAnsi="IRNazanin" w:eastAsia="IRNazanin"/>
          <w:color w:val="111111"/>
          <w:sz w:val="28"/>
          <w:sz w:val="28"/>
          <w:szCs w:val="28"/>
          <w:rtl w:val="true"/>
          <w:lang w:bidi="fa-IR"/>
        </w:rPr>
        <w:t>چو جان خسته به امّ القرى قرار گرفت ز بند غم دل افسرده را رها ديدم</w:t>
      </w:r>
    </w:p>
    <w:p>
      <w:pPr>
        <w:pStyle w:val="BookText"/>
        <w:rPr/>
      </w:pPr>
      <w:r>
        <w:rPr>
          <w:rFonts w:ascii="IRNazanin" w:hAnsi="IRNazanin" w:eastAsia="IRNazanin"/>
          <w:color w:val="111111"/>
          <w:sz w:val="28"/>
          <w:sz w:val="28"/>
          <w:szCs w:val="28"/>
          <w:rtl w:val="true"/>
          <w:lang w:bidi="fa-IR"/>
        </w:rPr>
        <w:t>چو بال شوق گشودم ز طوس زى حرمين جهان و آنچه در آن است زير پا ديدم</w:t>
      </w:r>
    </w:p>
    <w:p>
      <w:pPr>
        <w:pStyle w:val="BookText"/>
        <w:rPr/>
      </w:pPr>
      <w:r>
        <w:rPr>
          <w:rFonts w:ascii="IRNazanin" w:hAnsi="IRNazanin" w:eastAsia="IRNazanin"/>
          <w:color w:val="111111"/>
          <w:sz w:val="28"/>
          <w:sz w:val="28"/>
          <w:szCs w:val="28"/>
          <w:rtl w:val="true"/>
          <w:lang w:bidi="fa-IR"/>
        </w:rPr>
        <w:t>چو پاى خسته به دار االشفاى دوست رسيد براى درد فراوان خود دوا ديدم</w:t>
      </w:r>
    </w:p>
    <w:p>
      <w:pPr>
        <w:pStyle w:val="BookText"/>
        <w:rPr/>
      </w:pPr>
      <w:r>
        <w:rPr>
          <w:rFonts w:ascii="IRNazanin" w:hAnsi="IRNazanin" w:eastAsia="IRNazanin"/>
          <w:color w:val="111111"/>
          <w:sz w:val="28"/>
          <w:sz w:val="28"/>
          <w:szCs w:val="28"/>
          <w:rtl w:val="true"/>
          <w:lang w:bidi="fa-IR"/>
        </w:rPr>
        <w:t>سر نياز چو هشتيم به درگه معبود ز فخر بر سر خود سايه هما ديدم</w:t>
      </w:r>
    </w:p>
    <w:p>
      <w:pPr>
        <w:pStyle w:val="BookText"/>
        <w:rPr/>
      </w:pPr>
      <w:r>
        <w:rPr>
          <w:rFonts w:ascii="Amiri" w:hAnsi="Amiri" w:eastAsia="Amiri" w:cs="Amiri"/>
          <w:color w:val="111111"/>
          <w:sz w:val="28"/>
          <w:sz w:val="28"/>
          <w:szCs w:val="28"/>
          <w:rtl w:val="true"/>
          <w:lang w:bidi="ar-SA"/>
        </w:rPr>
        <w:t>قدم به وادى مشعر نهادم و عرفات مقام و خيف و منا، مروه و صفا ديدم</w:t>
      </w:r>
    </w:p>
    <w:p>
      <w:pPr>
        <w:pStyle w:val="BookText"/>
        <w:rPr/>
      </w:pPr>
      <w:r>
        <w:rPr>
          <w:rFonts w:ascii="IRNazanin" w:hAnsi="IRNazanin" w:eastAsia="IRNazanin"/>
          <w:color w:val="111111"/>
          <w:sz w:val="28"/>
          <w:sz w:val="28"/>
          <w:szCs w:val="28"/>
          <w:rtl w:val="true"/>
          <w:lang w:bidi="fa-IR"/>
        </w:rPr>
        <w:t>به سوى قبله حاجات برده‌ام حاجت به درگهش همه حاجات را روا ديدم</w:t>
      </w:r>
    </w:p>
    <w:p>
      <w:pPr>
        <w:pStyle w:val="BookText"/>
        <w:rPr/>
      </w:pPr>
      <w:r>
        <w:rPr>
          <w:rFonts w:ascii="Amiri" w:hAnsi="Amiri" w:eastAsia="Amiri" w:cs="Amiri"/>
          <w:color w:val="111111"/>
          <w:sz w:val="28"/>
          <w:sz w:val="28"/>
          <w:szCs w:val="28"/>
          <w:rtl w:val="true"/>
          <w:lang w:bidi="ar-SA"/>
        </w:rPr>
        <w:t>وجود و هستى اين بنده از كرامت اوست من اين ملاطفت از دوست بارها ديدم</w:t>
      </w:r>
    </w:p>
    <w:p>
      <w:pPr>
        <w:pStyle w:val="BookText"/>
        <w:rPr/>
      </w:pPr>
      <w:r>
        <w:rPr>
          <w:rFonts w:ascii="IRNazanin" w:hAnsi="IRNazanin" w:eastAsia="IRNazanin"/>
          <w:color w:val="111111"/>
          <w:sz w:val="28"/>
          <w:sz w:val="28"/>
          <w:szCs w:val="28"/>
          <w:rtl w:val="true"/>
          <w:lang w:bidi="fa-IR"/>
        </w:rPr>
        <w:t>از اين خرابه تاريك نا كجا آباد چو گويمت به كجا رفتم و چه‌ها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داشت دلم آرزو، فراهم شد به عرش رفتم و ديدار انبيا ديدم</w:t>
      </w:r>
    </w:p>
    <w:p>
      <w:pPr>
        <w:pStyle w:val="BookText"/>
        <w:rPr/>
      </w:pPr>
      <w:r>
        <w:rPr>
          <w:rFonts w:ascii="IRNazanin" w:hAnsi="IRNazanin" w:eastAsia="IRNazanin"/>
          <w:color w:val="111111"/>
          <w:sz w:val="28"/>
          <w:sz w:val="28"/>
          <w:szCs w:val="28"/>
          <w:rtl w:val="true"/>
          <w:lang w:bidi="fa-IR"/>
        </w:rPr>
        <w:t>مسيح بود ز يكسوى با دم جان بخش كليم را ز دگر سوى با عصا ديدم</w:t>
      </w:r>
    </w:p>
    <w:p>
      <w:pPr>
        <w:pStyle w:val="BookText"/>
        <w:rPr/>
      </w:pPr>
      <w:r>
        <w:rPr>
          <w:rFonts w:ascii="IRNazanin" w:hAnsi="IRNazanin" w:eastAsia="IRNazanin"/>
          <w:color w:val="111111"/>
          <w:sz w:val="28"/>
          <w:sz w:val="28"/>
          <w:szCs w:val="28"/>
          <w:rtl w:val="true"/>
          <w:lang w:bidi="fa-IR"/>
        </w:rPr>
        <w:t>شدم به يثرب و در آستان ختم رُسل نشان بوذر و سلمان پارسا ديدم</w:t>
      </w:r>
    </w:p>
    <w:p>
      <w:pPr>
        <w:pStyle w:val="BookText"/>
        <w:rPr/>
      </w:pPr>
      <w:r>
        <w:rPr>
          <w:rFonts w:ascii="IRNazanin" w:hAnsi="IRNazanin" w:eastAsia="IRNazanin"/>
          <w:color w:val="111111"/>
          <w:sz w:val="28"/>
          <w:sz w:val="28"/>
          <w:szCs w:val="28"/>
          <w:rtl w:val="true"/>
          <w:lang w:bidi="fa-IR"/>
        </w:rPr>
        <w:t>به گرد گنبد خضراى آن حظيره قدس طواف جنّ و ملك را جدا جدا ديدم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كنار منبر و محراب در سراى رسول مقام آمدن جبرئيل را ديدم</w:t>
      </w:r>
    </w:p>
    <w:p>
      <w:pPr>
        <w:pStyle w:val="BookText"/>
        <w:rPr/>
      </w:pPr>
      <w:r>
        <w:rPr>
          <w:rFonts w:ascii="IRNazanin" w:hAnsi="IRNazanin" w:eastAsia="IRNazanin"/>
          <w:color w:val="111111"/>
          <w:sz w:val="28"/>
          <w:sz w:val="28"/>
          <w:szCs w:val="28"/>
          <w:rtl w:val="true"/>
          <w:lang w:bidi="fa-IR"/>
        </w:rPr>
        <w:t>نزول وحى در آن خانه بود و آنجا را گهر زديده فشاندم ز شوق، تا ديدم</w:t>
      </w:r>
    </w:p>
    <w:p>
      <w:pPr>
        <w:pStyle w:val="BookText"/>
        <w:rPr/>
      </w:pPr>
      <w:r>
        <w:rPr>
          <w:rFonts w:ascii="IRNazanin" w:hAnsi="IRNazanin" w:eastAsia="IRNazanin"/>
          <w:color w:val="111111"/>
          <w:sz w:val="28"/>
          <w:sz w:val="28"/>
          <w:szCs w:val="28"/>
          <w:rtl w:val="true"/>
          <w:lang w:bidi="fa-IR"/>
        </w:rPr>
        <w:t>به چشم دل به مزار بقيع و خاك احد هزار چهره دلجوى آشنا ديدم</w:t>
      </w:r>
    </w:p>
    <w:p>
      <w:pPr>
        <w:pStyle w:val="BookText"/>
        <w:rPr/>
      </w:pPr>
      <w:r>
        <w:rPr>
          <w:rFonts w:ascii="IRNazanin" w:hAnsi="IRNazanin" w:eastAsia="IRNazanin"/>
          <w:color w:val="111111"/>
          <w:sz w:val="28"/>
          <w:sz w:val="28"/>
          <w:szCs w:val="28"/>
          <w:rtl w:val="true"/>
          <w:lang w:bidi="fa-IR"/>
        </w:rPr>
        <w:t>مظاهر شرف و زهد و پارسايى را به خانه على و خيرة النسا ديدم</w:t>
      </w:r>
    </w:p>
    <w:p>
      <w:pPr>
        <w:pStyle w:val="BookText"/>
        <w:rPr/>
      </w:pPr>
      <w:r>
        <w:rPr>
          <w:rFonts w:ascii="IRNazanin" w:hAnsi="IRNazanin" w:eastAsia="IRNazanin"/>
          <w:color w:val="111111"/>
          <w:sz w:val="28"/>
          <w:sz w:val="28"/>
          <w:szCs w:val="28"/>
          <w:rtl w:val="true"/>
          <w:lang w:bidi="fa-IR"/>
        </w:rPr>
        <w:t>به عمرِ رفته ز كف، چونكه ديده كردم باز همه گناه و همه لغزش و خطا ديدم</w:t>
      </w:r>
    </w:p>
    <w:p>
      <w:pPr>
        <w:pStyle w:val="BookText"/>
        <w:rPr/>
      </w:pPr>
      <w:r>
        <w:rPr>
          <w:rFonts w:ascii="IRNazanin" w:hAnsi="IRNazanin" w:eastAsia="IRNazanin"/>
          <w:color w:val="111111"/>
          <w:sz w:val="28"/>
          <w:sz w:val="28"/>
          <w:szCs w:val="28"/>
          <w:rtl w:val="true"/>
          <w:lang w:bidi="fa-IR"/>
        </w:rPr>
        <w:t>به غير عشق، كه روشنگر خيالم بود هر آنچه در طلبش رفته نا روا ديدم</w:t>
      </w:r>
    </w:p>
    <w:p>
      <w:pPr>
        <w:pStyle w:val="BookText"/>
        <w:rPr/>
      </w:pPr>
      <w:r>
        <w:rPr>
          <w:rFonts w:ascii="Amiri" w:hAnsi="Amiri" w:eastAsia="Amiri" w:cs="Amiri"/>
          <w:color w:val="111111"/>
          <w:sz w:val="28"/>
          <w:sz w:val="28"/>
          <w:szCs w:val="28"/>
          <w:rtl w:val="true"/>
          <w:lang w:bidi="ar-SA"/>
        </w:rPr>
        <w:t>هزار شكر كه در اين سفر ز جانب دوست بسى عنايت و بخشايش و عطا ديدم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رفيع تو را به بزم سخن ز يُمن منقبت حضرت رضا عليه السلام ديدم</w:t>
      </w:r>
    </w:p>
    <w:p>
      <w:pPr>
        <w:pStyle w:val="BookText"/>
        <w:rPr/>
      </w:pPr>
      <w:r>
        <w:rPr>
          <w:rFonts w:ascii="Amiri" w:hAnsi="Amiri" w:eastAsia="Amiri" w:cs="Amiri"/>
          <w:color w:val="111111"/>
          <w:sz w:val="28"/>
          <w:sz w:val="28"/>
          <w:szCs w:val="28"/>
          <w:rtl w:val="true"/>
          <w:lang w:bidi="ar-SA"/>
        </w:rPr>
        <w:t>كوى آشنا</w:t>
      </w:r>
    </w:p>
    <w:p>
      <w:pPr>
        <w:pStyle w:val="BookText"/>
        <w:rPr/>
      </w:pPr>
      <w:r>
        <w:rPr>
          <w:rFonts w:ascii="Amiri" w:hAnsi="Amiri" w:eastAsia="Amiri" w:cs="Amiri"/>
          <w:color w:val="111111"/>
          <w:sz w:val="28"/>
          <w:sz w:val="28"/>
          <w:szCs w:val="28"/>
          <w:rtl w:val="true"/>
          <w:lang w:bidi="ar-SA"/>
        </w:rPr>
        <w:t>اى عاشقان كه رو به سوى كبريا كنيد از خانه خدا نظر سوى ما كنيد</w:t>
      </w:r>
    </w:p>
    <w:p>
      <w:pPr>
        <w:pStyle w:val="BookText"/>
        <w:rPr/>
      </w:pPr>
      <w:r>
        <w:rPr>
          <w:rFonts w:ascii="Amiri" w:hAnsi="Amiri" w:eastAsia="Amiri" w:cs="Amiri"/>
          <w:color w:val="111111"/>
          <w:sz w:val="28"/>
          <w:sz w:val="28"/>
          <w:szCs w:val="28"/>
          <w:rtl w:val="true"/>
          <w:lang w:bidi="ar-SA"/>
        </w:rPr>
        <w:t>آنجا، در آن بلند مقام شكوهمند يادى از اين شكسته دل بينوا كنيد</w:t>
      </w:r>
    </w:p>
    <w:p>
      <w:pPr>
        <w:pStyle w:val="BookText"/>
        <w:rPr/>
      </w:pPr>
      <w:r>
        <w:rPr>
          <w:rFonts w:ascii="IRNazanin" w:hAnsi="IRNazanin" w:eastAsia="IRNazanin"/>
          <w:color w:val="111111"/>
          <w:sz w:val="28"/>
          <w:sz w:val="28"/>
          <w:szCs w:val="28"/>
          <w:rtl w:val="true"/>
          <w:lang w:bidi="fa-IR"/>
        </w:rPr>
        <w:t>آنجا مكان وحدت و وحى پيمبر است ياران دور مانده خود را دعا كنيد</w:t>
      </w:r>
    </w:p>
    <w:p>
      <w:pPr>
        <w:pStyle w:val="BookText"/>
        <w:rPr/>
      </w:pPr>
      <w:r>
        <w:rPr>
          <w:rFonts w:ascii="IRNazanin" w:hAnsi="IRNazanin" w:eastAsia="IRNazanin"/>
          <w:color w:val="111111"/>
          <w:sz w:val="28"/>
          <w:sz w:val="28"/>
          <w:szCs w:val="28"/>
          <w:rtl w:val="true"/>
          <w:lang w:bidi="fa-IR"/>
        </w:rPr>
        <w:t>چون سر نهيد بر در دولتسراى دوست جايى براى غمزدگان دست و پا كنيد</w:t>
      </w:r>
    </w:p>
    <w:p>
      <w:pPr>
        <w:pStyle w:val="BookText"/>
        <w:rPr/>
      </w:pPr>
      <w:r>
        <w:rPr>
          <w:rFonts w:ascii="IRNazanin" w:hAnsi="IRNazanin" w:eastAsia="IRNazanin"/>
          <w:color w:val="111111"/>
          <w:sz w:val="28"/>
          <w:sz w:val="28"/>
          <w:szCs w:val="28"/>
          <w:rtl w:val="true"/>
          <w:lang w:bidi="fa-IR"/>
        </w:rPr>
        <w:t>ما دور ماندگانِ ز درياى رحمتيم ما را از آن كرانه رحمت صدا كنيد</w:t>
      </w:r>
    </w:p>
    <w:p>
      <w:pPr>
        <w:pStyle w:val="BookText"/>
        <w:rPr/>
      </w:pPr>
      <w:r>
        <w:rPr>
          <w:rFonts w:ascii="IRNazanin" w:hAnsi="IRNazanin" w:eastAsia="IRNazanin"/>
          <w:color w:val="111111"/>
          <w:sz w:val="28"/>
          <w:sz w:val="28"/>
          <w:szCs w:val="28"/>
          <w:rtl w:val="true"/>
          <w:lang w:bidi="fa-IR"/>
        </w:rPr>
        <w:t>بيگانه را زديده مرانيد همچو اشك با يار آشنا دل خود آشنا كنيد</w:t>
      </w:r>
    </w:p>
    <w:p>
      <w:pPr>
        <w:pStyle w:val="BookText"/>
        <w:rPr/>
      </w:pPr>
      <w:r>
        <w:rPr>
          <w:rFonts w:ascii="IRNazanin" w:hAnsi="IRNazanin" w:eastAsia="IRNazanin"/>
          <w:color w:val="111111"/>
          <w:sz w:val="28"/>
          <w:sz w:val="28"/>
          <w:szCs w:val="28"/>
          <w:rtl w:val="true"/>
          <w:lang w:bidi="fa-IR"/>
        </w:rPr>
        <w:t>در پيش دوست، دم زدن از غير نارواست جز دوست هر چه هست به عالم رها كنيد</w:t>
      </w:r>
    </w:p>
    <w:p>
      <w:pPr>
        <w:pStyle w:val="BookText"/>
        <w:rPr/>
      </w:pPr>
      <w:r>
        <w:rPr>
          <w:rFonts w:ascii="IRNazanin" w:hAnsi="IRNazanin" w:eastAsia="IRNazanin"/>
          <w:color w:val="111111"/>
          <w:sz w:val="28"/>
          <w:sz w:val="28"/>
          <w:szCs w:val="28"/>
          <w:rtl w:val="true"/>
          <w:lang w:bidi="fa-IR"/>
        </w:rPr>
        <w:t>باد صبا چو مى‌گذرد از ديار دوست دل‌هاى خود به همره باد صبا كنيد</w:t>
      </w:r>
    </w:p>
    <w:p>
      <w:pPr>
        <w:pStyle w:val="BookText"/>
        <w:rPr/>
      </w:pPr>
      <w:r>
        <w:rPr>
          <w:rFonts w:ascii="IRNazanin" w:hAnsi="IRNazanin" w:eastAsia="IRNazanin"/>
          <w:color w:val="111111"/>
          <w:sz w:val="28"/>
          <w:sz w:val="28"/>
          <w:szCs w:val="28"/>
          <w:rtl w:val="true"/>
          <w:lang w:bidi="fa-IR"/>
        </w:rPr>
        <w:t>جز عشق آنچه هست به عالم فسانه است بايد كه اقتداى بدان مقتدا كنيد</w:t>
      </w:r>
    </w:p>
    <w:p>
      <w:pPr>
        <w:pStyle w:val="BookText"/>
        <w:rPr/>
      </w:pPr>
      <w:r>
        <w:rPr>
          <w:rFonts w:ascii="IRNazanin" w:hAnsi="IRNazanin" w:eastAsia="IRNazanin"/>
          <w:color w:val="111111"/>
          <w:sz w:val="28"/>
          <w:sz w:val="28"/>
          <w:szCs w:val="28"/>
          <w:rtl w:val="true"/>
          <w:lang w:bidi="fa-IR"/>
        </w:rPr>
        <w:t>گاهى قدم به كلبه آزادگان نهيد از بهر ما نه، بهر رضاى خدا كنيد</w:t>
      </w:r>
    </w:p>
    <w:p>
      <w:pPr>
        <w:pStyle w:val="BookText"/>
        <w:rPr/>
      </w:pPr>
      <w:r>
        <w:rPr>
          <w:rFonts w:ascii="IRNazanin" w:hAnsi="IRNazanin" w:eastAsia="IRNazanin"/>
          <w:color w:val="111111"/>
          <w:sz w:val="28"/>
          <w:sz w:val="28"/>
          <w:szCs w:val="28"/>
          <w:rtl w:val="true"/>
          <w:lang w:bidi="fa-IR"/>
        </w:rPr>
        <w:t>خواهيد اگر گره بگشايد ز كارتان از كار مردمان گره بسته وا كنيد</w:t>
      </w:r>
    </w:p>
    <w:p>
      <w:pPr>
        <w:pStyle w:val="BookText"/>
        <w:rPr/>
      </w:pPr>
      <w:r>
        <w:rPr>
          <w:rFonts w:ascii="Amiri" w:hAnsi="Amiri" w:eastAsia="Amiri" w:cs="Amiri"/>
          <w:color w:val="111111"/>
          <w:sz w:val="28"/>
          <w:sz w:val="28"/>
          <w:szCs w:val="28"/>
          <w:rtl w:val="true"/>
          <w:lang w:bidi="ar-SA"/>
        </w:rPr>
        <w:t>حقّى‌ست بر شما ز سفر، خاصه اين سفر با فكر و ذكر، حقّ سفر را ادا كنيد</w:t>
      </w:r>
    </w:p>
    <w:p>
      <w:pPr>
        <w:pStyle w:val="BookText"/>
        <w:rPr/>
      </w:pPr>
      <w:r>
        <w:rPr>
          <w:rFonts w:ascii="IRNazanin" w:hAnsi="IRNazanin" w:eastAsia="IRNazanin"/>
          <w:color w:val="111111"/>
          <w:sz w:val="28"/>
          <w:sz w:val="28"/>
          <w:szCs w:val="28"/>
          <w:rtl w:val="true"/>
          <w:lang w:bidi="fa-IR"/>
        </w:rPr>
        <w:t>فكرى به حال خويش كنيد و گذشت عمر ره را جدا از مردم ناپارسا كنيد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خداست حصن امان و فروغ دل روشن روان خويش به ذكر خدا كنيد</w:t>
      </w:r>
    </w:p>
    <w:p>
      <w:pPr>
        <w:pStyle w:val="BookText"/>
        <w:rPr/>
      </w:pPr>
      <w:r>
        <w:rPr>
          <w:rFonts w:ascii="IRNazanin" w:hAnsi="IRNazanin" w:eastAsia="IRNazanin"/>
          <w:color w:val="111111"/>
          <w:sz w:val="28"/>
          <w:sz w:val="28"/>
          <w:szCs w:val="28"/>
          <w:rtl w:val="true"/>
          <w:lang w:bidi="fa-IR"/>
        </w:rPr>
        <w:t>دل را تهى كنيد ز كبر و سر از منى آنگاه كعبه رفته و رو بر مُنى كنيد</w:t>
      </w:r>
    </w:p>
    <w:p>
      <w:pPr>
        <w:pStyle w:val="BookText"/>
        <w:rPr/>
      </w:pPr>
      <w:r>
        <w:rPr>
          <w:rFonts w:ascii="IRNazanin" w:hAnsi="IRNazanin" w:eastAsia="IRNazanin"/>
          <w:color w:val="111111"/>
          <w:sz w:val="28"/>
          <w:sz w:val="28"/>
          <w:szCs w:val="28"/>
          <w:rtl w:val="true"/>
          <w:lang w:bidi="fa-IR"/>
        </w:rPr>
        <w:t>جان را صفا دهيد ز ايمان و بعد از آن از مروه ره سپرده و سير صفا كنيد</w:t>
      </w:r>
    </w:p>
    <w:p>
      <w:pPr>
        <w:pStyle w:val="BookText"/>
        <w:rPr/>
      </w:pPr>
      <w:r>
        <w:rPr>
          <w:rFonts w:ascii="IRNazanin" w:hAnsi="IRNazanin" w:eastAsia="IRNazanin"/>
          <w:color w:val="111111"/>
          <w:sz w:val="28"/>
          <w:sz w:val="28"/>
          <w:szCs w:val="28"/>
          <w:rtl w:val="true"/>
          <w:lang w:bidi="fa-IR"/>
        </w:rPr>
        <w:t>گر بر شما گزند ز سوء القضا رسد از او بود نگاه به عين الرضا كنيد</w:t>
      </w:r>
    </w:p>
    <w:p>
      <w:pPr>
        <w:pStyle w:val="BookText"/>
        <w:rPr/>
      </w:pPr>
      <w:r>
        <w:rPr>
          <w:rFonts w:ascii="IRNazanin" w:hAnsi="IRNazanin" w:eastAsia="IRNazanin"/>
          <w:color w:val="111111"/>
          <w:sz w:val="28"/>
          <w:sz w:val="28"/>
          <w:szCs w:val="28"/>
          <w:rtl w:val="true"/>
          <w:lang w:bidi="fa-IR"/>
        </w:rPr>
        <w:t xml:space="preserve">عمر ابد اگر طلبيد از خدا چو خضر بايد گذر به سوى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p>
    <w:p>
      <w:pPr>
        <w:pStyle w:val="BookText"/>
        <w:rPr/>
      </w:pPr>
      <w:r>
        <w:rPr>
          <w:rFonts w:ascii="Amiri" w:hAnsi="Amiri" w:eastAsia="Amiri" w:cs="Amiri"/>
          <w:color w:val="111111"/>
          <w:sz w:val="28"/>
          <w:sz w:val="28"/>
          <w:szCs w:val="28"/>
          <w:rtl w:val="true"/>
          <w:lang w:bidi="ar-SA"/>
        </w:rPr>
        <w:t xml:space="preserve">مدينه منوره، آذرماه </w:t>
      </w:r>
      <w:r>
        <w:rPr>
          <w:rFonts w:eastAsia="Amiri" w:cs="Amiri" w:ascii="Amiri" w:hAnsi="Amiri"/>
          <w:color w:val="111111"/>
          <w:sz w:val="28"/>
          <w:szCs w:val="28"/>
          <w:lang w:bidi="ar-SA"/>
        </w:rPr>
        <w:t>1375</w:t>
      </w:r>
    </w:p>
    <w:p>
      <w:pPr>
        <w:pStyle w:val="BookText"/>
        <w:rPr/>
      </w:pPr>
      <w:r>
        <w:rPr>
          <w:rFonts w:ascii="Amiri" w:hAnsi="Amiri" w:eastAsia="Amiri" w:cs="Amiri"/>
          <w:color w:val="111111"/>
          <w:sz w:val="28"/>
          <w:sz w:val="28"/>
          <w:szCs w:val="28"/>
          <w:rtl w:val="true"/>
          <w:lang w:bidi="ar-SA"/>
        </w:rPr>
        <w:t>غريب دوم مدينه</w:t>
      </w:r>
    </w:p>
    <w:p>
      <w:pPr>
        <w:pStyle w:val="BookText"/>
        <w:rPr/>
      </w:pPr>
      <w:r>
        <w:rPr>
          <w:rFonts w:ascii="Amiri" w:hAnsi="Amiri" w:eastAsia="Amiri" w:cs="Amiri"/>
          <w:color w:val="111111"/>
          <w:sz w:val="28"/>
          <w:sz w:val="28"/>
          <w:szCs w:val="28"/>
          <w:rtl w:val="true"/>
          <w:lang w:bidi="ar-SA"/>
        </w:rPr>
        <w:t>ايزدى</w:t>
      </w:r>
    </w:p>
    <w:p>
      <w:pPr>
        <w:pStyle w:val="BookText"/>
        <w:rPr/>
      </w:pPr>
      <w:r>
        <w:rPr>
          <w:rFonts w:ascii="Amiri" w:hAnsi="Amiri" w:eastAsia="Amiri" w:cs="Amiri"/>
          <w:color w:val="111111"/>
          <w:sz w:val="28"/>
          <w:sz w:val="28"/>
          <w:szCs w:val="28"/>
          <w:rtl w:val="true"/>
          <w:lang w:bidi="ar-SA"/>
        </w:rPr>
        <w:t>سلام اى برتر از ايّوب صبرت كه نبود سايبان بر روى قبرت</w:t>
      </w:r>
    </w:p>
    <w:p>
      <w:pPr>
        <w:pStyle w:val="BookText"/>
        <w:rPr/>
      </w:pPr>
      <w:r>
        <w:rPr>
          <w:rFonts w:ascii="Amiri" w:hAnsi="Amiri" w:eastAsia="Amiri" w:cs="Amiri"/>
          <w:color w:val="111111"/>
          <w:sz w:val="28"/>
          <w:sz w:val="28"/>
          <w:szCs w:val="28"/>
          <w:rtl w:val="true"/>
          <w:lang w:bidi="ar-SA"/>
        </w:rPr>
        <w:t>سلام اى در صبورى بى‌قرينه غريب دوم شهر مدينه</w:t>
      </w:r>
    </w:p>
    <w:p>
      <w:pPr>
        <w:pStyle w:val="BookText"/>
        <w:rPr/>
      </w:pPr>
      <w:r>
        <w:rPr>
          <w:rFonts w:ascii="IRNazanin" w:hAnsi="IRNazanin" w:eastAsia="IRNazanin"/>
          <w:color w:val="111111"/>
          <w:sz w:val="28"/>
          <w:sz w:val="28"/>
          <w:szCs w:val="28"/>
          <w:rtl w:val="true"/>
          <w:lang w:bidi="fa-IR"/>
        </w:rPr>
        <w:t>تويى فرمانده گردان هستى تويى سلطان مُلك حق پرستى</w:t>
      </w:r>
    </w:p>
    <w:p>
      <w:pPr>
        <w:pStyle w:val="BookText"/>
        <w:rPr/>
      </w:pPr>
      <w:r>
        <w:rPr>
          <w:rFonts w:ascii="IRNazanin" w:hAnsi="IRNazanin" w:eastAsia="IRNazanin"/>
          <w:color w:val="111111"/>
          <w:sz w:val="28"/>
          <w:sz w:val="28"/>
          <w:szCs w:val="28"/>
          <w:rtl w:val="true"/>
          <w:lang w:bidi="fa-IR"/>
        </w:rPr>
        <w:t>ملك، انسان، فرشته پاى بستت كليد جنّت و دوزخ به دستت</w:t>
      </w:r>
    </w:p>
    <w:p>
      <w:pPr>
        <w:pStyle w:val="BookText"/>
        <w:rPr/>
      </w:pPr>
      <w:r>
        <w:rPr>
          <w:rFonts w:ascii="Amiri" w:hAnsi="Amiri" w:eastAsia="Amiri" w:cs="Amiri"/>
          <w:color w:val="111111"/>
          <w:sz w:val="28"/>
          <w:sz w:val="28"/>
          <w:szCs w:val="28"/>
          <w:rtl w:val="true"/>
          <w:lang w:bidi="ar-SA"/>
        </w:rPr>
        <w:t>همه هُشيارها مست و تو ساقى بُود تا حشر آثار تو باقى</w:t>
      </w:r>
    </w:p>
    <w:p>
      <w:pPr>
        <w:pStyle w:val="BookText"/>
        <w:rPr/>
      </w:pPr>
      <w:r>
        <w:rPr>
          <w:rFonts w:ascii="IRNazanin" w:hAnsi="IRNazanin" w:eastAsia="IRNazanin"/>
          <w:color w:val="111111"/>
          <w:sz w:val="28"/>
          <w:sz w:val="28"/>
          <w:szCs w:val="28"/>
          <w:rtl w:val="true"/>
          <w:lang w:bidi="fa-IR"/>
        </w:rPr>
        <w:t>تو را، زهرا به دامان پرورانده رسول اللَّه، اوصاف تو خوانده</w:t>
      </w:r>
    </w:p>
    <w:p>
      <w:pPr>
        <w:pStyle w:val="BookText"/>
        <w:rPr/>
      </w:pPr>
      <w:r>
        <w:rPr>
          <w:rFonts w:ascii="IRNazanin" w:hAnsi="IRNazanin" w:eastAsia="IRNazanin"/>
          <w:color w:val="111111"/>
          <w:sz w:val="28"/>
          <w:sz w:val="28"/>
          <w:szCs w:val="28"/>
          <w:rtl w:val="true"/>
          <w:lang w:bidi="fa-IR"/>
        </w:rPr>
        <w:t>خدا چون كرد خوبان را گزينش تو گشتى شمع بزم آفرينش</w:t>
      </w:r>
    </w:p>
    <w:p>
      <w:pPr>
        <w:pStyle w:val="BookText"/>
        <w:rPr/>
      </w:pPr>
      <w:r>
        <w:rPr>
          <w:rFonts w:ascii="IRNazanin" w:hAnsi="IRNazanin" w:eastAsia="IRNazanin"/>
          <w:color w:val="111111"/>
          <w:sz w:val="28"/>
          <w:sz w:val="28"/>
          <w:szCs w:val="28"/>
          <w:rtl w:val="true"/>
          <w:lang w:bidi="fa-IR"/>
        </w:rPr>
        <w:t>تو شمعى وجهان پروانه تست تمام قلبها كاشانه تست</w:t>
      </w:r>
    </w:p>
    <w:p>
      <w:pPr>
        <w:pStyle w:val="BookText"/>
        <w:rPr/>
      </w:pPr>
      <w:r>
        <w:rPr>
          <w:rFonts w:ascii="Amiri" w:hAnsi="Amiri" w:eastAsia="Amiri" w:cs="Amiri"/>
          <w:color w:val="111111"/>
          <w:sz w:val="28"/>
          <w:sz w:val="28"/>
          <w:szCs w:val="28"/>
          <w:rtl w:val="true"/>
          <w:lang w:bidi="ar-SA"/>
        </w:rPr>
        <w:t>تو خورشيد زمين و آسمانى امام دوّم ما شيعيانى</w:t>
      </w:r>
    </w:p>
    <w:p>
      <w:pPr>
        <w:pStyle w:val="BookText"/>
        <w:rPr/>
      </w:pPr>
      <w:r>
        <w:rPr>
          <w:rFonts w:ascii="Amiri" w:hAnsi="Amiri" w:eastAsia="Amiri" w:cs="Amiri"/>
          <w:color w:val="111111"/>
          <w:sz w:val="28"/>
          <w:sz w:val="28"/>
          <w:szCs w:val="28"/>
          <w:rtl w:val="true"/>
          <w:lang w:bidi="ar-SA"/>
        </w:rPr>
        <w:t>تو زهرا و على را نور عينى اميد زينبى، عشق حسينى</w:t>
      </w:r>
    </w:p>
    <w:p>
      <w:pPr>
        <w:pStyle w:val="BookText"/>
        <w:rPr/>
      </w:pPr>
      <w:r>
        <w:rPr>
          <w:rFonts w:ascii="IRNazanin" w:hAnsi="IRNazanin" w:eastAsia="IRNazanin"/>
          <w:color w:val="111111"/>
          <w:sz w:val="28"/>
          <w:sz w:val="28"/>
          <w:szCs w:val="28"/>
          <w:rtl w:val="true"/>
          <w:lang w:bidi="fa-IR"/>
        </w:rPr>
        <w:t>فلك بر خاك پايت سرنهاده زمين در زير پايت اوفتاده</w:t>
      </w:r>
    </w:p>
    <w:p>
      <w:pPr>
        <w:pStyle w:val="BookText"/>
        <w:rPr/>
      </w:pPr>
      <w:r>
        <w:rPr>
          <w:rFonts w:ascii="IRNazanin" w:hAnsi="IRNazanin" w:eastAsia="IRNazanin"/>
          <w:color w:val="111111"/>
          <w:sz w:val="28"/>
          <w:sz w:val="28"/>
          <w:szCs w:val="28"/>
          <w:rtl w:val="true"/>
          <w:lang w:bidi="fa-IR"/>
        </w:rPr>
        <w:t>تو با يك صلح صدها جنگ كردى جهان را بهر دشمن تنگ كردى</w:t>
      </w:r>
    </w:p>
    <w:p>
      <w:pPr>
        <w:pStyle w:val="BookText"/>
        <w:rPr/>
      </w:pPr>
      <w:r>
        <w:rPr>
          <w:rFonts w:ascii="IRNazanin" w:hAnsi="IRNazanin" w:eastAsia="IRNazanin"/>
          <w:color w:val="111111"/>
          <w:sz w:val="28"/>
          <w:sz w:val="28"/>
          <w:szCs w:val="28"/>
          <w:rtl w:val="true"/>
          <w:lang w:bidi="fa-IR"/>
        </w:rPr>
        <w:t>ز صلحت مُشت دشمن باز گرديد به مردم كشف صدها راز گرديد</w:t>
      </w:r>
    </w:p>
    <w:p>
      <w:pPr>
        <w:pStyle w:val="BookText"/>
        <w:rPr/>
      </w:pPr>
      <w:r>
        <w:rPr>
          <w:rFonts w:ascii="Amiri" w:hAnsi="Amiri" w:eastAsia="Amiri" w:cs="Amiri"/>
          <w:color w:val="111111"/>
          <w:sz w:val="28"/>
          <w:sz w:val="28"/>
          <w:szCs w:val="28"/>
          <w:rtl w:val="true"/>
          <w:lang w:bidi="ar-SA"/>
        </w:rPr>
        <w:t>قيام كربلا مديونِ صلحت بقاى دين بُود مرهون صلحت</w:t>
      </w:r>
    </w:p>
    <w:p>
      <w:pPr>
        <w:pStyle w:val="BookText"/>
        <w:rPr/>
      </w:pPr>
      <w:r>
        <w:rPr>
          <w:rFonts w:ascii="IRNazanin" w:hAnsi="IRNazanin" w:eastAsia="IRNazanin"/>
          <w:color w:val="111111"/>
          <w:sz w:val="28"/>
          <w:sz w:val="28"/>
          <w:szCs w:val="28"/>
          <w:rtl w:val="true"/>
          <w:lang w:bidi="fa-IR"/>
        </w:rPr>
        <w:t>تو پايان داده‌اى جنگ جمل را تو رونق داده‌اى خير العمل را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روح روزه معناى نمازى فروغ مشعل سوز و گدازى</w:t>
      </w:r>
    </w:p>
    <w:p>
      <w:pPr>
        <w:pStyle w:val="BookText"/>
        <w:rPr/>
      </w:pPr>
      <w:r>
        <w:rPr>
          <w:rFonts w:ascii="IRNazanin" w:hAnsi="IRNazanin" w:eastAsia="IRNazanin"/>
          <w:color w:val="111111"/>
          <w:sz w:val="28"/>
          <w:sz w:val="28"/>
          <w:szCs w:val="28"/>
          <w:rtl w:val="true"/>
          <w:lang w:bidi="fa-IR"/>
        </w:rPr>
        <w:t>تو هستى سبز پوش آل احمد كه باشد خُلق و خويت چون محمّد</w:t>
      </w:r>
    </w:p>
    <w:p>
      <w:pPr>
        <w:pStyle w:val="BookText"/>
        <w:rPr/>
      </w:pPr>
      <w:r>
        <w:rPr>
          <w:rFonts w:ascii="Amiri" w:hAnsi="Amiri" w:eastAsia="Amiri" w:cs="Amiri"/>
          <w:color w:val="111111"/>
          <w:sz w:val="28"/>
          <w:sz w:val="28"/>
          <w:szCs w:val="28"/>
          <w:rtl w:val="true"/>
          <w:lang w:bidi="ar-SA"/>
        </w:rPr>
        <w:t>تو در هر حال باشى با خدايى تو در كشتىّ احسان ناخدايى</w:t>
      </w:r>
    </w:p>
    <w:p>
      <w:pPr>
        <w:pStyle w:val="BookText"/>
        <w:rPr/>
      </w:pPr>
      <w:r>
        <w:rPr>
          <w:rFonts w:ascii="IRNazanin" w:hAnsi="IRNazanin" w:eastAsia="IRNazanin"/>
          <w:color w:val="111111"/>
          <w:sz w:val="28"/>
          <w:sz w:val="28"/>
          <w:szCs w:val="28"/>
          <w:rtl w:val="true"/>
          <w:lang w:bidi="fa-IR"/>
        </w:rPr>
        <w:t>مزارت سجده گاه آفتاب است ولى افسوس ويران و خراب است</w:t>
      </w:r>
    </w:p>
    <w:p>
      <w:pPr>
        <w:pStyle w:val="BookText"/>
        <w:rPr/>
      </w:pPr>
      <w:r>
        <w:rPr>
          <w:rFonts w:ascii="IRNazanin" w:hAnsi="IRNazanin" w:eastAsia="IRNazanin"/>
          <w:color w:val="111111"/>
          <w:sz w:val="28"/>
          <w:sz w:val="28"/>
          <w:szCs w:val="28"/>
          <w:rtl w:val="true"/>
          <w:lang w:bidi="fa-IR"/>
        </w:rPr>
        <w:t>از اين غم بر دل هر شيعه داغ است كه قبرت در مدينه بى‌چراغ است</w:t>
      </w:r>
    </w:p>
    <w:p>
      <w:pPr>
        <w:pStyle w:val="BookText"/>
        <w:rPr/>
      </w:pPr>
      <w:r>
        <w:rPr>
          <w:rFonts w:ascii="IRNazanin" w:hAnsi="IRNazanin" w:eastAsia="IRNazanin"/>
          <w:color w:val="111111"/>
          <w:sz w:val="28"/>
          <w:sz w:val="28"/>
          <w:szCs w:val="28"/>
          <w:rtl w:val="true"/>
          <w:lang w:bidi="fa-IR"/>
        </w:rPr>
        <w:t>جهانى سوزد از داغ غم تو سيه پوشيده شب در ماتم تو</w:t>
      </w:r>
    </w:p>
    <w:p>
      <w:pPr>
        <w:pStyle w:val="BookText"/>
        <w:rPr/>
      </w:pPr>
      <w:r>
        <w:rPr>
          <w:rFonts w:ascii="Amiri" w:hAnsi="Amiri" w:eastAsia="Amiri" w:cs="Amiri"/>
          <w:color w:val="111111"/>
          <w:sz w:val="28"/>
          <w:sz w:val="28"/>
          <w:szCs w:val="28"/>
          <w:rtl w:val="true"/>
          <w:lang w:bidi="ar-SA"/>
        </w:rPr>
        <w:t>تو را در خانه‌ات بى‌يار كشتند تو را با آب آتشبار كشتند</w:t>
      </w:r>
    </w:p>
    <w:p>
      <w:pPr>
        <w:pStyle w:val="BookText"/>
        <w:rPr/>
      </w:pPr>
      <w:r>
        <w:rPr>
          <w:rFonts w:ascii="Amiri" w:hAnsi="Amiri" w:eastAsia="Amiri" w:cs="Amiri"/>
          <w:color w:val="111111"/>
          <w:sz w:val="28"/>
          <w:sz w:val="28"/>
          <w:szCs w:val="28"/>
          <w:rtl w:val="true"/>
          <w:lang w:bidi="ar-SA"/>
        </w:rPr>
        <w:t xml:space="preserve">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جانا نظر كن تو سوز شعر او را بيشتر كن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كز آن اشعار آتش برفروزد وز آن آتش جهانى را بسوزد</w:t>
      </w:r>
      <w:bookmarkStart w:id="45" w:name="pg12542_158867"/>
    </w:p>
    <w:p>
      <w:pPr>
        <w:pStyle w:val="Heading2"/>
        <w:numPr>
          <w:ilvl w:val="1"/>
          <w:numId w:val="1"/>
        </w:numPr>
        <w:rPr/>
      </w:pPr>
      <w:bookmarkStart w:id="46" w:name="__RefHeading___Toc1442441_77815467"/>
      <w:bookmarkStart w:id="47" w:name="_Toc16"/>
      <w:bookmarkEnd w:id="45"/>
      <w:bookmarkEnd w:id="46"/>
      <w:r>
        <w:rPr>
          <w:rtl w:val="true"/>
        </w:rPr>
        <w:t>گفتگو</w:t>
      </w:r>
      <w:bookmarkEnd w:id="4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8" w:name="pg12542_158868"/>
    </w:p>
    <w:p>
      <w:pPr>
        <w:pStyle w:val="Heading2"/>
        <w:numPr>
          <w:ilvl w:val="1"/>
          <w:numId w:val="1"/>
        </w:numPr>
        <w:rPr/>
      </w:pPr>
      <w:bookmarkStart w:id="49" w:name="__RefHeading___Toc1442443_77815467"/>
      <w:bookmarkStart w:id="50" w:name="_Toc17"/>
      <w:bookmarkEnd w:id="48"/>
      <w:bookmarkEnd w:id="49"/>
      <w:r>
        <w:rPr>
          <w:rtl w:val="true"/>
        </w:rPr>
        <w:t>نشستى با رياست سازمان حج و زيارت‌</w:t>
      </w:r>
      <w:bookmarkEnd w:id="50"/>
    </w:p>
    <w:p>
      <w:pPr>
        <w:pStyle w:val="BookText"/>
        <w:rPr/>
      </w:pPr>
      <w:r>
        <w:rPr>
          <w:rFonts w:ascii="IRNazanin" w:hAnsi="IRNazanin" w:eastAsia="IRNazanin"/>
          <w:color w:val="111111"/>
          <w:sz w:val="28"/>
          <w:sz w:val="28"/>
          <w:szCs w:val="28"/>
          <w:rtl w:val="true"/>
          <w:lang w:bidi="fa-IR"/>
        </w:rPr>
        <w:t xml:space="preserve">طبق معمول همه ساله،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نشستى صميمانه با رييس محترم سازمان حجّ و زيارت، جناب آقاى محمّد حسين رضايى، پرسشهايى را در رابطه با مسائل مربوط به حجّ و عمره مطرح نموده تا خوانندگان گرامى را با ديدگاه‌ها و نظريات ايشان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درباره زمان‌بندى پروازها، شيوه قربانى، مسكن زائران، نرخ‌گذارى در سال جارى، قوانين جديد عمره و آثار منفى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پاسخ‌هايى داده‌اند كه توجّه خوانندگان عزيز را به آن جلب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گذشت چند ماه از برگزارى شكوهمند حج سال گذشته و تشكيل جلسات كارشناسى و بررسى نقاط قوت و ضعف، خواهشمنديم بفرماييد ارزيابى جناب‌عالى از حج سال گذشته چيست؟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كيفيت اجراى برنامه‌هاى حج، چه قبل از عزيمت و چه در موسم حج، در معرض بررسى و ارزيابى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حجّ تمتع شامل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فعاليت است كه هر جنس از فعاليت هاى آن حاوى ده ها زير مجموعه مى‌باشد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عناوين و موضوعات ذيل هر دسته از فعاليت هاى فوق، به‌طور جزء به جزء، مدام در حال بررسى و رسيدگى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نتيجه‌گيرى عملكرد اجرايى نيز چنانچه حاصل و برآيند بررسى ها نشانگر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 از وضعيت مطلوب و استاندارد</w:t>
      </w:r>
    </w:p>
    <w:p>
      <w:pPr>
        <w:pStyle w:val="BookText"/>
        <w:rPr/>
      </w:pPr>
      <w:r>
        <w:rPr>
          <w:rFonts w:ascii="IRNazanin" w:hAnsi="IRNazanin" w:eastAsia="IRNazanin"/>
          <w:color w:val="111111"/>
          <w:sz w:val="28"/>
          <w:sz w:val="28"/>
          <w:szCs w:val="28"/>
          <w:rtl w:val="true"/>
          <w:lang w:bidi="fa-IR"/>
        </w:rPr>
        <w:t>باشد، به‌نظر مى‌رسد يك عمليات مقرون به صحت انجام گرفته و توفيق در اجراى برنامه‌ها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ناظران و ارزيابان منصف بر اين بود كه ضعف كار به مراتب كمتر از سطح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از اين جهت در وضعيت خوبى قرار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برخى مشكلاتى هم كه امكان كاهش آن در طول سال وجود داشت، فكر جدى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پيش مشكلاتى، به‌خصوص در زمابندى پروازها وجود داشت كه با تدبير دست اندركاران برطرف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هرچه كمتر شدن مشكلات و انجام مناسك در آرامش و آسودگى خيال تدبيرى انديشيده‌ايد؟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مشكل در اجراى برنامه‌هاى پيش‌بينى شده، امرى طبيعى است، به خصوص كه موضوع حج‌تمتع با عوامل متغير فراوانى روبروست و با انبوهى از شاخه‌هاى فعاليت مواجه هستيم و يك مديريت در حالت بحران بر حج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اقشار مختلف هستند كه بايد در محيطى بيگانه و بدور از وضعيت عادى و متعارف خانوادگى در مدتى نسبتاً طولانى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زائران در طول سفر، مدام با دغدغه‌هاى فراوان روبرو هستند، به ويژه موضوع مناسك حج كه بايد دقيقاً و در زمان و مكان خاص به انجام برسد، بر اضطراب آنان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با فراهم كردن رفاه زوار به آسودگى نسبى خيال و كاهش اضطراب مردم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اين حال مشكلاتى در برنامه زمان‌بندى به وجود مى‌آيد كه با همدلى و تلاش دست‌اندركاران و افزايش سطح آگاهى مردم حل و فصل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قبل هم با توجه به حجم و گستره و فشردگى فعاليت‌ها، پاره‌اى مسائل وجود داشت كه با تدبير مديران كاروان‌ها و سازمان و توجيه زائران از تبديل آن به معضل جلوگيرى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پيشگيرى از تكرار مشكلات حج سال گذشته، چه گام‌هايى برداشته شده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رضايى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مربوط به حمل ونقل زمينى حجاج به طرف سعودى تذكر داده</w:t>
      </w:r>
    </w:p>
    <w:p>
      <w:pPr>
        <w:pStyle w:val="BookText"/>
        <w:rPr/>
      </w:pPr>
      <w:r>
        <w:rPr>
          <w:rFonts w:ascii="IRNazanin" w:hAnsi="IRNazanin" w:eastAsia="IRNazanin"/>
          <w:color w:val="111111"/>
          <w:sz w:val="28"/>
          <w:sz w:val="28"/>
          <w:szCs w:val="28"/>
          <w:rtl w:val="true"/>
          <w:lang w:bidi="fa-IR"/>
        </w:rPr>
        <w:t>شد كه اميدواريم نتيجه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به‌هر حال بايد توجه داشت كه عربستان هم دچار محدوديت‌هايى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ما هم ملزم به عقد قرارداد با سنديكاى اتومبيل‌داران عربستان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مسكن، زودتر از سال‌هاى قبل اقدام به اجاره منازل مورد نياز كرديم، از طرفى قرار بر اين است كه زائران نرخ منطقه‌اى را بپردازند، لذا هزينه‌هاى سفر محاسبه و از زائر دريافت گرديد تا بدين ترتيب هر زائر قبل از انتخاب كاروان، آگاهانه به نرخ سفر توجه كند و انتظارات خود را با شرايط موجود وفق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روش تغذيه و تداركات نيز تحوّلاتى در نظر است كه از سال‌هاى بعد با بزرگ كردن ظرفيت كاروان‌ها و داير كردن سيستم پخت و توزيع متمركز غذا، به اجرا درخواهد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 گفتنى از نخستين نشست مشترك ايران و عربستان در خصوص توجيه رفتارى و آموزش حجاج داريد، لطفاً خوانندگان ميقات حج را در جريان آن بگذاريد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نشست مورد سؤال شما در تهران تشكيل شود، در آذرماه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مشترك وزراى بازرگانى دو كشور در رياض برگزار شد كه منجر به امضاى يادداشت تفاهمى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كميته‌هاى پنجگانه اين اجلاس عبارت از كميته همكارى‌هاى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ورزشى و 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هشتم توافقات كميته مزبور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 سعودى اظهار تمايل نمود كه حجاج در كشور خودشان از طريق رسانه‌هاى گروهى در جهت حفظ سلامت و ايمنى خود ارشاد شوند و طرف ايرانى اعلام كرد كه اين موضوع را به مراجع ذيربط منعكس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سازمان حج و زيارت، اظهار داشت كه اينگونه آموزش ها مرتب به زائران و كارگزاران و كليه دست‌اندركاران حج القا مى‌شود، لذا سعودى‌ها نيز بايستى به‌نحوى با انواع فعاليت‌هاى جمهورى اسلامى ايران در اين زمينه آشنا شوند، ضمن اينكه</w:t>
      </w:r>
    </w:p>
    <w:p>
      <w:pPr>
        <w:pStyle w:val="BookText"/>
        <w:rPr/>
      </w:pPr>
      <w:r>
        <w:rPr>
          <w:rFonts w:ascii="Amiri" w:hAnsi="Amiri" w:eastAsia="Amiri" w:cs="Amiri"/>
          <w:color w:val="111111"/>
          <w:sz w:val="28"/>
          <w:sz w:val="28"/>
          <w:szCs w:val="28"/>
          <w:rtl w:val="true"/>
          <w:lang w:bidi="ar-SA"/>
        </w:rPr>
        <w:t>برنامه‌هاى خاص خود را دنبال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جلسه بعدى در ديماه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به‌رياست وزراى بازرگانى دو كشور 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مذاكرات، در اين اجلاس نيز موضوع حج و زيارت گنجانده شد كه باز هم منجر به يك توافق كلى گرديد و در بند هيجدهم كميته مربوط اينطور ذكر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طرفين توافق كردند سازمان حج و زيارت جمهورى اسلامى ايران و وزارت حج پادشاهى عربستان‌سعودى نسبت به هماهنگى تمامى امور مربوط به تبادل اطلاعات لازم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 سراسرى به منظور دستيابى به شيوه‌هاى آموزش و توجيه حجاج در كوالالامپور، پايتخت مالزى برگزار شد كه هيأتى از ايران رهسپار آن كشور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كنفرانس سه روزه راهكارهاى آگاه‌سازى حجاج را بررسى كرد و باعث گشايش فصل نوينى در اين مقوله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پيشنهاد هيأت ايرانى كميته‌هاى اجرايى براى بررسى امور اجرايى و فرهنگى حج تشكيل شد كه جلسه آن نيز در موسم حج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مكه‌مكرمه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در مردادماه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مسؤولان حج عربستان و كارشناسان آموزش آن كشور در راستاى اهداف آموزشى حجاج به ايران سفر كردند و اولين نشست مشترك ايشان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تهران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مردادماه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اول و دوم، كارشناسان سعودى كه مجموعه‌اى از محصولات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آموزشى مثل جزوات، نوارهاى كاست و تصويرى و </w:t>
      </w:r>
      <w:r>
        <w:rPr>
          <w:rFonts w:eastAsia="Times New Roman" w:cs="Times New Roman" w:ascii="Times New Roman" w:hAnsi="Times New Roman"/>
          <w:color w:val="111111"/>
          <w:sz w:val="28"/>
          <w:szCs w:val="28"/>
          <w:lang w:val="en-US" w:bidi="en-US"/>
        </w:rPr>
        <w:t>C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جهت آگاه‌سازى حجاج تهيه ديده بودند، به شرح كامل آن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جلسات نزديك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مديران منتخب استان‌ها، مسؤولان حج و زيارت، برادران و خواهران پزشكى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آموزشىِ سعودى توضيحات كاملى از برنامه‌هاى خود ارائه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سوم اين نشست، مسؤولان حج جمهورى اسلامى ايران نسبت به تشريح وظايف و مسؤوليت‌ها و فعاليت‌هاى سازمان و روش‌هاى آشناسازى حجاج و آموزش مديران و عوامل و بازآموزى آنان اقدام كردند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چهارم سه كميته شامل بررسى‌هاى آموزشى، پزشكى و بالأخره اجرايى</w:t>
      </w:r>
    </w:p>
    <w:p>
      <w:pPr>
        <w:pStyle w:val="BookText"/>
        <w:rPr/>
      </w:pPr>
      <w:r>
        <w:rPr>
          <w:rFonts w:ascii="IRNazanin" w:hAnsi="IRNazanin" w:eastAsia="IRNazanin"/>
          <w:color w:val="111111"/>
          <w:sz w:val="28"/>
          <w:sz w:val="28"/>
          <w:szCs w:val="28"/>
          <w:rtl w:val="true"/>
          <w:lang w:bidi="fa-IR"/>
        </w:rPr>
        <w:t>حج تشكيل شده كه اميدواريم شاهد نتايج آن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مراسم چهار روزه به‌صورت فيلم ويدئويى ضبط گرديد و در اختيار مسؤولان ذيربط و خود سعودى‌ها،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اين نشست، مجدداً هيأتى از سوى وزارت حج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بررسى ميزان پيشرفت برنامه‌ها و توافقات 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هيأت را مديران كل وزارت حج در مكه و مدينه و قائم مقام و يكى از اعضاى مؤسسه مطوفى و همچنين معاون مؤسسه ادلاء مدينه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در گردهمايى متجاوز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كارگزاران حج كه در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اجتماعات سازمان تشكيل شد، حاضر شدند و به پاسخگويى به سؤالات حضار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نتيجه اين نشست‌ها تا چه حد مثبت و مفيد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ارزيابى بنده از اين فعاليت‌هاى مستمر و فشرده بسيار مثبت است و عقيده دارم كه اينگونه جلسات افق تازه‌اى را در روابط ميان دو كشور پيش مى‌آورد و روزبروز به نزديكى دو ملت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سعودى‌ها نيز همانطور كه نشان داده‌اند بسيار علاقمند هستند به اينكه با تجربه حج كشورها به خصوص در زمينه آموزش حجاج هرچه بيشتر و از نزديك آشنا شوند كه خوشبختانه انگيزه خوبى هم در سعودى‌ها براى اين كار سراغ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آقاى دكتر احمد محمدعلى رييس بانك توسعه اسلامى سفرى به ايران كردند و مذاكراتى با برخى مسؤولان كشورمان از جمله جناب‌عالى داشتند، اهداف و نتايج اين سفر چه بود؟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عمليات قربانى در سال گذشته و استقبال خوب حجاج ايرانى از طرح بانك توسعه اسلامى به‌طورى‌كه </w:t>
      </w:r>
      <w:r>
        <w:rPr>
          <w:rFonts w:eastAsia="IRNazanin" w:cs="IRNazanin"/>
          <w:color w:val="111111"/>
          <w:sz w:val="28"/>
          <w:szCs w:val="28"/>
          <w:lang w:bidi="fa-IR"/>
        </w:rPr>
        <w:t>70032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ايرانى با استفاده از تسهيلات بانك توسعه اسلامى، قربانى خود را انجام دادند و خوشبختانه تمامى گوشت ذبيحه مربوط به حجاج ايرانى در اختيار نيازمندان قرار گرفت، از جناب</w:t>
      </w:r>
    </w:p>
    <w:p>
      <w:pPr>
        <w:pStyle w:val="BookText"/>
        <w:rPr/>
      </w:pPr>
      <w:r>
        <w:rPr>
          <w:rFonts w:ascii="IRNazanin" w:hAnsi="IRNazanin" w:eastAsia="IRNazanin"/>
          <w:color w:val="111111"/>
          <w:sz w:val="28"/>
          <w:sz w:val="28"/>
          <w:szCs w:val="28"/>
          <w:rtl w:val="true"/>
          <w:lang w:bidi="fa-IR"/>
        </w:rPr>
        <w:t>آقاى دكتر احمد محمدعلى جهت سفر به تهران و انجام مذاكرات، دعوت به عمل آورديم كه ايشان علاوه بر انجام مذاكراتى با مقامات مسؤول امورمالى و اقتصادى و صنعتى كشورمان در رابطه با همكارى‌هاى دوجانبه، در مورد قربانى، ملاقات‌هايى با جناب آقاى مسجدجامعى وزير محترم فرهنگ و ارشاد اسلامى و جناب آقاى رى‌شهرى نماينده محترم ولى‌فقيه و سرپرست حجاج ايرانى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ارشاد و اينجانب در اين سفر ملاقات‌هاى كارى با ايشان داشتيم و در مجموع در سفر دو روزه ايشان وصول به اهداف زير مد نظر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و تشكر از زحمات ايشان و همكارانشان در بانك، به‌خاطر همكارى خوبشان با حجاج ايرانى جهت انجام قربانى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نقاط ضعف و قوت طرح قربانى و رفع اشكالات سال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جلسه بين رييس بانك و سرپرست محترم كميته امداد امام خمينى قدس سره با هدف وارد كردن گوشت قربانى حجاج ايرانى به داخل كشورمان كه على‌رغم برنامه‌ريزى قبلى با هماهنگى به عمل آمده حدود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گوشت ذبيحه كه در حج گذشته قربانى و در سردخانه‌ها نگهدارى مى‌شد، اخيراً به جمهورى اسلامى ايران حمل گرديد و اميدواريم كه پس از طى مراحل قانونى و بهداشتى در ميان افراد تحت تكفل كميته امداد توزيع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مذاكرات مربوط به انتقال تمامى گوشت ذبيحه به ايران كه توسط حجاج ايرانى در حج آينده انجام خواهد گرفت نيز توافق به عمل آمده است كه انشاءاللَّه در سال آينده و بر اساس جدول زمانبندى پس از قربانى به داخل كشورمان حمل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رييس بانك در اين سفر با خريد دام به تعداد حجاج ايرانى موافقت اوليه خود را اعلام نمود كه اميد است با توجه به نشست جناب آقاى دكتر احمد محمدعلى با مسؤولان امور دام وزارت جهاد كشاورزى در آينده اين امر نيز محقق شود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براى بهره‌بردارى بهينه از گوشت‌هاى قربانى، هماهنگى‌هايى ميان مسؤولان ذيربط دوكشور ايران و عربستان به عمل آمده و تمهيداتى</w:t>
      </w:r>
    </w:p>
    <w:p>
      <w:pPr>
        <w:pStyle w:val="BookText"/>
        <w:rPr/>
      </w:pPr>
      <w:r>
        <w:rPr>
          <w:rFonts w:ascii="Amiri" w:hAnsi="Amiri" w:eastAsia="Amiri" w:cs="Amiri"/>
          <w:color w:val="111111"/>
          <w:sz w:val="28"/>
          <w:sz w:val="28"/>
          <w:szCs w:val="28"/>
          <w:rtl w:val="true"/>
          <w:lang w:bidi="ar-SA"/>
        </w:rPr>
        <w:t>انديشيده شده است، لطفاً در مورد اين برنامه‌ريزى كمى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عمليات قربانى سال گذشته كليه اقدامات انجام گرفته به صورت علمى جمع‌آورى و مورد تجزيه و تحليل قرار گرفت و متعاقب آن پيشنهادهاى اصلاحى براى سال‌هاى آتى به مسؤولان بانك منعكس گرديد و در آخر كليه موارد تحت عنوان اجراى طرح قربانى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كتابى مدون جهت بهره‌بردارى در اختيار مسؤولان ذيربط دو كشور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تجربيات گذشته در بعد اجرايى، سازمان حج و زيارت، تنظيم برنامه‌ريزى عمليات مربوط به تنظيم موارد مربوط به قربانى را در سال جارى از داخل جمهورى اسلامى ايران انجام خواهد داد و چون مديران و روحانيون محترم كاروان‌ها براى بار اول از طرح بانك توسعه اسلامى استفاده خواهند نمود يك حلقه نوار ويديوئى تحت عنوان تشريح طرح قربانى حاوى آموزش عمليات قربانى و همچنين ديدگاههاى مسؤولان اجرايى و فقهى و بهداشتى نيز جهت رؤيت يكايك مديران محترم و روحانيون عزيز كاروان‌ها و افرادى كه از هر كاروان به عنوان ذابح در كشتارگاه‌ها حضور خواهند يافت تهيه و 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زائران عزيز نيز مى‌توانند در صورت تمايل نوار مذكور را تهيه و رؤيت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جزوات و دستورالعمل‌هايى مربوط به امر قربانى با هدف سازماندهى و آشنايى هر چه بهتر مديران و روحانيون كاروان‌ها از جمله اقدامات انجام شده در سال جارى مى‌باشد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آنجاكه قربانى به عنوان پنجمين واجب در حج‌تمتع از جمله مناسك حج مى‌باشد، طبيعى است استفاده از نظريات فقهى مراجع عظام تقليد راهگشا مى‌باشد و ازاين‌رو سازمان گزارشى از عمليات قربانى و مزاياى طرح بانك توسعه اسلامى كه براى اولين بار در تاريخ حج ايران تمامى گوشت‌هاى ذبيحه به جاى سوزندان و دفن كردن به مصرف مى‌رسد، از طريق معاون محترم تحقيقات بعثه مقام معظم رهبرى گزارشى را محضر مراجع عظام تقليد ارسال نمود و از آيات عظام خواسته شد تا نظر مباركشان را در مورد رعايت ترتيب در اعمال روز</w:t>
      </w:r>
    </w:p>
    <w:p>
      <w:pPr>
        <w:pStyle w:val="BookText"/>
        <w:rPr/>
      </w:pPr>
      <w:r>
        <w:rPr>
          <w:rFonts w:ascii="IRNazanin" w:hAnsi="IRNazanin" w:eastAsia="IRNazanin"/>
          <w:color w:val="111111"/>
          <w:sz w:val="28"/>
          <w:sz w:val="28"/>
          <w:szCs w:val="28"/>
          <w:rtl w:val="true"/>
          <w:lang w:bidi="fa-IR"/>
        </w:rPr>
        <w:t>نهم در منا اعلام فرمايند؛ زيرا بانك توسعه اسلامى با توجه به مقدورات و محدوديت‌هايش معتقد است كه على‌رغم قرار دادن تسهيلات خاصى براى حجاج ايرانى امكان انجام قربانى كليه حجاج ايرانى در روز عيد وجود ندارد و بناچار بايد عده‌اى تا ظهر روز يازدهم قربانى را انجام دهند كه الحمدللَّه علماى عظام نيز با توجه به مزاياى طرح مذكور نظرياتشان را اعلام كرده‌اند كه در اختيار مديران محترم كاروان‌ها و روحانيون معظم قرار گرفته و در سال آينده توافقى با بانك توسعه اسلامى به امضا خواهد رسيد كه در اين توافقنامه سعى مى‌شود حداكثر امكانات و تسهيلاتى براى حجاج عزيز ايرانى را به‌دست آوريم تا انشاءاللَّه حجاج عزيز ايرانى قربانى را بر اساس توصيه‌هاى مديران محترم كاروان‌ها كه مسؤول مستقيم امر قربانى مى‌باشند و همكارى با مسؤولان سازمان حج و زيارت به نحو احسن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وضعيت مسكن در حج سال جارى در مقايسه با سال هاى گذشته تغييراتى حاصل شده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سنوات قبل، با توجه به ثبت‌نام سراسرى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دريافت وجه قطعى سفر از آنها، محدوديت سرانه قيمت در مسكن باعث مى‌شد كه از متقاضيان نرخ واحدى دريافت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سال‌جارى ضمن حذف اين محدوديت اجاره منازل، نسبت به سال‌هاى قبل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زودتر اقدام شد، و در واقع مصادف با آغاز سفرهاى زيارتى عمره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فرصتى مناسب با دغدغه‌هاى كمترى از نظر رقابت با ديگر كشورهاى اسلامى و از طرفى تأمين هزينه آن توسط زائر تقريباً محدوديت اجاره وجود نداشت و مسؤولان مسكن موفق شدند با تعداد كمى نيرو در مدت زمان كوتاهى حدود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را در مكه و مدينه اجاره نمايند و در مدينه منوره هم در منطقه مركزى حدود سى هزار نفر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مدينه قبل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داده شوند كه عموماً به‌صورت هتل و نظام اتاق به حمام و داراى تخت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مقررات جديد عربستان‌سعودى و تصريح ساختمان‌ها، متراژ محل اسكان هر زائر را در مدينه</w:t>
      </w:r>
    </w:p>
    <w:p>
      <w:pPr>
        <w:pStyle w:val="BookText"/>
        <w:rPr/>
      </w:pPr>
      <w:r>
        <w:rPr>
          <w:rFonts w:ascii="IRNazanin" w:hAnsi="IRNazanin" w:eastAsia="IRNazanin"/>
          <w:color w:val="111111"/>
          <w:sz w:val="28"/>
          <w:sz w:val="28"/>
          <w:szCs w:val="28"/>
          <w:rtl w:val="true"/>
          <w:lang w:bidi="fa-IR"/>
        </w:rPr>
        <w:t xml:space="preserve">منوره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در مكه مكرمه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اعلام نموده است كه وقتى فضاهاى اضافى از آن كسر شود، درصدى از متراژ سرانه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امكان دارد به نسبت زندگى عادى، مردم در تراكم جا به‌سر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براى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يك سرويس حمام و دستشويى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معيارهاى نرخ‌گذارى مسكن در سال جارى و شاخص‌هاى تعيين گروههاى قيمتى به چه صورت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محل اسكان در مدينه منوره و مكه مكرمه از جمله عوامل مؤثر در تعيين نرخ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در مدينه منوره منازل استيجارى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تقسيم شده كه طبعاً گروه قيمتى يك از نظر كيفى و نزديكى به حرم مطهر، بهترين امتياز و گروه‌هاى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در امتيازات بعدى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مكه‌مكرمه منازل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و قيمت تقسيم شده كه دورى و نزديكى ملاك تعيين امتياز نبوده و فقط موقعيت منطقه‌اى، قيمت و كيفيت ساختمان در تعيين گروه نقش داشته؛ چرا كه نزديكترين منازل اجاره شده در مكه تا بيت‌اللَّه‌الحرام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كه حتى اين زائران نيز براى اياب و ذهاب به حرم، همگى از وسيله نقليه استفاده مى‌كنند كه انشاءاللَّه به صورت متمركز و برنامه‌ريزى شده، طى قرارداد با يكى از شركت‌هاى حمل ونقل سعودى، اين مهم نيز در سطح مكه‌مكرمه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وضعيت منازل مكه مثل سال گذشته است اما در مدينه توانستيم وارد منطقه مركزى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اختصاص منازل مكه و مدينه و تعيين گروه‌هاى قيمتى يازده‌گانه كاروان‌ها چيست؟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ملاك تعيين گروه‌هاى قيمتى يازده‌گانه، جمع قيمت يكى از گروههاى مدينه با يكى از گروه‌هاى مكه‌مكرمه بوده كه به‌صورت قرعه دستى انجام گرديده، طبق جدول تنظيمى براى مثال قيمت يك در مكه و قيمت يك در مدينه، گروه اول تلفيقى و قيمت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گروه يازدهم از گروه‌هاى</w:t>
      </w:r>
    </w:p>
    <w:p>
      <w:pPr>
        <w:pStyle w:val="BookText"/>
        <w:rPr/>
      </w:pPr>
      <w:r>
        <w:rPr>
          <w:rFonts w:ascii="IRNazanin" w:hAnsi="IRNazanin" w:eastAsia="IRNazanin"/>
          <w:color w:val="111111"/>
          <w:sz w:val="28"/>
          <w:sz w:val="28"/>
          <w:szCs w:val="28"/>
          <w:rtl w:val="true"/>
          <w:lang w:bidi="fa-IR"/>
        </w:rPr>
        <w:t>يازده‌گانه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رديف‌هايى كه مشتركاً يك گروه قيمتى را تشكيل مى‌دهند، مثلًا در مورد گروه تلفيقى شش مى‌توان گفت كه اگر در مكه گروه قيمتى يك را دارد در مدينه بايد گروه قيمتى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مكه گروه قيمتى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بايد در مدينه گروه قيمتى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مكه گروه قيمتى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در مدينه بايد گروه قيمتى يك را داشته باشند، تا مجموعاً گروه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گروههاى يازده‌گانه را تشكيل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قرعه‌كشى و تخصيص منازل به كاروان‌ها به چه شكلى انجام گرفته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 قيمت منازل و تعيين گروه‌هاى قيمتى كاروان‌ها براساس منازل اجاره شده قرعه‌كشى منازل در سال‌جارى در دو مرحله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با توجه به تركيب اجاره و تعيين گروه‌هاى قيمتى منازل در مكه و مدينه بدون نام مدير و فقط با توجه به ظرفيت كاروانى در هر استان قرعه‌كشى انجام شده كه گروههاى يازده‌گانه قيمتى مشخص و پس از ابلاغ به استانها مرحله دوم قرعه‌كشى تعيين مديران و اختصاص ظرفيت و گروه قيمتى توسط مديران محترم دفاتر حج به صورت قرعه‌كشى كامپيوترى منازل تخصيص داده شد كه مراسم آن هم به انجام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هاى اساسى در اسكان و مسائل جانبى آن در عمره مفرده و حج تمتع چيست؟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 هتل‌هاى محل اسكان در نزديكى حرم بوده و شامل بهترين ساختمان‌ها و هتل‌هاى قابل اجاره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عمره به خصوص در ماه‌هاى اول كه از طرف ديگر كشورهاى اسلامى استقبال زيادى نمى‌شود براى طول مدت عمره هتل‌هاى مناسب و نزديك حرم اجاره مى‌شود ولى در زمان حج همين هتلها با قيمت‌هاى بسيار گران توسط ديگر كشورها اجاره مى‌شود كه البته در برخى از آنها براى پايين آمدن سرانه قيمت زائران بعضى كشورها به‌صورت شيفتى براى استراحت استفاده مى‌كنند كه اين شيوه در فرهنگ ما ايرانيان جايى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در عمره خدمات پذيرايى داخل هتل‌ها به‌صورت</w:t>
      </w:r>
    </w:p>
    <w:p>
      <w:pPr>
        <w:pStyle w:val="BookText"/>
        <w:rPr/>
      </w:pPr>
      <w:r>
        <w:rPr>
          <w:rFonts w:ascii="IRNazanin" w:hAnsi="IRNazanin" w:eastAsia="IRNazanin"/>
          <w:color w:val="111111"/>
          <w:sz w:val="28"/>
          <w:sz w:val="28"/>
          <w:szCs w:val="28"/>
          <w:rtl w:val="true"/>
          <w:lang w:bidi="fa-IR"/>
        </w:rPr>
        <w:t>متمركز بوده و از رستوران براى سرو غذا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زمان تمتع عموماً ساختمان‌هاى استيجارى فاقد چنين محلى براى سرو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تعداد كاروان‌ها و تركيب گروهى آنها چنين اجازه‌اى را براى استفاده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باحمل ونقل درون شهرى حجاج در سال جارى چه پيش‌بينى‌هايى به عمل آمده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مهتمرين فعاليت‌هاى سازمان حج و زيارت برنامه‌ريزى و نظارت مستمر بر حمل ونقل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مقوله حمل ونقل زائران اشاره‌اى داشته باشيم بايد بگوييم حمل ونقل زائران به چهار مرحله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ونقل هوايى زائرين از ايستگاه‌هاى مبدأ داخل كشور به فرودگاه‌هاى مقصد در عربستان‌سعودى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 مدينه 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ونقل بين‌شهرى زائرين كه بين شهرهاى جده، مدينه منوره و مكه مكرمه انجام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ونقل ايام تشريق؛ يعنى انتقال حجاج از مكه به عرفات، منا و به عكس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ونقل درون شهرى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يك زائر پس از سال‌ها انتظار و آرزوى زيارت و انجام مناسك عبادى خود عازم خانه خدا مى‌شود و اين انتظار براى او وجود دارد كه طى اين مسافت كه به وسايل مختلف نقل انجام مى‌شود، براى او فراهم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ذكر اين نكته ضرورى به نظر مى‌رسد كه سازمان حج و زيارت در دو دهه گذشته با هماهنگى‌هاى به‌عمل آمده با هواپيمايى جمهورى اسلامى ايران در امر انتقال حجاج به فرودگاههاى عربستان سعودى حد اكثر تلاش خود را به‌كار برده و بحمداللَّه زائرين را به‌سلامت اعزام و بازگردانده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بخش حمل ونقل بين‌شهرى و ايام تشريق به نظر مى‌رسد براى آگاهى</w:t>
      </w:r>
    </w:p>
    <w:p>
      <w:pPr>
        <w:pStyle w:val="BookText"/>
        <w:rPr/>
      </w:pPr>
      <w:r>
        <w:rPr>
          <w:rFonts w:ascii="Amiri" w:hAnsi="Amiri" w:eastAsia="Amiri" w:cs="Amiri"/>
          <w:color w:val="111111"/>
          <w:sz w:val="28"/>
          <w:sz w:val="28"/>
          <w:szCs w:val="28"/>
          <w:rtl w:val="true"/>
          <w:lang w:bidi="ar-SA"/>
        </w:rPr>
        <w:t>عموم بايد مقدارى بيشتر توضيح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سال‌هاى اخير عربستان سعودى سنديكايى تأسيس كرده است كه اين سنديكا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نقابه السيارات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شركت‌هاى خصوصى اتوبوسرانى را زير پوشش گرفته و به تمامى زائران كشورها خدمات لازم را ارائه مى‌دهد و طبق قوانين عربستان هيچ كشورى حق عقد قرارداد با شركت‌هاى خارج از حوزه نقابه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سازمان حج و زيارت نيز بر اساس تعليمات حج كشور عربستان سعودى براى انتقال زائرين از فرودگاه جده به شهرهاى مكه و مدينه و به عكس و همچنين ايام تشريق تنها بايد با مؤسسه مذكور اقدام به عقد قرارداد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ديگر حمل ونقل درون شهرى است كه اگر بخواهيم به چنين پرسشى پاسخ دهيم، ابتدا بايد مقدمه‌اى را بيان كنيم و آنگاه به راهكارهايى كه براى اين امر وجود دارد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و در موسم حج بيش از يك ميليون نفر از مسلمانان سراسر جهان به عربستان سعودى عزيمت و به تناسب و با اختلاف زمانى چند روزه در شهرهاى مدينه منوره و مكه مكرمه ساكن شده و مهيّاى انجام مناسك و عبادات خود مى‌گردند و طبيعى است كه در چنين وضعيتى در يك محدوده زمانى بسيار فشرده در امور مختلف از قبيل مسكن، تداركات، حمل ونقل و حتى انجام عبادات در حرمين شريفين محدوديت‌ها و معذوريت‌هايى پيش مى‌آيد كه تمامى زائران به‌خوبى از آن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اياب و ذهاب و تردد زائران به خصوص در مكه مكرمه يكى از معضلاتى است كه پليس سعودى نيز حتى با اين مشكل در آن موسم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حج و زيارت طى ساليان گذشته روش‌هاى مختلفى را براى اياب و ذهاب تا حرم تجربه كرده است كه هر يك از آن معايب و محاسن خود را داشته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به‌طور مثال مى‌توان از تنظيم قرارداد با شركت اتوبوسرانى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بليت اتوبوس و قرار دادن در اختيار 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به كاروان‌ها براى تهيه اتوبوس و</w:t>
      </w:r>
    </w:p>
    <w:p>
      <w:pPr>
        <w:pStyle w:val="BookText"/>
        <w:rPr/>
      </w:pPr>
      <w:r>
        <w:rPr>
          <w:rFonts w:ascii="Amiri" w:hAnsi="Amiri" w:eastAsia="Amiri" w:cs="Amiri"/>
          <w:color w:val="111111"/>
          <w:sz w:val="28"/>
          <w:sz w:val="28"/>
          <w:szCs w:val="28"/>
          <w:rtl w:val="true"/>
          <w:lang w:bidi="ar-SA"/>
        </w:rPr>
        <w:t>مينى‌بوس و بالأخره در اختيار قرار دادن هزينه اياب و ذهاب به خود زائرين نام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هر يك مشكلات و معضلات خود را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سال‌جارى براى انتقال زائران به حرمين در مكه و مدينه و مراجعت آنان با يك شركت اتوبوسرانى معتبر وارد مذاكره و عقد قرارداد شده‌ايم كه اين شركت موظف به انتقال زائران در طول شبانه‌روز به حرم و بازگرداندن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امر طرحى تهيه شده كه به‌ازاى هر چهار زائر يك صندلى در طول شبانه‌روز پيش‌بينى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مكه‌مكرمه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و مينى‌بوس براى اجراى اين طرح پيش‌بينى شده كه در قالب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و با رنگ‌هاى مشخص از مناطق مختلف در مكه مكرمه به‌صورت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زائران را از نزديك منازل آنها سوار نموده و در ايستگاه‌هاى نزديك حرم پياده مى‌نمايد و در مراجعت زائران از حرم به‌همين منوال عمل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زائران محترم با اطلاع و شناسايى اتوبوس مسير خود كه حتى در خيابان‌هاى فرعى نيز داراى ايستگاه خواهد بود، مى‌توانند براحتى براى انجام عبادت به مسجدالحرام در مكه مكرمه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ذكر است كه در مكه مكرمه خطوط پيش‌بينى شده در قالب شش رنگ و با شماره‌هاى مشخص در نظر گرفته شده كه طبعاً مديران كاروان‌ها در اين زمينه توجيهات لازم را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مدينه منوره در خارج از منطقه و محدوده مركزى در مسيرها و خيابان‌هاى اصلى اتوبوس‌هايى پيش‌بينى گرديده كه زائران را به حرم نبوى انتقال داده و در مراجعت نيز زائران مى‌توانند از همين اتوبوس‌ها استفاده نمايند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اينكه براى انجام زيارات دوره به خصوص در مدينه منوره، همين شركت اتوبوس مورد نياز كاروان‌ها را با يك برنامه‌ريزى تأمين و تدارك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با هماهنگى‌هاى به‌عمل آمده با توجه به زمان ورود هر كاروان در مكه‌مكرمه مديران كاروان مى‌توانند با هماهنگى ستادهاى منطقه خود براى عزيمت زائرين خود براى طواف اول از همين شركت اتوبوس تهيه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ضرورى است اين نكته را نيز يادآورى كنم كه هر طرحى طبعاً معايب و محاسن خود را دارا خواهد بود، اما سازمان حج و زيارت از هر راه‌حل ممكنى كه بتواند رفاه و آسايش زائران را فراهم نمايد استقبال نموده و تلاش خواهد كرد كه تسهيلات لازم را براى آسايش زائران محترم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طرح سال‌جارى كه با نظر كارشناسان و افراد باتجربه تدارك ديده شده است به‌لحاظ محدوديت‌ها و تضييقاتى كه ناشى از مشكلات ترافيكى و كمبود پاركينگ و همچنين كثرت زائران به خصوص در روزهاى نزديك به ايام تشريق؛ يعنى اول ذيحجه به بعد خواهد بود، به‌صورت كامل اجرا نخواهد شد كه براى آن ايام طرح مكملى پيش‌بينى شده كه اميدواريم با همكارى و هميارى روحانيون و مديران محترم كاروان‌ها و همچنين زائرين محترم به اجرا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هزينه‌هاى حج نسبت به سال گذشته كمى افزايش يافته و آيا هر زائرى هزينه واقعى مسكن خود را مى‌پردازد؟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عبادى حج، كه با حضور نزديك به دو ميليون نفر از مسلمانان سراسر جهان برگزار مى‌شود، محدود به زمان و مكان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چنين شرايطى براى تهيه مسكن اگر با برنامه‌ريزى و اقدامات به موقع كار صورت نگيرد مشكلات بسيار زيادى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حج و زيارت، اگر بگوييم بايد بعد از پايان حج اقدامات اوليه جهت سال بعد را شروع نمايد، چيزى به گزاف نگفته‌ايم در حالى‌كه بيشتر كشورهاى اسلامى نيز تقاضاى اجاره مكان‌هاى مناسب و ساختمان‌هاى جديد و دلخواه را 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طى سال‌هاى گذشته از اوايل ماه رجب با استفاده از نيروهاى باتجربه و خبره در امر اجاره مسكن به سرپرستى مدير دفتر نمايندگى سازمان در عربستان اقدام به اجاره مسكن حجاج نموده و به تناسب تعداد زائران هر استان، مسكن مورد نياز آنها را تهيه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هميشه اين سؤال وجود 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تمامى زائران رقم ثابتى براى هزينه‌هاى حج دريافت و در منازل مختلف اسكان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چند سالى بود كه سازمان بر روى اين نكته اهتمام داشت تا اينكه پس از بحث‌هاى كارشناسى و تصويب شوراى سياستگذارى حج، در سال گذشته تصميم گرفته شد براى حج سال‌جارى هر ساختمانى كه اجاره مى‌شود متناسب با ظرفيت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و كيفيت آن رقم آن محاسبه و مجموع ميانگين منزل محل اقامت هر كاروان در مدينه و مكه رقم نهايى هزينه مسكن را تعيين نمايد؛ بدين معنى كه هر زائرى هزينه مسكن اجاره شده خود را پرداخت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همين طرح چنانكه در بحث مسكن توضيح دادم تمامى منازلى كه در مكه مكرمه اجاره شده بود به صورت متوسط به سه دسته و يا اصطلاحاً به سه نرخ دسته‌بندى شد و تمامى منازلى كه در مدينه منوره اجاره شده بود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تقسيم گرديد؛ يعنى آنكه يك منزل و ساختمان در مكه در قرعه‌كشى در مقابل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و ساختمان در مدينه قرار مى‌گرفت و مجموعاً هزينه تمام شده ساختمانها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قيمتى تقسيم مى‌شدند اما بدليل نزديكى برخى از گروههاى قيمتى و شرايط آنها نهايتاً تمامى منازل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تعيين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نكته‌اى كه در اينجا لازم است به آن پرداخته شود علت افزايش هزينه‌ها البته در برخى از گروه‌ها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برخى از كاروان‌ها حتى از قيمت سال گذشته كه براى تمام زائران به صورت ميانگين محاسبه شده بود رقمى كمتر از سال قبل پرداخت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علت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اجاره منازل با كيفيت بهتر در مدينه منوره؛ يعنى ساختمان‌هاى اطراف مسجدالنبى كه شكل هتلى خواهند داشت و حدود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زائرين در مدينه قبل و به همين مقدار در مدينه بعد اسكان خواهند يافت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سرويس حمل ونقل براى تمامى منازل در مكه و منازل خارج از محدوده مركزى در مدينه منوره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نكته مهمتر به طور كلى افزايش هزينه‌هاى اجاره در عربستان به خصوص شهرهاى مكه و مدينه است كه مى‌توان به آن اشاره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دولت در امر حج و عمره چگونه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 تمتع، كماكان برنامه‌ريزى و هدايت و نظارت به عهده سازمان حج است و مديران كاروان بعنوان كارگزاران اين امر مقدس، تصدى امور اجرايى را طبق دستورالعمل‌هاى صادره توسط سازمان بر دوش دارند و عوامل همكار خود را انتخاب و بكار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تهيه دستورالعملها و روش كار نيز خود مديران بعنوان خبرگان امر دخالت مستقيم دارند و بدين ترتيب بخش غيردولتى؛ يعنى مديران كاروان‌هاى حج كه مركب از مشاغل و اقشار گوناگون اجتماع هستند، مشاركت فعال دارند و عملكرد آنان تحت نظارت و بازرسى و ارزيابى سازمان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سازماندهى و برنامه‌ريزى عمره هم توسط سازمان صورت مى‌گيرد، اما اجراى كار ثبت‌نام و اعزام و راهنمايى زائران و اداره هتل‌هاى عربستان به وسيله بخش غيردولتى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دفاتر و شركت‌هاى زيارتى براى قبول اين مسؤوليت، در قالب امتيازبندى كه بر اساس برخى شاخص‌هاى مهم حرفه‌اى و مديريتى و امكانات و ميزان سرمايه‌گذارى و پاى بندى به ارزش‌هاى اسلامى و تجربه حج و عمره و ساير سفرهاى زيارتى طراحى شده و همچنين با در نظر گرفتن ضرايب و مقياس‌ها و درجه اهميت هر يك از پارامترهاى امتيازگذارى تهيه شده است، مشخص مى‌گردد و بر حسب توان و امتياز هر شركت به وى مسؤوليت سپرده مى‌شود و به‌عنوان كارگزار عمره شناخته مى‌شوند و در چرخه همكارى با سازمان،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امور كلان مثل عقدقرارداد با طرف سعودى و نظارت بر روند اجراى آن و نرخ‌گذارى و تهيه زمان‌بندى و دستورالعمل و گردشكارهاى اجرايى و بازرسى و نظارت بر امر عمره كماكان توسط سازمان از طرف دولت انجام مى‌گيرد اما تصدى اجراى برنامه‌هاى تنظيمى به عهده بخش غيردولتى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خبرها شنيده شده است كه قوانين جديد عمره عربستان سعودى آثار منفى و مشكلات جدى را براى كشورها به وجود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 تغيير قوانين</w:t>
      </w:r>
    </w:p>
    <w:p>
      <w:pPr>
        <w:pStyle w:val="BookText"/>
        <w:rPr/>
      </w:pPr>
      <w:r>
        <w:rPr>
          <w:rFonts w:ascii="IRNazanin" w:hAnsi="IRNazanin" w:eastAsia="IRNazanin"/>
          <w:color w:val="111111"/>
          <w:sz w:val="28"/>
          <w:sz w:val="28"/>
          <w:szCs w:val="28"/>
          <w:rtl w:val="true"/>
          <w:lang w:bidi="fa-IR"/>
        </w:rPr>
        <w:t>عمره وزارت حج عربستان چه تأثيرى بر اعزام زائران عمره سال جارى داشته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اشاره كرديد، اخيراً وزارت حج عربستان سعودى قوانين جديدى را در خصوص چگونگى پذيرش زائران عمره به تصويب مجلس و دولت عربستان سعودى رسانده و به مرحله اجرا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چگونگى اجراى اين قوانين براى ديگر كشورها به‌طور واضح مشخص و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بسيارى از كشورها با مشكلات جدى در اعزام زائران عمره مواجه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به‌طورى‌كه بر اساس آمارهاى رسمى اعلام شده، تا پايان ماه شعبان بيش از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متقاضيان عمره در كشورهاى مختلف با مشكل جدى ارسال مدارك به عربستان و اخذ ويزا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قوانين جديد، كليه اطلاعات زائران قبل از تحويل به كنسولگرى‌ها مى‌بايستى در قالب يك برنامه منظم رايانه‌اى به شبكه مركز رايانه عربستان ارسال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ايران و در همان شروع عمليات عمره اين موضوع به صورت يك مشكل اساسى مطرح گرديد كه بحمداللَّه با تصميم‌گيرى به موقع و راه‌اندازى يك سايت بزرگ رايانه‌اى، با ارسال اطلاعات از طريق ماهواره به مركز مخاع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 رايانه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موفق به حل اين مشكل 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آمار عمره‌گزاران افزايش يافت و تعداد بيشترى از مردم به عمره مشرف شدند، لطفاً هم اكنون كه به پايان عمليات عمره رسيده‌ايم ارزيابى خود را از عمره سالجارى بيان بفرماييد؟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بدليل برداشته شدن سقف ويزا از طرف دولت عربستان، در مدت كمتر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موفق به اعزام بيش از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عربستان‌سعودى شديم كه اين رقم رشدى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آمار سال گذشته را نشان ميدهد كه بالاترين رقم در طى سالهاى گذشته نيز بوده است واضح ميباشد كه اعزام اين تعداد زائر آنهم در مدت كمتر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مقايسه با 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سالهاى گذشته نيازمند يك</w:t>
      </w:r>
    </w:p>
    <w:p>
      <w:pPr>
        <w:pStyle w:val="BookText"/>
        <w:rPr/>
      </w:pPr>
      <w:r>
        <w:rPr>
          <w:rFonts w:ascii="IRNazanin" w:hAnsi="IRNazanin" w:eastAsia="IRNazanin"/>
          <w:color w:val="111111"/>
          <w:sz w:val="28"/>
          <w:sz w:val="28"/>
          <w:szCs w:val="28"/>
          <w:rtl w:val="true"/>
          <w:lang w:bidi="fa-IR"/>
        </w:rPr>
        <w:t>بسيج جدى امكانات و منابع انسانى در همه زمينه‌ها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برنامه‌ريزى براى انجام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در هفته، اخذ روزانه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ويزا پشتيبانى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در مكه و مدينه عمليات بسيار سنگينى بود كه مى‌توان مجموعاً آنرا بسيار موفق ارزيابى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ذكر است كه بدليل بروز بعضى تأخيرهاى اوليه كه بواسطه قوانين جديد سعودى و محدوديتهاى آن بوجود آمد ما مجبور به افزايش اعزام زائر در ماههاى شلوغ عمره يعنى ماههاى شعبان و رمضان شديم كه اين افزايش اعزام زائر منجر به بعضى تغييرات در درجه هتلها گرديد اگر چه اين تغيير درجات هتلها با موافقت كتبى مديران كاروان‌ها صورت مى‌گرفت ليكن در پاره‌اى موارد پذيرش آن از طرف زائرين با رضايت كامل اوليه همراه نبود كه با تلاش، گذشت و ايثار مجموعه‌هاى ستادى مكه و مدينه و مديران ثابت هتلها بحمداللَّه مشكلات تا حدى بسيار قابل توجهى مرتفع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بر اساس آمارهاى ارائه شده از طرف وزارت حج عربستان امسال ايران موفق‌ترين كشور در انجام عمليات عمره شناخته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زائرين گلايه‌هايى نسبت به طبخ غذا و نامناسب بودن پخت برخى از آشپزها و امثال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 را در اين زمينه بيان نموده، بفرماييد براى رفع اين معايب چه تمهيداتى را پيش‌بينى كرده‌ايد؟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بكار گرفته شده در عمره امسال، شامل مديران ثابت، آشپزها و نيروهاى خدماتى همان عزيزانى بودند كه در سنوات گذشته و حتى موسم حج نيز بكار گرفته مى‌شدند، ليكن در عمره سال جارى و به دليل محدوديتى كه مقامات سعودى در قوانين جديد براى تمديد ويزا و مدت آن اعمال نموده بودند ما نيز مجبور شديم تا براى برخورد با اين محدوديت‌ها از تعداد بيشترى عوامل استفاده نماييم اما نكته مهم در سؤال شما اين است كه براى سال آينده چه تمهيداتى را انجام داده‌ايم؟ بحمداللَّه جلسات كارشناسى مشترك و جمع‌بندى عمره سال جارى با ستادهاى مكه و مدينه و</w:t>
      </w:r>
    </w:p>
    <w:p>
      <w:pPr>
        <w:pStyle w:val="BookText"/>
        <w:rPr/>
      </w:pPr>
      <w:r>
        <w:rPr>
          <w:rFonts w:ascii="Amiri" w:hAnsi="Amiri" w:eastAsia="Amiri" w:cs="Amiri"/>
          <w:color w:val="111111"/>
          <w:sz w:val="28"/>
          <w:sz w:val="28"/>
          <w:szCs w:val="28"/>
          <w:rtl w:val="true"/>
          <w:lang w:bidi="ar-SA"/>
        </w:rPr>
        <w:t>ستادهاى اعزام در ايران از هم اكنون شروع شده است كه به نتايج بسيار مثبتى نيز رسيده‌ايم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تهيه شناسنامه هتل‌ها و تعداد عوامل مورد نياز براى اداره آن، شناسنامه كامل عوامل و ميزان آموزش و تجارب افراد، برنامه‌ريزى رايانه‌اى اعزام، استفاده از هتل‌هاى با ظرفيت بالا، چگونگى تقسيم كار و استفاده از نيروهاى آموزش ديده محلى، بكارگيرى نيروهاى نظارتى مجرّب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مواردى است كه به بحث جدى گذاشته شده و اميدواريم كه ان‌شاءاللَّه با اعمال تصميم‌گيرى‌هاى جديد، شاهد استفاده بهتر از نيروهاى كيفى با هزينه كمتر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مى‌دانيد كه وزارت حج عربستان با اعلام قوانين جديد تصميم جدى خود را براى ساماندهى عمره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با كارشناسى دقيق اين قوانين، ويژگى‌ها و نكات مثبت آن را بررسى و از آن در جهت رفاه حال زائران استفاده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هتل‌هاى مكه و مدينه طبق قراردادهاى منعقده چه سرويس‌هايى را موظفند به زائران ارائه دهند؟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رؤوس خدمات مورد نياز زائران در عربستان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حمل ونقل و تغذيه مى‌باشد كه همه ساله بعد از پايان عمليات جمع‌بندى كامل از موارد مثبت و منفى و مشكلات اجرايى قرارداد صورت مى‌گيرد تا در سال بعد نسبت به منظور نمودن آن در قراردادها اقدام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مثال در قرارداد سال گذشته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خواسته‌ها و ضوابط مربوط به اسكان و نوع خدمات مختلف در هتل‌ها به‌صورت روشن در قرارداد قيد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نكته مهم و درخور توجه، نوع و چگونگى اعمال نظارت بر حسن اجراى قرارداد مى‌باشد كه امسال تصميم گرفته‌ايم با ايجاد كميته‌هاى مشترك نظارت با حضور نمايندگان طرف قرارداد در زمينه‌هاى اسكان، حمل ونقل و تغذيه اين موضوع را به صورت جدى و به منظور بالا بردن كيفيت خدمات پيگيرى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چه راههايى مى‌توانند انتقادات يا پيشنهادهاى خود را مطرح كنند و چگونه مى‌توانند حرفهاى خود را به شما برسانند؟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ارتباط با احترام به افكار عمومى و كسب نظريات مردمى، در حدى فراتر از وضعيت معمول قرار دارد، به‌طورى كه مستقيماً زائران در جريان كل امور كاروان قرار دارند و نظر آنان براى سازمان از اهميت خاصى برخوردار است و مبناى مهمى براى ارزش‌گذارى و ارزيابى عملكرد مدير كاروان و عوامل 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مجراى كسب نظريات مردم و بهره‌گيرى از پيشنهادهاى آنها هميشه مورد اعتنا بوده و هيچگاه فراموش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و عزيزان خبرگزارى بعنوان نماينده افكار عمومى، بسيار فعال عمل مى‌كنند و سازمان نيز حالت پاسخگويى را حفظ كرده و استدلال‌هاى مورد نظر خود را با مردم عزيز در ميان مى‌گذارد و از ديدگاه‌هاى آنان آگاه مى‌شود و همه را جدى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برنامه‌هاى سازمان براى مردم خيلى عادى و روان و راحت است و مردم از ديدگاه‌هاى سازمان شناخت خوبى دارند و خيلى مأنوس هستند و اصلًا احساس بيگانگى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 و روابط عمومى سازمان تا كنون نظر سنجى‌هاى مختلف در ايران و عربستان انجام داده‌اند كه نتايج حاصله از آنها بسيار به‌كار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با راه‌اندازى سيستم تلفن گويا در روابط عمومى سازمان، از اين پس امكان دسترسى پرسشگران به زواياى مسائل اجرايى سازمان در همه زمينه‌ها از طريق تلفنى فراهم آمده است و پيامهاى مناسب و پاسخهاى مشخص براى پرسشهاى مختلف طراحى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ثبت‌نام عمره سال آينده چگونه عمل خواهيد كرد؟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اطلاع داريد، به‌دنبال تصويب قوانين جديد سعودى و تلاشى كه وزارت حج عربستان براى تحميل اين قوانين به ديگر كشورها داشت پس از بررسى‌ها و مذاكرات طولانى، در نهايت با عنايت به رهنمود به‌جا و به موقع مسؤولان محترم نظام مقرر گرديد فقط يك شركت كه صددرصد منافع آن متعلق به دولت مى‌باشد مسؤوليت عقد قرارداد عمره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شود به‌دنبال</w:t>
      </w:r>
    </w:p>
    <w:p>
      <w:pPr>
        <w:pStyle w:val="BookText"/>
        <w:rPr/>
      </w:pPr>
      <w:r>
        <w:rPr>
          <w:rFonts w:ascii="IRNazanin" w:hAnsi="IRNazanin" w:eastAsia="IRNazanin"/>
          <w:color w:val="111111"/>
          <w:sz w:val="28"/>
          <w:sz w:val="28"/>
          <w:szCs w:val="28"/>
          <w:rtl w:val="true"/>
          <w:lang w:bidi="fa-IR"/>
        </w:rPr>
        <w:t>اين تصميم سرنوشت ساز و مذاكرات ميان مقامات جمهورى اسلامى ايران، وزارت امور خارجه ايران با وليعهد عربستان‌سعودى سرانجام دولت سعودى نيز پيشنهاد ايران را پذيرفت و مقرر گرديد كه شركت ارس به عنوان مجرى عمليات عمره نسبت به مذاكره و عقد قرارداد با شركتهاى سعودى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اجراى قرارداد مذكور نيز برخى از دفاتر و شركت هاى زيارتى دارنده مجوز به‌عنوان كارگزار عمره به‌كار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سهميه منظور شده در قرارداد بين اين دفاتر توزيع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سال آينده نيز ان‌شاءاللَّه به‌همين روش اقدام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اينكه تعداد كمى از متقاضيان ثبت‌نام شده در سنوات گذشته باقى مانده‌اند لذا سياستهاى جديد چگونگى ثبت‌نام نيز به‌زودى اعلام كه اميدواريم از امسال شاهد اعزام به روزِ زائران بوده و موضوع محدوديت اعزام زائران و فيشهاى ثبت‌نام از قبل نيز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ثبت‌نام حج چگونه است و افراد از چه طريقى بايد ثبت‌نام كنند و ان شاءاللَّه پس از ثبت‌نام چه زمانى اعزام مى‌شوند؟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به‌دنبال ابلاغ آيين‌نامه اجرايى 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قانون بودجه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كشور به سازمان حج و زيارت، اجازه داده شد ظرف يك‌ماه با دريافت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پيش دريافت بابت بخشى از هزينه‌هاى حج‌تمتع از هر نفر به‌طور على‌الحساب نسبت به ثبت‌نام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متقاضيان حج‌تمتع اقدام و وجوه دريافتى را به حساب درآمد عمومى واريز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همين اساس سازمان حج و زيارت طى اطلاعيه‌اى از متقاضيان دعوت كرد تا از طريق شعب بانك ملى در سراسر كشور ثبت‌نام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ثبت‌نام و هزينه سفر</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به‌مدت دو هفته با مبلغ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آن تا پايان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ابتداى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دريافت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به‌صورت على‌الحساب كه به‌طور مستمر كماكان ادامه دارد و مابه‌التفاوت هزينه سفر به هنگام ثبت‌نام در كاروان با توجه به زمان عزيمت متقاضى تعيين و به‌صورت قطعى محاسبه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ثبت‌نام و مدارك مورد نياز اعزام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مبلغ على‌الحساب به‌صورت وجه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 تضمينى و يا بانكى در وجه بانك ملى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ارائه اصل شناسنامه 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برگ درخواست ثبت‌نام كه در شعبه مربوطه 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درخواست ثبت‌نام مى‌توان مشخصات حداكثر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ثبت كرد، بنا براين، كسانى‌كه تمايل دارند به اتفاق بستگان و آشنايان مشرف شوند، قبل از مراجعه به شعبه بانك حتماً هماهنگى لازم را به‌عمل آورده و مشخصات خود را مجموعاً در يك برگ درخواست با خط خوانا و بدون قلم خوردگى درج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افرادى‌كه بيش از يكبار در شعبه‌هاى بانك ملى سراسر كشور ثبت‌نام كنند، ثبت‌نام‌هاى مكرر توسط رايانه از فهرست متقاضيان حذف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اعزام ثبت‌نام كنندگان مرحله اول كه بقيه قرعه اولويت آنها مشخص شده از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احتمالًا بخشى از آنها تا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خواهد انجاميد و ثبت‌نام شدگان مرحله دوم و سوم پس از تشرفِ ثبت‌نام شدگانِ مرحله اول ان شاءاللَّه 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توجه به ظرفيت پذيرش و تعيين سهميه از سوى دولت عربستان در هر سال و به ترتيب تاريخ ثبت‌نام در بانك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همه‌ساله براى بردن كتب ادعيه، آموزش مناسك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مشكلات و سخت‌گيرى‌هايى در عربستان مواجه هستند، و اين وضعيت همچنان ادامه دارد، آيا اقداماتى در اين زمينه صورت گرفته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براى همراه بردن كتب ضرورى توسط زائران، هماهنگى‌ها و تمهيدات لازم انديشيده شده و مراتب به مقام هاى سعودى و دستگاه هاى ذيربط</w:t>
      </w:r>
    </w:p>
    <w:p>
      <w:pPr>
        <w:pStyle w:val="BookText"/>
        <w:rPr/>
      </w:pPr>
      <w:r>
        <w:rPr>
          <w:rFonts w:ascii="IRNazanin" w:hAnsi="IRNazanin" w:eastAsia="IRNazanin"/>
          <w:color w:val="111111"/>
          <w:sz w:val="28"/>
          <w:sz w:val="28"/>
          <w:szCs w:val="28"/>
          <w:rtl w:val="true"/>
          <w:lang w:bidi="fa-IR"/>
        </w:rPr>
        <w:t>منعكس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مواردى حتى در خصوص كتبى كه مجوز آنها صادر شده است، متأسفانه سختگيرى‌هايى در فرودگاه عربستان شد كه مراتب به وزارت حج منعكس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نمونه كتبى كه زائران به‌همراه خواهند داشت به عربستان ارسال و موافقت‌هاى آنها كسب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مسأله‌اى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زائران هم بايد بخواهيم كه از بردن كتب و جزوات و نشريات متفرقه، بجز كتب مشخص شده، خوددارى كنند تا با مشكل مواجه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روند رو به گسترش روابط ايران و عربستان، تأثيرى در وضعيت حج و زائران دارد؟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مناسبات بين دو كشور بر امر حج و عمره اثر مى‌گذارد، خوشبختانه مردم هم از اين روابطِ بهبود يافته، بسيار خرسند هستند؛ چراكه آثار و نتايج آن را در عرصه حج به خوبى احساس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با زحماتى كه امور حج براى سيستم ديپلماسى كشورمان و وزارت خارجه داشته و دارد، و هماهنگى و تعامل فعال كه همواره بين سازمان و امور خارجه برقرار بوده است، همواره منجر به تأمين و رفاه و آسايش بيشتر براى حجاج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واريم پايه‌هاى مستحكم اين همكارى، همچنان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و تسهيلات رايانه‌اى سازمان، از لحاظ گسترش و پيشرفت، در چه مرحله از پيشرفت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رايانه‌اى سازمان به سه دسته كلى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سيستمهاى مكانيزه عمومى، سيستمهاى مكانيزه تخصصى و پايگاه اطلاع‌رسانى</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سيستم‌هاى مكانيزه عمومى و اين بخش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سيستمهاى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ادارى و دبيرخانه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از اوايل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مكانيزاسيون اينگونه سيستمها كرده و از اوايل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بهره‌بردارى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w:t>
      </w:r>
    </w:p>
    <w:p>
      <w:pPr>
        <w:pStyle w:val="BookText"/>
        <w:rPr/>
      </w:pPr>
      <w:r>
        <w:rPr>
          <w:rFonts w:ascii="IRNazanin" w:hAnsi="IRNazanin" w:eastAsia="IRNazanin"/>
          <w:color w:val="111111"/>
          <w:sz w:val="28"/>
          <w:sz w:val="28"/>
          <w:szCs w:val="28"/>
          <w:rtl w:val="true"/>
          <w:lang w:bidi="fa-IR"/>
        </w:rPr>
        <w:t>سيتسمهاى حسابدارى، اموال، انبار، بودجه، اعتبارات و همچنين دبيرخانه فعال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سيستمهاى تخصصى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شامل سيستم‌هاى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عتبات و سيستم راهنمايان و چند زير سيستم كمكى جهت جمع‌آورى اطلاعات و ارزشيابى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نيز سازمان 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طراحى و پياده‌سازى اين دسته از سيستم‌ها خود كه با توجه به امكانات و ويژگيهاى برنامه‌نويسى تا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محيط </w:t>
      </w:r>
      <w:r>
        <w:rPr>
          <w:rFonts w:eastAsia="Times New Roman" w:cs="Times New Roman" w:ascii="Times New Roman" w:hAnsi="Times New Roman"/>
          <w:color w:val="111111"/>
          <w:sz w:val="28"/>
          <w:szCs w:val="28"/>
          <w:lang w:val="en-US" w:bidi="en-US"/>
        </w:rPr>
        <w:t>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بهره‌بردارى مى‌شد و پس از آن 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ايجاد سيستمهاى يكپارچه و پيوسته در هر يك از عمليات اقدام جدى شد و با استفاده از كادر فنى قوى نسبت به پياده‌سازى سيستمهاى فوق اقدامات لامز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حجم عمليات حج‌تمتع بصورت كاملًا پيوسته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اين سيستمها در محيط ويندوز توسط خطوط مخابراتى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سرويس </w:t>
      </w:r>
      <w:r>
        <w:rPr>
          <w:rFonts w:eastAsia="Times New Roman" w:cs="Times New Roman" w:ascii="Times New Roman" w:hAnsi="Times New Roman"/>
          <w:color w:val="111111"/>
          <w:sz w:val="28"/>
          <w:szCs w:val="28"/>
          <w:lang w:val="en-US" w:bidi="en-US"/>
        </w:rPr>
        <w:t>Dial 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سيستمهاى اطلاع مديريتى نيز در مركز در اختيار مديران ستادى سازمان مى‌باشد كه در هر لحظه از وضعيت گردش عمليات تمتع مطلع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سيستم گردش عمليات اجرايى عمره و سيستم ثبت‌نام عتبات عاليات نيز در اين بخش طراحى و پياده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سيستمى در خصوص بانك اطلاعات كارگزاران زيارتى نيز پياده شده است كه در آن كليه اطلاعات ضرورى كارگزاران وجود دارد و سوابق فعاليت و عملكرد آنان درج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اقدام به راه‌اندازى سايت اطلاع‌رسانى در اينترنت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سايت اطلاعات آمارى و امكان جستجوى زائرين در حج و عمره و دستورالعملهاى موجود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سايت امكان برقرارى ارتباط مردمى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سيستم تلفن گويا نيز در روابط عمومى سازمان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پايگاه، براى تغذيه بهتر و بيشتر افكار عمومى و صاحبنظران، اطلاعات مختلف در زمينه‌هاى گوناگون با توجه به اقسام فعاليت‌هاى سازمان تنظيم و در اختيار متقاضيان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اينكه فصلنامه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دهمين سال انتشار است، ارزيابى و نظر خود را در اين باره بفرماييد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 ساله نشريه جاى خود را باز كرده و نتايج آن نيز كاملًا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فضل و علم هم در نشريه شما قلم زده‌اند و هم از محتويات ارزنده آن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طرح مباحث اجرايى حج نيز جايگاهى انديشيده شده كه علاقمندان از امور اجرايى به حد كافى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آينده شماره‌هاى ويژه مسائل اجرايى حج و زيارت هم منتشر گردد كه مقولات كاربردى را با مردم درميان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مخاطبان بيشترى از طيف‌هاى مختلف شامل عموم مردم، زائران، كارگزاران و مجريان و علما و دانشجويان را دربر گيرد</w:t>
      </w:r>
      <w:r>
        <w:rPr>
          <w:rFonts w:eastAsia="IRNazanin" w:cs="IRNazanin"/>
          <w:color w:val="111111"/>
          <w:sz w:val="28"/>
          <w:szCs w:val="28"/>
          <w:rtl w:val="true"/>
          <w:lang w:bidi="fa-IR"/>
        </w:rPr>
        <w:t>.</w:t>
      </w:r>
      <w:bookmarkStart w:id="51" w:name="pg12542_158893"/>
    </w:p>
    <w:p>
      <w:pPr>
        <w:pStyle w:val="Heading2"/>
        <w:numPr>
          <w:ilvl w:val="1"/>
          <w:numId w:val="1"/>
        </w:numPr>
        <w:rPr/>
      </w:pPr>
      <w:bookmarkStart w:id="52" w:name="__RefHeading___Toc1442445_77815467"/>
      <w:bookmarkStart w:id="53" w:name="_Toc18"/>
      <w:bookmarkEnd w:id="51"/>
      <w:bookmarkEnd w:id="52"/>
      <w:r>
        <w:rPr>
          <w:rtl w:val="true"/>
        </w:rPr>
        <w:t>خاطرات‌</w:t>
      </w:r>
      <w:bookmarkEnd w:id="5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4" w:name="pg12542_158894"/>
    </w:p>
    <w:p>
      <w:pPr>
        <w:pStyle w:val="Heading2"/>
        <w:numPr>
          <w:ilvl w:val="1"/>
          <w:numId w:val="1"/>
        </w:numPr>
        <w:rPr/>
      </w:pPr>
      <w:bookmarkStart w:id="55" w:name="__RefHeading___Toc1442447_77815467"/>
      <w:bookmarkStart w:id="56" w:name="_Toc19"/>
      <w:bookmarkEnd w:id="54"/>
      <w:bookmarkEnd w:id="55"/>
      <w:r>
        <w:rPr>
          <w:rtl w:val="true"/>
        </w:rPr>
        <w:t xml:space="preserve">سفرهاى حج محدث قمّى </w:t>
      </w:r>
      <w:r>
        <w:rPr>
          <w:rtl w:val="true"/>
        </w:rPr>
        <w:t>(</w:t>
      </w:r>
      <w:r>
        <w:rPr>
          <w:rtl w:val="true"/>
        </w:rPr>
        <w:t>نوّراللَّه مرقده</w:t>
      </w:r>
      <w:r>
        <w:rPr>
          <w:rtl w:val="true"/>
        </w:rPr>
        <w:t>)</w:t>
      </w:r>
      <w:bookmarkEnd w:id="56"/>
    </w:p>
    <w:p>
      <w:pPr>
        <w:pStyle w:val="BookText"/>
        <w:rPr/>
      </w:pPr>
      <w:r>
        <w:rPr>
          <w:rFonts w:ascii="IRNazanin" w:hAnsi="IRNazanin" w:eastAsia="IRNazanin"/>
          <w:color w:val="111111"/>
          <w:sz w:val="28"/>
          <w:sz w:val="28"/>
          <w:szCs w:val="28"/>
          <w:rtl w:val="true"/>
          <w:lang w:bidi="fa-IR"/>
        </w:rPr>
        <w:t>رضا مختارى</w:t>
      </w:r>
    </w:p>
    <w:p>
      <w:pPr>
        <w:pStyle w:val="BookText"/>
        <w:rPr/>
      </w:pPr>
      <w:r>
        <w:rPr>
          <w:rFonts w:ascii="IRNazanin" w:hAnsi="IRNazanin" w:eastAsia="IRNazanin"/>
          <w:color w:val="111111"/>
          <w:sz w:val="28"/>
          <w:sz w:val="28"/>
          <w:szCs w:val="28"/>
          <w:rtl w:val="true"/>
          <w:lang w:bidi="fa-IR"/>
        </w:rPr>
        <w:t xml:space="preserve">محدث بزرگوار و نامدار سده اخير، حاج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مردان موفق و از خدمتگزاران بزرگ دين و آيين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حداقل 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امكاناتى در حد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بهره جستن از بيت‌المال و تصدّى مسؤوليت هاى حسّاس، منشأ خدمات و آثار بسيار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خطابه و منبر وعظ، از خطيبان درجه اول تشيع و از كسانى بود كه در حوزه مشهد و قم و نجف، عالمان بزرگ و زهاد و وارستگان و مخلصان جزء مستمعان او بودند و گاهى براى استفاده از منبر او از شهرى به شهر ديگر مسافرت مى‌كردند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در مشهد به دعوت مرحوم آيةاللَّه حاج آقا حسين قمى قدس سره، در قم به دعوت مؤسّس حوزه، مرحوم آيةاللَّه حاج شيخ عبدالكريم حائرى قدس سره، و در برخى شهرهاى ديگر به دعوت بزرگان آن شهرها منبر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منبرش شيفتگان زيادى داشت و تأثيرگذارىِ زيادترى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كسانى كه در نجف پاى منبر او حاضر مى‌شدند، مى‌توان از اين بزرگان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حسين كاشف الغطا، سيد عبدالهادى شيرازى، شيخ محمّد حسين اصفهانى، شيخ محمد على كاظمينى، شيخ موسى خوانسارى، سيد جمال گلپايگانى، سيد هادى ميلانى، سيد ابوالقاسم خويى و گاهى هم آيةاللَّه سيد ابوالحسن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حوزه درس اخلاق او درمشهد، حدود يكهزار نفر از فضلا و طلاب شركت مى‌كردند و به شدت تحت تأثير قرار مى‌گرفتند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مقبول خاص و عام بود و زهد و ورع او زبانزد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آيةاللَّه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ايشان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حاج شيخ عباس زياد مصاحبت داشتم و از ايشان قضايايى دارم؛ يكى از آنها اين است كه وقتى در نجف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كافى، تأليف ملا صالح مازندرانى را كسى دارد و مى‌خواهد بفروشد، مى‌خواهيد براى شما بخرم؟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كتاب را از كتابفروش، كه مالك نزد او براى فروش گذاشته بود، به صد و پنجاه فلس خريدم و براى ايشان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خيلى خوشحال بود، هم از مطالب كتاب و هم از خط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هم از من تشكر كرد، ولى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ببين، نكند صاحبش در معامله مغبون و از فروش پشيمان شده باشد و مى‌خواهد پس بگيرد يا پول بيشترى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پيش كتابفروشى و سؤال كردم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فروخت و رفت، به همان قيمت هم راضى بود؛ چون قيمت كتاب 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اين طور دقت داشت كه نكند طرف مغبون شده باشد و مى‌خواهد كتاب را پس بگيرد و يا پول بيشترى مى‌خواهد؛ اگر چنين است، پول بيشترى به او مى‌دهيم كه نكند فرداى قيامت گرفتار باشيم؛ حتى وقتى به ايران رفته بودند باز براى من پيغام دادند كه اگر صاحب كتاب پيدا شد و ديديد مغبون و پشيمان است، به من خبر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 آن گاه با حالتى خاص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سابقاً چه افرادى بودند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استاد محمود شهابى رحمه الله درباره تأثير سخن ايشان گفته‌اند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شيخ عباس قمى، بى‌اغراق و مبالغه، خود چنان بود كه براى ديگران مى‌خواست و چنان عمل مى‌كرد كه به ديگران تعليم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مواعظ او چون از دل خارج مى‌شد و با عمل توأم مى‌بود، ناگزير بر دل مى‌نشست و شنونده را به عمل وا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رابا آن حال صفا و خلوص مى‌ديد، عالم بود يا جاهل، عارف بود يا عامى، بازارى بود يا ادارى، فقير بود يا غنى، و سخنان سر تا پا حقيقت را از او مى‌شنيد، بى‌اختيار انقلابى در حال وى پديد</w:t>
      </w:r>
    </w:p>
    <w:p>
      <w:pPr>
        <w:pStyle w:val="BookText"/>
        <w:rPr/>
      </w:pPr>
      <w:r>
        <w:rPr>
          <w:rFonts w:ascii="Amiri" w:hAnsi="Amiri" w:eastAsia="Amiri" w:cs="Amiri"/>
          <w:color w:val="111111"/>
          <w:sz w:val="28"/>
          <w:sz w:val="28"/>
          <w:szCs w:val="28"/>
          <w:rtl w:val="true"/>
          <w:lang w:bidi="ar-SA"/>
        </w:rPr>
        <w:t>مى‌آمد و تحت تأثير بيانات صادقانه و نصايح مشفقانه او واقع مى‌شد و به فكر اصلاح خويش مى‌افتاد</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آيةاللَّه آقا باقر سلطانى رحمه الله نيز درباره منبر محدث قمى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ايشان به سبكى بود كه اگر انسان دل مى‌داد و به مطالب ايشان توجه مى‌كرد، منقلب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گفتارشان طورى بود كه مستمع را عوض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عوالم قيامت و عالم برزخ را بيان مى‌كرد، موضوع را مجسم و شخص به خواب غفلت رفته را بيدار و متنبه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منبرى انسانساز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افراد كه به بركت نصايح ايشان منتبه شدند و به راه صلاح و هدايت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كلامش در قلب اثر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سبب واقعيت و معنويتى بود كه درخودش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سبك ساده زندگى كردن و وضع لباس و طرز رفتار ايشان، خود، مؤدِّب انسان و الگويى براى اهل علم بود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علاوه بر عرصه منبر و وعظ و خطابه، در ميدان تأليف نيز يدى طولا داشت و به رغم عمر نه چندان طولانى‌اش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تأثير گذار و بس پربركت از خود به جاى گذاشت كه در جاى جاى عالم تشيع منتشر شده و شيفتگان بسيارى يافته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مفاتيح الجنان، منتهى الآمال، نفس المهموم، سفينة البحار و تتمّة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اول را كسى نمى‌داند تا كنون چند بار و چه تعداد چاپ شده است؛ شمارگان مفاتيح از ميليونها نسخه گذشته و آثارش از زمان حيات تا كنون مورد استفاده خواص و عوام بوده است كه اين توفيق كم نظير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ايشان به رغم تنگدستى و زهد و احتياط فوق العاده و كثرت كار و اشتغال دائمى به تأليف، مردى سيّاح و اهل سفر و زيارت بود؛ به طورى كه در مدت عمر، چهار بار به حج، بيش از بيست بار به زيارت 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اقامت در مشهد و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دفعات بسيار به زيارت امام رضا عليه السلام، چهار بار به بعلبك، شش بار به شام و يك بار به هند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اينجا مدّ نظر است، سرگذشت سفرهاى حج اوست كه با استفاده از يادداشتهاى خود ايشان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عمده منبع ما در اين مقاله، كتاب سودمند مفاخر اسلام،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نامى حاج شيخ عباس قمى چهره درخشان روحانيت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نويسنده پر كارِ معاصر، حضرت حجّةالاسلام والمسلمين آقاى دوانى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سفرهاى حج محدث قمى به ترتيب در اين سالها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اشرف، تقريباً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پيش از تأهل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تقريباً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ظاهراً پيش از تأهل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 تقريباً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پس از تأهل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 تقريباً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پس از تأهل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شرح سفرهاى حج محدث قمى، ذكر شهرهاى اقامت ايشان در طول عمر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قمى در حدود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متولد شد و مقدمات علوم دينى را در اين شهر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تحصيل علم، روانه نجف اشرف گرديد و تا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 گزارد مقيم نجف بود، اما پس از سفر حج، به قم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از قم به نجف رفت و تا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بازگشت و تا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قم بود و دوباره به حج مشرف شد و سپس به قم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درسال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مشهد تشرف يافت و بيست و دو سال؛ يعنى تا سال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در همين شهر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اوضاع پيش آمده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حوادث مسجد گوهرشاد و كشف حجاب و تبعيد مرحوم آيةاللَّه حاج آقا حسين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و انس زياد و حشر و نشر محدّث قمى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نجف اشرف شد و تا هنگام وفات؛ يعنى ذى‌حجه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بر اثر بيمارى تنگى نفس و ناسازگارى هواى گرم نجف با ايشان، تابستانها به بعلبك مسافرت مى‌كرد؛ اما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رخداد جنگ جهانى دوم نتوانست به بعلبك برود و بر اثر بيمارى در نجف اشرف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اول حج</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پيشتر گذشت كه محدث قمى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به حج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دقيق روشن نيست كه از چه راهى به مكه سفر كرده، ولى نحوه بازگشتش را خود توضيح داده است؛ از جمله اينكه در جدّه حدود چهل روز در انتظار كشتى بوده و اين مدت طولانى را با ناراحتى زياد به سر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نامه‌اى خطاب 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حجاج قمى كه قبل از او نوبت حركت داشته‌اند، به ايران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كه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محرم الحرام است، در شهر جدّه به سلامتى مشغول دعا هستم و اين جمعه چهارم است كه بر ما گذشته در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 آب و هواست و معلوم نيست كى از اين شهر خراب بيرون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نيست نقداً، تا كى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كشتى بنشينيم، در روى دريا سير كنيم تا قريب بيست روز به ايران برسيم، به بوشهر و شيراز و اصفهان و كاشان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جاى احِبّا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در عجم، مردم تمام به تعزيه دارى و روضه خوانى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در ميان اين سنّيان گرفتاريم و شب و روز صداى دايره مى‌شنويم، چه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نامه‌اى خطاب به برادرش، شيخ مرتضى،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چهل روز است كه در اين شهر جدّه گرفتاريم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نيم قِران پول آب مى‌دهيم، نمى‌شود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حشرات و چرك لباس نزديك است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مى‌ميريم كه جانمان خلاص شود، نه به يك آب و هواى خوبى مى‌رسيم كه لااقل چشممان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دنياست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او سرانجام، با كشتى، به سوى ايران حركت كرد و از راه بوشهر و فارس و اصفهان و كاشان، به قم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بازگشت، به اماكن زيارتى شيراز نيز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نكته را در چند جاى آثارش ياد كرده است؛ از جمله در منتهى الآمال در بحث از فرزندان امام كاظم عليه السلام مى‌نويسد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حقير در سنه هزار و سيصد و نوزده در مراجعت از بيت‌اللَّه الحرام از شيراز برگشتم و در آن بلده، تربت پاك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كردم و از باطن آن بزرگوار استمداد نمودم</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همچنين در تحفة الأحباب، ذيل نام احمد بن موسى بن جعفر عليهم السلام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احقر در چند سال قبل كه از بيت‌اللَّه مراجعت كردم، از طريق شيراز به قم آمدم و در آن بلده، تربت پاك شاه چراغ را زيارت كردم </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نيز در الكنى و الألقاب، ذيل نام حافظ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فى شيراز عند باب البلدة و قبره معروف هناك و اتّفق مرورى به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رجوعي من بيت‌اللَّه الحرام الى قم المحروسة على طريق شيراز</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همچنين هنگام ورود به اصفهان، به مدرسه صدر مى‌رود و در مجلس درس جهانگير خان قشقايى قدس سره حضور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احقر در سنه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كه از حج بيت‌اللَّه مراجعت كردم، به اصفهان رسيدم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به خاطرم مى‌رسد كه به آن مدرسه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را ديدم كه با كلاه پوست در يكى از حجرات نشسته و فضلا بر دور او احاطه كرده‌اند و مشغول تدريس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سفر دوم حج</w:t>
      </w:r>
    </w:p>
    <w:p>
      <w:pPr>
        <w:pStyle w:val="BookText"/>
        <w:rPr/>
      </w:pPr>
      <w:r>
        <w:rPr>
          <w:rFonts w:ascii="IRNazanin" w:hAnsi="IRNazanin" w:eastAsia="IRNazanin"/>
          <w:color w:val="111111"/>
          <w:sz w:val="28"/>
          <w:sz w:val="28"/>
          <w:szCs w:val="28"/>
          <w:rtl w:val="true"/>
          <w:lang w:bidi="fa-IR"/>
        </w:rPr>
        <w:t xml:space="preserve">سفر دوم محدث قمى،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شهر قم بوده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در اين سفر در بازگشت با كشتى، از جدّه به هندوستان رفته و در بمبئى كتابهايى، از جمله كامل بهايى را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سفر به زيارت عتبات عاليات مشرّف شده و در ماه ربيع‌الآخر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در سامرّا در منزل مرحوم آيةاللَّه حاج آقا سيد حسين قمى قدس سره بوده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محدث قمى در سرگذشت محبّ الدين طبرى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بهايى در بلده بمبئى به طبع رسيده ولكن بسيار كمياب است و من درچندين سال قبل، كه به آن شهر عبورم افتاد، يك نسخه از آن به دست آوردم؛ لكن افسوس كه تصحيح نشده و بسيار سقيم است؛ به حدّى كه براى غير مطّلع خبير، انتفاع از آن عسير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همچنين به مناسبتى گويد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شايسته است كه تمام مسلمين، خصوص اهل علم، در احترامات فوق‌العاده قرآن مجيد و بر تلاوت آن فرقان حميد بكوشند و ملاحظه كنند اهل</w:t>
      </w:r>
    </w:p>
    <w:p>
      <w:pPr>
        <w:pStyle w:val="BookText"/>
        <w:rPr/>
      </w:pPr>
      <w:r>
        <w:rPr>
          <w:rFonts w:ascii="IRNazanin" w:hAnsi="IRNazanin" w:eastAsia="IRNazanin"/>
          <w:color w:val="111111"/>
          <w:sz w:val="28"/>
          <w:sz w:val="28"/>
          <w:szCs w:val="28"/>
          <w:rtl w:val="true"/>
          <w:lang w:bidi="fa-IR"/>
        </w:rPr>
        <w:t>سنت را كه چقدر در اين باب اهتمام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كه به مكه معظمه مشرّف گشته بودم، در مراجعت به كشتى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نمى‌كنم يكى از محترمين اهل سنت را كه با ما مجاور بود؛ هر گاه كه مى‌خواست تلاوت كلام اللَّه كند، مصحف شريف را به دست مى‌گرفت و به مردم ارائه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مى‌كرد كه هر كس در اطراف او بودند، به جهت احترام قرآن، از مكان عالى كه بودند نزول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بر روى صندوقها نشسته بودند يا مكانشان از آنجايى كه قرآن در دست او بود بلندتر بود، پايين مى‌آمدند و به خضوع مى‌نشستند و خود او نيز از مكان عالى خود نزول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تلاوت كلام اللَّه فارغ مى‌گشت، هر كس به جاى خود بر مى‌گشت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در اين سفر كه حدود شش ماه طول كشيده، با دوستش مرحوم آقا شيخ مرتضى عيدگاهى از عالمان مشهد مقدّس همسفر بوده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سفر سوم حج</w:t>
      </w:r>
    </w:p>
    <w:p>
      <w:pPr>
        <w:pStyle w:val="BookText"/>
        <w:rPr/>
      </w:pPr>
      <w:r>
        <w:rPr>
          <w:rFonts w:ascii="IRNazanin" w:hAnsi="IRNazanin" w:eastAsia="IRNazanin"/>
          <w:color w:val="111111"/>
          <w:sz w:val="28"/>
          <w:sz w:val="28"/>
          <w:szCs w:val="28"/>
          <w:rtl w:val="true"/>
          <w:lang w:bidi="fa-IR"/>
        </w:rPr>
        <w:t xml:space="preserve">اين سفر از مشهد مقدّس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روزى براى خريد گوشت از خانه بيرون مى‌رود، نزديك دكّان قصّابى مى‌بيند كه چند نفر سوار اتومبيل سوارى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شيخ، خوب است حالا گوشت نخريد و تا بيرون شهر به بدرقه ما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فرسخى شهر به وى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پول زيادى به شما مى‌بخشيم كه از همين جا با ما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از همانجا نامه‌اى به آيةاللَّه حاج آقا حسين قمى مى‌نويسد و پيغام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چه كنم؟ آمده بودم براى خريد گوشت و سپس بدرقه، و اينها 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قمى، كه عموى همسر محدّث قمى بوده است، پيراهن و ديگر لباسهاى لازم او را برايش مى‌فرستد و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خوبى است، برويد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اشخاص به منزل محدث قمى مى‌روند و گوشت و پول را تحويل مى‌دهند و بر مى‌گردند و به همراه ايشان و بقيه زوّار، كه در سه فرسخى مشهد بوده‌اند، راهى حج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در اين هنگام در بيرون شهر، در ورقى مطالب ذيل را با مداد مى‌نويسد و آن را به منزل مى‌فرستد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نسخه عروة الوثقى در اتاق زير است، مال جناب حجة الاسلام آقاى صدر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سيد صدرالدين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حجة الاسلام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حاج آقا حسين 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نهم، جلد ششم بحار، مقامع الفضل، مناسك، هر سه بالا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را مرحمت فرمايند به حاجى جعفر يا هر كه ملحق شود، به داعى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التماس دعاى لازم دارم</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ايشان برخى حوادث اين سفر را يادداشت كرده است؛ از جمله در آغاز نسخه‌اى از وفاء الوفا بأخبار دارالمصطفى، تأليف سمهودى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في نوبتي، و أنا العبد عبّاس القمي، و ذلك بمكّة المعظّمة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 جلد اول همان كتاب، قصيده‌اى در مدح مدفونين قبرستان ابوطالب نوشته و در پايان آن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عند قبر أبي‌طالب عليه السلام بمكّة المكرّمة في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القمي</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محدث قمى در بازگشت از اين سفر، به شام و حلب مى‌رود و به زيارت اماكن مقدسه آنجا نايل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حلب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امالى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الانس الجليل بتاريخ القدس و الخليل و جلد اول صحيح مسلم را از بازار حميديه مى‌خرد </w:t>
      </w:r>
      <w:r>
        <w:rPr>
          <w:rStyle w:val="FootnoteAnchor"/>
          <w:rtl w:val="true"/>
        </w:rPr>
        <w:footnoteReference w:id="217"/>
      </w:r>
      <w:r>
        <w:rPr>
          <w:rFonts w:ascii="IRNazanin" w:hAnsi="IRNazanin" w:eastAsia="IRNazanin"/>
          <w:color w:val="111111"/>
          <w:sz w:val="28"/>
          <w:sz w:val="28"/>
          <w:szCs w:val="28"/>
          <w:rtl w:val="true"/>
          <w:lang w:bidi="fa-IR"/>
        </w:rPr>
        <w:t>و در شهر حمص، مرقد قنبر قدس سره را زيارت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سرگذشت سديدالدين حمصى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قنبر، غلام حضرت امير عليه السلام، و قبور اولاد جعفر بن ابى‌طالب در آنجاست و بالجمله من از آن عبور كرده‌ام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محدث قمى همچنين در سرگذشت احمد بن منير عاملى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خلّكان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 در جبل جوشن در حلب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زيارت كرده‌ام قبر او را و ديدم بر لوح مزارش نوشته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قبري فليَكُنْ مُوقِناً أنّ الذي ألْقاه يَلْقاه</w:t>
      </w:r>
    </w:p>
    <w:p>
      <w:pPr>
        <w:pStyle w:val="BookText"/>
        <w:rPr/>
      </w:pPr>
      <w:r>
        <w:rPr>
          <w:rFonts w:ascii="Amiri" w:hAnsi="Amiri" w:eastAsia="Amiri" w:cs="Amiri"/>
          <w:color w:val="111111"/>
          <w:sz w:val="28"/>
          <w:sz w:val="28"/>
          <w:szCs w:val="28"/>
          <w:rtl w:val="true"/>
          <w:lang w:bidi="ar-SA"/>
        </w:rPr>
        <w:t>فَيرْحَمُ اللَّهَ امرءاً زارَني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نيز درباره مشهد السقط و جبل جوشن، كه معروف است در آنجا فرزندى از حضرت سيد الشهدا عليه السلام از مادر سقط شده است،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زيارت آن مشهد مشرف شده‌ام و به حلب نزديك است و در آنجا تعبير مى‌كنند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حاء و تشديد سين مكسوره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عمارتى رفيع و مشهدى مبنى بر سنگهاى بزرگ داشته، لكن فعلًا خراب شده به جهت محاربه‌اى كه در حلب واقع شده</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محدث قمى پس از زيارت اماكن مقدس شام، در بازگشت ازشام به عتبات مى‌رود و درنجف اشرف كتاب إبصار العين مرحوم سماوى را كه تازه چاپ شده بود، مى‌خرد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پايان مجموعه‌اى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مجموعه شريفه را در سنه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كه از سفر حجاز مراجعت كرده بودم، در طهران به دست آوردم</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سفر چهارم حجّ</w:t>
      </w:r>
    </w:p>
    <w:p>
      <w:pPr>
        <w:pStyle w:val="BookText"/>
        <w:rPr/>
      </w:pPr>
      <w:r>
        <w:rPr>
          <w:rFonts w:ascii="IRNazanin" w:hAnsi="IRNazanin" w:eastAsia="IRNazanin"/>
          <w:color w:val="111111"/>
          <w:sz w:val="28"/>
          <w:sz w:val="28"/>
          <w:szCs w:val="28"/>
          <w:rtl w:val="true"/>
          <w:lang w:bidi="fa-IR"/>
        </w:rPr>
        <w:t xml:space="preserve">چهارمين و آخرين سفر حج محدّث قمى، از مشهد و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وجود اينكه دوازده سال پس از آن در قيد حيات بود، ولى ديگر به حج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اين سفر نيز به شام، حمص، حلب و سپس عتبات عاليات رفت و بعد از زيارت اين اماكن به مشهد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از اين سفر، در صفحه‌اى از دستنويس سفينةالبحار چنين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مسوّده تتمه مجلّدات سفينة البحار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كه از سفر حج مراجعت كنم، مبيّضه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جناب آشيخ هادى بيرجندى مبيّضه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مراجعت از سفر حج، به دنبال يادداشت بالا نوشته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به سلامتى مراجعت كردم و شروع نمودم به مبيّضه كردن 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در اين سفر از آثار خود، الأنوار البهيه، نفس المهموم و نفثة المصدور را به همراه داشته و در آغاز الأنوار البهيه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كتب الأحقر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معي في سفر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ألتمس الدعاء من القارئين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درآغاز نفس المهموم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كه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است، در شام مى‌باشم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امروزكه يوم جمعه بيستم شهر محرم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حرم مطهّر حضرت زينب بنت اميرالمؤمنين عليه السلام نشسته، مشغول مطالعه اين كتاب مى‌باشم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امروز، كه يوم شنبه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است، در شام در منزل مرحوم حاج على آقاى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مستطاب سيد العلماء العظام آقا سيد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عاملى هستم</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محدث قمى در اين سفر در شام مرقد حجر بن عدى را در مرج عذرا زيارت مى‌كند و در سرگذشت 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شريفش درعَذراء دو فرسخى </w:t>
      </w:r>
      <w:r>
        <w:rPr>
          <w:rStyle w:val="FootnoteAnchor"/>
          <w:rtl w:val="true"/>
        </w:rPr>
        <w:footnoteReference w:id="224"/>
      </w:r>
      <w:r>
        <w:rPr>
          <w:rFonts w:ascii="IRNazanin" w:hAnsi="IRNazanin" w:eastAsia="IRNazanin"/>
          <w:color w:val="111111"/>
          <w:sz w:val="28"/>
          <w:sz w:val="28"/>
          <w:szCs w:val="28"/>
          <w:rtl w:val="true"/>
          <w:lang w:bidi="fa-IR"/>
        </w:rPr>
        <w:t>دمشق واقع است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همچنين به مناسبتى درباره اين سفر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توفيق يافتم كه براى چهارمين بار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خداوندمتعال اميد دارم كه به اين دليل مرا از فشار قبر ايمن بدارد؛ زيرا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أربعَ حجج لم تُصِبْه ضَغْطة القبر أبداً</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تذكر چند نكته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قمى مطالبى درباره بعضى از مشاهدات سفرهاى حج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تصريح به سال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معلوم نيست مربوط به كدام سفر اوست؛ از جمله در سرگذشت احمد بن محمد بن يوسف بحرانى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شيخ احمد، غير از شيخ احمد بن زين‌الدين احسائى 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شرح حكمت عرشيه ملا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رساله‌هاى بسيار است كه در اوائل سنه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سفر حج وفات كرد و در ظَهْر بقعه مباركه ائمه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خاك رفت و من بر سر قبر او رفته‌ام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لوح مزارش نوشته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لِزَيْن الدين أحمدَ نورُ علم يُضي‌ءُ به القلوبَ المُدْلَهِمَّهْ</w:t>
      </w:r>
    </w:p>
    <w:p>
      <w:pPr>
        <w:pStyle w:val="BookText"/>
        <w:rPr/>
      </w:pPr>
      <w:r>
        <w:rPr>
          <w:rFonts w:ascii="Amiri" w:hAnsi="Amiri" w:eastAsia="Amiri" w:cs="Amiri"/>
          <w:color w:val="111111"/>
          <w:sz w:val="28"/>
          <w:sz w:val="28"/>
          <w:szCs w:val="28"/>
          <w:rtl w:val="true"/>
          <w:lang w:bidi="ar-SA"/>
        </w:rPr>
        <w:t xml:space="preserve">يُريدُ الجاهلونَ ليُطْفِؤوه و يَأبَى اللَّهُ إلّاأنْ يُتِمَّه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قمى دانشمندى خوش ذوق و با سليقه بوده و بسيارى از خاطرات سودمند سفرهاى خود را مى‌نوشته است؛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عباس بن محمد رضا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دوشنبه سيزدهم ماه رجب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و ابوجعفر جواد عليهما السلام را زيارت‌كردم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مشرف شدم به كربلاى مشرفه و در نيمه دوم شب سه‌شنبه به آنجا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تا نيمه رجب ماندم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بيرون آمدم و آخر آن روز به بغداد رسيدم و از آن پس به سامره رفتم و روز پنج‌شنبه شانزدهم به آنجا رسيدم و هم اكنون عصر جمعه هفدهم ماه رجب است كه در حرم مطهر، سمتِ سر مبارك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سطر را بعد از نماز ظهر نوشتم، در حالى كه غير از من كسى در حرم مطهر نيست </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خاطرات مذكور مربوط به سفرى است كه محدث قمى 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را به قصد عتبات ترك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خاطرات اين سفر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همين سال، سيد محمد على، پسر علامه سيد شرف الدين عاملى رحمه الله، كتاب الفصول المهمه، تأليف پدرش را به محدث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در همين سفر، رساله نَسَب حضرت عبدالعظيم عليه السلام را در ماه 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عسكريين عليهما السلام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در بازگشت از عتبات كتاب المحجّة البيضاء نصيب او مى‌شود و از اين رو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شكر نعمت تو را گزارم؟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در آن روزگاران، اين گونه سفرها مشقت زيادى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قمى خود به پاره‌اى از مشكلات سفرهايش اشاره كرده است؛ از جمله هنگامى كه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عتبات، از راه خسروى و قصر شيرين عازم ايران مى‌شود، در صفحات آغازين كتابش، فيض القدير،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اليوم، كه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قرنطينه كردند و مدت آن شش روز ديگر است كه مجموع هفت روز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كه يكشنبه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كرمانشاهان هستم و ناخوش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مى‌باشد و غالب مردم از خود فراموش، در فكر آخرت خود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بيمارى ايشان در كرمانشاهان شدّت مى‌يابد، به طورى كه از زندگى مأيوس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صفحه آخر الفوائد الرجبية مطالبى را به عنوان وصيت مى‌نويسد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اسبابهاى حقير به جناب آقاى رضى قمى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برسانندبه والدم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جوف پشتى قباى بركى هست دو تومان در كيسه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خرج من شود و مابقى را به والدم برسانند و اين پول تفصيلى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پول كتابت قراردادى است كه در نجف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نموده‌ام كه اگر آن نسخه را نخواستند، پول را به ايشان رد نمايم و جناب شيخ آقا بزرگ طهرانى ساكن نجف، كه كتابهاى من نزد ايشان است، مطلع هستند و پدرم اگر مرحمت كند تمام كتب مرا و اگر نه ثلث آن رابه طلّاب فقرا بدهد به مقابل نماز و روزه و ردّ مظالم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 ميقاتى بگيرد براى آن كسى كه من نايب او شدم و مكّه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حالم مساعد بيش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خود را مفصلًا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ثالث عشر من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مرحوم شيخ احمد آخوندى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رضا خان پهلوى با اتوبوس از مشهد به تهران 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از دور ديدم شيخى دركنار جاده نشسته و بساطى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شديم، ديدم حاج شيخ عباس است كه عبايش را روى زمين انداخته و اوراقش را پهن كرده و مشغول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كه وى در اين بيابان، تك و تنها 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راننده گفتم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پايين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تك و</w:t>
      </w:r>
    </w:p>
    <w:p>
      <w:pPr>
        <w:pStyle w:val="BookText"/>
        <w:rPr/>
      </w:pPr>
      <w:r>
        <w:rPr>
          <w:rFonts w:ascii="IRNazanin" w:hAnsi="IRNazanin" w:eastAsia="IRNazanin"/>
          <w:color w:val="111111"/>
          <w:sz w:val="28"/>
          <w:sz w:val="28"/>
          <w:szCs w:val="28"/>
          <w:rtl w:val="true"/>
          <w:lang w:bidi="fa-IR"/>
        </w:rPr>
        <w:t>تنها چكار مى‌كنيد؟ حاج شيخ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ماشين جلويى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اينجا پنچر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آخوند در ماشين هست، هى پنچر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پياده شوى، ما نمى‌توانيم هى پنچرى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مسافرين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مى‌گويد تا شما هستى اين طور مى‌شود؛ پياده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بيكار بنشينم و وقتم را هدر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عبايم را پهن و دستمالم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نوشتن كردم تا اين كه خداوند متعال برايم فرجى برساند كه حالا شما رسيديد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گذشت محدث قمى در نهايت تنگدستى و زهد روزگار مى‌گذرانده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سفرهاى حج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سومين سفر از مشهد، كه بذلى و براى خودش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نيابت و استيجارى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يادداشتى از خود ايشان كه در بند چهارم نقل شد، مُشْعِر به اين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قمى 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 كوتاهى از خود به خواهش دوستش، مرحوم واعظ خيابانى قدس سره، براى درج در كتاب علماء معاصرين نوشته كه در آن كتاب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زندگينامه خود نوشت، كه قبل از چهارمين سفر حج او بوده، به سه سفر حج خود و اينكه با وجودسفرهاى بسيار، تأليفات فراوانى دارد اشاره كرده و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حال، مكرّر به زيارت ائمه عراق عليهم السلام و سوم بار به زيارت بيت اللَّه مشرف شدم و عمرم از پنجاه گذشته، با وجود اين كتب كثيره از من بروز كرده است و ختم مى‌كنم كلام را به تمثّل به اين ابيات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 اين فلك سبز فام عمر فزون گشته ز پنجاه عام</w:t>
      </w:r>
    </w:p>
    <w:p>
      <w:pPr>
        <w:pStyle w:val="BookText"/>
        <w:rPr/>
      </w:pPr>
      <w:r>
        <w:rPr>
          <w:rFonts w:ascii="IRNazanin" w:hAnsi="IRNazanin" w:eastAsia="IRNazanin"/>
          <w:color w:val="111111"/>
          <w:sz w:val="28"/>
          <w:sz w:val="28"/>
          <w:szCs w:val="28"/>
          <w:rtl w:val="true"/>
          <w:lang w:bidi="fa-IR"/>
        </w:rPr>
        <w:t>در سر هر سالى از اين روزگار خورده‌ام افسوس خوشيهاى پار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باشدم از گردش گردون شگفت كانچه مرا داد همه پس گرفت</w:t>
      </w:r>
    </w:p>
    <w:p>
      <w:pPr>
        <w:pStyle w:val="BookText"/>
        <w:rPr/>
      </w:pPr>
      <w:r>
        <w:rPr>
          <w:rFonts w:ascii="IRNazanin" w:hAnsi="IRNazanin" w:eastAsia="IRNazanin"/>
          <w:color w:val="111111"/>
          <w:sz w:val="28"/>
          <w:sz w:val="28"/>
          <w:szCs w:val="28"/>
          <w:rtl w:val="true"/>
          <w:lang w:bidi="fa-IR"/>
        </w:rPr>
        <w:t>قوّتم از بازو و زانو برفت آب ز رخ رنگ هم از مو برفت</w:t>
      </w:r>
    </w:p>
    <w:p>
      <w:pPr>
        <w:pStyle w:val="BookText"/>
        <w:rPr/>
      </w:pPr>
      <w:r>
        <w:rPr>
          <w:rFonts w:ascii="IRNazanin" w:hAnsi="IRNazanin" w:eastAsia="IRNazanin"/>
          <w:color w:val="111111"/>
          <w:sz w:val="28"/>
          <w:sz w:val="28"/>
          <w:szCs w:val="28"/>
          <w:rtl w:val="true"/>
          <w:lang w:bidi="fa-IR"/>
        </w:rPr>
        <w:t>عِقْد ثرياى من از هم گسيخت گوهر دندان همه يك يك بريخت</w:t>
      </w:r>
    </w:p>
    <w:p>
      <w:pPr>
        <w:pStyle w:val="BookText"/>
        <w:rPr/>
      </w:pPr>
      <w:r>
        <w:rPr>
          <w:rFonts w:ascii="IRNazanin" w:hAnsi="IRNazanin" w:eastAsia="IRNazanin"/>
          <w:color w:val="111111"/>
          <w:sz w:val="28"/>
          <w:sz w:val="28"/>
          <w:szCs w:val="28"/>
          <w:rtl w:val="true"/>
          <w:lang w:bidi="fa-IR"/>
        </w:rPr>
        <w:t>آنچه به جا ماندْ و نيابد خلل بار گناه آمد و طول امل</w:t>
      </w:r>
    </w:p>
    <w:p>
      <w:pPr>
        <w:pStyle w:val="BookText"/>
        <w:rPr/>
      </w:pPr>
      <w:r>
        <w:rPr>
          <w:rFonts w:ascii="IRNazanin" w:hAnsi="IRNazanin" w:eastAsia="IRNazanin"/>
          <w:color w:val="111111"/>
          <w:sz w:val="28"/>
          <w:sz w:val="28"/>
          <w:szCs w:val="28"/>
          <w:rtl w:val="true"/>
          <w:lang w:bidi="fa-IR"/>
        </w:rPr>
        <w:t>بانگ رحيل آمد از اين كوچ گاه همسفران روى نهاده به راه</w:t>
      </w:r>
    </w:p>
    <w:p>
      <w:pPr>
        <w:pStyle w:val="BookText"/>
        <w:rPr/>
      </w:pPr>
      <w:r>
        <w:rPr>
          <w:rFonts w:ascii="Amiri" w:hAnsi="Amiri" w:eastAsia="Amiri" w:cs="Amiri"/>
          <w:color w:val="111111"/>
          <w:sz w:val="28"/>
          <w:sz w:val="28"/>
          <w:szCs w:val="28"/>
          <w:rtl w:val="true"/>
          <w:lang w:bidi="ar-SA"/>
        </w:rPr>
        <w:t>آه ز بى‌زادىِ روز معاد زادْ كم و طول مسافت زياد</w:t>
      </w:r>
    </w:p>
    <w:p>
      <w:pPr>
        <w:pStyle w:val="BookText"/>
        <w:rPr/>
      </w:pPr>
      <w:r>
        <w:rPr>
          <w:rFonts w:ascii="IRNazanin" w:hAnsi="IRNazanin" w:eastAsia="IRNazanin"/>
          <w:color w:val="111111"/>
          <w:sz w:val="28"/>
          <w:sz w:val="28"/>
          <w:szCs w:val="28"/>
          <w:rtl w:val="true"/>
          <w:lang w:bidi="fa-IR"/>
        </w:rPr>
        <w:t>بار گران بر سر دوشم چو كوه كوه هم از بار من آمد ستوه</w:t>
      </w:r>
    </w:p>
    <w:p>
      <w:pPr>
        <w:pStyle w:val="BookText"/>
        <w:rPr/>
      </w:pPr>
      <w:r>
        <w:rPr>
          <w:rFonts w:ascii="IRNazanin" w:hAnsi="IRNazanin" w:eastAsia="IRNazanin"/>
          <w:color w:val="111111"/>
          <w:sz w:val="28"/>
          <w:sz w:val="28"/>
          <w:szCs w:val="28"/>
          <w:rtl w:val="true"/>
          <w:lang w:bidi="fa-IR"/>
        </w:rPr>
        <w:t>اى كه برِ عفوِ عظيمت گناه در جلوِ سيل بهار است كاه</w:t>
      </w:r>
    </w:p>
    <w:p>
      <w:pPr>
        <w:pStyle w:val="BookText"/>
        <w:rPr/>
      </w:pPr>
      <w:r>
        <w:rPr>
          <w:rFonts w:ascii="IRNazanin" w:hAnsi="IRNazanin" w:eastAsia="IRNazanin"/>
          <w:color w:val="111111"/>
          <w:sz w:val="28"/>
          <w:sz w:val="28"/>
          <w:szCs w:val="28"/>
          <w:rtl w:val="true"/>
          <w:lang w:bidi="fa-IR"/>
        </w:rPr>
        <w:t>فضل تو گر دست نگيرد مرا عصمتت ار باز گذارد مرا</w:t>
      </w:r>
    </w:p>
    <w:p>
      <w:pPr>
        <w:pStyle w:val="BookText"/>
        <w:rPr/>
      </w:pPr>
      <w:r>
        <w:rPr>
          <w:rFonts w:ascii="IRNazanin" w:hAnsi="IRNazanin" w:eastAsia="IRNazanin"/>
          <w:color w:val="111111"/>
          <w:sz w:val="28"/>
          <w:sz w:val="28"/>
          <w:szCs w:val="28"/>
          <w:rtl w:val="true"/>
          <w:lang w:bidi="fa-IR"/>
        </w:rPr>
        <w:t>جز به جهنّم نرود راه من در سقر انداخته بنگاه من</w:t>
      </w:r>
    </w:p>
    <w:p>
      <w:pPr>
        <w:pStyle w:val="BookText"/>
        <w:rPr/>
      </w:pPr>
      <w:r>
        <w:rPr>
          <w:rFonts w:ascii="Amiri" w:hAnsi="Amiri" w:eastAsia="Amiri" w:cs="Amiri"/>
          <w:color w:val="111111"/>
          <w:sz w:val="28"/>
          <w:sz w:val="28"/>
          <w:szCs w:val="28"/>
          <w:rtl w:val="true"/>
          <w:lang w:bidi="ar-SA"/>
        </w:rPr>
        <w:t>بنده شرمنده نادان منم غوطه زنِ لجّه عصيان منم</w:t>
      </w:r>
    </w:p>
    <w:p>
      <w:pPr>
        <w:pStyle w:val="BookText"/>
        <w:rPr/>
      </w:pPr>
      <w:r>
        <w:rPr>
          <w:rFonts w:ascii="Amiri" w:hAnsi="Amiri" w:eastAsia="Amiri" w:cs="Amiri"/>
          <w:color w:val="111111"/>
          <w:sz w:val="28"/>
          <w:sz w:val="28"/>
          <w:szCs w:val="28"/>
          <w:rtl w:val="true"/>
          <w:lang w:bidi="ar-SA"/>
        </w:rPr>
        <w:t>خالق بخشنده عصيان تويى فرد و نوازنده به غفران تويى</w:t>
      </w:r>
    </w:p>
    <w:p>
      <w:pPr>
        <w:pStyle w:val="BookText"/>
        <w:rPr/>
      </w:pPr>
      <w:r>
        <w:rPr>
          <w:rFonts w:ascii="Amiri" w:hAnsi="Amiri" w:eastAsia="Amiri" w:cs="Amiri"/>
          <w:color w:val="111111"/>
          <w:sz w:val="28"/>
          <w:sz w:val="28"/>
          <w:szCs w:val="28"/>
          <w:rtl w:val="true"/>
          <w:lang w:bidi="ar-SA"/>
        </w:rPr>
        <w:t>كتبه بيُمناه الوازرة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محمد رضا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7" w:name="pg12542_158909"/>
    </w:p>
    <w:p>
      <w:pPr>
        <w:pStyle w:val="Heading2"/>
        <w:numPr>
          <w:ilvl w:val="1"/>
          <w:numId w:val="1"/>
        </w:numPr>
        <w:rPr/>
      </w:pPr>
      <w:bookmarkStart w:id="58" w:name="__RefHeading___Toc1442449_77815467"/>
      <w:bookmarkStart w:id="59" w:name="_Toc20"/>
      <w:bookmarkEnd w:id="57"/>
      <w:bookmarkEnd w:id="58"/>
      <w:r>
        <w:rPr>
          <w:rtl w:val="true"/>
        </w:rPr>
        <w:t>نقد و معرفى كتاب‌</w:t>
      </w:r>
      <w:bookmarkEnd w:id="5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0" w:name="pg12542_158910"/>
    </w:p>
    <w:p>
      <w:pPr>
        <w:pStyle w:val="Heading2"/>
        <w:numPr>
          <w:ilvl w:val="1"/>
          <w:numId w:val="1"/>
        </w:numPr>
        <w:rPr/>
      </w:pPr>
      <w:bookmarkStart w:id="61" w:name="__RefHeading___Toc1442451_77815467"/>
      <w:bookmarkStart w:id="62" w:name="_Toc21"/>
      <w:bookmarkEnd w:id="60"/>
      <w:bookmarkEnd w:id="61"/>
      <w:r>
        <w:rPr>
          <w:rtl w:val="true"/>
        </w:rPr>
        <w:t xml:space="preserve">تحقيق و بررسى متن تاريخى </w:t>
      </w:r>
      <w:r>
        <w:rPr>
          <w:rtl w:val="true"/>
        </w:rPr>
        <w:t>«</w:t>
      </w:r>
      <w:r>
        <w:rPr>
          <w:rtl w:val="true"/>
        </w:rPr>
        <w:t>يادداشت‌هاى سفر به خانه خدا</w:t>
      </w:r>
      <w:r>
        <w:rPr>
          <w:rtl w:val="true"/>
        </w:rPr>
        <w:t>» (</w:t>
      </w:r>
      <w:r>
        <w:rPr/>
        <w:t>2</w:t>
      </w:r>
      <w:r>
        <w:rPr>
          <w:rtl w:val="true"/>
        </w:rPr>
        <w:t>)</w:t>
      </w:r>
      <w:bookmarkEnd w:id="62"/>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يوسف ناگوا چانگ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مرادزاده</w:t>
      </w:r>
    </w:p>
    <w:p>
      <w:pPr>
        <w:pStyle w:val="BookText"/>
        <w:rPr/>
      </w:pPr>
      <w:r>
        <w:rPr>
          <w:rFonts w:ascii="IRNazanin" w:hAnsi="IRNazanin" w:eastAsia="IRNazanin"/>
          <w:color w:val="111111"/>
          <w:sz w:val="28"/>
          <w:sz w:val="28"/>
          <w:szCs w:val="28"/>
          <w:rtl w:val="true"/>
          <w:lang w:bidi="fa-IR"/>
        </w:rPr>
        <w:t xml:space="preserve">بخش نخست اين سفرنامه در شماره پيشين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ملاحظه كرديد،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كشور چين و پيرو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مناسك و احكامى كه در بخشهايى از سفرنامه آمده طبق فتاواى اهل سنّت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احكام دين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آقاى حاج يوسف ناگواچانگ در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سمت جنوب كعبه، يك قطعه سنگ بزرگ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ازاى آن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زمين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آن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آمده؛ از اين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زائرى كه وارد مسجد الحرام شود، بايد نخست حجر را استلام كند، تا نشان دهد كه ايمان وى مانند سنگ سخت 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يادداشت‌هاى سفر به خانه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مى‌نويسد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الأسود در گوشه كعبه نصب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با نقره و جواهر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آن به اندازه سر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سنگ به هنگام ترميم و تعمير كعبه، زير پاى ابراهيم بوده و بر روى آن ردّ پايى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تيئِن فانگ ديئن 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و احكام دين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همخوانى دارد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مقام محل عبادت و خدمات برجسته ابراهيم عليه السلام پيامبر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كعبه، درست بيست گام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زائرى كه طواف خانه را به پايان رساند، بايد پشت اين مقام نماز بخواند و دعا كند و خواسته‌هاى خود را بيان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ديوار حطيم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مافوچو ديوار حطيم را اين گونه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ديوارى قديمى هم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شكل ديوار قديمى مانند كمان نيم دايره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آن به سينه آدم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آن را حِجر اسماعيل 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مى‌گويند قبر او در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احكام دين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وصف اين ديوار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كهنه، محل خانه قديمى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قديمى كعبه چند برابر بزرگ‌تر از بناى جديد كعبه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به سبب سيلاب زير آب و گِل پوشيده شد، حضرت ابراهيم عليه السلام مأموريت يافت آن را تجديد بنا كند، مصالح را گرد آورد و در جاى خود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اساسى آن خانه قديمى هنوز وجود دارد؛ در قسمت شمال خانه جديد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كعبه را طواف مى‌كنند، بايد از بيرون اين ديوار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اسماعيل عليه السلام در وسط مسجد الحرام قرار دارد، حضرت اسماعيل عليه السلام فرزند حضرت ابراهيم عليه السلام پيامبر بزرگ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سالانه عيد قربان نيز بر اساس ماجرايى است كه ميان اسماعيل و ابراهيم عليهما السلام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صفّه‌هايى براى پيروان ائمه چهارگانه اهل سنّت؛ حنفى، مالكى، حنبلى و شافعى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يك از ائمه مذاهب كوشكى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 لو لى پيئن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 گن بائو</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خبرنگار خبر گزارى شين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حجاج از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كعبه را اين گونه توصيف مى‌كند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آسمانى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اشاره به معبد طبيعى چهارگوش مرتفع و سر به آسمان كشيده‌اى است كه قطب عبادت و قبله نماز مسلمانان سراسر جهان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بزرگ را مسجد الحرام نيز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وسيع و با 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آن پس از مرمّت و بازسازى و توسعه در دوره‌هاى مختلف، از سى هزار متر مربع به يكصد و شصت هزار متر مربع در زمان فعلى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هزار مسلمان همزمان مى‌توانند در آن نماز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كعبه در وسط صحن مسجد الحرام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راه مدينه منوّره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سبب گردش و ديدار از كوه ابى قبيس، مساجد و محل قبور صحابه و آثار قديمى و قبور تابعين و صلحا و علما، در مكه توقف و اقامت كردم، پس از فرا رسيدن موسم حج و به انجام رساندن مناسك حج، در آغاز ماهِ نخستِ هجرى قمرى، درِ كعبه را گشودند، جمعيت زيادى وارد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دو روز، از صبح تا غروب آفتاب، يك روز مردان داخل مى‌شدند، يك روز زنان داخل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ماه دوازدهم در مشرق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هشتم ماه نخست هجرى براى زيارت به سوى مدينه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در شمال مكه قرار دارد، از راه زمينى حدود دوازده منزل است، با استفاده از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سفر دريايى از جده سوار كشتى شدم، پس از نُه روز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يانگ بول</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رسيديم، چون باد موافق و مساعد نبود، و مسير راه دزد و شرور داشت، مأمور دولتى مانع شد و اجازه سفر نداد،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لابوغ</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از راه زمينى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كردم، كه ميدان نبرد پيامبر با قريش، و محل هلاكت ابوجهل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مافو چو پس از انجام اعمال و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اواخر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قصد زيارت آرامگاه پيامبرخدا صلى الله عليه و آله رهسپار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از طريق دريا عزيمت كرد، و از جده با كشتى به ينبع يا ينبوع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يانگ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به سبب بدى شرايط آب و هوا، و وجود دزدان دريايى در مسير، ناگزير به رابغ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تغيير مسير از راه زمينى حركت كرد، در مسير راه از ميدان قديمى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پيامبرخدا صلى الله عليه و آله به همراه عده كمى از يارانش به مدينه</w:t>
      </w:r>
    </w:p>
    <w:p>
      <w:pPr>
        <w:pStyle w:val="BookText"/>
        <w:rPr/>
      </w:pPr>
      <w:r>
        <w:rPr>
          <w:rFonts w:ascii="IRNazanin" w:hAnsi="IRNazanin" w:eastAsia="IRNazanin"/>
          <w:color w:val="111111"/>
          <w:sz w:val="28"/>
          <w:sz w:val="28"/>
          <w:szCs w:val="28"/>
          <w:rtl w:val="true"/>
          <w:lang w:bidi="fa-IR"/>
        </w:rPr>
        <w:t>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 به عنوان مبدأ سال هجرى قمرى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سفرنامه نيز در موارد متعددى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يا سال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چينى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تيئن فانگ جى شنگ شى لو</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شرحى واقعى از زندگانى مقدس‌ترين چهره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زير از پيامبر صلى الله عليه و آله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نوجوانى به شتر چرانى و اكنون نيز به پيامبرى و تبليغ دين مشغولم، به مدينه هجرت كردم تا براى كيفر مشركان لشكر كشى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زمان استفاده از سلاح براى دفاع از خود و گسترش اسلام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مسلمانان در بدر با قريش نبرد كردند، مسلمانان پيروز شدند و سركرده قريش، ابوجهل، 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پيروزى در اين جنگ و كسب پيروزى‌هاى زياد و درخشان در نبردهاى ديگر، پيامبر شهر مكه را فتح كرد و قريش شهر را تسليم كرد و دين اسلام را پذيرفت و اين پيروزى پايه‌هاى وحدت و يكپارچگى جزيرة العرب را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هفدهمين روز از ماه اوّل ماه قمرى بيست و چهارمين سال از فرمان‌روايى امپراتور دائو گوانگ به مدينه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ماه از سال هجرى قمرى است، آرامگاه زيباى پيامبر را زيارت و اداى احترام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دانستم كه مقبره پيامبر در داخل عمارت و گنبد است، ستون‌هاى آن از سنگ مرمر است، ستون‌ها حدود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چى</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از يكديگر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پهناى آن مجموعاً شانزده رديف قرار دارد، هر رديف داراى ده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دو مقام دارد، يكى شافعى و ديگر حنفى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در سمت جنوب است، آرامگاه پيامبر در سمت چپ نمازگزاران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اقامت من عينيه نام داشت، در جوار آرامگاه عبد اللَّه پدر پيامبر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تيئن فانگ ديئن 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و احكام دين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بزرگ اسلام، محمد صلى الله عليه و آله آرامگاهى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او در شهر مدينه است، دقيقاً سى صد لى از شمال مكه فاصله دارد، طول و عرض زمين آرامگاه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مدينه درختان سرو و كاج و خرما دارد كه در محيط خشك رشد مى‌كنند و ميوه مى‌دهند، صف طبق‌هاى ميوه تمام نشدنى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بادهاى</w:t>
      </w:r>
    </w:p>
    <w:p>
      <w:pPr>
        <w:pStyle w:val="BookText"/>
        <w:rPr/>
      </w:pPr>
      <w:r>
        <w:rPr>
          <w:rFonts w:ascii="IRNazanin" w:hAnsi="IRNazanin" w:eastAsia="IRNazanin"/>
          <w:color w:val="111111"/>
          <w:sz w:val="28"/>
          <w:sz w:val="28"/>
          <w:szCs w:val="28"/>
          <w:rtl w:val="true"/>
          <w:lang w:bidi="fa-IR"/>
        </w:rPr>
        <w:t>تند و شديد به اينجا كه مى‌رسد بند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آسمان چرخش و گردش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و حيوانات از نزديكى حرم عبور مى‌كنند ولى داخل محوطه حرم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ذرّه‌اى آلودگى و نجاست از خود رها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پيامبر از سنگ زمرّد طبيعى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مقبره شن و سنگ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گنبدى است كه منظره و دورنمايش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آرامگاه پيامبر را زيارت مى‌كنند مقدارى از شن و سنگ آن را بر مى‌دارند و به همراه خود به وطن مى‌برند و آن را مثل يك گنج گرانبها محترم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بالاسرِ مقبره اندكى روشن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 دسته‌هايى از ابرها نزديك مى‌شوند و مى‌روند، در فاصله‌اى بيش از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ديدن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وضع به همان منوال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هزار سرباز از آرامگاه حراست و پاسدارى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حاجيان پس از اين‌كه سه بار خانه خدا را طواف مى‌كنند و مناسك حج پايان مى‌يابد، بايد به زيارت آن بروند و در آن مكان دعا بخوانند و طلب خير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مطالبى كه در بالا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احكام دين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فاصله و مسافت مكه و مدينه و شگفتى‌هاى متعدد آرامگاه نبوى ذكر شد، شايعات و شنيده‌هاى محض است، در نتيجه به اندازه ديدنى‌هاى شخص يوسف مافوچو كه آرامگاه نبوى را از نزديك زيارت و مشاهده كرده، قابل اعتماد و اطمينان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به سوى مصر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شانزدهم ربيع الأول هجرى قمرى، از مدينه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خشكى سفر كردم، دقيقاً روز بيست و هشتم به مكه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اسحاق از نوادگان پيامبر از مكه عازم سفر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مرحله‌اى از سفر را با هم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ماه هفتم از تقويم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بيست و يكم از ماه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هجرى قمرى، براى سفر طولانى و دور دست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سى جوان بو</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اقامت كردم؛ زيرا كشتى ناخدا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سوار يك كشتى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گوسوان</w:t>
      </w:r>
      <w:r>
        <w:rPr>
          <w:rFonts w:eastAsia="IRNazanin" w:cs="IRNazanin"/>
          <w:color w:val="111111"/>
          <w:sz w:val="28"/>
          <w:szCs w:val="28"/>
          <w:rtl w:val="true"/>
          <w:lang w:bidi="fa-IR"/>
        </w:rPr>
        <w:t xml:space="preserve">»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شدم، شب اوّل ماه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كشتى</w:t>
      </w:r>
    </w:p>
    <w:p>
      <w:pPr>
        <w:pStyle w:val="BookText"/>
        <w:rPr/>
      </w:pPr>
      <w:r>
        <w:rPr>
          <w:rFonts w:ascii="IRNazanin" w:hAnsi="IRNazanin" w:eastAsia="IRNazanin"/>
          <w:color w:val="111111"/>
          <w:sz w:val="28"/>
          <w:sz w:val="28"/>
          <w:szCs w:val="28"/>
          <w:rtl w:val="true"/>
          <w:lang w:bidi="fa-IR"/>
        </w:rPr>
        <w:t>شدم، هجده روز در آن اقامت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بيستم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دو شب در آن‌جا بيتوته كردم، همچنين سوار بر شتر سه شبانه روز سفر كردم، در روز بيست و چهارم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 نا</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در رود نيل سوار قايق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رود بزرگى است، از شمال درياى سودان مى‌گذرد و جريان دارد، مصر از آب آن سيراب و مشروب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نى سو واى</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كشتى اقامت كردم، لذت و فيض حضور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نتوانستم درك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نهم تقويم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پنجم ماه شوال هجرى به مصر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پاشاه بود؛ پادشاهى بسيار زرنگ و بسيار دلير و شجاع بود، مملكت را بسيار نيك و پسنديده اداره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پايتخت وى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ساختمان‌ها و درختان مرتب و منظم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 و اجناس فراوان در مغازه‌ها نگهدارى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گوناگون فنون و هنرها از فرانسه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اشيا را توليد مى‌كنند و نيازى به ديگر بلاد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آن سرزمين بسيار زيادند، بيش از يكصد مسجد دارد، بزرگترين و با شكوه‌ترين آنان، جامع ازهر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آرامگاه‌هاى زيادى از صحابه و تابعين و علما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شافعى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آنجا سفر كردم و آن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باغى در بيرون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تقريباً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هشتمين ماه سال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شيخ يوسف مافوچو مكه را ترك كرد و عازم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جده سوار كشتى شد و راه دريايى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راه به كوسار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قسوان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از راه زمينى هم به شهر جينا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سپس به سمت پايين رود نيل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ماه دهم به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مافوچو ذهنيّت و خاطره بسيار خوبى از پادشاه مصر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بهترين وجه از محمد على پاشا تعريف و ستايش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بسيار زرنگ و بسيار دلير و شجاع بود، مملكت را بسيار نيك و پسنديده اداره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دستاوردهاى مشخصى در راه سازندگى و بازسازى كشور مصر كسب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على پاشا </w:t>
      </w: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سياستمداران برجسته در تاريخ معاصر عرب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عنوان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يا خديو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زمام امور مصر را به دست گرفت و در مصر يك سلسله جديد تأسيس كرد كه مدّت چهل و چهار سال بر آن سامان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حكومت وى بر مصر، براى اين كه بتواند به اقتضاى رشد و تكامل زمان نيازهاى مردم مصر را برآورده سازد و هم با عزمى راسخ و استوار يك رشته اصلاحات لازم را به عمل آورد، ساختمان‌ها و درختان مرتب و منظم بود، كالا و اجناس فراوان در مغازه‌ها نگهدارى مى‌شد و هم علوم و دانش را از غرب آموختند و تكنولوژى علمى و فنى را وارد كردند و اقتصاد مصر را شكوفا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گوناگون فنون و هنر از فرانسه مى‌آيد، همه اشياء را توليد مى‌كنند و نيازى به ديگر بلاد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تاريخى آن زمان، جرأت اتخاذ آن‌گونه اقدامات در يك كشور عربى كه همواره به محافظه‌كارىِ افراطى اشتهار داشت، امرى سزاوار تحسين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برجسته و بزرگ محمد على هنوز در پيش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مصر را در ايستادگى و مقاومت در برابر استعمارگران انگليسى بسيج و رهبرى كرد و متجاوزان را به پرداخت بهايى گران و شكستِ كامل در جنگ مجبور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ناچار مذاكرات صلح را پذيرفتند و سپاهيان خود را از خاك مصر بيرون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مصر رو به زوال و نابودى را، كه زمانى طولانى تحت سلطه فرمانروايان عثمانى تركيه بود، بر اثر سازندگى و اصلاحات براى مدتى به كشور نيرومند و مرفّه، و در حقيقت به كشورى مستقل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تاريخى و مترقى محمد على پاشا در انجام اقدامات و اصلاحات مذكور را نمى‌توان از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زيركى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وى تفكيك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آمده است كه در آن روزگار شهر قاهره بيش از يكصد مسجد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و با شكوه‌ترين آنان، جامع ازهر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همان مسجد ازهر شريف است كه از پيشينه تاريخى طولانى و عظمت و شكوه چشمگيرى برخوردار بوده و اكنون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بسيار مشهور جهان</w:t>
      </w:r>
    </w:p>
    <w:p>
      <w:pPr>
        <w:pStyle w:val="BookText"/>
        <w:rPr/>
      </w:pPr>
      <w:r>
        <w:rPr>
          <w:rFonts w:ascii="IRNazanin" w:hAnsi="IRNazanin" w:eastAsia="IRNazanin"/>
          <w:color w:val="111111"/>
          <w:sz w:val="28"/>
          <w:sz w:val="28"/>
          <w:szCs w:val="28"/>
          <w:rtl w:val="true"/>
          <w:lang w:bidi="fa-IR"/>
        </w:rPr>
        <w:t>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 تينگ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قاهره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شافعى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حنفى، مالكى و حنبلى، پيشوايان چهارگانه مذاهب فقهى اهل سنّت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فقهى شافعى در تدوين اصول خود از مشخصات و ويژگى‌هاى مذهب حنفى و مالكى تأثير پذيرفته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فقهى در مصر، كشورهاى عربى ساحل خليج فارس و اندونزى متداول و رايج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بيستم ماه شوّال، از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در ميان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به سوى اسكندريه سفر كردم، در ابتداى روز بيست و چهارم رسيدم، نُه روز هم اقامت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بسيار باشكوه و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 و درياى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به هم ملحق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شهر بازرگانان و تجّار در يك نقطه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مردم آن تركى و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آرامگاه حضرت دانيال و آرامگاه عمرو بن عاص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آرامگاه محمّد بُصَيرى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 محمد بوصيرى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احترام كردم، نسخه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قصيدة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اثر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شهر آثار و ابنيه قديمى زيادى وجود دارد؛ مانند جالينوس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عمارتى است كه توسط بطلميوس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يوسف مافوچو پانزده روز در قاهره اقامت كرده، به سفر دريايى خود ادامه مى‌دهد و به شهر اسكندرون در تركيه مى‌رسد؛ اين بندر يكى از بنادر معروف امپراتورى عثمانى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شهر بسيار با شكوه و با عظمت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شهر بازرگانان و تجار در يك نقطه جمع‌مى‌شوند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اين جمله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رود نيل و درياى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به هم ملحق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نيل با عبور از شهر قاهره، به درياى مديترانه مى‌ريزد، لذا رود مذكور در يادداشت‌هاى مافوچو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ورود به تركيه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دهم در تقويم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سوّم ماه ذيقعده هجرى، از اسكندريه به راه افتادم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جو لينگ</w:t>
      </w:r>
    </w:p>
    <w:p>
      <w:pPr>
        <w:pStyle w:val="BookText"/>
        <w:rPr/>
      </w:pPr>
      <w:r>
        <w:rPr>
          <w:rFonts w:ascii="IRNazanin" w:hAnsi="IRNazanin" w:eastAsia="IRNazanin"/>
          <w:color w:val="111111"/>
          <w:sz w:val="28"/>
          <w:sz w:val="28"/>
          <w:szCs w:val="28"/>
          <w:rtl w:val="true"/>
          <w:lang w:bidi="fa-IR"/>
        </w:rPr>
        <w:t>يانگ</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راه، يك شهر كوچك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 لو</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آن دورى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ديار، بيمارى حاد و واگيرى داشت و ورود به آن ممنوع بود، مرضى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ناسور</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افرادى كه از راه دور مى‌آمدند، در بيرون شهر نگهدارى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روز 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قرنطينه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سرزمين جرأت نداشتند به آنجا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مترصد بودم تا دوران قرنطينه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بايد از انتقال و شيوع بيمارى طاعون به نقاط دور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موقع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پس از پنج روز به مراسم عيد قربان رسيدم، پس از اداى نماز عيد با همه همراهان و همكيشان خود خداحافظى و وداع كردم، عازم سفر شدم، پس از پنج روز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دينگ لى</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ميتلوانى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پنج روز اقامت كردم، باد هم موافق و مناسب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مافوچو در مسير عزيمت به استانبول، از شهر آنتاليا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جو لينگ يانگ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جلوگيرى از بيمارى 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بيزلو مدت پانزده روز در قرنطينه نگهدارى شد، پس از طى دوره مزبور و رهايى از آن وضعيت،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كرد، و بعد وارد جزيره ميتلوانى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مى‌دينگ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بيست و دوّم ماه ذيحجّه، از مى‌دينگ لى خارج شدم، يك روز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ناگاى لار</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شانقلار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معبر و گلوگاه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سى جوان 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 و چهارم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بوساغ</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رسيدم، كشتى كه به آنجا رسيد ديگر نتوانست ادامه مسير دهد؛ زيرا باد تندى مى‌وزيد و مناسب نبود، هوا نيز بسيار سردبود، براى من بسيار سخت و دشوار بود، لذا از آن كشتى صرف‌نظر كردم و همه بهاى آن را پرداختم، با استفاده از قايق كوچكى به سفر ادامه دادم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كريبورى</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رسيدم؛ يك شهر بزرگ در ساحل دريا، روبروى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بوساغ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در آنجا ماندم، سوار كشتى بخار شدم، در طى يك شبانه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سى جوان 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روز سوّمِ نخستين ماه از بيست و پنجمين سال فرمانروايى دائو گوانگ، ماه صفر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بوجولى موهامو</w:t>
      </w:r>
      <w:r>
        <w:rPr>
          <w:rFonts w:eastAsia="IRNazanin" w:cs="IRNazanin"/>
          <w:color w:val="111111"/>
          <w:sz w:val="28"/>
          <w:szCs w:val="28"/>
          <w:rtl w:val="true"/>
          <w:lang w:bidi="fa-IR"/>
        </w:rPr>
        <w:t xml:space="preserve">» </w:t>
      </w:r>
      <w:r>
        <w:rPr>
          <w:rStyle w:val="FootnoteAnchor"/>
          <w:rtl w:val="true"/>
        </w:rPr>
        <w:footnoteReference w:id="253"/>
      </w:r>
      <w:r>
        <w:rPr>
          <w:rFonts w:ascii="Amiri" w:hAnsi="Amiri" w:eastAsia="Amiri" w:cs="Amiri"/>
          <w:color w:val="111111"/>
          <w:sz w:val="28"/>
          <w:sz w:val="28"/>
          <w:szCs w:val="28"/>
          <w:rtl w:val="true"/>
          <w:lang w:bidi="ar-SA"/>
        </w:rPr>
        <w:t>اقامت كردم،</w:t>
      </w:r>
    </w:p>
    <w:p>
      <w:pPr>
        <w:pStyle w:val="BookText"/>
        <w:rPr/>
      </w:pPr>
      <w:r>
        <w:rPr>
          <w:rFonts w:ascii="IRNazanin" w:hAnsi="IRNazanin" w:eastAsia="IRNazanin"/>
          <w:color w:val="111111"/>
          <w:sz w:val="28"/>
          <w:sz w:val="28"/>
          <w:szCs w:val="28"/>
          <w:rtl w:val="true"/>
          <w:lang w:bidi="fa-IR"/>
        </w:rPr>
        <w:t>در تجارتخانه ياريم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در محلّ تلاقى درياى سياه و درياى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درياى مرمره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مكان، دريا در ميان آنها قرار دارد، نام يكى اسلامبول و نام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لاده</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دريا در ميان آن دو نيمه خشكى قرار دارد،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سيق دولى</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است؛ دريا در ميان اسلامبول و اوسيق دولى قرار دارد؛ مثل يك حوضچه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اسلامبول است، نام قديمى آن قسطنطنيه بوده، در آن هنگام سلطان از تبار عثمانى، پسر محمود، عبد المجيد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جمعه، به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پايتخت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او مكانى است كه به صورت مخصوص براى پادشاه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عامه مردم در يك صف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سوم از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ربيع‌الثانى هجرى به ملاقات يكى از وزيران سلطان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فوباى قاى</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بود، در آخر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پيغامى از كشور شما رسيده، رودخانه مصيبت وسيل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حدس زدم منظورش رود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هوانگ 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اين مطلب از انگليس دريافت شده است، او همواره در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دونگ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انتظار مى‌كشد، هر چه را مى‌شنود با يك نامه مى‌فرستد، فوراً چاپ و منتشر مى‌كند، و در مملكت آن دين پخش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چهارم شرق، ماه جمادى الأول هجرى، با يك وزير اعظم ملاقات كردم، نام او محمد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 و ششم به زيارت آرامگاه حضرت يوشع رفتم، در كوهى نزديك درياى سياه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پنجم شرق، روز پنجم از ماه جمادى الثانى هجرى، به ضيافت سلطان در ميدان 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سى گدا</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اوسكودار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خاطر مراسم ازدواج خواهر سلطان، سرگرمى‌هاى كمياب و عجيب و غريب بى شمارى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 كشتى 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بالون</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را كه به آسمان رفت مشاهده كردم، يك نفر داخل آن قرار داشت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هوايى آن شبيه هندوانه، شكل آن گرد بود، با استفاده از باد از زمين بلند مى‌شد، داخل پوشش آن پر از باد بود؛ مانند دميدن هوا در يك مثانه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انسان را به هوا بلند كرد، به جايى رفت كه چشم نمى‌توانست ببيند، بالأخره مسافتى طولانى دور شد كه حتى چشم نيز</w:t>
      </w:r>
    </w:p>
    <w:p>
      <w:pPr>
        <w:pStyle w:val="BookText"/>
        <w:rPr/>
      </w:pPr>
      <w:r>
        <w:rPr>
          <w:rFonts w:ascii="IRNazanin" w:hAnsi="IRNazanin" w:eastAsia="IRNazanin"/>
          <w:color w:val="111111"/>
          <w:sz w:val="28"/>
          <w:sz w:val="28"/>
          <w:szCs w:val="28"/>
          <w:rtl w:val="true"/>
          <w:lang w:bidi="fa-IR"/>
        </w:rPr>
        <w:t>نمى‌ديد،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هاى معمولى يك شبانه روز در آسمان مى‌ماند، مجدداً در محل صعود فرود مى‌آيد، يا اندكى دورتر از محل صعود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دفعه كشتى عاقبت مراجعت نكرد، هنوز خبرى از آن ندارم، نمى‌دانم كجا به زمين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ماه ششم از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بيستم از ماه رجب هجرى، من از طريق رسول تقاضاى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 خانه</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را سياحت كردم؛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 سلطنتى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عمارت چون ورقه سلطان را ديد، همه درهاى انبار اسناد و اموال دولتى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در ميان آن، عجايب زياد و بى اندازه مشاهده كردم؛ مانند شن‌هاى رود گنگ بى شمار بود، كه نمى‌توانستم شمار آن‌ها را به خاطر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يوسف مافوچو در مسير سفر دريايى به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سى جوان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كانگ پوساكى</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بوساغ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قلى بالا</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گلى بولى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عبور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شهرِ ساحلىِ درياى مديترانه از فاصله دور در مقابل هم قرار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سوم ماه نخست سال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به شهر استانبول مقصد اين سفر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مافوچو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شرايط جغرافيايى استانبول را، كه در ساحل درياى مرمره و در محل تلاقى درياى سياه و درياى مديترانه قرار دارد،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شهر ساحلى؛ يعنى اوسكودار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اوسيق دولى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گراد با فاصله نسبتاً زياد در دو سوى تنگه، روبروى هم قد برافراشته‌اند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مافوچو در خلال سياحت و گردش در استانبول، به آرامگاه حضرت يوشع عليه السلام اداى احترام كرد؛ و به عنوان يك مسلمان چينى در جشن ازدواج خواهر سلطان حضور يافت؛ نمايش كشتى بادبانى بر فراز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بيانگر فنون عالى و ممتاز دريانوردى ترك‌ها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تماشا كرد و با معرفى سلطان عبد المجيد،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 سلطلنتى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نمود، و به طور كلى اشياى گوناگون عجيب و غريب و كميابى را تماشا كرد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متن سفرنامه، به نظر مى‌رسد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 سلطنتى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آن مكان موزه نگهدارى</w:t>
      </w:r>
    </w:p>
    <w:p>
      <w:pPr>
        <w:pStyle w:val="BookText"/>
        <w:rPr/>
      </w:pPr>
      <w:r>
        <w:rPr>
          <w:rFonts w:ascii="IRNazanin" w:hAnsi="IRNazanin" w:eastAsia="IRNazanin"/>
          <w:color w:val="111111"/>
          <w:sz w:val="28"/>
          <w:sz w:val="28"/>
          <w:szCs w:val="28"/>
          <w:rtl w:val="true"/>
          <w:lang w:bidi="fa-IR"/>
        </w:rPr>
        <w:t xml:space="preserve">اشياء و لوازم خاندان سلطنتى بوده است، و چيزى شبيه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نگهدارى اشياى عتيقه خاندان سلطنتى ژاپن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به بيت المقدس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هفتم تقويم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پنجم ماه شعبان هجرى، از استانبول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 و چهارم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لودوسى</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شدم، جزيره‌اى در ميان درياى 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مديترانه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همسفران من حدود هفده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پاك و پاكيزه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از جزيره رودس خارج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ماه هشتم تقويم شرق، روز اوّل ماه رمضان هجرى،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ديتوسيل</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در جزيره دريايى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گوبولوسى</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خاله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مليح</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را زيارت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سى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آخر رسيده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داخل شهر خبر رسيد هلال نو ماه رمضان رؤيت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شامگاه آن روز حركت كرديم؛ بنابراين، روزه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يافو</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رسيديم، روز سوّم حركت كرديم، يك روز و نيم در سفر بوديم، روز يازدهم ماه رمضان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پاك وپاكيزه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يوسف مافوچو شش ماه در قسطنطنيه اقامت كرد و به عنوان يك مسلمان از سرزمين چين مورد پذيرايى صميمانه و گرم مقامات دولتى قرار گرفت و اين امر گوشه‌اى از روابط دوستانه ميان مردم تركيه و چين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مافوچو در ابتداى ماه هفتم آن سال، وارد جزيره رودس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لودوسى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با بيش از هفده نفر از يهوديان همسفر بود، در مسير خود از جزيره قبرس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گوبولوسى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يافا و ديگر شهرها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مسافرت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پاك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اورشليم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پاك و پاكيزه در شهر قدس، بر فراز كوهى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از جنوب تا شمال، پنجاه تا شصت گام است؛ عرض آن از شرق تا غرب، چهارصد و سى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معلّق در ميان آن است، در قسمت پايين آن يك عمارت بزرگ دارد؛ بنايى بسيار زيبا است و در عصر حكومت بنى اميه بنا شده و شكل آن هشت ضلعى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 و چهار</w:t>
      </w:r>
    </w:p>
    <w:p>
      <w:pPr>
        <w:pStyle w:val="BookText"/>
        <w:rPr/>
      </w:pPr>
      <w:r>
        <w:rPr>
          <w:rFonts w:ascii="IRNazanin" w:hAnsi="IRNazanin" w:eastAsia="IRNazanin"/>
          <w:color w:val="111111"/>
          <w:sz w:val="28"/>
          <w:sz w:val="28"/>
          <w:szCs w:val="28"/>
          <w:rtl w:val="true"/>
          <w:lang w:bidi="fa-IR"/>
        </w:rPr>
        <w:t>پنجره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ضلع آن بيش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معلق بزرگ است، محيط آن حدود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بيش از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حفره‌اى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نشانى از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آن ردّپاى پيامبر در شب معراج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آن حفره‌اى است، متعلق به اسب شب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 نيز حجره مانندى است، مساحت آن گنجايش بيست نفر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 اتاق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 زكريا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پاك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مسجد صخره است كه در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و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مؤلف معروف اسلامى 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 داى يو</w:t>
      </w:r>
      <w:r>
        <w:rPr>
          <w:rFonts w:eastAsia="IRNazanin" w:cs="IRNazanin"/>
          <w:color w:val="111111"/>
          <w:sz w:val="28"/>
          <w:szCs w:val="28"/>
          <w:rtl w:val="true"/>
          <w:lang w:bidi="fa-IR"/>
        </w:rPr>
        <w:t>»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چينگ جن داشوئه</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اسلام، جوهرى پاك و پاكيزه دارد، اساس آن حقيقت و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پاكيزه است و كثيف و آلوده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و واقعى؛ يعنى بى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راست عادلانه و بى آلايش در ميان سرزمين‌ها رواج و گسترش مى‌يابد؛ مانند لوبيا و ارزن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آب و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قديمى‌ترين مسجد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چوان جو</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چينگ جينگ</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مى‌كنند كه پيامبر اسلام، حضرت محمد صلى الله عليه و آله شبى در سن پنجاه و دو سالگى، كه به سبب تبليغ اسلام مورد اذيت و آزار شديد مشركان قريش قرار گرفت، غمگين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آسمانى، جبرئيل، از آسمان فرود آمد و او را با خود به سوى آسمان‌ها رهنمون شد، مكّه را ترك كردند و از راه مدينه به بيت المقدس رفتند و از نوك كوهى در محل مسجد صخره كنونى با كمك اسب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سعود كردند، و به بالاترين طبقات آسمان‌ها عروج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فاصله‌اى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لقاى پروردگار متعال مفتخر شد و خدا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هفت‌گانه آسمان سير و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انبياى بزرگ را ملاقات كرد و به چشم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سپيده دم به شهر مكّه بازگشت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در سوره بنى اسرائيل،</w:t>
      </w:r>
    </w:p>
    <w:p>
      <w:pPr>
        <w:pStyle w:val="BookText"/>
        <w:rPr/>
      </w:pPr>
      <w:r>
        <w:rPr>
          <w:rFonts w:ascii="IRNazanin" w:hAnsi="IRNazanin" w:eastAsia="IRNazanin"/>
          <w:color w:val="111111"/>
          <w:sz w:val="28"/>
          <w:sz w:val="28"/>
          <w:szCs w:val="28"/>
          <w:rtl w:val="true"/>
          <w:lang w:bidi="fa-IR"/>
        </w:rPr>
        <w:t>آيه نخست، اين حادثه را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قصيدة البرده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ماجراى شگفت‌انگيز حضرت محمد صلى الله عليه و آله را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در ليلة المعراج</w:t>
      </w:r>
    </w:p>
    <w:p>
      <w:pPr>
        <w:pStyle w:val="BookText"/>
        <w:rPr/>
      </w:pPr>
      <w:r>
        <w:rPr>
          <w:rFonts w:ascii="Amiri" w:hAnsi="Amiri" w:eastAsia="Amiri" w:cs="Amiri"/>
          <w:color w:val="111111"/>
          <w:sz w:val="28"/>
          <w:sz w:val="28"/>
          <w:szCs w:val="28"/>
          <w:rtl w:val="true"/>
          <w:lang w:bidi="ar-SA"/>
        </w:rPr>
        <w:t>مسجد الحرام و مسجد الاقصى را در نور ديدى</w:t>
      </w:r>
    </w:p>
    <w:p>
      <w:pPr>
        <w:pStyle w:val="BookText"/>
        <w:rPr/>
      </w:pPr>
      <w:r>
        <w:rPr>
          <w:rFonts w:ascii="IRNazanin" w:hAnsi="IRNazanin" w:eastAsia="IRNazanin"/>
          <w:color w:val="111111"/>
          <w:sz w:val="28"/>
          <w:sz w:val="28"/>
          <w:szCs w:val="28"/>
          <w:rtl w:val="true"/>
          <w:lang w:bidi="fa-IR"/>
        </w:rPr>
        <w:t>تو همچون ماه تابان و روشنى</w:t>
      </w:r>
    </w:p>
    <w:p>
      <w:pPr>
        <w:pStyle w:val="BookText"/>
        <w:rPr/>
      </w:pPr>
      <w:r>
        <w:rPr>
          <w:rFonts w:ascii="Amiri" w:hAnsi="Amiri" w:eastAsia="Amiri" w:cs="Amiri"/>
          <w:color w:val="111111"/>
          <w:sz w:val="28"/>
          <w:sz w:val="28"/>
          <w:szCs w:val="28"/>
          <w:rtl w:val="true"/>
          <w:lang w:bidi="ar-SA"/>
        </w:rPr>
        <w:t>كه در شب تيره و تار سير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يوسف ماجو </w:t>
      </w:r>
      <w:r>
        <w:rPr>
          <w:rFonts w:eastAsia="IRNazanin" w:cs="IRNazanin"/>
          <w:color w:val="111111"/>
          <w:sz w:val="28"/>
          <w:szCs w:val="28"/>
          <w:rtl w:val="true"/>
          <w:lang w:bidi="fa-IR"/>
        </w:rPr>
        <w:t>(</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نويسندگان و دانشمندان بر جسته مسلمان 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چينگ جن جى نان</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را اين گونه مدح و ستايش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خداوند بلند مرتبه‌اى را كه همه اشياء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و روشنايى را خلق كرد و بنده‌اش را به مرتبه قرب خود مفتخر گردانيد و او را از تمام آسمان‌ها و افلاك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جاودانه‌اى است، تا اين كه همه ترديدها و سوء تفاهم‌ها را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مسلمانان در مكان عروج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چينگ جينگ شى</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پاك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كردند، تا ياد و خاطره اين واقعه را براى هميشه گرامى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همواره درباره معجزه معراج حضرت محمد صلى الله عليه و آله ترديد كرده‌اند، مافوچو ضمن غلبه بر اين شك و ترديدها در كتاب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 نان يائويان</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با تأكيد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معراج، يك كار خارق‌العاده جاويدان است، پيامبر نيز يك انسان خارق‌العاده جاويدان است، كار خارق العاده جاويدان، مسلماً از انسان خارق العاده جاويدان سر مى‌زند؛ انسان خارق العاده جاويدان مسلماً كار خارق العاده جاويدان انجام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توصيف دقيقى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 در دويست و پنجاه گامى قبّة الصخرة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حدود يك صد و پنجاه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محراب حدود سى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صخره معلق در شرق مسجد است كه مغارى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p>
    <w:p>
      <w:pPr>
        <w:pStyle w:val="BookText"/>
        <w:rPr/>
      </w:pPr>
      <w:r>
        <w:rPr>
          <w:rFonts w:ascii="IRNazanin" w:hAnsi="IRNazanin" w:eastAsia="IRNazanin"/>
          <w:color w:val="111111"/>
          <w:sz w:val="28"/>
          <w:sz w:val="28"/>
          <w:szCs w:val="28"/>
          <w:rtl w:val="true"/>
          <w:lang w:bidi="fa-IR"/>
        </w:rPr>
        <w:t>مى‌گويند اينجا مكان عروج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مى‌گفتند معبد سليمان در زير قبّة الصخره قرار دارد، همچنين مى‌گفتند در بيرون، من نتوانستم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داود در غرب شهر قرار دارد، با فاصله حدوداً دو لى، در فاصله‌اى بيش از يك لى از شهر، چشمه‌اى كه ايوب بر آن پاى نهاد قرار دارد، با فاصله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نيم از شهر قدس، آرامگاه حضرت عزير قرار دارد، در غرب مسجد قبة الصخره كوه طور قرار دارد، در دامنه كوه،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نصرانى‌ها، با وجود اين، مانع ديدار و تماشاى مؤمنين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كوه، محلّ عروج حضرت عيسى به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لبيد بن ربيعه نيز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پيامبران زيادى در اين مكان است، اما من علائم و آثار آن‌ها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كوه قدس، با فاصله تقريباً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آرامگاه حضرت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افراد در آنجا معبد و قصرى را بنا و ترميم كردند، امّا هيچ انسانى داخل آن ساكن نبود، آن مكان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فرامين درخشان پيامبران در آن است، يهود اعتقاد و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قدس، با فاصله تقريباً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شهرى قرار دارد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داخل آن آرامگاه حضرت ابراهيم نياى پيامبران قرار دارد، آرامگاه‌هاى بعدى در جوار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آرامگاه حضرت يعقوب، و آرامگاه حضرت يوسف وجود دارد، آرامگاه‌هاى ديگرى نيز در مسجد عمر قرار دارد، من همه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خليل، با فاصله تقريباً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آرامگاه حضرت يونس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نيز آرمگاه حضرت نوح واقع است و آرامگاه حضرت لوط، در نزديكى شهر الخليل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شهر ديگرى است با فاصله فقط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آن دو مكان، موفق به گردش و تماشا نشدم؛ زيرا در آن منطقه در حال حاضر جنگ و نزاع وجود دارد، ندانستم سبب آن چيست، فردى را پيدا كردم تا مرا به آن سمت هدايت كند، حتى چيزى دادم، هيچكس نمى‌رود، حتى مرا نيز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با پاى پياده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پاك و پاكيزه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كردم، خيلى خسته و كوفته شدم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مسلمانان جهان با كمال احترام اورشليم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نه تنها داراى آثار و ابنيه باستانى مشهور در جهان؛ مانند مسجد الاقصى، قبّة الصخرة، مسجد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مراكز است، بلكه آرامگاه گروه زيادى از پيامبران بزرگ الهى و صحابه و علماى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شخصيت‌هاى تاريخى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جملگى در كتاب‌هاى مقدس آسمانى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پيامبران شناخته شده براى مردم، حضرت سليمان عليه السلام است كه پادشاه بنى اسرائيل در قرن دهم قبل از ميلاد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سلطنت وى عصر رونق و شكوفايى مملكت بنى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 زيادى از مردمان و سربازان را بسيج و معبد بزرگى بنا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اطلاع بيشتر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سموئيل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مى‌كنند كه حضرت داود عليه السلام در قرن يازدهم قبل از ميلاد، قبايل گوناگون بنى اسرائيل را متحد كرد و يك مملكت بزرگ تأسيس نمود و پايتخت آن را اورشليم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بار به قبايل همسايه لشكركشى كرد و بر دامنه قلمرو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چشمه‌اى كه ايّوب بر آن پاى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عليه السلام يكى از پيامبران الهى بود، مبتلا به مصيبت و رنج و بيمارى لاعلاج شد، پوست بدنش فاسد و گنديده شد، بسيار بردبار و صبور بود، كمترين ناله و رنجش اظهار نمى‌كرد، سرانجام خداوند به او وحى كرد تا پاى بر زمين بكوبد، چشمه زلالى فوران كرد، به محض اين كه خود را با آب چشمه شستشو داد، پوستش براق و لطيف و به حالت اوّليه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كوه طور نيز به محل دفن حضرت مريم عليها السلام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مقدس انجيل از مادر عيسى عليه السلام نام مى‌برد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عهد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مقدس در او دميده شد و او حضرت عيسى عليه السلام، نجات دهنده بشر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عروج عيسى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كوهى ياد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مسيحيان حضرت عيسى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خودقلمداد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روايت مى‌كنند كه در عصر فرمانروايى روم باستان، حضرت عيسى عليه السلام تعاليم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و منتشر كرد و يكى از</w:t>
      </w:r>
    </w:p>
    <w:p>
      <w:pPr>
        <w:pStyle w:val="BookText"/>
        <w:rPr/>
      </w:pPr>
      <w:r>
        <w:rPr>
          <w:rFonts w:ascii="IRNazanin" w:hAnsi="IRNazanin" w:eastAsia="IRNazanin"/>
          <w:color w:val="111111"/>
          <w:sz w:val="28"/>
          <w:sz w:val="28"/>
          <w:szCs w:val="28"/>
          <w:rtl w:val="true"/>
          <w:lang w:bidi="fa-IR"/>
        </w:rPr>
        <w:t>پيروانش به نام يهودا به او خيانت كرد، فرمانرواى روم دستور داد كه او را به صليب بكشند، روحش به بهشت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معتقد است كه او را به صليب نكشيدند، بلكه به هنگام تعقيب وى از سوى دشمنانش،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و جسماً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عروج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مافوچو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فرامين روشن پيامبران در آن است، يهود اعتقاد و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يهوديان به حضرت عيسى عليه السلام و عروج او به آسمان ايمان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نياى پيامبران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يادداشت‌هاى مافوچو اين است كه حضرت ابراهيم عليه السلام جدّ پيامبران زيادى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 اسحاق عليهما السلام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 اسلام نيز به زمان حيات ابراهيم و اسماعيل عليهما السلام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آزمايش ميزان صداقت و خلوص نيّت ابراهيم عليه السلام به وى دستور داد كه فرزندش اسماعيل عليه السلام را در راه او قربانى كند، ابراهيم عليه السلام از بوته آزمايش سربلند بيرون آمد و صداقت و اطاعت خود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خداوند دستور داد گوسفندى را به جاى اسماعيل عليه السلام قربانى كند و اين عمل سنّت نسل‌هاى بعد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موصل هم آرامگاه نوح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در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پروردگار امر كرد كه باران و سيلاب گيتى را فرا گيرد، حضرت نوح به فرمان خداوند، يك كشتى بزرگ ساخت، و همه خانواده و پيروانش به همراه يك جفت از همه جانوران در آن كشتى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مصيبت سيلاب بر طرف شد، انسان‌ها و حيواناتِ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زاد و ولد در جهان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مصر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هشتم از تقويم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بيست و پنجم ماه شوال هجرى،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پاك و پاكيزه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 و ششم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سوار كشتى شدم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درنگ من همراه با جماعت حركت كردم، نصف شب روز بيستم، به يك كرانه لم يزرع رسيديم، آن مكان محل قرنطينه افراد دور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كشتى در آن ساحل لنگر انداخت، قصد داشت از قرنطينه فرار كند، امّا آرزويش بر</w:t>
      </w:r>
    </w:p>
    <w:p>
      <w:pPr>
        <w:pStyle w:val="BookText"/>
        <w:rPr/>
      </w:pPr>
      <w:r>
        <w:rPr>
          <w:rFonts w:ascii="Amiri" w:hAnsi="Amiri" w:eastAsia="Amiri" w:cs="Amiri"/>
          <w:color w:val="111111"/>
          <w:sz w:val="28"/>
          <w:sz w:val="28"/>
          <w:szCs w:val="28"/>
          <w:rtl w:val="true"/>
          <w:lang w:bidi="ar-SA"/>
        </w:rPr>
        <w:t>آورده نشد، حتى بدبختى و مصيبت به من نزديك شد، نزديك بود بميرم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همراهانم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شب در شن زار كنار دريا بودم، يك نفر را نديدم، نه غذا داشتم، نه آب آشاميدنى و نيز نمى‌دانستم از كدام راه بروم، بعداً همراهان درجستجوى من‌آمدند، بنابراين به قرنطيه رفتم، پانزده روز در آن اقامت كردم، كه مدت زمان معين و محدود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مافوچو پس از ترك بيت المقدس از راه يافا با كشتى به دمياط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به خاطر شيوع بيمارى واگير محل قرنطينه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ناخداى كشتى قصد داشت از آن محل دورى گزيند، اما مقصودش برآورده نشد، و موجب شد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بدبختى و مصيبت دچار گردد كه نزديك بود هلاك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بعداًمجبور شد با پاى خود به قرنطينه برود، و در آن مكان پانزده روز اقامت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دارد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63" w:name="pg12542_158931"/>
    </w:p>
    <w:p>
      <w:pPr>
        <w:pStyle w:val="Heading2"/>
        <w:numPr>
          <w:ilvl w:val="1"/>
          <w:numId w:val="1"/>
        </w:numPr>
        <w:rPr/>
      </w:pPr>
      <w:bookmarkStart w:id="64" w:name="__RefHeading___Toc1442453_77815467"/>
      <w:bookmarkStart w:id="65" w:name="_Toc22"/>
      <w:bookmarkEnd w:id="63"/>
      <w:bookmarkEnd w:id="64"/>
      <w:r>
        <w:rPr>
          <w:rtl w:val="true"/>
        </w:rPr>
        <w:t>از نگاهى ديگر</w:t>
      </w:r>
      <w:bookmarkEnd w:id="6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6" w:name="pg12542_158932"/>
    </w:p>
    <w:p>
      <w:pPr>
        <w:pStyle w:val="Heading2"/>
        <w:numPr>
          <w:ilvl w:val="1"/>
          <w:numId w:val="1"/>
        </w:numPr>
        <w:rPr/>
      </w:pPr>
      <w:bookmarkStart w:id="67" w:name="__RefHeading___Toc1442455_77815467"/>
      <w:bookmarkStart w:id="68" w:name="_Toc23"/>
      <w:bookmarkEnd w:id="66"/>
      <w:bookmarkEnd w:id="67"/>
      <w:r>
        <w:rPr>
          <w:rtl w:val="true"/>
        </w:rPr>
        <w:t xml:space="preserve">با </w:t>
      </w:r>
      <w:r>
        <w:rPr>
          <w:rtl w:val="true"/>
        </w:rPr>
        <w:t>«</w:t>
      </w:r>
      <w:r>
        <w:rPr>
          <w:rtl w:val="true"/>
        </w:rPr>
        <w:t>عاتق‌بن غيث بلادى</w:t>
      </w:r>
      <w:r>
        <w:rPr>
          <w:rtl w:val="true"/>
        </w:rPr>
        <w:t xml:space="preserve">» </w:t>
      </w:r>
      <w:r>
        <w:rPr>
          <w:rtl w:val="true"/>
        </w:rPr>
        <w:t>تاريخنگار شهر مكه‌</w:t>
      </w:r>
      <w:bookmarkEnd w:id="68"/>
    </w:p>
    <w:p>
      <w:pPr>
        <w:pStyle w:val="BookText"/>
        <w:rPr/>
      </w:pPr>
      <w:r>
        <w:rPr>
          <w:rFonts w:ascii="Amiri" w:hAnsi="Amiri" w:eastAsia="Amiri" w:cs="Amiri"/>
          <w:color w:val="111111"/>
          <w:sz w:val="28"/>
          <w:sz w:val="28"/>
          <w:szCs w:val="28"/>
          <w:rtl w:val="true"/>
          <w:lang w:bidi="ar-SA"/>
        </w:rPr>
        <w:t>سيد محمدباقر حجتى</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قرار قبلى، عازم ديدارِ يكى از دانشمندانِ مقيم مكّه شديم كه بيشترين آثارِ قلمى او درباره تاريخ، و به ويژه تاريخِ مكّه و جغرافياى آن و نيز قبايل و طوايف آن و جز آنها مى‌باشد و حدود شصت و چهار سال قمرى از عمر خود را پشت سر نهاده است؛ چرا كه وى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بيابانى در شمالِ مكّه، جايى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نامبردار است، در دامنه كوهى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 زاده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پنج و ده دقيقه بعد از ظهر به منزل و نيز دفتر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مكّة للنشر والتوزيع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با دفتردار و منشىِ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اتاقكى بسيار كوچك مجهّز به ميز و تلفن و تشكيلات اندكى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كرديم كه مى‌خواهيم با آقاى عاتق مصاحبه و ديدارى داشته باشيم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دقايقى چند، رخصت يافتيم به اتاق كارِ آقاى عاتق كه تا حدّى بزرگ و مجهّز و در هر چهار جهت داراى ويترين‌ها و قفسه‌هاى آكنده از كتبِ مرجع بود در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منشىِ آقاى عاتق و هم خودِ او با گرمى و نيز صميمانه با ما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معارفه‌اى كوتاه سرِ صحبت را بازكرديم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فرزند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ساله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چاى مطبوعى كه رايحه نعنايى آن، طعم</w:t>
      </w:r>
    </w:p>
    <w:p>
      <w:pPr>
        <w:pStyle w:val="BookText"/>
        <w:rPr/>
      </w:pPr>
      <w:r>
        <w:rPr>
          <w:rFonts w:ascii="IRNazanin" w:hAnsi="IRNazanin" w:eastAsia="IRNazanin"/>
          <w:color w:val="111111"/>
          <w:sz w:val="28"/>
          <w:sz w:val="28"/>
          <w:szCs w:val="28"/>
          <w:rtl w:val="true"/>
          <w:lang w:bidi="fa-IR"/>
        </w:rPr>
        <w:t>آن را دو چندان دلچسب‌تر مى‌ساخت براى ما آورد، و بسيار مؤدب و سنجيده از ما پذيرايى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كريم را فرا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عاتق مردى خون گرم و عجول در گفتگو و در عين حال سرشار از معلوماتى مطمئن نسبت به مساجد و جايگاه‌هاى ويژه و پايگاه‌هاى كهنِ مكّه و نواحى آن به نظر مى‌رسيد كه اگر شتابزده و با لغتِ دارجه و محلّى با ما سخن نمى‌گفت، حظّ و بهره بيشترى نصيب ما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درخواست كرديم درباره آثار و نيز ترجمه احوالش با ما به گفتگو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قائمه و نمودارى چاپ شده از آثارش را در اختيار ما گذاشت و نيز آن بخش از كتابى را كه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الرياحين في تاريخ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و ترجمه احوالش در آن آمده، تكثير نمود و به ما تسليم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اين كتاب، متواضعانه در ترجمه احوالِ 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اينكه شرحِ احوالِ خود را در 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خودم به تأليف آن دست يازيدم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سازم در ترديد به سر مى‌برم، ليكن بر اين كار به خاطر امورى كه اهمّ آنها را ياد مى‌كنم، مصمّم 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نظر علم و انديشه و خرد، بهتر و برتر از من بوده‌اند ترجمه احوالِ خود را نگاشتند؛ به عنوان نمونه و نه جامع، چند تن از علما را نام مى‌برم كه گزارش زندگانى خود را قلمى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استادِ مورّخان مكّه؛ يعنى محمّد تقى فاسى در كتابِ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خير الدين زركلى در پايانِ كتاب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ترجمه احوالشان در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الرياحين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عيناً همانگونه كه خود نگاشتند منعكس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دانشمندان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اصفهانى، ابن سينا، ابن الخطيب، ابن خلدون، و دانشمندانِ بى‌شمارى كه از جهت علمى در جايگاه پايين‌ترى بوده‌اند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ترجمه‌هاى فراوانى از احوالم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پاره‌اى از آنها را خود نگاشته‌ام و تؤأم با شتابزدگى و نيز فشرده بود، و اختلاف و كمبودهايى در آنها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بر آنم ترجمه احوالى از خود بنگارم كه</w:t>
      </w:r>
    </w:p>
    <w:p>
      <w:pPr>
        <w:pStyle w:val="BookText"/>
        <w:rPr/>
      </w:pPr>
      <w:r>
        <w:rPr>
          <w:rFonts w:ascii="IRNazanin" w:hAnsi="IRNazanin" w:eastAsia="IRNazanin"/>
          <w:color w:val="111111"/>
          <w:sz w:val="28"/>
          <w:sz w:val="28"/>
          <w:szCs w:val="28"/>
          <w:rtl w:val="true"/>
          <w:lang w:bidi="fa-IR"/>
        </w:rPr>
        <w:t>براى قبل و بعد از خودم، مرجع مطمئنى باشد و خداوند به قصد و نيّت هر كسى آگاه است، و پشت پرده اراده هر كسى را بهتر مى‌خواند،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اينگونه خود را مى‌شناسانم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عاتق‌بن غيث‌بن زُويربن زائربن حمودبن عطيةبن صالح البلادى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العريضه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صحراء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در گذرگاهِ مدينه و اطراف مكّه و جدّه و شهرهاى ديگر امتداد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عاتق بلادى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العريضه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كرده است كه گزارش كوتاهى از آن را ضمن آثارش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مرزوقه دختر حظيظ بن عائذبن حُجيلان بلادى، و مادرِ مادرم، خضريه دختر ثابت مكيحيلى بلادى، و جدّه پدرى‌ام رزنه دختر عتيق‌اللَّه‌بن مُعتَقِ زَفيفى كه او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بيابانِ شمال مكّه،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در دامنه كوهِ كوچكى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 زاده شدم و در بيابان و صحرا پرورش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در باديه و صحرا زاده شدى و در آنجا پرورش يافتى از كجا و از چه منبعى مى‌گويى كه در سوّم شوال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جا دارد چنين سؤالى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به تمام معنى براى اين پرسشگر براى چنين سؤالى وجود دارد؛ ولى اين داستان هم شنيدنى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همراه مجاهدين؟ در جنگى شركت داشت؛ و هنگامِ ولادتِ تو با گوسفندى بازگشت؛ و پدرِ تو اين گوسفند را از او خريد و آن را به عنوان عقيقه براى تو قربانى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تا اينجا هيچ مطلبى را درباره تاريخ ولادتم بازگو نمى‌سازد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شخص كه سالخورده گشته بود، بر پدرم درآمد و على‌رغم آنكه امّى و بى‌سواد بود من اين اميد را در دل مى‌پروراندم كه گزارشى درباره تاريخ ولادتم از ناحيه او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تولّدم را به ياد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ياد نداشته باشم در حالى كه پدر تو با گوسفندى كه از من خريد سنّتِ عقيقه كردن را درباره تو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را به ياددارى؟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w:t>
      </w:r>
    </w:p>
    <w:p>
      <w:pPr>
        <w:pStyle w:val="BookText"/>
        <w:rPr/>
      </w:pPr>
      <w:r>
        <w:rPr>
          <w:rFonts w:ascii="IRNazanin" w:hAnsi="IRNazanin" w:eastAsia="IRNazanin"/>
          <w:color w:val="111111"/>
          <w:sz w:val="28"/>
          <w:sz w:val="28"/>
          <w:szCs w:val="28"/>
          <w:rtl w:val="true"/>
          <w:lang w:bidi="fa-IR"/>
        </w:rPr>
        <w:t>فرو رفت، و با انگشتان خود به محاسبه سرگرم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چنين ماهى چهل سالِ پيش بود كه اين قضيّه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محلّى وقتى براى مردم نامه نگارى مى‌كردند،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مرد نيز اوّل شوال را عيد مى‌گرفت چون شوال به عنوانِ اولِ ماه سال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رهگذر بر من ثابت شد كه در ماه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شدم، و من عنايت و اهتمامى جز به اين قضيه نداشتم؛ ليكن دو سال قبل خواهر بزرگم در ماه رمضان كه با ما در روزه گرفتن همراهى مى‌كرد نزد ما آمد، و با هم گفتگو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رحمه الله چنين‌وچنان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عيد برگزار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صحرانشينان چنان بود كه براى عيد گرد هم مى‌آمدند، آنگاه در روز سوّم از هم مى‌پراكندند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عيد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شيخ قوم و قبيله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بامدادان خاطرنشان كرد كه امروز نمى‌توانم از عيدگاه‌بكوچم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به درد زايمان براى تولّد تو در آن روزگرفتار بود، تو را در ساعاتى ميانِ نماز عصر ومغرب‌در چنين روزى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داستانِ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مورّخ كه در بيابان زاده شده و تاريخ ولادت را عادةً در چنين محيط هايى ثبت و ضبط نمى‌كردند، به مدد ذوق و قريحه و شمّ تاريخى از درون فضايى تاريك و ناشناخته، تاريخِ ولادتِ خود را نسبةً و بلكه كاملًا دقيق استنباط مى‌كند؛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بيابانى پرورش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ميان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تا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مكّه چوپانى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مراتع و چراگاه‌هاى ما غالباً ازآن پس،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ييلاق ما پيرامون نخلستانِ ما، در آن زمانى بود كه رطب در قريه و آباديى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در شمال مكّه بود و با مكّه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و شيرين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فاصله اين قريه تا مكّه از بلندى‌هاى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 نظر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پدر و مادرى پرورش يافتم كه اهل ايمان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تمام نمازهاى فريضه اذان مى‌گفت، و نماز را</w:t>
      </w:r>
    </w:p>
    <w:p>
      <w:pPr>
        <w:pStyle w:val="BookText"/>
        <w:rPr/>
      </w:pPr>
      <w:r>
        <w:rPr>
          <w:rFonts w:ascii="IRNazanin" w:hAnsi="IRNazanin" w:eastAsia="IRNazanin"/>
          <w:color w:val="111111"/>
          <w:sz w:val="28"/>
          <w:sz w:val="28"/>
          <w:szCs w:val="28"/>
          <w:rtl w:val="true"/>
          <w:lang w:bidi="fa-IR"/>
        </w:rPr>
        <w:t>برگزار مى‌كرد، و مادرم خواندن نماز را به من تعليم مى‌داد؛ شايد بعيد به نظر رسد كه من بگويم فرق زيادى ميان آنچه مادرم به من تعليم داد، و آنچه را از استاد در مسائل مربوط به نماز فراگرفتم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باديه انواع چهارپايان و دام‌ها را به چرا مى‌بردم، گوسفند و شتر و جز آنها را در چراگاه‌ها مى‌پاييدم، درازگوش‌ها را مى‌راندم، و از مراتع دور مى‌ساختم؛ چنانكه استاد ما غزالى مى‌گفت؛ و بلكه با عصا و چوبدستى و آتش گرگ ها را از پيرامون چراگاه‌ها طرد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داستان‌سرا و نسب‌شناس و شاعرى ناقد بود؛ البته در سطح مردمى كه امّى و بى‌سواد بوده‌اند، نه آنگونه كه ما هم اكنون شعر و راويه‌ها و نسّابه‌ها را ارزيابى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اشعار مردمِ قبيله خود را به گونه‌اى جامع به خاطر سپرده بودم، و هيچ قصيده‌اى به گوشم نمى‌رسيد مگر آنكه آن را در گنجور حافظه خود ذخيره و نگاهبانى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دنيا رفت؛ در آن زمانى كه جنگِ جهانى دوم، ممالك را در تب و تاب خود مى‌آزرد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مقيم مكه مكرّمه شدم، و به تحصيل و فراگيرى دروس نظامى و ارتشى روى آوردم؛ امّا عمده اهتمام خود را به درس در مسجد الحرام متمركز ساختم و از اساتيد فاضل، علوم را فراگرفتم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طائف سفر كردم و سرانجام به مقامات و مناصبى در ارتش دست يافتم و در ميان تيپ يازدهِ ارتش سعودى كه به منظور تقويت سپاه اردن همزمان با تجاوز قواى سه‌گانه انگليس و آمريكا و فرانسه به كانال سوئز گسيل شدند، به عنوان يكى از افسران پياده نظام مى‌كوشيدم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دو سال توقّف در اردن به دريافت ديپلم تخصّصى در مطبوعات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دار عدنان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يافتم، و نيز در زبان انگليسى به دريافت ديپلم طى يك‌سال نايل آمدم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گواهى‌نامه در كار مطبوعاتى را گرفتم، گاهى به كارهاى فكرى مى‌پرداختم و بالاخره پس از ارتقا به مناصبِ مختلف، به عنوانِ رييس ستادِ سلاحِ حدود مكّه منصوب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بازنشستگى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ميل و علاقه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پرداختن به كارهاى فكرى و تحقيقاتى</w:t>
      </w:r>
    </w:p>
    <w:p>
      <w:pPr>
        <w:pStyle w:val="BookText"/>
        <w:rPr/>
      </w:pP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مكّة للنشر والتوزيع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تا كنون به نشر آثارِ من و ديگران همواره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دانشمند كوشا و نستوه سه بار ازدواج كرد كه محصول آنها تا كنون پانزده فرزند پسر و دختر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فعّاليت‌هاى علمى</w:t>
      </w:r>
    </w:p>
    <w:p>
      <w:pPr>
        <w:pStyle w:val="BookText"/>
        <w:rPr/>
      </w:pPr>
      <w:r>
        <w:rPr>
          <w:rFonts w:ascii="IRNazanin" w:hAnsi="IRNazanin" w:eastAsia="IRNazanin"/>
          <w:color w:val="111111"/>
          <w:sz w:val="28"/>
          <w:sz w:val="28"/>
          <w:szCs w:val="28"/>
          <w:rtl w:val="true"/>
          <w:lang w:bidi="fa-IR"/>
        </w:rPr>
        <w:t>وقتى به ديپلم امورِ مطبوعاتى دست يافتم، به كارهايى از نظر نگارش توفيق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اين كارها چندان در سطح بالايى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روزنامه‌ها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آنها با نام مستعار مقالاتى مى‌نوشتم، ليكن 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بحثهايى تخصّصى را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مقالات منتشر ساختم، و اين مقالات مجموعاً به صدها مقاله در روزنامه‌ها و مجلات ديگر بالغ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 و كوچش‌هايى را در داخل عربستان و خارج آن در پيش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سفرهاى داخل عربستان را نمى‌توانم برشمرم؛ امّا محصول آن مؤلّفات و آثار متعدّد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ضمن برشمردن آثارم گزارش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سفرهايم به خارج عربستان عبارتند از سفر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اردن، سوريه، فلسطين، ساحل غربىِ رودِ اردن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اشغال صهيونيست‌ها، عراق، كويت و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سفرهايم سفرى بود كه ضمن آن هفت‌هزار واندى كيلومتر را در صوب مكّه، عمان، دمشق، بيروت، لاذقيه، حلب، حماة، حمس، بغداد، بصره، كويت، دمّام، رياض، و بار ديگر ايضاً سرزمين‌هاى مكّه و عمّان و دمشق را با اتومبيل پشت سرنهادم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شمارى از كنفرانس‌ها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معتقدم چندان مفيد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كردم، و عضو چند انجمن ادبى نيز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مصاحبه‌هاى مطبوعاتى و راديويى و تلويزيونى بى‌شمارى تا كنون برگزار كرده‌ام و راجع به من ده‌ها زندگى‌نامه و تحقيقات از چين در شرق تا شيكاگو در غرب نگارش يافته، و پاره‌اى از كتاب‌هايم به زبانهاى ديگر برگردان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كنون بيش از سى كتاب تأليف كرده‌ام كه بيشتر آنها به چاپ رسيده</w:t>
      </w:r>
    </w:p>
    <w:p>
      <w:pPr>
        <w:pStyle w:val="BookText"/>
        <w:rPr/>
      </w:pPr>
      <w:r>
        <w:rPr>
          <w:rFonts w:ascii="Amiri" w:hAnsi="Amiri" w:eastAsia="Amiri" w:cs="Amiri"/>
          <w:color w:val="111111"/>
          <w:sz w:val="28"/>
          <w:sz w:val="28"/>
          <w:szCs w:val="28"/>
          <w:rtl w:val="true"/>
          <w:lang w:bidi="ar-SA"/>
        </w:rPr>
        <w:t>است، بدين 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آيات‌اللَّه الباهرات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بررسى آياتى كه حاوى عبرت و موعظه و دعوت به تفكّر در مخلوقات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الأمم المبادة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داستان‌هاى امّت‌هايى كه نابود و منقرض شده و انبيايى كه به سوى آنها مبعوث گشتند؛ مانند امّت‌هاى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ثمود، قوم شعيب و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البدء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اشعار و اخبار و تاريخ صحرانشينان و بيابان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اطلاعاتى درباره خُلق و خوى و نحوه زندگانى و حالت اجتماعى و روانى آنان را در اختيار مطالعه كنندگان 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الشعبي في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بررسىِ جامع و پر محتوا درباره آداب و عادات و راه و رسم زندگانى در حجاز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چند بار به طبع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ألحان و 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را ديوان شعر برمى‌شمارم كه بارها تصميم گرفتم آن را از ميان ببرم، ليكن از اين كار بيمناك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لَهُ عُذْرٌ وَأَنْتَ تَلُومُ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الشعر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طى آن، ابياتى از شعرهايى كه از زمان پيدايش آن تا پايان سده نهم هجرى به صورت ضرب المثل درآمده، گزارش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يك مجلد كه در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طبع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أودية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داراى سه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 منطقه مكّه، مقدارى از تاريخِ مكّه، و مطالبى راجع به ساكنانِ مكّه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مكّه و برك الغماد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و مشاهدات نويسنده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مكّة و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 و مشاهدات نويسنده در سرزمين‌هاى نجران، الربع الخالى، قبايل يمن و حضرموت و انساب التاريخ و تيره‌هاى كنونى آنها است كه چاپ اوّل آن در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حصاد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يادگارهاى ايام طفوليّت و كودكى و سالخوردگى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سفرهاى تحقيقى راجع به تهامه حجاز و يمن، قبايل، جغرافيا، تاريخ، عادات و رفتارهاى اجتماعى و اوضاع ادارى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رحلات في بلاد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تعريفِ آثارِ شمال حجاز و اردن و شناسنامه قبايل اين منطقه، شاخه‌ها، انساب، سرزمين‌ها، تاريخ آن‌ها، و نيز وصف عمانِ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خيابان‌ها، بازارها، و امكنه تجمّع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چند بار به طبع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الرحله النجديّه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سفرنامه‌اى است مربوط به اعماق گسترده نجد كه در آن، شهرها و آبادى‌ها و روستاهاى نجد و مسافت‌هاى ميان آنها، و قبايل و بطون، و جنبش‌هاى فكرى و ادبى در رياض، وصف و گزارش شده، و چند بار به طبع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سقيط 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بندهايى حاوى لطايف ادبى كه بخشى از آن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رسيده، و بخشى ديگر هنوز به دست چاپ سپرده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 و امثال شعبيه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طريق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سفرهايى است در قلب حجاز كه جغرافياى ميان حرمين در آن شناسانده شده، و نقشه‌هايى در آن آمده است كه جايگاه‌هاى غزواتِ حضرتِ رسول صلى الله عليه و آله را در آن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مجلّد، كه چند بار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ربى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سفرها و مشاهدات نويسنده در مناطق ميان مكّه و قصيم و بلندى‌هاى نجد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مكّة و حرمة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فضائل امّ القرى و حرمتِ آن، و پاداش اعمال حسنه در آن، و گزارش كيفر كسانى كه حرمتِ اين سرزمين را نگاه نمى‌دارند و در آن به الحاد دچار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مجلّد كه چند بار به طبع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فضائلِ تلاوت و تعليمِ قرآن و فضائل پاره‌اى از سوره‌ها و فضيلت مداومت بر تلاوت و حفظِ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سفرها و مشاهدات نويسنده در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يك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مشهورترين وادى‌ها و درّه‌ها و قُراء و سكّانِ حجاز، و جغرافياى ميان حرمين و مقدارى از تاريخ آن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مجلّد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قبائل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در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كه طى آن همه قبائل و بطونى كه از آغاز تاريخ تا روزگارِ ما در</w:t>
      </w:r>
    </w:p>
    <w:p>
      <w:pPr>
        <w:pStyle w:val="BookText"/>
        <w:rPr/>
      </w:pPr>
      <w:r>
        <w:rPr>
          <w:rFonts w:ascii="IRNazanin" w:hAnsi="IRNazanin" w:eastAsia="IRNazanin"/>
          <w:color w:val="111111"/>
          <w:sz w:val="28"/>
          <w:sz w:val="28"/>
          <w:szCs w:val="28"/>
          <w:rtl w:val="true"/>
          <w:lang w:bidi="fa-IR"/>
        </w:rPr>
        <w:t>حجاز به سرمى‌بردند، و انساب و فروع و تاريخ و سرزمين‌هاى آن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مجلّد، كه چند بار به طبع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الكلمات العجمية والغريبة في التاريخ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طى آن، واژه‌هاى تركى و فارسى و قبطى و جز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كتب تاريخ اسلامى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استقصا و بررسى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المعالم الجغرافيّة في 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همه مواضع و جايگاه‌هايى كه در كتب سيره نبوى آمده، استقصا و بررسى شده، و وضع كنونى آنها نيز مشخّص گريده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جغرافيايى، ادبى و تاريخى پرحجمى كه در ده مجلّد تدوين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مكّة التاريخية والأثرية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و فرهنگى است كه به ويژه، مواضع محدوده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و حديث و شعر و تاريخ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مشخّص گرديده و وضع كنونى آنها نيز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تصحيحاتى كه در مورد منشوراتِ عربستان و احياناً جز آن، از سوى عاتق بلادى انجام گرفته فراهم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درباره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ارتباط با انساب و سرزمين‌ها و شاخه‌هاى اين قبيله و افراد برجسته آن، كه مجموعاً بخش مهمّى از تاريخ جزيرة العرب را تشكيل مى‌دهند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الغوادي من مثنيّات البلادى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اشعارى است از عاتق بلادى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الرياحين في تاريخ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مورّخان و جغرافى‌دانانِ مكّه در گذرِ اعصار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هديل الحمام في تاريخ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احوال شعراى مكّه از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زمان حاضر، و درج همه و يا نمونه‌اى از اشعار آنها است كه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به طبع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عاتق‌بن غيث بلادى در مقدّمه اين مجموعه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دفتر و محلّ كارم از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فراوانى از نامه‌ها را توسط مطالعه كنندگان كتاب‌هايم و نيز دوستانم دريافت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پاره‌اى از آنها مراتب تقدير و</w:t>
      </w:r>
    </w:p>
    <w:p>
      <w:pPr>
        <w:pStyle w:val="BookText"/>
        <w:rPr/>
      </w:pPr>
      <w:r>
        <w:rPr>
          <w:rFonts w:ascii="IRNazanin" w:hAnsi="IRNazanin" w:eastAsia="IRNazanin"/>
          <w:color w:val="111111"/>
          <w:sz w:val="28"/>
          <w:sz w:val="28"/>
          <w:szCs w:val="28"/>
          <w:rtl w:val="true"/>
          <w:lang w:bidi="fa-IR"/>
        </w:rPr>
        <w:t>ستايش خود را پيشكش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شمارى از آنها حاوى نقد و تصحيح مربوط به آثارم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دسته‌اى از آنها در مقامِ اثبات اطلاعاتى، مبتنى بر آراء و ذوق و سليقه‌هاى شخصى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سرانجام تعدادى از آنها جفاكارانه و غير منصفانه قلمى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مى‌داند كه در تمام مساعى و كوشش‌هاىِ علمى و جز آن مى‌خواستم با معيار و ميزان عدل كارهايم را برگزار كنم و به اصطلاح، عادل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گفتار همانندِ عدلِ در عمل و كردار از اجر و ثواب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جلب رضاى مردم، هدفى است كه دست يافتن به آن امكان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چيزى دلبستگى مى‌يابد با چيز ديگرى نمى‌توان رضاى خاطرش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بحمداللَّه، انتشار و رواج علم، و گسترش آشنايى مردم به خواندن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منهاى توان كافى فكرى و آشنايى به شؤون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مردم آمد؛ ليكن اين ناتوانى‌ها موجب پديد آمدن لغزشهايى غير قابل اغماض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بعضى به مجرّد اينكه نام كسى در كتب تراجم آمده و همنام با كسى است كه به قبيله‌اى منسوب است انتساب او را به آن قبيله مدعى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شخصى از بنى‌عمرو مدعى شده كه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فردى ديگر از بنى موسى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موسى‌بن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مردم انصاف و واقع بينى را نصب العينِ خود ساخته، و اصول و ريشه‌هاى اين قبايل را شناساندند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وقتى با يكى از برادران درباره اين نامه‌ها به مذاكره نشستيم او نشرِ اين رسائل و نامه‌ها را به همان صورتى كه هست پيشنهاد كرد؛ و گفت اگر اين نامه‌ها به صورتِ كتابهاى معمولى حروف‌چينى شده و به چاپ برسد بهانه‌اى براى انكار و مغالطه در اختيار ديگران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با دوستان در ميان گذاشتم ديدم آنها چنين كارى را پسند كرده و طبع اين نامه‌ها را به همان صورتِ دست نوشت و يا اصل تايپ شده تأييد و بدان تشويق نمودند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نشر اين رسائل و نامه‌ها به صورتِ دست نوشت و يا تايپ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صورت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شرحى است كه ذيلًا ياد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كه مطالعه كنندگانِ معاصر و كسانى كه پس از ما مى‌آيند نمونه‌هايى از خطوط و تعبيرات و سطوح فرهنگ و معلومات و طرز تفكّر و گرايش‌ها و موضع‌گيرى‌هاى آنها و ما را باز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باورداشتِ كسانى كه اين نامه‌ها را مى‌خوانند مبنى بر اينكه دست آورد و نوشتارِ خود آنها است؛ چرا كه خطوط و املا و تعبير اين نامه‌ها متفاوت مى‌باشد، و شايد مطالعه‌كننده اين نامه‌ها در ميان نويسندگان آنها افرادى را شناسايى كنند كه وارد كارهاى تحقيقاتى شده و در عين حال، فاعل را از مفعول تشخصى و تمييز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على‌رغمِ آن به اظهار نظر دست مى‌يازند، و بسا افرادى در جمع آنها ديده مى‌شوند كه نمى‌دانند حكومت عباسيان مقدم بوده و يا حكومت عثمانى‌ها؟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براى من نامه‌اى نوشت كه من، فلان‌بن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عباس‌بن مرداس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مردى كه ديروز از باديه خود آمده نسب خود را در صحيفه‌اى با استمداد از كامپيوتر ترسيم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ديگرى به من چنين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فردى شنيده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عاتق‌بن غيث بلادى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انساب را از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مى‌گيرم؛ بدانيد 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جزيرة العرب را زير پا گذاشته و با اتومبيل سرزمين‌هاى مختلف اين جزيره را درنورديده، كسى جز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نيافته كه علمِ انساب را از او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داشتن برده‌اى اين چنين تبريك مى‌گويم كه چنين بنده‌اى و عبدى از او به جاى مانده است؛ و پيشنهاد مى‌كنم كه براى اين برده، مؤسسه‌اى بنياد كنند كه او اين 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پيچيده‌تر از و غامض‌تر از دم سوسمار و بزمجه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تعليم دهد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و اساسى نشر اين رسائل، نشر نامه‌هايى است كه جز نامه‌هايى كه در آن سود و فايده‌اى يافتم، نامه‌هاى ديگرى را نياورم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بايد بگويم هدف نهايى، شناخت و آگاهى مطالعه كنندگان به عناوين و آدرس‌ها و مشخصات پاره‌اى از آنها، و مراسله و مبادله نامه‌نگارى به منظور دستيابى به فوايد علمى از رهگذر بحث و گفتگوهاى طرفينى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سرانجام بر اين باورم كه اين رسائل و نامه‌ها خالى از فايده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الْأَعْمَالُ بِالنِّيَّاتِ،</w:t>
      </w:r>
    </w:p>
    <w:p>
      <w:pPr>
        <w:pStyle w:val="BookText"/>
        <w:rPr/>
      </w:pPr>
      <w:r>
        <w:rPr>
          <w:rFonts w:ascii="Amiri" w:hAnsi="Amiri" w:eastAsia="Amiri" w:cs="Amiri"/>
          <w:color w:val="111111"/>
          <w:sz w:val="28"/>
          <w:sz w:val="28"/>
          <w:szCs w:val="28"/>
          <w:rtl w:val="true"/>
          <w:lang w:bidi="ar-SA"/>
        </w:rPr>
        <w:t>وَاللَّهُ مِنْ وَراءِ الْقَصْد، وَ آخِرُ دَعْوَانَا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عاتق‌بن غيث بلادى،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اين نامه‌ها يادداشت‌هايى از شخصيت‌هاى برجسته علمى از قبيل پروفسور حميداللَّه و جز او جلب نظر مى‌كند؛ و عاتق‌بن غيث بلادى را پاسخ‌هايى به اين نامه‌ها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پس از مذاكره با آقاى بلادى و استفاده از بيانات ايشان درباره تاريخ و جغرافياى مكّه و شبه جزيرة العرب، او را ترك گفته، توفيق بيشترى را در خدمت به اسلام واقعى برايش آرزو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حسن عابد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 باقر حجّتى‌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ندوى، الأركان الأربعه، ص </w:t>
      </w:r>
      <w:r>
        <w:rPr>
          <w:rFonts w:eastAsia="IRNazanin" w:cs="IRNazanin"/>
          <w:b w:val="false"/>
          <w:bCs w:val="false"/>
          <w:i w:val="false"/>
          <w:iCs w:val="false"/>
          <w:color w:val="333333"/>
          <w:sz w:val="20"/>
          <w:szCs w:val="20"/>
        </w:rPr>
        <w:t>279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صدر، مقدّمات في تفسير الموضوعى للقرآن، دار التوجيه الاسلامى، سال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على شريعتى، خود سازى انقلابى، از كتاب انقلاب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الجذور الايديولوجيه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آورى دكتر ابراهيم دسوقى شتا، الوطن العربى، سال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درانديشه رايج مى‌بينيم كه اگر حاجى مرتكب خطايى شود مردم به شدت از او انتقاد مى‌كنند، درحالى كه اگر يك فرد معمولى همين خطا را مرتكب شود، آنان چندان توجهى به او ندارند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اسد، الطريق الى مكه، دار العلم للملايين، ص </w:t>
      </w:r>
      <w:r>
        <w:rPr>
          <w:rFonts w:eastAsia="IRNazanin" w:cs="IRNazanin"/>
          <w:b w:val="false"/>
          <w:bCs w:val="false"/>
          <w:i w:val="false"/>
          <w:iCs w:val="false"/>
          <w:color w:val="333333"/>
          <w:sz w:val="20"/>
          <w:szCs w:val="20"/>
        </w:rPr>
        <w:t>404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خنسه، مجلّة الحكمه،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 شماره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قاهره،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ندوى، الاركان الاربعه،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امام خمينى قدس سره به حجاج،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محمد سعيد رمضان بطوئى، مقدّمه كتاب مناسك حج وعمره، ص </w:t>
      </w:r>
      <w:r>
        <w:rPr>
          <w:rFonts w:eastAsia="IRNazanin" w:cs="IRNazanin"/>
          <w:b w:val="false"/>
          <w:bCs w:val="false"/>
          <w:i w:val="false"/>
          <w:iCs w:val="false"/>
          <w:color w:val="333333"/>
          <w:sz w:val="20"/>
          <w:szCs w:val="20"/>
        </w:rPr>
        <w:t>12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توحيد هر كسى نكشد طمع توحيد هر خسى نچشد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حديقه سنايى، چاپ دانشگاه، ص </w:t>
      </w:r>
      <w:r>
        <w:rPr>
          <w:rFonts w:eastAsia="IRNazanin" w:cs="IRNazanin"/>
          <w:b w:val="false"/>
          <w:bCs w:val="false"/>
          <w:i w:val="false"/>
          <w:iCs w:val="false"/>
          <w:color w:val="333333"/>
          <w:sz w:val="20"/>
          <w:szCs w:val="20"/>
        </w:rPr>
        <w:t>64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خمينى، غزل شماره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طاقديس، ملا احمد نراقى، ص </w:t>
      </w:r>
      <w:r>
        <w:rPr>
          <w:rFonts w:eastAsia="IRNazanin" w:cs="IRNazanin"/>
          <w:b w:val="false"/>
          <w:bCs w:val="false"/>
          <w:i w:val="false"/>
          <w:iCs w:val="false"/>
          <w:color w:val="333333"/>
          <w:sz w:val="20"/>
          <w:szCs w:val="20"/>
        </w:rPr>
        <w:t>271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فص ادريسى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نامه،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نامه، ص </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29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چاپ جامعه مدرسين، ص </w:t>
      </w:r>
      <w:r>
        <w:rPr>
          <w:rFonts w:eastAsia="IRNazanin" w:cs="IRNazanin"/>
          <w:b w:val="false"/>
          <w:bCs w:val="false"/>
          <w:i w:val="false"/>
          <w:iCs w:val="false"/>
          <w:color w:val="333333"/>
          <w:sz w:val="20"/>
          <w:szCs w:val="20"/>
        </w:rPr>
        <w:t>277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چاپ بيروت،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تصحيح دكتر مشكور، </w:t>
      </w:r>
      <w:r>
        <w:rPr>
          <w:rFonts w:eastAsia="IRNazanin" w:cs="IRNazanin"/>
          <w:b w:val="false"/>
          <w:bCs w:val="false"/>
          <w:i w:val="false"/>
          <w:iCs w:val="false"/>
          <w:color w:val="333333"/>
          <w:sz w:val="20"/>
          <w:szCs w:val="20"/>
        </w:rPr>
        <w:t>206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قدسى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شيخ محمود شبسترى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سيد جعفر برزنجى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احمد سعيد بن سلم، قاهره، مكتبة الرفاعى،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كرده است كه ما مسؤوليت بوابى بقعه امامان را داشته‌ايم و اين با فرامين سلطانى بوده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249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غريب، ص </w:t>
      </w:r>
      <w:r>
        <w:rPr>
          <w:rFonts w:eastAsia="IRNazanin" w:cs="IRNazanin"/>
          <w:b w:val="false"/>
          <w:bCs w:val="false"/>
          <w:i w:val="false"/>
          <w:iCs w:val="false"/>
          <w:color w:val="333333"/>
          <w:sz w:val="20"/>
          <w:szCs w:val="20"/>
        </w:rPr>
        <w:t>777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121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230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257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257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182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غريب، ص </w:t>
      </w:r>
      <w:r>
        <w:rPr>
          <w:rFonts w:eastAsia="IRNazanin" w:cs="IRNazanin"/>
          <w:b w:val="false"/>
          <w:bCs w:val="false"/>
          <w:i w:val="false"/>
          <w:iCs w:val="false"/>
          <w:color w:val="333333"/>
          <w:sz w:val="20"/>
          <w:szCs w:val="20"/>
        </w:rPr>
        <w:t>774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152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250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250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251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254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256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 </w:t>
      </w:r>
      <w:r>
        <w:rPr>
          <w:rFonts w:eastAsia="IRNazanin" w:cs="IRNazanin"/>
          <w:b w:val="false"/>
          <w:bCs w:val="false"/>
          <w:i w:val="false"/>
          <w:iCs w:val="false"/>
          <w:color w:val="333333"/>
          <w:sz w:val="20"/>
          <w:szCs w:val="20"/>
        </w:rPr>
        <w:t>376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190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برخى مبناى آن را غير از تقيه دانسته و آن را ناشى از اجازه خاص‌شارع براى اين دو شهر مقدس و همچنين حرم امام حسين عليه السلام مى‌دانند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184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ومكه،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72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182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219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249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ومكه، ص </w:t>
      </w:r>
      <w:r>
        <w:rPr>
          <w:rFonts w:eastAsia="IRNazanin" w:cs="IRNazanin"/>
          <w:b w:val="false"/>
          <w:bCs w:val="false"/>
          <w:i w:val="false"/>
          <w:iCs w:val="false"/>
          <w:color w:val="333333"/>
          <w:sz w:val="20"/>
          <w:szCs w:val="20"/>
        </w:rPr>
        <w:t>184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96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203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199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237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136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88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158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فى رحلة العياشى، محمد امحزون، كويت، دارالارقم،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ميرزاعلى اصفهانى،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179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194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ص </w:t>
      </w:r>
      <w:r>
        <w:rPr>
          <w:rFonts w:eastAsia="IRNazanin" w:cs="IRNazanin"/>
          <w:b w:val="false"/>
          <w:bCs w:val="false"/>
          <w:i w:val="false"/>
          <w:iCs w:val="false"/>
          <w:color w:val="333333"/>
          <w:sz w:val="20"/>
          <w:szCs w:val="20"/>
        </w:rPr>
        <w:t>53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245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ص </w:t>
      </w:r>
      <w:r>
        <w:rPr>
          <w:rFonts w:eastAsia="IRNazanin" w:cs="IRNazanin"/>
          <w:b w:val="false"/>
          <w:bCs w:val="false"/>
          <w:i w:val="false"/>
          <w:iCs w:val="false"/>
          <w:color w:val="333333"/>
          <w:sz w:val="20"/>
          <w:szCs w:val="20"/>
        </w:rPr>
        <w:t>85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ومكه، ص </w:t>
      </w:r>
      <w:r>
        <w:rPr>
          <w:rFonts w:eastAsia="IRNazanin" w:cs="IRNazanin"/>
          <w:b w:val="false"/>
          <w:bCs w:val="false"/>
          <w:i w:val="false"/>
          <w:iCs w:val="false"/>
          <w:color w:val="333333"/>
          <w:sz w:val="20"/>
          <w:szCs w:val="20"/>
        </w:rPr>
        <w:t>172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الملك، ص </w:t>
      </w:r>
      <w:r>
        <w:rPr>
          <w:rFonts w:eastAsia="IRNazanin" w:cs="IRNazanin"/>
          <w:b w:val="false"/>
          <w:bCs w:val="false"/>
          <w:i w:val="false"/>
          <w:iCs w:val="false"/>
          <w:color w:val="333333"/>
          <w:sz w:val="20"/>
          <w:szCs w:val="20"/>
        </w:rPr>
        <w:t>257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ظهيرالملك، ص </w:t>
      </w:r>
      <w:r>
        <w:rPr>
          <w:rFonts w:eastAsia="IRNazanin" w:cs="IRNazanin"/>
          <w:b w:val="false"/>
          <w:bCs w:val="false"/>
          <w:i w:val="false"/>
          <w:iCs w:val="false"/>
          <w:color w:val="333333"/>
          <w:sz w:val="20"/>
          <w:szCs w:val="20"/>
        </w:rPr>
        <w:t>258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 </w:t>
      </w:r>
      <w:r>
        <w:rPr>
          <w:rFonts w:eastAsia="IRNazanin" w:cs="IRNazanin"/>
          <w:b w:val="false"/>
          <w:bCs w:val="false"/>
          <w:i w:val="false"/>
          <w:iCs w:val="false"/>
          <w:color w:val="333333"/>
          <w:sz w:val="20"/>
          <w:szCs w:val="20"/>
        </w:rPr>
        <w:t>361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 </w:t>
      </w:r>
      <w:r>
        <w:rPr>
          <w:rFonts w:eastAsia="IRNazanin" w:cs="IRNazanin"/>
          <w:b w:val="false"/>
          <w:bCs w:val="false"/>
          <w:i w:val="false"/>
          <w:iCs w:val="false"/>
          <w:color w:val="333333"/>
          <w:sz w:val="20"/>
          <w:szCs w:val="20"/>
        </w:rPr>
        <w:t>363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200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210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212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فرهاد ميرزا، ص </w:t>
      </w:r>
      <w:r>
        <w:rPr>
          <w:rFonts w:eastAsia="IRNazanin" w:cs="IRNazanin"/>
          <w:b w:val="false"/>
          <w:bCs w:val="false"/>
          <w:i w:val="false"/>
          <w:iCs w:val="false"/>
          <w:color w:val="333333"/>
          <w:sz w:val="20"/>
          <w:szCs w:val="20"/>
        </w:rPr>
        <w:t>282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فرهاد ميرزا، ص </w:t>
      </w:r>
      <w:r>
        <w:rPr>
          <w:rFonts w:eastAsia="IRNazanin" w:cs="IRNazanin"/>
          <w:b w:val="false"/>
          <w:bCs w:val="false"/>
          <w:i w:val="false"/>
          <w:iCs w:val="false"/>
          <w:color w:val="333333"/>
          <w:sz w:val="20"/>
          <w:szCs w:val="20"/>
        </w:rPr>
        <w:t>282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105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119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125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112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175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207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174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179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189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173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184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الدوله، ص </w:t>
      </w:r>
      <w:r>
        <w:rPr>
          <w:rFonts w:eastAsia="IRNazanin" w:cs="IRNazanin"/>
          <w:b w:val="false"/>
          <w:bCs w:val="false"/>
          <w:i w:val="false"/>
          <w:iCs w:val="false"/>
          <w:color w:val="333333"/>
          <w:sz w:val="20"/>
          <w:szCs w:val="20"/>
        </w:rPr>
        <w:t>184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195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228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187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194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197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176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197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199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206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305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ص </w:t>
      </w:r>
      <w:r>
        <w:rPr>
          <w:rFonts w:eastAsia="IRNazanin" w:cs="IRNazanin"/>
          <w:b w:val="false"/>
          <w:bCs w:val="false"/>
          <w:i w:val="false"/>
          <w:iCs w:val="false"/>
          <w:color w:val="333333"/>
          <w:sz w:val="20"/>
          <w:szCs w:val="20"/>
        </w:rPr>
        <w:t>78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ص </w:t>
      </w:r>
      <w:r>
        <w:rPr>
          <w:rFonts w:eastAsia="IRNazanin" w:cs="IRNazanin"/>
          <w:b w:val="false"/>
          <w:bCs w:val="false"/>
          <w:i w:val="false"/>
          <w:iCs w:val="false"/>
          <w:color w:val="333333"/>
          <w:sz w:val="20"/>
          <w:szCs w:val="20"/>
        </w:rPr>
        <w:t>87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64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77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78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يكى از درباريان، نسخه خطى كتابخانه ملى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ص </w:t>
      </w:r>
      <w:r>
        <w:rPr>
          <w:rFonts w:eastAsia="IRNazanin" w:cs="IRNazanin"/>
          <w:b w:val="false"/>
          <w:bCs w:val="false"/>
          <w:i w:val="false"/>
          <w:iCs w:val="false"/>
          <w:color w:val="333333"/>
          <w:sz w:val="20"/>
          <w:szCs w:val="20"/>
        </w:rPr>
        <w:t>52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164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246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110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يك حج نيابتى يكصد و ده تومان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افراد حجه فروش و حجّه خر گفته مى‌شد و برخى اساسا به داشتن لقب حجه فروش شهرت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94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89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141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173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ياد شده در شعبان سال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پس از عمليات ساختمانى و نوسازى درون كعبه و بيرون آن، كه شامل تغيير سنگ‌فرش‌هاى كف درون كعبه و ديوارهاى آن و نوسازى پله‌هاى درون كعبه و برداشتن سقف دوم در درون كعبه و نيز تغيير سنگ‌هاى شاذروان در پيرامون كعبه و جز اينها بود، در درون كعبه آويخته 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با استفاده كامل از مطالبى كه محمد الياس عبدالغنى دركتاب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 الأثريه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نوشته شده و افزون بر ارائه استدلال‌هاى وى، مطالبى مطابق روايات تاريخى كه در منابع شيعه آمده، بر آن افزوده 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الثمين،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كه شنقيطى مسجد بنوظفر را كه به لحاظ تاريخى دقيقا در جاى مركز حسبه بوده، با مسجد بنوقريظه خلط كرده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ديگر مسجد شمس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الاثريه، ص </w:t>
      </w:r>
      <w:r>
        <w:rPr>
          <w:rFonts w:eastAsia="IRNazanin" w:cs="IRNazanin"/>
          <w:b w:val="false"/>
          <w:bCs w:val="false"/>
          <w:i w:val="false"/>
          <w:iCs w:val="false"/>
          <w:color w:val="333333"/>
          <w:sz w:val="20"/>
          <w:szCs w:val="20"/>
        </w:rPr>
        <w:t>178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المدينة المنوره،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تاريخ معالم المدينة المنورة قديما و حديثا، ص </w:t>
      </w:r>
      <w:r>
        <w:rPr>
          <w:rFonts w:eastAsia="IRNazanin" w:cs="IRNazanin"/>
          <w:b w:val="false"/>
          <w:bCs w:val="false"/>
          <w:i w:val="false"/>
          <w:iCs w:val="false"/>
          <w:color w:val="333333"/>
          <w:sz w:val="20"/>
          <w:szCs w:val="20"/>
        </w:rPr>
        <w:t>123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بردن شماره يك و دو براى ارجاع راحت‌تر مطالب در باره دو مسجد ياد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ترتيب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تحقيق النصرة،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المدينة المنورة فى رحلة العياشى،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المغانم المطابة، برگ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اثارة الترغيب، برگ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البحر العميق، برگ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جذب القلوب، ص </w:t>
      </w:r>
      <w:r>
        <w:rPr>
          <w:rFonts w:eastAsia="IRNazanin" w:cs="IRNazanin"/>
          <w:b w:val="false"/>
          <w:bCs w:val="false"/>
          <w:i w:val="false"/>
          <w:iCs w:val="false"/>
          <w:color w:val="333333"/>
          <w:sz w:val="20"/>
          <w:szCs w:val="20"/>
        </w:rPr>
        <w:t>142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المدينه بين الماضى و الحاضر، ص </w:t>
      </w:r>
      <w:r>
        <w:rPr>
          <w:rFonts w:eastAsia="IRNazanin" w:cs="IRNazanin"/>
          <w:b w:val="false"/>
          <w:bCs w:val="false"/>
          <w:i w:val="false"/>
          <w:iCs w:val="false"/>
          <w:color w:val="333333"/>
          <w:sz w:val="20"/>
          <w:szCs w:val="20"/>
        </w:rPr>
        <w:t>39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المدينة المنوره، ص </w:t>
      </w:r>
      <w:r>
        <w:rPr>
          <w:rFonts w:eastAsia="IRNazanin" w:cs="IRNazanin"/>
          <w:b w:val="false"/>
          <w:bCs w:val="false"/>
          <w:i w:val="false"/>
          <w:iCs w:val="false"/>
          <w:color w:val="333333"/>
          <w:sz w:val="20"/>
          <w:szCs w:val="20"/>
        </w:rPr>
        <w:t>144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النصره، ص </w:t>
      </w:r>
      <w:r>
        <w:rPr>
          <w:rFonts w:eastAsia="IRNazanin" w:cs="IRNazanin"/>
          <w:b w:val="false"/>
          <w:bCs w:val="false"/>
          <w:i w:val="false"/>
          <w:iCs w:val="false"/>
          <w:color w:val="333333"/>
          <w:sz w:val="20"/>
          <w:szCs w:val="20"/>
        </w:rPr>
        <w:t>182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ترتيب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خلاصة الوفاء،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المدينة المنورة فى رحلة العياشى،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المدينة بين الماضى و الحاضر،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عمدة الاخبار پاورقى، ص </w:t>
      </w:r>
      <w:r>
        <w:rPr>
          <w:rFonts w:eastAsia="IRNazanin" w:cs="IRNazanin"/>
          <w:b w:val="false"/>
          <w:bCs w:val="false"/>
          <w:i w:val="false"/>
          <w:iCs w:val="false"/>
          <w:color w:val="333333"/>
          <w:sz w:val="20"/>
          <w:szCs w:val="20"/>
        </w:rPr>
        <w:t>170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 الرسول ص، ص </w:t>
      </w:r>
      <w:r>
        <w:rPr>
          <w:rFonts w:eastAsia="IRNazanin" w:cs="IRNazanin"/>
          <w:b w:val="false"/>
          <w:bCs w:val="false"/>
          <w:i w:val="false"/>
          <w:iCs w:val="false"/>
          <w:color w:val="333333"/>
          <w:sz w:val="20"/>
          <w:szCs w:val="20"/>
        </w:rPr>
        <w:t>116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بما آنست الهجرة، ص </w:t>
      </w:r>
      <w:r>
        <w:rPr>
          <w:rFonts w:eastAsia="IRNazanin" w:cs="IRNazanin"/>
          <w:b w:val="false"/>
          <w:bCs w:val="false"/>
          <w:i w:val="false"/>
          <w:iCs w:val="false"/>
          <w:color w:val="333333"/>
          <w:sz w:val="20"/>
          <w:szCs w:val="20"/>
        </w:rPr>
        <w:t>45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النصرة،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المغانم المطابه، برگ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اثارة الترغيب، برگ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البحر العميق، برگ </w:t>
      </w:r>
      <w:r>
        <w:rPr>
          <w:rFonts w:eastAsia="IRNazanin" w:cs="IRNazanin"/>
          <w:b w:val="false"/>
          <w:bCs w:val="false"/>
          <w:i w:val="false"/>
          <w:iCs w:val="false"/>
          <w:color w:val="333333"/>
          <w:sz w:val="20"/>
          <w:szCs w:val="20"/>
        </w:rPr>
        <w:t>158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المدينة المنورة،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المناهل الصافية العذبة،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الثمين، ص </w:t>
      </w:r>
      <w:r>
        <w:rPr>
          <w:rFonts w:eastAsia="IRNazanin" w:cs="IRNazanin"/>
          <w:b w:val="false"/>
          <w:bCs w:val="false"/>
          <w:i w:val="false"/>
          <w:iCs w:val="false"/>
          <w:color w:val="333333"/>
          <w:sz w:val="20"/>
          <w:szCs w:val="20"/>
        </w:rPr>
        <w:t>148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كرديم كه وى مسجد بنوظفر را با مسجد بنوقريظه خلط كرده و جايى را كه معين كرده، در واقع‌محل مسجد بنوظفر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مشربه در همان شارع امير عبدالمجيد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حرم به خيابان عوالى رفته و از آنجا سردوراهى وارد شارع عبدالمجيد مى‌شود، قريب پانصد متر را كه طى كند، دست چپ مشربه ام‌ابراهيم قرار دارد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المدينة المنورة، ص </w:t>
      </w:r>
      <w:r>
        <w:rPr>
          <w:rFonts w:eastAsia="IRNazanin" w:cs="IRNazanin"/>
          <w:b w:val="false"/>
          <w:bCs w:val="false"/>
          <w:i w:val="false"/>
          <w:iCs w:val="false"/>
          <w:color w:val="333333"/>
          <w:sz w:val="20"/>
          <w:szCs w:val="20"/>
        </w:rPr>
        <w:t>142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التعريف بما آنست الهجرة، ص </w:t>
      </w:r>
      <w:r>
        <w:rPr>
          <w:rFonts w:eastAsia="IRNazanin" w:cs="IRNazanin"/>
          <w:b w:val="false"/>
          <w:bCs w:val="false"/>
          <w:i w:val="false"/>
          <w:iCs w:val="false"/>
          <w:color w:val="333333"/>
          <w:sz w:val="20"/>
          <w:szCs w:val="20"/>
        </w:rPr>
        <w:t>48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48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48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المدينة المنورة، ص </w:t>
      </w:r>
      <w:r>
        <w:rPr>
          <w:rFonts w:eastAsia="IRNazanin" w:cs="IRNazanin"/>
          <w:b w:val="false"/>
          <w:bCs w:val="false"/>
          <w:i w:val="false"/>
          <w:iCs w:val="false"/>
          <w:color w:val="333333"/>
          <w:sz w:val="20"/>
          <w:szCs w:val="20"/>
        </w:rPr>
        <w:t>142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المطابه، برگ </w:t>
      </w:r>
      <w:r>
        <w:rPr>
          <w:rFonts w:eastAsia="IRNazanin" w:cs="IRNazanin"/>
          <w:b w:val="false"/>
          <w:bCs w:val="false"/>
          <w:i w:val="false"/>
          <w:iCs w:val="false"/>
          <w:color w:val="333333"/>
          <w:sz w:val="20"/>
          <w:szCs w:val="20"/>
        </w:rPr>
        <w:t>215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 المدينة المنورة، ص </w:t>
      </w:r>
      <w:r>
        <w:rPr>
          <w:rFonts w:eastAsia="IRNazanin" w:cs="IRNazanin"/>
          <w:b w:val="false"/>
          <w:bCs w:val="false"/>
          <w:i w:val="false"/>
          <w:iCs w:val="false"/>
          <w:color w:val="333333"/>
          <w:sz w:val="20"/>
          <w:szCs w:val="20"/>
        </w:rPr>
        <w:t>125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آخوند ملا عباس تربتى رحمه الله كه در ماه رمضانى كه محدث قمى در مسجد گوهرشاد منبرمى‌رفت، از تربت يه مشهد مسافرت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فرزانگان، ص </w:t>
      </w:r>
      <w:r>
        <w:rPr>
          <w:rFonts w:eastAsia="IRNazanin" w:cs="IRNazanin"/>
          <w:b w:val="false"/>
          <w:bCs w:val="false"/>
          <w:i w:val="false"/>
          <w:iCs w:val="false"/>
          <w:color w:val="333333"/>
          <w:sz w:val="20"/>
          <w:szCs w:val="20"/>
        </w:rPr>
        <w:t>153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مرحوم شهابى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مرحوم شهابى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الأحباب،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الرضويه، ص </w:t>
      </w:r>
      <w:r>
        <w:rPr>
          <w:rFonts w:eastAsia="IRNazanin" w:cs="IRNazanin"/>
          <w:b w:val="false"/>
          <w:bCs w:val="false"/>
          <w:i w:val="false"/>
          <w:iCs w:val="false"/>
          <w:color w:val="333333"/>
          <w:sz w:val="20"/>
          <w:szCs w:val="20"/>
        </w:rPr>
        <w:t>88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ص </w:t>
      </w:r>
      <w:r>
        <w:rPr>
          <w:rFonts w:eastAsia="IRNazanin" w:cs="IRNazanin"/>
          <w:b w:val="false"/>
          <w:bCs w:val="false"/>
          <w:i w:val="false"/>
          <w:iCs w:val="false"/>
          <w:color w:val="333333"/>
          <w:sz w:val="20"/>
          <w:szCs w:val="20"/>
        </w:rPr>
        <w:t>112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ص </w:t>
      </w:r>
      <w:r>
        <w:rPr>
          <w:rFonts w:eastAsia="IRNazanin" w:cs="IRNazanin"/>
          <w:b w:val="false"/>
          <w:bCs w:val="false"/>
          <w:i w:val="false"/>
          <w:iCs w:val="false"/>
          <w:color w:val="333333"/>
          <w:sz w:val="20"/>
          <w:szCs w:val="20"/>
        </w:rPr>
        <w:t>212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 در آغاز نسخه‌اى از امالى سيد نوشته‌است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اشتريته بحلب من حامل كتب في جامع زكريا عليه السلام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بخمسين قروش سورى و سبع قروش 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الأحقر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آغاز جلد اول صحيح مسلم و الأُنس الجليل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اشتريته في الشام من السوق الحميدية عند الجامع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الأحقر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ص </w:t>
      </w:r>
      <w:r>
        <w:rPr>
          <w:rFonts w:eastAsia="IRNazanin" w:cs="IRNazanin"/>
          <w:b w:val="false"/>
          <w:bCs w:val="false"/>
          <w:i w:val="false"/>
          <w:iCs w:val="false"/>
          <w:color w:val="333333"/>
          <w:sz w:val="20"/>
          <w:szCs w:val="20"/>
        </w:rPr>
        <w:t>661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ص </w:t>
      </w:r>
      <w:r>
        <w:rPr>
          <w:rFonts w:eastAsia="IRNazanin" w:cs="IRNazanin"/>
          <w:b w:val="false"/>
          <w:bCs w:val="false"/>
          <w:i w:val="false"/>
          <w:iCs w:val="false"/>
          <w:color w:val="333333"/>
          <w:sz w:val="20"/>
          <w:szCs w:val="20"/>
        </w:rPr>
        <w:t>37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فصل ششم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عالمان سورى فاصله مرج عذراء تا دمشق را بيش از بيست كيلومتر دانسته‌اند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الأحباب،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شريف در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امام رضا عليه السلام و در خصال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الأربعة،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محدث قمى با توجه به اين حديث شريف، درصدد بوده كه چهار بار به حج مشرف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پس از حج چهارمين، با اينكه بيش از ده سال زنده بود، ديگر به حج نمى‌رود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ص </w:t>
      </w:r>
      <w:r>
        <w:rPr>
          <w:rFonts w:eastAsia="IRNazanin" w:cs="IRNazanin"/>
          <w:b w:val="false"/>
          <w:bCs w:val="false"/>
          <w:i w:val="false"/>
          <w:iCs w:val="false"/>
          <w:color w:val="333333"/>
          <w:sz w:val="20"/>
          <w:szCs w:val="20"/>
        </w:rPr>
        <w:t>37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معاصرين، ص </w:t>
      </w:r>
      <w:r>
        <w:rPr>
          <w:rFonts w:eastAsia="IRNazanin" w:cs="IRNazanin"/>
          <w:b w:val="false"/>
          <w:bCs w:val="false"/>
          <w:i w:val="false"/>
          <w:iCs w:val="false"/>
          <w:color w:val="333333"/>
          <w:sz w:val="20"/>
          <w:szCs w:val="20"/>
        </w:rPr>
        <w:t>181</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Wang Gen Buo</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Yang Bule</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Bu En</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Tian Fang Zhi Sheng Shi Lu</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طول در چين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 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طول در چين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 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Yi Sy Zhuan Bu</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 Suan</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Geng Na</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Bei Ni Su Wai</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Ting</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حاج يوسف ناگواچانگ محقق اين سطور به رغم شفافيّت و صراحت متن يادداشت‌هاى سفر به خانه خدا، در توصيف شهر اسكندريه مصر با شهر اسكندرون تركيه دچار اشتباه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 نيل قبل از ورود به درياى مديترانه به چندين شاخه تقسيم مى‌شود و يكى از شاخه‌هاى آن از شهر اسكندريه عبور مى‌كند و به دريا مى‌ريزد، در حالى كه رود فرات ده‌ها كيلومتر از شهر اسكندرون تركيه فاصله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Yi ju Ling Yang</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 Zi Lu</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زخمى كه آب كشيده و چرك و ورم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عربى به زخم و ورمى مى‌گويند كه در اطراف‌مقعد يا گوشه چشم و بن دندان پيدا 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 Ding Li</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 na gai Lai Er</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 Bu Sai ge</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 Li Bu Li</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 jo Li mu Hamu</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 Lai tuo</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Wusige Duo Li</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Er Le Fu Bai Kai</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Guang Dong</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 Si Gu Duo</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بالون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اختراع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Zhuan Bu Ha Nai</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Kang Pu Sai ji</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 Li Bo Lu</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 Du Xi</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 tu Zi Le</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 Bu Lousi</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Wen mu mi Lai ha</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 Fu</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Qing Zhen Da Xue</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Quan Zhou</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Qing jing</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Qing Zhen Zhi nan</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Qing jing Shi</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Zhi Nan Yao Yan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59070</Words>
  <Characters>230041</Characters>
  <CharactersWithSpaces>287318</CharactersWithSpaces>
  <Paragraphs>2069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2026-08-23T15:52:09Z</dcterms:created>
  <dc:creator>ghaemiyeh.com</dc:creator>
  <dc:description/>
  <dc:language>en-US</dc:language>
  <cp:lastModifiedBy/>
  <dcterms:modified xsi:type="dcterms:W3CDTF">2026-08-23T19:22:42Z</dcterms:modified>
  <cp:revision>1</cp:revision>
  <dc:subject/>
  <dc:title>میقات حج جلد 38</dc:title>
</cp:coreProperties>
</file>

<file path=docProps/custom.xml><?xml version="1.0" encoding="utf-8"?>
<Properties xmlns="http://schemas.openxmlformats.org/officeDocument/2006/custom-properties" xmlns:vt="http://schemas.openxmlformats.org/officeDocument/2006/docPropsVTypes"/>
</file>