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82070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982072_417432637">
            <w:r>
              <w:rPr>
                <w:webHidden/>
                <w:rStyle w:val="IndexLink"/>
                <w:rtl w:val="true"/>
              </w:rPr>
              <w:t>[</w:t>
            </w:r>
            <w:r>
              <w:rPr>
                <w:rStyle w:val="IndexLink"/>
                <w:rtl w:val="true"/>
              </w:rPr>
              <w:t>العبادات</w:t>
            </w:r>
            <w:r>
              <w:rPr>
                <w:rStyle w:val="IndexLink"/>
                <w:rtl w:val="true"/>
              </w:rPr>
              <w:t>]</w:t>
              <w:tab/>
            </w:r>
            <w:r>
              <w:rPr>
                <w:rStyle w:val="IndexLink"/>
              </w:rPr>
              <w:t>9</w:t>
            </w:r>
          </w:hyperlink>
        </w:p>
        <w:p>
          <w:pPr>
            <w:pStyle w:val="Contents3"/>
            <w:tabs>
              <w:tab w:val="clear" w:pos="8459"/>
              <w:tab w:val="right" w:pos="9026" w:leader="dot"/>
            </w:tabs>
            <w:rPr/>
          </w:pPr>
          <w:hyperlink w:anchor="__RefHeading___Toc6982074_417432637">
            <w:r>
              <w:rPr>
                <w:webHidden/>
                <w:rStyle w:val="IndexLink"/>
                <w:rtl w:val="true"/>
              </w:rPr>
              <w:t>[</w:t>
            </w:r>
            <w:r>
              <w:rPr>
                <w:rStyle w:val="IndexLink"/>
                <w:rtl w:val="true"/>
              </w:rPr>
              <w:t>تتمة كتاب الصوم</w:t>
            </w:r>
            <w:r>
              <w:rPr>
                <w:rStyle w:val="IndexLink"/>
                <w:rtl w:val="true"/>
              </w:rPr>
              <w:t>]</w:t>
              <w:tab/>
            </w:r>
            <w:r>
              <w:rPr>
                <w:rStyle w:val="IndexLink"/>
              </w:rPr>
              <w:t>9</w:t>
            </w:r>
          </w:hyperlink>
        </w:p>
        <w:p>
          <w:pPr>
            <w:pStyle w:val="Contents4"/>
            <w:tabs>
              <w:tab w:val="clear" w:pos="8176"/>
              <w:tab w:val="right" w:pos="9026" w:leader="dot"/>
            </w:tabs>
            <w:rPr/>
          </w:pPr>
          <w:hyperlink w:anchor="__RefHeading___Toc6982076_417432637">
            <w:r>
              <w:rPr>
                <w:webHidden/>
                <w:rStyle w:val="IndexLink"/>
                <w:rtl w:val="true"/>
              </w:rPr>
              <w:t>[</w:t>
            </w:r>
            <w:r>
              <w:rPr>
                <w:rStyle w:val="IndexLink"/>
                <w:rtl w:val="true"/>
              </w:rPr>
              <w:t>تتمة النظر الثاني في أقسامه</w:t>
            </w:r>
            <w:r>
              <w:rPr>
                <w:rStyle w:val="IndexLink"/>
                <w:rtl w:val="true"/>
              </w:rPr>
              <w:t>]</w:t>
              <w:tab/>
            </w:r>
            <w:r>
              <w:rPr>
                <w:rStyle w:val="IndexLink"/>
              </w:rPr>
              <w:t>9</w:t>
            </w:r>
          </w:hyperlink>
        </w:p>
        <w:p>
          <w:pPr>
            <w:pStyle w:val="Contents5"/>
            <w:tabs>
              <w:tab w:val="clear" w:pos="7892"/>
              <w:tab w:val="right" w:pos="9026" w:leader="dot"/>
            </w:tabs>
            <w:rPr/>
          </w:pPr>
          <w:hyperlink w:anchor="__RefHeading___Toc6982078_417432637">
            <w:r>
              <w:rPr>
                <w:webHidden/>
                <w:rStyle w:val="IndexLink"/>
                <w:rtl w:val="true"/>
              </w:rPr>
              <w:t>[</w:t>
            </w:r>
            <w:r>
              <w:rPr>
                <w:rStyle w:val="IndexLink"/>
                <w:rtl w:val="true"/>
              </w:rPr>
              <w:t>تتمة أما الواجب</w:t>
            </w:r>
            <w:r>
              <w:rPr>
                <w:rStyle w:val="IndexLink"/>
                <w:rtl w:val="true"/>
              </w:rPr>
              <w:t>]</w:t>
              <w:tab/>
            </w:r>
            <w:r>
              <w:rPr>
                <w:rStyle w:val="IndexLink"/>
              </w:rPr>
              <w:t>9</w:t>
            </w:r>
          </w:hyperlink>
        </w:p>
        <w:p>
          <w:pPr>
            <w:pStyle w:val="Contents6"/>
            <w:tabs>
              <w:tab w:val="clear" w:pos="7609"/>
              <w:tab w:val="right" w:pos="9026" w:leader="dot"/>
            </w:tabs>
            <w:rPr/>
          </w:pPr>
          <w:hyperlink w:anchor="__RefHeading___Toc6982080_417432637">
            <w:r>
              <w:rPr>
                <w:webHidden/>
                <w:rStyle w:val="IndexLink"/>
                <w:rtl w:val="true"/>
              </w:rPr>
              <w:t>[</w:t>
            </w:r>
            <w:r>
              <w:rPr>
                <w:rStyle w:val="IndexLink"/>
                <w:rtl w:val="true"/>
              </w:rPr>
              <w:t>تتمة القول في شهر رمضان</w:t>
            </w:r>
            <w:r>
              <w:rPr>
                <w:rStyle w:val="IndexLink"/>
                <w:rtl w:val="true"/>
              </w:rPr>
              <w:t>]</w:t>
              <w:tab/>
            </w:r>
            <w:r>
              <w:rPr>
                <w:rStyle w:val="IndexLink"/>
              </w:rPr>
              <w:t>9</w:t>
            </w:r>
          </w:hyperlink>
        </w:p>
        <w:p>
          <w:pPr>
            <w:pStyle w:val="Contents6"/>
            <w:tabs>
              <w:tab w:val="clear" w:pos="7609"/>
              <w:tab w:val="right" w:pos="9026" w:leader="dot"/>
            </w:tabs>
            <w:rPr/>
          </w:pPr>
          <w:hyperlink w:anchor="__RefHeading___Toc6982082_417432637">
            <w:r>
              <w:rPr>
                <w:webHidden/>
                <w:rStyle w:val="IndexLink"/>
                <w:rtl w:val="true"/>
              </w:rPr>
              <w:t>[</w:t>
            </w:r>
            <w:r>
              <w:rPr>
                <w:rStyle w:val="IndexLink"/>
                <w:rtl w:val="true"/>
              </w:rPr>
              <w:t>الثاني في الشروط</w:t>
            </w:r>
            <w:r>
              <w:rPr>
                <w:rStyle w:val="IndexLink"/>
                <w:rtl w:val="true"/>
              </w:rPr>
              <w:t>]</w:t>
              <w:tab/>
            </w:r>
            <w:r>
              <w:rPr>
                <w:rStyle w:val="IndexLink"/>
              </w:rPr>
              <w:t>9</w:t>
            </w:r>
          </w:hyperlink>
        </w:p>
        <w:p>
          <w:pPr>
            <w:pStyle w:val="Contents6"/>
            <w:tabs>
              <w:tab w:val="clear" w:pos="7609"/>
              <w:tab w:val="right" w:pos="9026" w:leader="dot"/>
            </w:tabs>
            <w:rPr/>
          </w:pPr>
          <w:hyperlink w:anchor="__RefHeading___Toc6982084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6982086_417432637">
            <w:r>
              <w:rPr>
                <w:webHidden/>
                <w:rStyle w:val="IndexLink"/>
                <w:rtl w:val="true"/>
              </w:rPr>
              <w:t>[</w:t>
            </w:r>
            <w:r>
              <w:rPr>
                <w:rStyle w:val="IndexLink"/>
                <w:rtl w:val="true"/>
              </w:rPr>
              <w:t>القسم الأول ما باعتباره يجب الصوم، و هو سبعة</w:t>
            </w:r>
            <w:r>
              <w:rPr>
                <w:rStyle w:val="IndexLink"/>
                <w:rtl w:val="true"/>
              </w:rPr>
              <w:t>]</w:t>
              <w:tab/>
            </w:r>
            <w:r>
              <w:rPr>
                <w:rStyle w:val="IndexLink"/>
              </w:rPr>
              <w:t>10</w:t>
            </w:r>
          </w:hyperlink>
        </w:p>
        <w:p>
          <w:pPr>
            <w:pStyle w:val="Contents6"/>
            <w:tabs>
              <w:tab w:val="clear" w:pos="7609"/>
              <w:tab w:val="right" w:pos="9026" w:leader="dot"/>
            </w:tabs>
            <w:rPr/>
          </w:pPr>
          <w:hyperlink w:anchor="__RefHeading___Toc6982088_417432637">
            <w:r>
              <w:rPr>
                <w:webHidden/>
                <w:rStyle w:val="IndexLink"/>
                <w:rtl w:val="true"/>
              </w:rPr>
              <w:t>اشاره</w:t>
            </w:r>
            <w:r>
              <w:rPr>
                <w:rStyle w:val="IndexLink"/>
                <w:rtl w:val="true"/>
              </w:rPr>
              <w:tab/>
            </w:r>
            <w:r>
              <w:rPr>
                <w:rStyle w:val="IndexLink"/>
              </w:rPr>
              <w:t>10</w:t>
            </w:r>
          </w:hyperlink>
        </w:p>
        <w:p>
          <w:pPr>
            <w:pStyle w:val="Contents6"/>
            <w:tabs>
              <w:tab w:val="clear" w:pos="7609"/>
              <w:tab w:val="right" w:pos="9026" w:leader="dot"/>
            </w:tabs>
            <w:rPr/>
          </w:pPr>
          <w:hyperlink w:anchor="__RefHeading___Toc6982090_417432637">
            <w:r>
              <w:rPr>
                <w:webHidden/>
                <w:rStyle w:val="IndexLink"/>
                <w:rtl w:val="true"/>
              </w:rPr>
              <w:t>[</w:t>
            </w:r>
            <w:r>
              <w:rPr>
                <w:rStyle w:val="IndexLink"/>
                <w:rtl w:val="true"/>
              </w:rPr>
              <w:t>منها البلوغ و كمال العقل</w:t>
            </w:r>
            <w:r>
              <w:rPr>
                <w:rStyle w:val="IndexLink"/>
                <w:rtl w:val="true"/>
              </w:rPr>
              <w:t>]</w:t>
              <w:tab/>
            </w:r>
            <w:r>
              <w:rPr>
                <w:rStyle w:val="IndexLink"/>
              </w:rPr>
              <w:t>10</w:t>
            </w:r>
          </w:hyperlink>
        </w:p>
        <w:p>
          <w:pPr>
            <w:pStyle w:val="Contents6"/>
            <w:tabs>
              <w:tab w:val="clear" w:pos="7609"/>
              <w:tab w:val="right" w:pos="9026" w:leader="dot"/>
            </w:tabs>
            <w:rPr/>
          </w:pPr>
          <w:hyperlink w:anchor="__RefHeading___Toc6982092_417432637">
            <w:r>
              <w:rPr>
                <w:webHidden/>
                <w:rStyle w:val="IndexLink"/>
                <w:rtl w:val="true"/>
              </w:rPr>
              <w:t>[</w:t>
            </w:r>
            <w:r>
              <w:rPr>
                <w:rStyle w:val="IndexLink"/>
                <w:rtl w:val="true"/>
              </w:rPr>
              <w:t>منها الصحة من المرض</w:t>
            </w:r>
            <w:r>
              <w:rPr>
                <w:rStyle w:val="IndexLink"/>
                <w:rtl w:val="true"/>
              </w:rPr>
              <w:t>]</w:t>
              <w:tab/>
            </w:r>
            <w:r>
              <w:rPr>
                <w:rStyle w:val="IndexLink"/>
              </w:rPr>
              <w:t>11</w:t>
            </w:r>
          </w:hyperlink>
        </w:p>
        <w:p>
          <w:pPr>
            <w:pStyle w:val="Contents6"/>
            <w:tabs>
              <w:tab w:val="clear" w:pos="7609"/>
              <w:tab w:val="right" w:pos="9026" w:leader="dot"/>
            </w:tabs>
            <w:rPr/>
          </w:pPr>
          <w:hyperlink w:anchor="__RefHeading___Toc6982094_417432637">
            <w:r>
              <w:rPr>
                <w:webHidden/>
                <w:rStyle w:val="IndexLink"/>
                <w:rtl w:val="true"/>
              </w:rPr>
              <w:t>[</w:t>
            </w:r>
            <w:r>
              <w:rPr>
                <w:rStyle w:val="IndexLink"/>
                <w:rtl w:val="true"/>
              </w:rPr>
              <w:t>منها الإقامة عشرا أو ما في حكمها</w:t>
            </w:r>
            <w:r>
              <w:rPr>
                <w:rStyle w:val="IndexLink"/>
                <w:rtl w:val="true"/>
              </w:rPr>
              <w:t>]</w:t>
              <w:tab/>
            </w:r>
            <w:r>
              <w:rPr>
                <w:rStyle w:val="IndexLink"/>
              </w:rPr>
              <w:t>13</w:t>
            </w:r>
          </w:hyperlink>
        </w:p>
        <w:p>
          <w:pPr>
            <w:pStyle w:val="Contents6"/>
            <w:tabs>
              <w:tab w:val="clear" w:pos="7609"/>
              <w:tab w:val="right" w:pos="9026" w:leader="dot"/>
            </w:tabs>
            <w:rPr/>
          </w:pPr>
          <w:hyperlink w:anchor="__RefHeading___Toc6982096_417432637">
            <w:r>
              <w:rPr>
                <w:webHidden/>
                <w:rStyle w:val="IndexLink"/>
                <w:rtl w:val="true"/>
              </w:rPr>
              <w:t>[</w:t>
            </w:r>
            <w:r>
              <w:rPr>
                <w:rStyle w:val="IndexLink"/>
                <w:rtl w:val="true"/>
              </w:rPr>
              <w:t>منها الخلو من الحيض و النفاس</w:t>
            </w:r>
            <w:r>
              <w:rPr>
                <w:rStyle w:val="IndexLink"/>
                <w:rtl w:val="true"/>
              </w:rPr>
              <w:t>]</w:t>
              <w:tab/>
            </w:r>
            <w:r>
              <w:rPr>
                <w:rStyle w:val="IndexLink"/>
              </w:rPr>
              <w:t>16</w:t>
            </w:r>
          </w:hyperlink>
        </w:p>
        <w:p>
          <w:pPr>
            <w:pStyle w:val="Contents6"/>
            <w:tabs>
              <w:tab w:val="clear" w:pos="7609"/>
              <w:tab w:val="right" w:pos="9026" w:leader="dot"/>
            </w:tabs>
            <w:rPr/>
          </w:pPr>
          <w:hyperlink w:anchor="__RefHeading___Toc6982098_417432637">
            <w:r>
              <w:rPr>
                <w:webHidden/>
                <w:rStyle w:val="IndexLink"/>
                <w:rtl w:val="true"/>
              </w:rPr>
              <w:t>[</w:t>
            </w:r>
            <w:r>
              <w:rPr>
                <w:rStyle w:val="IndexLink"/>
                <w:rtl w:val="true"/>
              </w:rPr>
              <w:t>القسم الثاني من الشرائط ما باعتباره يجب القضاء</w:t>
            </w:r>
            <w:r>
              <w:rPr>
                <w:rStyle w:val="IndexLink"/>
                <w:rtl w:val="true"/>
              </w:rPr>
              <w:t>]</w:t>
              <w:tab/>
            </w:r>
            <w:r>
              <w:rPr>
                <w:rStyle w:val="IndexLink"/>
              </w:rPr>
              <w:t>16</w:t>
            </w:r>
          </w:hyperlink>
        </w:p>
        <w:p>
          <w:pPr>
            <w:pStyle w:val="Contents6"/>
            <w:tabs>
              <w:tab w:val="clear" w:pos="7609"/>
              <w:tab w:val="right" w:pos="9026" w:leader="dot"/>
            </w:tabs>
            <w:rPr/>
          </w:pPr>
          <w:hyperlink w:anchor="__RefHeading___Toc6982100_417432637">
            <w:r>
              <w:rPr>
                <w:webHidden/>
                <w:rStyle w:val="IndexLink"/>
                <w:rtl w:val="true"/>
              </w:rPr>
              <w:t>[</w:t>
            </w:r>
            <w:r>
              <w:rPr>
                <w:rStyle w:val="IndexLink"/>
                <w:rtl w:val="true"/>
              </w:rPr>
              <w:t>الثالث في ما يلحقه من الاحكام</w:t>
            </w:r>
            <w:r>
              <w:rPr>
                <w:rStyle w:val="IndexLink"/>
                <w:rtl w:val="true"/>
              </w:rPr>
              <w:t>]</w:t>
              <w:tab/>
            </w:r>
            <w:r>
              <w:rPr>
                <w:rStyle w:val="IndexLink"/>
              </w:rPr>
              <w:t>19</w:t>
            </w:r>
          </w:hyperlink>
        </w:p>
        <w:p>
          <w:pPr>
            <w:pStyle w:val="Contents6"/>
            <w:tabs>
              <w:tab w:val="clear" w:pos="7609"/>
              <w:tab w:val="right" w:pos="9026" w:leader="dot"/>
            </w:tabs>
            <w:rPr/>
          </w:pPr>
          <w:hyperlink w:anchor="__RefHeading___Toc6982102_417432637">
            <w:r>
              <w:rPr>
                <w:webHidden/>
                <w:rStyle w:val="IndexLink"/>
                <w:rtl w:val="true"/>
              </w:rPr>
              <w:t>[</w:t>
            </w:r>
            <w:r>
              <w:rPr>
                <w:rStyle w:val="IndexLink"/>
                <w:rtl w:val="true"/>
              </w:rPr>
              <w:t>في هذا الباب مسائل</w:t>
            </w:r>
            <w:r>
              <w:rPr>
                <w:rStyle w:val="IndexLink"/>
                <w:rtl w:val="true"/>
              </w:rPr>
              <w:t>]</w:t>
              <w:tab/>
            </w:r>
            <w:r>
              <w:rPr>
                <w:rStyle w:val="IndexLink"/>
              </w:rPr>
              <w:t>31</w:t>
            </w:r>
          </w:hyperlink>
        </w:p>
        <w:p>
          <w:pPr>
            <w:pStyle w:val="Contents6"/>
            <w:tabs>
              <w:tab w:val="clear" w:pos="7609"/>
              <w:tab w:val="right" w:pos="9026" w:leader="dot"/>
            </w:tabs>
            <w:rPr/>
          </w:pPr>
          <w:hyperlink w:anchor="__RefHeading___Toc6982104_417432637">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6982106_417432637">
            <w:r>
              <w:rPr>
                <w:webHidden/>
                <w:rStyle w:val="IndexLink"/>
                <w:rtl w:val="true"/>
              </w:rPr>
              <w:t>[</w:t>
            </w:r>
            <w:r>
              <w:rPr>
                <w:rStyle w:val="IndexLink"/>
                <w:rtl w:val="true"/>
              </w:rPr>
              <w:t>المسألة الاولى من فاته شهر رمضان أو بعضه بمرض</w:t>
            </w:r>
            <w:r>
              <w:rPr>
                <w:rStyle w:val="IndexLink"/>
                <w:rtl w:val="true"/>
              </w:rPr>
              <w:t>]</w:t>
              <w:tab/>
            </w:r>
            <w:r>
              <w:rPr>
                <w:rStyle w:val="IndexLink"/>
              </w:rPr>
              <w:t>31</w:t>
            </w:r>
          </w:hyperlink>
        </w:p>
        <w:p>
          <w:pPr>
            <w:pStyle w:val="Contents6"/>
            <w:tabs>
              <w:tab w:val="clear" w:pos="7609"/>
              <w:tab w:val="right" w:pos="9026" w:leader="dot"/>
            </w:tabs>
            <w:rPr/>
          </w:pPr>
          <w:hyperlink w:anchor="__RefHeading___Toc6982108_417432637">
            <w:r>
              <w:rPr>
                <w:webHidden/>
                <w:rStyle w:val="IndexLink"/>
                <w:rtl w:val="true"/>
              </w:rPr>
              <w:t>[</w:t>
            </w:r>
            <w:r>
              <w:rPr>
                <w:rStyle w:val="IndexLink"/>
                <w:rtl w:val="true"/>
              </w:rPr>
              <w:t>المسألة الثانية يجب على الولي ان يقضي ما فات عن الميت</w:t>
            </w:r>
            <w:r>
              <w:rPr>
                <w:rStyle w:val="IndexLink"/>
                <w:rtl w:val="true"/>
              </w:rPr>
              <w:t>]</w:t>
              <w:tab/>
            </w:r>
            <w:r>
              <w:rPr>
                <w:rStyle w:val="IndexLink"/>
              </w:rPr>
              <w:t>43</w:t>
            </w:r>
          </w:hyperlink>
        </w:p>
        <w:p>
          <w:pPr>
            <w:pStyle w:val="Contents6"/>
            <w:tabs>
              <w:tab w:val="clear" w:pos="7609"/>
              <w:tab w:val="right" w:pos="9026" w:leader="dot"/>
            </w:tabs>
            <w:rPr/>
          </w:pPr>
          <w:hyperlink w:anchor="__RefHeading___Toc6982110_417432637">
            <w:r>
              <w:rPr>
                <w:webHidden/>
                <w:rStyle w:val="IndexLink"/>
                <w:rtl w:val="true"/>
              </w:rPr>
              <w:t>[</w:t>
            </w:r>
            <w:r>
              <w:rPr>
                <w:rStyle w:val="IndexLink"/>
                <w:rtl w:val="true"/>
              </w:rPr>
              <w:t>المسألة الثالثة إذا لم يكن له ولي</w:t>
            </w:r>
            <w:r>
              <w:rPr>
                <w:rStyle w:val="IndexLink"/>
                <w:rtl w:val="true"/>
              </w:rPr>
              <w:t>]</w:t>
              <w:tab/>
            </w:r>
            <w:r>
              <w:rPr>
                <w:rStyle w:val="IndexLink"/>
              </w:rPr>
              <w:t>55</w:t>
            </w:r>
          </w:hyperlink>
        </w:p>
        <w:p>
          <w:pPr>
            <w:pStyle w:val="Contents6"/>
            <w:tabs>
              <w:tab w:val="clear" w:pos="7609"/>
              <w:tab w:val="right" w:pos="9026" w:leader="dot"/>
            </w:tabs>
            <w:rPr/>
          </w:pPr>
          <w:hyperlink w:anchor="__RefHeading___Toc6982112_417432637">
            <w:r>
              <w:rPr>
                <w:webHidden/>
                <w:rStyle w:val="IndexLink"/>
                <w:rtl w:val="true"/>
              </w:rPr>
              <w:t>[</w:t>
            </w:r>
            <w:r>
              <w:rPr>
                <w:rStyle w:val="IndexLink"/>
                <w:rtl w:val="true"/>
              </w:rPr>
              <w:t>المسألة الرابعة عدم حرمة الإفطار قبل الزوال في القضاء</w:t>
            </w:r>
            <w:r>
              <w:rPr>
                <w:rStyle w:val="IndexLink"/>
                <w:rtl w:val="true"/>
              </w:rPr>
              <w:t>]</w:t>
              <w:tab/>
            </w:r>
            <w:r>
              <w:rPr>
                <w:rStyle w:val="IndexLink"/>
              </w:rPr>
              <w:t>59</w:t>
            </w:r>
          </w:hyperlink>
        </w:p>
        <w:p>
          <w:pPr>
            <w:pStyle w:val="Contents6"/>
            <w:tabs>
              <w:tab w:val="clear" w:pos="7609"/>
              <w:tab w:val="right" w:pos="9026" w:leader="dot"/>
            </w:tabs>
            <w:rPr/>
          </w:pPr>
          <w:hyperlink w:anchor="__RefHeading___Toc6982114_417432637">
            <w:r>
              <w:rPr>
                <w:webHidden/>
                <w:rStyle w:val="IndexLink"/>
                <w:rtl w:val="true"/>
              </w:rPr>
              <w:t>[</w:t>
            </w:r>
            <w:r>
              <w:rPr>
                <w:rStyle w:val="IndexLink"/>
                <w:rtl w:val="true"/>
              </w:rPr>
              <w:t>المسألة الخامسة إذا نسي غسل الجنابة و مر عليه أيام أو الشهر كله</w:t>
            </w:r>
            <w:r>
              <w:rPr>
                <w:rStyle w:val="IndexLink"/>
                <w:rtl w:val="true"/>
              </w:rPr>
              <w:t>]</w:t>
              <w:tab/>
            </w:r>
            <w:r>
              <w:rPr>
                <w:rStyle w:val="IndexLink"/>
              </w:rPr>
              <w:t>66</w:t>
            </w:r>
          </w:hyperlink>
        </w:p>
        <w:p>
          <w:pPr>
            <w:pStyle w:val="Contents6"/>
            <w:tabs>
              <w:tab w:val="clear" w:pos="7609"/>
              <w:tab w:val="right" w:pos="9026" w:leader="dot"/>
            </w:tabs>
            <w:rPr/>
          </w:pPr>
          <w:hyperlink w:anchor="__RefHeading___Toc6982116_417432637">
            <w:r>
              <w:rPr>
                <w:webHidden/>
                <w:rStyle w:val="IndexLink"/>
                <w:rtl w:val="true"/>
              </w:rPr>
              <w:t>[</w:t>
            </w:r>
            <w:r>
              <w:rPr>
                <w:rStyle w:val="IndexLink"/>
                <w:rtl w:val="true"/>
              </w:rPr>
              <w:t>المسألة السادسة إذا أصبح يوم الثلاثين من شهر رمضان صائما</w:t>
            </w:r>
            <w:r>
              <w:rPr>
                <w:rStyle w:val="IndexLink"/>
                <w:rtl w:val="true"/>
              </w:rPr>
              <w:t>]</w:t>
              <w:tab/>
            </w:r>
            <w:r>
              <w:rPr>
                <w:rStyle w:val="IndexLink"/>
              </w:rPr>
              <w:t>71</w:t>
            </w:r>
          </w:hyperlink>
        </w:p>
        <w:p>
          <w:pPr>
            <w:pStyle w:val="Contents6"/>
            <w:tabs>
              <w:tab w:val="clear" w:pos="7609"/>
              <w:tab w:val="right" w:pos="9026" w:leader="dot"/>
            </w:tabs>
            <w:rPr/>
          </w:pPr>
          <w:hyperlink w:anchor="__RefHeading___Toc6982118_417432637">
            <w:r>
              <w:rPr>
                <w:webHidden/>
                <w:rStyle w:val="IndexLink"/>
                <w:rtl w:val="true"/>
              </w:rPr>
              <w:t>[</w:t>
            </w:r>
            <w:r>
              <w:rPr>
                <w:rStyle w:val="IndexLink"/>
                <w:rtl w:val="true"/>
              </w:rPr>
              <w:t>القول في صوم الكفارات</w:t>
            </w:r>
            <w:r>
              <w:rPr>
                <w:rStyle w:val="IndexLink"/>
                <w:rtl w:val="true"/>
              </w:rPr>
              <w:t>]</w:t>
              <w:tab/>
            </w:r>
            <w:r>
              <w:rPr>
                <w:rStyle w:val="IndexLink"/>
              </w:rPr>
              <w:t>71</w:t>
            </w:r>
          </w:hyperlink>
        </w:p>
        <w:p>
          <w:pPr>
            <w:pStyle w:val="Contents6"/>
            <w:tabs>
              <w:tab w:val="clear" w:pos="7609"/>
              <w:tab w:val="right" w:pos="9026" w:leader="dot"/>
            </w:tabs>
            <w:rPr/>
          </w:pPr>
          <w:hyperlink w:anchor="__RefHeading___Toc6982120_417432637">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6982122_417432637">
            <w:r>
              <w:rPr>
                <w:webHidden/>
                <w:rStyle w:val="IndexLink"/>
                <w:rtl w:val="true"/>
              </w:rPr>
              <w:t>[</w:t>
            </w:r>
            <w:r>
              <w:rPr>
                <w:rStyle w:val="IndexLink"/>
                <w:rtl w:val="true"/>
              </w:rPr>
              <w:t>و ينقسم أربعة أقسام</w:t>
            </w:r>
            <w:r>
              <w:rPr>
                <w:rStyle w:val="IndexLink"/>
                <w:rtl w:val="true"/>
              </w:rPr>
              <w:t>]</w:t>
              <w:tab/>
            </w:r>
            <w:r>
              <w:rPr>
                <w:rStyle w:val="IndexLink"/>
              </w:rPr>
              <w:t>71</w:t>
            </w:r>
          </w:hyperlink>
        </w:p>
        <w:p>
          <w:pPr>
            <w:pStyle w:val="Contents6"/>
            <w:tabs>
              <w:tab w:val="clear" w:pos="7609"/>
              <w:tab w:val="right" w:pos="9026" w:leader="dot"/>
            </w:tabs>
            <w:rPr/>
          </w:pPr>
          <w:hyperlink w:anchor="__RefHeading___Toc6982124_417432637">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6982126_417432637">
            <w:r>
              <w:rPr>
                <w:webHidden/>
                <w:rStyle w:val="IndexLink"/>
                <w:rtl w:val="true"/>
              </w:rPr>
              <w:t>[</w:t>
            </w:r>
            <w:r>
              <w:rPr>
                <w:rStyle w:val="IndexLink"/>
                <w:rtl w:val="true"/>
              </w:rPr>
              <w:t>القسم الأول ما يجب فيه الصوم مع غيره</w:t>
            </w:r>
            <w:r>
              <w:rPr>
                <w:rStyle w:val="IndexLink"/>
                <w:rtl w:val="true"/>
              </w:rPr>
              <w:t>]</w:t>
              <w:tab/>
            </w:r>
            <w:r>
              <w:rPr>
                <w:rStyle w:val="IndexLink"/>
              </w:rPr>
              <w:t>71</w:t>
            </w:r>
          </w:hyperlink>
        </w:p>
        <w:p>
          <w:pPr>
            <w:pStyle w:val="Contents6"/>
            <w:tabs>
              <w:tab w:val="clear" w:pos="7609"/>
              <w:tab w:val="right" w:pos="9026" w:leader="dot"/>
            </w:tabs>
            <w:rPr/>
          </w:pPr>
          <w:hyperlink w:anchor="__RefHeading___Toc6982128_417432637">
            <w:r>
              <w:rPr>
                <w:webHidden/>
                <w:rStyle w:val="IndexLink"/>
                <w:rtl w:val="true"/>
              </w:rPr>
              <w:t>[</w:t>
            </w:r>
            <w:r>
              <w:rPr>
                <w:rStyle w:val="IndexLink"/>
                <w:rtl w:val="true"/>
              </w:rPr>
              <w:t>القسم الثاني ما يجب الصوم فيه بعد العجز عن غيره</w:t>
            </w:r>
            <w:r>
              <w:rPr>
                <w:rStyle w:val="IndexLink"/>
                <w:rtl w:val="true"/>
              </w:rPr>
              <w:t>]</w:t>
              <w:tab/>
            </w:r>
            <w:r>
              <w:rPr>
                <w:rStyle w:val="IndexLink"/>
              </w:rPr>
              <w:t>72</w:t>
            </w:r>
          </w:hyperlink>
        </w:p>
        <w:p>
          <w:pPr>
            <w:pStyle w:val="Contents6"/>
            <w:tabs>
              <w:tab w:val="clear" w:pos="7609"/>
              <w:tab w:val="right" w:pos="9026" w:leader="dot"/>
            </w:tabs>
            <w:rPr/>
          </w:pPr>
          <w:hyperlink w:anchor="__RefHeading___Toc6982130_417432637">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6982132_417432637">
            <w:r>
              <w:rPr>
                <w:webHidden/>
                <w:rStyle w:val="IndexLink"/>
                <w:rtl w:val="true"/>
              </w:rPr>
              <w:t>[</w:t>
            </w:r>
            <w:r>
              <w:rPr>
                <w:rStyle w:val="IndexLink"/>
                <w:rtl w:val="true"/>
              </w:rPr>
              <w:t>أحدها صوم كفارة قتل الخطأ</w:t>
            </w:r>
            <w:r>
              <w:rPr>
                <w:rStyle w:val="IndexLink"/>
                <w:rtl w:val="true"/>
              </w:rPr>
              <w:t>]</w:t>
              <w:tab/>
            </w:r>
            <w:r>
              <w:rPr>
                <w:rStyle w:val="IndexLink"/>
              </w:rPr>
              <w:t>72</w:t>
            </w:r>
          </w:hyperlink>
        </w:p>
        <w:p>
          <w:pPr>
            <w:pStyle w:val="Contents6"/>
            <w:tabs>
              <w:tab w:val="clear" w:pos="7609"/>
              <w:tab w:val="right" w:pos="9026" w:leader="dot"/>
            </w:tabs>
            <w:rPr/>
          </w:pPr>
          <w:hyperlink w:anchor="__RefHeading___Toc6982134_417432637">
            <w:r>
              <w:rPr>
                <w:webHidden/>
                <w:rStyle w:val="IndexLink"/>
                <w:rtl w:val="true"/>
              </w:rPr>
              <w:t>[</w:t>
            </w:r>
            <w:r>
              <w:rPr>
                <w:rStyle w:val="IndexLink"/>
                <w:rtl w:val="true"/>
              </w:rPr>
              <w:t>ثانيها كفارة الظهار</w:t>
            </w:r>
            <w:r>
              <w:rPr>
                <w:rStyle w:val="IndexLink"/>
                <w:rtl w:val="true"/>
              </w:rPr>
              <w:t>]</w:t>
              <w:tab/>
            </w:r>
            <w:r>
              <w:rPr>
                <w:rStyle w:val="IndexLink"/>
              </w:rPr>
              <w:t>72</w:t>
            </w:r>
          </w:hyperlink>
        </w:p>
        <w:p>
          <w:pPr>
            <w:pStyle w:val="Contents6"/>
            <w:tabs>
              <w:tab w:val="clear" w:pos="7609"/>
              <w:tab w:val="right" w:pos="9026" w:leader="dot"/>
            </w:tabs>
            <w:rPr/>
          </w:pPr>
          <w:hyperlink w:anchor="__RefHeading___Toc6982136_417432637">
            <w:r>
              <w:rPr>
                <w:webHidden/>
                <w:rStyle w:val="IndexLink"/>
                <w:rtl w:val="true"/>
              </w:rPr>
              <w:t>[</w:t>
            </w:r>
            <w:r>
              <w:rPr>
                <w:rStyle w:val="IndexLink"/>
                <w:rtl w:val="true"/>
              </w:rPr>
              <w:t>ثالثها كفارة الإفطار في قضاء شهر رمضان بعد الزوال</w:t>
            </w:r>
            <w:r>
              <w:rPr>
                <w:rStyle w:val="IndexLink"/>
                <w:rtl w:val="true"/>
              </w:rPr>
              <w:t>]</w:t>
              <w:tab/>
            </w:r>
            <w:r>
              <w:rPr>
                <w:rStyle w:val="IndexLink"/>
              </w:rPr>
              <w:t>72</w:t>
            </w:r>
          </w:hyperlink>
        </w:p>
        <w:p>
          <w:pPr>
            <w:pStyle w:val="Contents6"/>
            <w:tabs>
              <w:tab w:val="clear" w:pos="7609"/>
              <w:tab w:val="right" w:pos="9026" w:leader="dot"/>
            </w:tabs>
            <w:rPr/>
          </w:pPr>
          <w:hyperlink w:anchor="__RefHeading___Toc6982138_417432637">
            <w:r>
              <w:rPr>
                <w:webHidden/>
                <w:rStyle w:val="IndexLink"/>
                <w:rtl w:val="true"/>
              </w:rPr>
              <w:t>[</w:t>
            </w:r>
            <w:r>
              <w:rPr>
                <w:rStyle w:val="IndexLink"/>
                <w:rtl w:val="true"/>
              </w:rPr>
              <w:t>رابعها صوم الكفارة في اليمين</w:t>
            </w:r>
            <w:r>
              <w:rPr>
                <w:rStyle w:val="IndexLink"/>
                <w:rtl w:val="true"/>
              </w:rPr>
              <w:t>]</w:t>
              <w:tab/>
            </w:r>
            <w:r>
              <w:rPr>
                <w:rStyle w:val="IndexLink"/>
              </w:rPr>
              <w:t>72</w:t>
            </w:r>
          </w:hyperlink>
        </w:p>
        <w:p>
          <w:pPr>
            <w:pStyle w:val="Contents6"/>
            <w:tabs>
              <w:tab w:val="clear" w:pos="7609"/>
              <w:tab w:val="right" w:pos="9026" w:leader="dot"/>
            </w:tabs>
            <w:rPr/>
          </w:pPr>
          <w:hyperlink w:anchor="__RefHeading___Toc6982140_417432637">
            <w:r>
              <w:rPr>
                <w:webHidden/>
                <w:rStyle w:val="IndexLink"/>
                <w:rtl w:val="true"/>
              </w:rPr>
              <w:t>[</w:t>
            </w:r>
            <w:r>
              <w:rPr>
                <w:rStyle w:val="IndexLink"/>
                <w:rtl w:val="true"/>
              </w:rPr>
              <w:t>خامسها الإفاضة من عرفات قبل الغروب عامدا</w:t>
            </w:r>
            <w:r>
              <w:rPr>
                <w:rStyle w:val="IndexLink"/>
                <w:rtl w:val="true"/>
              </w:rPr>
              <w:t>]</w:t>
              <w:tab/>
            </w:r>
            <w:r>
              <w:rPr>
                <w:rStyle w:val="IndexLink"/>
              </w:rPr>
              <w:t>73</w:t>
            </w:r>
          </w:hyperlink>
        </w:p>
        <w:p>
          <w:pPr>
            <w:pStyle w:val="Contents6"/>
            <w:tabs>
              <w:tab w:val="clear" w:pos="7609"/>
              <w:tab w:val="right" w:pos="9026" w:leader="dot"/>
            </w:tabs>
            <w:rPr/>
          </w:pPr>
          <w:hyperlink w:anchor="__RefHeading___Toc6982142_417432637">
            <w:r>
              <w:rPr>
                <w:webHidden/>
                <w:rStyle w:val="IndexLink"/>
                <w:rtl w:val="true"/>
              </w:rPr>
              <w:t>[</w:t>
            </w:r>
            <w:r>
              <w:rPr>
                <w:rStyle w:val="IndexLink"/>
                <w:rtl w:val="true"/>
              </w:rPr>
              <w:t>سادسها الصوم في كفارة جزاء الصيد</w:t>
            </w:r>
            <w:r>
              <w:rPr>
                <w:rStyle w:val="IndexLink"/>
                <w:rtl w:val="true"/>
              </w:rPr>
              <w:t>]</w:t>
              <w:tab/>
            </w:r>
            <w:r>
              <w:rPr>
                <w:rStyle w:val="IndexLink"/>
              </w:rPr>
              <w:t>73</w:t>
            </w:r>
          </w:hyperlink>
        </w:p>
        <w:p>
          <w:pPr>
            <w:pStyle w:val="Contents6"/>
            <w:tabs>
              <w:tab w:val="clear" w:pos="7609"/>
              <w:tab w:val="right" w:pos="9026" w:leader="dot"/>
            </w:tabs>
            <w:rPr/>
          </w:pPr>
          <w:hyperlink w:anchor="__RefHeading___Toc6982144_417432637">
            <w:r>
              <w:rPr>
                <w:webHidden/>
                <w:rStyle w:val="IndexLink"/>
                <w:rtl w:val="true"/>
              </w:rPr>
              <w:t>[</w:t>
            </w:r>
            <w:r>
              <w:rPr>
                <w:rStyle w:val="IndexLink"/>
                <w:rtl w:val="true"/>
              </w:rPr>
              <w:t>القسم الثالث ما يكون الصائم مخيرا فيه بينه و بين غيره</w:t>
            </w:r>
            <w:r>
              <w:rPr>
                <w:rStyle w:val="IndexLink"/>
                <w:rtl w:val="true"/>
              </w:rPr>
              <w:t>]</w:t>
              <w:tab/>
            </w:r>
            <w:r>
              <w:rPr>
                <w:rStyle w:val="IndexLink"/>
              </w:rPr>
              <w:t>74</w:t>
            </w:r>
          </w:hyperlink>
        </w:p>
        <w:p>
          <w:pPr>
            <w:pStyle w:val="Contents6"/>
            <w:tabs>
              <w:tab w:val="clear" w:pos="7609"/>
              <w:tab w:val="right" w:pos="9026" w:leader="dot"/>
            </w:tabs>
            <w:rPr/>
          </w:pPr>
          <w:hyperlink w:anchor="__RefHeading___Toc6982146_417432637">
            <w:r>
              <w:rPr>
                <w:webHidden/>
                <w:rStyle w:val="IndexLink"/>
                <w:rtl w:val="true"/>
              </w:rPr>
              <w:t>[</w:t>
            </w:r>
            <w:r>
              <w:rPr>
                <w:rStyle w:val="IndexLink"/>
                <w:rtl w:val="true"/>
              </w:rPr>
              <w:t>القسم الرابع ما يجب مرتبا على غيره مخيرا بينه و بين غيره</w:t>
            </w:r>
            <w:r>
              <w:rPr>
                <w:rStyle w:val="IndexLink"/>
                <w:rtl w:val="true"/>
              </w:rPr>
              <w:t>]</w:t>
              <w:tab/>
            </w:r>
            <w:r>
              <w:rPr>
                <w:rStyle w:val="IndexLink"/>
              </w:rPr>
              <w:t>75</w:t>
            </w:r>
          </w:hyperlink>
        </w:p>
        <w:p>
          <w:pPr>
            <w:pStyle w:val="Contents6"/>
            <w:tabs>
              <w:tab w:val="clear" w:pos="7609"/>
              <w:tab w:val="right" w:pos="9026" w:leader="dot"/>
            </w:tabs>
            <w:rPr/>
          </w:pPr>
          <w:hyperlink w:anchor="__RefHeading___Toc6982148_417432637">
            <w:r>
              <w:rPr>
                <w:webHidden/>
                <w:rStyle w:val="IndexLink"/>
                <w:rtl w:val="true"/>
              </w:rPr>
              <w:t>[</w:t>
            </w:r>
            <w:r>
              <w:rPr>
                <w:rStyle w:val="IndexLink"/>
                <w:rtl w:val="true"/>
              </w:rPr>
              <w:t>كل الصوم الواجب يلزم فيه التتابع إلا أربعة</w:t>
            </w:r>
            <w:r>
              <w:rPr>
                <w:rStyle w:val="IndexLink"/>
                <w:rtl w:val="true"/>
              </w:rPr>
              <w:t>]</w:t>
              <w:tab/>
            </w:r>
            <w:r>
              <w:rPr>
                <w:rStyle w:val="IndexLink"/>
              </w:rPr>
              <w:t>75</w:t>
            </w:r>
          </w:hyperlink>
        </w:p>
        <w:p>
          <w:pPr>
            <w:pStyle w:val="Contents6"/>
            <w:tabs>
              <w:tab w:val="clear" w:pos="7609"/>
              <w:tab w:val="right" w:pos="9026" w:leader="dot"/>
            </w:tabs>
            <w:rPr/>
          </w:pPr>
          <w:hyperlink w:anchor="__RefHeading___Toc6982150_417432637">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6982152_417432637">
            <w:r>
              <w:rPr>
                <w:webHidden/>
                <w:rStyle w:val="IndexLink"/>
                <w:rtl w:val="true"/>
              </w:rPr>
              <w:t>انما الكلام في الأربعة المستثنيات،</w:t>
            </w:r>
            <w:r>
              <w:rPr>
                <w:rStyle w:val="IndexLink"/>
                <w:rtl w:val="true"/>
              </w:rPr>
              <w:tab/>
            </w:r>
            <w:r>
              <w:rPr>
                <w:rStyle w:val="IndexLink"/>
              </w:rPr>
              <w:t>76</w:t>
            </w:r>
          </w:hyperlink>
        </w:p>
        <w:p>
          <w:pPr>
            <w:pStyle w:val="Contents6"/>
            <w:tabs>
              <w:tab w:val="clear" w:pos="7609"/>
              <w:tab w:val="right" w:pos="9026" w:leader="dot"/>
            </w:tabs>
            <w:rPr/>
          </w:pPr>
          <w:hyperlink w:anchor="__RefHeading___Toc6982154_417432637">
            <w:r>
              <w:rPr>
                <w:webHidden/>
                <w:rStyle w:val="IndexLink"/>
                <w:rtl w:val="true"/>
              </w:rPr>
              <w:t>[</w:t>
            </w:r>
            <w:r>
              <w:rPr>
                <w:rStyle w:val="IndexLink"/>
                <w:rtl w:val="true"/>
              </w:rPr>
              <w:t>الأول صوم النذر المجرد عن التتابع</w:t>
            </w:r>
            <w:r>
              <w:rPr>
                <w:rStyle w:val="IndexLink"/>
                <w:rtl w:val="true"/>
              </w:rPr>
              <w:t>]</w:t>
              <w:tab/>
            </w:r>
            <w:r>
              <w:rPr>
                <w:rStyle w:val="IndexLink"/>
              </w:rPr>
              <w:t>76</w:t>
            </w:r>
          </w:hyperlink>
        </w:p>
        <w:p>
          <w:pPr>
            <w:pStyle w:val="Contents6"/>
            <w:tabs>
              <w:tab w:val="clear" w:pos="7609"/>
              <w:tab w:val="right" w:pos="9026" w:leader="dot"/>
            </w:tabs>
            <w:rPr/>
          </w:pPr>
          <w:hyperlink w:anchor="__RefHeading___Toc6982156_417432637">
            <w:r>
              <w:rPr>
                <w:webHidden/>
                <w:rStyle w:val="IndexLink"/>
                <w:rtl w:val="true"/>
              </w:rPr>
              <w:t>[</w:t>
            </w:r>
            <w:r>
              <w:rPr>
                <w:rStyle w:val="IndexLink"/>
                <w:rtl w:val="true"/>
              </w:rPr>
              <w:t>الثاني صوم القضاء</w:t>
            </w:r>
            <w:r>
              <w:rPr>
                <w:rStyle w:val="IndexLink"/>
                <w:rtl w:val="true"/>
              </w:rPr>
              <w:t>]</w:t>
              <w:tab/>
            </w:r>
            <w:r>
              <w:rPr>
                <w:rStyle w:val="IndexLink"/>
              </w:rPr>
              <w:t>77</w:t>
            </w:r>
          </w:hyperlink>
        </w:p>
        <w:p>
          <w:pPr>
            <w:pStyle w:val="Contents6"/>
            <w:tabs>
              <w:tab w:val="clear" w:pos="7609"/>
              <w:tab w:val="right" w:pos="9026" w:leader="dot"/>
            </w:tabs>
            <w:rPr/>
          </w:pPr>
          <w:hyperlink w:anchor="__RefHeading___Toc6982158_417432637">
            <w:r>
              <w:rPr>
                <w:webHidden/>
                <w:rStyle w:val="IndexLink"/>
                <w:rtl w:val="true"/>
              </w:rPr>
              <w:t>[</w:t>
            </w:r>
            <w:r>
              <w:rPr>
                <w:rStyle w:val="IndexLink"/>
                <w:rtl w:val="true"/>
              </w:rPr>
              <w:t>ثالثها صوم جزاء الصيد</w:t>
            </w:r>
            <w:r>
              <w:rPr>
                <w:rStyle w:val="IndexLink"/>
                <w:rtl w:val="true"/>
              </w:rPr>
              <w:t>]</w:t>
              <w:tab/>
            </w:r>
            <w:r>
              <w:rPr>
                <w:rStyle w:val="IndexLink"/>
              </w:rPr>
              <w:t>78</w:t>
            </w:r>
          </w:hyperlink>
        </w:p>
        <w:p>
          <w:pPr>
            <w:pStyle w:val="Contents6"/>
            <w:tabs>
              <w:tab w:val="clear" w:pos="7609"/>
              <w:tab w:val="right" w:pos="9026" w:leader="dot"/>
            </w:tabs>
            <w:rPr/>
          </w:pPr>
          <w:hyperlink w:anchor="__RefHeading___Toc6982160_417432637">
            <w:r>
              <w:rPr>
                <w:webHidden/>
                <w:rStyle w:val="IndexLink"/>
                <w:rtl w:val="true"/>
              </w:rPr>
              <w:t>[</w:t>
            </w:r>
            <w:r>
              <w:rPr>
                <w:rStyle w:val="IndexLink"/>
                <w:rtl w:val="true"/>
              </w:rPr>
              <w:t>الرابع صوم السبعة في بدل الهدي</w:t>
            </w:r>
            <w:r>
              <w:rPr>
                <w:rStyle w:val="IndexLink"/>
                <w:rtl w:val="true"/>
              </w:rPr>
              <w:t>]</w:t>
              <w:tab/>
            </w:r>
            <w:r>
              <w:rPr>
                <w:rStyle w:val="IndexLink"/>
              </w:rPr>
              <w:t>78</w:t>
            </w:r>
          </w:hyperlink>
        </w:p>
        <w:p>
          <w:pPr>
            <w:pStyle w:val="Contents6"/>
            <w:tabs>
              <w:tab w:val="clear" w:pos="7609"/>
              <w:tab w:val="right" w:pos="9026" w:leader="dot"/>
            </w:tabs>
            <w:rPr/>
          </w:pPr>
          <w:hyperlink w:anchor="__RefHeading___Toc6982162_417432637">
            <w:r>
              <w:rPr>
                <w:webHidden/>
                <w:rStyle w:val="IndexLink"/>
                <w:rtl w:val="true"/>
              </w:rPr>
              <w:t>[</w:t>
            </w:r>
            <w:r>
              <w:rPr>
                <w:rStyle w:val="IndexLink"/>
                <w:rtl w:val="true"/>
              </w:rPr>
              <w:t>في حكم ما يشترط فيه التتابع</w:t>
            </w:r>
            <w:r>
              <w:rPr>
                <w:rStyle w:val="IndexLink"/>
                <w:rtl w:val="true"/>
              </w:rPr>
              <w:t>]</w:t>
              <w:tab/>
            </w:r>
            <w:r>
              <w:rPr>
                <w:rStyle w:val="IndexLink"/>
              </w:rPr>
              <w:t>79</w:t>
            </w:r>
          </w:hyperlink>
        </w:p>
        <w:p>
          <w:pPr>
            <w:pStyle w:val="Contents5"/>
            <w:tabs>
              <w:tab w:val="clear" w:pos="7892"/>
              <w:tab w:val="right" w:pos="9026" w:leader="dot"/>
            </w:tabs>
            <w:rPr/>
          </w:pPr>
          <w:hyperlink w:anchor="__RefHeading___Toc6982164_417432637">
            <w:r>
              <w:rPr>
                <w:webHidden/>
                <w:rStyle w:val="IndexLink"/>
                <w:rtl w:val="true"/>
              </w:rPr>
              <w:t>[</w:t>
            </w:r>
            <w:r>
              <w:rPr>
                <w:rStyle w:val="IndexLink"/>
                <w:rtl w:val="true"/>
              </w:rPr>
              <w:t>أما الندب من الصوم</w:t>
            </w:r>
            <w:r>
              <w:rPr>
                <w:rStyle w:val="IndexLink"/>
                <w:rtl w:val="true"/>
              </w:rPr>
              <w:t>]</w:t>
              <w:tab/>
            </w:r>
            <w:r>
              <w:rPr>
                <w:rStyle w:val="IndexLink"/>
              </w:rPr>
              <w:t>97</w:t>
            </w:r>
          </w:hyperlink>
        </w:p>
        <w:p>
          <w:pPr>
            <w:pStyle w:val="Contents6"/>
            <w:tabs>
              <w:tab w:val="clear" w:pos="7609"/>
              <w:tab w:val="right" w:pos="9026" w:leader="dot"/>
            </w:tabs>
            <w:rPr/>
          </w:pPr>
          <w:hyperlink w:anchor="__RefHeading___Toc6982166_417432637">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6982168_417432637">
            <w:r>
              <w:rPr>
                <w:webHidden/>
                <w:rStyle w:val="IndexLink"/>
                <w:rtl w:val="true"/>
              </w:rPr>
              <w:t>[</w:t>
            </w:r>
            <w:r>
              <w:rPr>
                <w:rStyle w:val="IndexLink"/>
                <w:rtl w:val="true"/>
              </w:rPr>
              <w:t>الأول صوم ثلاثة أيام من كل شهر</w:t>
            </w:r>
            <w:r>
              <w:rPr>
                <w:rStyle w:val="IndexLink"/>
                <w:rtl w:val="true"/>
              </w:rPr>
              <w:t>]</w:t>
              <w:tab/>
            </w:r>
            <w:r>
              <w:rPr>
                <w:rStyle w:val="IndexLink"/>
              </w:rPr>
              <w:t>97</w:t>
            </w:r>
          </w:hyperlink>
        </w:p>
        <w:p>
          <w:pPr>
            <w:pStyle w:val="Contents6"/>
            <w:tabs>
              <w:tab w:val="clear" w:pos="7609"/>
              <w:tab w:val="right" w:pos="9026" w:leader="dot"/>
            </w:tabs>
            <w:rPr/>
          </w:pPr>
          <w:hyperlink w:anchor="__RefHeading___Toc6982170_417432637">
            <w:r>
              <w:rPr>
                <w:webHidden/>
                <w:rStyle w:val="IndexLink"/>
                <w:rtl w:val="true"/>
              </w:rPr>
              <w:t>[</w:t>
            </w:r>
            <w:r>
              <w:rPr>
                <w:rStyle w:val="IndexLink"/>
                <w:rtl w:val="true"/>
              </w:rPr>
              <w:t>الثاني صوم أيام الليالي</w:t>
            </w:r>
            <w:r>
              <w:rPr>
                <w:rStyle w:val="IndexLink"/>
                <w:rtl w:val="true"/>
              </w:rPr>
              <w:t>]</w:t>
              <w:tab/>
            </w:r>
            <w:r>
              <w:rPr>
                <w:rStyle w:val="IndexLink"/>
              </w:rPr>
              <w:t>102</w:t>
            </w:r>
          </w:hyperlink>
        </w:p>
        <w:p>
          <w:pPr>
            <w:pStyle w:val="Contents6"/>
            <w:tabs>
              <w:tab w:val="clear" w:pos="7609"/>
              <w:tab w:val="right" w:pos="9026" w:leader="dot"/>
            </w:tabs>
            <w:rPr/>
          </w:pPr>
          <w:hyperlink w:anchor="__RefHeading___Toc6982172_417432637">
            <w:r>
              <w:rPr>
                <w:webHidden/>
                <w:rStyle w:val="IndexLink"/>
                <w:rtl w:val="true"/>
              </w:rPr>
              <w:t>[</w:t>
            </w:r>
            <w:r>
              <w:rPr>
                <w:rStyle w:val="IndexLink"/>
                <w:rtl w:val="true"/>
              </w:rPr>
              <w:t>الثالث صوم يوم الغدير</w:t>
            </w:r>
            <w:r>
              <w:rPr>
                <w:rStyle w:val="IndexLink"/>
                <w:rtl w:val="true"/>
              </w:rPr>
              <w:t>]</w:t>
              <w:tab/>
            </w:r>
            <w:r>
              <w:rPr>
                <w:rStyle w:val="IndexLink"/>
              </w:rPr>
              <w:t>105</w:t>
            </w:r>
          </w:hyperlink>
        </w:p>
        <w:p>
          <w:pPr>
            <w:pStyle w:val="Contents6"/>
            <w:tabs>
              <w:tab w:val="clear" w:pos="7609"/>
              <w:tab w:val="right" w:pos="9026" w:leader="dot"/>
            </w:tabs>
            <w:rPr/>
          </w:pPr>
          <w:hyperlink w:anchor="__RefHeading___Toc6982174_417432637">
            <w:r>
              <w:rPr>
                <w:webHidden/>
                <w:rStyle w:val="IndexLink"/>
                <w:rtl w:val="true"/>
              </w:rPr>
              <w:t>[</w:t>
            </w:r>
            <w:r>
              <w:rPr>
                <w:rStyle w:val="IndexLink"/>
                <w:rtl w:val="true"/>
              </w:rPr>
              <w:t xml:space="preserve">الرابع صوم يوم مولد النبي </w:t>
            </w:r>
            <w:r>
              <w:rPr>
                <w:rStyle w:val="IndexLink"/>
                <w:rtl w:val="true"/>
              </w:rPr>
              <w:t>(</w:t>
            </w:r>
            <w:r>
              <w:rPr>
                <w:rStyle w:val="IndexLink"/>
                <w:rtl w:val="true"/>
              </w:rPr>
              <w:t>صلى الله عليه و آله</w:t>
            </w:r>
            <w:r>
              <w:rPr>
                <w:rStyle w:val="IndexLink"/>
                <w:rtl w:val="true"/>
              </w:rPr>
              <w:t>)]</w:t>
              <w:tab/>
            </w:r>
            <w:r>
              <w:rPr>
                <w:rStyle w:val="IndexLink"/>
              </w:rPr>
              <w:t>106</w:t>
            </w:r>
          </w:hyperlink>
        </w:p>
        <w:p>
          <w:pPr>
            <w:pStyle w:val="Contents6"/>
            <w:tabs>
              <w:tab w:val="clear" w:pos="7609"/>
              <w:tab w:val="right" w:pos="9026" w:leader="dot"/>
            </w:tabs>
            <w:rPr/>
          </w:pPr>
          <w:hyperlink w:anchor="__RefHeading___Toc6982176_417432637">
            <w:r>
              <w:rPr>
                <w:webHidden/>
                <w:rStyle w:val="IndexLink"/>
                <w:rtl w:val="true"/>
              </w:rPr>
              <w:t>[</w:t>
            </w:r>
            <w:r>
              <w:rPr>
                <w:rStyle w:val="IndexLink"/>
                <w:rtl w:val="true"/>
              </w:rPr>
              <w:t>الخامس يوم مبعثه</w:t>
            </w:r>
            <w:r>
              <w:rPr>
                <w:rStyle w:val="IndexLink"/>
                <w:rtl w:val="true"/>
              </w:rPr>
              <w:t>]</w:t>
              <w:tab/>
            </w:r>
            <w:r>
              <w:rPr>
                <w:rStyle w:val="IndexLink"/>
              </w:rPr>
              <w:t>107</w:t>
            </w:r>
          </w:hyperlink>
        </w:p>
        <w:p>
          <w:pPr>
            <w:pStyle w:val="Contents6"/>
            <w:tabs>
              <w:tab w:val="clear" w:pos="7609"/>
              <w:tab w:val="right" w:pos="9026" w:leader="dot"/>
            </w:tabs>
            <w:rPr/>
          </w:pPr>
          <w:hyperlink w:anchor="__RefHeading___Toc6982178_417432637">
            <w:r>
              <w:rPr>
                <w:webHidden/>
                <w:rStyle w:val="IndexLink"/>
                <w:rtl w:val="true"/>
              </w:rPr>
              <w:t>[</w:t>
            </w:r>
            <w:r>
              <w:rPr>
                <w:rStyle w:val="IndexLink"/>
                <w:rtl w:val="true"/>
              </w:rPr>
              <w:t>السادس يوم دحو الأرض</w:t>
            </w:r>
            <w:r>
              <w:rPr>
                <w:rStyle w:val="IndexLink"/>
                <w:rtl w:val="true"/>
              </w:rPr>
              <w:t>]</w:t>
              <w:tab/>
            </w:r>
            <w:r>
              <w:rPr>
                <w:rStyle w:val="IndexLink"/>
              </w:rPr>
              <w:t>108</w:t>
            </w:r>
          </w:hyperlink>
        </w:p>
        <w:p>
          <w:pPr>
            <w:pStyle w:val="Contents6"/>
            <w:tabs>
              <w:tab w:val="clear" w:pos="7609"/>
              <w:tab w:val="right" w:pos="9026" w:leader="dot"/>
            </w:tabs>
            <w:rPr/>
          </w:pPr>
          <w:hyperlink w:anchor="__RefHeading___Toc6982180_417432637">
            <w:r>
              <w:rPr>
                <w:webHidden/>
                <w:rStyle w:val="IndexLink"/>
                <w:rtl w:val="true"/>
              </w:rPr>
              <w:t>[</w:t>
            </w:r>
            <w:r>
              <w:rPr>
                <w:rStyle w:val="IndexLink"/>
                <w:rtl w:val="true"/>
              </w:rPr>
              <w:t>السابع صوم يوم عرفة</w:t>
            </w:r>
            <w:r>
              <w:rPr>
                <w:rStyle w:val="IndexLink"/>
                <w:rtl w:val="true"/>
              </w:rPr>
              <w:t>]</w:t>
              <w:tab/>
            </w:r>
            <w:r>
              <w:rPr>
                <w:rStyle w:val="IndexLink"/>
              </w:rPr>
              <w:t>111</w:t>
            </w:r>
          </w:hyperlink>
        </w:p>
        <w:p>
          <w:pPr>
            <w:pStyle w:val="Contents6"/>
            <w:tabs>
              <w:tab w:val="clear" w:pos="7609"/>
              <w:tab w:val="right" w:pos="9026" w:leader="dot"/>
            </w:tabs>
            <w:rPr/>
          </w:pPr>
          <w:hyperlink w:anchor="__RefHeading___Toc6982182_417432637">
            <w:r>
              <w:rPr>
                <w:webHidden/>
                <w:rStyle w:val="IndexLink"/>
                <w:rtl w:val="true"/>
              </w:rPr>
              <w:t>[</w:t>
            </w:r>
            <w:r>
              <w:rPr>
                <w:rStyle w:val="IndexLink"/>
                <w:rtl w:val="true"/>
              </w:rPr>
              <w:t>الثامن صوم يوم عاشوراء</w:t>
            </w:r>
            <w:r>
              <w:rPr>
                <w:rStyle w:val="IndexLink"/>
                <w:rtl w:val="true"/>
              </w:rPr>
              <w:t>]</w:t>
              <w:tab/>
            </w:r>
            <w:r>
              <w:rPr>
                <w:rStyle w:val="IndexLink"/>
              </w:rPr>
              <w:t>113</w:t>
            </w:r>
          </w:hyperlink>
        </w:p>
        <w:p>
          <w:pPr>
            <w:pStyle w:val="Contents6"/>
            <w:tabs>
              <w:tab w:val="clear" w:pos="7609"/>
              <w:tab w:val="right" w:pos="9026" w:leader="dot"/>
            </w:tabs>
            <w:rPr/>
          </w:pPr>
          <w:hyperlink w:anchor="__RefHeading___Toc6982184_417432637">
            <w:r>
              <w:rPr>
                <w:webHidden/>
                <w:rStyle w:val="IndexLink"/>
                <w:rtl w:val="true"/>
              </w:rPr>
              <w:t>[</w:t>
            </w:r>
            <w:r>
              <w:rPr>
                <w:rStyle w:val="IndexLink"/>
                <w:rtl w:val="true"/>
              </w:rPr>
              <w:t>التاسع صوم يوم المباهلة</w:t>
            </w:r>
            <w:r>
              <w:rPr>
                <w:rStyle w:val="IndexLink"/>
                <w:rtl w:val="true"/>
              </w:rPr>
              <w:t>]</w:t>
              <w:tab/>
            </w:r>
            <w:r>
              <w:rPr>
                <w:rStyle w:val="IndexLink"/>
              </w:rPr>
              <w:t>117</w:t>
            </w:r>
          </w:hyperlink>
        </w:p>
        <w:p>
          <w:pPr>
            <w:pStyle w:val="Contents6"/>
            <w:tabs>
              <w:tab w:val="clear" w:pos="7609"/>
              <w:tab w:val="right" w:pos="9026" w:leader="dot"/>
            </w:tabs>
            <w:rPr/>
          </w:pPr>
          <w:hyperlink w:anchor="__RefHeading___Toc6982186_417432637">
            <w:r>
              <w:rPr>
                <w:webHidden/>
                <w:rStyle w:val="IndexLink"/>
                <w:rtl w:val="true"/>
              </w:rPr>
              <w:t>[</w:t>
            </w:r>
            <w:r>
              <w:rPr>
                <w:rStyle w:val="IndexLink"/>
                <w:rtl w:val="true"/>
              </w:rPr>
              <w:t>العاشر و الحادي عشر صوم كل خميس و كل جمعة</w:t>
            </w:r>
            <w:r>
              <w:rPr>
                <w:rStyle w:val="IndexLink"/>
                <w:rtl w:val="true"/>
              </w:rPr>
              <w:t>]</w:t>
              <w:tab/>
            </w:r>
            <w:r>
              <w:rPr>
                <w:rStyle w:val="IndexLink"/>
              </w:rPr>
              <w:t>118</w:t>
            </w:r>
          </w:hyperlink>
        </w:p>
        <w:p>
          <w:pPr>
            <w:pStyle w:val="Contents6"/>
            <w:tabs>
              <w:tab w:val="clear" w:pos="7609"/>
              <w:tab w:val="right" w:pos="9026" w:leader="dot"/>
            </w:tabs>
            <w:rPr/>
          </w:pPr>
          <w:hyperlink w:anchor="__RefHeading___Toc6982188_417432637">
            <w:r>
              <w:rPr>
                <w:webHidden/>
                <w:rStyle w:val="IndexLink"/>
                <w:rtl w:val="true"/>
              </w:rPr>
              <w:t>[</w:t>
            </w:r>
            <w:r>
              <w:rPr>
                <w:rStyle w:val="IndexLink"/>
                <w:rtl w:val="true"/>
              </w:rPr>
              <w:t>الثاني عشر أول ذي الحجة</w:t>
            </w:r>
            <w:r>
              <w:rPr>
                <w:rStyle w:val="IndexLink"/>
                <w:rtl w:val="true"/>
              </w:rPr>
              <w:t>]</w:t>
              <w:tab/>
            </w:r>
            <w:r>
              <w:rPr>
                <w:rStyle w:val="IndexLink"/>
              </w:rPr>
              <w:t>120</w:t>
            </w:r>
          </w:hyperlink>
        </w:p>
        <w:p>
          <w:pPr>
            <w:pStyle w:val="Contents6"/>
            <w:tabs>
              <w:tab w:val="clear" w:pos="7609"/>
              <w:tab w:val="right" w:pos="9026" w:leader="dot"/>
            </w:tabs>
            <w:rPr/>
          </w:pPr>
          <w:hyperlink w:anchor="__RefHeading___Toc6982190_417432637">
            <w:r>
              <w:rPr>
                <w:webHidden/>
                <w:rStyle w:val="IndexLink"/>
                <w:rtl w:val="true"/>
              </w:rPr>
              <w:t>[</w:t>
            </w:r>
            <w:r>
              <w:rPr>
                <w:rStyle w:val="IndexLink"/>
                <w:rtl w:val="true"/>
              </w:rPr>
              <w:t>الثالث عشر و الرابع عشر صوم رجب و كذا شعبان</w:t>
            </w:r>
            <w:r>
              <w:rPr>
                <w:rStyle w:val="IndexLink"/>
                <w:rtl w:val="true"/>
              </w:rPr>
              <w:t>]</w:t>
              <w:tab/>
            </w:r>
            <w:r>
              <w:rPr>
                <w:rStyle w:val="IndexLink"/>
              </w:rPr>
              <w:t>121</w:t>
            </w:r>
          </w:hyperlink>
        </w:p>
        <w:p>
          <w:pPr>
            <w:pStyle w:val="Contents5"/>
            <w:tabs>
              <w:tab w:val="clear" w:pos="7892"/>
              <w:tab w:val="right" w:pos="9026" w:leader="dot"/>
            </w:tabs>
            <w:rPr/>
          </w:pPr>
          <w:hyperlink w:anchor="__RefHeading___Toc6982192_417432637">
            <w:r>
              <w:rPr>
                <w:webHidden/>
                <w:rStyle w:val="IndexLink"/>
                <w:rtl w:val="true"/>
              </w:rPr>
              <w:t>[</w:t>
            </w:r>
            <w:r>
              <w:rPr>
                <w:rStyle w:val="IndexLink"/>
                <w:rtl w:val="true"/>
              </w:rPr>
              <w:t>صوم المكروه</w:t>
            </w:r>
            <w:r>
              <w:rPr>
                <w:rStyle w:val="IndexLink"/>
                <w:rtl w:val="true"/>
              </w:rPr>
              <w:t>]</w:t>
              <w:tab/>
            </w:r>
            <w:r>
              <w:rPr>
                <w:rStyle w:val="IndexLink"/>
              </w:rPr>
              <w:t>124</w:t>
            </w:r>
          </w:hyperlink>
        </w:p>
        <w:p>
          <w:pPr>
            <w:pStyle w:val="Contents6"/>
            <w:tabs>
              <w:tab w:val="clear" w:pos="7609"/>
              <w:tab w:val="right" w:pos="9026" w:leader="dot"/>
            </w:tabs>
            <w:rPr/>
          </w:pPr>
          <w:hyperlink w:anchor="__RefHeading___Toc6982194_417432637">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6982196_417432637">
            <w:r>
              <w:rPr>
                <w:webHidden/>
                <w:rStyle w:val="IndexLink"/>
                <w:rtl w:val="true"/>
              </w:rPr>
              <w:t>[</w:t>
            </w:r>
            <w:r>
              <w:rPr>
                <w:rStyle w:val="IndexLink"/>
                <w:rtl w:val="true"/>
              </w:rPr>
              <w:t>الأول صوم عرفة لمن خشي أن يضعفه عن الدعاء</w:t>
            </w:r>
            <w:r>
              <w:rPr>
                <w:rStyle w:val="IndexLink"/>
                <w:rtl w:val="true"/>
              </w:rPr>
              <w:t>]</w:t>
              <w:tab/>
            </w:r>
            <w:r>
              <w:rPr>
                <w:rStyle w:val="IndexLink"/>
              </w:rPr>
              <w:t>124</w:t>
            </w:r>
          </w:hyperlink>
        </w:p>
        <w:p>
          <w:pPr>
            <w:pStyle w:val="Contents6"/>
            <w:tabs>
              <w:tab w:val="clear" w:pos="7609"/>
              <w:tab w:val="right" w:pos="9026" w:leader="dot"/>
            </w:tabs>
            <w:rPr/>
          </w:pPr>
          <w:hyperlink w:anchor="__RefHeading___Toc6982198_417432637">
            <w:r>
              <w:rPr>
                <w:webHidden/>
                <w:rStyle w:val="IndexLink"/>
                <w:rtl w:val="true"/>
              </w:rPr>
              <w:t>[</w:t>
            </w:r>
            <w:r>
              <w:rPr>
                <w:rStyle w:val="IndexLink"/>
                <w:rtl w:val="true"/>
              </w:rPr>
              <w:t>الثاني صوم النافلة في السفر</w:t>
            </w:r>
            <w:r>
              <w:rPr>
                <w:rStyle w:val="IndexLink"/>
                <w:rtl w:val="true"/>
              </w:rPr>
              <w:t>]</w:t>
              <w:tab/>
            </w:r>
            <w:r>
              <w:rPr>
                <w:rStyle w:val="IndexLink"/>
              </w:rPr>
              <w:t>124</w:t>
            </w:r>
          </w:hyperlink>
        </w:p>
        <w:p>
          <w:pPr>
            <w:pStyle w:val="Contents6"/>
            <w:tabs>
              <w:tab w:val="clear" w:pos="7609"/>
              <w:tab w:val="right" w:pos="9026" w:leader="dot"/>
            </w:tabs>
            <w:rPr/>
          </w:pPr>
          <w:hyperlink w:anchor="__RefHeading___Toc6982200_417432637">
            <w:r>
              <w:rPr>
                <w:webHidden/>
                <w:rStyle w:val="IndexLink"/>
                <w:rtl w:val="true"/>
              </w:rPr>
              <w:t>[</w:t>
            </w:r>
            <w:r>
              <w:rPr>
                <w:rStyle w:val="IndexLink"/>
                <w:rtl w:val="true"/>
              </w:rPr>
              <w:t>الثالث صوم الضيف نافلة من دون إذن مضيفه</w:t>
            </w:r>
            <w:r>
              <w:rPr>
                <w:rStyle w:val="IndexLink"/>
                <w:rtl w:val="true"/>
              </w:rPr>
              <w:t>]</w:t>
              <w:tab/>
            </w:r>
            <w:r>
              <w:rPr>
                <w:rStyle w:val="IndexLink"/>
              </w:rPr>
              <w:t>124</w:t>
            </w:r>
          </w:hyperlink>
        </w:p>
        <w:p>
          <w:pPr>
            <w:pStyle w:val="Contents6"/>
            <w:tabs>
              <w:tab w:val="clear" w:pos="7609"/>
              <w:tab w:val="right" w:pos="9026" w:leader="dot"/>
            </w:tabs>
            <w:rPr/>
          </w:pPr>
          <w:hyperlink w:anchor="__RefHeading___Toc6982202_417432637">
            <w:r>
              <w:rPr>
                <w:webHidden/>
                <w:rStyle w:val="IndexLink"/>
                <w:rtl w:val="true"/>
              </w:rPr>
              <w:t>[</w:t>
            </w:r>
            <w:r>
              <w:rPr>
                <w:rStyle w:val="IndexLink"/>
                <w:rtl w:val="true"/>
              </w:rPr>
              <w:t>الرابع الصوم ندبا لمن دعي إلى طعام</w:t>
            </w:r>
            <w:r>
              <w:rPr>
                <w:rStyle w:val="IndexLink"/>
                <w:rtl w:val="true"/>
              </w:rPr>
              <w:t>]</w:t>
              <w:tab/>
            </w:r>
            <w:r>
              <w:rPr>
                <w:rStyle w:val="IndexLink"/>
              </w:rPr>
              <w:t>127</w:t>
            </w:r>
          </w:hyperlink>
        </w:p>
        <w:p>
          <w:pPr>
            <w:pStyle w:val="Contents5"/>
            <w:tabs>
              <w:tab w:val="clear" w:pos="7892"/>
              <w:tab w:val="right" w:pos="9026" w:leader="dot"/>
            </w:tabs>
            <w:rPr/>
          </w:pPr>
          <w:hyperlink w:anchor="__RefHeading___Toc6982204_417432637">
            <w:r>
              <w:rPr>
                <w:webHidden/>
                <w:rStyle w:val="IndexLink"/>
                <w:rtl w:val="true"/>
              </w:rPr>
              <w:t>[</w:t>
            </w:r>
            <w:r>
              <w:rPr>
                <w:rStyle w:val="IndexLink"/>
                <w:rtl w:val="true"/>
              </w:rPr>
              <w:t>أما الصوم المحظور</w:t>
            </w:r>
            <w:r>
              <w:rPr>
                <w:rStyle w:val="IndexLink"/>
                <w:rtl w:val="true"/>
              </w:rPr>
              <w:t>]</w:t>
              <w:tab/>
            </w:r>
            <w:r>
              <w:rPr>
                <w:rStyle w:val="IndexLink"/>
              </w:rPr>
              <w:t>129</w:t>
            </w:r>
          </w:hyperlink>
        </w:p>
        <w:p>
          <w:pPr>
            <w:pStyle w:val="Contents6"/>
            <w:tabs>
              <w:tab w:val="clear" w:pos="7609"/>
              <w:tab w:val="right" w:pos="9026" w:leader="dot"/>
            </w:tabs>
            <w:rPr/>
          </w:pPr>
          <w:hyperlink w:anchor="__RefHeading___Toc6982206_417432637">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6982208_417432637">
            <w:r>
              <w:rPr>
                <w:webHidden/>
                <w:rStyle w:val="IndexLink"/>
                <w:rtl w:val="true"/>
              </w:rPr>
              <w:t>[</w:t>
            </w:r>
            <w:r>
              <w:rPr>
                <w:rStyle w:val="IndexLink"/>
                <w:rtl w:val="true"/>
              </w:rPr>
              <w:t>الأول و الثاني صوم يومي العيدين</w:t>
            </w:r>
            <w:r>
              <w:rPr>
                <w:rStyle w:val="IndexLink"/>
                <w:rtl w:val="true"/>
              </w:rPr>
              <w:t>]</w:t>
              <w:tab/>
            </w:r>
            <w:r>
              <w:rPr>
                <w:rStyle w:val="IndexLink"/>
              </w:rPr>
              <w:t>129</w:t>
            </w:r>
          </w:hyperlink>
        </w:p>
        <w:p>
          <w:pPr>
            <w:pStyle w:val="Contents6"/>
            <w:tabs>
              <w:tab w:val="clear" w:pos="7609"/>
              <w:tab w:val="right" w:pos="9026" w:leader="dot"/>
            </w:tabs>
            <w:rPr/>
          </w:pPr>
          <w:hyperlink w:anchor="__RefHeading___Toc6982210_417432637">
            <w:r>
              <w:rPr>
                <w:webHidden/>
                <w:rStyle w:val="IndexLink"/>
                <w:rtl w:val="true"/>
              </w:rPr>
              <w:t>[</w:t>
            </w:r>
            <w:r>
              <w:rPr>
                <w:rStyle w:val="IndexLink"/>
                <w:rtl w:val="true"/>
              </w:rPr>
              <w:t>الثالث و الرابع و الخامس أيام التشريق</w:t>
            </w:r>
            <w:r>
              <w:rPr>
                <w:rStyle w:val="IndexLink"/>
                <w:rtl w:val="true"/>
              </w:rPr>
              <w:t>]</w:t>
              <w:tab/>
            </w:r>
            <w:r>
              <w:rPr>
                <w:rStyle w:val="IndexLink"/>
              </w:rPr>
              <w:t>130</w:t>
            </w:r>
          </w:hyperlink>
        </w:p>
        <w:p>
          <w:pPr>
            <w:pStyle w:val="Contents6"/>
            <w:tabs>
              <w:tab w:val="clear" w:pos="7609"/>
              <w:tab w:val="right" w:pos="9026" w:leader="dot"/>
            </w:tabs>
            <w:rPr/>
          </w:pPr>
          <w:hyperlink w:anchor="__RefHeading___Toc6982212_417432637">
            <w:r>
              <w:rPr>
                <w:webHidden/>
                <w:rStyle w:val="IndexLink"/>
                <w:rtl w:val="true"/>
              </w:rPr>
              <w:t>[</w:t>
            </w:r>
            <w:r>
              <w:rPr>
                <w:rStyle w:val="IndexLink"/>
                <w:rtl w:val="true"/>
              </w:rPr>
              <w:t>السادس صوم يوم الثلاثين من شعبان بنية الفرض</w:t>
            </w:r>
            <w:r>
              <w:rPr>
                <w:rStyle w:val="IndexLink"/>
                <w:rtl w:val="true"/>
              </w:rPr>
              <w:t>]</w:t>
              <w:tab/>
            </w:r>
            <w:r>
              <w:rPr>
                <w:rStyle w:val="IndexLink"/>
              </w:rPr>
              <w:t>131</w:t>
            </w:r>
          </w:hyperlink>
        </w:p>
        <w:p>
          <w:pPr>
            <w:pStyle w:val="Contents6"/>
            <w:tabs>
              <w:tab w:val="clear" w:pos="7609"/>
              <w:tab w:val="right" w:pos="9026" w:leader="dot"/>
            </w:tabs>
            <w:rPr/>
          </w:pPr>
          <w:hyperlink w:anchor="__RefHeading___Toc6982214_417432637">
            <w:r>
              <w:rPr>
                <w:webHidden/>
                <w:rStyle w:val="IndexLink"/>
                <w:rtl w:val="true"/>
              </w:rPr>
              <w:t>[</w:t>
            </w:r>
            <w:r>
              <w:rPr>
                <w:rStyle w:val="IndexLink"/>
                <w:rtl w:val="true"/>
              </w:rPr>
              <w:t>السابع صوم أيام مطلقة مثلا أو مخصوصة بعنوان الوفاء</w:t>
            </w:r>
            <w:r>
              <w:rPr>
                <w:rStyle w:val="IndexLink"/>
                <w:rtl w:val="true"/>
              </w:rPr>
              <w:t>]</w:t>
              <w:tab/>
            </w:r>
            <w:r>
              <w:rPr>
                <w:rStyle w:val="IndexLink"/>
              </w:rPr>
              <w:t>131</w:t>
            </w:r>
          </w:hyperlink>
        </w:p>
        <w:p>
          <w:pPr>
            <w:pStyle w:val="Contents6"/>
            <w:tabs>
              <w:tab w:val="clear" w:pos="7609"/>
              <w:tab w:val="right" w:pos="9026" w:leader="dot"/>
            </w:tabs>
            <w:rPr/>
          </w:pPr>
          <w:hyperlink w:anchor="__RefHeading___Toc6982216_417432637">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6982218_417432637">
            <w:r>
              <w:rPr>
                <w:webHidden/>
                <w:rStyle w:val="IndexLink"/>
                <w:rtl w:val="true"/>
              </w:rPr>
              <w:t>[</w:t>
            </w:r>
            <w:r>
              <w:rPr>
                <w:rStyle w:val="IndexLink"/>
                <w:rtl w:val="true"/>
              </w:rPr>
              <w:t>في حرمة صوم الصمت</w:t>
            </w:r>
            <w:r>
              <w:rPr>
                <w:rStyle w:val="IndexLink"/>
                <w:rtl w:val="true"/>
              </w:rPr>
              <w:t>]</w:t>
              <w:tab/>
            </w:r>
            <w:r>
              <w:rPr>
                <w:rStyle w:val="IndexLink"/>
              </w:rPr>
              <w:t>133</w:t>
            </w:r>
          </w:hyperlink>
        </w:p>
        <w:p>
          <w:pPr>
            <w:pStyle w:val="Contents6"/>
            <w:tabs>
              <w:tab w:val="clear" w:pos="7609"/>
              <w:tab w:val="right" w:pos="9026" w:leader="dot"/>
            </w:tabs>
            <w:rPr/>
          </w:pPr>
          <w:hyperlink w:anchor="__RefHeading___Toc6982220_417432637">
            <w:r>
              <w:rPr>
                <w:webHidden/>
                <w:rStyle w:val="IndexLink"/>
                <w:rtl w:val="true"/>
              </w:rPr>
              <w:t>[</w:t>
            </w:r>
            <w:r>
              <w:rPr>
                <w:rStyle w:val="IndexLink"/>
                <w:rtl w:val="true"/>
              </w:rPr>
              <w:t>في حرمة صوم الوصال</w:t>
            </w:r>
            <w:r>
              <w:rPr>
                <w:rStyle w:val="IndexLink"/>
                <w:rtl w:val="true"/>
              </w:rPr>
              <w:t>]</w:t>
              <w:tab/>
            </w:r>
            <w:r>
              <w:rPr>
                <w:rStyle w:val="IndexLink"/>
              </w:rPr>
              <w:t>134</w:t>
            </w:r>
          </w:hyperlink>
        </w:p>
        <w:p>
          <w:pPr>
            <w:pStyle w:val="Contents6"/>
            <w:tabs>
              <w:tab w:val="clear" w:pos="7609"/>
              <w:tab w:val="right" w:pos="9026" w:leader="dot"/>
            </w:tabs>
            <w:rPr/>
          </w:pPr>
          <w:hyperlink w:anchor="__RefHeading___Toc6982222_417432637">
            <w:r>
              <w:rPr>
                <w:webHidden/>
                <w:rStyle w:val="IndexLink"/>
                <w:rtl w:val="true"/>
              </w:rPr>
              <w:t>[</w:t>
            </w:r>
            <w:r>
              <w:rPr>
                <w:rStyle w:val="IndexLink"/>
                <w:rtl w:val="true"/>
              </w:rPr>
              <w:t>الثامن أن تصوم المرأة ندبا بدون إذن زوجها أو مع نهيه لها</w:t>
            </w:r>
            <w:r>
              <w:rPr>
                <w:rStyle w:val="IndexLink"/>
                <w:rtl w:val="true"/>
              </w:rPr>
              <w:t>]</w:t>
              <w:tab/>
            </w:r>
            <w:r>
              <w:rPr>
                <w:rStyle w:val="IndexLink"/>
              </w:rPr>
              <w:t>138</w:t>
            </w:r>
          </w:hyperlink>
        </w:p>
        <w:p>
          <w:pPr>
            <w:pStyle w:val="Contents6"/>
            <w:tabs>
              <w:tab w:val="clear" w:pos="7609"/>
              <w:tab w:val="right" w:pos="9026" w:leader="dot"/>
            </w:tabs>
            <w:rPr/>
          </w:pPr>
          <w:hyperlink w:anchor="__RefHeading___Toc6982224_417432637">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6982226_417432637">
            <w:r>
              <w:rPr>
                <w:webHidden/>
                <w:rStyle w:val="IndexLink"/>
                <w:rtl w:val="true"/>
              </w:rPr>
              <w:t>[</w:t>
            </w:r>
            <w:r>
              <w:rPr>
                <w:rStyle w:val="IndexLink"/>
                <w:rtl w:val="true"/>
              </w:rPr>
              <w:t>في عدم صحة صوم المملوك بدون الإذن</w:t>
            </w:r>
            <w:r>
              <w:rPr>
                <w:rStyle w:val="IndexLink"/>
                <w:rtl w:val="true"/>
              </w:rPr>
              <w:t>]</w:t>
              <w:tab/>
            </w:r>
            <w:r>
              <w:rPr>
                <w:rStyle w:val="IndexLink"/>
              </w:rPr>
              <w:t>138</w:t>
            </w:r>
          </w:hyperlink>
        </w:p>
        <w:p>
          <w:pPr>
            <w:pStyle w:val="Contents6"/>
            <w:tabs>
              <w:tab w:val="clear" w:pos="7609"/>
              <w:tab w:val="right" w:pos="9026" w:leader="dot"/>
            </w:tabs>
            <w:rPr/>
          </w:pPr>
          <w:hyperlink w:anchor="__RefHeading___Toc6982228_417432637">
            <w:r>
              <w:rPr>
                <w:webHidden/>
                <w:rStyle w:val="IndexLink"/>
                <w:rtl w:val="true"/>
              </w:rPr>
              <w:t>[</w:t>
            </w:r>
            <w:r>
              <w:rPr>
                <w:rStyle w:val="IndexLink"/>
                <w:rtl w:val="true"/>
              </w:rPr>
              <w:t>التاسع صوم الواجب سفرا عدا ما استثني</w:t>
            </w:r>
            <w:r>
              <w:rPr>
                <w:rStyle w:val="IndexLink"/>
                <w:rtl w:val="true"/>
              </w:rPr>
              <w:t>]</w:t>
              <w:tab/>
            </w:r>
            <w:r>
              <w:rPr>
                <w:rStyle w:val="IndexLink"/>
              </w:rPr>
              <w:t>140</w:t>
            </w:r>
          </w:hyperlink>
        </w:p>
        <w:p>
          <w:pPr>
            <w:pStyle w:val="Contents4"/>
            <w:tabs>
              <w:tab w:val="clear" w:pos="8176"/>
              <w:tab w:val="right" w:pos="9026" w:leader="dot"/>
            </w:tabs>
            <w:rPr/>
          </w:pPr>
          <w:hyperlink w:anchor="__RefHeading___Toc6982230_417432637">
            <w:r>
              <w:rPr>
                <w:webHidden/>
                <w:rStyle w:val="IndexLink"/>
                <w:rtl w:val="true"/>
              </w:rPr>
              <w:t>[</w:t>
            </w:r>
            <w:r>
              <w:rPr>
                <w:rStyle w:val="IndexLink"/>
                <w:rtl w:val="true"/>
              </w:rPr>
              <w:t>النظر الثالث في اللواحق</w:t>
            </w:r>
            <w:r>
              <w:rPr>
                <w:rStyle w:val="IndexLink"/>
                <w:rtl w:val="true"/>
              </w:rPr>
              <w:t>]</w:t>
              <w:tab/>
            </w:r>
            <w:r>
              <w:rPr>
                <w:rStyle w:val="IndexLink"/>
              </w:rPr>
              <w:t>141</w:t>
            </w:r>
          </w:hyperlink>
        </w:p>
        <w:p>
          <w:pPr>
            <w:pStyle w:val="Contents5"/>
            <w:tabs>
              <w:tab w:val="clear" w:pos="7892"/>
              <w:tab w:val="right" w:pos="9026" w:leader="dot"/>
            </w:tabs>
            <w:rPr/>
          </w:pPr>
          <w:hyperlink w:anchor="__RefHeading___Toc6982232_41743263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6982234_417432637">
            <w:r>
              <w:rPr>
                <w:webHidden/>
                <w:rStyle w:val="IndexLink"/>
                <w:rtl w:val="true"/>
              </w:rPr>
              <w:t>[</w:t>
            </w:r>
            <w:r>
              <w:rPr>
                <w:rStyle w:val="IndexLink"/>
                <w:rtl w:val="true"/>
              </w:rPr>
              <w:t>المسألة الأولى المرض الذي يجب معه الإفطار</w:t>
            </w:r>
            <w:r>
              <w:rPr>
                <w:rStyle w:val="IndexLink"/>
                <w:rtl w:val="true"/>
              </w:rPr>
              <w:t>]</w:t>
              <w:tab/>
            </w:r>
            <w:r>
              <w:rPr>
                <w:rStyle w:val="IndexLink"/>
              </w:rPr>
              <w:t>141</w:t>
            </w:r>
          </w:hyperlink>
        </w:p>
        <w:p>
          <w:pPr>
            <w:pStyle w:val="Contents5"/>
            <w:tabs>
              <w:tab w:val="clear" w:pos="7892"/>
              <w:tab w:val="right" w:pos="9026" w:leader="dot"/>
            </w:tabs>
            <w:rPr/>
          </w:pPr>
          <w:hyperlink w:anchor="__RefHeading___Toc6982236_417432637">
            <w:r>
              <w:rPr>
                <w:webHidden/>
                <w:rStyle w:val="IndexLink"/>
                <w:rtl w:val="true"/>
              </w:rPr>
              <w:t>[</w:t>
            </w:r>
            <w:r>
              <w:rPr>
                <w:rStyle w:val="IndexLink"/>
                <w:rtl w:val="true"/>
              </w:rPr>
              <w:t>المسألة الثانية حكم صوم المسافر</w:t>
            </w:r>
            <w:r>
              <w:rPr>
                <w:rStyle w:val="IndexLink"/>
                <w:rtl w:val="true"/>
              </w:rPr>
              <w:t>]</w:t>
              <w:tab/>
            </w:r>
            <w:r>
              <w:rPr>
                <w:rStyle w:val="IndexLink"/>
              </w:rPr>
              <w:t>141</w:t>
            </w:r>
          </w:hyperlink>
        </w:p>
        <w:p>
          <w:pPr>
            <w:pStyle w:val="Contents5"/>
            <w:tabs>
              <w:tab w:val="clear" w:pos="7892"/>
              <w:tab w:val="right" w:pos="9026" w:leader="dot"/>
            </w:tabs>
            <w:rPr/>
          </w:pPr>
          <w:hyperlink w:anchor="__RefHeading___Toc6982238_417432637">
            <w:r>
              <w:rPr>
                <w:webHidden/>
                <w:rStyle w:val="IndexLink"/>
                <w:rtl w:val="true"/>
              </w:rPr>
              <w:t>[</w:t>
            </w:r>
            <w:r>
              <w:rPr>
                <w:rStyle w:val="IndexLink"/>
                <w:rtl w:val="true"/>
              </w:rPr>
              <w:t>المسألة الثالثة الشرائط المعتبرة في قصر الصلاة معتبرة في الصوم</w:t>
            </w:r>
            <w:r>
              <w:rPr>
                <w:rStyle w:val="IndexLink"/>
                <w:rtl w:val="true"/>
              </w:rPr>
              <w:t>]</w:t>
              <w:tab/>
            </w:r>
            <w:r>
              <w:rPr>
                <w:rStyle w:val="IndexLink"/>
              </w:rPr>
              <w:t>142</w:t>
            </w:r>
          </w:hyperlink>
        </w:p>
        <w:p>
          <w:pPr>
            <w:pStyle w:val="Contents5"/>
            <w:tabs>
              <w:tab w:val="clear" w:pos="7892"/>
              <w:tab w:val="right" w:pos="9026" w:leader="dot"/>
            </w:tabs>
            <w:rPr/>
          </w:pPr>
          <w:hyperlink w:anchor="__RefHeading___Toc6982240_417432637">
            <w:r>
              <w:rPr>
                <w:webHidden/>
                <w:rStyle w:val="IndexLink"/>
                <w:rtl w:val="true"/>
              </w:rPr>
              <w:t>[</w:t>
            </w:r>
            <w:r>
              <w:rPr>
                <w:rStyle w:val="IndexLink"/>
                <w:rtl w:val="true"/>
              </w:rPr>
              <w:t>المسألة الرابعة في الملازمة بين إتمام الصلاة و الصوم</w:t>
            </w:r>
            <w:r>
              <w:rPr>
                <w:rStyle w:val="IndexLink"/>
                <w:rtl w:val="true"/>
              </w:rPr>
              <w:t>]</w:t>
              <w:tab/>
            </w:r>
            <w:r>
              <w:rPr>
                <w:rStyle w:val="IndexLink"/>
              </w:rPr>
              <w:t>151</w:t>
            </w:r>
          </w:hyperlink>
        </w:p>
        <w:p>
          <w:pPr>
            <w:pStyle w:val="Contents5"/>
            <w:tabs>
              <w:tab w:val="clear" w:pos="7892"/>
              <w:tab w:val="right" w:pos="9026" w:leader="dot"/>
            </w:tabs>
            <w:rPr/>
          </w:pPr>
          <w:hyperlink w:anchor="__RefHeading___Toc6982242_417432637">
            <w:r>
              <w:rPr>
                <w:webHidden/>
                <w:rStyle w:val="IndexLink"/>
                <w:rtl w:val="true"/>
              </w:rPr>
              <w:t>[</w:t>
            </w:r>
            <w:r>
              <w:rPr>
                <w:rStyle w:val="IndexLink"/>
                <w:rtl w:val="true"/>
              </w:rPr>
              <w:t>الخامسة إفطار المسافر بعد تواري الجدران و خفاء الأذان</w:t>
            </w:r>
            <w:r>
              <w:rPr>
                <w:rStyle w:val="IndexLink"/>
                <w:rtl w:val="true"/>
              </w:rPr>
              <w:t>]</w:t>
              <w:tab/>
            </w:r>
            <w:r>
              <w:rPr>
                <w:rStyle w:val="IndexLink"/>
              </w:rPr>
              <w:t>152</w:t>
            </w:r>
          </w:hyperlink>
        </w:p>
        <w:p>
          <w:pPr>
            <w:pStyle w:val="Contents5"/>
            <w:tabs>
              <w:tab w:val="clear" w:pos="7892"/>
              <w:tab w:val="right" w:pos="9026" w:leader="dot"/>
            </w:tabs>
            <w:rPr/>
          </w:pPr>
          <w:hyperlink w:anchor="__RefHeading___Toc6982244_417432637">
            <w:r>
              <w:rPr>
                <w:webHidden/>
                <w:rStyle w:val="IndexLink"/>
                <w:rtl w:val="true"/>
              </w:rPr>
              <w:t>[</w:t>
            </w:r>
            <w:r>
              <w:rPr>
                <w:rStyle w:val="IndexLink"/>
                <w:rtl w:val="true"/>
              </w:rPr>
              <w:t>المسألة السادسة الهم و الشيخ و المرأة الكبيرة و ذو العطاش</w:t>
            </w:r>
            <w:r>
              <w:rPr>
                <w:rStyle w:val="IndexLink"/>
                <w:rtl w:val="true"/>
              </w:rPr>
              <w:t>]</w:t>
              <w:tab/>
            </w:r>
            <w:r>
              <w:rPr>
                <w:rStyle w:val="IndexLink"/>
              </w:rPr>
              <w:t>152</w:t>
            </w:r>
          </w:hyperlink>
        </w:p>
        <w:p>
          <w:pPr>
            <w:pStyle w:val="Contents5"/>
            <w:tabs>
              <w:tab w:val="clear" w:pos="7892"/>
              <w:tab w:val="right" w:pos="9026" w:leader="dot"/>
            </w:tabs>
            <w:rPr/>
          </w:pPr>
          <w:hyperlink w:anchor="__RefHeading___Toc6982246_417432637">
            <w:r>
              <w:rPr>
                <w:webHidden/>
                <w:rStyle w:val="IndexLink"/>
                <w:rtl w:val="true"/>
              </w:rPr>
              <w:t>[</w:t>
            </w:r>
            <w:r>
              <w:rPr>
                <w:rStyle w:val="IndexLink"/>
                <w:rtl w:val="true"/>
              </w:rPr>
              <w:t>المسألة السابعة حكم الحامل المقرب و المرضع القليلة اللبن</w:t>
            </w:r>
            <w:r>
              <w:rPr>
                <w:rStyle w:val="IndexLink"/>
                <w:rtl w:val="true"/>
              </w:rPr>
              <w:t>]</w:t>
              <w:tab/>
            </w:r>
            <w:r>
              <w:rPr>
                <w:rStyle w:val="IndexLink"/>
              </w:rPr>
              <w:t>159</w:t>
            </w:r>
          </w:hyperlink>
        </w:p>
        <w:p>
          <w:pPr>
            <w:pStyle w:val="Contents5"/>
            <w:tabs>
              <w:tab w:val="clear" w:pos="7892"/>
              <w:tab w:val="right" w:pos="9026" w:leader="dot"/>
            </w:tabs>
            <w:rPr/>
          </w:pPr>
          <w:hyperlink w:anchor="__RefHeading___Toc6982248_417432637">
            <w:r>
              <w:rPr>
                <w:webHidden/>
                <w:rStyle w:val="IndexLink"/>
                <w:rtl w:val="true"/>
              </w:rPr>
              <w:t>[</w:t>
            </w:r>
            <w:r>
              <w:rPr>
                <w:rStyle w:val="IndexLink"/>
                <w:rtl w:val="true"/>
              </w:rPr>
              <w:t>المسألة الثامنة من نام في رمضان و استمر نومه</w:t>
            </w:r>
            <w:r>
              <w:rPr>
                <w:rStyle w:val="IndexLink"/>
                <w:rtl w:val="true"/>
              </w:rPr>
              <w:t>]</w:t>
              <w:tab/>
            </w:r>
            <w:r>
              <w:rPr>
                <w:rStyle w:val="IndexLink"/>
              </w:rPr>
              <w:t>162</w:t>
            </w:r>
          </w:hyperlink>
        </w:p>
        <w:p>
          <w:pPr>
            <w:pStyle w:val="Contents5"/>
            <w:tabs>
              <w:tab w:val="clear" w:pos="7892"/>
              <w:tab w:val="right" w:pos="9026" w:leader="dot"/>
            </w:tabs>
            <w:rPr/>
          </w:pPr>
          <w:hyperlink w:anchor="__RefHeading___Toc6982250_417432637">
            <w:r>
              <w:rPr>
                <w:webHidden/>
                <w:rStyle w:val="IndexLink"/>
                <w:rtl w:val="true"/>
              </w:rPr>
              <w:t>[</w:t>
            </w:r>
            <w:r>
              <w:rPr>
                <w:rStyle w:val="IndexLink"/>
                <w:rtl w:val="true"/>
              </w:rPr>
              <w:t>المسألة التاسعة من يسوغ له الإفطار</w:t>
            </w:r>
            <w:r>
              <w:rPr>
                <w:rStyle w:val="IndexLink"/>
                <w:rtl w:val="true"/>
              </w:rPr>
              <w:t>]</w:t>
              <w:tab/>
            </w:r>
            <w:r>
              <w:rPr>
                <w:rStyle w:val="IndexLink"/>
              </w:rPr>
              <w:t>162</w:t>
            </w:r>
          </w:hyperlink>
        </w:p>
        <w:p>
          <w:pPr>
            <w:pStyle w:val="Contents3"/>
            <w:tabs>
              <w:tab w:val="clear" w:pos="8459"/>
              <w:tab w:val="right" w:pos="9026" w:leader="dot"/>
            </w:tabs>
            <w:rPr/>
          </w:pPr>
          <w:hyperlink w:anchor="__RefHeading___Toc6982252_417432637">
            <w:r>
              <w:rPr>
                <w:webHidden/>
                <w:rStyle w:val="IndexLink"/>
                <w:rtl w:val="true"/>
              </w:rPr>
              <w:t>[</w:t>
            </w:r>
            <w:r>
              <w:rPr>
                <w:rStyle w:val="IndexLink"/>
                <w:rtl w:val="true"/>
              </w:rPr>
              <w:t>كتاب الاعتكاف</w:t>
            </w:r>
            <w:r>
              <w:rPr>
                <w:rStyle w:val="IndexLink"/>
                <w:rtl w:val="true"/>
              </w:rPr>
              <w:t>]</w:t>
              <w:tab/>
            </w:r>
            <w:r>
              <w:rPr>
                <w:rStyle w:val="IndexLink"/>
              </w:rPr>
              <w:t>167</w:t>
            </w:r>
          </w:hyperlink>
        </w:p>
        <w:p>
          <w:pPr>
            <w:pStyle w:val="Contents4"/>
            <w:tabs>
              <w:tab w:val="clear" w:pos="8176"/>
              <w:tab w:val="right" w:pos="9026" w:leader="dot"/>
            </w:tabs>
            <w:rPr/>
          </w:pPr>
          <w:hyperlink w:anchor="__RefHeading___Toc6982254_41743263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982256_417432637">
            <w:r>
              <w:rPr>
                <w:webHidden/>
                <w:rStyle w:val="IndexLink"/>
                <w:rtl w:val="true"/>
              </w:rPr>
              <w:t>[</w:t>
            </w:r>
            <w:r>
              <w:rPr>
                <w:rStyle w:val="IndexLink"/>
                <w:rtl w:val="true"/>
              </w:rPr>
              <w:t>الكلام في ماهية الاعتكاف</w:t>
            </w:r>
            <w:r>
              <w:rPr>
                <w:rStyle w:val="IndexLink"/>
                <w:rtl w:val="true"/>
              </w:rPr>
              <w:t>]</w:t>
              <w:tab/>
            </w:r>
            <w:r>
              <w:rPr>
                <w:rStyle w:val="IndexLink"/>
              </w:rPr>
              <w:t>167</w:t>
            </w:r>
          </w:hyperlink>
        </w:p>
        <w:p>
          <w:pPr>
            <w:pStyle w:val="Contents5"/>
            <w:tabs>
              <w:tab w:val="clear" w:pos="7892"/>
              <w:tab w:val="right" w:pos="9026" w:leader="dot"/>
            </w:tabs>
            <w:rPr/>
          </w:pPr>
          <w:hyperlink w:anchor="__RefHeading___Toc6982258_41743263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6982260_417432637">
            <w:r>
              <w:rPr>
                <w:webHidden/>
                <w:rStyle w:val="IndexLink"/>
                <w:rtl w:val="true"/>
              </w:rPr>
              <w:t>[</w:t>
            </w:r>
            <w:r>
              <w:rPr>
                <w:rStyle w:val="IndexLink"/>
                <w:rtl w:val="true"/>
              </w:rPr>
              <w:t>شرائط الاعتكاف ستة</w:t>
            </w:r>
            <w:r>
              <w:rPr>
                <w:rStyle w:val="IndexLink"/>
                <w:rtl w:val="true"/>
              </w:rPr>
              <w:t>]</w:t>
              <w:tab/>
            </w:r>
            <w:r>
              <w:rPr>
                <w:rStyle w:val="IndexLink"/>
              </w:rPr>
              <w:t>169</w:t>
            </w:r>
          </w:hyperlink>
        </w:p>
        <w:p>
          <w:pPr>
            <w:pStyle w:val="Contents6"/>
            <w:tabs>
              <w:tab w:val="clear" w:pos="7609"/>
              <w:tab w:val="right" w:pos="9026" w:leader="dot"/>
            </w:tabs>
            <w:rPr/>
          </w:pPr>
          <w:hyperlink w:anchor="__RefHeading___Toc6982262_417432637">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6982264_417432637">
            <w:r>
              <w:rPr>
                <w:webHidden/>
                <w:rStyle w:val="IndexLink"/>
                <w:rtl w:val="true"/>
              </w:rPr>
              <w:t>[</w:t>
            </w:r>
            <w:r>
              <w:rPr>
                <w:rStyle w:val="IndexLink"/>
                <w:rtl w:val="true"/>
              </w:rPr>
              <w:t>الشرط الأول النية</w:t>
            </w:r>
            <w:r>
              <w:rPr>
                <w:rStyle w:val="IndexLink"/>
                <w:rtl w:val="true"/>
              </w:rPr>
              <w:t>]</w:t>
              <w:tab/>
            </w:r>
            <w:r>
              <w:rPr>
                <w:rStyle w:val="IndexLink"/>
              </w:rPr>
              <w:t>169</w:t>
            </w:r>
          </w:hyperlink>
        </w:p>
        <w:p>
          <w:pPr>
            <w:pStyle w:val="Contents6"/>
            <w:tabs>
              <w:tab w:val="clear" w:pos="7609"/>
              <w:tab w:val="right" w:pos="9026" w:leader="dot"/>
            </w:tabs>
            <w:rPr/>
          </w:pPr>
          <w:hyperlink w:anchor="__RefHeading___Toc6982266_417432637">
            <w:r>
              <w:rPr>
                <w:webHidden/>
                <w:rStyle w:val="IndexLink"/>
                <w:rtl w:val="true"/>
              </w:rPr>
              <w:t>[</w:t>
            </w:r>
            <w:r>
              <w:rPr>
                <w:rStyle w:val="IndexLink"/>
                <w:rtl w:val="true"/>
              </w:rPr>
              <w:t>الشرط الثاني الصوم</w:t>
            </w:r>
            <w:r>
              <w:rPr>
                <w:rStyle w:val="IndexLink"/>
                <w:rtl w:val="true"/>
              </w:rPr>
              <w:t>]</w:t>
              <w:tab/>
            </w:r>
            <w:r>
              <w:rPr>
                <w:rStyle w:val="IndexLink"/>
              </w:rPr>
              <w:t>172</w:t>
            </w:r>
          </w:hyperlink>
        </w:p>
        <w:p>
          <w:pPr>
            <w:pStyle w:val="Contents6"/>
            <w:tabs>
              <w:tab w:val="clear" w:pos="7609"/>
              <w:tab w:val="right" w:pos="9026" w:leader="dot"/>
            </w:tabs>
            <w:rPr/>
          </w:pPr>
          <w:hyperlink w:anchor="__RefHeading___Toc6982268_417432637">
            <w:r>
              <w:rPr>
                <w:webHidden/>
                <w:rStyle w:val="IndexLink"/>
                <w:rtl w:val="true"/>
              </w:rPr>
              <w:t>[</w:t>
            </w:r>
            <w:r>
              <w:rPr>
                <w:rStyle w:val="IndexLink"/>
                <w:rtl w:val="true"/>
              </w:rPr>
              <w:t>الشرط الثالث العدد</w:t>
            </w:r>
            <w:r>
              <w:rPr>
                <w:rStyle w:val="IndexLink"/>
                <w:rtl w:val="true"/>
              </w:rPr>
              <w:t>]</w:t>
              <w:tab/>
            </w:r>
            <w:r>
              <w:rPr>
                <w:rStyle w:val="IndexLink"/>
              </w:rPr>
              <w:t>174</w:t>
            </w:r>
          </w:hyperlink>
        </w:p>
        <w:p>
          <w:pPr>
            <w:pStyle w:val="Contents6"/>
            <w:tabs>
              <w:tab w:val="clear" w:pos="7609"/>
              <w:tab w:val="right" w:pos="9026" w:leader="dot"/>
            </w:tabs>
            <w:rPr/>
          </w:pPr>
          <w:hyperlink w:anchor="__RefHeading___Toc6982270_417432637">
            <w:r>
              <w:rPr>
                <w:webHidden/>
                <w:rStyle w:val="IndexLink"/>
                <w:rtl w:val="true"/>
              </w:rPr>
              <w:t>[</w:t>
            </w:r>
            <w:r>
              <w:rPr>
                <w:rStyle w:val="IndexLink"/>
                <w:rtl w:val="true"/>
              </w:rPr>
              <w:t>الشرط الرابع المكان</w:t>
            </w:r>
            <w:r>
              <w:rPr>
                <w:rStyle w:val="IndexLink"/>
                <w:rtl w:val="true"/>
              </w:rPr>
              <w:t>]</w:t>
              <w:tab/>
            </w:r>
            <w:r>
              <w:rPr>
                <w:rStyle w:val="IndexLink"/>
              </w:rPr>
              <w:t>178</w:t>
            </w:r>
          </w:hyperlink>
        </w:p>
        <w:p>
          <w:pPr>
            <w:pStyle w:val="Contents6"/>
            <w:tabs>
              <w:tab w:val="clear" w:pos="7609"/>
              <w:tab w:val="right" w:pos="9026" w:leader="dot"/>
            </w:tabs>
            <w:rPr/>
          </w:pPr>
          <w:hyperlink w:anchor="__RefHeading___Toc6982272_417432637">
            <w:r>
              <w:rPr>
                <w:webHidden/>
                <w:rStyle w:val="IndexLink"/>
                <w:rtl w:val="true"/>
              </w:rPr>
              <w:t>[</w:t>
            </w:r>
            <w:r>
              <w:rPr>
                <w:rStyle w:val="IndexLink"/>
                <w:rtl w:val="true"/>
              </w:rPr>
              <w:t>الشرط الخامس إذن من له ولاية</w:t>
            </w:r>
            <w:r>
              <w:rPr>
                <w:rStyle w:val="IndexLink"/>
                <w:rtl w:val="true"/>
              </w:rPr>
              <w:t>]</w:t>
              <w:tab/>
            </w:r>
            <w:r>
              <w:rPr>
                <w:rStyle w:val="IndexLink"/>
              </w:rPr>
              <w:t>183</w:t>
            </w:r>
          </w:hyperlink>
        </w:p>
        <w:p>
          <w:pPr>
            <w:pStyle w:val="Contents6"/>
            <w:tabs>
              <w:tab w:val="clear" w:pos="7609"/>
              <w:tab w:val="right" w:pos="9026" w:leader="dot"/>
            </w:tabs>
            <w:rPr/>
          </w:pPr>
          <w:hyperlink w:anchor="__RefHeading___Toc6982274_417432637">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6982276_417432637">
            <w:r>
              <w:rPr>
                <w:webHidden/>
                <w:rStyle w:val="IndexLink"/>
                <w:rtl w:val="true"/>
              </w:rPr>
              <w:t>[</w:t>
            </w:r>
            <w:r>
              <w:rPr>
                <w:rStyle w:val="IndexLink"/>
                <w:rtl w:val="true"/>
              </w:rPr>
              <w:t>فروع</w:t>
            </w:r>
            <w:r>
              <w:rPr>
                <w:rStyle w:val="IndexLink"/>
                <w:rtl w:val="true"/>
              </w:rPr>
              <w:t>]</w:t>
              <w:tab/>
            </w:r>
            <w:r>
              <w:rPr>
                <w:rStyle w:val="IndexLink"/>
              </w:rPr>
              <w:t>184</w:t>
            </w:r>
          </w:hyperlink>
        </w:p>
        <w:p>
          <w:pPr>
            <w:pStyle w:val="Contents6"/>
            <w:tabs>
              <w:tab w:val="clear" w:pos="7609"/>
              <w:tab w:val="right" w:pos="9026" w:leader="dot"/>
            </w:tabs>
            <w:rPr/>
          </w:pPr>
          <w:hyperlink w:anchor="__RefHeading___Toc6982278_417432637">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6982280_417432637">
            <w:r>
              <w:rPr>
                <w:webHidden/>
                <w:rStyle w:val="IndexLink"/>
                <w:rtl w:val="true"/>
              </w:rPr>
              <w:t>[</w:t>
            </w:r>
            <w:r>
              <w:rPr>
                <w:rStyle w:val="IndexLink"/>
                <w:rtl w:val="true"/>
              </w:rPr>
              <w:t>الأول المملوك المبعض</w:t>
            </w:r>
            <w:r>
              <w:rPr>
                <w:rStyle w:val="IndexLink"/>
                <w:rtl w:val="true"/>
              </w:rPr>
              <w:t>]</w:t>
              <w:tab/>
            </w:r>
            <w:r>
              <w:rPr>
                <w:rStyle w:val="IndexLink"/>
              </w:rPr>
              <w:t>184</w:t>
            </w:r>
          </w:hyperlink>
        </w:p>
        <w:p>
          <w:pPr>
            <w:pStyle w:val="Contents6"/>
            <w:tabs>
              <w:tab w:val="clear" w:pos="7609"/>
              <w:tab w:val="right" w:pos="9026" w:leader="dot"/>
            </w:tabs>
            <w:rPr/>
          </w:pPr>
          <w:hyperlink w:anchor="__RefHeading___Toc6982282_417432637">
            <w:r>
              <w:rPr>
                <w:webHidden/>
                <w:rStyle w:val="IndexLink"/>
                <w:rtl w:val="true"/>
              </w:rPr>
              <w:t>[</w:t>
            </w:r>
            <w:r>
              <w:rPr>
                <w:rStyle w:val="IndexLink"/>
                <w:rtl w:val="true"/>
              </w:rPr>
              <w:t>الثاني إذا أعتق العبد في أثناء الاعتكاف</w:t>
            </w:r>
            <w:r>
              <w:rPr>
                <w:rStyle w:val="IndexLink"/>
                <w:rtl w:val="true"/>
              </w:rPr>
              <w:t>]</w:t>
              <w:tab/>
            </w:r>
            <w:r>
              <w:rPr>
                <w:rStyle w:val="IndexLink"/>
              </w:rPr>
              <w:t>184</w:t>
            </w:r>
          </w:hyperlink>
        </w:p>
        <w:p>
          <w:pPr>
            <w:pStyle w:val="Contents6"/>
            <w:tabs>
              <w:tab w:val="clear" w:pos="7609"/>
              <w:tab w:val="right" w:pos="9026" w:leader="dot"/>
            </w:tabs>
            <w:rPr/>
          </w:pPr>
          <w:hyperlink w:anchor="__RefHeading___Toc6982284_417432637">
            <w:r>
              <w:rPr>
                <w:webHidden/>
                <w:rStyle w:val="IndexLink"/>
                <w:rtl w:val="true"/>
              </w:rPr>
              <w:t>[</w:t>
            </w:r>
            <w:r>
              <w:rPr>
                <w:rStyle w:val="IndexLink"/>
                <w:rtl w:val="true"/>
              </w:rPr>
              <w:t>الثالث المكاتب الذي لم يتحرر منه شي‌ء</w:t>
            </w:r>
            <w:r>
              <w:rPr>
                <w:rStyle w:val="IndexLink"/>
                <w:rtl w:val="true"/>
              </w:rPr>
              <w:t>]</w:t>
              <w:tab/>
            </w:r>
            <w:r>
              <w:rPr>
                <w:rStyle w:val="IndexLink"/>
              </w:rPr>
              <w:t>184</w:t>
            </w:r>
          </w:hyperlink>
        </w:p>
        <w:p>
          <w:pPr>
            <w:pStyle w:val="Contents6"/>
            <w:tabs>
              <w:tab w:val="clear" w:pos="7609"/>
              <w:tab w:val="right" w:pos="9026" w:leader="dot"/>
            </w:tabs>
            <w:rPr/>
          </w:pPr>
          <w:hyperlink w:anchor="__RefHeading___Toc6982286_417432637">
            <w:r>
              <w:rPr>
                <w:webHidden/>
                <w:rStyle w:val="IndexLink"/>
                <w:rtl w:val="true"/>
              </w:rPr>
              <w:t>[</w:t>
            </w:r>
            <w:r>
              <w:rPr>
                <w:rStyle w:val="IndexLink"/>
                <w:rtl w:val="true"/>
              </w:rPr>
              <w:t>الشرط السادس استدامة اللبث</w:t>
            </w:r>
            <w:r>
              <w:rPr>
                <w:rStyle w:val="IndexLink"/>
                <w:rtl w:val="true"/>
              </w:rPr>
              <w:t>]</w:t>
              <w:tab/>
            </w:r>
            <w:r>
              <w:rPr>
                <w:rStyle w:val="IndexLink"/>
              </w:rPr>
              <w:t>184</w:t>
            </w:r>
          </w:hyperlink>
        </w:p>
        <w:p>
          <w:pPr>
            <w:pStyle w:val="Contents6"/>
            <w:tabs>
              <w:tab w:val="clear" w:pos="7609"/>
              <w:tab w:val="right" w:pos="9026" w:leader="dot"/>
            </w:tabs>
            <w:rPr/>
          </w:pPr>
          <w:hyperlink w:anchor="__RefHeading___Toc6982288_417432637">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6982290_417432637">
            <w:r>
              <w:rPr>
                <w:webHidden/>
                <w:rStyle w:val="IndexLink"/>
                <w:rtl w:val="true"/>
              </w:rPr>
              <w:t>[</w:t>
            </w:r>
            <w:r>
              <w:rPr>
                <w:rStyle w:val="IndexLink"/>
                <w:rtl w:val="true"/>
              </w:rPr>
              <w:t>في جواز الخروج للأمور الضرورية</w:t>
            </w:r>
            <w:r>
              <w:rPr>
                <w:rStyle w:val="IndexLink"/>
                <w:rtl w:val="true"/>
              </w:rPr>
              <w:t>]</w:t>
              <w:tab/>
            </w:r>
            <w:r>
              <w:rPr>
                <w:rStyle w:val="IndexLink"/>
              </w:rPr>
              <w:t>188</w:t>
            </w:r>
          </w:hyperlink>
        </w:p>
        <w:p>
          <w:pPr>
            <w:pStyle w:val="Contents6"/>
            <w:tabs>
              <w:tab w:val="clear" w:pos="7609"/>
              <w:tab w:val="right" w:pos="9026" w:leader="dot"/>
            </w:tabs>
            <w:rPr/>
          </w:pPr>
          <w:hyperlink w:anchor="__RefHeading___Toc6982292_417432637">
            <w:r>
              <w:rPr>
                <w:webHidden/>
                <w:rStyle w:val="IndexLink"/>
                <w:rtl w:val="true"/>
              </w:rPr>
              <w:t>[</w:t>
            </w:r>
            <w:r>
              <w:rPr>
                <w:rStyle w:val="IndexLink"/>
                <w:rtl w:val="true"/>
              </w:rPr>
              <w:t>في عدم جواز المشي تحت الظلال للمعتكف</w:t>
            </w:r>
            <w:r>
              <w:rPr>
                <w:rStyle w:val="IndexLink"/>
                <w:rtl w:val="true"/>
              </w:rPr>
              <w:t>]</w:t>
              <w:tab/>
            </w:r>
            <w:r>
              <w:rPr>
                <w:rStyle w:val="IndexLink"/>
              </w:rPr>
              <w:t>193</w:t>
            </w:r>
          </w:hyperlink>
        </w:p>
        <w:p>
          <w:pPr>
            <w:pStyle w:val="Contents6"/>
            <w:tabs>
              <w:tab w:val="clear" w:pos="7609"/>
              <w:tab w:val="right" w:pos="9026" w:leader="dot"/>
            </w:tabs>
            <w:rPr/>
          </w:pPr>
          <w:hyperlink w:anchor="__RefHeading___Toc6982294_417432637">
            <w:r>
              <w:rPr>
                <w:webHidden/>
                <w:rStyle w:val="IndexLink"/>
                <w:rtl w:val="true"/>
              </w:rPr>
              <w:t>[</w:t>
            </w:r>
            <w:r>
              <w:rPr>
                <w:rStyle w:val="IndexLink"/>
                <w:rtl w:val="true"/>
              </w:rPr>
              <w:t>في جواز إتيان الصلاة للمعتكف خارج المسجد إلا بمكة</w:t>
            </w:r>
            <w:r>
              <w:rPr>
                <w:rStyle w:val="IndexLink"/>
                <w:rtl w:val="true"/>
              </w:rPr>
              <w:t>]</w:t>
              <w:tab/>
            </w:r>
            <w:r>
              <w:rPr>
                <w:rStyle w:val="IndexLink"/>
              </w:rPr>
              <w:t>194</w:t>
            </w:r>
          </w:hyperlink>
        </w:p>
        <w:p>
          <w:pPr>
            <w:pStyle w:val="Contents6"/>
            <w:tabs>
              <w:tab w:val="clear" w:pos="7609"/>
              <w:tab w:val="right" w:pos="9026" w:leader="dot"/>
            </w:tabs>
            <w:rPr/>
          </w:pPr>
          <w:hyperlink w:anchor="__RefHeading___Toc6982296_417432637">
            <w:r>
              <w:rPr>
                <w:webHidden/>
                <w:rStyle w:val="IndexLink"/>
                <w:rtl w:val="true"/>
              </w:rPr>
              <w:t>[</w:t>
            </w:r>
            <w:r>
              <w:rPr>
                <w:rStyle w:val="IndexLink"/>
                <w:rtl w:val="true"/>
              </w:rPr>
              <w:t>في عدم بطلان الاعتكاف بالخروج من المسجد سهوا</w:t>
            </w:r>
            <w:r>
              <w:rPr>
                <w:rStyle w:val="IndexLink"/>
                <w:rtl w:val="true"/>
              </w:rPr>
              <w:t>]</w:t>
              <w:tab/>
            </w:r>
            <w:r>
              <w:rPr>
                <w:rStyle w:val="IndexLink"/>
              </w:rPr>
              <w:t>195</w:t>
            </w:r>
          </w:hyperlink>
        </w:p>
        <w:p>
          <w:pPr>
            <w:pStyle w:val="Contents6"/>
            <w:tabs>
              <w:tab w:val="clear" w:pos="7609"/>
              <w:tab w:val="right" w:pos="9026" w:leader="dot"/>
            </w:tabs>
            <w:rPr/>
          </w:pPr>
          <w:hyperlink w:anchor="__RefHeading___Toc6982298_417432637">
            <w:r>
              <w:rPr>
                <w:webHidden/>
                <w:rStyle w:val="IndexLink"/>
                <w:rtl w:val="true"/>
              </w:rPr>
              <w:t>[</w:t>
            </w:r>
            <w:r>
              <w:rPr>
                <w:rStyle w:val="IndexLink"/>
                <w:rtl w:val="true"/>
              </w:rPr>
              <w:t>فروع</w:t>
            </w:r>
            <w:r>
              <w:rPr>
                <w:rStyle w:val="IndexLink"/>
                <w:rtl w:val="true"/>
              </w:rPr>
              <w:t>]</w:t>
              <w:tab/>
            </w:r>
            <w:r>
              <w:rPr>
                <w:rStyle w:val="IndexLink"/>
              </w:rPr>
              <w:t>196</w:t>
            </w:r>
          </w:hyperlink>
        </w:p>
        <w:p>
          <w:pPr>
            <w:pStyle w:val="Contents6"/>
            <w:tabs>
              <w:tab w:val="clear" w:pos="7609"/>
              <w:tab w:val="right" w:pos="9026" w:leader="dot"/>
            </w:tabs>
            <w:rPr/>
          </w:pPr>
          <w:hyperlink w:anchor="__RefHeading___Toc6982300_417432637">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6982302_417432637">
            <w:r>
              <w:rPr>
                <w:webHidden/>
                <w:rStyle w:val="IndexLink"/>
                <w:rtl w:val="true"/>
              </w:rPr>
              <w:t>[</w:t>
            </w:r>
            <w:r>
              <w:rPr>
                <w:rStyle w:val="IndexLink"/>
                <w:rtl w:val="true"/>
              </w:rPr>
              <w:t>الأول إذا نذر اعتكاف شهر معين و لم يشترط التتابع</w:t>
            </w:r>
            <w:r>
              <w:rPr>
                <w:rStyle w:val="IndexLink"/>
                <w:rtl w:val="true"/>
              </w:rPr>
              <w:t>]</w:t>
              <w:tab/>
            </w:r>
            <w:r>
              <w:rPr>
                <w:rStyle w:val="IndexLink"/>
              </w:rPr>
              <w:t>196</w:t>
            </w:r>
          </w:hyperlink>
        </w:p>
        <w:p>
          <w:pPr>
            <w:pStyle w:val="Contents6"/>
            <w:tabs>
              <w:tab w:val="clear" w:pos="7609"/>
              <w:tab w:val="right" w:pos="9026" w:leader="dot"/>
            </w:tabs>
            <w:rPr/>
          </w:pPr>
          <w:hyperlink w:anchor="__RefHeading___Toc6982304_417432637">
            <w:r>
              <w:rPr>
                <w:webHidden/>
                <w:rStyle w:val="IndexLink"/>
                <w:rtl w:val="true"/>
              </w:rPr>
              <w:t>[</w:t>
            </w:r>
            <w:r>
              <w:rPr>
                <w:rStyle w:val="IndexLink"/>
                <w:rtl w:val="true"/>
              </w:rPr>
              <w:t>الثاني إذا نذر اعتكاف شهر معين و لم يعلم به حتى خرج</w:t>
            </w:r>
            <w:r>
              <w:rPr>
                <w:rStyle w:val="IndexLink"/>
                <w:rtl w:val="true"/>
              </w:rPr>
              <w:t>]</w:t>
              <w:tab/>
            </w:r>
            <w:r>
              <w:rPr>
                <w:rStyle w:val="IndexLink"/>
              </w:rPr>
              <w:t>196</w:t>
            </w:r>
          </w:hyperlink>
        </w:p>
        <w:p>
          <w:pPr>
            <w:pStyle w:val="Contents6"/>
            <w:tabs>
              <w:tab w:val="clear" w:pos="7609"/>
              <w:tab w:val="right" w:pos="9026" w:leader="dot"/>
            </w:tabs>
            <w:rPr/>
          </w:pPr>
          <w:hyperlink w:anchor="__RefHeading___Toc6982306_417432637">
            <w:r>
              <w:rPr>
                <w:webHidden/>
                <w:rStyle w:val="IndexLink"/>
                <w:rtl w:val="true"/>
              </w:rPr>
              <w:t>[</w:t>
            </w:r>
            <w:r>
              <w:rPr>
                <w:rStyle w:val="IndexLink"/>
                <w:rtl w:val="true"/>
              </w:rPr>
              <w:t>الثالث إذا نذر اعتكاف أربعة أيام فأخل بيوم قضاه</w:t>
            </w:r>
            <w:r>
              <w:rPr>
                <w:rStyle w:val="IndexLink"/>
                <w:rtl w:val="true"/>
              </w:rPr>
              <w:t>]</w:t>
              <w:tab/>
            </w:r>
            <w:r>
              <w:rPr>
                <w:rStyle w:val="IndexLink"/>
              </w:rPr>
              <w:t>197</w:t>
            </w:r>
          </w:hyperlink>
        </w:p>
        <w:p>
          <w:pPr>
            <w:pStyle w:val="Contents6"/>
            <w:tabs>
              <w:tab w:val="clear" w:pos="7609"/>
              <w:tab w:val="right" w:pos="9026" w:leader="dot"/>
            </w:tabs>
            <w:rPr/>
          </w:pPr>
          <w:hyperlink w:anchor="__RefHeading___Toc6982308_417432637">
            <w:r>
              <w:rPr>
                <w:webHidden/>
                <w:rStyle w:val="IndexLink"/>
                <w:rtl w:val="true"/>
              </w:rPr>
              <w:t>[</w:t>
            </w:r>
            <w:r>
              <w:rPr>
                <w:rStyle w:val="IndexLink"/>
                <w:rtl w:val="true"/>
              </w:rPr>
              <w:t>الرابع إذا نذر اعتكاف يوم لا أزيد لم ينعقد</w:t>
            </w:r>
            <w:r>
              <w:rPr>
                <w:rStyle w:val="IndexLink"/>
                <w:rtl w:val="true"/>
              </w:rPr>
              <w:t>]</w:t>
              <w:tab/>
            </w:r>
            <w:r>
              <w:rPr>
                <w:rStyle w:val="IndexLink"/>
              </w:rPr>
              <w:t>198</w:t>
            </w:r>
          </w:hyperlink>
        </w:p>
        <w:p>
          <w:pPr>
            <w:pStyle w:val="Contents4"/>
            <w:tabs>
              <w:tab w:val="clear" w:pos="8176"/>
              <w:tab w:val="right" w:pos="9026" w:leader="dot"/>
            </w:tabs>
            <w:rPr/>
          </w:pPr>
          <w:hyperlink w:anchor="__RefHeading___Toc6982310_417432637">
            <w:r>
              <w:rPr>
                <w:webHidden/>
                <w:rStyle w:val="IndexLink"/>
                <w:rtl w:val="true"/>
              </w:rPr>
              <w:t>[</w:t>
            </w:r>
            <w:r>
              <w:rPr>
                <w:rStyle w:val="IndexLink"/>
                <w:rtl w:val="true"/>
              </w:rPr>
              <w:t>الكلام في أقسام الاعتكاف</w:t>
            </w:r>
            <w:r>
              <w:rPr>
                <w:rStyle w:val="IndexLink"/>
                <w:rtl w:val="true"/>
              </w:rPr>
              <w:t>]</w:t>
              <w:tab/>
            </w:r>
            <w:r>
              <w:rPr>
                <w:rStyle w:val="IndexLink"/>
              </w:rPr>
              <w:t>198</w:t>
            </w:r>
          </w:hyperlink>
        </w:p>
        <w:p>
          <w:pPr>
            <w:pStyle w:val="Contents4"/>
            <w:tabs>
              <w:tab w:val="clear" w:pos="8176"/>
              <w:tab w:val="right" w:pos="9026" w:leader="dot"/>
            </w:tabs>
            <w:rPr/>
          </w:pPr>
          <w:hyperlink w:anchor="__RefHeading___Toc6982312_417432637">
            <w:r>
              <w:rPr>
                <w:webHidden/>
                <w:rStyle w:val="IndexLink"/>
                <w:rtl w:val="true"/>
              </w:rPr>
              <w:t>[</w:t>
            </w:r>
            <w:r>
              <w:rPr>
                <w:rStyle w:val="IndexLink"/>
                <w:rtl w:val="true"/>
              </w:rPr>
              <w:t>و أما أحكامه فقسمان</w:t>
            </w:r>
            <w:r>
              <w:rPr>
                <w:rStyle w:val="IndexLink"/>
                <w:rtl w:val="true"/>
              </w:rPr>
              <w:t>]</w:t>
              <w:tab/>
            </w:r>
            <w:r>
              <w:rPr>
                <w:rStyle w:val="IndexLink"/>
              </w:rPr>
              <w:t>207</w:t>
            </w:r>
          </w:hyperlink>
        </w:p>
        <w:p>
          <w:pPr>
            <w:pStyle w:val="Contents5"/>
            <w:tabs>
              <w:tab w:val="clear" w:pos="7892"/>
              <w:tab w:val="right" w:pos="9026" w:leader="dot"/>
            </w:tabs>
            <w:rPr/>
          </w:pPr>
          <w:hyperlink w:anchor="__RefHeading___Toc6982314_41743263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6982316_417432637">
            <w:r>
              <w:rPr>
                <w:webHidden/>
                <w:rStyle w:val="IndexLink"/>
                <w:rtl w:val="true"/>
              </w:rPr>
              <w:t>[</w:t>
            </w:r>
            <w:r>
              <w:rPr>
                <w:rStyle w:val="IndexLink"/>
                <w:rtl w:val="true"/>
              </w:rPr>
              <w:t>القسم الأول انما يحرم على المعتكف ستة</w:t>
            </w:r>
            <w:r>
              <w:rPr>
                <w:rStyle w:val="IndexLink"/>
                <w:rtl w:val="true"/>
              </w:rPr>
              <w:t>]</w:t>
              <w:tab/>
            </w:r>
            <w:r>
              <w:rPr>
                <w:rStyle w:val="IndexLink"/>
              </w:rPr>
              <w:t>207</w:t>
            </w:r>
          </w:hyperlink>
        </w:p>
        <w:p>
          <w:pPr>
            <w:pStyle w:val="Contents5"/>
            <w:tabs>
              <w:tab w:val="clear" w:pos="7892"/>
              <w:tab w:val="right" w:pos="9026" w:leader="dot"/>
            </w:tabs>
            <w:rPr/>
          </w:pPr>
          <w:hyperlink w:anchor="__RefHeading___Toc6982318_417432637">
            <w:r>
              <w:rPr>
                <w:webHidden/>
                <w:rStyle w:val="IndexLink"/>
                <w:rtl w:val="true"/>
              </w:rPr>
              <w:t>[</w:t>
            </w:r>
            <w:r>
              <w:rPr>
                <w:rStyle w:val="IndexLink"/>
                <w:rtl w:val="true"/>
              </w:rPr>
              <w:t>القسم الثاني فيما يفسده، و فيه مسائل</w:t>
            </w:r>
            <w:r>
              <w:rPr>
                <w:rStyle w:val="IndexLink"/>
                <w:rtl w:val="true"/>
              </w:rPr>
              <w:t>]</w:t>
              <w:tab/>
            </w:r>
            <w:r>
              <w:rPr>
                <w:rStyle w:val="IndexLink"/>
              </w:rPr>
              <w:t>215</w:t>
            </w:r>
          </w:hyperlink>
        </w:p>
        <w:p>
          <w:pPr>
            <w:pStyle w:val="Contents6"/>
            <w:tabs>
              <w:tab w:val="clear" w:pos="7609"/>
              <w:tab w:val="right" w:pos="9026" w:leader="dot"/>
            </w:tabs>
            <w:rPr/>
          </w:pPr>
          <w:hyperlink w:anchor="__RefHeading___Toc6982320_417432637">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6982322_417432637">
            <w:r>
              <w:rPr>
                <w:webHidden/>
                <w:rStyle w:val="IndexLink"/>
                <w:rtl w:val="true"/>
              </w:rPr>
              <w:t>[</w:t>
            </w:r>
            <w:r>
              <w:rPr>
                <w:rStyle w:val="IndexLink"/>
                <w:rtl w:val="true"/>
              </w:rPr>
              <w:t>المسألة الأولى كل ما يفسد الصوم يفسد الاعتكاف</w:t>
            </w:r>
            <w:r>
              <w:rPr>
                <w:rStyle w:val="IndexLink"/>
                <w:rtl w:val="true"/>
              </w:rPr>
              <w:t>]</w:t>
              <w:tab/>
            </w:r>
            <w:r>
              <w:rPr>
                <w:rStyle w:val="IndexLink"/>
              </w:rPr>
              <w:t>215</w:t>
            </w:r>
          </w:hyperlink>
        </w:p>
        <w:p>
          <w:pPr>
            <w:pStyle w:val="Contents6"/>
            <w:tabs>
              <w:tab w:val="clear" w:pos="7609"/>
              <w:tab w:val="right" w:pos="9026" w:leader="dot"/>
            </w:tabs>
            <w:rPr/>
          </w:pPr>
          <w:hyperlink w:anchor="__RefHeading___Toc6982324_417432637">
            <w:r>
              <w:rPr>
                <w:webHidden/>
                <w:rStyle w:val="IndexLink"/>
                <w:rtl w:val="true"/>
              </w:rPr>
              <w:t>[</w:t>
            </w:r>
            <w:r>
              <w:rPr>
                <w:rStyle w:val="IndexLink"/>
                <w:rtl w:val="true"/>
              </w:rPr>
              <w:t>المسألة الثانية هل الارتداد مبطل أم لا</w:t>
            </w:r>
            <w:r>
              <w:rPr>
                <w:rStyle w:val="IndexLink"/>
                <w:rtl w:val="true"/>
              </w:rPr>
              <w:t>]</w:t>
              <w:tab/>
            </w:r>
            <w:r>
              <w:rPr>
                <w:rStyle w:val="IndexLink"/>
              </w:rPr>
              <w:t>218</w:t>
            </w:r>
          </w:hyperlink>
        </w:p>
        <w:p>
          <w:pPr>
            <w:pStyle w:val="Contents6"/>
            <w:tabs>
              <w:tab w:val="clear" w:pos="7609"/>
              <w:tab w:val="right" w:pos="9026" w:leader="dot"/>
            </w:tabs>
            <w:rPr/>
          </w:pPr>
          <w:hyperlink w:anchor="__RefHeading___Toc6982326_417432637">
            <w:r>
              <w:rPr>
                <w:webHidden/>
                <w:rStyle w:val="IndexLink"/>
                <w:rtl w:val="true"/>
              </w:rPr>
              <w:t>[</w:t>
            </w:r>
            <w:r>
              <w:rPr>
                <w:rStyle w:val="IndexLink"/>
                <w:rtl w:val="true"/>
              </w:rPr>
              <w:t>المسألة الثالثة كفارة من أكره امرأته على الجماع</w:t>
            </w:r>
            <w:r>
              <w:rPr>
                <w:rStyle w:val="IndexLink"/>
                <w:rtl w:val="true"/>
              </w:rPr>
              <w:t>]</w:t>
              <w:tab/>
            </w:r>
            <w:r>
              <w:rPr>
                <w:rStyle w:val="IndexLink"/>
              </w:rPr>
              <w:t>219</w:t>
            </w:r>
          </w:hyperlink>
        </w:p>
        <w:p>
          <w:pPr>
            <w:pStyle w:val="Contents6"/>
            <w:tabs>
              <w:tab w:val="clear" w:pos="7609"/>
              <w:tab w:val="right" w:pos="9026" w:leader="dot"/>
            </w:tabs>
            <w:rPr/>
          </w:pPr>
          <w:hyperlink w:anchor="__RefHeading___Toc6982328_417432637">
            <w:r>
              <w:rPr>
                <w:webHidden/>
                <w:rStyle w:val="IndexLink"/>
                <w:rtl w:val="true"/>
              </w:rPr>
              <w:t>[</w:t>
            </w:r>
            <w:r>
              <w:rPr>
                <w:rStyle w:val="IndexLink"/>
                <w:rtl w:val="true"/>
              </w:rPr>
              <w:t>المسألة الرابعة إذا طلقت المعتكفة رجعية</w:t>
            </w:r>
            <w:r>
              <w:rPr>
                <w:rStyle w:val="IndexLink"/>
                <w:rtl w:val="true"/>
              </w:rPr>
              <w:t>]</w:t>
              <w:tab/>
            </w:r>
            <w:r>
              <w:rPr>
                <w:rStyle w:val="IndexLink"/>
              </w:rPr>
              <w:t>220</w:t>
            </w:r>
          </w:hyperlink>
        </w:p>
        <w:p>
          <w:pPr>
            <w:pStyle w:val="Contents6"/>
            <w:tabs>
              <w:tab w:val="clear" w:pos="7609"/>
              <w:tab w:val="right" w:pos="9026" w:leader="dot"/>
            </w:tabs>
            <w:rPr/>
          </w:pPr>
          <w:hyperlink w:anchor="__RefHeading___Toc6982330_417432637">
            <w:r>
              <w:rPr>
                <w:webHidden/>
                <w:rStyle w:val="IndexLink"/>
                <w:rtl w:val="true"/>
              </w:rPr>
              <w:t>[</w:t>
            </w:r>
            <w:r>
              <w:rPr>
                <w:rStyle w:val="IndexLink"/>
                <w:rtl w:val="true"/>
              </w:rPr>
              <w:t>المسألة الخامسة حكم البيع و الشرى</w:t>
            </w:r>
            <w:r>
              <w:rPr>
                <w:rStyle w:val="IndexLink"/>
                <w:rtl w:val="true"/>
              </w:rPr>
              <w:t>]</w:t>
              <w:tab/>
            </w:r>
            <w:r>
              <w:rPr>
                <w:rStyle w:val="IndexLink"/>
              </w:rPr>
              <w:t>220</w:t>
            </w:r>
          </w:hyperlink>
        </w:p>
        <w:p>
          <w:pPr>
            <w:pStyle w:val="Contents6"/>
            <w:tabs>
              <w:tab w:val="clear" w:pos="7609"/>
              <w:tab w:val="right" w:pos="9026" w:leader="dot"/>
            </w:tabs>
            <w:rPr/>
          </w:pPr>
          <w:hyperlink w:anchor="__RefHeading___Toc6982332_417432637">
            <w:r>
              <w:rPr>
                <w:webHidden/>
                <w:rStyle w:val="IndexLink"/>
                <w:rtl w:val="true"/>
              </w:rPr>
              <w:t>[</w:t>
            </w:r>
            <w:r>
              <w:rPr>
                <w:rStyle w:val="IndexLink"/>
                <w:rtl w:val="true"/>
              </w:rPr>
              <w:t>المسألة السادسة التفريق في الاعتكاف</w:t>
            </w:r>
            <w:r>
              <w:rPr>
                <w:rStyle w:val="IndexLink"/>
                <w:rtl w:val="true"/>
              </w:rPr>
              <w:t>]</w:t>
              <w:tab/>
            </w:r>
            <w:r>
              <w:rPr>
                <w:rStyle w:val="IndexLink"/>
              </w:rPr>
              <w:t>220</w:t>
            </w:r>
          </w:hyperlink>
        </w:p>
        <w:p>
          <w:pPr>
            <w:pStyle w:val="Contents3"/>
            <w:tabs>
              <w:tab w:val="clear" w:pos="8459"/>
              <w:tab w:val="right" w:pos="9026" w:leader="dot"/>
            </w:tabs>
            <w:rPr/>
          </w:pPr>
          <w:hyperlink w:anchor="__RefHeading___Toc6982334_417432637">
            <w:r>
              <w:rPr>
                <w:webHidden/>
                <w:rStyle w:val="IndexLink"/>
                <w:rtl w:val="true"/>
              </w:rPr>
              <w:t>[</w:t>
            </w:r>
            <w:r>
              <w:rPr>
                <w:rStyle w:val="IndexLink"/>
                <w:rtl w:val="true"/>
              </w:rPr>
              <w:t>كتاب الحج</w:t>
            </w:r>
            <w:r>
              <w:rPr>
                <w:rStyle w:val="IndexLink"/>
                <w:rtl w:val="true"/>
              </w:rPr>
              <w:t>]</w:t>
              <w:tab/>
            </w:r>
            <w:r>
              <w:rPr>
                <w:rStyle w:val="IndexLink"/>
              </w:rPr>
              <w:t>222</w:t>
            </w:r>
          </w:hyperlink>
        </w:p>
        <w:p>
          <w:pPr>
            <w:pStyle w:val="Contents4"/>
            <w:tabs>
              <w:tab w:val="clear" w:pos="8176"/>
              <w:tab w:val="right" w:pos="9026" w:leader="dot"/>
            </w:tabs>
            <w:rPr/>
          </w:pPr>
          <w:hyperlink w:anchor="__RefHeading___Toc6982336_41743263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982338_417432637">
            <w:r>
              <w:rPr>
                <w:webHidden/>
                <w:rStyle w:val="IndexLink"/>
                <w:rtl w:val="true"/>
              </w:rPr>
              <w:t>[</w:t>
            </w:r>
            <w:r>
              <w:rPr>
                <w:rStyle w:val="IndexLink"/>
                <w:rtl w:val="true"/>
              </w:rPr>
              <w:t>في فضل الحج</w:t>
            </w:r>
            <w:r>
              <w:rPr>
                <w:rStyle w:val="IndexLink"/>
                <w:rtl w:val="true"/>
              </w:rPr>
              <w:t>]</w:t>
              <w:tab/>
            </w:r>
            <w:r>
              <w:rPr>
                <w:rStyle w:val="IndexLink"/>
              </w:rPr>
              <w:t>222</w:t>
            </w:r>
          </w:hyperlink>
        </w:p>
        <w:p>
          <w:pPr>
            <w:pStyle w:val="Contents4"/>
            <w:tabs>
              <w:tab w:val="clear" w:pos="8176"/>
              <w:tab w:val="right" w:pos="9026" w:leader="dot"/>
            </w:tabs>
            <w:rPr/>
          </w:pPr>
          <w:hyperlink w:anchor="__RefHeading___Toc6982340_417432637">
            <w:r>
              <w:rPr>
                <w:webHidden/>
                <w:rStyle w:val="IndexLink"/>
                <w:rtl w:val="true"/>
              </w:rPr>
              <w:t>[</w:t>
            </w:r>
            <w:r>
              <w:rPr>
                <w:rStyle w:val="IndexLink"/>
                <w:rtl w:val="true"/>
              </w:rPr>
              <w:t>في أركان الحج</w:t>
            </w:r>
            <w:r>
              <w:rPr>
                <w:rStyle w:val="IndexLink"/>
                <w:rtl w:val="true"/>
              </w:rPr>
              <w:t>]</w:t>
              <w:tab/>
            </w:r>
            <w:r>
              <w:rPr>
                <w:rStyle w:val="IndexLink"/>
              </w:rPr>
              <w:t>227</w:t>
            </w:r>
          </w:hyperlink>
        </w:p>
        <w:p>
          <w:pPr>
            <w:pStyle w:val="Contents5"/>
            <w:tabs>
              <w:tab w:val="clear" w:pos="7892"/>
              <w:tab w:val="right" w:pos="9026" w:leader="dot"/>
            </w:tabs>
            <w:rPr/>
          </w:pPr>
          <w:hyperlink w:anchor="__RefHeading___Toc6982342_417432637">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6982344_417432637">
            <w:r>
              <w:rPr>
                <w:webHidden/>
                <w:rStyle w:val="IndexLink"/>
                <w:rtl w:val="true"/>
              </w:rPr>
              <w:t>[</w:t>
            </w:r>
            <w:r>
              <w:rPr>
                <w:rStyle w:val="IndexLink"/>
                <w:rtl w:val="true"/>
              </w:rPr>
              <w:t>الركن الأول في المقدمات</w:t>
            </w:r>
            <w:r>
              <w:rPr>
                <w:rStyle w:val="IndexLink"/>
                <w:rtl w:val="true"/>
              </w:rPr>
              <w:t>]</w:t>
              <w:tab/>
            </w:r>
            <w:r>
              <w:rPr>
                <w:rStyle w:val="IndexLink"/>
              </w:rPr>
              <w:t>227</w:t>
            </w:r>
          </w:hyperlink>
        </w:p>
        <w:p>
          <w:pPr>
            <w:pStyle w:val="Contents6"/>
            <w:tabs>
              <w:tab w:val="clear" w:pos="7609"/>
              <w:tab w:val="right" w:pos="9026" w:leader="dot"/>
            </w:tabs>
            <w:rPr/>
          </w:pPr>
          <w:hyperlink w:anchor="__RefHeading___Toc6982346_417432637">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6982348_417432637">
            <w:r>
              <w:rPr>
                <w:webHidden/>
                <w:rStyle w:val="IndexLink"/>
                <w:rtl w:val="true"/>
              </w:rPr>
              <w:t>[</w:t>
            </w:r>
            <w:r>
              <w:rPr>
                <w:rStyle w:val="IndexLink"/>
                <w:rtl w:val="true"/>
              </w:rPr>
              <w:t>المقدمة الأولى</w:t>
            </w:r>
            <w:r>
              <w:rPr>
                <w:rStyle w:val="IndexLink"/>
                <w:rtl w:val="true"/>
              </w:rPr>
              <w:t>]</w:t>
              <w:tab/>
            </w:r>
            <w:r>
              <w:rPr>
                <w:rStyle w:val="IndexLink"/>
              </w:rPr>
              <w:t>227</w:t>
            </w:r>
          </w:hyperlink>
        </w:p>
        <w:p>
          <w:pPr>
            <w:pStyle w:val="Contents6"/>
            <w:tabs>
              <w:tab w:val="clear" w:pos="7609"/>
              <w:tab w:val="right" w:pos="9026" w:leader="dot"/>
            </w:tabs>
            <w:rPr/>
          </w:pPr>
          <w:hyperlink w:anchor="__RefHeading___Toc6982350_417432637">
            <w:r>
              <w:rPr>
                <w:webHidden/>
                <w:rStyle w:val="IndexLink"/>
                <w:rtl w:val="true"/>
              </w:rPr>
              <w:t>[</w:t>
            </w:r>
            <w:r>
              <w:rPr>
                <w:rStyle w:val="IndexLink"/>
                <w:rtl w:val="true"/>
              </w:rPr>
              <w:t>في تعريف الحج</w:t>
            </w:r>
            <w:r>
              <w:rPr>
                <w:rStyle w:val="IndexLink"/>
                <w:rtl w:val="true"/>
              </w:rPr>
              <w:t>]</w:t>
              <w:tab/>
            </w:r>
            <w:r>
              <w:rPr>
                <w:rStyle w:val="IndexLink"/>
              </w:rPr>
              <w:t>227</w:t>
            </w:r>
          </w:hyperlink>
        </w:p>
        <w:p>
          <w:pPr>
            <w:pStyle w:val="Contents6"/>
            <w:tabs>
              <w:tab w:val="clear" w:pos="7609"/>
              <w:tab w:val="right" w:pos="9026" w:leader="dot"/>
            </w:tabs>
            <w:rPr/>
          </w:pPr>
          <w:hyperlink w:anchor="__RefHeading___Toc6982352_417432637">
            <w:r>
              <w:rPr>
                <w:webHidden/>
                <w:rStyle w:val="IndexLink"/>
                <w:rtl w:val="true"/>
              </w:rPr>
              <w:t>[</w:t>
            </w:r>
            <w:r>
              <w:rPr>
                <w:rStyle w:val="IndexLink"/>
                <w:rtl w:val="true"/>
              </w:rPr>
              <w:t>في فورية وجوب الحج</w:t>
            </w:r>
            <w:r>
              <w:rPr>
                <w:rStyle w:val="IndexLink"/>
                <w:rtl w:val="true"/>
              </w:rPr>
              <w:t>]</w:t>
              <w:tab/>
            </w:r>
            <w:r>
              <w:rPr>
                <w:rStyle w:val="IndexLink"/>
              </w:rPr>
              <w:t>231</w:t>
            </w:r>
          </w:hyperlink>
        </w:p>
        <w:p>
          <w:pPr>
            <w:pStyle w:val="Contents6"/>
            <w:tabs>
              <w:tab w:val="clear" w:pos="7609"/>
              <w:tab w:val="right" w:pos="9026" w:leader="dot"/>
            </w:tabs>
            <w:rPr/>
          </w:pPr>
          <w:hyperlink w:anchor="__RefHeading___Toc6982354_417432637">
            <w:r>
              <w:rPr>
                <w:webHidden/>
                <w:rStyle w:val="IndexLink"/>
                <w:rtl w:val="true"/>
              </w:rPr>
              <w:t>[</w:t>
            </w:r>
            <w:r>
              <w:rPr>
                <w:rStyle w:val="IndexLink"/>
                <w:rtl w:val="true"/>
              </w:rPr>
              <w:t>المقدمة الثانية في القول في الشرائط</w:t>
            </w:r>
            <w:r>
              <w:rPr>
                <w:rStyle w:val="IndexLink"/>
                <w:rtl w:val="true"/>
              </w:rPr>
              <w:t>]</w:t>
              <w:tab/>
            </w:r>
            <w:r>
              <w:rPr>
                <w:rStyle w:val="IndexLink"/>
              </w:rPr>
              <w:t>237</w:t>
            </w:r>
          </w:hyperlink>
        </w:p>
        <w:p>
          <w:pPr>
            <w:pStyle w:val="Contents6"/>
            <w:tabs>
              <w:tab w:val="clear" w:pos="7609"/>
              <w:tab w:val="right" w:pos="9026" w:leader="dot"/>
            </w:tabs>
            <w:rPr/>
          </w:pPr>
          <w:hyperlink w:anchor="__RefHeading___Toc6982356_417432637">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6982358_417432637">
            <w:r>
              <w:rPr>
                <w:webHidden/>
                <w:rStyle w:val="IndexLink"/>
                <w:rtl w:val="true"/>
              </w:rPr>
              <w:t>[</w:t>
            </w:r>
            <w:r>
              <w:rPr>
                <w:rStyle w:val="IndexLink"/>
                <w:rtl w:val="true"/>
              </w:rPr>
              <w:t>القول الأول في حجة الإسلام</w:t>
            </w:r>
            <w:r>
              <w:rPr>
                <w:rStyle w:val="IndexLink"/>
                <w:rtl w:val="true"/>
              </w:rPr>
              <w:t>]</w:t>
              <w:tab/>
            </w:r>
            <w:r>
              <w:rPr>
                <w:rStyle w:val="IndexLink"/>
              </w:rPr>
              <w:t>237</w:t>
            </w:r>
          </w:hyperlink>
        </w:p>
        <w:p>
          <w:pPr>
            <w:pStyle w:val="Contents6"/>
            <w:tabs>
              <w:tab w:val="clear" w:pos="7609"/>
              <w:tab w:val="right" w:pos="9026" w:leader="dot"/>
            </w:tabs>
            <w:rPr/>
          </w:pPr>
          <w:hyperlink w:anchor="__RefHeading___Toc6982360_417432637">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6982362_417432637">
            <w:r>
              <w:rPr>
                <w:webHidden/>
                <w:rStyle w:val="IndexLink"/>
                <w:rtl w:val="true"/>
              </w:rPr>
              <w:t>[</w:t>
            </w:r>
            <w:r>
              <w:rPr>
                <w:rStyle w:val="IndexLink"/>
                <w:rtl w:val="true"/>
              </w:rPr>
              <w:t>شرائط وجوبها خمسة</w:t>
            </w:r>
            <w:r>
              <w:rPr>
                <w:rStyle w:val="IndexLink"/>
                <w:rtl w:val="true"/>
              </w:rPr>
              <w:t>]</w:t>
              <w:tab/>
            </w:r>
            <w:r>
              <w:rPr>
                <w:rStyle w:val="IndexLink"/>
              </w:rPr>
              <w:t>237</w:t>
            </w:r>
          </w:hyperlink>
        </w:p>
        <w:p>
          <w:pPr>
            <w:pStyle w:val="Contents6"/>
            <w:tabs>
              <w:tab w:val="clear" w:pos="7609"/>
              <w:tab w:val="right" w:pos="9026" w:leader="dot"/>
            </w:tabs>
            <w:rPr/>
          </w:pPr>
          <w:hyperlink w:anchor="__RefHeading___Toc6982364_417432637">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6982366_417432637">
            <w:r>
              <w:rPr>
                <w:webHidden/>
                <w:rStyle w:val="IndexLink"/>
                <w:rtl w:val="true"/>
              </w:rPr>
              <w:t>[</w:t>
            </w:r>
            <w:r>
              <w:rPr>
                <w:rStyle w:val="IndexLink"/>
                <w:rtl w:val="true"/>
              </w:rPr>
              <w:t>الشرط الأول كمال العقل و البلوغ</w:t>
            </w:r>
            <w:r>
              <w:rPr>
                <w:rStyle w:val="IndexLink"/>
                <w:rtl w:val="true"/>
              </w:rPr>
              <w:t>]</w:t>
              <w:tab/>
            </w:r>
            <w:r>
              <w:rPr>
                <w:rStyle w:val="IndexLink"/>
              </w:rPr>
              <w:t>237</w:t>
            </w:r>
          </w:hyperlink>
        </w:p>
        <w:p>
          <w:pPr>
            <w:pStyle w:val="Contents6"/>
            <w:tabs>
              <w:tab w:val="clear" w:pos="7609"/>
              <w:tab w:val="right" w:pos="9026" w:leader="dot"/>
            </w:tabs>
            <w:rPr/>
          </w:pPr>
          <w:hyperlink w:anchor="__RefHeading___Toc6982368_417432637">
            <w:r>
              <w:rPr>
                <w:webHidden/>
                <w:rStyle w:val="IndexLink"/>
                <w:rtl w:val="true"/>
              </w:rPr>
              <w:t>[</w:t>
            </w:r>
            <w:r>
              <w:rPr>
                <w:rStyle w:val="IndexLink"/>
                <w:rtl w:val="true"/>
              </w:rPr>
              <w:t>الشرط الثاني الحرية</w:t>
            </w:r>
            <w:r>
              <w:rPr>
                <w:rStyle w:val="IndexLink"/>
                <w:rtl w:val="true"/>
              </w:rPr>
              <w:t>]</w:t>
              <w:tab/>
            </w:r>
            <w:r>
              <w:rPr>
                <w:rStyle w:val="IndexLink"/>
              </w:rPr>
              <w:t>249</w:t>
            </w:r>
          </w:hyperlink>
        </w:p>
        <w:p>
          <w:pPr>
            <w:pStyle w:val="Contents6"/>
            <w:tabs>
              <w:tab w:val="clear" w:pos="7609"/>
              <w:tab w:val="right" w:pos="9026" w:leader="dot"/>
            </w:tabs>
            <w:rPr/>
          </w:pPr>
          <w:hyperlink w:anchor="__RefHeading___Toc6982370_417432637">
            <w:r>
              <w:rPr>
                <w:webHidden/>
                <w:rStyle w:val="IndexLink"/>
                <w:rtl w:val="true"/>
              </w:rPr>
              <w:t>[</w:t>
            </w:r>
            <w:r>
              <w:rPr>
                <w:rStyle w:val="IndexLink"/>
                <w:rtl w:val="true"/>
              </w:rPr>
              <w:t>الشرط الثالث الزاد و الراحلة</w:t>
            </w:r>
            <w:r>
              <w:rPr>
                <w:rStyle w:val="IndexLink"/>
                <w:rtl w:val="true"/>
              </w:rPr>
              <w:t>]</w:t>
              <w:tab/>
            </w:r>
            <w:r>
              <w:rPr>
                <w:rStyle w:val="IndexLink"/>
              </w:rPr>
              <w:t>256</w:t>
            </w:r>
          </w:hyperlink>
        </w:p>
        <w:p>
          <w:pPr>
            <w:pStyle w:val="Contents6"/>
            <w:tabs>
              <w:tab w:val="clear" w:pos="7609"/>
              <w:tab w:val="right" w:pos="9026" w:leader="dot"/>
            </w:tabs>
            <w:rPr/>
          </w:pPr>
          <w:hyperlink w:anchor="__RefHeading___Toc6982372_417432637">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6982374_417432637">
            <w:r>
              <w:rPr>
                <w:webHidden/>
                <w:rStyle w:val="IndexLink"/>
                <w:rtl w:val="true"/>
              </w:rPr>
              <w:t>[</w:t>
            </w:r>
            <w:r>
              <w:rPr>
                <w:rStyle w:val="IndexLink"/>
                <w:rtl w:val="true"/>
              </w:rPr>
              <w:t>في وجوب الحج بالبذل</w:t>
            </w:r>
            <w:r>
              <w:rPr>
                <w:rStyle w:val="IndexLink"/>
                <w:rtl w:val="true"/>
              </w:rPr>
              <w:t>]</w:t>
              <w:tab/>
            </w:r>
            <w:r>
              <w:rPr>
                <w:rStyle w:val="IndexLink"/>
              </w:rPr>
              <w:t>269</w:t>
            </w:r>
          </w:hyperlink>
        </w:p>
        <w:p>
          <w:pPr>
            <w:pStyle w:val="Contents6"/>
            <w:tabs>
              <w:tab w:val="clear" w:pos="7609"/>
              <w:tab w:val="right" w:pos="9026" w:leader="dot"/>
            </w:tabs>
            <w:rPr/>
          </w:pPr>
          <w:hyperlink w:anchor="__RefHeading___Toc6982376_417432637">
            <w:r>
              <w:rPr>
                <w:webHidden/>
                <w:rStyle w:val="IndexLink"/>
                <w:rtl w:val="true"/>
              </w:rPr>
              <w:t>[</w:t>
            </w:r>
            <w:r>
              <w:rPr>
                <w:rStyle w:val="IndexLink"/>
                <w:rtl w:val="true"/>
              </w:rPr>
              <w:t>في وجوب الحج بالاستئجار للمعونة و سقوط الفرض به</w:t>
            </w:r>
            <w:r>
              <w:rPr>
                <w:rStyle w:val="IndexLink"/>
                <w:rtl w:val="true"/>
              </w:rPr>
              <w:t>]</w:t>
              <w:tab/>
            </w:r>
            <w:r>
              <w:rPr>
                <w:rStyle w:val="IndexLink"/>
              </w:rPr>
              <w:t>277</w:t>
            </w:r>
          </w:hyperlink>
        </w:p>
        <w:p>
          <w:pPr>
            <w:pStyle w:val="Contents6"/>
            <w:tabs>
              <w:tab w:val="clear" w:pos="7609"/>
              <w:tab w:val="right" w:pos="9026" w:leader="dot"/>
            </w:tabs>
            <w:rPr/>
          </w:pPr>
          <w:hyperlink w:anchor="__RefHeading___Toc6982378_417432637">
            <w:r>
              <w:rPr>
                <w:webHidden/>
                <w:rStyle w:val="IndexLink"/>
                <w:rtl w:val="true"/>
              </w:rPr>
              <w:t>[</w:t>
            </w:r>
            <w:r>
              <w:rPr>
                <w:rStyle w:val="IndexLink"/>
                <w:rtl w:val="true"/>
              </w:rPr>
              <w:t>في عدم سقوط حجة الإسلام عمن حج عن غيره</w:t>
            </w:r>
            <w:r>
              <w:rPr>
                <w:rStyle w:val="IndexLink"/>
                <w:rtl w:val="true"/>
              </w:rPr>
              <w:t>]</w:t>
              <w:tab/>
            </w:r>
            <w:r>
              <w:rPr>
                <w:rStyle w:val="IndexLink"/>
              </w:rPr>
              <w:t>279</w:t>
            </w:r>
          </w:hyperlink>
        </w:p>
        <w:p>
          <w:pPr>
            <w:pStyle w:val="Contents6"/>
            <w:tabs>
              <w:tab w:val="clear" w:pos="7609"/>
              <w:tab w:val="right" w:pos="9026" w:leader="dot"/>
            </w:tabs>
            <w:rPr/>
          </w:pPr>
          <w:hyperlink w:anchor="__RefHeading___Toc6982380_417432637">
            <w:r>
              <w:rPr>
                <w:webHidden/>
                <w:rStyle w:val="IndexLink"/>
                <w:rtl w:val="true"/>
              </w:rPr>
              <w:t>[</w:t>
            </w:r>
            <w:r>
              <w:rPr>
                <w:rStyle w:val="IndexLink"/>
                <w:rtl w:val="true"/>
              </w:rPr>
              <w:t>الشرط الرابع أن يكون له ما يمون به عياله حتى يرجع</w:t>
            </w:r>
            <w:r>
              <w:rPr>
                <w:rStyle w:val="IndexLink"/>
                <w:rtl w:val="true"/>
              </w:rPr>
              <w:t>]</w:t>
              <w:tab/>
            </w:r>
            <w:r>
              <w:rPr>
                <w:rStyle w:val="IndexLink"/>
              </w:rPr>
              <w:t>281</w:t>
            </w:r>
          </w:hyperlink>
        </w:p>
        <w:p>
          <w:pPr>
            <w:pStyle w:val="Contents6"/>
            <w:tabs>
              <w:tab w:val="clear" w:pos="7609"/>
              <w:tab w:val="right" w:pos="9026" w:leader="dot"/>
            </w:tabs>
            <w:rPr/>
          </w:pPr>
          <w:hyperlink w:anchor="__RefHeading___Toc6982382_417432637">
            <w:r>
              <w:rPr>
                <w:webHidden/>
                <w:rStyle w:val="IndexLink"/>
                <w:rtl w:val="true"/>
              </w:rPr>
              <w:t>[</w:t>
            </w:r>
            <w:r>
              <w:rPr>
                <w:rStyle w:val="IndexLink"/>
                <w:rtl w:val="true"/>
              </w:rPr>
              <w:t>الشرط الخامس إمكان المسير</w:t>
            </w:r>
            <w:r>
              <w:rPr>
                <w:rStyle w:val="IndexLink"/>
                <w:rtl w:val="true"/>
              </w:rPr>
              <w:t>]</w:t>
              <w:tab/>
            </w:r>
            <w:r>
              <w:rPr>
                <w:rStyle w:val="IndexLink"/>
              </w:rPr>
              <w:t>287</w:t>
            </w:r>
          </w:hyperlink>
        </w:p>
        <w:p>
          <w:pPr>
            <w:pStyle w:val="Contents6"/>
            <w:tabs>
              <w:tab w:val="clear" w:pos="7609"/>
              <w:tab w:val="right" w:pos="9026" w:leader="dot"/>
            </w:tabs>
            <w:rPr/>
          </w:pPr>
          <w:hyperlink w:anchor="__RefHeading___Toc6982384_417432637">
            <w:r>
              <w:rPr>
                <w:webHidden/>
                <w:rStyle w:val="IndexLink"/>
                <w:rtl w:val="true"/>
              </w:rPr>
              <w:t>[</w:t>
            </w:r>
            <w:r>
              <w:rPr>
                <w:rStyle w:val="IndexLink"/>
                <w:rtl w:val="true"/>
              </w:rPr>
              <w:t>مسائل أربع</w:t>
            </w:r>
            <w:r>
              <w:rPr>
                <w:rStyle w:val="IndexLink"/>
                <w:rtl w:val="true"/>
              </w:rPr>
              <w:t>]</w:t>
              <w:tab/>
            </w:r>
            <w:r>
              <w:rPr>
                <w:rStyle w:val="IndexLink"/>
              </w:rPr>
              <w:t>321</w:t>
            </w:r>
          </w:hyperlink>
        </w:p>
        <w:p>
          <w:pPr>
            <w:pStyle w:val="Contents6"/>
            <w:tabs>
              <w:tab w:val="clear" w:pos="7609"/>
              <w:tab w:val="right" w:pos="9026" w:leader="dot"/>
            </w:tabs>
            <w:rPr/>
          </w:pPr>
          <w:hyperlink w:anchor="__RefHeading___Toc6982386_417432637">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6982388_417432637">
            <w:r>
              <w:rPr>
                <w:webHidden/>
                <w:rStyle w:val="IndexLink"/>
                <w:rtl w:val="true"/>
              </w:rPr>
              <w:t>[</w:t>
            </w:r>
            <w:r>
              <w:rPr>
                <w:rStyle w:val="IndexLink"/>
                <w:rtl w:val="true"/>
              </w:rPr>
              <w:t>المسألة الأولى إذا استقر الحج في ذمته ثم مات</w:t>
            </w:r>
            <w:r>
              <w:rPr>
                <w:rStyle w:val="IndexLink"/>
                <w:rtl w:val="true"/>
              </w:rPr>
              <w:t>]</w:t>
              <w:tab/>
            </w:r>
            <w:r>
              <w:rPr>
                <w:rStyle w:val="IndexLink"/>
              </w:rPr>
              <w:t>321</w:t>
            </w:r>
          </w:hyperlink>
        </w:p>
        <w:p>
          <w:pPr>
            <w:pStyle w:val="Contents6"/>
            <w:tabs>
              <w:tab w:val="clear" w:pos="7609"/>
              <w:tab w:val="right" w:pos="9026" w:leader="dot"/>
            </w:tabs>
            <w:rPr/>
          </w:pPr>
          <w:hyperlink w:anchor="__RefHeading___Toc6982390_417432637">
            <w:r>
              <w:rPr>
                <w:webHidden/>
                <w:rStyle w:val="IndexLink"/>
                <w:rtl w:val="true"/>
              </w:rPr>
              <w:t>[</w:t>
            </w:r>
            <w:r>
              <w:rPr>
                <w:rStyle w:val="IndexLink"/>
                <w:rtl w:val="true"/>
              </w:rPr>
              <w:t>المسألة الثانية يقضى الحج من أقرب الأماكن</w:t>
            </w:r>
            <w:r>
              <w:rPr>
                <w:rStyle w:val="IndexLink"/>
                <w:rtl w:val="true"/>
              </w:rPr>
              <w:t>]</w:t>
              <w:tab/>
            </w:r>
            <w:r>
              <w:rPr>
                <w:rStyle w:val="IndexLink"/>
              </w:rPr>
              <w:t>328</w:t>
            </w:r>
          </w:hyperlink>
        </w:p>
        <w:p>
          <w:pPr>
            <w:pStyle w:val="Contents6"/>
            <w:tabs>
              <w:tab w:val="clear" w:pos="7609"/>
              <w:tab w:val="right" w:pos="9026" w:leader="dot"/>
            </w:tabs>
            <w:rPr/>
          </w:pPr>
          <w:hyperlink w:anchor="__RefHeading___Toc6982392_417432637">
            <w:r>
              <w:rPr>
                <w:webHidden/>
                <w:rStyle w:val="IndexLink"/>
                <w:rtl w:val="true"/>
              </w:rPr>
              <w:t>[</w:t>
            </w:r>
            <w:r>
              <w:rPr>
                <w:rStyle w:val="IndexLink"/>
                <w:rtl w:val="true"/>
              </w:rPr>
              <w:t>المسألة الثالثة من وجب عليه حجة الإسلام لا يحج عن الغير</w:t>
            </w:r>
            <w:r>
              <w:rPr>
                <w:rStyle w:val="IndexLink"/>
                <w:rtl w:val="true"/>
              </w:rPr>
              <w:t>]</w:t>
              <w:tab/>
            </w:r>
            <w:r>
              <w:rPr>
                <w:rStyle w:val="IndexLink"/>
              </w:rPr>
              <w:t>336</w:t>
            </w:r>
          </w:hyperlink>
        </w:p>
        <w:p>
          <w:pPr>
            <w:pStyle w:val="Contents6"/>
            <w:tabs>
              <w:tab w:val="clear" w:pos="7609"/>
              <w:tab w:val="right" w:pos="9026" w:leader="dot"/>
            </w:tabs>
            <w:rPr/>
          </w:pPr>
          <w:hyperlink w:anchor="__RefHeading___Toc6982394_417432637">
            <w:r>
              <w:rPr>
                <w:webHidden/>
                <w:rStyle w:val="IndexLink"/>
                <w:rtl w:val="true"/>
              </w:rPr>
              <w:t>[</w:t>
            </w:r>
            <w:r>
              <w:rPr>
                <w:rStyle w:val="IndexLink"/>
                <w:rtl w:val="true"/>
              </w:rPr>
              <w:t>المسألة الرابعة في توقف حج المرأة على المحرم و عدمه</w:t>
            </w:r>
            <w:r>
              <w:rPr>
                <w:rStyle w:val="IndexLink"/>
                <w:rtl w:val="true"/>
              </w:rPr>
              <w:t>]</w:t>
              <w:tab/>
            </w:r>
            <w:r>
              <w:rPr>
                <w:rStyle w:val="IndexLink"/>
              </w:rPr>
              <w:t>338</w:t>
            </w:r>
          </w:hyperlink>
        </w:p>
        <w:p>
          <w:pPr>
            <w:pStyle w:val="Contents6"/>
            <w:tabs>
              <w:tab w:val="clear" w:pos="7609"/>
              <w:tab w:val="right" w:pos="9026" w:leader="dot"/>
            </w:tabs>
            <w:rPr/>
          </w:pPr>
          <w:hyperlink w:anchor="__RefHeading___Toc6982396_417432637">
            <w:r>
              <w:rPr>
                <w:webHidden/>
                <w:rStyle w:val="IndexLink"/>
                <w:rtl w:val="true"/>
              </w:rPr>
              <w:t>[</w:t>
            </w:r>
            <w:r>
              <w:rPr>
                <w:rStyle w:val="IndexLink"/>
                <w:rtl w:val="true"/>
              </w:rPr>
              <w:t>القول الثاني في شرائط ما يجب بالنذر و اليمين و العهد</w:t>
            </w:r>
            <w:r>
              <w:rPr>
                <w:rStyle w:val="IndexLink"/>
                <w:rtl w:val="true"/>
              </w:rPr>
              <w:t>]</w:t>
              <w:tab/>
            </w:r>
            <w:r>
              <w:rPr>
                <w:rStyle w:val="IndexLink"/>
              </w:rPr>
              <w:t>344</w:t>
            </w:r>
          </w:hyperlink>
        </w:p>
        <w:p>
          <w:pPr>
            <w:pStyle w:val="Contents6"/>
            <w:tabs>
              <w:tab w:val="clear" w:pos="7609"/>
              <w:tab w:val="right" w:pos="9026" w:leader="dot"/>
            </w:tabs>
            <w:rPr/>
          </w:pPr>
          <w:hyperlink w:anchor="__RefHeading___Toc6982398_417432637">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6982400_417432637">
            <w:r>
              <w:rPr>
                <w:webHidden/>
                <w:rStyle w:val="IndexLink"/>
                <w:rtl w:val="true"/>
              </w:rPr>
              <w:t>[</w:t>
            </w:r>
            <w:r>
              <w:rPr>
                <w:rStyle w:val="IndexLink"/>
                <w:rtl w:val="true"/>
              </w:rPr>
              <w:t>شرائطها اثنان</w:t>
            </w:r>
            <w:r>
              <w:rPr>
                <w:rStyle w:val="IndexLink"/>
                <w:rtl w:val="true"/>
              </w:rPr>
              <w:t>]</w:t>
              <w:tab/>
            </w:r>
            <w:r>
              <w:rPr>
                <w:rStyle w:val="IndexLink"/>
              </w:rPr>
              <w:t>344</w:t>
            </w:r>
          </w:hyperlink>
        </w:p>
        <w:p>
          <w:pPr>
            <w:pStyle w:val="Contents6"/>
            <w:tabs>
              <w:tab w:val="clear" w:pos="7609"/>
              <w:tab w:val="right" w:pos="9026" w:leader="dot"/>
            </w:tabs>
            <w:rPr/>
          </w:pPr>
          <w:hyperlink w:anchor="__RefHeading___Toc6982402_417432637">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6982404_417432637">
            <w:r>
              <w:rPr>
                <w:webHidden/>
                <w:rStyle w:val="IndexLink"/>
                <w:rtl w:val="true"/>
              </w:rPr>
              <w:t>[</w:t>
            </w:r>
            <w:r>
              <w:rPr>
                <w:rStyle w:val="IndexLink"/>
                <w:rtl w:val="true"/>
              </w:rPr>
              <w:t>الشرط الأول كمال العقل</w:t>
            </w:r>
            <w:r>
              <w:rPr>
                <w:rStyle w:val="IndexLink"/>
                <w:rtl w:val="true"/>
              </w:rPr>
              <w:t>]</w:t>
              <w:tab/>
            </w:r>
            <w:r>
              <w:rPr>
                <w:rStyle w:val="IndexLink"/>
              </w:rPr>
              <w:t>344</w:t>
            </w:r>
          </w:hyperlink>
        </w:p>
        <w:p>
          <w:pPr>
            <w:pStyle w:val="Contents6"/>
            <w:tabs>
              <w:tab w:val="clear" w:pos="7609"/>
              <w:tab w:val="right" w:pos="9026" w:leader="dot"/>
            </w:tabs>
            <w:rPr/>
          </w:pPr>
          <w:hyperlink w:anchor="__RefHeading___Toc6982406_417432637">
            <w:r>
              <w:rPr>
                <w:webHidden/>
                <w:rStyle w:val="IndexLink"/>
                <w:rtl w:val="true"/>
              </w:rPr>
              <w:t>[</w:t>
            </w:r>
            <w:r>
              <w:rPr>
                <w:rStyle w:val="IndexLink"/>
                <w:rtl w:val="true"/>
              </w:rPr>
              <w:t>الشرط الثاني الحرية</w:t>
            </w:r>
            <w:r>
              <w:rPr>
                <w:rStyle w:val="IndexLink"/>
                <w:rtl w:val="true"/>
              </w:rPr>
              <w:t>]</w:t>
              <w:tab/>
            </w:r>
            <w:r>
              <w:rPr>
                <w:rStyle w:val="IndexLink"/>
              </w:rPr>
              <w:t>344</w:t>
            </w:r>
          </w:hyperlink>
        </w:p>
        <w:p>
          <w:pPr>
            <w:pStyle w:val="Contents6"/>
            <w:tabs>
              <w:tab w:val="clear" w:pos="7609"/>
              <w:tab w:val="right" w:pos="9026" w:leader="dot"/>
            </w:tabs>
            <w:rPr/>
          </w:pPr>
          <w:hyperlink w:anchor="__RefHeading___Toc6982408_417432637">
            <w:r>
              <w:rPr>
                <w:webHidden/>
                <w:rStyle w:val="IndexLink"/>
                <w:rtl w:val="true"/>
              </w:rPr>
              <w:t>[</w:t>
            </w:r>
            <w:r>
              <w:rPr>
                <w:rStyle w:val="IndexLink"/>
                <w:rtl w:val="true"/>
              </w:rPr>
              <w:t>مسائل ثلاث</w:t>
            </w:r>
            <w:r>
              <w:rPr>
                <w:rStyle w:val="IndexLink"/>
                <w:rtl w:val="true"/>
              </w:rPr>
              <w:t>]</w:t>
              <w:tab/>
            </w:r>
            <w:r>
              <w:rPr>
                <w:rStyle w:val="IndexLink"/>
              </w:rPr>
              <w:t>348</w:t>
            </w:r>
          </w:hyperlink>
        </w:p>
        <w:p>
          <w:pPr>
            <w:pStyle w:val="Contents6"/>
            <w:tabs>
              <w:tab w:val="clear" w:pos="7609"/>
              <w:tab w:val="right" w:pos="9026" w:leader="dot"/>
            </w:tabs>
            <w:rPr/>
          </w:pPr>
          <w:hyperlink w:anchor="__RefHeading___Toc6982410_417432637">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6982412_417432637">
            <w:r>
              <w:rPr>
                <w:webHidden/>
                <w:rStyle w:val="IndexLink"/>
                <w:rtl w:val="true"/>
              </w:rPr>
              <w:t>[</w:t>
            </w:r>
            <w:r>
              <w:rPr>
                <w:rStyle w:val="IndexLink"/>
                <w:rtl w:val="true"/>
              </w:rPr>
              <w:t>الأولى إذا نذر الحج مطلقا فمنعه مانع</w:t>
            </w:r>
            <w:r>
              <w:rPr>
                <w:rStyle w:val="IndexLink"/>
                <w:rtl w:val="true"/>
              </w:rPr>
              <w:t>]</w:t>
              <w:tab/>
            </w:r>
            <w:r>
              <w:rPr>
                <w:rStyle w:val="IndexLink"/>
              </w:rPr>
              <w:t>348</w:t>
            </w:r>
          </w:hyperlink>
        </w:p>
        <w:p>
          <w:pPr>
            <w:pStyle w:val="Contents6"/>
            <w:tabs>
              <w:tab w:val="clear" w:pos="7609"/>
              <w:tab w:val="right" w:pos="9026" w:leader="dot"/>
            </w:tabs>
            <w:rPr/>
          </w:pPr>
          <w:hyperlink w:anchor="__RefHeading___Toc6982414_417432637">
            <w:r>
              <w:rPr>
                <w:webHidden/>
                <w:rStyle w:val="IndexLink"/>
                <w:rtl w:val="true"/>
              </w:rPr>
              <w:t>[</w:t>
            </w:r>
            <w:r>
              <w:rPr>
                <w:rStyle w:val="IndexLink"/>
                <w:rtl w:val="true"/>
              </w:rPr>
              <w:t>المسألة الثانية إذا نذر الحج</w:t>
            </w:r>
            <w:r>
              <w:rPr>
                <w:rStyle w:val="IndexLink"/>
                <w:rtl w:val="true"/>
              </w:rPr>
              <w:t>]</w:t>
              <w:tab/>
            </w:r>
            <w:r>
              <w:rPr>
                <w:rStyle w:val="IndexLink"/>
              </w:rPr>
              <w:t>354</w:t>
            </w:r>
          </w:hyperlink>
        </w:p>
        <w:p>
          <w:pPr>
            <w:pStyle w:val="Contents6"/>
            <w:tabs>
              <w:tab w:val="clear" w:pos="7609"/>
              <w:tab w:val="right" w:pos="9026" w:leader="dot"/>
            </w:tabs>
            <w:rPr/>
          </w:pPr>
          <w:hyperlink w:anchor="__RefHeading___Toc6982416_417432637">
            <w:r>
              <w:rPr>
                <w:webHidden/>
                <w:rStyle w:val="IndexLink"/>
                <w:rtl w:val="true"/>
              </w:rPr>
              <w:t>[</w:t>
            </w:r>
            <w:r>
              <w:rPr>
                <w:rStyle w:val="IndexLink"/>
                <w:rtl w:val="true"/>
              </w:rPr>
              <w:t>المسألة الثالثة إذا نذر الحج ماشيا</w:t>
            </w:r>
            <w:r>
              <w:rPr>
                <w:rStyle w:val="IndexLink"/>
                <w:rtl w:val="true"/>
              </w:rPr>
              <w:t>]</w:t>
              <w:tab/>
            </w:r>
            <w:r>
              <w:rPr>
                <w:rStyle w:val="IndexLink"/>
              </w:rPr>
              <w:t>357</w:t>
            </w:r>
          </w:hyperlink>
        </w:p>
        <w:p>
          <w:pPr>
            <w:pStyle w:val="Contents6"/>
            <w:tabs>
              <w:tab w:val="clear" w:pos="7609"/>
              <w:tab w:val="right" w:pos="9026" w:leader="dot"/>
            </w:tabs>
            <w:rPr/>
          </w:pPr>
          <w:hyperlink w:anchor="__RefHeading___Toc6982418_417432637">
            <w:r>
              <w:rPr>
                <w:webHidden/>
                <w:rStyle w:val="IndexLink"/>
                <w:rtl w:val="true"/>
              </w:rPr>
              <w:t>[</w:t>
            </w:r>
            <w:r>
              <w:rPr>
                <w:rStyle w:val="IndexLink"/>
                <w:rtl w:val="true"/>
              </w:rPr>
              <w:t>القول الثالث في النيابة في الحج</w:t>
            </w:r>
            <w:r>
              <w:rPr>
                <w:rStyle w:val="IndexLink"/>
                <w:rtl w:val="true"/>
              </w:rPr>
              <w:t>]</w:t>
              <w:tab/>
            </w:r>
            <w:r>
              <w:rPr>
                <w:rStyle w:val="IndexLink"/>
              </w:rPr>
              <w:t>364</w:t>
            </w:r>
          </w:hyperlink>
        </w:p>
        <w:p>
          <w:pPr>
            <w:pStyle w:val="Contents6"/>
            <w:tabs>
              <w:tab w:val="clear" w:pos="7609"/>
              <w:tab w:val="right" w:pos="9026" w:leader="dot"/>
            </w:tabs>
            <w:rPr/>
          </w:pPr>
          <w:hyperlink w:anchor="__RefHeading___Toc6982420_417432637">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6982422_417432637">
            <w:r>
              <w:rPr>
                <w:webHidden/>
                <w:rStyle w:val="IndexLink"/>
                <w:rtl w:val="true"/>
              </w:rPr>
              <w:t>[</w:t>
            </w:r>
            <w:r>
              <w:rPr>
                <w:rStyle w:val="IndexLink"/>
                <w:rtl w:val="true"/>
              </w:rPr>
              <w:t>شرائط النائب ثلاثة الإسلام و كمال العقل و أن لا يكون عليه حج واجب</w:t>
            </w:r>
            <w:r>
              <w:rPr>
                <w:rStyle w:val="IndexLink"/>
                <w:rtl w:val="true"/>
              </w:rPr>
              <w:t>]</w:t>
              <w:tab/>
            </w:r>
            <w:r>
              <w:rPr>
                <w:rStyle w:val="IndexLink"/>
              </w:rPr>
              <w:t>364</w:t>
            </w:r>
          </w:hyperlink>
        </w:p>
        <w:p>
          <w:pPr>
            <w:pStyle w:val="Contents6"/>
            <w:tabs>
              <w:tab w:val="clear" w:pos="7609"/>
              <w:tab w:val="right" w:pos="9026" w:leader="dot"/>
            </w:tabs>
            <w:rPr/>
          </w:pPr>
          <w:hyperlink w:anchor="__RefHeading___Toc6982424_417432637">
            <w:r>
              <w:rPr>
                <w:webHidden/>
                <w:rStyle w:val="IndexLink"/>
                <w:rtl w:val="true"/>
              </w:rPr>
              <w:t>[</w:t>
            </w:r>
            <w:r>
              <w:rPr>
                <w:rStyle w:val="IndexLink"/>
                <w:rtl w:val="true"/>
              </w:rPr>
              <w:t>في وجوب نية النيابة و تعيين المنوب عنه</w:t>
            </w:r>
            <w:r>
              <w:rPr>
                <w:rStyle w:val="IndexLink"/>
                <w:rtl w:val="true"/>
              </w:rPr>
              <w:t>]</w:t>
              <w:tab/>
            </w:r>
            <w:r>
              <w:rPr>
                <w:rStyle w:val="IndexLink"/>
              </w:rPr>
              <w:t>370</w:t>
            </w:r>
          </w:hyperlink>
        </w:p>
        <w:p>
          <w:pPr>
            <w:pStyle w:val="Contents6"/>
            <w:tabs>
              <w:tab w:val="clear" w:pos="7609"/>
              <w:tab w:val="right" w:pos="9026" w:leader="dot"/>
            </w:tabs>
            <w:rPr/>
          </w:pPr>
          <w:hyperlink w:anchor="__RefHeading___Toc6982426_417432637">
            <w:r>
              <w:rPr>
                <w:webHidden/>
                <w:rStyle w:val="IndexLink"/>
                <w:rtl w:val="true"/>
              </w:rPr>
              <w:t>[</w:t>
            </w:r>
            <w:r>
              <w:rPr>
                <w:rStyle w:val="IndexLink"/>
                <w:rtl w:val="true"/>
              </w:rPr>
              <w:t>في صحة نيابة المملوك باذن مولاه</w:t>
            </w:r>
            <w:r>
              <w:rPr>
                <w:rStyle w:val="IndexLink"/>
                <w:rtl w:val="true"/>
              </w:rPr>
              <w:t>]</w:t>
              <w:tab/>
            </w:r>
            <w:r>
              <w:rPr>
                <w:rStyle w:val="IndexLink"/>
              </w:rPr>
              <w:t>371</w:t>
            </w:r>
          </w:hyperlink>
        </w:p>
        <w:p>
          <w:pPr>
            <w:pStyle w:val="Contents6"/>
            <w:tabs>
              <w:tab w:val="clear" w:pos="7609"/>
              <w:tab w:val="right" w:pos="9026" w:leader="dot"/>
            </w:tabs>
            <w:rPr/>
          </w:pPr>
          <w:hyperlink w:anchor="__RefHeading___Toc6982428_417432637">
            <w:r>
              <w:rPr>
                <w:webHidden/>
                <w:rStyle w:val="IndexLink"/>
                <w:rtl w:val="true"/>
              </w:rPr>
              <w:t>[</w:t>
            </w:r>
            <w:r>
              <w:rPr>
                <w:rStyle w:val="IndexLink"/>
                <w:rtl w:val="true"/>
              </w:rPr>
              <w:t>في عدم صحة النيابة لمن وجب عليه الحج</w:t>
            </w:r>
            <w:r>
              <w:rPr>
                <w:rStyle w:val="IndexLink"/>
                <w:rtl w:val="true"/>
              </w:rPr>
              <w:t>]</w:t>
              <w:tab/>
            </w:r>
            <w:r>
              <w:rPr>
                <w:rStyle w:val="IndexLink"/>
              </w:rPr>
              <w:t>371</w:t>
            </w:r>
          </w:hyperlink>
        </w:p>
        <w:p>
          <w:pPr>
            <w:pStyle w:val="Contents6"/>
            <w:tabs>
              <w:tab w:val="clear" w:pos="7609"/>
              <w:tab w:val="right" w:pos="9026" w:leader="dot"/>
            </w:tabs>
            <w:rPr/>
          </w:pPr>
          <w:hyperlink w:anchor="__RefHeading___Toc6982430_417432637">
            <w:r>
              <w:rPr>
                <w:webHidden/>
                <w:rStyle w:val="IndexLink"/>
                <w:rtl w:val="true"/>
              </w:rPr>
              <w:t>[</w:t>
            </w:r>
            <w:r>
              <w:rPr>
                <w:rStyle w:val="IndexLink"/>
                <w:rtl w:val="true"/>
              </w:rPr>
              <w:t>في عدم صحة الحج تطوعا ممن يجب عليه الحج</w:t>
            </w:r>
            <w:r>
              <w:rPr>
                <w:rStyle w:val="IndexLink"/>
                <w:rtl w:val="true"/>
              </w:rPr>
              <w:t>]</w:t>
              <w:tab/>
            </w:r>
            <w:r>
              <w:rPr>
                <w:rStyle w:val="IndexLink"/>
              </w:rPr>
              <w:t>371</w:t>
            </w:r>
          </w:hyperlink>
        </w:p>
        <w:p>
          <w:pPr>
            <w:pStyle w:val="Contents6"/>
            <w:tabs>
              <w:tab w:val="clear" w:pos="7609"/>
              <w:tab w:val="right" w:pos="9026" w:leader="dot"/>
            </w:tabs>
            <w:rPr/>
          </w:pPr>
          <w:hyperlink w:anchor="__RefHeading___Toc6982432_417432637">
            <w:r>
              <w:rPr>
                <w:webHidden/>
                <w:rStyle w:val="IndexLink"/>
                <w:rtl w:val="true"/>
              </w:rPr>
              <w:t>[</w:t>
            </w:r>
            <w:r>
              <w:rPr>
                <w:rStyle w:val="IndexLink"/>
                <w:rtl w:val="true"/>
              </w:rPr>
              <w:t>في كراهة نيابة الصرورة</w:t>
            </w:r>
            <w:r>
              <w:rPr>
                <w:rStyle w:val="IndexLink"/>
                <w:rtl w:val="true"/>
              </w:rPr>
              <w:t>]</w:t>
              <w:tab/>
            </w:r>
            <w:r>
              <w:rPr>
                <w:rStyle w:val="IndexLink"/>
              </w:rPr>
              <w:t>372</w:t>
            </w:r>
          </w:hyperlink>
        </w:p>
        <w:p>
          <w:pPr>
            <w:pStyle w:val="Contents6"/>
            <w:tabs>
              <w:tab w:val="clear" w:pos="7609"/>
              <w:tab w:val="right" w:pos="9026" w:leader="dot"/>
            </w:tabs>
            <w:rPr/>
          </w:pPr>
          <w:hyperlink w:anchor="__RefHeading___Toc6982434_417432637">
            <w:r>
              <w:rPr>
                <w:webHidden/>
                <w:rStyle w:val="IndexLink"/>
                <w:rtl w:val="true"/>
              </w:rPr>
              <w:t>[</w:t>
            </w:r>
            <w:r>
              <w:rPr>
                <w:rStyle w:val="IndexLink"/>
                <w:rtl w:val="true"/>
              </w:rPr>
              <w:t>في النائب الذي مات بعد الإحرام و دخول الحرم</w:t>
            </w:r>
            <w:r>
              <w:rPr>
                <w:rStyle w:val="IndexLink"/>
                <w:rtl w:val="true"/>
              </w:rPr>
              <w:t>]</w:t>
              <w:tab/>
            </w:r>
            <w:r>
              <w:rPr>
                <w:rStyle w:val="IndexLink"/>
              </w:rPr>
              <w:t>374</w:t>
            </w:r>
          </w:hyperlink>
        </w:p>
        <w:p>
          <w:pPr>
            <w:pStyle w:val="Contents6"/>
            <w:tabs>
              <w:tab w:val="clear" w:pos="7609"/>
              <w:tab w:val="right" w:pos="9026" w:leader="dot"/>
            </w:tabs>
            <w:rPr/>
          </w:pPr>
          <w:hyperlink w:anchor="__RefHeading___Toc6982436_417432637">
            <w:r>
              <w:rPr>
                <w:webHidden/>
                <w:rStyle w:val="IndexLink"/>
                <w:rtl w:val="true"/>
              </w:rPr>
              <w:t>[</w:t>
            </w:r>
            <w:r>
              <w:rPr>
                <w:rStyle w:val="IndexLink"/>
                <w:rtl w:val="true"/>
              </w:rPr>
              <w:t>في حكم النائب الذي مات قبل الإحرام</w:t>
            </w:r>
            <w:r>
              <w:rPr>
                <w:rStyle w:val="IndexLink"/>
                <w:rtl w:val="true"/>
              </w:rPr>
              <w:t>]</w:t>
              <w:tab/>
            </w:r>
            <w:r>
              <w:rPr>
                <w:rStyle w:val="IndexLink"/>
              </w:rPr>
              <w:t>376</w:t>
            </w:r>
          </w:hyperlink>
        </w:p>
        <w:p>
          <w:pPr>
            <w:pStyle w:val="Contents6"/>
            <w:tabs>
              <w:tab w:val="clear" w:pos="7609"/>
              <w:tab w:val="right" w:pos="9026" w:leader="dot"/>
            </w:tabs>
            <w:rPr/>
          </w:pPr>
          <w:hyperlink w:anchor="__RefHeading___Toc6982438_417432637">
            <w:r>
              <w:rPr>
                <w:webHidden/>
                <w:rStyle w:val="IndexLink"/>
                <w:rtl w:val="true"/>
              </w:rPr>
              <w:t>[</w:t>
            </w:r>
            <w:r>
              <w:rPr>
                <w:rStyle w:val="IndexLink"/>
                <w:rtl w:val="true"/>
              </w:rPr>
              <w:t>في وجوب الإتيان بما شرط على النائب</w:t>
            </w:r>
            <w:r>
              <w:rPr>
                <w:rStyle w:val="IndexLink"/>
                <w:rtl w:val="true"/>
              </w:rPr>
              <w:t>]</w:t>
              <w:tab/>
            </w:r>
            <w:r>
              <w:rPr>
                <w:rStyle w:val="IndexLink"/>
              </w:rPr>
              <w:t>379</w:t>
            </w:r>
          </w:hyperlink>
        </w:p>
        <w:p>
          <w:pPr>
            <w:pStyle w:val="Contents6"/>
            <w:tabs>
              <w:tab w:val="clear" w:pos="7609"/>
              <w:tab w:val="right" w:pos="9026" w:leader="dot"/>
            </w:tabs>
            <w:rPr/>
          </w:pPr>
          <w:hyperlink w:anchor="__RefHeading___Toc6982440_417432637">
            <w:r>
              <w:rPr>
                <w:webHidden/>
                <w:rStyle w:val="IndexLink"/>
                <w:rtl w:val="true"/>
              </w:rPr>
              <w:t>[</w:t>
            </w:r>
            <w:r>
              <w:rPr>
                <w:rStyle w:val="IndexLink"/>
                <w:rtl w:val="true"/>
              </w:rPr>
              <w:t>لو شرط الحج على طريق معين لم يجز العدول إن تعلق بذلك غرض</w:t>
            </w:r>
            <w:r>
              <w:rPr>
                <w:rStyle w:val="IndexLink"/>
                <w:rtl w:val="true"/>
              </w:rPr>
              <w:t>]</w:t>
              <w:tab/>
            </w:r>
            <w:r>
              <w:rPr>
                <w:rStyle w:val="IndexLink"/>
              </w:rPr>
              <w:t>382</w:t>
            </w:r>
          </w:hyperlink>
        </w:p>
        <w:p>
          <w:pPr>
            <w:pStyle w:val="Contents6"/>
            <w:tabs>
              <w:tab w:val="clear" w:pos="7609"/>
              <w:tab w:val="right" w:pos="9026" w:leader="dot"/>
            </w:tabs>
            <w:rPr/>
          </w:pPr>
          <w:hyperlink w:anchor="__RefHeading___Toc6982442_417432637">
            <w:r>
              <w:rPr>
                <w:webHidden/>
                <w:rStyle w:val="IndexLink"/>
                <w:rtl w:val="true"/>
              </w:rPr>
              <w:t>[</w:t>
            </w:r>
            <w:r>
              <w:rPr>
                <w:rStyle w:val="IndexLink"/>
                <w:rtl w:val="true"/>
              </w:rPr>
              <w:t>في حكم من استؤجر لمباشرة حجة في سنة معينة</w:t>
            </w:r>
            <w:r>
              <w:rPr>
                <w:rStyle w:val="IndexLink"/>
                <w:rtl w:val="true"/>
              </w:rPr>
              <w:t>]</w:t>
              <w:tab/>
            </w:r>
            <w:r>
              <w:rPr>
                <w:rStyle w:val="IndexLink"/>
              </w:rPr>
              <w:t>385</w:t>
            </w:r>
          </w:hyperlink>
        </w:p>
        <w:p>
          <w:pPr>
            <w:pStyle w:val="Contents6"/>
            <w:tabs>
              <w:tab w:val="clear" w:pos="7609"/>
              <w:tab w:val="right" w:pos="9026" w:leader="dot"/>
            </w:tabs>
            <w:rPr/>
          </w:pPr>
          <w:hyperlink w:anchor="__RefHeading___Toc6982444_417432637">
            <w:r>
              <w:rPr>
                <w:webHidden/>
                <w:rStyle w:val="IndexLink"/>
                <w:rtl w:val="true"/>
              </w:rPr>
              <w:t>[</w:t>
            </w:r>
            <w:r>
              <w:rPr>
                <w:rStyle w:val="IndexLink"/>
                <w:rtl w:val="true"/>
              </w:rPr>
              <w:t>في حكم إحصار الأجير و صده</w:t>
            </w:r>
            <w:r>
              <w:rPr>
                <w:rStyle w:val="IndexLink"/>
                <w:rtl w:val="true"/>
              </w:rPr>
              <w:t>]</w:t>
              <w:tab/>
            </w:r>
            <w:r>
              <w:rPr>
                <w:rStyle w:val="IndexLink"/>
              </w:rPr>
              <w:t>387</w:t>
            </w:r>
          </w:hyperlink>
        </w:p>
        <w:p>
          <w:pPr>
            <w:pStyle w:val="Contents6"/>
            <w:tabs>
              <w:tab w:val="clear" w:pos="7609"/>
              <w:tab w:val="right" w:pos="9026" w:leader="dot"/>
            </w:tabs>
            <w:rPr/>
          </w:pPr>
          <w:hyperlink w:anchor="__RefHeading___Toc6982446_417432637">
            <w:r>
              <w:rPr>
                <w:webHidden/>
                <w:rStyle w:val="IndexLink"/>
                <w:rtl w:val="true"/>
              </w:rPr>
              <w:t>[</w:t>
            </w:r>
            <w:r>
              <w:rPr>
                <w:rStyle w:val="IndexLink"/>
                <w:rtl w:val="true"/>
              </w:rPr>
              <w:t>في حكم من استؤجر فقصرت الأجرة أو زادت</w:t>
            </w:r>
            <w:r>
              <w:rPr>
                <w:rStyle w:val="IndexLink"/>
                <w:rtl w:val="true"/>
              </w:rPr>
              <w:t>]</w:t>
              <w:tab/>
            </w:r>
            <w:r>
              <w:rPr>
                <w:rStyle w:val="IndexLink"/>
              </w:rPr>
              <w:t>389</w:t>
            </w:r>
          </w:hyperlink>
        </w:p>
        <w:p>
          <w:pPr>
            <w:pStyle w:val="Contents6"/>
            <w:tabs>
              <w:tab w:val="clear" w:pos="7609"/>
              <w:tab w:val="right" w:pos="9026" w:leader="dot"/>
            </w:tabs>
            <w:rPr/>
          </w:pPr>
          <w:hyperlink w:anchor="__RefHeading___Toc6982448_417432637">
            <w:r>
              <w:rPr>
                <w:webHidden/>
                <w:rStyle w:val="IndexLink"/>
                <w:rtl w:val="true"/>
              </w:rPr>
              <w:t>[</w:t>
            </w:r>
            <w:r>
              <w:rPr>
                <w:rStyle w:val="IndexLink"/>
                <w:rtl w:val="true"/>
              </w:rPr>
              <w:t>في عدم جواز النيابة في الطواف الواجب للحاضر إلا مع العذر</w:t>
            </w:r>
            <w:r>
              <w:rPr>
                <w:rStyle w:val="IndexLink"/>
                <w:rtl w:val="true"/>
              </w:rPr>
              <w:t>]</w:t>
              <w:tab/>
            </w:r>
            <w:r>
              <w:rPr>
                <w:rStyle w:val="IndexLink"/>
              </w:rPr>
              <w:t>390</w:t>
            </w:r>
          </w:hyperlink>
        </w:p>
        <w:p>
          <w:pPr>
            <w:pStyle w:val="Contents6"/>
            <w:tabs>
              <w:tab w:val="clear" w:pos="7609"/>
              <w:tab w:val="right" w:pos="9026" w:leader="dot"/>
            </w:tabs>
            <w:rPr/>
          </w:pPr>
          <w:hyperlink w:anchor="__RefHeading___Toc6982450_417432637">
            <w:r>
              <w:rPr>
                <w:webHidden/>
                <w:rStyle w:val="IndexLink"/>
                <w:rtl w:val="true"/>
              </w:rPr>
              <w:t>[</w:t>
            </w:r>
            <w:r>
              <w:rPr>
                <w:rStyle w:val="IndexLink"/>
                <w:rtl w:val="true"/>
              </w:rPr>
              <w:t>في براءة ذمة الميت بالحج تبرعا</w:t>
            </w:r>
            <w:r>
              <w:rPr>
                <w:rStyle w:val="IndexLink"/>
                <w:rtl w:val="true"/>
              </w:rPr>
              <w:t>]</w:t>
              <w:tab/>
            </w:r>
            <w:r>
              <w:rPr>
                <w:rStyle w:val="IndexLink"/>
              </w:rPr>
              <w:t>395</w:t>
            </w:r>
          </w:hyperlink>
        </w:p>
        <w:p>
          <w:pPr>
            <w:pStyle w:val="Contents6"/>
            <w:tabs>
              <w:tab w:val="clear" w:pos="7609"/>
              <w:tab w:val="right" w:pos="9026" w:leader="dot"/>
            </w:tabs>
            <w:rPr/>
          </w:pPr>
          <w:hyperlink w:anchor="__RefHeading___Toc6982452_417432637">
            <w:r>
              <w:rPr>
                <w:webHidden/>
                <w:rStyle w:val="IndexLink"/>
                <w:rtl w:val="true"/>
              </w:rPr>
              <w:t>[</w:t>
            </w:r>
            <w:r>
              <w:rPr>
                <w:rStyle w:val="IndexLink"/>
                <w:rtl w:val="true"/>
              </w:rPr>
              <w:t>كلما يلزم النائب من كفارة ففي ماله</w:t>
            </w:r>
            <w:r>
              <w:rPr>
                <w:rStyle w:val="IndexLink"/>
                <w:rtl w:val="true"/>
              </w:rPr>
              <w:t>]</w:t>
              <w:tab/>
            </w:r>
            <w:r>
              <w:rPr>
                <w:rStyle w:val="IndexLink"/>
              </w:rPr>
              <w:t>397</w:t>
            </w:r>
          </w:hyperlink>
        </w:p>
        <w:p>
          <w:pPr>
            <w:pStyle w:val="Contents6"/>
            <w:tabs>
              <w:tab w:val="clear" w:pos="7609"/>
              <w:tab w:val="right" w:pos="9026" w:leader="dot"/>
            </w:tabs>
            <w:rPr/>
          </w:pPr>
          <w:hyperlink w:anchor="__RefHeading___Toc6982454_417432637">
            <w:r>
              <w:rPr>
                <w:webHidden/>
                <w:rStyle w:val="IndexLink"/>
                <w:rtl w:val="true"/>
              </w:rPr>
              <w:t>[</w:t>
            </w:r>
            <w:r>
              <w:rPr>
                <w:rStyle w:val="IndexLink"/>
                <w:rtl w:val="true"/>
              </w:rPr>
              <w:t>في حكم النائب الذي أفسد الحج</w:t>
            </w:r>
            <w:r>
              <w:rPr>
                <w:rStyle w:val="IndexLink"/>
                <w:rtl w:val="true"/>
              </w:rPr>
              <w:t>]</w:t>
              <w:tab/>
            </w:r>
            <w:r>
              <w:rPr>
                <w:rStyle w:val="IndexLink"/>
              </w:rPr>
              <w:t>397</w:t>
            </w:r>
          </w:hyperlink>
        </w:p>
        <w:p>
          <w:pPr>
            <w:pStyle w:val="Contents6"/>
            <w:tabs>
              <w:tab w:val="clear" w:pos="7609"/>
              <w:tab w:val="right" w:pos="9026" w:leader="dot"/>
            </w:tabs>
            <w:rPr/>
          </w:pPr>
          <w:hyperlink w:anchor="__RefHeading___Toc6982456_417432637">
            <w:r>
              <w:rPr>
                <w:webHidden/>
                <w:rStyle w:val="IndexLink"/>
                <w:rtl w:val="true"/>
              </w:rPr>
              <w:t>[</w:t>
            </w:r>
            <w:r>
              <w:rPr>
                <w:rStyle w:val="IndexLink"/>
                <w:rtl w:val="true"/>
              </w:rPr>
              <w:t>إذا أطلق الإجارة اقتضى التعجيل ما لم يشترط الأجل</w:t>
            </w:r>
            <w:r>
              <w:rPr>
                <w:rStyle w:val="IndexLink"/>
                <w:rtl w:val="true"/>
              </w:rPr>
              <w:t>]</w:t>
              <w:tab/>
            </w:r>
            <w:r>
              <w:rPr>
                <w:rStyle w:val="IndexLink"/>
              </w:rPr>
              <w:t>400</w:t>
            </w:r>
          </w:hyperlink>
        </w:p>
        <w:p>
          <w:pPr>
            <w:pStyle w:val="Contents6"/>
            <w:tabs>
              <w:tab w:val="clear" w:pos="7609"/>
              <w:tab w:val="right" w:pos="9026" w:leader="dot"/>
            </w:tabs>
            <w:rPr/>
          </w:pPr>
          <w:hyperlink w:anchor="__RefHeading___Toc6982458_417432637">
            <w:r>
              <w:rPr>
                <w:webHidden/>
                <w:rStyle w:val="IndexLink"/>
                <w:rtl w:val="true"/>
              </w:rPr>
              <w:t>[</w:t>
            </w:r>
            <w:r>
              <w:rPr>
                <w:rStyle w:val="IndexLink"/>
                <w:rtl w:val="true"/>
              </w:rPr>
              <w:t>في عدم صحة نيابة شخص واحد عن اثنين</w:t>
            </w:r>
            <w:r>
              <w:rPr>
                <w:rStyle w:val="IndexLink"/>
                <w:rtl w:val="true"/>
              </w:rPr>
              <w:t>]</w:t>
              <w:tab/>
            </w:r>
            <w:r>
              <w:rPr>
                <w:rStyle w:val="IndexLink"/>
              </w:rPr>
              <w:t>401</w:t>
            </w:r>
          </w:hyperlink>
        </w:p>
        <w:p>
          <w:pPr>
            <w:pStyle w:val="Contents6"/>
            <w:tabs>
              <w:tab w:val="clear" w:pos="7609"/>
              <w:tab w:val="right" w:pos="9026" w:leader="dot"/>
            </w:tabs>
            <w:rPr/>
          </w:pPr>
          <w:hyperlink w:anchor="__RefHeading___Toc6982460_417432637">
            <w:r>
              <w:rPr>
                <w:webHidden/>
                <w:rStyle w:val="IndexLink"/>
                <w:rtl w:val="true"/>
              </w:rPr>
              <w:t>[</w:t>
            </w:r>
            <w:r>
              <w:rPr>
                <w:rStyle w:val="IndexLink"/>
                <w:rtl w:val="true"/>
              </w:rPr>
              <w:t>إذا أحصر النائب تحلل بالهدي و لا قضاء عليه</w:t>
            </w:r>
            <w:r>
              <w:rPr>
                <w:rStyle w:val="IndexLink"/>
                <w:rtl w:val="true"/>
              </w:rPr>
              <w:t>]</w:t>
              <w:tab/>
            </w:r>
            <w:r>
              <w:rPr>
                <w:rStyle w:val="IndexLink"/>
              </w:rPr>
              <w:t>402</w:t>
            </w:r>
          </w:hyperlink>
        </w:p>
        <w:p>
          <w:pPr>
            <w:pStyle w:val="Contents6"/>
            <w:tabs>
              <w:tab w:val="clear" w:pos="7609"/>
              <w:tab w:val="right" w:pos="9026" w:leader="dot"/>
            </w:tabs>
            <w:rPr/>
          </w:pPr>
          <w:hyperlink w:anchor="__RefHeading___Toc6982462_417432637">
            <w:r>
              <w:rPr>
                <w:webHidden/>
                <w:rStyle w:val="IndexLink"/>
                <w:rtl w:val="true"/>
              </w:rPr>
              <w:t>[</w:t>
            </w:r>
            <w:r>
              <w:rPr>
                <w:rStyle w:val="IndexLink"/>
                <w:rtl w:val="true"/>
              </w:rPr>
              <w:t>في استحباب ذكر النائب المنوب عنه في المواطن</w:t>
            </w:r>
            <w:r>
              <w:rPr>
                <w:rStyle w:val="IndexLink"/>
                <w:rtl w:val="true"/>
              </w:rPr>
              <w:t>]</w:t>
              <w:tab/>
            </w:r>
            <w:r>
              <w:rPr>
                <w:rStyle w:val="IndexLink"/>
              </w:rPr>
              <w:t>403</w:t>
            </w:r>
          </w:hyperlink>
        </w:p>
        <w:p>
          <w:pPr>
            <w:pStyle w:val="Contents6"/>
            <w:tabs>
              <w:tab w:val="clear" w:pos="7609"/>
              <w:tab w:val="right" w:pos="9026" w:leader="dot"/>
            </w:tabs>
            <w:rPr/>
          </w:pPr>
          <w:hyperlink w:anchor="__RefHeading___Toc6982464_417432637">
            <w:r>
              <w:rPr>
                <w:webHidden/>
                <w:rStyle w:val="IndexLink"/>
                <w:rtl w:val="true"/>
              </w:rPr>
              <w:t>[</w:t>
            </w:r>
            <w:r>
              <w:rPr>
                <w:rStyle w:val="IndexLink"/>
                <w:rtl w:val="true"/>
              </w:rPr>
              <w:t>في استحباب أن يعيد ما يفضل معه من الأجرة بعد حجه</w:t>
            </w:r>
            <w:r>
              <w:rPr>
                <w:rStyle w:val="IndexLink"/>
                <w:rtl w:val="true"/>
              </w:rPr>
              <w:t>]</w:t>
              <w:tab/>
            </w:r>
            <w:r>
              <w:rPr>
                <w:rStyle w:val="IndexLink"/>
              </w:rPr>
              <w:t>404</w:t>
            </w:r>
          </w:hyperlink>
        </w:p>
        <w:p>
          <w:pPr>
            <w:pStyle w:val="Contents6"/>
            <w:tabs>
              <w:tab w:val="clear" w:pos="7609"/>
              <w:tab w:val="right" w:pos="9026" w:leader="dot"/>
            </w:tabs>
            <w:rPr/>
          </w:pPr>
          <w:hyperlink w:anchor="__RefHeading___Toc6982466_417432637">
            <w:r>
              <w:rPr>
                <w:webHidden/>
                <w:rStyle w:val="IndexLink"/>
                <w:rtl w:val="true"/>
              </w:rPr>
              <w:t>[</w:t>
            </w:r>
            <w:r>
              <w:rPr>
                <w:rStyle w:val="IndexLink"/>
                <w:rtl w:val="true"/>
              </w:rPr>
              <w:t>مسائل ثمان</w:t>
            </w:r>
            <w:r>
              <w:rPr>
                <w:rStyle w:val="IndexLink"/>
                <w:rtl w:val="true"/>
              </w:rPr>
              <w:t>]</w:t>
              <w:tab/>
            </w:r>
            <w:r>
              <w:rPr>
                <w:rStyle w:val="IndexLink"/>
              </w:rPr>
              <w:t>404</w:t>
            </w:r>
          </w:hyperlink>
        </w:p>
        <w:p>
          <w:pPr>
            <w:pStyle w:val="Contents6"/>
            <w:tabs>
              <w:tab w:val="clear" w:pos="7609"/>
              <w:tab w:val="right" w:pos="9026" w:leader="dot"/>
            </w:tabs>
            <w:rPr/>
          </w:pPr>
          <w:hyperlink w:anchor="__RefHeading___Toc6982468_417432637">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6982470_417432637">
            <w:r>
              <w:rPr>
                <w:webHidden/>
                <w:rStyle w:val="IndexLink"/>
                <w:rtl w:val="true"/>
              </w:rPr>
              <w:t>[</w:t>
            </w:r>
            <w:r>
              <w:rPr>
                <w:rStyle w:val="IndexLink"/>
                <w:rtl w:val="true"/>
              </w:rPr>
              <w:t>المسألة الأولى إذا اوصى ان يحج عنه و لم يعين الأجرة</w:t>
            </w:r>
            <w:r>
              <w:rPr>
                <w:rStyle w:val="IndexLink"/>
                <w:rtl w:val="true"/>
              </w:rPr>
              <w:t>]</w:t>
              <w:tab/>
            </w:r>
            <w:r>
              <w:rPr>
                <w:rStyle w:val="IndexLink"/>
              </w:rPr>
              <w:t>404</w:t>
            </w:r>
          </w:hyperlink>
        </w:p>
        <w:p>
          <w:pPr>
            <w:pStyle w:val="Contents6"/>
            <w:tabs>
              <w:tab w:val="clear" w:pos="7609"/>
              <w:tab w:val="right" w:pos="9026" w:leader="dot"/>
            </w:tabs>
            <w:rPr/>
          </w:pPr>
          <w:hyperlink w:anchor="__RefHeading___Toc6982472_417432637">
            <w:r>
              <w:rPr>
                <w:webHidden/>
                <w:rStyle w:val="IndexLink"/>
                <w:rtl w:val="true"/>
              </w:rPr>
              <w:t>[</w:t>
            </w:r>
            <w:r>
              <w:rPr>
                <w:rStyle w:val="IndexLink"/>
                <w:rtl w:val="true"/>
              </w:rPr>
              <w:t>المسألة الثانية من اوصى أن يحج عنه و لم يعين المرات</w:t>
            </w:r>
            <w:r>
              <w:rPr>
                <w:rStyle w:val="IndexLink"/>
                <w:rtl w:val="true"/>
              </w:rPr>
              <w:t>]</w:t>
              <w:tab/>
            </w:r>
            <w:r>
              <w:rPr>
                <w:rStyle w:val="IndexLink"/>
              </w:rPr>
              <w:t>406</w:t>
            </w:r>
          </w:hyperlink>
        </w:p>
        <w:p>
          <w:pPr>
            <w:pStyle w:val="Contents6"/>
            <w:tabs>
              <w:tab w:val="clear" w:pos="7609"/>
              <w:tab w:val="right" w:pos="9026" w:leader="dot"/>
            </w:tabs>
            <w:rPr/>
          </w:pPr>
          <w:hyperlink w:anchor="__RefHeading___Toc6982474_417432637">
            <w:r>
              <w:rPr>
                <w:webHidden/>
                <w:rStyle w:val="IndexLink"/>
                <w:rtl w:val="true"/>
              </w:rPr>
              <w:t>[</w:t>
            </w:r>
            <w:r>
              <w:rPr>
                <w:rStyle w:val="IndexLink"/>
                <w:rtl w:val="true"/>
              </w:rPr>
              <w:t>المسألة الثالثة إذا أوصى أن يحج عنه كل سنة بقدر معين</w:t>
            </w:r>
            <w:r>
              <w:rPr>
                <w:rStyle w:val="IndexLink"/>
                <w:rtl w:val="true"/>
              </w:rPr>
              <w:t>]</w:t>
              <w:tab/>
            </w:r>
            <w:r>
              <w:rPr>
                <w:rStyle w:val="IndexLink"/>
              </w:rPr>
              <w:t>408</w:t>
            </w:r>
          </w:hyperlink>
        </w:p>
        <w:p>
          <w:pPr>
            <w:pStyle w:val="Contents6"/>
            <w:tabs>
              <w:tab w:val="clear" w:pos="7609"/>
              <w:tab w:val="right" w:pos="9026" w:leader="dot"/>
            </w:tabs>
            <w:rPr/>
          </w:pPr>
          <w:hyperlink w:anchor="__RefHeading___Toc6982476_417432637">
            <w:r>
              <w:rPr>
                <w:webHidden/>
                <w:rStyle w:val="IndexLink"/>
                <w:rtl w:val="true"/>
              </w:rPr>
              <w:t>[</w:t>
            </w:r>
            <w:r>
              <w:rPr>
                <w:rStyle w:val="IndexLink"/>
                <w:rtl w:val="true"/>
              </w:rPr>
              <w:t>المسألة الرابعة لو كان عند إنسان وديعة و مات صاحبها و عليه حجة الإسلام</w:t>
            </w:r>
            <w:r>
              <w:rPr>
                <w:rStyle w:val="IndexLink"/>
                <w:rtl w:val="true"/>
              </w:rPr>
              <w:t>]</w:t>
              <w:tab/>
            </w:r>
            <w:r>
              <w:rPr>
                <w:rStyle w:val="IndexLink"/>
              </w:rPr>
              <w:t>410</w:t>
            </w:r>
          </w:hyperlink>
        </w:p>
        <w:p>
          <w:pPr>
            <w:pStyle w:val="Contents6"/>
            <w:tabs>
              <w:tab w:val="clear" w:pos="7609"/>
              <w:tab w:val="right" w:pos="9026" w:leader="dot"/>
            </w:tabs>
            <w:rPr/>
          </w:pPr>
          <w:hyperlink w:anchor="__RefHeading___Toc6982478_417432637">
            <w:r>
              <w:rPr>
                <w:webHidden/>
                <w:rStyle w:val="IndexLink"/>
                <w:rtl w:val="true"/>
              </w:rPr>
              <w:t>[</w:t>
            </w:r>
            <w:r>
              <w:rPr>
                <w:rStyle w:val="IndexLink"/>
                <w:rtl w:val="true"/>
              </w:rPr>
              <w:t>المسألة الخامسة إذا عقد الإحرام عن المستأجر عنه</w:t>
            </w:r>
            <w:r>
              <w:rPr>
                <w:rStyle w:val="IndexLink"/>
                <w:rtl w:val="true"/>
              </w:rPr>
              <w:t>]</w:t>
              <w:tab/>
            </w:r>
            <w:r>
              <w:rPr>
                <w:rStyle w:val="IndexLink"/>
              </w:rPr>
              <w:t>412</w:t>
            </w:r>
          </w:hyperlink>
        </w:p>
        <w:p>
          <w:pPr>
            <w:pStyle w:val="Contents6"/>
            <w:tabs>
              <w:tab w:val="clear" w:pos="7609"/>
              <w:tab w:val="right" w:pos="9026" w:leader="dot"/>
            </w:tabs>
            <w:rPr/>
          </w:pPr>
          <w:hyperlink w:anchor="__RefHeading___Toc6982480_417432637">
            <w:r>
              <w:rPr>
                <w:webHidden/>
                <w:rStyle w:val="IndexLink"/>
                <w:rtl w:val="true"/>
              </w:rPr>
              <w:t>[</w:t>
            </w:r>
            <w:r>
              <w:rPr>
                <w:rStyle w:val="IndexLink"/>
                <w:rtl w:val="true"/>
              </w:rPr>
              <w:t>المسألة السادسة إذا أوصى أن يحج عنه و عين الأجير و المبلغ</w:t>
            </w:r>
            <w:r>
              <w:rPr>
                <w:rStyle w:val="IndexLink"/>
                <w:rtl w:val="true"/>
              </w:rPr>
              <w:t>]</w:t>
              <w:tab/>
            </w:r>
            <w:r>
              <w:rPr>
                <w:rStyle w:val="IndexLink"/>
              </w:rPr>
              <w:t>413</w:t>
            </w:r>
          </w:hyperlink>
        </w:p>
        <w:p>
          <w:pPr>
            <w:pStyle w:val="Contents6"/>
            <w:tabs>
              <w:tab w:val="clear" w:pos="7609"/>
              <w:tab w:val="right" w:pos="9026" w:leader="dot"/>
            </w:tabs>
            <w:rPr/>
          </w:pPr>
          <w:hyperlink w:anchor="__RefHeading___Toc6982482_417432637">
            <w:r>
              <w:rPr>
                <w:webHidden/>
                <w:rStyle w:val="IndexLink"/>
                <w:rtl w:val="true"/>
              </w:rPr>
              <w:t>[</w:t>
            </w:r>
            <w:r>
              <w:rPr>
                <w:rStyle w:val="IndexLink"/>
                <w:rtl w:val="true"/>
              </w:rPr>
              <w:t>المسألة السابعة و هي إذا أوصى في حج و غيره</w:t>
            </w:r>
            <w:r>
              <w:rPr>
                <w:rStyle w:val="IndexLink"/>
                <w:rtl w:val="true"/>
              </w:rPr>
              <w:t>]</w:t>
              <w:tab/>
            </w:r>
            <w:r>
              <w:rPr>
                <w:rStyle w:val="IndexLink"/>
              </w:rPr>
              <w:t>415</w:t>
            </w:r>
          </w:hyperlink>
        </w:p>
        <w:p>
          <w:pPr>
            <w:pStyle w:val="Contents6"/>
            <w:tabs>
              <w:tab w:val="clear" w:pos="7609"/>
              <w:tab w:val="right" w:pos="9026" w:leader="dot"/>
            </w:tabs>
            <w:rPr/>
          </w:pPr>
          <w:hyperlink w:anchor="__RefHeading___Toc6982484_417432637">
            <w:r>
              <w:rPr>
                <w:webHidden/>
                <w:rStyle w:val="IndexLink"/>
                <w:rtl w:val="true"/>
              </w:rPr>
              <w:t>[</w:t>
            </w:r>
            <w:r>
              <w:rPr>
                <w:rStyle w:val="IndexLink"/>
                <w:rtl w:val="true"/>
              </w:rPr>
              <w:t>المسألة الثامنة من كان عليه حجة الإسلام و نذر أخرى ثم مات</w:t>
            </w:r>
            <w:r>
              <w:rPr>
                <w:rStyle w:val="IndexLink"/>
                <w:rtl w:val="true"/>
              </w:rPr>
              <w:t>]</w:t>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7_124402"/>
      <w:bookmarkStart w:id="1" w:name="pg12267_124402"/>
      <w:bookmarkEnd w:id="1"/>
    </w:p>
    <w:p>
      <w:pPr>
        <w:pStyle w:val="Heading2"/>
        <w:numPr>
          <w:ilvl w:val="1"/>
          <w:numId w:val="1"/>
        </w:numPr>
        <w:rPr/>
      </w:pPr>
      <w:bookmarkStart w:id="2" w:name="pg12267_124402"/>
      <w:bookmarkStart w:id="3" w:name="__RefHeading___Toc6982070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982072_417432637"/>
      <w:bookmarkStart w:id="6" w:name="_Toc2"/>
      <w:bookmarkEnd w:id="5"/>
      <w:r>
        <w:rPr>
          <w:rtl w:val="true"/>
        </w:rPr>
        <w:t>[</w:t>
      </w:r>
      <w:r>
        <w:rPr>
          <w:rtl w:val="true"/>
        </w:rPr>
        <w:t>العبادات</w:t>
      </w:r>
      <w:r>
        <w:rPr>
          <w:rtl w:val="true"/>
        </w:rPr>
        <w:t>]</w:t>
      </w:r>
      <w:bookmarkEnd w:id="6"/>
    </w:p>
    <w:p>
      <w:pPr>
        <w:pStyle w:val="Heading3"/>
        <w:numPr>
          <w:ilvl w:val="2"/>
          <w:numId w:val="1"/>
        </w:numPr>
        <w:rPr/>
      </w:pPr>
      <w:bookmarkStart w:id="7" w:name="__RefHeading___Toc6982074_417432637"/>
      <w:bookmarkStart w:id="8" w:name="_Toc3"/>
      <w:bookmarkEnd w:id="7"/>
      <w:r>
        <w:rPr>
          <w:rtl w:val="true"/>
        </w:rPr>
        <w:t>[</w:t>
      </w:r>
      <w:r>
        <w:rPr>
          <w:rtl w:val="true"/>
        </w:rPr>
        <w:t>تتمة كتاب الصوم</w:t>
      </w:r>
      <w:r>
        <w:rPr>
          <w:rtl w:val="true"/>
        </w:rPr>
        <w:t>]</w:t>
      </w:r>
      <w:bookmarkEnd w:id="8"/>
    </w:p>
    <w:p>
      <w:pPr>
        <w:pStyle w:val="Heading4"/>
        <w:numPr>
          <w:ilvl w:val="3"/>
          <w:numId w:val="1"/>
        </w:numPr>
        <w:rPr/>
      </w:pPr>
      <w:bookmarkStart w:id="9" w:name="__RefHeading___Toc6982076_417432637"/>
      <w:bookmarkStart w:id="10" w:name="_Toc4"/>
      <w:bookmarkEnd w:id="9"/>
      <w:r>
        <w:rPr>
          <w:rtl w:val="true"/>
        </w:rPr>
        <w:t>[</w:t>
      </w:r>
      <w:r>
        <w:rPr>
          <w:rtl w:val="true"/>
        </w:rPr>
        <w:t>تتمة النظر الثاني في أقسامه</w:t>
      </w:r>
      <w:r>
        <w:rPr>
          <w:rtl w:val="true"/>
        </w:rPr>
        <w:t>]</w:t>
      </w:r>
      <w:bookmarkEnd w:id="10"/>
    </w:p>
    <w:p>
      <w:pPr>
        <w:pStyle w:val="Heading5"/>
        <w:numPr>
          <w:ilvl w:val="4"/>
          <w:numId w:val="1"/>
        </w:numPr>
        <w:rPr/>
      </w:pPr>
      <w:bookmarkStart w:id="11" w:name="__RefHeading___Toc6982078_417432637"/>
      <w:bookmarkStart w:id="12" w:name="_Toc5"/>
      <w:bookmarkEnd w:id="11"/>
      <w:r>
        <w:rPr>
          <w:rtl w:val="true"/>
        </w:rPr>
        <w:t>[</w:t>
      </w:r>
      <w:r>
        <w:rPr>
          <w:rtl w:val="true"/>
        </w:rPr>
        <w:t>تتمة أما الواجب</w:t>
      </w:r>
      <w:r>
        <w:rPr>
          <w:rtl w:val="true"/>
        </w:rPr>
        <w:t>]</w:t>
      </w:r>
      <w:bookmarkEnd w:id="12"/>
    </w:p>
    <w:p>
      <w:pPr>
        <w:pStyle w:val="Heading6"/>
        <w:numPr>
          <w:ilvl w:val="5"/>
          <w:numId w:val="1"/>
        </w:numPr>
        <w:rPr/>
      </w:pPr>
      <w:bookmarkStart w:id="13" w:name="__RefHeading___Toc6982080_417432637"/>
      <w:bookmarkStart w:id="14" w:name="_Toc6"/>
      <w:bookmarkEnd w:id="13"/>
      <w:r>
        <w:rPr>
          <w:rtl w:val="true"/>
        </w:rPr>
        <w:t>[</w:t>
      </w:r>
      <w:r>
        <w:rPr>
          <w:rtl w:val="true"/>
        </w:rPr>
        <w:t>تتمة القول في شهر رمضان</w:t>
      </w:r>
      <w:r>
        <w:rPr>
          <w:rtl w:val="true"/>
        </w:rPr>
        <w:t>]</w:t>
      </w:r>
      <w:bookmarkEnd w:id="14"/>
    </w:p>
    <w:p>
      <w:pPr>
        <w:pStyle w:val="Heading6"/>
        <w:numPr>
          <w:ilvl w:val="5"/>
          <w:numId w:val="1"/>
        </w:numPr>
        <w:rPr/>
      </w:pPr>
      <w:bookmarkStart w:id="15" w:name="__RefHeading___Toc6982082_417432637"/>
      <w:bookmarkStart w:id="16" w:name="_Toc7"/>
      <w:bookmarkEnd w:id="15"/>
      <w:r>
        <w:rPr>
          <w:rtl w:val="true"/>
        </w:rPr>
        <w:t>[</w:t>
      </w:r>
      <w:r>
        <w:rPr>
          <w:rtl w:val="true"/>
        </w:rPr>
        <w:t>الثاني في الشروط</w:t>
      </w:r>
      <w:r>
        <w:rPr>
          <w:rtl w:val="true"/>
        </w:rPr>
        <w:t>]</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 w:name="__RefHeading___Toc6982084_417432637"/>
      <w:bookmarkStart w:id="18" w:name="_Toc8"/>
      <w:bookmarkEnd w:id="17"/>
      <w:r>
        <w:rPr>
          <w:rtl w:val="true"/>
        </w:rPr>
        <w:t>اشاره</w:t>
      </w:r>
      <w:bookmarkStart w:id="19" w:name="pg12267_124403"/>
      <w:bookmarkEnd w:id="18"/>
    </w:p>
    <w:p>
      <w:pPr>
        <w:pStyle w:val="BookText"/>
        <w:rPr/>
      </w:pPr>
      <w:bookmarkEnd w:id="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في الشروط و هي قسمان‌</w:t>
      </w:r>
    </w:p>
    <w:p>
      <w:pPr>
        <w:pStyle w:val="Heading6"/>
        <w:numPr>
          <w:ilvl w:val="5"/>
          <w:numId w:val="1"/>
        </w:numPr>
        <w:rPr/>
      </w:pPr>
      <w:bookmarkStart w:id="20" w:name="__RefHeading___Toc6982086_417432637"/>
      <w:bookmarkStart w:id="21" w:name="_Toc9"/>
      <w:bookmarkEnd w:id="20"/>
      <w:r>
        <w:rPr>
          <w:rtl w:val="true"/>
        </w:rPr>
        <w:t>[</w:t>
      </w:r>
      <w:r>
        <w:rPr>
          <w:rtl w:val="true"/>
        </w:rPr>
        <w:t>القسم الأول ما باعتباره يجب الصوم، و هو سبعة</w:t>
      </w:r>
      <w:r>
        <w:rPr>
          <w:rtl w:val="true"/>
        </w:rPr>
        <w:t>]</w:t>
      </w:r>
      <w:bookmarkEnd w:id="21"/>
    </w:p>
    <w:p>
      <w:pPr>
        <w:pStyle w:val="Heading6"/>
        <w:numPr>
          <w:ilvl w:val="5"/>
          <w:numId w:val="1"/>
        </w:numPr>
        <w:rPr/>
      </w:pPr>
      <w:bookmarkStart w:id="22" w:name="__RefHeading___Toc6982088_417432637"/>
      <w:bookmarkStart w:id="23" w:name="_Toc10"/>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الأول ما باعتباره يجب الصوم، و هو سبعة</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6982090_417432637"/>
      <w:bookmarkStart w:id="25" w:name="_Toc11"/>
      <w:bookmarkEnd w:id="24"/>
      <w:r>
        <w:rPr>
          <w:rtl w:val="true"/>
        </w:rPr>
        <w:t>[</w:t>
      </w:r>
      <w:r>
        <w:rPr>
          <w:rtl w:val="true"/>
        </w:rPr>
        <w:t>منها البلوغ و كمال العقل</w:t>
      </w:r>
      <w:r>
        <w:rPr>
          <w:rtl w:val="true"/>
        </w:rPr>
        <w:t>]</w:t>
      </w:r>
      <w:bookmarkEnd w:id="2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و كمال العقل فلا يجب على الصبي و لا على المجنون إلا ان يكملا قبل طلوع الفجر فإنه يجب عليهما حينئذ بلا خلاف و لا اشكال و اما لو كملا بعد طلوعه لم يجب الصوم النهار و لم يفطر فبلغ وجب عليه الإتمام الذي يرجع الى ما عن المبسوط إذا بلغ حال الصوم جدد النية و كان صوما صحيحا قال انه خلاف إجماع أصحابنا و انه من فروع المخالفين فلا يلتفت اليه، قلت خصوصا بعد ان كان المحكي عنه في الجمل الاقتصاد و كتابي الصلاة من المبسوط و الخلاف إطلاق ان عليه الإمساك بقية النهار تأديبا لا وجوبا من غير تقييد بتناول المفطر و غيره، بل استدل في الأخير بعد أن نص على عدم وجوب القضاء عليه على عدم وجوب الإمساك بأن أول النهار لم يكن مكلفا فتجب عليه العبادة، و بقية النهار لا يصح صومه، و وجوب</w:t>
      </w:r>
      <w:bookmarkStart w:id="26" w:name="pg12267_124404"/>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الإعادة يحتاج إلى دليل، و الأصل براءة الذمة، و من ذلك يعلم ضعف ما يحكى عن الاقتصاد من وجوب القضاء بعد القول بعدم وجوب الإمساك، كما انه يعلم حينئذ ضعف الخلاف المزبور و ان حكي عن ابن حمزة القول به، بل أطلق وجوب الصوم عليه إن بلغ في الأثناء و لم يفطر من غير تقييد بالنية، و عن المصنف و في المعتبر انه قواه تمسكا بأن الصوم ممكن في حقه، و وقت النية باق، ثم قال لا يقال لم يكن الصبي مخاطبا لأنا نقول لكنه الآن صار مخاطبا، و لو قيل لا يجب صوم بعض اليوم قلنا متى إذا تمكن من نية يسرى حكمها إلى أول النهار أو إذا لم يتمكن، و ههنا هو متمكن من نية تسرى إلى اوله، و مال إليه في المدارك و فيه منع ما يدل هنا على سريان النية بعد أن لم يكن مكلفا إلا القياس الممنوع عندنا بل المتجه منعه هنا عند غيرنا أيضا لكونه مع الفارق، هذا، و قد تقدم في آخر المواقيت من كتاب الصلاة في مسألة ما لو بلغ الصبي في أثناء الصلاة ما له نفع في المقام في الجملة، فلاحظ و تأمل، و كذا الحال في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المغمى عليه و ان أفاق قبل الزوال و قد سبقت منه النية، لما عرفته فيما تقدم من كون الإغماء مفسدا كالحيض و عرفت أيضا ضعف ما قيل من أنه إن نوى الصوم قبل الإغماء صح صومه و إلا كان فاسدا و عليه القضاء و لا ريب في ان الأول أشبه بأصول المذهب و قواعده، كما أن الأشبه أيضا سقوط القضاء عنه أيضا كما تعرفه في محله ان شاء الله</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6982092_417432637"/>
      <w:bookmarkStart w:id="28" w:name="_Toc12"/>
      <w:bookmarkEnd w:id="27"/>
      <w:r>
        <w:rPr>
          <w:rtl w:val="true"/>
        </w:rPr>
        <w:t>[</w:t>
      </w:r>
      <w:r>
        <w:rPr>
          <w:rtl w:val="true"/>
        </w:rPr>
        <w:t>منها الصحة من المرض</w:t>
      </w:r>
      <w:r>
        <w:rPr>
          <w:rtl w:val="true"/>
        </w:rPr>
        <w:t>]</w:t>
      </w:r>
      <w:bookmarkEnd w:id="2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الصحة من المرض لما تقدم سابقا من عدم صحة الصوم من المريض الذي يتضرر به إجماعا بقسميه، و كتابا</w:t>
      </w:r>
      <w:r>
        <w:rPr>
          <w:rStyle w:val="FootnoteAnchor"/>
          <w:rtl w:val="true"/>
        </w:rPr>
        <w:footnoteReference w:id="2"/>
      </w:r>
      <w:r>
        <w:rPr>
          <w:rFonts w:ascii="IRNazanin" w:hAnsi="IRNazanin" w:eastAsia="IRNazanin"/>
          <w:color w:val="111111"/>
          <w:sz w:val="28"/>
          <w:sz w:val="28"/>
          <w:szCs w:val="28"/>
          <w:rtl w:val="true"/>
          <w:lang w:bidi="fa-IR"/>
        </w:rPr>
        <w:t>و نصوصا</w:t>
      </w:r>
      <w:r>
        <w:rPr>
          <w:rStyle w:val="FootnoteAnchor"/>
          <w:rtl w:val="true"/>
        </w:rPr>
        <w:footnoteReference w:id="3"/>
      </w:r>
      <w:r>
        <w:rPr>
          <w:rFonts w:ascii="Amiri" w:hAnsi="Amiri" w:eastAsia="Amiri" w:cs="Amiri"/>
          <w:color w:val="111111"/>
          <w:sz w:val="28"/>
          <w:sz w:val="28"/>
          <w:szCs w:val="28"/>
          <w:rtl w:val="true"/>
          <w:lang w:bidi="ar-SA"/>
        </w:rPr>
        <w:t>مستفيضة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متواترة فإن بري‌ء قبل الزوال و لم يتناول شيئا يقتضي الإفطار وجب عليه الصوم بتجديد النية على المشهور، لتمكنه منه حينئذ ببقاء وقت النية فيشمله عموم ما دل على وجوب صوم الشهر، لكن قد يناقش بمنع ما يدل على بقاء وقت النية فيه إلا القياس على المسافر و الناسي و الجاهل و نحوهم، و هو معلوم البطلان عندنا، و لعله لذا أطلق ابن زهرة استحباب الإمساك للمريض إذا بري‌ء، وعد ابن حمزة من الصوم المندوب صوم المريض إذا بري‌ء و أطلق، و قال و المسافر إذا قدم أهله قبل الزوال و لم يفطر وجب عليه الصوم،</w:t>
      </w:r>
    </w:p>
    <w:p>
      <w:pPr>
        <w:pStyle w:val="BookText"/>
        <w:rPr/>
      </w:pPr>
      <w:r>
        <w:rPr>
          <w:rFonts w:ascii="Amiri" w:hAnsi="Amiri" w:eastAsia="Amiri" w:cs="Amiri"/>
          <w:color w:val="111111"/>
          <w:sz w:val="28"/>
          <w:sz w:val="28"/>
          <w:szCs w:val="28"/>
          <w:rtl w:val="true"/>
          <w:lang w:bidi="ar-SA"/>
        </w:rPr>
        <w:t>فكأنه فرق بينه و بين المريض للنص، و هو جيد ان لم يقم إجماع على المساواة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كان قد تناول قبل البرء أو كان برؤه بعد الزوال أمسك استحبابا و لزمه القضاء احتراما لشهر رمضان و تشبيها بالصائمين و أمنه من تهمة من يراه و</w:t>
      </w:r>
    </w:p>
    <w:p>
      <w:pPr>
        <w:pStyle w:val="BookText"/>
        <w:rPr/>
      </w:pPr>
      <w:r>
        <w:rPr>
          <w:rFonts w:ascii="Amiri" w:hAnsi="Amiri" w:eastAsia="Amiri" w:cs="Amiri"/>
          <w:color w:val="111111"/>
          <w:sz w:val="28"/>
          <w:sz w:val="28"/>
          <w:szCs w:val="28"/>
          <w:rtl w:val="true"/>
          <w:lang w:bidi="ar-SA"/>
        </w:rPr>
        <w:t xml:space="preserve">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الزهري‌</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أفطر لعلة من أول النهار ثم قوي بقية يومه أمر بالإمساك عن الطعام بقية يومه تأديبا و 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المفيد و المرتضى فاوجباه، و يمكن أن يريدا تأكد الندب، لعدم الدليل عليه بل ظاهر الأدلة خلافه، لكن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القادم من سفره و كان قد أفطر و المريض إذا بري‌ء و الحائض إذا طهرت و النفساء إذا انقطع دمها يمسكون بقية النهار تأديبا، و كان عليهم القضاء، و قال أبو حنيفة ليس عليهم الإمساك و ان أمسكوا كان أحب إلينا، دليلنا إجماع الفرقة و طريقة الاحتياط و لأن هذا اليوم واجب صومه و انما أبيح الإفطار لعذر، و قد زال العذر، و بقي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و الكافر إذا أسلم و المريض إذا بري‌ء و قد أفطروا أول النهار يمسكون بقية النهار تأديبا و لا يجب ذلك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إجماع الفرقة و أيضا الأصل براءة الذمة و لا يجب عليهم الا بدليل و ربما جمع</w:t>
      </w:r>
      <w:bookmarkStart w:id="29" w:name="pg12267_124406"/>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بينهما بنفي الوجوب أصالة، فلا ينافيه حينئذ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منه ينقدح الشك في دلالة خبر الزهري الا أن الجميع كما ترى لا يصلح لقطع الأصل و غيره، و الله أعلم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982094_417432637"/>
      <w:bookmarkStart w:id="31" w:name="_Toc13"/>
      <w:bookmarkEnd w:id="30"/>
      <w:r>
        <w:rPr>
          <w:rtl w:val="true"/>
        </w:rPr>
        <w:t>[</w:t>
      </w:r>
      <w:r>
        <w:rPr>
          <w:rtl w:val="true"/>
        </w:rPr>
        <w:t>منها الإقامة عشرا أو ما في حكمها</w:t>
      </w:r>
      <w:r>
        <w:rPr>
          <w:rtl w:val="true"/>
        </w:rPr>
        <w:t>]</w:t>
      </w:r>
      <w:bookmarkEnd w:id="31"/>
    </w:p>
    <w:p>
      <w:pPr>
        <w:pStyle w:val="BookText"/>
        <w:rPr/>
      </w:pPr>
      <w:r>
        <w:rPr>
          <w:rFonts w:ascii="Amiri" w:hAnsi="Amiri" w:eastAsia="Amiri" w:cs="Amiri"/>
          <w:color w:val="111111"/>
          <w:sz w:val="28"/>
          <w:sz w:val="28"/>
          <w:szCs w:val="28"/>
          <w:rtl w:val="true"/>
          <w:lang w:bidi="ar-SA"/>
        </w:rPr>
        <w:t>و منها الإقامة عشرا أو ما في حكمها من الحضر و المتردد ثلثين يوما و كثير السفر و غير ذلك فلا يجب الصوم على المسافر و لا يصح منه بلا خلاف أجده فيه بيننا بل الإجماع بقسميه عليه و النصوص‌</w:t>
      </w:r>
      <w:r>
        <w:rPr>
          <w:rStyle w:val="FootnoteAnchor"/>
          <w:rtl w:val="true"/>
        </w:rPr>
        <w:footnoteReference w:id="5"/>
      </w:r>
      <w:r>
        <w:rPr>
          <w:rFonts w:ascii="Amiri" w:hAnsi="Amiri" w:eastAsia="Amiri" w:cs="Amiri"/>
          <w:color w:val="111111"/>
          <w:sz w:val="28"/>
          <w:sz w:val="28"/>
          <w:szCs w:val="28"/>
          <w:rtl w:val="true"/>
          <w:lang w:bidi="ar-SA"/>
        </w:rPr>
        <w:t>بعد الكتاب العزيز</w:t>
      </w:r>
      <w:r>
        <w:rPr>
          <w:rStyle w:val="FootnoteAnchor"/>
          <w:rtl w:val="true"/>
        </w:rPr>
        <w:footnoteReference w:id="6"/>
      </w:r>
      <w:r>
        <w:rPr>
          <w:rFonts w:ascii="Amiri" w:hAnsi="Amiri" w:eastAsia="Amiri" w:cs="Amiri"/>
          <w:color w:val="111111"/>
          <w:sz w:val="28"/>
          <w:sz w:val="28"/>
          <w:szCs w:val="28"/>
          <w:rtl w:val="true"/>
          <w:lang w:bidi="ar-SA"/>
        </w:rPr>
        <w:t xml:space="preserve">مستفيضة أو متواترة فيه و في أنه يلزمه القضاء مضافا الى الكتاب و الإجماع و حينئذ ف لو صام لم يجزه مع العلم قطعا للنهي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نعم يجزيه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السفر موجبا للإفطار حتى خرج الوقت بلا خلاف أجده فيه</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7"/>
      </w:r>
      <w:r>
        <w:rPr>
          <w:rFonts w:ascii="Amiri" w:hAnsi="Amiri" w:eastAsia="Amiri" w:cs="Amiri"/>
          <w:color w:val="111111"/>
          <w:sz w:val="28"/>
          <w:sz w:val="28"/>
          <w:szCs w:val="28"/>
          <w:rtl w:val="true"/>
          <w:lang w:bidi="ar-SA"/>
        </w:rPr>
        <w:t xml:space="preserve">عن ابن أبي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في السفر فقال ان كان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فعليه القضاء، و ان لم يكن بلغه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أيضا عبد الرحمن بن الحجاج‌</w:t>
      </w:r>
      <w:r>
        <w:rPr>
          <w:rStyle w:val="FootnoteAnchor"/>
          <w:rtl w:val="true"/>
        </w:rPr>
        <w:footnoteReference w:id="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صام شهر رمضان في السفر فقال ان كان لم يبلغه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فليس عليه القضاء و قد أجزأ عنه الصوم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التي لا ريب في صراحتها بأن الجهل هنا عذر على حسب ما سمعته في القصر و الإتمام، و من هنا لا يخفى عليك جريان كثير مما تقدم هناك فلاحظ و تأمل كي تعلم أن المتجه الاقتصار فيما خالف الأصل على المتيقن من النص و الفتوى، فلا يلحق حينئذ بجاهل الحكم ناسية و ان حكي عن بعضهم ذلك للاشتراك في العذر، و مرجعه الى القياس المعلوم بطلانه عندنا، فيجب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القضاء حينئذ، و من الغريب ما في المسالك من أن الناسي هنا كالجاهل و ان افترقا في الصلاة، إذ لا يتصور إعادة الناسي هنا في الوقت إذا كان مراده أنه مثله في المعذورية المزبورة، ضرورة عدم اقتضاء عدم تصوره ذلك، بل أقصاه أنه يتعين عليه القضاء لو لم يذكر حتى خرج الوقت، و يجب عليه الإفطار مع ذلك لو تذكر قبله كالجاهل الذي يعلم في الأثناء، فإنه لا إشكال في وجوبهما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يلحق به المريض لو تكلف الصوم و صام غير عالم بنهي الشارع عنه، لما عرفته من حرمة القياس نعم لو حضر المسافر بلده أو بلدا يعزم فيه على الإقامة عشرا كان حكمه حكم المريض في الوجوب لو كان قبل الزوال و لم يفعل المفطر و عدمه لو كان بعد الزوال أو كان قد فعل المفطر و يستحب له الإمساك بقية يومه بلا خلاف معتد به أجده في شي‌ء من ذلك، و في</w:t>
      </w:r>
    </w:p>
    <w:p>
      <w:pPr>
        <w:pStyle w:val="BookText"/>
        <w:rPr/>
      </w:pPr>
      <w:r>
        <w:rPr>
          <w:rFonts w:ascii="IRNazanin" w:hAnsi="IRNazanin" w:eastAsia="IRNazanin"/>
          <w:color w:val="111111"/>
          <w:sz w:val="28"/>
          <w:sz w:val="28"/>
          <w:szCs w:val="28"/>
          <w:rtl w:val="true"/>
          <w:lang w:bidi="fa-IR"/>
        </w:rPr>
        <w:t>خبر أحمد بن محمد</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قدم من سفر في شهر رمضان و لم يطعم شيئا قبل الزوال قال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يقدم من سفر في شهر رمضان فقال إن قدم قبل زوال الشمس فعليه صيام ذلك اليوم و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يونس بن عبد الرحمن‌</w:t>
      </w:r>
      <w:r>
        <w:rPr>
          <w:rStyle w:val="FootnoteAnchor"/>
          <w:rtl w:val="true"/>
        </w:rPr>
        <w:footnoteReference w:id="11"/>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في المسافر يدخل أهله و هو جنب قبل الزوال و لم يكن أكل فعليه ان يتم صومه و لا قضاء عليه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كون المراد الجنابة عن احتلام و نحوه مما لا يقدح البقاء عليها في الصوم، و من ذلك يعلم بقاء وقت النية بالنسبة كالناسي و الجاهل بكونه شهر رمضان، و ما في الغنية من إطلاق استحباب الإمساك للمسافر إذا قدم أهله يجب تنزيله على ما بعد الزوال كتنزيل الخيار بين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من سفر في شهر رمضان فيدخل أهله حين يصبح أو ارتفاع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 هو خارج لم يدخل أهله فهو بالخيار ان شاء صام و ان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رفاعة</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يقبل في شهر رمضان من سفر حتى يرى أنه سيدخل أهله ضحوة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 هو خارج لم يدخل فهو بالخيار ان شاء صام و 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قبل القدوم، بل يجب تنزيل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4"/>
      </w:r>
      <w:r>
        <w:rPr>
          <w:rFonts w:ascii="Amiri" w:hAnsi="Amiri" w:eastAsia="Amiri" w:cs="Amiri"/>
          <w:color w:val="111111"/>
          <w:sz w:val="28"/>
          <w:sz w:val="28"/>
          <w:szCs w:val="28"/>
          <w:rtl w:val="true"/>
          <w:lang w:bidi="ar-SA"/>
        </w:rPr>
        <w:t xml:space="preserve">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 يعتد به من شهر رمضان، فإذا دخل أرضا قبل طلوع الفجر و هو يريد الإقامة بها فعليه صوم ذلك اليوم، و ان دخل بعد طلوع الفجر فلا صيام عليه، و ان شاء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قدم بعد زوال الشمس أفطر و لا يأكل ظاهرا، و ان قدم من سفره قبل زوال الشمس فعليه صيام ذلك اليوم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لا ينافي ذلك من ان له الخيار قبل القدوم إذا عرف أنه يقدم قبل الزوال، أو غير ذلك مما هو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عدم الاجتزاء بالصوم منه إذا قدم بعد الزوال لما سمعته من النصوص، مضافا الى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من سفر بعد العصر في شهر رمضان فيصيب امرأته حين طهرت</w:t>
      </w:r>
      <w:bookmarkStart w:id="32" w:name="pg12267_124409"/>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الحيض يواقعها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المعتضدة بفتاوى الأصحاب على وجه يمكن تحصيل الإجماع عليه، فما عن نهاية الشيخ من إطلاق وجوب الصوم عليه و سقوط القضاء عنه إذا قدم أهله و لم يكن قد فعل ما ينقض الصوم يجب تنزيله على ما قبل الزوال، و إلا كان محجوجا بما عرفت بل في محكي السرائر انه مخالف للإجماع نعم عليه أن يمسك بقية يومه استحبابا احتراما لشهر رمضان، كمن أفطر قبل الدخول قبل الزوال و كالمريض، و دعوى الوجوب فيه أضعف من دعواه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كتاب الصلاة ان في حكم الإقامة كثرة السفر كالمكاري و الملاح و شبههما ما لم يحصل لهم الإقامة عشرة أيام و العاصي بسفره و المتردد ثلاثين يوما في مكان واحد و غير ذلك مما هو مذكور هناك مفصلا</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6982096_417432637"/>
      <w:bookmarkStart w:id="34" w:name="_Toc14"/>
      <w:bookmarkEnd w:id="33"/>
      <w:r>
        <w:rPr>
          <w:rtl w:val="true"/>
        </w:rPr>
        <w:t>[</w:t>
      </w:r>
      <w:r>
        <w:rPr>
          <w:rtl w:val="true"/>
        </w:rPr>
        <w:t>منها الخلو من الحيض و النفاس</w:t>
      </w:r>
      <w:r>
        <w:rPr>
          <w:rtl w:val="true"/>
        </w:rPr>
        <w:t>]</w:t>
      </w:r>
      <w:bookmarkEnd w:id="34"/>
    </w:p>
    <w:p>
      <w:pPr>
        <w:pStyle w:val="BookText"/>
        <w:rPr/>
      </w:pPr>
      <w:r>
        <w:rPr>
          <w:rFonts w:ascii="Amiri" w:hAnsi="Amiri" w:eastAsia="Amiri" w:cs="Amiri"/>
          <w:color w:val="111111"/>
          <w:sz w:val="28"/>
          <w:sz w:val="28"/>
          <w:szCs w:val="28"/>
          <w:rtl w:val="true"/>
          <w:lang w:bidi="ar-SA"/>
        </w:rPr>
        <w:t>و منها الخلو من الحيض و النفاس فلا يجب الصوم عليهما أو لا يصح منهما و عليهما القضاء بلا خلاف أجده في شي‌ء من ذلك بيننا، بل لإجماع بقسميه عليه، و النصوص‌</w:t>
      </w:r>
      <w:r>
        <w:rPr>
          <w:rStyle w:val="FootnoteAnchor"/>
          <w:rtl w:val="true"/>
        </w:rPr>
        <w:footnoteReference w:id="17"/>
      </w:r>
      <w:r>
        <w:rPr>
          <w:rFonts w:ascii="Amiri" w:hAnsi="Amiri" w:eastAsia="Amiri" w:cs="Amiri"/>
          <w:color w:val="111111"/>
          <w:sz w:val="28"/>
          <w:sz w:val="28"/>
          <w:szCs w:val="28"/>
          <w:rtl w:val="true"/>
          <w:lang w:bidi="ar-SA"/>
        </w:rPr>
        <w:t>مستفيضة أو متواترة فيه</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982098_417432637"/>
      <w:bookmarkStart w:id="36" w:name="_Toc15"/>
      <w:bookmarkEnd w:id="35"/>
      <w:r>
        <w:rPr>
          <w:rtl w:val="true"/>
        </w:rPr>
        <w:t>[</w:t>
      </w:r>
      <w:r>
        <w:rPr>
          <w:rtl w:val="true"/>
        </w:rPr>
        <w:t>القسم الثاني من الشرائط ما باعتباره يجب القضاء</w:t>
      </w:r>
      <w:r>
        <w:rPr>
          <w:rtl w:val="true"/>
        </w:rPr>
        <w:t>]</w:t>
      </w:r>
      <w:bookmarkEnd w:id="3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الشرائط ما باعتباره يجب القضاء و ينتفي بانتفائه و هو ثلاثة شروط البلوغ و كمال العقل و الإسلام، فلا يجب على الصبي القضاء لما فاته من الأيام في حال الصبا بلا خلاف أجده فيه، بل الإجماع بقسميه عليه مضافا الى أصل البراءة و غيره و ما عن ابن أبي عقيل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الكافر إذا أسلم و الصبي إذا بلغ و قد مضى بعض رمضان أو بعض يوم منه لم يلزمهما إلا صيام ما يستقبلانه و لو قضيا ما مضى و يومهما كان أحب الي 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ضرب من الندب لما عرفت من عدم وجوبه عليه الا اليوم الذي، قد بلغ فيه قبل طلوع فجره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يصمه فإنه يجب عليه قضاؤه قطعا، لإطلاق الأدلة حينئذ حتى لو كان بلوغه قبله في زمن لا يسعه الطهارة من الجنابة مثلا و لو الترابية، ضرورة كونه حينئذ معذورا في ذلك كمن أفاق كذلك، و اما اليوم الذي قد بلغ في أثنائه قبل الزوال و لم يفعل المفطر فقد عرفت البحث فيه، و ان الأصح عدم وجوبه عليه، فلا يلزمه قضاؤه، و لو قارن بلوغه طلوع الفجر قوي القول بوجوب الصوم عليه لشمول الأدلة حينئذ، و لو شك في تقدمه و تأخره بنى على تأخر مجهول التاريخ منهما، و لو جهلا حكم بالاقتران، فيجب الصوم حينئذ، لكن فيه ما أشرنا إليه سابقا في كتابي الطهارة و الصلاة من ان الاقتران حادث أيضا، و الأصل عدمه، فالمتجه الرجوع الي غيرهما من أصل و نحوه، و هو هنا البراءة كما يشهد له جعلهم ذلك شرطا فالشك فيه حينئذ شك في المشروط، بل ربما قيل بنحو ذلك في الصورة الأولى أيضا، لعدم اقتضاء الأصل تأخر المجهول عن المعلوم، بل أقصاه التأخر في نفسه و هو لا يجدي في ثبوت التكليف أو سقوطه،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المجنون الذي هو كالصبي في ذلك و نحوه عند الأصحاب من غير خلاف يعتد به بينهم، بل يمكن تحصيل الإجماع عليه بل حكاه عليه في الروضة من غير فرق بين ما كان الجنون بفعله على جهة الحرمة و عدمها و بين ما كان بفعل الله تعالى، لإطلاق الأدلة، خلافا للمحكي عن الإسكافي فأوجب القضاء عليه إذا كان بفعله على جهة الحرمة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المغلوب على عقله من غير سبب ادخله على نفسه لا قضاء عليه إذا لم يفق في اليوم كله، فإن أفاق في بعض اليوم و لم يكن فعل ما بمثله يفطر الصائم صام ذلك اليوم و أجزأ، و ان كان من محرم قضى كل ما غم عليه منه، و لعله لاندراجه في الأول تحت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فهو أولى بالعذر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بخلافه في الثاني فإنه هو الذي فوت على نفسه الشرط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كالكافر، و ربما مال اليه بعض متأخري المتأخرين،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المحرم و المحلل إذا علم إفضاؤه إلى الإغماء يوم</w:t>
      </w:r>
    </w:p>
    <w:p>
      <w:pPr>
        <w:pStyle w:val="BookText"/>
        <w:rPr/>
      </w:pPr>
      <w:r>
        <w:rPr>
          <w:rFonts w:ascii="Amiri" w:hAnsi="Amiri" w:eastAsia="Amiri" w:cs="Amiri"/>
          <w:color w:val="111111"/>
          <w:sz w:val="28"/>
          <w:sz w:val="28"/>
          <w:szCs w:val="28"/>
          <w:rtl w:val="true"/>
          <w:lang w:bidi="ar-SA"/>
        </w:rPr>
        <w:t>الصوم في وجوب القضاء كما لا فرق في عدمه إذا لم يعلم الإفضاء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 كلام من أطلق نفي القضاء على هذا التفصيل و فيه ان الأدلة مطلقة سيما ما تعرفه ان شاء الله تعالى من نصوص الإغماء التي فيها الصحيح و غيره، نعم يمكن تنزيل كلام الإسكافي على السكران الذي ستعرف الحال فيه، و على كل حال فمن ذلك يعلم ضعف ما يحكى عن الشيخ أيضا من تكليف المجنون بالقضاء إذا أفاق إن لم تتقدم النية على جنونه، و الا كان صومه صحيحا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 الأصلي و ان وجب عليه الصوم، لأنه مكلف بالفروع لكن لا يجب عليه القضاء إجماعا بقسميه إلا ما أدرك فجره مسلما لأن الإسلام يجب ما قبله بناء على منافاة القضاء و ان كان بفرص جديد لجب السابق باعتبار كون المراد منه قطع ما تقدم؛ و تنزيله منزلة ما لم يقع، كالمراد من قوله‌</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المراد جب خصوص العصيان، و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أسلم في النصف من شهر رمضان ما عليه من 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الا ما أسلم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أسلموا في شهر رمضان و قد مضى منه أيام هل عليهم ان يقضوا ما مضى منه أو يومهم الذي أسلموا فيه قال ليس عليهم</w:t>
      </w:r>
    </w:p>
    <w:p>
      <w:pPr>
        <w:pStyle w:val="BookText"/>
        <w:rPr/>
      </w:pPr>
      <w:r>
        <w:rPr>
          <w:rFonts w:ascii="Amiri" w:hAnsi="Amiri" w:eastAsia="Amiri" w:cs="Amiri"/>
          <w:color w:val="111111"/>
          <w:sz w:val="28"/>
          <w:sz w:val="28"/>
          <w:szCs w:val="28"/>
          <w:rtl w:val="true"/>
          <w:lang w:bidi="ar-SA"/>
        </w:rPr>
        <w:t>قضاء و لا يومهم الذي أسلموا فيه إلا ان يكونوا أسلموا قبل طلوع الفجر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الحلبي‌</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أسلم بعد ما دخل</w:t>
      </w:r>
      <w:bookmarkStart w:id="37" w:name="pg12267_124412"/>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شهر رمضان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الندب كما سمعته من ابن أبي عقيل أو على من أسلم وفاته ذلك لعارض من مرض و نحوه، أو من أسلم و لم يعلم وجوب الصوم و أفطر، ثم علم الوجوب أو غير ذلك لقصوره عن افادة الوجوب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الحال فيما لو أسلم في أثناء اليوم فان نفي قضائه عنه ظاهر في نفي وجوبه عليه كما هو المشهور شهرة عظيمة، نعم أمسك بقيته استحبابا احتراما للشهر و يصوم ما يستقبله وجوبا، و قيل و القائل الشيخ في المحكي من مبسوطة يصوم إذا أسلم قبل الزوال و جدد النية، و كان صومه صحيحا و ان ترك قضى و قواه المصنف في المعتبر لعين ما سمعته سابقا في الصبي، و ظاهر صحيح الحلبي المتقدم آنفا الذي محل الفرض أول ما يدخل فيه بل لعله لا ينافيه صحيح العيص، لاحتمال وجوب صومه أداء و يكون فائدة النص فيه على عدم قضائه لرفع توهم وجوبه معه باعتبار خلو بعض اليوم من شرط الصحة، و فيه ان ما دل على جب الإسلام ما قبله شامل لبعض اليوم أيضا</w:t>
      </w:r>
    </w:p>
    <w:p>
      <w:pPr>
        <w:pStyle w:val="BookText"/>
        <w:rPr/>
      </w:pPr>
      <w:r>
        <w:rPr>
          <w:rFonts w:ascii="Amiri" w:hAnsi="Amiri" w:eastAsia="Amiri" w:cs="Amiri"/>
          <w:color w:val="111111"/>
          <w:sz w:val="28"/>
          <w:sz w:val="28"/>
          <w:szCs w:val="28"/>
          <w:rtl w:val="true"/>
          <w:lang w:bidi="ar-SA"/>
        </w:rPr>
        <w:t>الذي قد تعمد ترك النية فيه، و لا دليل هنا على سراية النية الأخيرة، و الاستثناء في خبر العيص يأبى التنزيل المزبور المحتاج الى تقييد نفي القضاء فيه بما إذا أدوا الصوم، فالصواب حمل صحيح الحلبي على النصف الأخير الذي حصل الإسلام فيه، فلا يدخل فيه إلا اليوم الذي يدرك فجره مسلما، إذ الناقص مندرج في عموم النفي عنه، فإذا سقط وجوب صوم ذلك البعض أداء و قضاء لم يجب عليه صوم الباقي لأنه لا يتبعض و لذا كان الأول أشبه بأصول المذهب و قواعده</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982100_417432637"/>
      <w:bookmarkStart w:id="39" w:name="_Toc16"/>
      <w:bookmarkEnd w:id="38"/>
      <w:r>
        <w:rPr>
          <w:rtl w:val="true"/>
        </w:rPr>
        <w:t>[</w:t>
      </w:r>
      <w:r>
        <w:rPr>
          <w:rtl w:val="true"/>
        </w:rPr>
        <w:t>الثالث في ما يلحقه من الاحكام</w:t>
      </w:r>
      <w:r>
        <w:rPr>
          <w:rtl w:val="true"/>
        </w:rPr>
        <w:t>]</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في ما يلحقه من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بان لك مما تقدم بعضها و هو من فاته شهر رمضان أو شي‌ء منه لصغر أو جنون أو كفر أصلي فلا قضاء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غيره، بل عن جواهر ابن البراج و المعتبر و المنتهى و التذكرة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 في الأخير فضلا عن الأولين و كذا ان فاته لإغماء على المشهور بين الأصحاب شهرة عظيمة، بل عن ظاهر فقه القرآن للراوندي الإجماع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 عندنا، و حمل كلام المخالف على الاستحباب، للأصل و قاعدة معذورية ما يغلب الله عليه التي ينفتح منها ألف باب، و</w:t>
      </w:r>
    </w:p>
    <w:p>
      <w:pPr>
        <w:pStyle w:val="BookText"/>
        <w:rPr/>
      </w:pPr>
      <w:r>
        <w:rPr>
          <w:rFonts w:ascii="Amiri" w:hAnsi="Amiri" w:eastAsia="Amiri" w:cs="Amiri"/>
          <w:color w:val="111111"/>
          <w:sz w:val="28"/>
          <w:sz w:val="28"/>
          <w:szCs w:val="28"/>
          <w:rtl w:val="true"/>
          <w:lang w:bidi="ar-SA"/>
        </w:rPr>
        <w:t>صحيح أيوب ابن نوح‌</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المغمى عليه يوما أو أكثر هل يقضي ما فاته من الصلاة أم لا فكتب لا يقضي الصوم لا يقضي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مهزيار</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المغمى عليه يوما أو أكثر هل يقضي ما فاته من الصلاة أم لا فكتب لا يقضي الصوم و لا يقضي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القاشاني‌</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المغمى عليه يوما أو أكثر هل يقضي ما فاته فكتب لا يقضي الصوم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السالمة عن المعارض سوى دعوى كون الإغماء مرضا فيشمله ما دل‌</w:t>
      </w:r>
      <w:r>
        <w:rPr>
          <w:rStyle w:val="FootnoteAnchor"/>
          <w:rtl w:val="true"/>
        </w:rPr>
        <w:footnoteReference w:id="26"/>
      </w:r>
      <w:r>
        <w:rPr>
          <w:rFonts w:ascii="Amiri" w:hAnsi="Amiri" w:eastAsia="Amiri" w:cs="Amiri"/>
          <w:color w:val="111111"/>
          <w:sz w:val="28"/>
          <w:sz w:val="28"/>
          <w:szCs w:val="28"/>
          <w:rtl w:val="true"/>
          <w:lang w:bidi="ar-SA"/>
        </w:rPr>
        <w:t>على وجوب القضاء الصلاة عليه من الكتاب و السنة، و سوى النصوص‌</w:t>
      </w:r>
      <w:r>
        <w:rPr>
          <w:rStyle w:val="FootnoteAnchor"/>
          <w:rtl w:val="true"/>
        </w:rPr>
        <w:footnoteReference w:id="27"/>
      </w:r>
      <w:r>
        <w:rPr>
          <w:rFonts w:ascii="Amiri" w:hAnsi="Amiri" w:eastAsia="Amiri" w:cs="Amiri"/>
          <w:color w:val="111111"/>
          <w:sz w:val="28"/>
          <w:sz w:val="28"/>
          <w:szCs w:val="28"/>
          <w:rtl w:val="true"/>
          <w:lang w:bidi="ar-SA"/>
        </w:rPr>
        <w:t>الواردة في وجوب قضاء الصلاة عليه بناء على انه لا قائل بالفرق و منع الاولى واضح، و بعد التسليم يتجه تخصيص تلك الأدلة بما هنا، على أنه لا كلام في تخصيصها بما يضر، و مقتضاه تخصيص الإغماء بذلك بناء على اندراجه في المرض، و هو تفصيل لم يقل به احد، و اما الثانية فالمتجه حمل تلك النصوص على الندب، لمعارضتها بالأقوى منها من وجوه كما تقدم بيانه في محله، و لو سلم الفتوى بها اقتصر عليها دون الصوم، لحرمة القياس عندنا، على أنه مع الفارق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كون الصلاة آكد، و دعوى عدم القول بالفصل على وجه يحصل منه إجماع معتد به على التسوية ممنوعة كل المنع، إذ عدم العلم بالقائل لا يقتضي عدمه كما هو واضح، و</w:t>
      </w:r>
    </w:p>
    <w:p>
      <w:pPr>
        <w:pStyle w:val="BookText"/>
        <w:rPr/>
      </w:pPr>
      <w:r>
        <w:rPr>
          <w:rFonts w:ascii="IRNazanin" w:hAnsi="IRNazanin" w:eastAsia="IRNazanin"/>
          <w:color w:val="111111"/>
          <w:sz w:val="28"/>
          <w:sz w:val="28"/>
          <w:szCs w:val="28"/>
          <w:rtl w:val="true"/>
          <w:lang w:bidi="fa-IR"/>
        </w:rPr>
        <w:t>خبر حفص‌</w:t>
      </w:r>
      <w:r>
        <w:rPr>
          <w:rStyle w:val="FootnoteAnchor"/>
          <w:rtl w:val="true"/>
        </w:rPr>
        <w:footnoteReference w:id="2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المغمى عليه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ضعفه بالإرسال و غيره قاصر عن مقاومة غيره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و ما قدمناه سابقا فيمن يصح منه الصوم يظهر لك ضعف ما قيل من انه يقضي ما لم ينو قبل إغمائه فإن نوى صح صومه و لو بقي مغمى عليه تمام الشهر بناء على الاجتزاء بنية واحدة، و ان حكي ذلك عن المفيد و المرتضى و سلار و ابن البارج،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أغمي على المكلف قبل استهلال الشهر و مضى عليه أيام ثم أفاق كان عليه قضاء ما فاته من الأيام، فإن استهل الشهر عليه و هو يعقل فنوى صيامه و عزم عليه ثم أغمي عليه و قد صام شيئا منه أو لم يصم ثم أفاق بعد ذلك فلا قضاء عليه، لأنه في حكم الصائم بالعزيمة على أداء فرض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الفاضلان الى الشيخ، و لعله لظهور و قوله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نوى الصوم من الليل فأصبح مغمى عليه يوما و يومين و ما زاد عليه كان صومه صحيحا، و كذلك إن بقي نائما يوما أو أياما، و كذلك من أصبح صائما و جن في بعضه أو مجنونا فأفاق في بعضه و نوى فلا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الإغماء كالنوم إن سبقت منه النية صح، و الا كان عليه القضاء، خصوصا بعد قوله أيضا إذا نوى ليلا و أصبح مغمى عليه حتى ذهب اليوم صح</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صومه، و لا فرق بين الجنون و الإغماء، بل لعل ظاهر موضع من مبسوطة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المغمى عليه إذا كان مفيقا في أول الشهر و نوى الصوم ثم أغمي عليه و استمر به أيام لم يلزمه قضاء شي‌ء، لأنه بحكم الصائم، و ان لم يكن مفيقا في أول الشهر بل كان مغمى عليه وجب عليه القضاء على قول بعض أصحابنا، و عندي انه لا قضاء عليه أصلا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لان نيته المتقدمة كافية في هذا الباب، و انما يجب ذلك على مذهب من رأى تعيين النية أو مقارنة النية التي هي القربة و لسنا نراعي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ظهوره في كون المسقط للقضاء صحة صومه بتقدم النية و لو على الشهر، فيلزمه وجوب القضاء مع عدمها أصلا، و يكون الفرق بينه و بين المفيد بجواز تقديم النية على الشهر و عدمه و الا فهما متفقان على القضاء، لكن 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إذا زال عقله بفعل الله مثل الإغماء و الجنون و غير ذلك فإنه لا يلزمه قضاء ما يفوته في تلك الأحوال فعلى هذا إذا دخل عليه شهر رمضان و هو مغمى عليه أو مجنون أو نائم و بقي كذلك يوما أو أياما كثيرة أفاق في بعضها أو لم يفق لم يلزمه قضاء شي‌ء مما مر به الا ما أفطر فيه، أو طرح في حلقه على وجه المداواة له، فإنه يلزمه حينئذ القضاء لان ذلك لمصلحته و منفعته، سواء أفاق في بعض النهار أو لم يفق، فان الحال لا يختلف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نفيه مطلقا الا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الأول أظهر لما عرفت من الأصل و النصوص السالمة عن المعارض عدا ما عرفت مما هو واضح الضعف، ك</w:t>
      </w:r>
    </w:p>
    <w:p>
      <w:pPr>
        <w:pStyle w:val="BookText"/>
        <w:rPr/>
      </w:pPr>
      <w:r>
        <w:rPr>
          <w:rFonts w:ascii="Amiri" w:hAnsi="Amiri" w:eastAsia="Amiri" w:cs="Amiri"/>
          <w:color w:val="111111"/>
          <w:sz w:val="28"/>
          <w:sz w:val="28"/>
          <w:szCs w:val="28"/>
          <w:rtl w:val="true"/>
          <w:lang w:bidi="ar-SA"/>
        </w:rPr>
        <w:t>مرسل حفص بن البختري‌</w:t>
      </w:r>
      <w:r>
        <w:rPr>
          <w:rStyle w:val="FootnoteAnchor"/>
          <w:rtl w:val="true"/>
        </w:rPr>
        <w:footnoteReference w:id="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المغمى عليه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معارضة غيره من وجوه، فلا بأس بحمله على الندب، و من الغريب ما في المختلف من الاستدلال عليه ب</w:t>
      </w:r>
    </w:p>
    <w:p>
      <w:pPr>
        <w:pStyle w:val="BookText"/>
        <w:rPr/>
      </w:pPr>
      <w:r>
        <w:rPr>
          <w:rFonts w:ascii="Amiri" w:hAnsi="Amiri" w:eastAsia="Amiri" w:cs="Amiri"/>
          <w:color w:val="111111"/>
          <w:sz w:val="28"/>
          <w:sz w:val="28"/>
          <w:szCs w:val="28"/>
          <w:rtl w:val="true"/>
          <w:lang w:bidi="ar-SA"/>
        </w:rPr>
        <w:t>خبر حفص بن البختري الآخر</w:t>
      </w:r>
      <w:r>
        <w:rPr>
          <w:rStyle w:val="FootnoteAnchor"/>
          <w:rtl w:val="true"/>
        </w:rPr>
        <w:footnoteReference w:id="3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المغمى عليه يقضي صلاته ثلاثة أيام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 أولا في خصوص الصلاة و في خصوص ثلاثة أيام منها، و قياس الصوم عليها يقضي بكونه كذلك، و لا قائل به و هذا من أقوى الشواهد على حمل تلك النصوص على الندب كما لا يخفى على من لاحظها متأملا لما فيها من الاختلاف بنفي القضاء مطلقا، و إثباته كذلك،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 بعض الأيام كما تقدم الكلام فيها سابقا،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القضاء على المرتد سواء كان عن فطرة أو عن كفر بلا خلاف أجده فيه،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مما هو دال على وجوب القضاء لكل تارك، و خصوصا العامد الذي محل الفرض منه السالم عن معارضة ما دل‌</w:t>
      </w:r>
      <w:r>
        <w:rPr>
          <w:rStyle w:val="FootnoteAnchor"/>
          <w:rtl w:val="true"/>
        </w:rPr>
        <w:footnoteReference w:id="31"/>
      </w:r>
      <w:r>
        <w:rPr>
          <w:rFonts w:ascii="Amiri" w:hAnsi="Amiri" w:eastAsia="Amiri" w:cs="Amiri"/>
          <w:color w:val="111111"/>
          <w:sz w:val="28"/>
          <w:sz w:val="28"/>
          <w:szCs w:val="28"/>
          <w:rtl w:val="true"/>
          <w:lang w:bidi="ar-SA"/>
        </w:rPr>
        <w:t>على سقوطه عن الكافر بعد ظهوره في الأصلي و لو بمعونة فهم الأصحاب، و لا ينافي ذلك قولنا بعدم قبول توبة المرتد عن فطرة ظاهرا و باطنا، إذ أقصاه عدم التمكن من القضاء كغيره من التكاليف حتى الإسلام، الا ان ذلك غير مانع من تكليفه على وجه يترتب عليه العقاب بعد ان كان ذلك بسوء اختياره، كما حررناه في كتاب الطهارة، و اما المخالف فقد أشبعنا الكلام فيه في باب القضاء من الصلاة و في كتاب الزكاة،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القضاء على الحائض و النفساء و كل تارك له بعد حصول ما تقدم من شرط وجوبه عليه من البلوغ و العقل، فيدخل حينئذ النائم و نحوه ممن يجب القضاء عليه و ان لم يكن مكلفا بالأداء، نعم انما يجب عليه إذا لم يقم الشارع مقامه غيره كالفدية للشيخ و الشيخة وذي العطاش و الحامل المقرب و من استمر عليه المرض كما ستعرف تفصيل ذلك كله عند تعرض المصنف 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السكران و نحوه ممن لا يدخل تحت اسم المجنون و المغمى عليه فالمتجه وجوب القضاء عليه،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 ابن إدريس و الفاضلين و الشهيد القطع به، بل المتجه عدم الفرق بين كون ذلك منه على جهة الحرمة و عدمها كالغافل و المكره و المضطر و نحوهم، خلافا لما يظهر من بعضهم من الفرق بينهما في القضاء و عدمه، و فيه ان الدليل عام و لا معارض له، و الإثم و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مدخلية له في القضاء و عدمه، لكن استفاضة الفتوى في اعتبار كما العقل في وجوب القضاء ينافي ذلك، اللهم الا ان ينزل على ارادة نفيه عن خصوص المجنون و المغمى عليه من ذلك، كما يومي اليه تفريعهم ذلك عليه لا مطلق زوال العقل، و لو سلم يمكن منع وصوله الى حد الإجماع الذي يرفع العذر،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الموالاة في القضاء احتياطا للبراءة و لا تجب إجماعا محكيا عن الناصريات و الخلاف و المختلف ان لم يكن محصلا للأصل و إطلاق الأمر بالقضاء في الكتاب و السنة، و</w:t>
      </w:r>
    </w:p>
    <w:p>
      <w:pPr>
        <w:pStyle w:val="BookText"/>
        <w:rPr/>
      </w:pPr>
      <w:r>
        <w:rPr>
          <w:rFonts w:ascii="Amiri" w:hAnsi="Amiri" w:eastAsia="Amiri" w:cs="Amiri"/>
          <w:color w:val="111111"/>
          <w:sz w:val="28"/>
          <w:sz w:val="28"/>
          <w:szCs w:val="28"/>
          <w:rtl w:val="true"/>
          <w:lang w:bidi="ar-SA"/>
        </w:rPr>
        <w:t>صحيح سليمان بن جعفر</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أيام من شهر رمضان أ يقضيها متفرقة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بتفريق قضاء شهر رمضان انما الصيام الذي لا يفرق كفارة الظهار و كفارة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التي سيمر عليك بعضها، نعم يستحب احتياطا للبراءة من احتمال اعتبارها كالمقضي الذي ينبغي ان يكون قضاؤه مثله، و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الرجل شي‌ء من صوم شهر رمضان فليقضه في أي الشهور شاء أياما متتابعة،</w:t>
      </w:r>
    </w:p>
    <w:p>
      <w:pPr>
        <w:pStyle w:val="BookText"/>
        <w:rPr/>
      </w:pPr>
      <w:r>
        <w:rPr>
          <w:rFonts w:ascii="Amiri" w:hAnsi="Amiri" w:eastAsia="Amiri" w:cs="Amiri"/>
          <w:color w:val="111111"/>
          <w:sz w:val="28"/>
          <w:sz w:val="28"/>
          <w:szCs w:val="28"/>
          <w:rtl w:val="true"/>
          <w:lang w:bidi="ar-SA"/>
        </w:rPr>
        <w:t>فان لم يستطع فليقضه كيف شاء، و ليحص الأيام، فإن فرق فحسن و ان تابع فحسن،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بقي عليه شي‌ء من صوم شهر رمضان أ يقضيه في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شيئا من شهر رمضان في عذر فان قضاه متتابعا فهو أفضل، و ان قضاه متفرقا فحسن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بعض الأصحاب على ما أرسله في السرائر بل يستحب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التفريق للفرق بين الأداء و القضاء، و في المدارك و غيرها انه مال إليه في المقنعة فإنه بعد أن حكم بالتخيير بين التتابع و التفريق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يومان فصل بينهما بيوم، و كذا إن كان عليه خمسة أيام و ما زاد، فان كان عليه عشرة أو أكثر تابع بين الثمانية ان شاء ثم فرق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أنه ان تابع بين الصيام في القضاء لم يكن فرق بين الشهر في صومه و بين القضاء، فأوجبت النية الفصل بين الأيام ليقع التفريق بين الأمرين لكنه كما ترى ليس فيه</w:t>
      </w:r>
    </w:p>
    <w:p>
      <w:pPr>
        <w:pStyle w:val="BookText"/>
        <w:rPr/>
      </w:pPr>
      <w:r>
        <w:rPr>
          <w:rFonts w:ascii="Amiri" w:hAnsi="Amiri" w:eastAsia="Amiri" w:cs="Amiri"/>
          <w:color w:val="111111"/>
          <w:sz w:val="28"/>
          <w:sz w:val="28"/>
          <w:szCs w:val="28"/>
          <w:rtl w:val="true"/>
          <w:lang w:bidi="ar-SA"/>
        </w:rPr>
        <w:t>استحباب التفريق مطلقا، كما أنا لم نجد ما ذكره من الوجه في شي‌ء مما وصل إلينا من النصوص، و الاعتبار يقضي بأولوية المشابهة لأن من فاتته فريضة يقضيها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بعض الأصحاب على ما أرسله في السرائر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يتابع في ستة و يفرق في الباقي للرواية التي هي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عليه أيام من شهر رمضان كيف يقضيها؟ فقال ان كان عليه يومان فليفطر بينهما يوما، و ان كان عليه خمسة فليفطر بينها أياما، و ليس له ان يصوم أكثر من ستة أيام متوالية، و ان كان عليه ثمانية أيام أو عشرة أفطر بينها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الزيادات بهذا السند</w:t>
      </w:r>
      <w:r>
        <w:rPr>
          <w:rStyle w:val="FootnoteAnchor"/>
          <w:rtl w:val="true"/>
        </w:rPr>
        <w:footnoteReference w:id="37"/>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عليه أيام من شهر رمضان كيف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 يومان فليفطر بينهما يوما، و ان كان عليه خمسة أيام فليفطر بينها يومين و ان كان عليه شهر فليفطر بينهما أياما، و ليس له ان يصوم أكثر من ثمانية أيام يعني متوالية، و ان كان عليه ثمانية أيام أو عشرة أفطر بينهما يوما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نجد غيره لكنه كما ترى لا دلالة فيه على استحباب المتابعة في الستة أو الثمانية، بل أقصاه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الرخصة اللهم إلا ان يستدل عليها بإطلاق الأدلة السابقة و</w:t>
      </w:r>
    </w:p>
    <w:p>
      <w:pPr>
        <w:pStyle w:val="BookText"/>
        <w:rPr/>
      </w:pPr>
      <w:r>
        <w:rPr>
          <w:rFonts w:ascii="Amiri" w:hAnsi="Amiri" w:eastAsia="Amiri" w:cs="Amiri"/>
          <w:color w:val="111111"/>
          <w:sz w:val="28"/>
          <w:sz w:val="28"/>
          <w:szCs w:val="28"/>
          <w:rtl w:val="true"/>
          <w:lang w:bidi="ar-SA"/>
        </w:rPr>
        <w:t>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ثمانية أو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آخره بناء على كون المراد التفرقة بين الستة أو الثمانية و ما زاد كما يقضي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التثنية على ما وجدته فيما حضرني من نسخة التهذيب و ان كان قد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نسخته، و أيضا لا بد من حمل ذيله على ان ذلك فرد آخر للتفريق، و الا نافاه ما ذكره من الفصل بين الخمسة بأيام و يومين كما في الثاني، و احتمال التعبد في ذلك بعيد، فيكون المتجه حينئذ حمله علي بيان افراد التفريق، و ان الكامل منها فصل كل يومين بيوم، فالخمسة حينئذ تحتاج الى الفرق بأربعة، و دونه الفرق بينها بيومين، و دونه الفرق بين الثمانية و العشرة بيوم، و على هذا يصلح الموثق دليلا للقول السابق من استحباب التفريق بناء على كون المراد ذلك في جميع أيام القضاء على معنى فصل كل يومين منه بيوم، لا ان المراد منه الفرق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هو الذي أشار إليه المفيد بل و المرتضى في المحكي عن جمله،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مخير بين المتابعة و التفريق، و قد روي انه ان كان عليه عشرة أيام أو أكثر منها كان مخيرا في الثمانية الأول بين المتابعة و التفريق ثم يفرق ما بقي ليقع الفصل بين الأداء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ابن الجنيد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ان يصوم أكثر من ثمانية أيام ثم يقطعها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المبسوط و ما لا يراعى فيه التتابع أربعة مواضع 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قضاء شهر رمضان لمن أفطر لعذر، و ان كان التتابع فيه أفضل فإن أراد الفضل فليصم ستة أيام متعاقبات ثم يفرق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النهاية 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يتمكن من سرده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صام ثمانية أو ستة متتواليات و فرق الآخر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يشعر بأفضليته من التتابع مطلقا و التفريق مطلقا جميعا و في محكي السرائر و 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الذي فاته عشرة أيام و ثمانية فليتابع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ثمانية أو ستة، و يفرق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نظر الجميع الى هذا الموثق إذ لم نجد غيره، نعم</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8"/>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الاسناد فرق بين اليومين و غيرهما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كان عليه يومان من شهر رمضان كيف يقضيهما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بينهما بيوم، فان كان أكثر من ذلك فليقضها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قال في المختلف لا يقال قد اشتهر هذا النقل بين الأصحاب، فإن أكثر علمائنا نقلوا هذا الحديث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ثبوته عندهم لما نقلوه كذلك،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انه روي كذا و لم يذكروا على سبيل القطع، قال مع أنها قابلة للتأويل بما قاله الشيخ من ان الأمر بالفصل ليس على الإيجاب بل على جهة التخيير، لئلا يتوهم وجوب التتابع في القضاء كما وجب في الأعداء، و اليه يرجع ما عن المنتهى من انه على جهة التخيير و الإباحة لا على سبيل الإيجاب و لا الندب ليحصل الإرشاد لكن فيه انه يدفع ذلك اشتماله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من هنا قال بعض متأخري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الصواب جعل السؤال في الخبر عن رجل معهود كان يضر به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كما ترى أيضا الا انه أولى من طرحه، و ان أبيت إلا ذلك كان حقيقا به باعتبار معارضته لما عرفت، خصوصا مع اشتماله على ما يقتضي كراهة المتابعة، و لا أظن أحدا منا يقول بها بعد الغض عن اضطرابه في نفسه كما سمعت، على ان من ذكره من الأصحاب لا يأتي بتمام ما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ريب في ان الأول أي القول باستحباب المتابعة مطلقا أشبه بل ربما يستفاد كراهة التفريق من المفهوم في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39"/>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 يقدر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سرده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شهر رمضان في عشرة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ذلك للتحرز عن التفريق بالعيد و أيام التشريق، و لعله لذلك قال المصنف أنها أحوط إذ لم نجد قائلا بوجوبها سوى ما يلزم المحكي عن ابى الصلاح من القول بفورية القضاء، مع انه في غاية الضعف بل يمكن تحصيل الإجماع عليه، بل في محكي الناصريات انه لو كان الأمر بالقضاء هنا على الفور لكان يجب متى أمكنه القضاء ان يتعين الصوم فيه حتى لا يجزي سواه، و لا خلاف في انه يؤخر القضاء، مضافا الى ما سمعته من النصوص و مما ورد في صحيح البختري‌</w:t>
      </w:r>
      <w:r>
        <w:rPr>
          <w:rStyle w:val="FootnoteAnchor"/>
          <w:rtl w:val="true"/>
        </w:rPr>
        <w:footnoteReference w:id="40"/>
      </w:r>
      <w:r>
        <w:rPr>
          <w:rFonts w:ascii="Amiri" w:hAnsi="Amiri" w:eastAsia="Amiri" w:cs="Amiri"/>
          <w:color w:val="111111"/>
          <w:sz w:val="28"/>
          <w:sz w:val="28"/>
          <w:szCs w:val="28"/>
          <w:rtl w:val="true"/>
          <w:lang w:bidi="ar-SA"/>
        </w:rPr>
        <w:t xml:space="preserve">من تأخير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الى شعبان، نعم انما يحكى القول بوجوب المتابعة عن بعض العامة الذين جعل الله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يجب المتابعة لا يجب الترتيب بلا خلاف أجده، للأصل و إطلاق الأدلة، و عدم وجوبه في الأداء، و انما كان فيه من ضرورة الوقت، و حينئذ فلو أخلى النية من التعيين أو عين الأخير أجزأ كما نص عليه بعضهم، نعم في المسالك و غيرها انه أفضل، لكون الأسبق أحق بالمبادرة، مع انه لا يخلو من اشكال كما في الدروس، و لعله لتساوي الأيام في التعلق بالذمة، و كون الترتيب في الأداء من ضرورة الوقت، فالأصل حينئذ لا معارض له، و السبق أعم من ذلك، لكن على كل حال ظاهر من تعرض لهذا الحكم انه يتعين بالتعيين لا أن نيته تقع لغوا باعتبار كون الأمر بالقضاء كالأمر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بصوم عدد معين من الزمان لا جهة لتعيين أحدها، ضرورة وضوح الفرق بين ما نحن فيه و بين ذلك بوجود جهة التعيين هنا، و هو السبق و اللحوق بخلافه هناك، و تظهر الثمرة فيما لو ظهر صحة ذلك اليوم الذي نوى قضاءه، فان المتجه حينئذ عدم وقوعه عن غيره، لعدم نيته،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الظهور في الأثناء ففي جواز العدول أو التجديد اشكال كالإشكال في جواز العدول بعد التعيين مع عدم الظهور، بل و فيما لو لم يعين في الابتداء ثم أراده بعد الفراغ من الصوم، و كذا لا ترتيب بين أفراد القضاء إذا كان رمضانين فصاعدا لعين ما عرفت، نعم لا يبعد وجوب خصوص الحاضر عند 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ترتيب أيضا بين القضاء و غيره من أقسام الصوم الواجب كفارة أو غيرها للأصل السالم عن المعارض، خلافا للمحكي عن ابن أبي عقيل من عدم جواز الصوم عن النذر أو الكفارة لمن عليه قضاء عن شهر رمضان حتى يقضيه، و لم نقف على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التطوع بشي‌ء من الصيام لمن عليه صوم واجب قضاء كان أو غيره كما هو المشهور،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في صحيح الحلبي و الكناني المروي في الوسائل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يجوز أن يتطوع الرجل بالصيام أو عليه شي‌ء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بإطلاق النهي عن التطوع لمن عليه شي‌ء من الفرض، بل فيها عنه أيضا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بذلك الاخبار و الآثار، كما أن المحكي عنه في المقنع انه كذلك وجدته في كل الأحاديث، و خروجنا عنه في الصلاة لقوة المعارض لا ينافي في حجيته هنا، خلافا لسيد المدارك و المحدث البحراني فخصا ذلك بمن عليه قضاء شهر رمضان دون غيره من الواجبات مستظهرا له أولهما من الكليني للأصل المقطوع بما عرفت، و العمومات المخصصة به، و اختصاصه في</w:t>
      </w:r>
    </w:p>
    <w:p>
      <w:pPr>
        <w:pStyle w:val="BookText"/>
        <w:rPr/>
      </w:pPr>
      <w:r>
        <w:rPr>
          <w:rFonts w:ascii="Amiri" w:hAnsi="Amiri" w:eastAsia="Amiri" w:cs="Amiri"/>
          <w:color w:val="111111"/>
          <w:sz w:val="28"/>
          <w:sz w:val="28"/>
          <w:szCs w:val="28"/>
          <w:rtl w:val="true"/>
          <w:lang w:bidi="ar-SA"/>
        </w:rPr>
        <w:t>صحيح الكناني‌</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من شهر رمضان أيام أ 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أيضا عن الرجل يكون عليه من شهر رمضان طائفة و يتطوع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مناف للصحيح الأول، بل لعلهما حجة على الإطلاق أيضا بضميمة عدم القول بالفصل المحجوجين به، كما أن قياس الصلاة عليه اي</w:t>
      </w:r>
    </w:p>
    <w:p>
      <w:pPr>
        <w:pStyle w:val="BookText"/>
        <w:rPr/>
      </w:pPr>
      <w:r>
        <w:rPr>
          <w:rFonts w:ascii="Amiri" w:hAnsi="Amiri" w:eastAsia="Amiri" w:cs="Amiri"/>
          <w:color w:val="111111"/>
          <w:sz w:val="28"/>
          <w:sz w:val="28"/>
          <w:szCs w:val="28"/>
          <w:rtl w:val="true"/>
          <w:lang w:bidi="ar-SA"/>
        </w:rPr>
        <w:t>قضاء شهر رمضان في المنع في صحيحي زرارة</w:t>
      </w:r>
      <w:r>
        <w:rPr>
          <w:rStyle w:val="FootnoteAnchor"/>
          <w:rtl w:val="true"/>
        </w:rPr>
        <w:footnoteReference w:id="44"/>
      </w:r>
      <w:r>
        <w:rPr>
          <w:rFonts w:ascii="Amiri" w:hAnsi="Amiri" w:eastAsia="Amiri" w:cs="Amiri"/>
          <w:color w:val="111111"/>
          <w:sz w:val="28"/>
          <w:sz w:val="28"/>
          <w:szCs w:val="28"/>
          <w:rtl w:val="true"/>
          <w:lang w:bidi="ar-SA"/>
        </w:rPr>
        <w:t xml:space="preserve">المرويين في التهذيب و الحبل المتين المتقدمين في كتاب الصلاة في مسألة النافلة وقت الفريضة لا يقضي بكون المراد منه الكراهة هنا على حسب ما اخترناه هناك، لما تقدم سابقا، ضرورة وضوح الفرق بين المقامين و لذا فرق بينهما في الدروس و كشف الأستاد، بل ظاهر هذين الصحيحين المفروغية منه هنا و انه كان من الواضحات في ذلك الزمان، فما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منهم العلامة في القواعد من القول بالجواز مطلقا تمسكا بالإطلاق الواجب تقييده بما هنا واضح الضعف، هذا،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المنع من التطوع مع اشتغال الذمة بالصوم الواجب عند من قال به انما يتحقق حيث يمكن فعله، فلو كان بحيث لا يمكن كصوم شعبان ندبا لمن عليه كفارة كبيرة جاز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بذلك الشهيد في الدروس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كله أي صوم النفل خلو الذمة عن صوم واجب يمكن فعله، فيجوز حيث لا يمكن كشعبان لمن عليه كفارة كبيرة و لم يبق سواه، و جوز المرتضى التنفل مطلقا و الرواية بخلافه، لكن فيه ان الأدلة مطلقة، و يمكن ان يكون المانع نفس اشتغال الذمة بالواجب و ان كان غير متمكن من أدائه لسفر و نحوه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ينساق منها الواجب عليه لنفسه دون غيره بإجارة أو نذر أو تبرع أو</w:t>
      </w:r>
      <w:bookmarkStart w:id="40" w:name="pg12267_124424"/>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لكونه وليا أو غير ذلك مع احتماله، كما أن المنساق منه التطوع من حيث كونه تطوعا، فلو وجب عليه بنذر و نحوه جاز له أداؤه، لخروجه عن الوصف المزبور و اندراجه في الواجب من غير فرق بين أن ينذر التطوع على الإطلاق أو أياما مخصوصة يمكن وقوع الواجب قبلها، اما لو نذر أياما مخصوصة لا يمكن وقوعه قبلها ففي صحة نذره إشكال، أقواه الصحة لحصول الرجحان الذاتي الذي يكفي في تعلق النذر به المخرج له حينئذ عن التطوع، و لو نسي الواجب فتطوع و لم يعلم حتى فرغ صح و احتسب له و لو علم في الأثناء قطع، و يحتمل كون الخلو شرطا في الواقع، لأنه الأصل و لو كان مستفادا من النواهي كما حرر في محله</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982102_417432637"/>
      <w:bookmarkStart w:id="42" w:name="_Toc17"/>
      <w:bookmarkEnd w:id="41"/>
      <w:r>
        <w:rPr>
          <w:rtl w:val="true"/>
        </w:rPr>
        <w:t>[</w:t>
      </w:r>
      <w:r>
        <w:rPr>
          <w:rtl w:val="true"/>
        </w:rPr>
        <w:t>في هذا الباب مسائل</w:t>
      </w:r>
      <w:r>
        <w:rPr>
          <w:rtl w:val="true"/>
        </w:rPr>
        <w:t>]</w:t>
      </w:r>
      <w:bookmarkEnd w:id="42"/>
    </w:p>
    <w:p>
      <w:pPr>
        <w:pStyle w:val="Heading6"/>
        <w:numPr>
          <w:ilvl w:val="5"/>
          <w:numId w:val="1"/>
        </w:numPr>
        <w:rPr/>
      </w:pPr>
      <w:bookmarkStart w:id="43" w:name="__RefHeading___Toc6982104_417432637"/>
      <w:bookmarkStart w:id="44" w:name="_Toc18"/>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و كيف كان ف في هذا الباب مسائل</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982106_417432637"/>
      <w:bookmarkStart w:id="46" w:name="_Toc19"/>
      <w:bookmarkEnd w:id="45"/>
      <w:r>
        <w:rPr>
          <w:rtl w:val="true"/>
        </w:rPr>
        <w:t>[</w:t>
      </w:r>
      <w:r>
        <w:rPr>
          <w:rtl w:val="true"/>
        </w:rPr>
        <w:t>المسألة الاولى من فاته شهر رمضان أو بعضه بمرض</w:t>
      </w:r>
      <w:r>
        <w:rPr>
          <w:rtl w:val="true"/>
        </w:rPr>
        <w:t>]</w:t>
      </w:r>
      <w:bookmarkEnd w:id="46"/>
    </w:p>
    <w:p>
      <w:pPr>
        <w:pStyle w:val="BookText"/>
        <w:rPr/>
      </w:pPr>
      <w:r>
        <w:rPr>
          <w:rFonts w:ascii="Amiri" w:hAnsi="Amiri" w:eastAsia="Amiri" w:cs="Amiri"/>
          <w:color w:val="111111"/>
          <w:sz w:val="28"/>
          <w:sz w:val="28"/>
          <w:szCs w:val="28"/>
          <w:rtl w:val="true"/>
          <w:lang w:bidi="ar-SA"/>
        </w:rPr>
        <w:t>الاولى من فاته شهر رمضان أو بعضه بمرض فان مات في مرضه لم يقض عنه وجوبا بلا خلاف أجده فيه نصا</w:t>
      </w:r>
      <w:r>
        <w:rPr>
          <w:rStyle w:val="FootnoteAnchor"/>
          <w:rtl w:val="true"/>
        </w:rPr>
        <w:footnoteReference w:id="45"/>
      </w:r>
      <w:r>
        <w:rPr>
          <w:rFonts w:ascii="Amiri" w:hAnsi="Amiri" w:eastAsia="Amiri" w:cs="Amiri"/>
          <w:color w:val="111111"/>
          <w:sz w:val="28"/>
          <w:sz w:val="28"/>
          <w:szCs w:val="28"/>
          <w:rtl w:val="true"/>
          <w:lang w:bidi="ar-SA"/>
        </w:rPr>
        <w:t>و فتوى، بل الإجماع بقسميه عليه و لكن استحب القضاء عنه عند الأصحاب على ما في المنتهى، لكن قد ينافيه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 لا، ماتت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يقضى عنها، فان الله لم يجعله عليها، قلت فإني أشتهي أن أقضي عنها و قد أوصتني بذلك قال فكيف تقضي شيئا لم يجعله الله عليها، فان اشتهيت أن تصوم لنفسك فصم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المراد نفي تأدية القضاء عنها، لعدم ثبوته عليها على حسب النصوص‌</w:t>
      </w:r>
      <w:r>
        <w:rPr>
          <w:rStyle w:val="FootnoteAnchor"/>
          <w:rtl w:val="true"/>
        </w:rPr>
        <w:footnoteReference w:id="47"/>
      </w:r>
      <w:r>
        <w:rPr>
          <w:rFonts w:ascii="Amiri" w:hAnsi="Amiri" w:eastAsia="Amiri" w:cs="Amiri"/>
          <w:color w:val="111111"/>
          <w:sz w:val="28"/>
          <w:sz w:val="28"/>
          <w:szCs w:val="28"/>
          <w:rtl w:val="true"/>
          <w:lang w:bidi="ar-SA"/>
        </w:rPr>
        <w:t>النافية للقضاء عن المريض الذي مات في مرضه، لا الصوم عنها على جهة النيابة بحيث يكون لها، و كأنه واقع منها و هو الذي قد أشار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اشتهيت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إذ الظاهر كون المراد الصوم لنفسك عنها أي لا لوصيتها الباطلة لا ان المراد الصوم لنفسك ثم إهداء الثواب إليها و بذلك يظهر لك انه مستند الأصحاب في الاستحباب المزبور، ضرورة عدم إرادتهم استحباب تأدية القضاء عنها لتصريحهم بنفيه عنها، فكيف يتصور تأدية له فضلا عن استحبابه، بل المراد ما ذكرناه و لا بأس بإطلاق اسم القضاء عليها توسعا و ربما يؤيد ذلك استدلاله عليه في</w:t>
      </w:r>
    </w:p>
    <w:p>
      <w:pPr>
        <w:pStyle w:val="BookText"/>
        <w:rPr/>
      </w:pPr>
      <w:r>
        <w:rPr>
          <w:rFonts w:ascii="Amiri" w:hAnsi="Amiri" w:eastAsia="Amiri" w:cs="Amiri"/>
          <w:color w:val="111111"/>
          <w:sz w:val="28"/>
          <w:sz w:val="28"/>
          <w:szCs w:val="28"/>
          <w:rtl w:val="true"/>
          <w:lang w:bidi="ar-SA"/>
        </w:rPr>
        <w:t>المنتهى بأنه طاعة فعلت عن الميت فوصل اليه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مشروعيته يدفعها إطلاق ما دل‌</w:t>
      </w:r>
      <w:r>
        <w:rPr>
          <w:rStyle w:val="FootnoteAnchor"/>
          <w:rtl w:val="true"/>
        </w:rPr>
        <w:footnoteReference w:id="48"/>
      </w:r>
      <w:r>
        <w:rPr>
          <w:rFonts w:ascii="Amiri" w:hAnsi="Amiri" w:eastAsia="Amiri" w:cs="Amiri"/>
          <w:color w:val="111111"/>
          <w:sz w:val="28"/>
          <w:sz w:val="28"/>
          <w:szCs w:val="28"/>
          <w:rtl w:val="true"/>
          <w:lang w:bidi="ar-SA"/>
        </w:rPr>
        <w:t>على جواز فعل جميع العبادات عن الأموات، و تنزيل ذلك على إهداء الثواب لا داعي له،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أي دليل المنتهى ضعيف، إذ ليس الكلام في جواز التطوع بالصوم و إهداء ثوابه الى الميت، بل في قضاء النائب عنه، و الحكم بشرعيته يتوقف على الدليل، لأن الوظائف الشرعية انما تستفاد من النقل، و لم يرد التعبد بذلك، بل مقتضى الأخبار المتقدمة عدم مشروعية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خصوصا مع ملاحظة ما يحكى من تعاقد بعض السلف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يؤدي الحي منهم عن الميت الصوم و الصلاة، فإن من الواضح عدم كون ذلك من إهداء الثواب بناء على عدم مشروعية التنفل باليومية و الصوم بعنوان ما فات من شهر رمضان، فليس حينئذ إلا لمشروعية النيابة على حسب ما ذكرنا، و الحائض و النفساء في شهر رمضان مع موتهما كالمريض في سقوط وجوب القضاء للنصوص‌</w:t>
      </w:r>
      <w:r>
        <w:rPr>
          <w:rStyle w:val="FootnoteAnchor"/>
          <w:rtl w:val="true"/>
        </w:rPr>
        <w:footnoteReference w:id="49"/>
      </w:r>
      <w:r>
        <w:rPr>
          <w:rFonts w:ascii="Amiri" w:hAnsi="Amiri" w:eastAsia="Amiri" w:cs="Amiri"/>
          <w:color w:val="111111"/>
          <w:sz w:val="28"/>
          <w:sz w:val="28"/>
          <w:szCs w:val="28"/>
          <w:rtl w:val="true"/>
          <w:lang w:bidi="ar-SA"/>
        </w:rPr>
        <w:t>المستفيضة في ذلك و في ثبوت الاستحباب بناء على أن مدركه ما ذكرنا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ان استمر به المرض الى رمضان آخر سقط قضاؤه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الأظهر الأشهر، بل المشهور و كفر عن كل يوم من السالف بمد من الطعام كما استفاضت بذلك النصوص‌</w:t>
      </w:r>
      <w:r>
        <w:rPr>
          <w:rStyle w:val="FootnoteAnchor"/>
          <w:rtl w:val="true"/>
        </w:rPr>
        <w:footnoteReference w:id="50"/>
      </w:r>
      <w:r>
        <w:rPr>
          <w:rFonts w:ascii="IRNazanin" w:hAnsi="IRNazanin" w:eastAsia="IRNazanin"/>
          <w:color w:val="111111"/>
          <w:sz w:val="28"/>
          <w:sz w:val="28"/>
          <w:szCs w:val="28"/>
          <w:rtl w:val="true"/>
          <w:lang w:bidi="fa-IR"/>
        </w:rPr>
        <w:t>أو تواترت، و قد رواه محمد بن مسلم‌</w:t>
      </w:r>
      <w:r>
        <w:rPr>
          <w:rStyle w:val="FootnoteAnchor"/>
          <w:rtl w:val="true"/>
        </w:rPr>
        <w:footnoteReference w:id="51"/>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زرارة</w:t>
      </w:r>
      <w:r>
        <w:rPr>
          <w:rStyle w:val="FootnoteAnchor"/>
          <w:rtl w:val="true"/>
        </w:rPr>
        <w:footnoteReference w:id="52"/>
      </w:r>
      <w:r>
        <w:rPr>
          <w:rFonts w:ascii="Amiri" w:hAnsi="Amiri" w:eastAsia="Amiri" w:cs="Amiri"/>
          <w:color w:val="111111"/>
          <w:sz w:val="28"/>
          <w:sz w:val="28"/>
          <w:szCs w:val="28"/>
          <w:rtl w:val="true"/>
          <w:lang w:bidi="ar-SA"/>
        </w:rPr>
        <w:t xml:space="preserve">عن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بصير</w:t>
      </w:r>
      <w:r>
        <w:rPr>
          <w:rStyle w:val="FootnoteAnchor"/>
          <w:rtl w:val="true"/>
        </w:rPr>
        <w:footnoteReference w:id="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الفضل بن شاذان‌</w:t>
      </w:r>
      <w:r>
        <w:rPr>
          <w:rStyle w:val="FootnoteAnchor"/>
          <w:rtl w:val="true"/>
        </w:rPr>
        <w:footnoteReference w:id="5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جعفر</w:t>
      </w:r>
      <w:r>
        <w:rPr>
          <w:rStyle w:val="FootnoteAnchor"/>
          <w:rtl w:val="true"/>
        </w:rPr>
        <w:footnoteReference w:id="55"/>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w:t>
      </w:r>
      <w:r>
        <w:rPr>
          <w:rStyle w:val="FootnoteAnchor"/>
          <w:rtl w:val="true"/>
        </w:rPr>
        <w:footnoteReference w:id="56"/>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و أبو الصباح الكناني‌</w:t>
      </w:r>
      <w:r>
        <w:rPr>
          <w:rStyle w:val="FootnoteAnchor"/>
          <w:rtl w:val="true"/>
        </w:rPr>
        <w:footnoteReference w:id="57"/>
      </w:r>
      <w:r>
        <w:rPr>
          <w:rFonts w:ascii="IRNazanin" w:hAnsi="IRNazanin" w:eastAsia="IRNazanin"/>
          <w:color w:val="111111"/>
          <w:sz w:val="28"/>
          <w:sz w:val="28"/>
          <w:szCs w:val="28"/>
          <w:rtl w:val="true"/>
          <w:lang w:bidi="fa-IR"/>
        </w:rPr>
        <w:t>و عبد الله بن سنان‌</w:t>
      </w:r>
      <w:r>
        <w:rPr>
          <w:rStyle w:val="FootnoteAnchor"/>
          <w:rtl w:val="true"/>
        </w:rPr>
        <w:footnoteReference w:id="58"/>
      </w:r>
      <w:r>
        <w:rPr>
          <w:rFonts w:ascii="Amiri" w:hAnsi="Amiri" w:eastAsia="Amiri" w:cs="Amiri"/>
          <w:color w:val="111111"/>
          <w:sz w:val="28"/>
          <w:sz w:val="28"/>
          <w:szCs w:val="28"/>
          <w:rtl w:val="true"/>
          <w:lang w:bidi="ar-SA"/>
        </w:rPr>
        <w:t>على ما ستعرف، و فيها المكرر، فلا بأس بدعوى تواترها، و الخروج بها عن ظاهر قوله تعالى‌</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على أن التحقيق جواز تخصيص الكتاب بخبر الواحد فلا محيص عن العمل بها خصوصا بعد اشتهار الفتوى بها بين الطائفة، و عدم المعارض المعتد به لها، خصوصا بالنسبة إلى الفدية كما اعترف به المصنف في المعتبر، فما عن ابني أبي عقيل و بابويه و الشيخ في الخلاف و ابني زهرة و إدريس و أبي الصلاح و الفاضل في التحرير من تعين القضاء دون الكفارة واضح الضعف، لابتنائه بالنسبة إلى ثبوت القضاء على عدم حجية الخبر الواحد أو عدم تخصيص الكتاب 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معا باطلان كما حرر في محله، مضافا الى إمكان دعوى التواتر هنا أو القطع و لو بالقرائن، و دعوى الشيخ في الخلاف الإجماع منزلة على غير ذلك، بل ظاهرها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الآتية كما لا يخفى على من لاحظه، و الى ما عساه يقال من ظهور ما دل على القضاء بالمرض من الكتاب و السنة في غير الفرض فلا يكون ظاهر الكتاب حينئذ معارضا و ان كان فيه ما فيه، و اما ضعيف</w:t>
      </w:r>
    </w:p>
    <w:p>
      <w:pPr>
        <w:pStyle w:val="BookText"/>
        <w:rPr/>
      </w:pPr>
      <w:r>
        <w:rPr>
          <w:rFonts w:ascii="Amiri" w:hAnsi="Amiri" w:eastAsia="Amiri" w:cs="Amiri"/>
          <w:color w:val="111111"/>
          <w:sz w:val="28"/>
          <w:sz w:val="28"/>
          <w:szCs w:val="28"/>
          <w:rtl w:val="true"/>
          <w:lang w:bidi="ar-SA"/>
        </w:rPr>
        <w:t>أبي الصباح الكناني‌</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من شهر رمضان طائفة ثم أدركه شهر رمضان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 أن يطعم عن كل يوم مسكينا، فان كان مريضا فيما بين ذلك حتى أدركه شهر رمضان قابل فليس عليه الا الصيام ان صح، فان تتابع المرض عليه فلم يصح فعليه أن يطعم لكل يوم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صالح للمعارضة من وجوه، مع احتماله صيام الشهر رمضان الحاضر لا قضاءه أو قضاءه لكن مع عدم استمرار المرض كما ستسمعه من الكاشاني في القسم الأخير، و لذا أدرجه سيد المدارك في نصوص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 القول المزبور كالمحكي عن ابن الجنيد من الاحتياط بجمعهما معا بناء على ارادته الواجب منه، جمعا بين الأدلة التي لا تخصص بخبر الواحد، و ما دل</w:t>
      </w:r>
    </w:p>
    <w:p>
      <w:pPr>
        <w:pStyle w:val="BookText"/>
        <w:rPr/>
      </w:pPr>
      <w:r>
        <w:rPr>
          <w:rFonts w:ascii="Amiri" w:hAnsi="Amiri" w:eastAsia="Amiri" w:cs="Amiri"/>
          <w:color w:val="111111"/>
          <w:sz w:val="28"/>
          <w:sz w:val="28"/>
          <w:szCs w:val="28"/>
          <w:rtl w:val="true"/>
          <w:lang w:bidi="ar-SA"/>
        </w:rPr>
        <w:t>على وجوب الفدية، و لحصول اليقين بالفراغ بذلك، و فيه ما لا يخفى، فلا ريب في ضعفه و ان نسبه في الدروس إلى الرواية و لعلها</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أدركه رمضان و عليه رمضان قبل ذلك لم يصمه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بدل كل يوم من الرمضان الذي عليه بمد من طعام، و ليصم هذا الذي أدرك، فإذا أفطر فليصم رمضان الذي كان عليه، فاني كنت مريضا فمر على ثلاث رمضانات لم أصح فيهن، ثم أدركت رمضان فتصدقت بدل كل يوم مما مضى بمد من طعام، ثم عافاني الله و صمتهن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ضعفها و إضمارها و احتمالها عدم الصحة فيهن لا بينهن، و لا ينافي العصمة عدم القضاء، لجواز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تجدد له من العذر ما منعه من القضاء، سواء خلت أيام من العذر رأسا أم لا، لسعة الوقت المجوزة للتأخير عن أول زمان العذر،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 رمضان ففدي عن كل يوم بمد ثم عوفي قبل الرمضان الثاني فصامه، و كذا الثالث و يكون السؤال عن رجل عوفي فيما بين الرمضانين و لم يصم ما فاته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تقدم من وجوه، فلا بأس بحمله على الندب، كما يشهد له</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w:t>
      </w:r>
    </w:p>
    <w:p>
      <w:pPr>
        <w:pStyle w:val="BookText"/>
        <w:rPr/>
      </w:pPr>
      <w:r>
        <w:rPr>
          <w:rFonts w:ascii="Amiri" w:hAnsi="Amiri" w:eastAsia="Amiri" w:cs="Amiri"/>
          <w:color w:val="111111"/>
          <w:sz w:val="28"/>
          <w:sz w:val="28"/>
          <w:szCs w:val="28"/>
          <w:rtl w:val="true"/>
          <w:lang w:bidi="ar-SA"/>
        </w:rPr>
        <w:t>أدركه رمضان آخر و هو مريض فليتصدق بمد لكل يوم، و أما انا فإني صمت و تصدقت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ان المراد منه الاستمرار، و من العذر فيه المرض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أو على تساوي المرض مع غيره من الاعذار مع الاتصال، و الله أعلم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استمر المرض الى رمضان آخر و أما ان برئ بينهما و أخره عازما على القضاء مع التمكن منه فاتفق حصول العذر عند الضيق قضاه و لا كفارة و ان كان تركه تهاونا بأن لم يكن عازما على الفعل و لا على الترك في تمام الزمان على فرض قصوره، أو كان عازما على العدم فيه سواء عرض له عذر بعد ذلك منعه من القضاء أو لا أو على العدم عند الضيق خاصة بعد العزم على الفعل قبله، أو على العدم في السعة لكن عرض له بعد ذلك ما منعه عن القضاء، و بالجملة أدركه الرمضان الثاني أو عذر آخر مستمر اليه و هو غير عازم على القضاء قضاه و كفر عن كل يوم من السالف بمد من الطعام بلا خلاف أجده في الأخير بأقسامه السابقة إلا من الحلي في السرائر فاقتصر على القضاء طرحا للنصوص على أصله من عدم العمل بأخبار الآحاد، فيبقى حينئذ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البراءة سالما عن المعارض،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غير منعقد على وجوب هذه الكفارة لأن أكثر أصحابنا لا يذهبون إليها و لا يوردونها في كتبهم مثل الفقيه و سلار و السيد المرتضى و غيرهما و لا يذهب إلى الكفارة في هذه المسألة يعني مسألة التواني الا شيخنا المفيد محمد بن محمد بن النعمان في الجزء الثاني من مقنعته، و لم يذكرها في كتاب الصيام فيها و لا في غيرها من كتبه و شيخنا أبو جعفر و من تابعهما و قلد كتبهما و يتعلق باخبار الآحاد التي ليست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ما شرحناه و قد يؤيده أيضا</w:t>
      </w:r>
    </w:p>
    <w:p>
      <w:pPr>
        <w:pStyle w:val="BookText"/>
        <w:rPr/>
      </w:pPr>
      <w:r>
        <w:rPr>
          <w:rFonts w:ascii="IRNazanin" w:hAnsi="IRNazanin" w:eastAsia="IRNazanin"/>
          <w:color w:val="111111"/>
          <w:sz w:val="28"/>
          <w:sz w:val="28"/>
          <w:szCs w:val="28"/>
          <w:rtl w:val="true"/>
          <w:lang w:bidi="fa-IR"/>
        </w:rPr>
        <w:t>مرسل سعد بن سعد</w:t>
      </w:r>
      <w:r>
        <w:rPr>
          <w:rStyle w:val="FootnoteAnchor"/>
          <w:rtl w:val="true"/>
        </w:rPr>
        <w:footnoteReference w:id="6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مريضا في شهر رمضان ثم يصح بعد ذلك فيؤخر القضاء سنة أو أقل من ذلك أو أكثر ما عليه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فان كان أخره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مبني على أصل فاسد، لكن بالغ في الإنكار عليه في المعتبر فقال انه ارتكب ما لم يذهب إليه أحد من فقهاء الإمامية فيما علمت، ثم ذكر رواة الفدية زرارة و محمد بن مسلم و أبو الصباح الكناني و أبو بصير و عبد الله ابن سنان،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فضلاء السلف من الإمامية، و ليس لروايتهم معارض الا ما يحتمل رده الى ما ذكرناه، فالراد لذلك متكلف لما لا ضرورة اليه، و نحو منه عن المنتهى، و في المختلف ان البراءة انما يصار إليها مع عدم دليل الثبوت و شغل الذمة، و قد بينا الأدلة، و عدم ذكر احد من أصحابنا غير الشيخين لهذه المسألة ليس حجة على العدم مع ان الشيخين هما القيمان بالمذهب، و كيف يدعى ذلك و ابنا بابويه رحمهما الله سبقا الشيخين بذكر وجوب الصدقة مطلقا، و لم يفصلا بين التواني</w:t>
      </w:r>
    </w:p>
    <w:p>
      <w:pPr>
        <w:pStyle w:val="BookText"/>
        <w:rPr/>
      </w:pPr>
      <w:r>
        <w:rPr>
          <w:rFonts w:ascii="Amiri" w:hAnsi="Amiri" w:eastAsia="Amiri" w:cs="Amiri"/>
          <w:color w:val="111111"/>
          <w:sz w:val="28"/>
          <w:sz w:val="28"/>
          <w:szCs w:val="28"/>
          <w:rtl w:val="true"/>
          <w:lang w:bidi="ar-SA"/>
        </w:rPr>
        <w:t>و غيره، و كذا ابن أبي عقيل، و هو أسبق من الشيخين، و هؤلاء عمدة المذهب، و الحديث الذي رواه سعد بن سعد مرسل ضعيف السند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 مع ذلك كله يمكن دعوى تواتر النصوص فيه أو القطع به منها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بالقرائن كالاعتضاد و نحوه، فلا إشكال حينئذ في ذلك، بل ظاهر المحكي عن الصدوقين و محتمل ابني سعيد و المفيد و ابن زهرة وجوبهما على كل تارك له مع القدرة عليه، سواء عزم على القضاء أو عدمه أم لا، و اختاره الشهيدان و غيرهما كسيِّد المدارك و غيره، بل حكاه فيها عن المصنف في المعتبر على الجزم لإطلاق</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صح فيما بينهما و لم يصم حتى أدركه شهر رمضان آخر صامهما جميعا و تصدق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الصباح‌</w:t>
      </w:r>
      <w:r>
        <w:rPr>
          <w:rStyle w:val="FootnoteAnchor"/>
          <w:rtl w:val="true"/>
        </w:rPr>
        <w:footnoteReference w:id="65"/>
      </w:r>
      <w:r>
        <w:rPr>
          <w:rFonts w:ascii="Amiri" w:hAnsi="Amiri" w:eastAsia="Amiri" w:cs="Amiri"/>
          <w:color w:val="111111"/>
          <w:sz w:val="28"/>
          <w:sz w:val="28"/>
          <w:szCs w:val="28"/>
          <w:rtl w:val="true"/>
          <w:lang w:bidi="ar-SA"/>
        </w:rPr>
        <w:t>بل و خبر سماعة</w:t>
      </w:r>
      <w:r>
        <w:rPr>
          <w:rStyle w:val="FootnoteAnchor"/>
          <w:rtl w:val="true"/>
        </w:rPr>
        <w:footnoteReference w:id="66"/>
      </w:r>
      <w:r>
        <w:rPr>
          <w:rFonts w:ascii="Amiri" w:hAnsi="Amiri" w:eastAsia="Amiri" w:cs="Amiri"/>
          <w:color w:val="111111"/>
          <w:sz w:val="28"/>
          <w:sz w:val="28"/>
          <w:szCs w:val="28"/>
          <w:rtl w:val="true"/>
          <w:lang w:bidi="ar-SA"/>
        </w:rPr>
        <w:t>المتقدمين سابقا 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w:t>
      </w:r>
      <w:r>
        <w:rPr>
          <w:rStyle w:val="FootnoteAnchor"/>
          <w:rtl w:val="true"/>
        </w:rPr>
        <w:footnoteReference w:id="67"/>
      </w:r>
      <w:r>
        <w:rPr>
          <w:rFonts w:ascii="Amiri" w:hAnsi="Amiri" w:eastAsia="Amiri" w:cs="Amiri"/>
          <w:color w:val="111111"/>
          <w:sz w:val="28"/>
          <w:sz w:val="28"/>
          <w:szCs w:val="28"/>
          <w:rtl w:val="true"/>
          <w:lang w:bidi="ar-SA"/>
        </w:rPr>
        <w:t>المروي عن العلل و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أفاق بينهما أو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يقضه وجب عليه القضاء و الفداء الى أن قال في ذيله فإن أفاق فيما بينهما و لم يصمه وجب عليه الفداء لتضييعه و الصوم لاستطاعته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 الظاهرة في ان الحكم هنا على قسمين خاصة، أحدهما الفداء لا غير، و الآخر مع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بما في</w:t>
      </w:r>
    </w:p>
    <w:p>
      <w:pPr>
        <w:pStyle w:val="BookText"/>
        <w:rPr/>
      </w:pPr>
      <w:r>
        <w:rPr>
          <w:rFonts w:ascii="Amiri" w:hAnsi="Amiri" w:eastAsia="Amiri" w:cs="Amiri"/>
          <w:color w:val="111111"/>
          <w:sz w:val="28"/>
          <w:sz w:val="28"/>
          <w:szCs w:val="28"/>
          <w:rtl w:val="true"/>
          <w:lang w:bidi="ar-SA"/>
        </w:rPr>
        <w:t>صحيح ابن مسلم أو حسنه‌</w:t>
      </w:r>
      <w:r>
        <w:rPr>
          <w:rStyle w:val="FootnoteAnchor"/>
          <w:rtl w:val="true"/>
        </w:rPr>
        <w:footnoteReference w:id="68"/>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سألتهما عن رجل مرض فلم يصم حتى أدركه شهر رمضان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بري‌ء ثم توانى قبل ان يدركه الرمضان الآخر صام الذي أدركه و تصدق عن كل يوم بمد من طعام على مسكين و عليه قضاؤه، و ان كان لم يزل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صح فيما بين الرمضانين فإنما عليه أن يقضي الصيام،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تهاون به و قد صح فعليه الصدقة و الصيام جميعا لكل يوم مد إذا فرغ من ذلك الرمضان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0"/>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 فيما بين الرمضانين فتوانى أن يقضيه حتى</w:t>
      </w:r>
    </w:p>
    <w:p>
      <w:pPr>
        <w:pStyle w:val="BookText"/>
        <w:rPr/>
      </w:pPr>
      <w:r>
        <w:rPr>
          <w:rFonts w:ascii="Amiri" w:hAnsi="Amiri" w:eastAsia="Amiri" w:cs="Amiri"/>
          <w:color w:val="111111"/>
          <w:sz w:val="28"/>
          <w:sz w:val="28"/>
          <w:szCs w:val="28"/>
          <w:rtl w:val="true"/>
          <w:lang w:bidi="ar-SA"/>
        </w:rPr>
        <w:t>حال الرمضان الآخر فان عليه الصوم و يتصدق من أجل انه ضيع ذلك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إطلاق نفي الفدية في مرسل سعد السابق و انه مع التهاون مفرط في واجب و تارك للعزم الذي يجب بدل الفعل ما دام موسعا فناسب عقوبة إيجاب الصدقة الذي هو تطهير للذنب، بخلاف عدمه، و لعله لذا و لأصالة براءة الذمة اقتصر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انه المشهور خصوصا بين المتأخرين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القضاء خاصة في غير المتهاون بالمعنى المزبور، إذ لا معارض لهذه النصوص الا تلك المطلقات المقيدة بما هنا من التفصيل المستفاد من تعليق الحكم على التهاون في حسن ابن مسلم و غيره المشعر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يدفع ذلك بمنع كون التهاون و التواني ذلك، بل ليس المراد منهما الا عدم القضاء مع التمكن منه تكاسلا و اعتمادا على السعة، و هو أعم منه بالمعنى المزبور، بل ظاهر المقابلة له باستمرار المرض في حسن ابن مسلم و غيره يقتضي إرادة مجرد ترك القضاء منه،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بري‌ء ثم ترك القضاء، و في فوائد الشرائع ان اللائح من الاخبار ان غير المتهاون هو الذي يعرض له ما يمنع الصوم و هو ظاهر كلامه في التذكرة،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تكلف الكاشاني و أطنب في دعوى اشتمال خبري أبي الصباح و أبي بصير على تثليث الاقسام كما بقوله المشهور بجعل المذكور في الصدر في الأول القسم الأول، و هو ما تجب به القضاء و الفدية،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القسم الثاني، و هو 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فيه القضاء خاصة على معنى حدوث المرض فيه بعد ان تمكن من القضاء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القسم الثالث، و هو الذي تجب به الفدية خاصة، و عكسه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أبي بصير فان القسم الأول فيه ما تجب به الفدية، و القسم الثاني القضاء خاصة بأن يكون المراد من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عليه ان يقضي الصيام بعد أداء الرمضان الحاضر أي ليس على من فاته شي‌ء من شهر رمضان لمرض قد صح بعد و تركه الى ان جاء شهر الرمضان الآخر غير متهاون الا القضاء؛ فان كان قد تهاون كان عليه الفدية معه أيضا، و هو القسم الثالث فيه، الا انه كما ترى، اللهم الا ان يكون بملاحظة الشهرة المزبورة و منه يظهر لك قوة القول بكون الأقسام ثلاثة، و لا ينافي ذلك الإطلاقات المزبورة المحمولة على هذا التفصيل، على انه قد يدعى كون الظاهر منها السؤال عمن تعمد ترك القضاء حتى جاء شهر رمضان آخر، فلا تشمل العازم على المبادرة في ثاني أوقات الإمكان ثم عرض له المانع المستمر الى الرمضان الآخر، بل ينبغي القطع بعدم صدق التهاون على ذلك، بل و لا التواني، بل قد يقال بعدم صدق التهاون عرفا بالتأخير في مثل المقام الذي قد حدد فيه الوجوب و ان كان لا على جهة التوقيت و لو الى آخر أزمنة الإمكان كالصلاة بالنسبة إلى وقتها إلا على إرادة التهاون بالواجب من حيث وجوبه أي تعمد تركه في وقته الذي قد خوطب به مع تمكنه منه متهاونا به و عدم مبالاته فيه، و لعل هذا هو المقصود أولا و بالذات من هذه النصوص و ان كان قد يلحق به غيره مما سمعته في صور المشهور، كمن كان عازما على العدم ففاجأه العذر و ان عزم بعد ذلك على القضاء و إذا ارتفع فلم يتيسر له حتى أدركه رمضان آخر الا انه لا يخلو من اشكال، و أشكل منه الخالي عن العزم إذا كان كذلك، و لكن الاحتياط لا ينبغي تركه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عدم الفرق هنا بين الفوات بالمرض و بين غيره من الاعذار كالسفر و الحيض، بل و لا بين العذر و بين غيره كالعامد، ضرورة ظهور الأدلة في ترتب القضاء أو الفدية أو القضاء خاصة على التهاون و عدمه أو على التمكن من القضاء و عدمه، من غير فرق بين أسباب الإفطار في شهر رمضان، لإطلاق 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القضاء، و لتعليل الفدية بالتضييع في خبر أبي بصير</w:t>
      </w:r>
      <w:r>
        <w:rPr>
          <w:rStyle w:val="FootnoteAnchor"/>
          <w:rtl w:val="true"/>
        </w:rPr>
        <w:footnoteReference w:id="71"/>
      </w:r>
      <w:r>
        <w:rPr>
          <w:rFonts w:ascii="Amiri" w:hAnsi="Amiri" w:eastAsia="Amiri" w:cs="Amiri"/>
          <w:color w:val="111111"/>
          <w:sz w:val="28"/>
          <w:sz w:val="28"/>
          <w:szCs w:val="28"/>
          <w:rtl w:val="true"/>
          <w:lang w:bidi="ar-SA"/>
        </w:rPr>
        <w:t>و صحيح الفضل‌</w:t>
      </w:r>
      <w:r>
        <w:rPr>
          <w:rStyle w:val="FootnoteAnchor"/>
          <w:rtl w:val="true"/>
        </w:rPr>
        <w:footnoteReference w:id="72"/>
      </w:r>
      <w:r>
        <w:rPr>
          <w:rFonts w:ascii="Amiri" w:hAnsi="Amiri" w:eastAsia="Amiri" w:cs="Amiri"/>
          <w:color w:val="111111"/>
          <w:sz w:val="28"/>
          <w:sz w:val="28"/>
          <w:szCs w:val="28"/>
          <w:rtl w:val="true"/>
          <w:lang w:bidi="ar-SA"/>
        </w:rPr>
        <w:t>و إطلاق وجوبها مع القضاء في خبر سماعة</w:t>
      </w:r>
      <w:r>
        <w:rPr>
          <w:rStyle w:val="FootnoteAnchor"/>
          <w:rtl w:val="true"/>
        </w:rPr>
        <w:footnoteReference w:id="73"/>
      </w:r>
      <w:r>
        <w:rPr>
          <w:rFonts w:ascii="Amiri" w:hAnsi="Amiri" w:eastAsia="Amiri" w:cs="Amiri"/>
          <w:color w:val="111111"/>
          <w:sz w:val="28"/>
          <w:sz w:val="28"/>
          <w:szCs w:val="28"/>
          <w:rtl w:val="true"/>
          <w:lang w:bidi="ar-SA"/>
        </w:rPr>
        <w:t>بل و غيره، و اشتمال أكثر النصوص على الفوات بالمرض يراد منه المثال بالنسبة الى ما نحن فيه قطعا، نعم قد يفرق بين المرض و السفر في المسئلة</w:t>
      </w:r>
    </w:p>
    <w:p>
      <w:pPr>
        <w:pStyle w:val="BookText"/>
        <w:rPr/>
      </w:pPr>
      <w:r>
        <w:rPr>
          <w:rFonts w:ascii="Amiri" w:hAnsi="Amiri" w:eastAsia="Amiri" w:cs="Amiri"/>
          <w:color w:val="111111"/>
          <w:sz w:val="28"/>
          <w:sz w:val="28"/>
          <w:szCs w:val="28"/>
          <w:rtl w:val="true"/>
          <w:lang w:bidi="ar-SA"/>
        </w:rPr>
        <w:t xml:space="preserve">السابقة التي قلنا بوجوب الفدية فيها دون القضاء وفاقا للفاضل في المختلف و ثاني الشهيدين و سبطه و غيرهم باعتبار إطلاق أدلة القضاء الذي يجب الاقتصار في تقييده على المتيقن، و هو ما إذا كان الفوات بالمرض المستمر، و القياس عليه هنا منحصر في المحرم، إذ لا أولوية و لا مساواة بالنسبة الى ذلك، اللهم إلا ان يقال بالجمع استنادا في القضاء للعمومات و في الفدية إلى أولوية السفر من المرض الذي هو أعظم الأعذار، لكن لا أظن قائلا به، مع احتمال منع الأولوية هنا، و ان ذكرها في المختلف فيما لو كان الفوات بغير المرض و أخر القضاء توانيا، للفرق الواضح باعتبار فرض ثبوت القضاء معه دونه، فلعل التكليف بالقضاء الذي هو أشق منها كاف في مرجوحيته بالنسبة إلى المرض، كما اني لا أظن قائلا بكونه كالمرض في الاقتصار عليها، و ان كان هو ظاهر صحيح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مع اتحاده و عدم ظهور العمل به قاصر عن معارضة الآية و الرواية، لكن في الدروس هل يلحق غير المريض به كالمسافر؟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 فيه المحقق في المعتبر، و تظهر الفائدة في وجوب الفدية على القادر و سقوط القضاء عن العاجز، و كلام الحسن و الشيخ يؤذن بطرد الحكم في ذوي الاعذار و ربما قيل بطرد الحكم في وجوب الكفارة بالتأخير لا في سقوط القضاء بدوام المعذر، و لا يخفى عليك ان الأخير هو الأصح، و المحكي عن الحسن مساواة الطرد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ذوي الأعذار في غير صورة الاستمرار، على ان مذهبه كالشيخ في الخلاف الذي حكي عنه فيه الطرد المزبور وجوب القضاء لا غير في استمرار المرض، و لا خلاف حينئذ، و لعل ما وقع من المصنف في المعتبر و الفاضل في التحرير و المنتهى من النظر و الاشكال فيما حكياه عن الشيخ من إلحاق غير المرض به مبني على الطرد من حيث كونه طردا بحيث يأتي على جميع الأقوال التي منها الاقتصار على الفدية و سقوط القضاء مع الاستمرار، و لا ريب في إشكاله حينئذ، بل الأقوى عدمه إذ الظاهر اختصاص ذلك بالفوات بالمرض المستمر الى الرمضان الآخر دون غيره مع التلفيق و عدمه، 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أدركه رمضان آخر و هو مريض فليتصدق بمد لكل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احتماله كون العذر المرض، كما لعله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عن تخصيص ما دل على القضاء من الآية و الرواية، خصوصا بعد عدم ظهور العامل به، كصحيح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إليه سابقا المحتمل اختصاصه أيضا بالمرض كما لا يخفى على من لاحظه، سيما و قد عرفت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بالقضاء في استمرار المرض فضلا عن غيره</w:t>
      </w:r>
    </w:p>
    <w:p>
      <w:pPr>
        <w:pStyle w:val="BookText"/>
        <w:rPr/>
      </w:pPr>
      <w:r>
        <w:rPr>
          <w:rFonts w:ascii="Amiri" w:hAnsi="Amiri" w:eastAsia="Amiri" w:cs="Amiri"/>
          <w:color w:val="111111"/>
          <w:sz w:val="28"/>
          <w:sz w:val="28"/>
          <w:szCs w:val="28"/>
          <w:rtl w:val="true"/>
          <w:lang w:bidi="ar-SA"/>
        </w:rPr>
        <w:t>فلا وجه لحكاية الخلاف عنه هنا، و منه يعلم حينئذ مهجورية الخبرين، فلا بأس بطرحهما أو حملهما على ما يقتضي الاختصاص بالمرض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مقدار الفدية مد عن كل يوم على المشهور بين الأصحاب شهرة عظيمة بل لا خلاف فيه فيما وصل إلينا من النصوص‌</w:t>
      </w:r>
      <w:r>
        <w:rPr>
          <w:rStyle w:val="FootnoteAnchor"/>
          <w:rtl w:val="true"/>
        </w:rPr>
        <w:footnoteReference w:id="75"/>
      </w:r>
      <w:r>
        <w:rPr>
          <w:rFonts w:ascii="Amiri" w:hAnsi="Amiri" w:eastAsia="Amiri" w:cs="Amiri"/>
          <w:color w:val="111111"/>
          <w:sz w:val="28"/>
          <w:sz w:val="28"/>
          <w:szCs w:val="28"/>
          <w:rtl w:val="true"/>
          <w:lang w:bidi="ar-SA"/>
        </w:rPr>
        <w:t>سوى ما عن بعض النسخ في خبر سماعة</w:t>
      </w:r>
      <w:r>
        <w:rPr>
          <w:rStyle w:val="FootnoteAnchor"/>
          <w:rtl w:val="true"/>
        </w:rPr>
        <w:footnoteReference w:id="76"/>
      </w:r>
      <w:r>
        <w:rPr>
          <w:rFonts w:ascii="Amiri" w:hAnsi="Amiri" w:eastAsia="Amiri" w:cs="Amiri"/>
          <w:color w:val="111111"/>
          <w:sz w:val="28"/>
          <w:sz w:val="28"/>
          <w:szCs w:val="28"/>
          <w:rtl w:val="true"/>
          <w:lang w:bidi="ar-SA"/>
        </w:rPr>
        <w:t xml:space="preserve">من المدين، و كأنه اشتباه من قلم النساخ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الرسم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النهاية و الاقتصاد و ابني حمزة و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مدان، فان لم يتمكن فمد، بل قد يحتمله ما عن الجمل و المبسوط انها مدان، و أقله مد، و الترتيب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ما يشهد له فضلا عن أن يصلح معارضا لما هنا، و القياس على كفارة جزاء الصيد أو على كفارة ذي العطاش و الشيخ الكبير ليس من مذهبنا، على انك ستعرف انها مد أيضا في الأخيرين و ان ورد في صحيح ابن مسلم‌</w:t>
      </w:r>
      <w:r>
        <w:rPr>
          <w:rStyle w:val="FootnoteAnchor"/>
          <w:rtl w:val="true"/>
        </w:rPr>
        <w:footnoteReference w:id="77"/>
      </w:r>
      <w:r>
        <w:rPr>
          <w:rFonts w:ascii="Amiri" w:hAnsi="Amiri" w:eastAsia="Amiri" w:cs="Amiri"/>
          <w:color w:val="111111"/>
          <w:sz w:val="28"/>
          <w:sz w:val="28"/>
          <w:szCs w:val="28"/>
          <w:rtl w:val="true"/>
          <w:lang w:bidi="ar-SA"/>
        </w:rPr>
        <w:t>انها مدان الا انه لمعارضته بما هو أقوى منه كما ستعرف يجب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تتكرر الفدية بتكرر السنين من غير فرق بين فدية الاستمرار و فدية التهاون، لصدق الامتثال بالمرة كما صرح به هنا غير واحد، بل لا أجد فيه خلافا الا من الفاضل في المحكي من تذكرته، فقال تتكرر قياسا على السنة الأولى التي أوجبت المد عن كل يوم، و هو كما</w:t>
      </w:r>
    </w:p>
    <w:p>
      <w:pPr>
        <w:pStyle w:val="BookText"/>
        <w:rPr/>
      </w:pPr>
      <w:r>
        <w:rPr>
          <w:rFonts w:ascii="Amiri" w:hAnsi="Amiri" w:eastAsia="Amiri" w:cs="Amiri"/>
          <w:color w:val="111111"/>
          <w:sz w:val="28"/>
          <w:sz w:val="28"/>
          <w:szCs w:val="28"/>
          <w:rtl w:val="true"/>
          <w:lang w:bidi="ar-SA"/>
        </w:rPr>
        <w:t>ترى، نعم لا فرق في حكم الاستمرار بين الرمضان الواحد و الأكثر، لإطلاق الأدلة، و خصوص خبر سماعة</w:t>
      </w:r>
      <w:r>
        <w:rPr>
          <w:rStyle w:val="FootnoteAnchor"/>
          <w:rtl w:val="true"/>
        </w:rPr>
        <w:footnoteReference w:id="78"/>
      </w:r>
      <w:r>
        <w:rPr>
          <w:rFonts w:ascii="Amiri" w:hAnsi="Amiri" w:eastAsia="Amiri" w:cs="Amiri"/>
          <w:color w:val="111111"/>
          <w:sz w:val="28"/>
          <w:sz w:val="28"/>
          <w:szCs w:val="28"/>
          <w:rtl w:val="true"/>
          <w:lang w:bidi="ar-SA"/>
        </w:rPr>
        <w:t>و خبر أبي بصير</w:t>
      </w:r>
      <w:r>
        <w:rPr>
          <w:rStyle w:val="FootnoteAnchor"/>
          <w:rtl w:val="true"/>
        </w:rPr>
        <w:footnoteReference w:id="79"/>
      </w:r>
      <w:r>
        <w:rPr>
          <w:rFonts w:ascii="Amiri" w:hAnsi="Amiri" w:eastAsia="Amiri" w:cs="Amiri"/>
          <w:color w:val="111111"/>
          <w:sz w:val="28"/>
          <w:sz w:val="28"/>
          <w:szCs w:val="28"/>
          <w:rtl w:val="true"/>
          <w:lang w:bidi="ar-SA"/>
        </w:rPr>
        <w:t>المروي عن تفسير العياشي، فما عساه يظهر من المحكي عن الصدوقين من وجوب الفدية للاول و القضاء للثاني الذي قد استمر الى الثالث واضح الضعف بل لم أجد له دليلا، 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80"/>
      </w:r>
      <w:r>
        <w:rPr>
          <w:rFonts w:ascii="Amiri" w:hAnsi="Amiri" w:eastAsia="Amiri" w:cs="Amiri"/>
          <w:color w:val="111111"/>
          <w:sz w:val="28"/>
          <w:sz w:val="28"/>
          <w:szCs w:val="28"/>
          <w:rtl w:val="true"/>
          <w:lang w:bidi="ar-SA"/>
        </w:rPr>
        <w:t xml:space="preserve">المروي عن قرب الاسناد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يتابع عليه رمضانان لم يصم فيهما ثم صح بعد ذلك كيف يصنع؟ قال يصوم الأخير و يتصدق عن الأول بصدقة كل يوم مد من طعام لكل مسكين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منه الذي قد صح بعد الثاني، بل ربما يحتمل ذلك كلام الصدوقين كما اعترف به في المختلف، بل عن ابن إدريس الجزم به، و حينئذ فلا خلاف، و الأمر سهل</w:t>
      </w:r>
      <w:r>
        <w:rPr>
          <w:rFonts w:eastAsia="Amiri" w:cs="Amiri" w:ascii="Amiri" w:hAnsi="Amiri"/>
          <w:color w:val="111111"/>
          <w:sz w:val="28"/>
          <w:szCs w:val="28"/>
          <w:rtl w:val="true"/>
          <w:lang w:bidi="ar-SA"/>
        </w:rPr>
        <w:t>.</w:t>
      </w:r>
      <w:bookmarkStart w:id="47" w:name="pg12267_124436"/>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الفدية في مستمر العذر على المختار عزيمة لا رخصة، فلا يجزي القضاء حينئذ عنها، لظاهر التعيين في الأدلة السابقة، لكن عن تحرير الفاضل الاجزاء، و لا ريب في ضعفه، كما هو واضح</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982108_417432637"/>
      <w:bookmarkStart w:id="49" w:name="_Toc20"/>
      <w:bookmarkEnd w:id="48"/>
      <w:r>
        <w:rPr>
          <w:rtl w:val="true"/>
        </w:rPr>
        <w:t>[</w:t>
      </w:r>
      <w:r>
        <w:rPr>
          <w:rtl w:val="true"/>
        </w:rPr>
        <w:t>المسألة الثانية يجب على الولي ان يقضي ما فات عن الميت</w:t>
      </w:r>
      <w:r>
        <w:rPr>
          <w:rtl w:val="true"/>
        </w:rPr>
        <w:t>]</w:t>
      </w:r>
      <w:bookmarkEnd w:id="49"/>
    </w:p>
    <w:p>
      <w:pPr>
        <w:pStyle w:val="BookText"/>
        <w:rPr/>
      </w:pPr>
      <w:r>
        <w:rPr>
          <w:rFonts w:ascii="Amiri" w:hAnsi="Amiri" w:eastAsia="Amiri" w:cs="Amiri"/>
          <w:color w:val="111111"/>
          <w:sz w:val="28"/>
          <w:sz w:val="28"/>
          <w:szCs w:val="28"/>
          <w:rtl w:val="true"/>
          <w:lang w:bidi="ar-SA"/>
        </w:rPr>
        <w:t>المسألة الثانية يجب على الولي ان يقضي ما فات عن الميت من صيام واجب رمضان كان أو</w:t>
      </w:r>
    </w:p>
    <w:p>
      <w:pPr>
        <w:pStyle w:val="BookText"/>
        <w:rPr/>
      </w:pPr>
      <w:r>
        <w:rPr>
          <w:rFonts w:ascii="Amiri" w:hAnsi="Amiri" w:eastAsia="Amiri" w:cs="Amiri"/>
          <w:color w:val="111111"/>
          <w:sz w:val="28"/>
          <w:sz w:val="28"/>
          <w:szCs w:val="28"/>
          <w:rtl w:val="true"/>
          <w:lang w:bidi="ar-SA"/>
        </w:rPr>
        <w:t>غيره سواء فات بمرض أو غيره بلا خلاف أجده فيه في أصل الحكم سوى ما عن ابن أبي عقيل من ان المشروع الصدقة عنه عن كل يوم بمد دون القضاء، بل نسب القول به الى الشذوذ، كما انه نسب الصدقة إلى التواتر، و هو من الغرائب، ضرورة كون العكس مظنة التواتر أو القطع و لو بمعونة شهرته بين الإمامية، بل كان من ضروريات مذهبهم وصول جميع ما يفعل عن الميت من صوم أو صلاة اليه، و من ذلك يعلم ما في استدلال المختلف له بقوله تعالى‌</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عنه بأنا نقول بمقتضاها و انه لا ثواب للميت بصوم الحي و ان كان ما فات منه سببا لوجوب الصوم على الولي و سمي قضاء لذلك، و إلا فالثواب للحي خاصة، و نحوه عن الانتصار و الغنية و متشابه القرآن لابن شهرآشوب، حتى انه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فما معنى قولهم صام عنه إذا كان لا يلحقه و هو ميت ثواب و لا حكم لأجل هذا العمل قلنا معنى ذلك انه صام و سبب صومه تفريط الميت، و لانه حصلت به علقمة قيل عنه من حيث كان التفريط المتقدم سببا في لزوم هذا الصوم، ثم احتج له أيضا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8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انقطع عمله الا من ثلاث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فيه الصوم عنه، و أجاب بنحو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 و تبعه في الغنية، و هو غريب ضرورة تواتر النصوص‌</w:t>
      </w:r>
      <w:r>
        <w:rPr>
          <w:rStyle w:val="FootnoteAnchor"/>
          <w:rtl w:val="true"/>
        </w:rPr>
        <w:footnoteReference w:id="83"/>
      </w:r>
      <w:r>
        <w:rPr>
          <w:rFonts w:ascii="Amiri" w:hAnsi="Amiri" w:eastAsia="Amiri" w:cs="Amiri"/>
          <w:color w:val="111111"/>
          <w:sz w:val="28"/>
          <w:sz w:val="28"/>
          <w:szCs w:val="28"/>
          <w:rtl w:val="true"/>
          <w:lang w:bidi="ar-SA"/>
        </w:rPr>
        <w:t>في وصول ثواب ما يفعله الحي عن الميت، بل هو من ضروريات مذهب الشيعة، و بذلك تخصص الآية و الرواية إن لم نقل انها منسوخة الحكم، و انها مخصوصة بالأمم السالفة كما روي عن ابن عباس، لقوله تعالى‌</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درجة الذرية بأعمالهم، بل ربما قيل ان ولده و حميمه و صديقه و كل من تبرع عنه من سعيه أيضا، و أن الصلاة و الصوم من ولده استغفار له، فيندرج في أحد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Amiri" w:hAnsi="Amiri" w:eastAsia="Amiri" w:cs="Amiri"/>
          <w:color w:val="111111"/>
          <w:sz w:val="28"/>
          <w:sz w:val="28"/>
          <w:szCs w:val="28"/>
          <w:rtl w:val="true"/>
          <w:lang w:bidi="ar-SA"/>
        </w:rPr>
        <w:t>صحيح أبي مريم الأنصاري‌</w:t>
      </w:r>
      <w:r>
        <w:rPr>
          <w:rStyle w:val="FootnoteAnchor"/>
          <w:rtl w:val="true"/>
        </w:rPr>
        <w:footnoteReference w:id="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الرجل شيئا من شهر رمضان ثم لم يزل مريضا حتى مات فليس عليه قضاء، و ان صح ثم مرض حتى يموت و كان له مال تصدق عنه، فان لم يكن له مال تصدق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قاصر عن معارضة غيره من النصوص التي يمكن دعوى تواترها، و سيمر عليك بعضها، على أن الصدوق و الكليني المعلوم كونهما أضبط من غيرهما قد رويا</w:t>
      </w:r>
    </w:p>
    <w:p>
      <w:pPr>
        <w:pStyle w:val="BookText"/>
        <w:rPr/>
      </w:pP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صح ثم مات و كان له مال تصدق عنه مكان كل يوم بمد، فان لم يكن له مال صام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النص و الفتوى و ترك الاستفصال في الأول منهما يقتضي عدم الفرق بين أسباب</w:t>
      </w:r>
    </w:p>
    <w:p>
      <w:pPr>
        <w:pStyle w:val="BookText"/>
        <w:rPr/>
      </w:pPr>
      <w:r>
        <w:rPr>
          <w:rFonts w:ascii="Amiri" w:hAnsi="Amiri" w:eastAsia="Amiri" w:cs="Amiri"/>
          <w:color w:val="111111"/>
          <w:sz w:val="28"/>
          <w:sz w:val="28"/>
          <w:szCs w:val="28"/>
          <w:rtl w:val="true"/>
          <w:lang w:bidi="ar-SA"/>
        </w:rPr>
        <w:t xml:space="preserve">الفوات و بين العمد و غيره، لكن في الذكرى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مسائله البغدادية المنسوبة إلى جمال الدين بن حاتم المشعري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ظهر لي أن الولد يلزمه قضاء ما فات من الميت من صيام و صلاة لعذر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كالمرض و السفر و الحيض لا ما تركه عمدا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الشهيد و قد كان شيخنا عميد الدين ينصر هذا القول، و لا بأس به، فان الروايات تحمل على الغالب من الترك، و هو انما يكون على هذا الوجه، و هو اعتبار حسن،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يقضي الولي إلا ما تمكن الميت من قضائه و أهمله إلا ما يفوت بالسفر، فإنه يقضي و لو مات مسافرا على رواية بلا خلاف أجده فيما عدا السفر، فلو مات المريض حينئذ قبل التمكن من القضاء سقط عن الولي اتفاقا كما قيل، بل عن المنتهى نسبته الى العلماء، و قد</w:t>
      </w:r>
    </w:p>
    <w:p>
      <w:pPr>
        <w:pStyle w:val="BookText"/>
        <w:rPr/>
      </w:pPr>
      <w:r>
        <w:rPr>
          <w:rFonts w:ascii="Amiri" w:hAnsi="Amiri" w:eastAsia="Amiri" w:cs="Amiri"/>
          <w:color w:val="111111"/>
          <w:sz w:val="28"/>
          <w:sz w:val="28"/>
          <w:szCs w:val="28"/>
          <w:rtl w:val="true"/>
          <w:lang w:bidi="ar-SA"/>
        </w:rPr>
        <w:t>سأل أبو حمزة</w:t>
      </w:r>
      <w:r>
        <w:rPr>
          <w:rStyle w:val="FootnoteAnchor"/>
          <w:rtl w:val="true"/>
        </w:rPr>
        <w:footnoteReference w:id="86"/>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مرضت في شهر رمضان أو طمثت أو سافرت فماتت قبل خروج شهر رمضان هل يقضى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الطمث و المرض فلا، و اما السفر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موثق محمد بن مسلم‌</w:t>
      </w:r>
      <w:r>
        <w:rPr>
          <w:rStyle w:val="FootnoteAnchor"/>
          <w:rtl w:val="true"/>
        </w:rPr>
        <w:footnoteReference w:id="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8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سافر في شهر رمضان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و ان امرأة حاضت في شهر رمضان فماتت لم يقض عنها، و المريض في شهر رمضان لم يصح حتى مات لا يقضى عنه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لم يجب على الميت حتى يقضيه عنه وليه كما أومأ إليه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89"/>
      </w:r>
      <w:r>
        <w:rPr>
          <w:rFonts w:ascii="Amiri" w:hAnsi="Amiri" w:eastAsia="Amiri" w:cs="Amiri"/>
          <w:color w:val="111111"/>
          <w:sz w:val="28"/>
          <w:sz w:val="28"/>
          <w:szCs w:val="28"/>
          <w:rtl w:val="true"/>
          <w:lang w:bidi="ar-SA"/>
        </w:rPr>
        <w:t>المتقدم في المسألة السابقة في الامرأة التي مرضت في شهر رمضان و ماتت و قد أوصت بالقضاء عنها، و في مرسل ابن بكير</w:t>
      </w:r>
      <w:r>
        <w:rPr>
          <w:rStyle w:val="FootnoteAnchor"/>
          <w:rtl w:val="true"/>
        </w:rPr>
        <w:footnoteReference w:id="90"/>
      </w:r>
      <w:r>
        <w:rPr>
          <w:rFonts w:ascii="Amiri" w:hAnsi="Amiri" w:eastAsia="Amiri" w:cs="Amiri"/>
          <w:color w:val="111111"/>
          <w:sz w:val="28"/>
          <w:sz w:val="28"/>
          <w:szCs w:val="28"/>
          <w:rtl w:val="true"/>
          <w:lang w:bidi="ar-SA"/>
        </w:rPr>
        <w:t>تعليل قضاء الولي بأنه 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يقض ما وجب عليه، و لذلك كان خيرة الشيخ في الخلاف و النهاية و الفاضلين في النافع و التحرير و المنتهى و المختلف و ظاهر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التبصرة على ما حكي عن بعضهم عدم القضاء عن المسافر إذا لم يتمكن من القضاء و لو بالإقامة في أثناء السفر، فتحمل النصوص المزبورة على الندب، لكن عن التهذيب و جامع ابن سعيد و ظاهر الصدوق في المقنع الوجوب،</w:t>
      </w:r>
    </w:p>
    <w:p>
      <w:pPr>
        <w:pStyle w:val="BookText"/>
        <w:rPr/>
      </w:pPr>
      <w:r>
        <w:rPr>
          <w:rFonts w:ascii="IRNazanin" w:hAnsi="IRNazanin" w:eastAsia="IRNazanin"/>
          <w:color w:val="111111"/>
          <w:sz w:val="28"/>
          <w:sz w:val="28"/>
          <w:szCs w:val="28"/>
          <w:rtl w:val="true"/>
          <w:lang w:bidi="fa-IR"/>
        </w:rPr>
        <w:t>للنصوص‌</w:t>
      </w:r>
      <w:r>
        <w:rPr>
          <w:rStyle w:val="FootnoteAnchor"/>
          <w:rtl w:val="true"/>
        </w:rPr>
        <w:footnoteReference w:id="91"/>
      </w:r>
      <w:r>
        <w:rPr>
          <w:rFonts w:ascii="Amiri" w:hAnsi="Amiri" w:eastAsia="Amiri" w:cs="Amiri"/>
          <w:color w:val="111111"/>
          <w:sz w:val="28"/>
          <w:sz w:val="28"/>
          <w:szCs w:val="28"/>
          <w:rtl w:val="true"/>
          <w:lang w:bidi="ar-SA"/>
        </w:rPr>
        <w:t>المزبورة التي فيها الصحيح و غيره الواجب تحكيمها على غيرها، مضافا الى إطلاق</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سافر في شهر رمضان فأدركه الموت قبل أن 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الفرق بينه و بين المريض حيث لا يكون السفر ضروريا بأن السفر من فعله، و كان يمكنه الإقامة و الأداء الذي هو أبلغ من التمكن من القضاء، بخلاف المرض مثلا الذي هو مما غلب الله عليه فيه، و دعوى حمل نصوص السفر على ما إذا كان معصية و لو لأنه في شهر رمضان بناء على كونه فيه كذلك يدفعها أنها خلاف الظاهر بلا قرينة، كدعوى المناقشة في سندها و منع صحته بحيث يصلح لإثبات الحكم، إذ هي كما ترى، نعم قد يقال انها بعد اعراض المشهور عنها قاصرة عن تقييد الإطلاق المزبور، خصوصا بعد ما أومى إليه في خبر أبي بصير</w:t>
      </w:r>
      <w:r>
        <w:rPr>
          <w:rStyle w:val="FootnoteAnchor"/>
          <w:rtl w:val="true"/>
        </w:rPr>
        <w:footnoteReference w:id="93"/>
      </w:r>
      <w:r>
        <w:rPr>
          <w:rFonts w:ascii="Amiri" w:hAnsi="Amiri" w:eastAsia="Amiri" w:cs="Amiri"/>
          <w:color w:val="111111"/>
          <w:sz w:val="28"/>
          <w:sz w:val="28"/>
          <w:szCs w:val="28"/>
          <w:rtl w:val="true"/>
          <w:lang w:bidi="ar-SA"/>
        </w:rPr>
        <w:t>من العجب و أنه كيف القضاء عما لم يجعله الله، إلا أنه و مع ذلك فالاحتياط لا ينبغي تركه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المعظم نصا و فتوى عدم الفرق في وجوب القضاء على الولي بين من ترك ما يمكن التصدق به عما عليه من الصيام و غيره، بل في السرائر أما الصدقة فلا تجب، لأن الميت ما وجبت عليه كفارة بل صوم لا بدل له، و الولي هو المكلف بقضائه لا يجزيه غيره، و الإجماع منعقد من أصحابنا على ذلك، و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يذهب الى ما قاله السيد غيره، خلافا للمرتضى فاشترطه لصحيح أبي مريم السابق‌</w:t>
      </w:r>
      <w:r>
        <w:rPr>
          <w:rStyle w:val="FootnoteAnchor"/>
          <w:rtl w:val="true"/>
        </w:rPr>
        <w:footnoteReference w:id="94"/>
      </w:r>
      <w:r>
        <w:rPr>
          <w:rFonts w:ascii="Amiri" w:hAnsi="Amiri" w:eastAsia="Amiri" w:cs="Amiri"/>
          <w:color w:val="111111"/>
          <w:sz w:val="28"/>
          <w:sz w:val="28"/>
          <w:szCs w:val="28"/>
          <w:rtl w:val="true"/>
          <w:lang w:bidi="ar-SA"/>
        </w:rPr>
        <w:t>على ما رواه الصدوق و الكليني اللذان هما أضبط من غير هما، و مال اليه بعض متأخري المتأخرين، بل في المعتبر ليس ما قاله أي ابن إدريس صوابا مع وجود الرواية الصريحة المشتهرة و فتوى الفضلاء من الأصحاب، و دعوى علم الهدى إجماع الإمامية على ما ذكره، فلا أقل من ان يكون ذلك قولا ظاهرا بينهم فدعوى المتأخر أن محققا لم يذهب اليه تهجم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لكن لا يخفى عليك قصور الرواية باعتبار اتحادها و ظهور اعراض المعظم عنها و موافقتها للمشهور عن العامة عن تقييد إطلاق غيرها الذي هو كالصريح في هذا الفرد باعتبار غلبة تركه مقدار ذلك من أكثر الناس، فهي حينئذ معارضة لا مقيدة، على أنه ينافيها خبر أبي مريم‌</w:t>
      </w:r>
      <w:r>
        <w:rPr>
          <w:rStyle w:val="FootnoteAnchor"/>
          <w:rtl w:val="true"/>
        </w:rPr>
        <w:footnoteReference w:id="95"/>
      </w:r>
      <w:r>
        <w:rPr>
          <w:rFonts w:ascii="Amiri" w:hAnsi="Amiri" w:eastAsia="Amiri" w:cs="Amiri"/>
          <w:color w:val="111111"/>
          <w:sz w:val="28"/>
          <w:sz w:val="28"/>
          <w:szCs w:val="28"/>
          <w:rtl w:val="true"/>
          <w:lang w:bidi="ar-SA"/>
        </w:rPr>
        <w:t>المروي في التهذيب، و لا مدخلية لضبط الكليني و الصدوق هنا إذ الظاهر انهما خبران له، و مقتضى الجمع بينهما حينئذ التخيير كما تضمنه</w:t>
      </w:r>
    </w:p>
    <w:p>
      <w:pPr>
        <w:pStyle w:val="BookText"/>
        <w:rPr/>
      </w:pPr>
      <w:r>
        <w:rPr>
          <w:rFonts w:ascii="Amiri" w:hAnsi="Amiri" w:eastAsia="Amiri" w:cs="Amiri"/>
          <w:color w:val="111111"/>
          <w:sz w:val="28"/>
          <w:sz w:val="28"/>
          <w:szCs w:val="28"/>
          <w:rtl w:val="true"/>
          <w:lang w:bidi="ar-SA"/>
        </w:rPr>
        <w:t>صحيح محمد بن إسماعيل بن بزيع‌</w:t>
      </w:r>
      <w:r>
        <w:rPr>
          <w:rStyle w:val="FootnoteAnchor"/>
          <w:rtl w:val="true"/>
        </w:rPr>
        <w:footnoteReference w:id="96"/>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صوم يصام عنه أو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يقول به أحد عدا ما عساه يظهر من الشيخ، و قد أعرض الجميع عنه، و لئن سلم الاتحاد فهو مضطرب يشكل العمل به في نحو المقام، و إجماع المرتضى مع موهونيته بمصير المعظم الى خلافه انما ادعاه على الصيام عنه ان لم يتصدق في مقابلة من أنكر الصيام عنه أصلا، لا على ما نحن فيه فلا ريب حينئذ في أن الأقوى ما عليه المشهور، و الله أعلم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نقلا إن لم يكن تحصيلا أن الولي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أكبر أولاده الذكور لا غير أي من لا ذكر أكبر منه من ولده و إن لم يكن هو الا واحدا و حينئذ ف لو كان الأكبر أنثى لم يجب عليها القضاء لأن المنساق من الولي هنا الولد الذكر، خصوصا مع ملاحظة الشهرة و قوله تعالى‌</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فسره الشيخ به، بل في المختلف منع صدق الولي على غيره، و</w:t>
      </w:r>
    </w:p>
    <w:p>
      <w:p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98"/>
      </w:r>
      <w:r>
        <w:rPr>
          <w:rFonts w:ascii="Amiri" w:hAnsi="Amiri" w:eastAsia="Amiri" w:cs="Amiri"/>
          <w:color w:val="111111"/>
          <w:sz w:val="28"/>
          <w:sz w:val="28"/>
          <w:szCs w:val="28"/>
          <w:rtl w:val="true"/>
          <w:lang w:bidi="ar-SA"/>
        </w:rPr>
        <w:t xml:space="preserve">إلى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 عليه قضاء من شهر رمضان عشرة أيام و له وليان هل يجوز لهما أن يقضيا عنه جميعا، خمسة أيام أحد الوليين و خمسة أيام</w:t>
      </w:r>
    </w:p>
    <w:p>
      <w:pPr>
        <w:pStyle w:val="BookText"/>
        <w:rPr/>
      </w:pPr>
      <w:r>
        <w:rPr>
          <w:rFonts w:ascii="Amiri" w:hAnsi="Amiri" w:eastAsia="Amiri" w:cs="Amiri"/>
          <w:color w:val="111111"/>
          <w:sz w:val="28"/>
          <w:sz w:val="28"/>
          <w:szCs w:val="28"/>
          <w:rtl w:val="true"/>
          <w:lang w:bidi="ar-SA"/>
        </w:rPr>
        <w:t xml:space="preserve">الآخر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ولديه عشرة أيام ولاء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عن الحر العاملي من ان روايته كذلك، و ان كان الموجود فيما عندنا من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فمنه يستفاد اعتبار كونه الأكبر، بل لعله المراد من خبر أبي بصير المتقدم آنفا باعتبار كونه هو أفضل أهل البيت بسبب اختصاصه بالحباء بل ظاهر الأصحاب في كتاب الميراث تعليل الحباء بأن عليه القضاء، بل ربما فرعوا عليه حرمان فاسد العقل و نحوه ممن لم يكن صالحا للقضاء من الحبوة، و قد اعترف في الذكرى بأن الأكثر قد قرنوا بين الحبوة و بين قضاء الصلاة، بل قد يقال انه المراد أيضا من</w:t>
      </w:r>
    </w:p>
    <w:p>
      <w:pPr>
        <w:pStyle w:val="BookText"/>
        <w:rPr/>
      </w:pPr>
      <w:r>
        <w:rPr>
          <w:rFonts w:ascii="Amiri" w:hAnsi="Amiri" w:eastAsia="Amiri" w:cs="Amiri"/>
          <w:color w:val="111111"/>
          <w:sz w:val="28"/>
          <w:sz w:val="28"/>
          <w:szCs w:val="28"/>
          <w:rtl w:val="true"/>
          <w:lang w:bidi="ar-SA"/>
        </w:rPr>
        <w:t>خبر حفص بن البختري‌</w:t>
      </w:r>
      <w:r>
        <w:rPr>
          <w:rStyle w:val="FootnoteAnchor"/>
          <w:rtl w:val="true"/>
        </w:rPr>
        <w:footnoteReference w:id="9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صلاة أو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بميراثه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مرسل حماد بن عثمان‌</w:t>
      </w:r>
      <w:r>
        <w:rPr>
          <w:rStyle w:val="FootnoteAnchor"/>
          <w:rtl w:val="true"/>
        </w:rPr>
        <w:footnoteReference w:id="10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بناء على انه هو الأولى من جميع الناس بالميراث باعتبار اختصاصه بالحبوة و 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ضرورة كون المراد انه إذا اتفق اختصاص 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بالإرث، و حينئذ يكون المراد من اولى الناس فردا معينا لا انه مطلق يدور الحكم مداره في جميع الطبقات، و لئن كان في ذلك نوع تكلف أمكن جبره بالشهرة فإنها صالحة لذلك و نحوه باعتبار حصول الظن بكون ذلك هو المراد دون غيره و إنكار الشهرة، المعتد بها يدفعه التتبع، بل لم أجد من عمل بهذه النصوص على طبقات الإرث، فإن الذي نسب اليه الخلاف هنا المفيد و ابن الجنيد و الصدوقان و ابن البراج، و قد قال الأول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له ولد من الرجال قضى عنه أكبر أوليائه من اهله و أولاهم به و ان لم يكن إلا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أولى الناس بالقضاء عن الميت أكبر أولاده الذكور أو أقرب أوليائه اليه ان لم يكن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كما ترى قد اعتبرا نفي الولد في قضاء غيره، و هو غير مدلول الرواية و قال الصدوق في الرسالة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عليه صوم رمضان فعلى وليه ان يقضي عنه، و ان كان للميت وليان فعلى أكبرهما من الرجال، فان لم يكن له ولي من الرجال قضى عنه وليه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ولده في المقنع، و ليس في كلامه تصريح في المراد من الولي، و 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ولده الأكبر من الذكور ان يقضي عنه ما فاته من ذلك و من الصلاة أيضا، فان لم يكن له ذكر فالأولى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كالأولين في اعتبار نفي الولد، نعم قد اتفقوا على ثبوت الولاية للنساء، و هم محجوجون بصريح الخبرين السابقين و ظاهر غيرهما، و احتمال كون المراد منهما نفيها عنهن مع وجود الرجال كما ترى، فمن الغريب بعد ذلك ما في الدروس من حيث انه حكى عن المفيد ما سمعت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القدماء و الاخبار و المختار، و لذا قال في المدارك بعد أن حكاه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جيد، فإن صحيحة حفص و مرسلة حماد صريحتان في اختصاص الوجوب بالرجال، نعم مقتضاهما عدم اختصاص الوجوب بالولد الأكبر بل تعلقه بالأولى بالميراث من الذكور مطلقا و بمضمونهما أفتى ابن الجنيد و ابنا بابويه و جماعة،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الغض عما أرسله من جماعة ان كلام هؤلاء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الثلاثة صريح في الخلاف ذلك لتصريح الأخيرين بثبوت الولاية للنساء، و اعتبار الأول فقد الولد الأكبر، و مما ذكرنا يظهر لك ان ما في الروضة لا يخلو من خلل فإنه أشار 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يجب على الولي مطلقا من مراتب الإرث حتى الزوجين و المعتق و ضامن الجريرة، و يقدم الأكبر من ذكورهم فالأكبر ثم الإناث و اختاره في الدروس، و لا ريب انه أحوط إذ لا يخفى عليك عدم تمام انطباقه على ما سمعته من عباراتهم و لئن اغضي عن ذلك كله كان المتجه ما عليه المشهور أيضا، لأن الأصل البراءة، و الواجب الاقتصار في الخروج عنه على المتيقن، و ليس إلا أكبر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يعتبر بلوغ الولي عند الموت، بل و لا عقله، لإطلاق الأدلة التي ليس في شي‌ء منها ظهور في كون تعلق القضاء بذمة الولي من حين الموت و لا اشعار بكماله حينه، بل هي ظاهرة في كونها من باب الأسباب نحو من أجنب اغتسل، و من أتلف مال غيره فهو ضامن له، و ما شابههما مما لا ينافيه رفع القلم عن الصبي و المجنون، و من ذلك يعلم ما في التمسك لعدم الوجوب باستصحابه، فما في الروضة و المسالك من التردد بل في كشف الأستاد و عن حاشية الإرشاد و الذكرى و الإيضاح الجزم بعدم الوجوب لا يخلو من نظر، كما انه لا يخلو منه ما فيها أيضا من انه لو اختص أحد أولاده بالبلوغ و الآخر بكبر السن فالأقرب تقديم البالغ، لكونه الأولى بالميت، إذ هو كما ترى مناف لإطلاق النص و الفتوى و مقتضاه ذلك أيضا في العاقل و المجنون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الأكبر احتمل السقوط و القرعة و التوزيع، و ان كان الأقوى الأول لأصالة البراءة بالنسبة الى كل منهم، كواجدي المني في الثوب المشترك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يعتبر في الولي الإرث فعلا للإطلاق، فلو حجب بقتل أو كفر أو رق تعلق به القضاء و ان توقف بعضهم في الأخير لمنع صدق كونه وليا و معارضة حق السيد، بل ربما ينقدح الإشكال في سابقه أيضا، لعدم الولاية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الا انه لا يخفى عليك دفعهما خصوصا بعد زوال المانع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وليان أو أولياء متساوون في السن تساووا في القضاء بالتقسيط عليهم و ان قال المصنف هنا فيه تردد لكن الأقوى ذلك وفاقا للأكثر، لعموم الولي و الأولى للواحد و المتعدد، و خبر الأكبر انما يقضي بالتعيين عليه مع وجوده، لا انه يقضي باشتراط وجوده في القضاء، إذ لا ريب في وجوب القضاء عليه مع الاتحاد الذي لا يصدق معه وصف الأكبرية الا على معنى أن لا أكبر منه، و هو هنا متحقق فما عن ابن إدريس من إسقاط القضاء من رأس للأصل المقتصر في الخروج عنه على المتيقن و هو الولد الأكبر واضح الضعف كالمحكي عن ابن البراج من تخيير أيهما شاء قضى، فان اختلفا فالقرعة، و مرجعه عند التأمل إلى الوجوب الكفائي، لصدق الولي على كل منهما، و الظاهر انه يجوز التوزيع مع التراضي، و ربما احتمل العدم، و على كل حال ففيه انه لا وجه للقرعة حينئذ أولا، ضرورة كونه كباقي الواجبات الكفائية المعلوم عدم القرعة فيها لعدم الإشكال حينئذ في شي‌ء، لتحقق الوجوب على الجميع و ان سقط بفعل البعض، و مع عدمه يعاقب الجميع، فلا إشكال حينئذ، و ثانيا ما قيل من منع صدق اسم الولي على كل منهما، بل هو مجموعهما و إن كان هو ترى، و ثالثا أن المنساق من أمثال ذلك مما هو قابل للتوزيع الاشتراك، نعم هو متجه فيما لا يقبله كاليوم الواحد على ما صرح به الفاضل و الشهيدان و غيرهم، فلهما حينئذ أن يوقعاه معا، و لا ينافي ذلك اتحاده في ذمة الميت، ضرورة عدم توقف البراءة منه على التعيين، و لو أفطرا فيه بعد الزوال و كان قضاء شهر رمضان احتمل وجوب الكفارة عليهما، لصدق القضاء عن رمضان على صوم كل منهما و ان اتحد الأصل و وجوب كفارة واحدة عليهما بالسوية، لكون القضاء في الواقع أحدهما، و حيث لا ترجيح كانت بالسوية، و وجوبها و كونها على الكفاية أيضا كأصل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سقوطها عنهما، و استقربه في الدروس و استوجهه في المسالك و لم يستبعده في المدارك لانتفاء ما يدل على وجوب الكفارة في القضاء على وجه يتناول ذلك، و فيه أنه يكفي الإطلاق بعد فرض تناول القضاء للنفس و للغير، و إلا جاز الإفطار في المقام و غيره بلا اثم فضلا عن الكفارة، و في الدروس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أفطر أحدهما فلا شي‌ء عليه إذا ظن بقاء الآخر، و الا أثم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ذلك جواز الإفطار بعد الزوال مع ظن بقاء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فيه بأن صوم كل منهما يصدق عليه انه صوم واجب من قضاء رمضان، فلا يجوز الإفطار فيه بعد الزوال، اللهم إلا ان يناقش في العموم المتناول لذلك كما 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تبرع ب جميع القضاء بعض الأولياء سقط عن الباقي كالأجنبي، لأنه كالدين كما يومي اليه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1"/>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جاء اليه فقال يا رسول الله ان أمي ماتت و عليها صوم شهر فأقضيه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أمك دين كنت تقضيه عنها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 أن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02"/>
      </w:r>
      <w:r>
        <w:rPr>
          <w:rFonts w:ascii="Amiri" w:hAnsi="Amiri" w:eastAsia="Amiri" w:cs="Amiri"/>
          <w:color w:val="111111"/>
          <w:sz w:val="28"/>
          <w:sz w:val="28"/>
          <w:szCs w:val="28"/>
          <w:rtl w:val="true"/>
          <w:lang w:bidi="ar-SA"/>
        </w:rPr>
        <w:t>المتقدم سابقا المشتمل على وصية الامرأة بالقضاء،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و عليه صوم شهر رمضان فليقض عنه من شاء من أهله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النصوص المتفرقة في الحج و غيره، و المناقشة في ذلك كله من بعض الناس لا يصغى إليها، و منه ينقدح جواز استيجار أحد الوليين الآخر على ما يخصه كما صرح به في الدروس، بل و استيجار هما الأجنبي لاتحاد المدرك، و هو انه عمل جاز التبرع به، فجاز الاستيجار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كالعكس، و ان فرق بينهما في الدروس فاستقرب الجواز في الأول و احتمله في الثاني، لكنه في غير محله ضرورة تحقق التلازم بينهما كما هو مفروغ منه في محله، و لا ينافي ذلك وجوبه على الولي، ضرورة ارتفاع موضوع الوجوب بأداء الأجير كما هو واضح، و منه يعلم ضعف ما في المدارك من ان الوجوب تعلق بالولي و سقوطه بفعل غيره يحتاج الى دليل، و من ثم ذهب ابن إدريس و العلامة في المنتهى الى عدم الاجتزاء بفعل المتبرع و ان وقع باذن من تعلق به الوجوب، لأصالة عدم سقوط الفرض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بفعل غيره، و قوته ظاهرة،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ضعفه ظاهر كما لا</w:t>
      </w:r>
    </w:p>
    <w:p>
      <w:pPr>
        <w:pStyle w:val="BookText"/>
        <w:rPr/>
      </w:pPr>
      <w:r>
        <w:rPr>
          <w:rFonts w:ascii="Amiri" w:hAnsi="Amiri" w:eastAsia="Amiri" w:cs="Amiri"/>
          <w:color w:val="111111"/>
          <w:sz w:val="28"/>
          <w:sz w:val="28"/>
          <w:szCs w:val="28"/>
          <w:rtl w:val="true"/>
          <w:lang w:bidi="ar-SA"/>
        </w:rPr>
        <w:t xml:space="preserve">يخفى على من أحاط بنصوصهم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رموزها و ما ألحنوه له من القول، فإنه لا يستريب في جواز التبرع، و متى جاز جاز الاستيجار و متى جازا معا و وقع الأداء برئت ذمة الولي، لفراغ ذمة الميت حينئذ التي شغلها كان سببا للوجوب عليه على وجه التأدية عنه كالدين، إذ قد عرفت ان التحقيق وقوع ذلك عن الميت و إبراء له من خطاب القضاء، لا انه يقع للولي نفسه كما زعمه بعضهم،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يقضى عن المرأة ما فاتها من الصوم على حسب حال الرجل؟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تردد و خلاف أقواه ذلك وفاقا لظاهر المعظم، بل نسب إلى الأصحاب لقاعدة الاشتراك، و صحيح أبي حمزة</w:t>
      </w:r>
      <w:r>
        <w:rPr>
          <w:rStyle w:val="FootnoteAnchor"/>
          <w:rtl w:val="true"/>
        </w:rPr>
        <w:footnoteReference w:id="104"/>
      </w:r>
      <w:r>
        <w:rPr>
          <w:rFonts w:ascii="IRNazanin" w:hAnsi="IRNazanin" w:eastAsia="IRNazanin"/>
          <w:color w:val="111111"/>
          <w:sz w:val="28"/>
          <w:sz w:val="28"/>
          <w:szCs w:val="28"/>
          <w:rtl w:val="true"/>
          <w:lang w:bidi="fa-IR"/>
        </w:rPr>
        <w:t>و موثق محمد بن مسلم‌</w:t>
      </w:r>
      <w:r>
        <w:rPr>
          <w:rStyle w:val="FootnoteAnchor"/>
          <w:rtl w:val="true"/>
        </w:rPr>
        <w:footnoteReference w:id="105"/>
      </w:r>
      <w:r>
        <w:rPr>
          <w:rFonts w:ascii="Amiri" w:hAnsi="Amiri" w:eastAsia="Amiri" w:cs="Amiri"/>
          <w:color w:val="111111"/>
          <w:sz w:val="28"/>
          <w:sz w:val="28"/>
          <w:szCs w:val="28"/>
          <w:rtl w:val="true"/>
          <w:lang w:bidi="ar-SA"/>
        </w:rPr>
        <w:t>و خبر أبي بصير</w:t>
      </w:r>
      <w:r>
        <w:rPr>
          <w:rStyle w:val="FootnoteAnchor"/>
          <w:rtl w:val="true"/>
        </w:rPr>
        <w:footnoteReference w:id="106"/>
      </w:r>
      <w:r>
        <w:rPr>
          <w:rFonts w:ascii="Amiri" w:hAnsi="Amiri" w:eastAsia="Amiri" w:cs="Amiri"/>
          <w:color w:val="111111"/>
          <w:sz w:val="28"/>
          <w:sz w:val="28"/>
          <w:szCs w:val="28"/>
          <w:rtl w:val="true"/>
          <w:lang w:bidi="ar-SA"/>
        </w:rPr>
        <w:t>المتقدمة سابقا في المسافرة و المريضة، بل ظاهر الأخير عدم الفرق في أسباب الفوات، لكن قد يناقش بأن قاعدة الاشتراك في التكاليف على معنى ان الأصل اشتراكهما في التكليف لا في نحو المقام، و بأن غاية ما يستفاد من النصوص السابقة مشروعية القضاء عنها، و هو أعم من الوجوب و من كونه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الولي على حسب الرجل، و بأن ثبوت القضاء في مقابل الحبوة المنفية هنا، فأصالة البراءة</w:t>
      </w:r>
    </w:p>
    <w:p>
      <w:pPr>
        <w:pStyle w:val="BookText"/>
        <w:rPr/>
      </w:pPr>
      <w:r>
        <w:rPr>
          <w:rFonts w:ascii="Amiri" w:hAnsi="Amiri" w:eastAsia="Amiri" w:cs="Amiri"/>
          <w:color w:val="111111"/>
          <w:sz w:val="28"/>
          <w:sz w:val="28"/>
          <w:szCs w:val="28"/>
          <w:rtl w:val="true"/>
          <w:lang w:bidi="ar-SA"/>
        </w:rPr>
        <w:t>حينئذ بحالها بلا معارض، و لعله لذا بالغ ابن إدريس في إنكاره، و قال انه ليس مذهبا لأحد من الأصحاب، و الشيخ إنما أورده إيرادا لا اعتقادا، و الإجماع إنما انعقد على قضاء الولد عن والده، و ربما مال اليه الشهيد الثاني في الروضة و يدفع الأول بأن الثابت أصالة الاشتراك في جميع الاحكام من غير فرق بين الوضع و التكليف، و الثاني بأن ظاهر خبر أبي بصير الوجوب، و بأنه يثبت متى ثبتت المشروعية، لعدم القائل بالفصل، كما انه متى ثبتت أو ثبت الوجوب ثبت بالنسبة إلى الولي، ضرورة معلومية عدم الوجوب على جميع الناس، فليس حينئذ إلا الولي و لو بقرينة ثبوته في الرجل، بل قد يقال انه في تلك النصوص من باب المثال على حسب غير المقام، فيكون تلك الأدلة دليلا للمسألة، و من هنا شدد الفاضل في المختلف الإنكار على ابن إدريس،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كونه مذهبا لأحد من أصحابنا جهل منه، و أي أحد أعظم من الشيخ، خصوصا مع اعتضاد قوله بالروايات و الأدلة العقلية، مع ان جماعة قالوا بذلك كابن البراج، و نسبة قول الشيخ إلى أنه إيراد لا اعتقاد غلط منه، و ما يدريه بذلك، مع انه لم يقتصر على قوله بذلك في النهاية بل في المبسوط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بين الحر و العبد في الحكم المزبور، لإطلاق النص و الفتوى السالم عن معارضة اقتضاء نفي الحبوة نفيه، لعدم ثبوت العلة الصالحة لذلك و المراد بأولى الناس بميراثه الاستحقاق ذاتا لولا المانع، فتوقف الفاضل فيه في القواعد بل عن فخر الإسلام الجزم بالعدم في غير محله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الولد خنثى مشكلا فلا قضاء، للأصل بعد الشك في الرجولية التي هي شرط الوجوب، بل لو كان معه ذكر أصغر منه أمكن نفيه عنهما معا أما الخنثى فلما عرفت، و اما الآخر فلعدم ثبوت كونه الأكبر، لاحتمال كون الخنثى ذكرا</w:t>
      </w:r>
      <w:bookmarkStart w:id="50" w:name="pg12267_124448"/>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الفرض أنها الأكبر، فالأصل براءة الذمة، و يحتمل ثبوته، لصدق الولدية التي هي المرادة من الولاية، و اعتبار الأكبرية انما هو مع التعدد، و لم يعلم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الولد ولد، فيتعلق به القضاء مع كونه أكبر أو ليس غيره، إلا انه لا يخلو من اشكال، بل لعل الأقوى خلافه، للأصل بعد انسياق غيره، سيما في بعض الصور، كما لو كان للميت أولاد و له أولاد أكبر من أولاده، فإن تعلق القضاء بهم حينئذ مع عدم الإرث لهم و فراغ ذمة الأولاد الذين هم أولى بالميراث كما ترى،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982110_417432637"/>
      <w:bookmarkStart w:id="52" w:name="_Toc21"/>
      <w:bookmarkEnd w:id="51"/>
      <w:r>
        <w:rPr>
          <w:rtl w:val="true"/>
        </w:rPr>
        <w:t>[</w:t>
      </w:r>
      <w:r>
        <w:rPr>
          <w:rtl w:val="true"/>
        </w:rPr>
        <w:t>المسألة الثالثة إذا لم يكن له ولي</w:t>
      </w:r>
      <w:r>
        <w:rPr>
          <w:rtl w:val="true"/>
        </w:rPr>
        <w:t>]</w:t>
      </w:r>
      <w:bookmarkEnd w:id="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لم يكن له ولي أصلا لا ذكر و لا أنثى أو كان له إناث خاصة ف الأكبر منهن أنثى حينئذ أو ليس له حينئذ إلا أنثى و اكبريتها على معنى ان لا أكبر منها، و على كل حال متى كان كذلك سقط القضاء عن ورثته و عن غيرهم بناء على المختار من انحصار الولي في الولد الذكر الذي ليس معه ذكرا أكبر منه، للأصل السالم عن المعارض نعم قيل و القائل الشيخ و ابن حمزة و الفاضل و جماعة بل في صريح المختلف و ظاهر الروضة انه المشهور يتصدق عنه عن كل يوم بمد مطلقا أو مع العجز عن المدين على حسب ما سمعته في صدقة ما بين الرمضانين، و قد نص ما عدا الأولين على انه من أصل تركته الا انه توقف فيه غير واحد من متأخري المتأخرين، بل لعله ظاهر المتن أيضا لعدم الدليل،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قيام هذه الصدقة مقام الصوم من فحوى خبر الوشاء</w:t>
      </w:r>
      <w:r>
        <w:rPr>
          <w:rStyle w:val="FootnoteAnchor"/>
          <w:rtl w:val="true"/>
        </w:rPr>
        <w:footnoteReference w:id="107"/>
      </w:r>
      <w:r>
        <w:rPr>
          <w:rFonts w:ascii="Amiri" w:hAnsi="Amiri" w:eastAsia="Amiri" w:cs="Amiri"/>
          <w:color w:val="111111"/>
          <w:sz w:val="28"/>
          <w:sz w:val="28"/>
          <w:szCs w:val="28"/>
          <w:rtl w:val="true"/>
          <w:lang w:bidi="ar-SA"/>
        </w:rPr>
        <w:t>الآتي، بل استفاضت به النصوص‌</w:t>
      </w:r>
      <w:r>
        <w:rPr>
          <w:rStyle w:val="FootnoteAnchor"/>
          <w:rtl w:val="true"/>
        </w:rPr>
        <w:footnoteReference w:id="108"/>
      </w:r>
      <w:r>
        <w:rPr>
          <w:rFonts w:ascii="Amiri" w:hAnsi="Amiri" w:eastAsia="Amiri" w:cs="Amiri"/>
          <w:color w:val="111111"/>
          <w:sz w:val="28"/>
          <w:sz w:val="28"/>
          <w:szCs w:val="28"/>
          <w:rtl w:val="true"/>
          <w:lang w:bidi="ar-SA"/>
        </w:rPr>
        <w:t>في بدلية صيام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الثلاثة من كل شهر، و في بعضها</w:t>
      </w:r>
      <w:r>
        <w:rPr>
          <w:rStyle w:val="FootnoteAnchor"/>
          <w:rtl w:val="true"/>
        </w:rPr>
        <w:footnoteReference w:id="109"/>
      </w:r>
      <w:r>
        <w:rPr>
          <w:rFonts w:ascii="Amiri" w:hAnsi="Amiri" w:eastAsia="Amiri" w:cs="Amiri"/>
          <w:color w:val="111111"/>
          <w:sz w:val="28"/>
          <w:sz w:val="28"/>
          <w:szCs w:val="28"/>
          <w:rtl w:val="true"/>
          <w:lang w:bidi="ar-SA"/>
        </w:rPr>
        <w:t>انه أفضل من صوم اليوم، بل في آخر</w:t>
      </w:r>
      <w:r>
        <w:rPr>
          <w:rStyle w:val="FootnoteAnchor"/>
          <w:rtl w:val="true"/>
        </w:rPr>
        <w:footnoteReference w:id="110"/>
      </w:r>
      <w:r>
        <w:rPr>
          <w:rFonts w:ascii="Amiri" w:hAnsi="Amiri" w:eastAsia="Amiri" w:cs="Amiri"/>
          <w:color w:val="111111"/>
          <w:sz w:val="28"/>
          <w:sz w:val="28"/>
          <w:szCs w:val="28"/>
          <w:rtl w:val="true"/>
          <w:lang w:bidi="ar-SA"/>
        </w:rPr>
        <w:t>أفضلية إطعام المسلم من صوم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مريم‌</w:t>
      </w:r>
      <w:r>
        <w:rPr>
          <w:rStyle w:val="FootnoteAnchor"/>
          <w:rtl w:val="true"/>
        </w:rPr>
        <w:footnoteReference w:id="111"/>
      </w:r>
      <w:r>
        <w:rPr>
          <w:rFonts w:ascii="Amiri" w:hAnsi="Amiri" w:eastAsia="Amiri" w:cs="Amiri"/>
          <w:color w:val="111111"/>
          <w:sz w:val="28"/>
          <w:sz w:val="28"/>
          <w:szCs w:val="28"/>
          <w:rtl w:val="true"/>
          <w:lang w:bidi="ar-SA"/>
        </w:rPr>
        <w:t>المتقدم سابقا المعتضد بمرسل ابن أبي عقيل‌</w:t>
      </w:r>
      <w:r>
        <w:rPr>
          <w:rStyle w:val="FootnoteAnchor"/>
          <w:rtl w:val="true"/>
        </w:rPr>
        <w:footnoteReference w:id="112"/>
      </w:r>
      <w:r>
        <w:rPr>
          <w:rFonts w:ascii="Amiri" w:hAnsi="Amiri" w:eastAsia="Amiri" w:cs="Amiri"/>
          <w:color w:val="111111"/>
          <w:sz w:val="28"/>
          <w:sz w:val="28"/>
          <w:szCs w:val="28"/>
          <w:rtl w:val="true"/>
          <w:lang w:bidi="ar-SA"/>
        </w:rPr>
        <w:t>الذي قد ادعى تواتر مضمونه، و لا ينافيه الخروج عن الإطلاق مع وجود الولي للأدلة السابقة، كما انه لا ينافيه ما في</w:t>
      </w:r>
    </w:p>
    <w:p>
      <w:pPr>
        <w:pStyle w:val="BookText"/>
        <w:rPr/>
      </w:pPr>
      <w:r>
        <w:rPr>
          <w:rFonts w:ascii="Amiri" w:hAnsi="Amiri" w:eastAsia="Amiri" w:cs="Amiri"/>
          <w:color w:val="111111"/>
          <w:sz w:val="28"/>
          <w:sz w:val="28"/>
          <w:szCs w:val="28"/>
          <w:rtl w:val="true"/>
          <w:lang w:bidi="ar-SA"/>
        </w:rPr>
        <w:t xml:space="preserve">خبر أبي مريم بعد ذلك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له مال تصدق عنه الولي أو صام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أقصاه اقتضاء كون الحكم كذلك على تقدير وجود الولي أيضا، و الخروج عنه فيه بخصوصه لحصول المعارض لا ينافي حجيته في القسم الآخر، على انه يمكن ارادة غير الأكبر من الولي فيه و انه يصوم ندبا عنه مع عدم المال له، و دعوى ظهور القائل هنا بتعيين الصدقة و انه لا يشرع القضاء عنه واضحة الفساد، خصوصا مع ملاحظة صحيح ابن بزيع‌</w:t>
      </w:r>
      <w:r>
        <w:rPr>
          <w:rStyle w:val="FootnoteAnchor"/>
          <w:rtl w:val="true"/>
        </w:rPr>
        <w:footnoteReference w:id="113"/>
      </w:r>
      <w:r>
        <w:rPr>
          <w:rFonts w:ascii="Amiri" w:hAnsi="Amiri" w:eastAsia="Amiri" w:cs="Amiri"/>
          <w:color w:val="111111"/>
          <w:sz w:val="28"/>
          <w:sz w:val="28"/>
          <w:szCs w:val="28"/>
          <w:rtl w:val="true"/>
          <w:lang w:bidi="ar-SA"/>
        </w:rPr>
        <w:t>المتقدم الظاهر في أجزائهما معا عنه، و انما الصدقة أفضل، و من هنا قال في الروضة بعد أن ذكر الحكم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يوص الميت بقضائه و الا سقطت الصدقة حيث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صريح في عدم تعين الصدقة و على كل حال فما عن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يستأجر عنه من ماله من يقضي عنه، لأنه صوم وجب عليه و لم يفعله فوجب قضاؤه عنه بالأجرة كالحج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لا يخفى من منافاته للخبر المزبور و غيره ان أراد التعيين على وجه لا تجزي الصدقة، بل في المختلف منع الملازمة و المساواة للحج، فان الحج لا يجب على الولي و الصوم هنا يجب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الصوم له فداء بخلاف الحج، و لا بأس به ان أراد جواز ذلك للوارث لما عرفت، و كذا ما عن ابن إدريس من إنكار الصدقة بل قال انه لم يقل به احد من أصحابنا المحققين، و على كل حال تخرج الصدقة و الأجرة من أصل ماله، لظاهر الخبر المزبور و مؤيدا بكونه باعتبار انه حق واجب</w:t>
      </w:r>
    </w:p>
    <w:p>
      <w:pPr>
        <w:pStyle w:val="BookText"/>
        <w:rPr/>
      </w:pPr>
      <w:r>
        <w:rPr>
          <w:rFonts w:ascii="Amiri" w:hAnsi="Amiri" w:eastAsia="Amiri" w:cs="Amiri"/>
          <w:color w:val="111111"/>
          <w:sz w:val="28"/>
          <w:sz w:val="28"/>
          <w:szCs w:val="28"/>
          <w:rtl w:val="true"/>
          <w:lang w:bidi="ar-SA"/>
        </w:rPr>
        <w:t>كالدين، بل قد سمعت ما في المرسل‌</w:t>
      </w:r>
      <w:r>
        <w:rPr>
          <w:rStyle w:val="FootnoteAnchor"/>
          <w:rtl w:val="true"/>
        </w:rPr>
        <w:footnoteReference w:id="114"/>
      </w:r>
      <w:r>
        <w:rPr>
          <w:rFonts w:ascii="Amiri" w:hAnsi="Amiri" w:eastAsia="Amiri" w:cs="Amiri"/>
          <w:color w:val="111111"/>
          <w:sz w:val="28"/>
          <w:sz w:val="28"/>
          <w:szCs w:val="28"/>
          <w:rtl w:val="true"/>
          <w:lang w:bidi="ar-SA"/>
        </w:rPr>
        <w:t>السابق من انه لكونه حق الله أعظم من غيره،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عليه شهران متتابعان صام الولي شهرا و تصدق من مال الميت عن شهر وفاقا للمشهور كما في الروضة، بل في الدروس انه ظاهر المذهب ل</w:t>
      </w:r>
    </w:p>
    <w:p>
      <w:pPr>
        <w:pStyle w:val="BookText"/>
        <w:rPr/>
      </w:pPr>
      <w:r>
        <w:rPr>
          <w:rFonts w:ascii="IRNazanin" w:hAnsi="IRNazanin" w:eastAsia="IRNazanin"/>
          <w:color w:val="111111"/>
          <w:sz w:val="28"/>
          <w:sz w:val="28"/>
          <w:szCs w:val="28"/>
          <w:rtl w:val="true"/>
          <w:lang w:bidi="fa-IR"/>
        </w:rPr>
        <w:t>خبر الوشاء</w:t>
      </w:r>
      <w:r>
        <w:rPr>
          <w:rStyle w:val="FootnoteAnchor"/>
          <w:rtl w:val="true"/>
        </w:rPr>
        <w:footnoteReference w:id="115"/>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الكافي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الرجل و عليه صيام شهرين متتابعين من غير علة فعليه أن يتصدق عن الشهر الأول و يقضي الثاني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المنجبر ضعفه بسهل مع سهولته بالشهرة، فلا بأس حينئذ بتقييد إطلاق النصوص السابقة به الذي هو ليس بتلك المكانة في التناول لما هنا، فإن أكثر النصوص السابقة أو جميعها في قضاء شهر رمضان، نعم فيها من التعليل ما يفضي بعدم اختصاصه بذلك، و المناقشة بعدم ذكر الولي فيه يدفعها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 ليس هو إلا على الولي، فاحتمال ارادة الميت توسعا باعتبار الثبوت في الذمة فيتصدق عنه حينئذ عن الأول و يستأجر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قضاء الثاني لا داعي اليه و لا قرينة عليه، كاحتمال ارادة الرمضانين المتتابعين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حينئذ عن الدلالة</w:t>
      </w:r>
    </w:p>
    <w:p>
      <w:pPr>
        <w:pStyle w:val="BookText"/>
        <w:rPr/>
      </w:pPr>
      <w:r>
        <w:rPr>
          <w:rFonts w:ascii="Amiri" w:hAnsi="Amiri" w:eastAsia="Amiri" w:cs="Amiri"/>
          <w:color w:val="111111"/>
          <w:sz w:val="28"/>
          <w:sz w:val="28"/>
          <w:szCs w:val="28"/>
          <w:rtl w:val="true"/>
          <w:lang w:bidi="ar-SA"/>
        </w:rPr>
        <w:t>على المشهور، إذ هو كما ترى، فما عن ظاهر المفيد و صريح الحلي و الفاضل و الشهيد و غيرهم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الخبر المزبور، و العمل على إطلاق ما دل على وجوب الصوم على الولي فيقضي الشهرين حينئذ إلا أن يكونا من كفارة مخيرة، فيتخير بين صومهما و بين العتق و الإطعام من مال الميت كما نص عليه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ضعف نعم قد يتجه على المختار تعيين الصدقة على الأول و القضاء للثاني كما نص عليه في الدروس لانه مدلول الخبر، فإطلاق المصنف و غيره تسامح أو مبني على عدم وجوب هذه النية، و ليس في الخبر دلالة على تقديم الصدقة، فلا يبعد كون المراد الصدقة عن أحدهما و القضاء عن الآخر، فتأمل و لا يتعدى منه الى غير مدلوله من الزائد على الشهرين أو الأقل، لعدم تنقيح العلة على وجه يخرج عن القياس المحرم، فيبقى حينئذ على إطلاق الأدلة، نعم يقوى في الذهن أن ذلك رخصة لا عزيمة، فيجزيه حينئذ صيام الشهرين كما يجزي لو تبرع بهما متبرع، و تسقط حينئذ الصدقة، ضرورة كونها بدلا عن الصوم الذي قد فرض حصوله، و من ذلك تعرف أنه لو أوصى الميت بقضاء الشهرين عنه سقط عن الولي مع فرض الأداء كما هو واضح، و قد نص عليه بعضهم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اختصاص الحكم بالشهرين المعتبر فيهما التتابع لا ما اتفق فيهما كذلك، كما لو فاته رمضانان على التعاقب، بل ان لم يقم إجماع أمكن اختصاص الحكم بما إذا كان التتابع معتبرا فيه بأصل الشرع كالكفارة، فلا يدخل المنذوران كذلك، بل قد يدعى أن المنساق الإشارة إلى الكفارة من ذكر التتابع، إلا ان من تعرض هنا من الأصحاب لذلك لم يفرق بين الكفارة و المنذور، و حينئذ يقوى إرادة الإطلاق المزبور المتناول لذلك، كما أن الأقوى عدم الفرق بين من</w:t>
      </w:r>
      <w:bookmarkStart w:id="53" w:name="pg12267_124452"/>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عليه شهران متتابعان عينا و بين من كانا عليه تخييرا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التخيير، الا انه لا يتعين على الولي ذلك، لعدم نقصان الفرع عن أصله، و حينئذ فله التخيير الذي كان للميت، فان اختار الصيام جاز له حينئذ الصدقة عن شهر و صيام الآخر، و لو كان قد تعين على الميت الصوم لعجز عن غيره لم يتعين على الولي، بل له الخيار بينه و بين غيره، كما لو عجز عن الصوم لمرض فإنه لا يتعين على الولي الفردان الآخران، ضرورة عدم كون العجز معينا للتكليف في أصله كما هو واضح بأدنى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982112_417432637"/>
      <w:bookmarkStart w:id="55" w:name="_Toc22"/>
      <w:bookmarkEnd w:id="54"/>
      <w:r>
        <w:rPr>
          <w:rtl w:val="true"/>
        </w:rPr>
        <w:t>[</w:t>
      </w:r>
      <w:r>
        <w:rPr>
          <w:rtl w:val="true"/>
        </w:rPr>
        <w:t>المسألة الرابعة عدم حرمة الإفطار قبل الزوال في القضاء</w:t>
      </w:r>
      <w:r>
        <w:rPr>
          <w:rtl w:val="true"/>
        </w:rPr>
        <w:t>]</w:t>
      </w:r>
      <w:bookmarkEnd w:id="55"/>
    </w:p>
    <w:p>
      <w:pPr>
        <w:pStyle w:val="BookText"/>
        <w:rPr/>
      </w:pPr>
      <w:r>
        <w:rPr>
          <w:rFonts w:ascii="Amiri" w:hAnsi="Amiri" w:eastAsia="Amiri" w:cs="Amiri"/>
          <w:color w:val="111111"/>
          <w:sz w:val="28"/>
          <w:sz w:val="28"/>
          <w:szCs w:val="28"/>
          <w:rtl w:val="true"/>
          <w:lang w:bidi="ar-SA"/>
        </w:rPr>
        <w:t>المسألة الرابعة المشهور بين الأصحاب أن القاضي لشهر رمضان مع سعة الوقت لا يحرم عليه الإفطار قبل الزوال لعذر و غيره بل عن العلامة في المدنيات الأولى الإجماع عليه، للمعتبرة المستفيضة، منها</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النافلة لك ان تفطر ما بينك و بين الليل متى شئت، و صوم قضاء الفريضة لك ان تفطر الى زوال الشمس، فإذا زالت الشمس فليس لك أن تفطر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117"/>
      </w:r>
      <w:r>
        <w:rPr>
          <w:rFonts w:ascii="Amiri" w:hAnsi="Amiri" w:eastAsia="Amiri" w:cs="Amiri"/>
          <w:color w:val="111111"/>
          <w:sz w:val="28"/>
          <w:sz w:val="28"/>
          <w:szCs w:val="28"/>
          <w:rtl w:val="true"/>
          <w:lang w:bidi="ar-SA"/>
        </w:rPr>
        <w:t xml:space="preserve">على ما في التهذيب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يقضي شهر رمضان انه بالخيار الى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11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يقضي شهر رمضان هو بالخيار في الإفطار ما بينه و بين ان تزول الشمس، و في التطوع ما بينه و بين ان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يقصر عن معارضتها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الحاج‌</w:t>
      </w:r>
      <w:r>
        <w:rPr>
          <w:rStyle w:val="FootnoteAnchor"/>
          <w:rtl w:val="true"/>
        </w:rPr>
        <w:footnoteReference w:id="119"/>
      </w:r>
      <w:r>
        <w:rPr>
          <w:rFonts w:ascii="Amiri" w:hAnsi="Amiri" w:eastAsia="Amiri" w:cs="Amiri"/>
          <w:color w:val="111111"/>
          <w:sz w:val="28"/>
          <w:sz w:val="28"/>
          <w:szCs w:val="28"/>
          <w:rtl w:val="true"/>
          <w:lang w:bidi="ar-SA"/>
        </w:rPr>
        <w:t xml:space="preserve">المحمول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يقضي رمضان إله أن يفطر بعد ما يصبح قبل الزوال إذا بدا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نوى من الليل و كان من قضاء رمضان فلا يفطر و يتم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موثق زرارة</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يقضي من شهر رمضان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أصاب في شهر رمضان لأن ذلك اليوم عند الله من أيام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المقيد بها مع ارادة التشبيه فيه بأصل الكفارة و إن أيدا بعموم‌</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بها أو المنزل على الصلاة أو على إرادة إبطالها بالكفر و نحوه كما هو مقتضى العموم فيه، و باقتضاء البدلية ذلك كما أومأ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إلا لكان إتمامه مستحبا، فلا يجزي عن الواجب الذي هو كما ترى، ضرورة منع اقتضاء المعنوية منها ذلك بل المسلم اقتضاء إطلاق اللفظية المشاركة في الأحكام المتعارفة للمبدل، و أقصاها حينئذ الإطلاق الذي يقيده بعض ما عرفت فضلا عن جميعه، فما عن ابن ابى عقيل و أبي الصلاح و ابن زهرة من الحرمة واضح الضعف، و أضعف منه دعوى الأخير منهم الإجماع عليه المعارض بإجماع الفاضل الذي يشهد له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فالمختار مظنة الإجماع لا دعواه، نعم يحرم عليه الإفطار بعده إجماعا محكيا في الانتصار و الخلاف و الغنية، و نصوصا قد تقدم بعضها، بل يمكن تحصيل الإجماع عليه أو القطع به، لعدم المخالف فيه سوى ما عساه يظهر مما في التهذيبين من حمل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1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رماه بعضهم بالشذوذ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يكون عليه أيام من شهر رمضان و يريد ان يقضيها متى يريد ان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الى ان تزول 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زالت الشمس فان كان نوى الصوم فليصم، و ان كان نوى الإفطار فليفطر سئل فإن كان نوى الإفطار يستقيم أن ينوي الصوم بعد ما زالت الشمس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سئل فإن نوى الصوم ثم أفطر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 ليس عليه شي‌ء إلا قضاء ما ذلك اليوم الذي أراد ان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ليس عليه شي‌ء من العقاب و ان كان عليه القضاء و الكفارة، بخلاف من أفطر في شهر رمضان فعليه العقاب و القضاء و الكفارة و ربما يؤيده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تقضي شهر رمضان فيكرهها زوجها على الإفطار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ان يكرهها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بالكراهة، و فيه ان حمله على التقية أو على إرادة عدم وجوب أكثر من يوم في قضائه أو غير ذلك</w:t>
      </w:r>
    </w:p>
    <w:p>
      <w:pPr>
        <w:pStyle w:val="BookText"/>
        <w:rPr/>
      </w:pPr>
      <w:r>
        <w:rPr>
          <w:rFonts w:ascii="Amiri" w:hAnsi="Amiri" w:eastAsia="Amiri" w:cs="Amiri"/>
          <w:color w:val="111111"/>
          <w:sz w:val="28"/>
          <w:sz w:val="28"/>
          <w:szCs w:val="28"/>
          <w:rtl w:val="true"/>
          <w:lang w:bidi="ar-SA"/>
        </w:rPr>
        <w:t>أولى، ضرورة عدم صلاحيته لمعارضة ما دل على الحرمة من الإجماع و النصوص السابقة و غيرها حتى ما دل منها على الكفارة التي من المعلوم كون الأصل فيها أن تكون عن ذنب، فلا ينافي حينئذ ثبوتها في قتل الخطأ و الصيد خطأ و نحو هما للدليل، كما ان الأصل فيها التكفير للذنب و ان جميع الكفارات من سنخ واحد بالنسبة الى ذلك، و حينئذ فإن أراد الشيخ نفي العقاب عنه قبل التكفير فلا وجه حينئذ للكفارة، و ان أراد بعدها فلا فرق بينه و بين رمضان، و خبر أبي بصير و ان كان مشعرا بذلك لكن يجب حمله على إرادة الحرمة هنا، لقوة المعارض، على انه يمكن بناؤه على جواز الإكراه للزوج و إن كان فرضها الامتناع منه على حسب طاقتها عملا لكل منهما على حكمه، إذ الوجوب عليها لا يقتضي حرمة الوطء عليه، بل لعل مثله يأتي في شهر رمضان حيث يكون الزوج مفطرا لعذر و الزوجة صائمة، و لا يفسد صومها بذلك لكونها مكرهة كالموجر في حلقه الماء، فتأمل جيدا، هذا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فخبر عمار مناف لما في المتن و غيره من انه تجب معه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الإفطار بعد الزوال الكفارة بل في الانتصار و الخلاف و الغنية الإجماع عليه، بل لعله كذلك، إذ لم أجد فيه خلافا إلا من المحكي عن ابن أبي عقيل حيث أطلق نفيها، و مال إليه في المسالك كما ستعرف، للأصل المقطوع بالنصوص و الإجماع و لأنه زمان لا يتعين صومه كقبل الزوال، و هو اجتهاد في مقابلة النص أو قياس مع الفارق، و للخبر المزبور الشاذ القاصر عن معارضة غيره من النصوص المستفيضة التي سمعت و تسمع جملة منها، فلا وجه للجمع بينه و بينها بحمله على خصوص من جدد النية و حملها على من بيتها من الليل الذي لم نجد له شاهدا، بل هو مخالف للنص و الفتوى، كما لا وجه لحمله في المعتبر على كون الإفطار بترك النية التي لا توجب الكفارة في شهر رمضان، فكذا في قضائه الذي لا يوجبها فيه الا ما يوجبها في شهر رمضان، و كأن الذي دعاه الى ذلك انه حذف في رواية الخبر المزبور جملتي جواب و 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رواية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ان نوى الإفطار يستقيم أن 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أساء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آخرها، و قد سمعت انه ليس هكذا، فلا يتم فيه الحمل المزبور، على انه يمكن منع عدم ترتب الكفارة بذلك خصوصا في شهر رمضان، ضرورة كون المراد من الإفطار في النصوص إفساد الصوم الواجب الشامل لنحو ذلك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هي عنده إطعام عشرة مساكين لكل مسكين مد من طعام، فان لم يمكنه صام ثلاثة أيام ل</w:t>
      </w:r>
    </w:p>
    <w:p>
      <w:pPr>
        <w:pStyle w:val="BookText"/>
        <w:rPr/>
      </w:pPr>
      <w:r>
        <w:rPr>
          <w:rFonts w:ascii="Amiri" w:hAnsi="Amiri" w:eastAsia="Amiri" w:cs="Amiri"/>
          <w:color w:val="111111"/>
          <w:sz w:val="28"/>
          <w:sz w:val="28"/>
          <w:szCs w:val="28"/>
          <w:rtl w:val="true"/>
          <w:lang w:bidi="ar-SA"/>
        </w:rPr>
        <w:t>خبر بريد العجلي‌</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أهله في يوم يقضيه من شهر رمضان إن كان اتى أهله قبل الزوال فلا شي‌ء عليه إلا يوم مكان يوم، و ان</w:t>
      </w:r>
    </w:p>
    <w:p>
      <w:pPr>
        <w:pStyle w:val="BookText"/>
        <w:rPr/>
      </w:pPr>
      <w:r>
        <w:rPr>
          <w:rFonts w:ascii="Amiri" w:hAnsi="Amiri" w:eastAsia="Amiri" w:cs="Amiri"/>
          <w:color w:val="111111"/>
          <w:sz w:val="28"/>
          <w:sz w:val="28"/>
          <w:szCs w:val="28"/>
          <w:rtl w:val="true"/>
          <w:lang w:bidi="ar-SA"/>
        </w:rPr>
        <w:t>كان أتى أهله بعد الزوال فعليه ان يتصدق على عشرة مساكين فان لم يقدر صام يوما مكان يوم، و صام ثلاثة أيام كفارة لما صنع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اهله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وقع عليها قبل صلاة العصر فلا شي‌ء عليه، يصوم يوما بدل يوم، و ان فعل بعد العصر صام ذلك اليوم، و أطعم عشرة مساكين، فان لم يمكنه صام ثلاثة أيام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اشتماله على نفيها قبل صلاة العصر خصوصا بعد تقييده بغيره، و احتمال ابدال الظهر بالعصر سهوا، و كونه مبنيا على اشتراك الوقت بين الظهرين، فأول وقت العصر حينئذ الزوال، و غير ذلك، كما لا ينافي اشتمال سند الاولى على الحرث بن محمد المجهول بعد الانجبار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للصدوقين و ابن البراج على ما عن موضع من المختلف فكفارة رمضان و لأبي الصلاح و ابن زهرة فالاطعام أو الصيام مدعيا ثانيهما الإجماع عليه، و لابن حمزة و المحكي عن أبي الفتح الكراجكي و ابن البراج على ما عن موضع من المختلف فكفارة رمضان إن أفطر</w:t>
      </w:r>
    </w:p>
    <w:p>
      <w:pPr>
        <w:pStyle w:val="BookText"/>
        <w:rPr/>
      </w:pPr>
      <w:r>
        <w:rPr>
          <w:rFonts w:ascii="Amiri" w:hAnsi="Amiri" w:eastAsia="Amiri" w:cs="Amiri"/>
          <w:color w:val="111111"/>
          <w:sz w:val="28"/>
          <w:sz w:val="28"/>
          <w:szCs w:val="28"/>
          <w:rtl w:val="true"/>
          <w:lang w:bidi="ar-SA"/>
        </w:rPr>
        <w:t>استخفافا، كما عن الشيخ في النهاية و كتابي الأخبار احتماله، و إلا فالاطعام أو الصيام، و لابن إدريس فكفارة يمين، إلا انه يمكن ان يريد بها ما عند المشهور بقرينة اختياره له في موضع آخر نحو ما قال المفيد في باب الكفارات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كفارة يمين إطعام عشرة مساكين، فان لم يجد صام ثلاثة أيام 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الفاضل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عند علمائنا ان كفارة من أفطر يوما يقضيه من شهر رمضان بعد الزوال مختارا كفارة يمين، ذهب اليه الشيخان و سلار و أبو الصلاح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له بما سمعت، بل منه يعلم رجوع ما سمعته من أبي الصلاح و ابن زهرة إلى المشهور أيضا، كما يشهد له ما عرفت من دعوى الثاني منهما الإجماع الذي لا وجه لدعواه إلا على ذلك؛ و في المحكي من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كفارة اليمين، فان لم يجد صام ثلاثة أيام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مراده من كفارة اليمين إطعام العشرة مؤيدا ذلك كله بأنه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نقف على ما يدل على شي‌ء من هذه الأقوال عدا الأول منها، فإنه يدل عليه خبر زرارة</w:t>
      </w:r>
      <w:r>
        <w:rPr>
          <w:rStyle w:val="FootnoteAnchor"/>
          <w:rtl w:val="true"/>
        </w:rPr>
        <w:footnoteReference w:id="127"/>
      </w:r>
      <w:r>
        <w:rPr>
          <w:rFonts w:ascii="Amiri" w:hAnsi="Amiri" w:eastAsia="Amiri" w:cs="Amiri"/>
          <w:color w:val="111111"/>
          <w:sz w:val="28"/>
          <w:sz w:val="28"/>
          <w:szCs w:val="28"/>
          <w:rtl w:val="true"/>
          <w:lang w:bidi="ar-SA"/>
        </w:rPr>
        <w:t>السابق المطعون في سنده بعلي بن فضال، و</w:t>
      </w:r>
    </w:p>
    <w:p>
      <w:pPr>
        <w:pStyle w:val="BookText"/>
        <w:rPr/>
      </w:pPr>
      <w:r>
        <w:rPr>
          <w:rFonts w:ascii="Amiri" w:hAnsi="Amiri" w:eastAsia="Amiri" w:cs="Amiri"/>
          <w:color w:val="111111"/>
          <w:sz w:val="28"/>
          <w:sz w:val="28"/>
          <w:szCs w:val="28"/>
          <w:rtl w:val="true"/>
          <w:lang w:bidi="ar-SA"/>
        </w:rPr>
        <w:t>مرسل حفص بن سوقة</w:t>
      </w:r>
      <w:r>
        <w:rPr>
          <w:rStyle w:val="FootnoteAnchor"/>
          <w:rtl w:val="true"/>
        </w:rPr>
        <w:footnoteReference w:id="12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يلاعب أهله أو جاريته و هو في قضاء شهر رمضان فيسبقه الماء فينزل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الفاقد شرائط الحجية، مع احتمال الأول الصوم قضاء عن رمضان من غير علم بأنه فيه مؤيد بما فيه من التعليل، و الثاني كون القضاء بمعنى الفعل و الاحتياط المقتضي للوجوب ممنوع كمنع البدلية المقتضية للمساواة، بل جواز الإفطار فيه قبل الزوال ينافيها على ان ما عدا رمضان من الأيام متساوية، فافطار بعضها له بدل مساو بخلاف رمضان، فيبعد تساويهما في العقوبة، بل المناسب انحطاط مرتبة عنه بعد الزوال كانحطاطها قبله، كما يومئ اليه استبعادهم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قضاء رمضان له حتى</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له بمثله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كفارته كفارته لساواه، كل ذلك مع ضعف مقاومة الخبرين المزبورين لما عرفت من وجوه، فلا ريب في ان الأقوى الأول و اما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جودة احتمال حمل الكفارة هنا على الاستحباب، لاختلاف تقديرها في الروايات و اختلاف تحديد وقت ثبوتها يعني بالزوال و العصر، و الإطلاق، و قصورها من حيث السند عن إفادة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الضعف لما عرفت من النص و الإجماع على الوجوب و ليس نحو هذا الاختلاف الغالب وجود نظيره في النصوص امارة الاستحباب،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قضاء شهر رمضان، أما غيره من الواجبات المطلقة فقد يشعر ما في المتن و غيره بجواز الإفطار فيها قبل الزوال و بعده، كما صرح به جماعة منهم الفاضل و الشهيد الثاني و غيرهما، للأصل السالم عن المعارض، نعم لو تعين لم يجز الخروج عنه مطلقا قبل الزوال و بعده قضاء رمضان كان أم غيره إلا انه لا كفارة، للأصل السالم عن المعارض، خلافا للمحكي عن بعضهم، فحرم قطع كل واجب معين أو غيره، و لعله الظاهر من المحكي عن أبي الصلاح و ابن زهرة حيث ذكرا في النذر الغير المعين ان كل من أفطر كان مأثوما، و اختاره بعض متأخري المتأخرين عملا بعموم النهي عن إبطال العمل، خرج منه قضاء رمضان بالنص و بقي الباقي، لكنك لا يخفى عليك ما فيه بعد الإحاطة بما قدمناه هنا و في باب الصلاة من عدم صلاحية الآية لإثبات ذلك، فلا ريب حينئذ في ضعفه، كضعف المحكي عن علي بن بابويه من مساواة قضاء النذر لقضاء رمضان في الحرمة بعد الزوال و الكفارة، و ان كان قد يشهد للحرمة صحيح ابن سنان‌</w:t>
      </w:r>
      <w:r>
        <w:rPr>
          <w:rStyle w:val="FootnoteAnchor"/>
          <w:rtl w:val="true"/>
        </w:rPr>
        <w:footnoteReference w:id="130"/>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خبر سماعة بن مهران‌</w:t>
      </w:r>
      <w:r>
        <w:rPr>
          <w:rStyle w:val="FootnoteAnchor"/>
          <w:rtl w:val="true"/>
        </w:rPr>
        <w:footnoteReference w:id="1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بالخيار الى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 الفريضة، فاما النافلة فله ان يفطر أي ساعة شاء الى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دعوى انصراف الفريضة فيهما في عرف الحديث الى الواجب بالأصالة، فلا يشمل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المنذور، على ان المراد من خبر سماعة إخراج النافلة، ثم انه لا دلالة فيهما على الكفارة، و الاستدلال لهما بأن الموجب لهما كونه قد أبطل عبادة فعل أكثرها، و هو متحقق هنا، و باقتضاء البدلية عن المنذور و ذلك لا ينطبق على أصول الإمامية</w:t>
      </w:r>
      <w:r>
        <w:rPr>
          <w:rFonts w:eastAsia="Amiri" w:cs="Amiri" w:ascii="Amiri" w:hAnsi="Amiri"/>
          <w:color w:val="111111"/>
          <w:sz w:val="28"/>
          <w:szCs w:val="28"/>
          <w:rtl w:val="true"/>
          <w:lang w:bidi="ar-SA"/>
        </w:rPr>
        <w:t>.</w:t>
      </w:r>
      <w:bookmarkStart w:id="56" w:name="pg12267_124459"/>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يجب عليه المضي في الصوم مع إفساده بعد الزوال كما يعطيه المحكي عن تحرير ابن فهد، بل لعله ظاهر غيره للأصل السالم عن المعارض،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صوم يوم بدل ذلك اليوم بقرينة ما تقدم، و عدم صدق الصوم حقيقة على هذا الإمساك، على انه ان حمل عليه خلا الخبر عن التعرض للقضاء، و خبر زرارة قد عرفت ندرته و شذوذه، على انه لا يقتضي المساواة في جميع الاحكام التي منها الإمساك تعبدا بناء على وجوبه في شهر رمضان الذي ورد انه لا يساويه غيره أبدا، و من الغريب التمسك بالاستصحاب مع ان حقيقة هذا الإمساك مباينة لحقيقة الصوم شرعا فما في الروضة و محكي الدروس من الوجوب و اضح الضعف، و على تقديره فالظاهر عدم وجوب تكرار الكفارة بتكرر السبب، للأصل السالم عن المعارض أيضا و ان قلنا به في شهر رمضان مطلقا أو مع تخلل التكفير، أو اختلاف الجنس أو الجماع خاصة بعد حرمة</w:t>
      </w:r>
    </w:p>
    <w:p>
      <w:pPr>
        <w:pStyle w:val="BookText"/>
        <w:rPr/>
      </w:pPr>
      <w:r>
        <w:rPr>
          <w:rFonts w:ascii="Amiri" w:hAnsi="Amiri" w:eastAsia="Amiri" w:cs="Amiri"/>
          <w:color w:val="111111"/>
          <w:sz w:val="28"/>
          <w:sz w:val="28"/>
          <w:szCs w:val="28"/>
          <w:rtl w:val="true"/>
          <w:lang w:bidi="ar-SA"/>
        </w:rPr>
        <w:t>القياس عندنا و معلومية الفرق بين شهر رمضان و غيره في عظم الحرمة و غيرها، و قد عرفت ندرة الخبر المزبور و شذوذه و قصوره عن المساواة في ذلك و نحوه، فما في الروضة أيضا من تكررها به كالأصل واضح الضعف أيضا، و الله أعلم</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982114_417432637"/>
      <w:bookmarkStart w:id="58" w:name="_Toc23"/>
      <w:bookmarkEnd w:id="57"/>
      <w:r>
        <w:rPr>
          <w:rtl w:val="true"/>
        </w:rPr>
        <w:t>[</w:t>
      </w:r>
      <w:r>
        <w:rPr>
          <w:rtl w:val="true"/>
        </w:rPr>
        <w:t>المسألة الخامسة إذا نسي غسل الجنابة و مر عليه أيام أو الشهر كله</w:t>
      </w:r>
      <w:r>
        <w:rPr>
          <w:rtl w:val="true"/>
        </w:rPr>
        <w:t>]</w:t>
      </w:r>
      <w:bookmarkEnd w:id="58"/>
    </w:p>
    <w:p>
      <w:pPr>
        <w:pStyle w:val="BookText"/>
        <w:rPr/>
      </w:pPr>
      <w:r>
        <w:rPr>
          <w:rFonts w:ascii="Amiri" w:hAnsi="Amiri" w:eastAsia="Amiri" w:cs="Amiri"/>
          <w:color w:val="111111"/>
          <w:sz w:val="28"/>
          <w:sz w:val="28"/>
          <w:szCs w:val="28"/>
          <w:rtl w:val="true"/>
          <w:lang w:bidi="ar-SA"/>
        </w:rPr>
        <w:t>المسألة الخامسة إذا نسي غسل الجنابة و مر عليه أيام أو الشهر كله قيل و القائل الأكثر يقضي الصلاة و الصوم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في شهر رمضان فنسي أن يغتسل حتى 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يقضي الصلاة و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34"/>
      </w:r>
      <w:r>
        <w:rPr>
          <w:rFonts w:ascii="Amiri" w:hAnsi="Amiri" w:eastAsia="Amiri" w:cs="Amiri"/>
          <w:color w:val="111111"/>
          <w:sz w:val="28"/>
          <w:sz w:val="28"/>
          <w:szCs w:val="28"/>
          <w:rtl w:val="true"/>
          <w:lang w:bidi="ar-SA"/>
        </w:rPr>
        <w:t>الذي هو بهذا المضمون أيضا،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إبراهيم بن ميمون‌</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يجنب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بالليل في شهر رمضان ثم ينوي أن يغتسل حتى يمضي لذلك جمعة أو يخرج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و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جامع في أول شهر رمضان ثم نسي الغسل حتى خرج شهر رمضان ان عليه ان يغتسل و يقضي صلاته و صومه إلا أن يكون قد اغتسل للجمعة، فإنه يقضي صلاته و صومه الى ذلك اليوم، و لا يقضي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فيه من الاستثناء لا ينافي الاستدلال به على المطلوب، كما هو واضح، نعم هي أخبار آحاد يتجه طرحها عند من لم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قيل و القائل ابن إدريس يقضي الصلاة حسب لعدم ثبوت اشتراط الصوم بالطهارة من الأكبر إلا مع العلم، و من ثم لو نام جنبا أولا فأصبح صح صومه و ان تعمد ترك الغسل طول النهار، فههنا أولى، لكن وافقه عليه هنا من لم يوافقه على الأصل المزبور كالمصنف هنا و النافع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الأشبه بأصول المذهب و قواعده، بل لعله ظاهر الفاضل في المحكي عن التلخيص، حيث نسب الأولى الى القيل، و في اللمعة الاقتصار على نسبته إلى الأشهر، و لعله لرفع الخطأ و النسيان بناء على ان القضاء من المؤاخذة المرفوعة باعتبار كونها أقرب المجازات بعد نفي الحمل على الحقيقة، و لان الظاهر من إطلاق الفاضل في القواعد و الشهيد في الدروس و اللمعة عدم الفرق عندهم في هذا الحكم بين اليوم و الأيام و جميع الشهر، و اقتصار النصوص المزبورة على الأيام و جميع الشهر تنبيها على الفرد الأخفى، و هو مناف لما ذكر سابقا من عدم قضاء ما نام الجنب فيه حتى</w:t>
      </w:r>
    </w:p>
    <w:p>
      <w:pPr>
        <w:pStyle w:val="BookText"/>
        <w:rPr/>
      </w:pPr>
      <w:r>
        <w:rPr>
          <w:rFonts w:ascii="Amiri" w:hAnsi="Amiri" w:eastAsia="Amiri" w:cs="Amiri"/>
          <w:color w:val="111111"/>
          <w:sz w:val="28"/>
          <w:sz w:val="28"/>
          <w:szCs w:val="28"/>
          <w:rtl w:val="true"/>
          <w:lang w:bidi="ar-SA"/>
        </w:rPr>
        <w:t>أصبح و ان تعمد ترك الغسل طول النهار، فكيف يقضي مع النسيان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تقييد ذلك بما إذا عرض النسيان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الليلة الأولى و انتبه قبل طلوع الفجر على وجه يمكنه الاغتسال لو كان ذاكرا و أصبح في النومة الثانية، أما إذا حصل بعد طلوع الفجر من اليوم الأول و كان قد أصبح في النومة الأولى فينبغي القطع بسقوط قضاء ذلك اليوم، للأخبار</w:t>
      </w:r>
      <w:r>
        <w:rPr>
          <w:rStyle w:val="FootnoteAnchor"/>
          <w:rtl w:val="true"/>
        </w:rPr>
        <w:footnoteReference w:id="137"/>
      </w:r>
      <w:r>
        <w:rPr>
          <w:rFonts w:ascii="Amiri" w:hAnsi="Amiri" w:eastAsia="Amiri" w:cs="Amiri"/>
          <w:color w:val="111111"/>
          <w:sz w:val="28"/>
          <w:sz w:val="28"/>
          <w:szCs w:val="28"/>
          <w:rtl w:val="true"/>
          <w:lang w:bidi="ar-SA"/>
        </w:rPr>
        <w:t>الصحيحة المتضمنة لأن الجنب إذا أصبح في النومة الاولى فلا قضاء عليه، أما ما عدا اليوم الأول فلا ريب في وجوب قضائه عملا بالنص الصحيح‌</w:t>
      </w:r>
      <w:r>
        <w:rPr>
          <w:rStyle w:val="FootnoteAnchor"/>
          <w:rtl w:val="true"/>
        </w:rPr>
        <w:footnoteReference w:id="138"/>
      </w:r>
      <w:r>
        <w:rPr>
          <w:rFonts w:ascii="Amiri" w:hAnsi="Amiri" w:eastAsia="Amiri" w:cs="Amiri"/>
          <w:color w:val="111111"/>
          <w:sz w:val="28"/>
          <w:sz w:val="28"/>
          <w:szCs w:val="28"/>
          <w:rtl w:val="true"/>
          <w:lang w:bidi="ar-SA"/>
        </w:rPr>
        <w:t>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ذلك من جده في المسالك فإنه بعد ان ذكر الاشكال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أجيب بحمل ما هنا على الناسي ليلا بعد الانتباه أو على ما عدا اليوم الأول على تقدير النسيان بعد فوات محل الغسل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مخالفة المصنف في الحكم هنا لأجل ذلك حيث لم يجد قائلا بالتفصيل، و لم يمكن القول بالقضاء مطلقا، لمنافاته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 بعد أن ذكر الاشكال المزبور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جمع بينهما بحمل هذا على الناسي، و تخصيص ذلك بالنائم عالما عازما فضعف حكمه</w:t>
      </w:r>
    </w:p>
    <w:p>
      <w:pPr>
        <w:pStyle w:val="BookText"/>
        <w:rPr/>
      </w:pPr>
      <w:r>
        <w:rPr>
          <w:rFonts w:ascii="Amiri" w:hAnsi="Amiri" w:eastAsia="Amiri" w:cs="Amiri"/>
          <w:color w:val="111111"/>
          <w:sz w:val="28"/>
          <w:sz w:val="28"/>
          <w:szCs w:val="28"/>
          <w:rtl w:val="true"/>
          <w:lang w:bidi="ar-SA"/>
        </w:rPr>
        <w:t>بالعزم أو بحمله على ما عدا اليوم الأول، و لكن لا يدفع إطلاقهم و انما هو جمع بحكم آخر، و الأول أوفق، بل لا تخصيص لأحد النصين لتصريح ذلك بالنوم عامدا عازما و هذا بالناسي، و يمكن الجمع أيضا بأن مضمون هذه الرواية نسيانه الغسل حتى خرج الشهر، فيفرق بين اليوم و الجميع عملا بمنطوقهما إلا انه يشكل بأن قضاء الجميع يستلزم قضاء الأبعاض، لاشتراكهما في المعنى إن لم يكن أولى، و نسب المصنف القول إلى الشهرة دون القوة و ما في معناها إيذانا بذلك، فقد رده ابن إدريس و المحقق لهذا أو لغيره، إلا ان الجميع كما ترى خصوصا ما سمعته من ابن إدريس المبنى على أصل فاسد قد فرغنا منه في الأصول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الاستدلال بحديث الرفع الذي هو إما مقيد بما هنا أو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شامل، لمنع كون القضاء مؤاخذة، بل هو تكليف جديد بعبادة، بل أضعف من ذلك دعوى انحصار القضاء في تعمد البقاء، و قد عرفت وجوبه بالنوم بعد الانتباه و لو مع العزم على الغسل قبل الفجر، و هو ليس من التعمد قطعا، بل لا يخفى عليك ان جملة من الكلمات السابقة كونها اجتهاد في مقابلة النص، و دعوى المنافاة لما دل على عدم قضاء ما نام الجنب فيه حتى أصبح يدفعها ظهور تلك النصوص كما لا يخفى على من لاحظها متدبرا لها في كون العذر النوم خاصة، فلا تشمل ما لو نسي و نام الذي يشبه العامد على البقاء على حالته التي هي جنابة في الواقع، ضرورة انه بعد أن نسي جنابته نام عازما على البقاء على ما هو عليه بزعمه المخالف للواقع، فلا تشمله تلك النصوص الظاهرة في أن المانع من الغسل غلبة النوم دون غيره، فمن أجنب ليلا و نسي ثم نام حتى أصبح وجب عليه القضاء للنصوص الصحيحة و لا يحتاج الى الانتباه قبل طلوع الفجر على وجه يمكنه الاغتسال، نعم لو نام متذكرا فأصبح في نومته و لما أصبح نسي الغسل لم يكن عليه القضاء ذلك اليوم قطعا و النصوص لا تشمله، ضرورة ظهورها في نسيانه في وقت الخطاب به لو كان ذاكرا، بخلاف الفرض الذي لو فرض كونه ذاكرا فيه لم يشترط في صحة صوم ذلك اليوم، كما هو واضح، و دعوى عدم تعلق الفرق بين كون العذر في عدم الغسل النوم و بين كونه النسيان واضحة الفساد، بل هي اجتهاد في مقابلة النص، و لا حاجة الى إبداء الفرق بينهما بالعزم على الغسل في الأولى، فضعف حينئذ حكم الجنابة فلم يكن عليه قضاء، بخلافه في النسيان كي يرد عليه بأن العزم قد يتقدم على النسيان الذي فرض انه كالنوم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حاجة بعد ما عرفت الى الجمع بين النصين بالفرق بين اليوم و الأيام فيخص ما هنا بالأيام كما هو منطوق نصوصه، و الأول باليوم، مع انه قد يرد عليه ان عذرية النوم قد تكون في أيام أيضا فيما لو أجنب في الليل و نام عازما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الغسل فأصبح و ترك ثم جاء الليلة الثانية و نام عازما على الغسل فأصبح و هكذا و دعوى انه يندرج في الليلة الثانية تحت ذي الانتباهتين الذي قد تقدم الكلام فيه سابقا و قلنا انه يجب بها القضاء و في الثالثة تحت ذي الثلاثة التي تجب بها الكفارة يمكن دفعها بظهور تلك النصوص في ذي الانتباهتين في ليلة واحدة و كذا الثلاثة، و أشكله أيضا في الروضة بأن قضاء الجميع يستلزم قضاء الأبعاض لاشتراكهما في المعنى ان لم يكن أولى، و إن كان فيه ما فيه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حاجة أيضا الى ما أطنب به الشهيد في المحكي من شرحه في دفع الاشكال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حله بأن النائم ليس بناس، و قد أبيح له فعل النوم أول مرة إرفاقا، و ليس النوم مظنة التذكر، و اباحته تستلزم اباحة ما يترتب عليه، بخلاف النائم ثانيا، فإنه قد تخلله التذكر، فترك الغسل عقيبه و الاشتغال بالنوم تفريط محض، أما الناسي فإنه مع يقظته في مظنة التذكر، و عدم تذكره مع طول الزمان لا يكون إلا لتفريطه، فافترقا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أولا ثم انتبه و نسي النسيان المذكور أ يجب عليه قضاء مع إطلاق الأصحاب ان لا قضاء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انتباهه ليلا و استمر نسيانه فالأجود وجوب القضاء لعين ما ذكرناه و ان لم ينتبه حتى فات وقت الغسل و استمر نسيانه عذر في ذلك اليوم، و إطلاق الأصحاب محمول عليه، و إطلاق الرواية في قضاء الصوم من غير استثناء اليوم الأول محمول على الذاكر ليلا إما عقيب نومته أو لا عقيبها مع طول زمان التذكر ثم ينسى،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فيما لو انتبه جنبا و طال الزمان عليه مستيقظا ثم نام فأصبح انه يجب عليه القضاء، قلت، ليس ببعيد، و إطلاق الأصحاب يراد به المعتاد من النوم عقيب الانتباه الذي هو في موضع الضرورة، و لو منع القضاء فالفرق عدم صدق النسيان هنا، و التفريط انما هو بالنسيان في مظنة التذكر أو بالنسيان بعد التذكر، و كلاهما 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ان جميع ذلك تكلف لا حاجة</w:t>
      </w:r>
      <w:bookmarkStart w:id="59" w:name="pg12267_124464"/>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 و كفى بالنصوص المعتبرة دليلا للحكم، و لا معارض لها بعد تنزيل تلك النصوص على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فرق في نسيان الجنابة بين وقوعها في شهر رمضان و بين وقوعها سابقا عليه فنسيها فيه أو قبله و استمر نسيانه، كما انه لا فرق على الظاهر بين غسل الجنابة و غسل الحيض و النفاس في الحكم المزبور بناء على أنهما شرط في صحة الصوم، إذ الظاهر اتحاد الجميع في كيفية الشرطية، بل قيل إنهما أقوى لأنه لم يرد فيهما ما ورد فيه مما يوهم أن الشرط انما هو تعمد البقاء، و كذا في حكم صوم رمضان النذر المعين و قضاؤه و غيرهما، لعدم الفرق على الظاهر في أقسام الصوم في الاشتراط بالطهارة، و الله أعلم</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6982116_417432637"/>
      <w:bookmarkStart w:id="61" w:name="_Toc24"/>
      <w:bookmarkEnd w:id="60"/>
      <w:r>
        <w:rPr>
          <w:rtl w:val="true"/>
        </w:rPr>
        <w:t>[</w:t>
      </w:r>
      <w:r>
        <w:rPr>
          <w:rtl w:val="true"/>
        </w:rPr>
        <w:t>المسألة السادسة إذا أصبح يوم الثلاثين من شهر رمضان صائما</w:t>
      </w:r>
      <w:r>
        <w:rPr>
          <w:rtl w:val="true"/>
        </w:rPr>
        <w:t>]</w:t>
      </w:r>
      <w:bookmarkEnd w:id="61"/>
    </w:p>
    <w:p>
      <w:pPr>
        <w:pStyle w:val="BookText"/>
        <w:rPr/>
      </w:pPr>
      <w:r>
        <w:rPr>
          <w:rFonts w:ascii="Amiri" w:hAnsi="Amiri" w:eastAsia="Amiri" w:cs="Amiri"/>
          <w:color w:val="111111"/>
          <w:sz w:val="28"/>
          <w:sz w:val="28"/>
          <w:szCs w:val="28"/>
          <w:rtl w:val="true"/>
          <w:lang w:bidi="ar-SA"/>
        </w:rPr>
        <w:t>المسألة السادسة إذا أصبح يوم الثلاثين من شهر رمضان صائما و ثبتت الرؤية في الماضية قبل الزوال أفطر و صلى العيد بلا إشكال، لبقاء الوقت و إن كان بعد الزوال أفطر فقد فاتت الصلاة و لا قضاء عليه على الأصح و المشهور كما تقدم الكلام فيه مفصلا في كتاب الصلاة، و الله أعلم</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982118_417432637"/>
      <w:bookmarkStart w:id="63" w:name="_Toc25"/>
      <w:bookmarkEnd w:id="62"/>
      <w:r>
        <w:rPr>
          <w:rtl w:val="true"/>
        </w:rPr>
        <w:t>[</w:t>
      </w:r>
      <w:r>
        <w:rPr>
          <w:rtl w:val="true"/>
        </w:rPr>
        <w:t>القول في صوم الكفارات</w:t>
      </w:r>
      <w:r>
        <w:rPr>
          <w:rtl w:val="true"/>
        </w:rPr>
        <w:t>]</w:t>
      </w:r>
      <w:bookmarkEnd w:id="63"/>
    </w:p>
    <w:p>
      <w:pPr>
        <w:pStyle w:val="Heading6"/>
        <w:numPr>
          <w:ilvl w:val="5"/>
          <w:numId w:val="1"/>
        </w:numPr>
        <w:rPr/>
      </w:pPr>
      <w:bookmarkStart w:id="64" w:name="__RefHeading___Toc6982120_417432637"/>
      <w:bookmarkStart w:id="65" w:name="_Toc26"/>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و أما القول في صوم الكفارات فتمام البحث فيه في أبوابها و لكن لما كان الغرض هنا استيفاء أقسام الصوم ناسب التعرض له إجمالا،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اثنى عشر قسما و عن بعض النسخ ثلاثة عشر قسما، و لعله الأصح، لأنه المنطبق على ما ذكره‌</w:t>
      </w:r>
    </w:p>
    <w:p>
      <w:pPr>
        <w:pStyle w:val="Heading6"/>
        <w:numPr>
          <w:ilvl w:val="5"/>
          <w:numId w:val="1"/>
        </w:numPr>
        <w:rPr/>
      </w:pPr>
      <w:bookmarkStart w:id="66" w:name="__RefHeading___Toc6982122_417432637"/>
      <w:bookmarkStart w:id="67" w:name="_Toc27"/>
      <w:bookmarkEnd w:id="66"/>
      <w:r>
        <w:rPr>
          <w:rtl w:val="true"/>
        </w:rPr>
        <w:t>[</w:t>
      </w:r>
      <w:r>
        <w:rPr>
          <w:rtl w:val="true"/>
        </w:rPr>
        <w:t>و ينقسم أربعة أقسام</w:t>
      </w:r>
      <w:r>
        <w:rPr>
          <w:rtl w:val="true"/>
        </w:rPr>
        <w:t>]</w:t>
      </w:r>
      <w:bookmarkEnd w:id="67"/>
    </w:p>
    <w:p>
      <w:pPr>
        <w:pStyle w:val="Heading6"/>
        <w:numPr>
          <w:ilvl w:val="5"/>
          <w:numId w:val="1"/>
        </w:numPr>
        <w:rPr/>
      </w:pPr>
      <w:bookmarkStart w:id="68" w:name="__RefHeading___Toc6982124_417432637"/>
      <w:bookmarkStart w:id="69" w:name="_Toc28"/>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و ينقسم أربعة أقسام</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6982126_417432637"/>
      <w:bookmarkStart w:id="71" w:name="_Toc29"/>
      <w:bookmarkEnd w:id="70"/>
      <w:r>
        <w:rPr>
          <w:rtl w:val="true"/>
        </w:rPr>
        <w:t>[</w:t>
      </w:r>
      <w:r>
        <w:rPr>
          <w:rtl w:val="true"/>
        </w:rPr>
        <w:t>القسم الأول ما يجب فيه الصوم مع غيره</w:t>
      </w:r>
      <w:r>
        <w:rPr>
          <w:rtl w:val="true"/>
        </w:rPr>
        <w:t>]</w:t>
      </w:r>
      <w:bookmarkEnd w:id="71"/>
    </w:p>
    <w:p>
      <w:pPr>
        <w:pStyle w:val="BookText"/>
        <w:rPr/>
      </w:pPr>
      <w:r>
        <w:rPr>
          <w:rFonts w:ascii="Amiri" w:hAnsi="Amiri" w:eastAsia="Amiri" w:cs="Amiri"/>
          <w:color w:val="111111"/>
          <w:sz w:val="28"/>
          <w:sz w:val="28"/>
          <w:szCs w:val="28"/>
          <w:rtl w:val="true"/>
          <w:lang w:bidi="ar-SA"/>
        </w:rPr>
        <w:t>الأول ما يجب فيه الصوم مع غيره، و هو صوم كفارة قتل العمد فان خصالها الثلاث تجب جميعا بلا خلاف معتد به أجده فيه، بل الإجماع بقسميه عليه مضافا الى النصوص المستفيضة، منها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ابني سنان و بكير</w:t>
      </w:r>
      <w:r>
        <w:rPr>
          <w:rStyle w:val="FootnoteAnchor"/>
          <w:rtl w:val="true"/>
        </w:rPr>
        <w:footnoteReference w:id="139"/>
      </w:r>
      <w:r>
        <w:rPr>
          <w:rFonts w:ascii="IRNazanin" w:hAnsi="IRNazanin" w:eastAsia="IRNazanin"/>
          <w:color w:val="111111"/>
          <w:sz w:val="28"/>
          <w:sz w:val="28"/>
          <w:szCs w:val="28"/>
          <w:rtl w:val="true"/>
          <w:lang w:bidi="fa-IR"/>
        </w:rPr>
        <w:t>عن</w:t>
      </w:r>
      <w:bookmarkStart w:id="72" w:name="pg12267_124465"/>
    </w:p>
    <w:p>
      <w:pPr>
        <w:pStyle w:val="BookText"/>
        <w:rPr/>
      </w:pPr>
      <w:bookmarkEnd w:id="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المؤمن يقتل المؤمن متعمدا إله توبة؟ فقال إن كان قتله لإيمانه فلا توبة له، و إن كان قتله لغضب أو سبب من أمر الدنيا فان توبته ان يقاد منه، و إن لم يكن علم به انطلق إلى أولياء المقتول فأقر عندهم بقتل صاحبهم، فان عفوا عنه فلم يقتلوه أعطاهم الدية و أعتق نسمة و صام شهرين متتابعين و أطعم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بذلك من أفطر على محرم في شهر رمضان عامدا على رواية</w:t>
      </w:r>
      <w:r>
        <w:rPr>
          <w:rStyle w:val="FootnoteAnchor"/>
          <w:rtl w:val="true"/>
        </w:rPr>
        <w:footnoteReference w:id="140"/>
      </w:r>
      <w:r>
        <w:rPr>
          <w:rFonts w:ascii="Amiri" w:hAnsi="Amiri" w:eastAsia="Amiri" w:cs="Amiri"/>
          <w:color w:val="111111"/>
          <w:sz w:val="28"/>
          <w:sz w:val="28"/>
          <w:szCs w:val="28"/>
          <w:rtl w:val="true"/>
          <w:lang w:bidi="ar-SA"/>
        </w:rPr>
        <w:t>قد تقدم الكلام فيها مفصلا</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6982128_417432637"/>
      <w:bookmarkStart w:id="74" w:name="_Toc30"/>
      <w:bookmarkEnd w:id="73"/>
      <w:r>
        <w:rPr>
          <w:rtl w:val="true"/>
        </w:rPr>
        <w:t>[</w:t>
      </w:r>
      <w:r>
        <w:rPr>
          <w:rtl w:val="true"/>
        </w:rPr>
        <w:t>القسم الثاني ما يجب الصوم فيه بعد العجز عن غيره</w:t>
      </w:r>
      <w:r>
        <w:rPr>
          <w:rtl w:val="true"/>
        </w:rPr>
        <w:t>]</w:t>
      </w:r>
      <w:bookmarkEnd w:id="74"/>
    </w:p>
    <w:p>
      <w:pPr>
        <w:pStyle w:val="Heading6"/>
        <w:numPr>
          <w:ilvl w:val="5"/>
          <w:numId w:val="1"/>
        </w:numPr>
        <w:rPr/>
      </w:pPr>
      <w:bookmarkStart w:id="75" w:name="__RefHeading___Toc6982130_417432637"/>
      <w:bookmarkStart w:id="76" w:name="_Toc31"/>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الثاني ما يجب الصوم فيه بعد العجز عن غيره، و هو ستة</w:t>
      </w:r>
    </w:p>
    <w:p>
      <w:pPr>
        <w:pStyle w:val="Heading6"/>
        <w:numPr>
          <w:ilvl w:val="5"/>
          <w:numId w:val="1"/>
        </w:numPr>
        <w:rPr/>
      </w:pPr>
      <w:bookmarkStart w:id="77" w:name="__RefHeading___Toc6982132_417432637"/>
      <w:bookmarkStart w:id="78" w:name="_Toc32"/>
      <w:bookmarkEnd w:id="77"/>
      <w:r>
        <w:rPr>
          <w:rtl w:val="true"/>
        </w:rPr>
        <w:t>[</w:t>
      </w:r>
      <w:r>
        <w:rPr>
          <w:rtl w:val="true"/>
        </w:rPr>
        <w:t>أحدها صوم كفارة قتل الخطأ</w:t>
      </w:r>
      <w:r>
        <w:rPr>
          <w:rtl w:val="true"/>
        </w:rPr>
        <w:t>]</w:t>
      </w:r>
      <w:bookmarkEnd w:id="78"/>
    </w:p>
    <w:p>
      <w:pPr>
        <w:pStyle w:val="BookText"/>
        <w:rPr/>
      </w:pPr>
      <w:r>
        <w:rPr>
          <w:rFonts w:ascii="Amiri" w:hAnsi="Amiri" w:eastAsia="Amiri" w:cs="Amiri"/>
          <w:color w:val="111111"/>
          <w:sz w:val="28"/>
          <w:sz w:val="28"/>
          <w:szCs w:val="28"/>
          <w:rtl w:val="true"/>
          <w:lang w:bidi="ar-SA"/>
        </w:rPr>
        <w:t>أحدها صوم كفارة قتل الخطأ بلا خلاف معتد به للآية</w:t>
      </w:r>
      <w:r>
        <w:rPr>
          <w:rStyle w:val="FootnoteAnchor"/>
          <w:rtl w:val="true"/>
        </w:rPr>
        <w:footnoteReference w:id="141"/>
      </w:r>
      <w:r>
        <w:rPr>
          <w:rFonts w:ascii="Amiri" w:hAnsi="Amiri" w:eastAsia="Amiri" w:cs="Amiri"/>
          <w:color w:val="111111"/>
          <w:sz w:val="28"/>
          <w:sz w:val="28"/>
          <w:szCs w:val="28"/>
          <w:rtl w:val="true"/>
          <w:lang w:bidi="ar-SA"/>
        </w:rPr>
        <w:t>التي في معناها أخبار كثيرة</w:t>
      </w:r>
      <w:r>
        <w:rPr>
          <w:rStyle w:val="FootnoteAnchor"/>
          <w:rtl w:val="true"/>
        </w:rPr>
        <w:footnoteReference w:id="142"/>
      </w:r>
      <w:r>
        <w:rPr>
          <w:rFonts w:ascii="Amiri" w:hAnsi="Amiri" w:eastAsia="Amiri" w:cs="Amiri"/>
          <w:color w:val="111111"/>
          <w:sz w:val="28"/>
          <w:sz w:val="28"/>
          <w:szCs w:val="28"/>
          <w:rtl w:val="true"/>
          <w:lang w:bidi="ar-SA"/>
        </w:rPr>
        <w:t>قد عمل بها الأصحاب إلا من شذ ممن هو محجوج بذلك كالمحكي عن ظاهر المفد و سلار من أنها مخيرة</w:t>
      </w:r>
    </w:p>
    <w:p>
      <w:pPr>
        <w:pStyle w:val="Heading6"/>
        <w:numPr>
          <w:ilvl w:val="5"/>
          <w:numId w:val="1"/>
        </w:numPr>
        <w:rPr/>
      </w:pPr>
      <w:bookmarkStart w:id="79" w:name="__RefHeading___Toc6982134_417432637"/>
      <w:bookmarkStart w:id="80" w:name="_Toc33"/>
      <w:bookmarkEnd w:id="79"/>
      <w:r>
        <w:rPr>
          <w:rtl w:val="true"/>
        </w:rPr>
        <w:t>[</w:t>
      </w:r>
      <w:r>
        <w:rPr>
          <w:rtl w:val="true"/>
        </w:rPr>
        <w:t>ثانيها كفارة الظهار</w:t>
      </w:r>
      <w:r>
        <w:rPr>
          <w:rtl w:val="true"/>
        </w:rPr>
        <w:t>]</w:t>
      </w:r>
      <w:bookmarkEnd w:id="80"/>
    </w:p>
    <w:p>
      <w:pPr>
        <w:pStyle w:val="BookText"/>
        <w:rPr/>
      </w:pPr>
      <w:r>
        <w:rPr>
          <w:rFonts w:ascii="Amiri" w:hAnsi="Amiri" w:eastAsia="Amiri" w:cs="Amiri"/>
          <w:color w:val="111111"/>
          <w:sz w:val="28"/>
          <w:sz w:val="28"/>
          <w:szCs w:val="28"/>
          <w:rtl w:val="true"/>
          <w:lang w:bidi="ar-SA"/>
        </w:rPr>
        <w:t>و ثانيها كفارة الظهار التي نص على ترتيبها الكتاب العزيز، قال الله عز و جل‌</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982136_417432637"/>
      <w:bookmarkStart w:id="82" w:name="_Toc34"/>
      <w:bookmarkEnd w:id="81"/>
      <w:r>
        <w:rPr>
          <w:rtl w:val="true"/>
        </w:rPr>
        <w:t>[</w:t>
      </w:r>
      <w:r>
        <w:rPr>
          <w:rtl w:val="true"/>
        </w:rPr>
        <w:t>ثالثها كفارة الإفطار في قضاء شهر رمضان بعد الزوال</w:t>
      </w:r>
      <w:r>
        <w:rPr>
          <w:rtl w:val="true"/>
        </w:rPr>
        <w:t>]</w:t>
      </w:r>
      <w:bookmarkEnd w:id="82"/>
    </w:p>
    <w:p>
      <w:pPr>
        <w:pStyle w:val="BookText"/>
        <w:rPr/>
      </w:pPr>
      <w:r>
        <w:rPr>
          <w:rFonts w:ascii="Amiri" w:hAnsi="Amiri" w:eastAsia="Amiri" w:cs="Amiri"/>
          <w:color w:val="111111"/>
          <w:sz w:val="28"/>
          <w:sz w:val="28"/>
          <w:szCs w:val="28"/>
          <w:rtl w:val="true"/>
          <w:lang w:bidi="ar-SA"/>
        </w:rPr>
        <w:t>و ثالثها كفارة الإفطار في قضاء شهر رمضان بعد الزوال الذي قد عرفت البحث فيها آنفا</w:t>
      </w:r>
    </w:p>
    <w:p>
      <w:pPr>
        <w:pStyle w:val="Heading6"/>
        <w:numPr>
          <w:ilvl w:val="5"/>
          <w:numId w:val="1"/>
        </w:numPr>
        <w:rPr/>
      </w:pPr>
      <w:bookmarkStart w:id="83" w:name="__RefHeading___Toc6982138_417432637"/>
      <w:bookmarkStart w:id="84" w:name="_Toc35"/>
      <w:bookmarkEnd w:id="83"/>
      <w:r>
        <w:rPr>
          <w:rtl w:val="true"/>
        </w:rPr>
        <w:t>[</w:t>
      </w:r>
      <w:r>
        <w:rPr>
          <w:rtl w:val="true"/>
        </w:rPr>
        <w:t>رابعها صوم الكفارة في اليمين</w:t>
      </w:r>
      <w:r>
        <w:rPr>
          <w:rtl w:val="true"/>
        </w:rPr>
        <w:t>]</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صوم ال كفارة في اليمين المعلقة في الكتاب العزيز</w:t>
      </w:r>
      <w:r>
        <w:rPr>
          <w:rStyle w:val="FootnoteAnchor"/>
          <w:rtl w:val="true"/>
        </w:rPr>
        <w:footnoteReference w:id="144"/>
      </w:r>
      <w:r>
        <w:rPr>
          <w:rFonts w:ascii="IRNazanin" w:hAnsi="IRNazanin" w:eastAsia="IRNazanin"/>
          <w:color w:val="111111"/>
          <w:sz w:val="28"/>
          <w:sz w:val="28"/>
          <w:szCs w:val="28"/>
          <w:rtl w:val="true"/>
          <w:lang w:bidi="fa-IR"/>
        </w:rPr>
        <w:t>فضلا</w:t>
      </w:r>
      <w:bookmarkStart w:id="85" w:name="pg12267_124466"/>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السنة</w:t>
      </w:r>
      <w:r>
        <w:rPr>
          <w:rStyle w:val="FootnoteAnchor"/>
          <w:rtl w:val="true"/>
        </w:rPr>
        <w:footnoteReference w:id="145"/>
      </w:r>
      <w:r>
        <w:rPr>
          <w:rFonts w:ascii="IRNazanin" w:hAnsi="IRNazanin" w:eastAsia="IRNazanin"/>
          <w:color w:val="111111"/>
          <w:sz w:val="28"/>
          <w:sz w:val="28"/>
          <w:szCs w:val="28"/>
          <w:rtl w:val="true"/>
          <w:lang w:bidi="fa-IR"/>
        </w:rPr>
        <w:t>و الإجماع على عدم الوجدان‌</w:t>
      </w:r>
    </w:p>
    <w:p>
      <w:pPr>
        <w:pStyle w:val="Heading6"/>
        <w:numPr>
          <w:ilvl w:val="5"/>
          <w:numId w:val="1"/>
        </w:numPr>
        <w:rPr/>
      </w:pPr>
      <w:bookmarkStart w:id="86" w:name="__RefHeading___Toc6982140_417432637"/>
      <w:bookmarkStart w:id="87" w:name="_Toc36"/>
      <w:bookmarkEnd w:id="86"/>
      <w:r>
        <w:rPr>
          <w:rtl w:val="true"/>
        </w:rPr>
        <w:t>[</w:t>
      </w:r>
      <w:r>
        <w:rPr>
          <w:rtl w:val="true"/>
        </w:rPr>
        <w:t>خامسها الإفاضة من عرفات قبل الغروب عامدا</w:t>
      </w:r>
      <w:r>
        <w:rPr>
          <w:rtl w:val="true"/>
        </w:rPr>
        <w:t>]</w:t>
      </w:r>
      <w:bookmarkEnd w:id="87"/>
    </w:p>
    <w:p>
      <w:pPr>
        <w:pStyle w:val="BookText"/>
        <w:rPr/>
      </w:pPr>
      <w:r>
        <w:rPr>
          <w:rFonts w:ascii="Amiri" w:hAnsi="Amiri" w:eastAsia="Amiri" w:cs="Amiri"/>
          <w:color w:val="111111"/>
          <w:sz w:val="28"/>
          <w:sz w:val="28"/>
          <w:szCs w:val="28"/>
          <w:rtl w:val="true"/>
          <w:lang w:bidi="ar-SA"/>
        </w:rPr>
        <w:t>و خامسها الإفاضة من عرفات قبل الغروب عامدا فان الواجب فيها صيام الثمانية عشر يوما بعد العجز عن البدنة،</w:t>
      </w:r>
    </w:p>
    <w:p>
      <w:pPr>
        <w:pStyle w:val="BookText"/>
        <w:rPr/>
      </w:pPr>
      <w:r>
        <w:rPr>
          <w:rFonts w:ascii="Amiri" w:hAnsi="Amiri" w:eastAsia="Amiri" w:cs="Amiri"/>
          <w:color w:val="111111"/>
          <w:sz w:val="28"/>
          <w:sz w:val="28"/>
          <w:szCs w:val="28"/>
          <w:rtl w:val="true"/>
          <w:lang w:bidi="ar-SA"/>
        </w:rPr>
        <w:t>قال ضريس‌</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أفاض من عرفات قبل أن تغيب الشمس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تنحرها يوم النحر، فان لم يقدر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إنشاء الله تمام البحث فيها في الحج‌</w:t>
      </w:r>
    </w:p>
    <w:p>
      <w:pPr>
        <w:pStyle w:val="Heading6"/>
        <w:numPr>
          <w:ilvl w:val="5"/>
          <w:numId w:val="1"/>
        </w:numPr>
        <w:rPr/>
      </w:pPr>
      <w:bookmarkStart w:id="88" w:name="__RefHeading___Toc6982142_417432637"/>
      <w:bookmarkStart w:id="89" w:name="_Toc37"/>
      <w:bookmarkEnd w:id="88"/>
      <w:r>
        <w:rPr>
          <w:rtl w:val="true"/>
        </w:rPr>
        <w:t>[</w:t>
      </w:r>
      <w:r>
        <w:rPr>
          <w:rtl w:val="true"/>
        </w:rPr>
        <w:t>سادسها الصوم في كفارة جزاء الصيد</w:t>
      </w:r>
      <w:r>
        <w:rPr>
          <w:rtl w:val="true"/>
        </w:rPr>
        <w:t>]</w:t>
      </w:r>
      <w:bookmarkEnd w:id="89"/>
    </w:p>
    <w:p>
      <w:pPr>
        <w:pStyle w:val="BookText"/>
        <w:rPr/>
      </w:pPr>
      <w:r>
        <w:rPr>
          <w:rFonts w:ascii="Amiri" w:hAnsi="Amiri" w:eastAsia="Amiri" w:cs="Amiri"/>
          <w:color w:val="111111"/>
          <w:sz w:val="28"/>
          <w:sz w:val="28"/>
          <w:szCs w:val="28"/>
          <w:rtl w:val="true"/>
          <w:lang w:bidi="ar-SA"/>
        </w:rPr>
        <w:t xml:space="preserve">و سادسها الصوم في كفارة جزاء الصيد الذي هو النعامة و البقرة الوحشية و الظبي و ما ألحق بها، لكن في المتن هنا فيه تردد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Style w:val="FootnoteAnchor"/>
          <w:rtl w:val="true"/>
        </w:rPr>
        <w:footnoteReference w:id="147"/>
      </w:r>
      <w:r>
        <w:rPr>
          <w:rFonts w:ascii="Amiri" w:hAnsi="Amiri" w:eastAsia="Amiri" w:cs="Amiri"/>
          <w:color w:val="111111"/>
          <w:sz w:val="28"/>
          <w:sz w:val="28"/>
          <w:szCs w:val="28"/>
          <w:rtl w:val="true"/>
          <w:lang w:bidi="ar-SA"/>
        </w:rPr>
        <w:t>و من دلالة أكثر الاخبار</w:t>
      </w:r>
      <w:r>
        <w:rPr>
          <w:rStyle w:val="FootnoteAnchor"/>
          <w:rtl w:val="true"/>
        </w:rPr>
        <w:footnoteReference w:id="148"/>
      </w:r>
      <w:r>
        <w:rPr>
          <w:rFonts w:ascii="Amiri" w:hAnsi="Amiri" w:eastAsia="Amiri" w:cs="Amiri"/>
          <w:color w:val="111111"/>
          <w:sz w:val="28"/>
          <w:sz w:val="28"/>
          <w:szCs w:val="28"/>
          <w:rtl w:val="true"/>
          <w:lang w:bidi="ar-SA"/>
        </w:rPr>
        <w:t>على الترتيب،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تنزيلها على الترتيب أظهر و يأتي إنشاء الله تحقيق الحال فيها و ألحق بهذه الكفارة المرتبة كفارة شق الرجل ثوبه على زوجته أو ولده، و كفارة خدش المرأة وجهها في المصاب حتى أدمته و نتفها شعر رأسها فيه أيضا 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سدير</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شق زوج على امرأته أو والد على ولده فكفارته كفارة حنث يمين، و لا صلاة لهما حتى</w:t>
      </w:r>
      <w:bookmarkStart w:id="90" w:name="pg12267_124467"/>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يكفرا و يتوبا من ذلك، و إذا خدشت المرأة وجهها أو جزت شعرها أو نتفته ففي جز الشعر عتق رقبة أو صيام شهرين متتابعين أو إطعام</w:t>
      </w:r>
    </w:p>
    <w:p>
      <w:pPr>
        <w:pStyle w:val="BookText"/>
        <w:rPr/>
      </w:pPr>
      <w:r>
        <w:rPr>
          <w:rFonts w:ascii="Amiri" w:hAnsi="Amiri" w:eastAsia="Amiri" w:cs="Amiri"/>
          <w:color w:val="111111"/>
          <w:sz w:val="28"/>
          <w:sz w:val="28"/>
          <w:szCs w:val="28"/>
          <w:rtl w:val="true"/>
          <w:lang w:bidi="ar-SA"/>
        </w:rPr>
        <w:t>ستين مسكينا، و في خدش الوجه إذا أدمت و في النتف كفارة حنث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لضعف الرواية بخالد حتى قيل ان كتابه موضوع حملت على الاستحباب، كما هو المحكي عن ابن إدريس و اختاره غيره، و من هنا جعلها المصنف إلحاقا، و يأتي ان شاء الله تحقيق الحال فيها</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982144_417432637"/>
      <w:bookmarkStart w:id="92" w:name="_Toc38"/>
      <w:bookmarkEnd w:id="91"/>
      <w:r>
        <w:rPr>
          <w:rtl w:val="true"/>
        </w:rPr>
        <w:t>[</w:t>
      </w:r>
      <w:r>
        <w:rPr>
          <w:rtl w:val="true"/>
        </w:rPr>
        <w:t>القسم الثالث ما يكون الصائم مخيرا فيه بينه و بين غيره</w:t>
      </w:r>
      <w:r>
        <w:rPr>
          <w:rtl w:val="true"/>
        </w:rPr>
        <w:t>]</w:t>
      </w:r>
      <w:bookmarkEnd w:id="92"/>
    </w:p>
    <w:p>
      <w:pPr>
        <w:pStyle w:val="BookText"/>
        <w:rPr/>
      </w:pPr>
      <w:r>
        <w:rPr>
          <w:rFonts w:ascii="Amiri" w:hAnsi="Amiri" w:eastAsia="Amiri" w:cs="Amiri"/>
          <w:color w:val="111111"/>
          <w:sz w:val="28"/>
          <w:sz w:val="28"/>
          <w:szCs w:val="28"/>
          <w:rtl w:val="true"/>
          <w:lang w:bidi="ar-SA"/>
        </w:rPr>
        <w:t>القسم الثالث ما يكون الصائم مخيرا فيه بينه و بين غيره، و هو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من أفطر يوما من شهر رمضان عامدا على الأصح كما تقدم البحث فيه سابقا و كفارة خلف النذر بناء على كونها مثل كفارة شهر رمضان و اما كفارة العهد ففي المدارك المشهور أنها مخيرة أيضا، و قيل انها مرتبة، و قيل انها كفارة يمين، و يأتي تحقيق الحال إن شاء الله و كذا كفارة الاعتكاف الواجب التي هي مثل كفارة شهر رمضان عند الأكثر على ما قيل لخبر سماعة</w:t>
      </w:r>
      <w:r>
        <w:rPr>
          <w:rStyle w:val="FootnoteAnchor"/>
          <w:rtl w:val="true"/>
        </w:rPr>
        <w:footnoteReference w:id="150"/>
      </w:r>
      <w:r>
        <w:rPr>
          <w:rFonts w:ascii="Amiri" w:hAnsi="Amiri" w:eastAsia="Amiri" w:cs="Amiri"/>
          <w:color w:val="111111"/>
          <w:sz w:val="28"/>
          <w:sz w:val="28"/>
          <w:szCs w:val="28"/>
          <w:rtl w:val="true"/>
          <w:lang w:bidi="ar-SA"/>
        </w:rPr>
        <w:t>و قيل انها كفارة ظهار، فتكون مرتبة حينئذ لصحيح زرارة</w:t>
      </w:r>
      <w:r>
        <w:rPr>
          <w:rStyle w:val="FootnoteAnchor"/>
          <w:rtl w:val="true"/>
        </w:rPr>
        <w:footnoteReference w:id="151"/>
      </w:r>
      <w:r>
        <w:rPr>
          <w:rFonts w:ascii="Amiri" w:hAnsi="Amiri" w:eastAsia="Amiri" w:cs="Amiri"/>
          <w:color w:val="111111"/>
          <w:sz w:val="28"/>
          <w:sz w:val="28"/>
          <w:szCs w:val="28"/>
          <w:rtl w:val="true"/>
          <w:lang w:bidi="ar-SA"/>
        </w:rPr>
        <w:t>و أبي ولاد الخياط</w:t>
      </w:r>
      <w:r>
        <w:rPr>
          <w:rStyle w:val="FootnoteAnchor"/>
          <w:rtl w:val="true"/>
        </w:rPr>
        <w:footnoteReference w:id="152"/>
      </w:r>
      <w:r>
        <w:rPr>
          <w:rFonts w:ascii="Amiri" w:hAnsi="Amiri" w:eastAsia="Amiri" w:cs="Amiri"/>
          <w:color w:val="111111"/>
          <w:sz w:val="28"/>
          <w:sz w:val="28"/>
          <w:szCs w:val="28"/>
          <w:rtl w:val="true"/>
          <w:lang w:bidi="ar-SA"/>
        </w:rPr>
        <w:t>و يأتي تحقيق الحال فيها ان شاء الله و كفارة حلق الرأس في حال الإحرام التي نص عليها في الكتاب العزيز بقوله تعالى‌</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 حَتَّى يَبْلُغَ الْهَدْيُ مَحِلَّهُ، 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بهذه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الكفارة المخيرة كفارة جز المرأة شعر رأسها في المصاب للخبر المزبور</w:t>
      </w:r>
      <w:r>
        <w:rPr>
          <w:rStyle w:val="FootnoteAnchor"/>
          <w:rtl w:val="true"/>
        </w:rPr>
        <w:footnoteReference w:id="154"/>
      </w:r>
      <w:r>
        <w:rPr>
          <w:rFonts w:ascii="Amiri" w:hAnsi="Amiri" w:eastAsia="Amiri" w:cs="Amiri"/>
          <w:color w:val="111111"/>
          <w:sz w:val="28"/>
          <w:sz w:val="28"/>
          <w:szCs w:val="28"/>
          <w:rtl w:val="true"/>
          <w:lang w:bidi="ar-SA"/>
        </w:rPr>
        <w:t>و ربما قيل إنها</w:t>
      </w:r>
      <w:bookmarkStart w:id="93" w:name="pg12267_124468"/>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مرتبة، و في المدارك الأصح أنها تأثم و لا كفارة، استضعافا للرواية و تمسكا بالأصل، و يأتي تحقيق الحال في ذلك</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982146_417432637"/>
      <w:bookmarkStart w:id="95" w:name="_Toc39"/>
      <w:bookmarkEnd w:id="94"/>
      <w:r>
        <w:rPr>
          <w:rtl w:val="true"/>
        </w:rPr>
        <w:t>[</w:t>
      </w:r>
      <w:r>
        <w:rPr>
          <w:rtl w:val="true"/>
        </w:rPr>
        <w:t>القسم الرابع ما يجب مرتبا على غيره مخيرا بينه و بين غيره</w:t>
      </w:r>
      <w:r>
        <w:rPr>
          <w:rtl w:val="true"/>
        </w:rPr>
        <w:t>]</w:t>
      </w:r>
      <w:bookmarkEnd w:id="95"/>
    </w:p>
    <w:p>
      <w:pPr>
        <w:pStyle w:val="BookText"/>
        <w:rPr/>
      </w:pPr>
      <w:r>
        <w:rPr>
          <w:rFonts w:ascii="Amiri" w:hAnsi="Amiri" w:eastAsia="Amiri" w:cs="Amiri"/>
          <w:color w:val="111111"/>
          <w:sz w:val="28"/>
          <w:sz w:val="28"/>
          <w:szCs w:val="28"/>
          <w:rtl w:val="true"/>
          <w:lang w:bidi="ar-SA"/>
        </w:rPr>
        <w:t>القسم الرابع ما يجب مرتبا على غيره مخيرا بينه و بين غيره، و هو كفارة الواطئ أمته المحرمة بإذنه لأنها كما ستعرف ان شاء الله بدنة أو بقرة أو شاة فإن عجز عن الأولين فشاة أو صيام ثلاثة أيام، فالصيام فيها مرتب على غيره و هو البدنة و البقرة مخيرا بينه و بين غيره، و هو الشاة كما ستعرفه ان شاء الله في محله‌</w:t>
      </w:r>
    </w:p>
    <w:p>
      <w:pPr>
        <w:pStyle w:val="Heading6"/>
        <w:numPr>
          <w:ilvl w:val="5"/>
          <w:numId w:val="1"/>
        </w:numPr>
        <w:rPr/>
      </w:pPr>
      <w:bookmarkStart w:id="96" w:name="__RefHeading___Toc6982148_417432637"/>
      <w:bookmarkStart w:id="97" w:name="_Toc40"/>
      <w:bookmarkEnd w:id="96"/>
      <w:r>
        <w:rPr>
          <w:rtl w:val="true"/>
        </w:rPr>
        <w:t>[</w:t>
      </w:r>
      <w:r>
        <w:rPr>
          <w:rtl w:val="true"/>
        </w:rPr>
        <w:t>كل الصوم الواجب يلزم فيه التتابع إلا أربعة</w:t>
      </w:r>
      <w:r>
        <w:rPr>
          <w:rtl w:val="true"/>
        </w:rPr>
        <w:t>]</w:t>
      </w:r>
      <w:bookmarkEnd w:id="97"/>
    </w:p>
    <w:p>
      <w:pPr>
        <w:pStyle w:val="Heading6"/>
        <w:numPr>
          <w:ilvl w:val="5"/>
          <w:numId w:val="1"/>
        </w:numPr>
        <w:rPr/>
      </w:pPr>
      <w:bookmarkStart w:id="98" w:name="__RefHeading___Toc6982150_417432637"/>
      <w:bookmarkStart w:id="99" w:name="_Toc41"/>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و كيف كان ف كل الصوم الواجب يلزم فيه التتابع إلا أربعة لأن ما عداها فالتتابع فيه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لازم لتعيين الزمان كشهر رمضان، أو منصوص عليه في الكتاب و السنة، أو في السنة خاصة، نعم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المناقشة في وجوب المتابعة في صيام كفارة قضاء رمضان، و حلق الرأس، و صوم الثمانية عشر في بدل البدنة و بدل الشهرين عند العجز عنهما، لإطلاق الأمر بالصوم فيها، فيحصل الامتثال مع التتابع 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انصراف التتابع من الإطلاق المزبور و لو بقرينة الفتوى به، و كونه كفارة و الغالب فيها التتابع، خصوصا بملاحظة ما ورد</w:t>
      </w:r>
      <w:r>
        <w:rPr>
          <w:rStyle w:val="FootnoteAnchor"/>
          <w:rtl w:val="true"/>
        </w:rPr>
        <w:footnoteReference w:id="155"/>
      </w:r>
      <w:r>
        <w:rPr>
          <w:rFonts w:ascii="Amiri" w:hAnsi="Amiri" w:eastAsia="Amiri" w:cs="Amiri"/>
          <w:color w:val="111111"/>
          <w:sz w:val="28"/>
          <w:sz w:val="28"/>
          <w:szCs w:val="28"/>
          <w:rtl w:val="true"/>
          <w:lang w:bidi="ar-SA"/>
        </w:rPr>
        <w:t xml:space="preserve">من تعليل التتابع في الشهرين منها بأنه كي لا يهون عليه الأداء فيستخف به، لأنه إذا قضاها متفرقا هان و استخف بالأيمان، مضافا الى ما عرفت من ان الصوم في كفارة قضاء رمضان كالصوم في كفارة اليمين، و لذا نص المفيد و الفاضل على انها كفارة يمين مع التصريح بأن خصالها الإطعام أو الصيام دون الكسوة و التحرير، و أما الحلق ففي ظاهر الغنية أو صريحها الإجماع على وجوب التتابع في صومه، و أما صوم الثمانية عشر بدل الشهرين فالظاهر ان المراد الاقتصار على هذا القدر منهما إرفاقا بالمكلف، فتكون حينئذ متتابعة، مضافا الى ما أرسله المفيد في المقنعة بعد تصريحه بالتتابع و غيره إلى مجي‌ء الآثار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bookmarkStart w:id="100" w:name="pg12267_124469"/>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انها هي المجزية في بدل البدنة لمن أفاض من عرفات، و ان كان ظاهر الدروس أو صريحها عدم وجوب التتابع فيه، و ربما</w:t>
      </w:r>
    </w:p>
    <w:p>
      <w:pPr>
        <w:pStyle w:val="BookText"/>
        <w:rPr/>
      </w:pPr>
      <w:r>
        <w:rPr>
          <w:rFonts w:ascii="Amiri" w:hAnsi="Amiri" w:eastAsia="Amiri" w:cs="Amiri"/>
          <w:color w:val="111111"/>
          <w:sz w:val="28"/>
          <w:sz w:val="28"/>
          <w:szCs w:val="28"/>
          <w:rtl w:val="true"/>
          <w:lang w:bidi="ar-SA"/>
        </w:rPr>
        <w:t>يأتي لذلك كله تتمة في محله ان شاء الله، و حينئذ بان أن الكلية المزبورة في محلها في المعظم أو الجميع و لا ينافيها الحصر الإضافي في</w:t>
      </w:r>
    </w:p>
    <w:p>
      <w:pPr>
        <w:pStyle w:val="BookText"/>
        <w:rPr/>
      </w:pPr>
      <w:r>
        <w:rPr>
          <w:rFonts w:ascii="Amiri" w:hAnsi="Amiri" w:eastAsia="Amiri" w:cs="Amiri"/>
          <w:color w:val="111111"/>
          <w:sz w:val="28"/>
          <w:sz w:val="28"/>
          <w:szCs w:val="28"/>
          <w:rtl w:val="true"/>
          <w:lang w:bidi="ar-SA"/>
        </w:rPr>
        <w:t>خبر الجعفري‌</w:t>
      </w:r>
      <w:r>
        <w:rPr>
          <w:rStyle w:val="FootnoteAnchor"/>
          <w:rtl w:val="true"/>
        </w:rPr>
        <w:footnoteReference w:id="15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الصيام الذي لا يفرق كفارة الظهار و القتل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كون المراد منه بقرينة السؤال بالنسبة إلى قضاء شهر رمضان، كمعلومية أن المراد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التفرقة و لو على بعض الوجوه الآتية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فالكلية المزبورة تامة في الجميع أو المعظم،</w:t>
      </w:r>
    </w:p>
    <w:p>
      <w:pPr>
        <w:pStyle w:val="Heading6"/>
        <w:numPr>
          <w:ilvl w:val="5"/>
          <w:numId w:val="1"/>
        </w:numPr>
        <w:rPr/>
      </w:pPr>
      <w:bookmarkStart w:id="101" w:name="__RefHeading___Toc6982152_417432637"/>
      <w:bookmarkStart w:id="102" w:name="_Toc42"/>
      <w:bookmarkEnd w:id="101"/>
      <w:r>
        <w:rPr>
          <w:rtl w:val="true"/>
        </w:rPr>
        <w:t>انما الكلام في الأربعة المستثنيات،</w:t>
      </w:r>
      <w:bookmarkEnd w:id="102"/>
    </w:p>
    <w:p>
      <w:pPr>
        <w:pStyle w:val="Heading6"/>
        <w:numPr>
          <w:ilvl w:val="5"/>
          <w:numId w:val="1"/>
        </w:numPr>
        <w:rPr/>
      </w:pPr>
      <w:bookmarkStart w:id="103" w:name="__RefHeading___Toc6982154_417432637"/>
      <w:bookmarkStart w:id="104" w:name="_Toc43"/>
      <w:bookmarkEnd w:id="103"/>
      <w:r>
        <w:rPr>
          <w:rtl w:val="true"/>
        </w:rPr>
        <w:t>[</w:t>
      </w:r>
      <w:r>
        <w:rPr>
          <w:rtl w:val="true"/>
        </w:rPr>
        <w:t>الأول صوم النذر المجرد عن التتابع</w:t>
      </w:r>
      <w:r>
        <w:rPr>
          <w:rtl w:val="true"/>
        </w:rPr>
        <w:t>]</w:t>
      </w:r>
      <w:bookmarkEnd w:id="104"/>
    </w:p>
    <w:p>
      <w:pPr>
        <w:pStyle w:val="BookText"/>
        <w:rPr/>
      </w:pPr>
      <w:r>
        <w:rPr>
          <w:rFonts w:ascii="Amiri" w:hAnsi="Amiri" w:eastAsia="Amiri" w:cs="Amiri"/>
          <w:color w:val="111111"/>
          <w:sz w:val="28"/>
          <w:sz w:val="28"/>
          <w:szCs w:val="28"/>
          <w:rtl w:val="true"/>
          <w:lang w:bidi="ar-SA"/>
        </w:rPr>
        <w:t>الأول صوم النذر المجرد عن التتابع أو ما يستلزمه و ما في معناه من يمين أو عهد حيث لا يضيق وقته بظن الوفاة أو ظن طرو العذر المانع من الصوم أو العلم، و منه ضيق الوقت، و المشهور كما قيل جواز تفريقه للأصل خلافا للمحكي عن أبي الصلاح فيمن نذر صوم شهر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أطلق، فإن ابتدأ بشهر لزمه إكماله، و لابن زهرة و ان لم يشترط الموالاة يعنى من نذر صوم شهر فأفطر مضطرا بنى، و ان كان مختارا في النصف استأنف، و ان كان في النصف الثاني اثم و جاز له البناء، و نحوه المحكي عن ابن البراج، بل و المفيد إلا انه لم يصرح بعدم اشتراط الموالاة فربما يحتمل حمله على ما إذا نذر شهرا متتابعا و كيف كان فحجتهم على ذلك بعد انسياق الاتصال خبرا موسى بن بكير</w:t>
      </w:r>
      <w:r>
        <w:rPr>
          <w:rStyle w:val="FootnoteAnchor"/>
          <w:rtl w:val="true"/>
        </w:rPr>
        <w:footnoteReference w:id="158"/>
      </w:r>
      <w:r>
        <w:rPr>
          <w:rFonts w:ascii="IRNazanin" w:hAnsi="IRNazanin" w:eastAsia="IRNazanin"/>
          <w:color w:val="111111"/>
          <w:sz w:val="28"/>
          <w:sz w:val="28"/>
          <w:szCs w:val="28"/>
          <w:rtl w:val="true"/>
          <w:lang w:bidi="fa-IR"/>
        </w:rPr>
        <w:t>عن</w:t>
      </w:r>
      <w:bookmarkStart w:id="105" w:name="pg12267_124470"/>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الفضيل بن يسار</w:t>
      </w:r>
      <w:r>
        <w:rPr>
          <w:rStyle w:val="FootnoteAnchor"/>
          <w:rtl w:val="true"/>
        </w:rPr>
        <w:footnoteReference w:id="15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الآتيين لكن قيل 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ضعفهما، و احتمال حملهما على شرط التتابع و لو بقرينة أن سائل لا يسأل إلا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يدلان على اشتراط قيام النصف و إن كان مضطرا، و لم يقولا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انه يمكن دعوى انصراف الاتصال في جميع من علق نذره على ما ينساق الى الذهن من اللفظ و لم يلحظ المطلق الصادق على المتتابع و غيره كما ذكروه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الاعتكاف و عشرة الإقامة، بل لعله المدرك لهم في اعتبار التتابع في جملة من الكفارات التي ذكروا وجوبه فيها مع عدم دليل غير الإطلاق المزبور، كما في كفارة قضاء شهر</w:t>
      </w:r>
    </w:p>
    <w:p>
      <w:pPr>
        <w:pStyle w:val="BookText"/>
        <w:rPr/>
      </w:pPr>
      <w:r>
        <w:rPr>
          <w:rFonts w:ascii="Amiri" w:hAnsi="Amiri" w:eastAsia="Amiri" w:cs="Amiri"/>
          <w:color w:val="111111"/>
          <w:sz w:val="28"/>
          <w:sz w:val="28"/>
          <w:szCs w:val="28"/>
          <w:rtl w:val="true"/>
          <w:lang w:bidi="ar-SA"/>
        </w:rPr>
        <w:t>رمضان و الثمانية عشر يوما للمفيض و كفارة الحلق و نحو ذلك، فان لم يقم إجماع كان القول به متجها، بل يمكن حمل ما هنا من كلام الأصحاب على مالا ينافيه من نذر مطلق الصوم، أو الصوم المطلق الذي هو لا فرق في صدق الثلاثة أو الشهر على المتتابع منه و عدمه و ان كان المنساق منها الأول، إلا انه لا مانع من كون المقصود المنذور من حيث الصدق دون الانسياق فتأمل جيدا</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982156_417432637"/>
      <w:bookmarkStart w:id="107" w:name="_Toc44"/>
      <w:bookmarkEnd w:id="106"/>
      <w:r>
        <w:rPr>
          <w:rtl w:val="true"/>
        </w:rPr>
        <w:t>[</w:t>
      </w:r>
      <w:r>
        <w:rPr>
          <w:rtl w:val="true"/>
        </w:rPr>
        <w:t>الثاني صوم القضاء</w:t>
      </w:r>
      <w:r>
        <w:rPr>
          <w:rtl w:val="true"/>
        </w:rPr>
        <w:t>]</w:t>
      </w:r>
      <w:bookmarkEnd w:id="1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صوم القضاء أي قضاء الصوم الواجب و لو نذرا معينا للأصل السالم عن المعارض بعد أن كان القضاء بأمر جديد خلافا لأبي الصلاح في قضاء شهر رمضان و قد عرفت ضعفه، و الشهيد في الدروس فاستقرب وجوب التتابع في قضاء ما اشترط فيه ذلك، كنذر ثلاثة أيام متتابعة في رجل مثلا، و تردد فيه العلامة في القواعد من ذلك، و من ان القضاء هو الأداء، و انما يتغايران في الوقت، و هو واضح الضعف، و أضعف منه دعوى ان التتابع منذور، فكما يجب تحصيل الصوم يجب تحصيل تتابعه، إذ المنذور إذا فات وقته انحل، و لو لم يكن دليل على القضاء لم</w:t>
      </w:r>
      <w:bookmarkStart w:id="108" w:name="pg12267_124471"/>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يجب، و لا دليل على تتابعه، و دعوى ان دليل القضاء و</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لكون الفائت متتابعا، يدفعها ظهور كون المراد من التشبيه غير ذلك من الكيفيات التي وضعها الشارع كالقصر و الإتمام و الجهر و الإخفات لا ما يشمل مثل ذلك الذي هو كنذر المكان و الأحوال و نحوها مما هو معلوم عدم الالتزام بمراعاتها في القضاء، و الله أعلم</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982158_417432637"/>
      <w:bookmarkStart w:id="110" w:name="_Toc45"/>
      <w:bookmarkEnd w:id="109"/>
      <w:r>
        <w:rPr>
          <w:rtl w:val="true"/>
        </w:rPr>
        <w:t>[</w:t>
      </w:r>
      <w:r>
        <w:rPr>
          <w:rtl w:val="true"/>
        </w:rPr>
        <w:t>ثالثها صوم جزاء الصيد</w:t>
      </w:r>
      <w:r>
        <w:rPr>
          <w:rtl w:val="true"/>
        </w:rPr>
        <w:t>]</w:t>
      </w:r>
      <w:bookmarkEnd w:id="110"/>
    </w:p>
    <w:p>
      <w:pPr>
        <w:pStyle w:val="BookText"/>
        <w:rPr/>
      </w:pPr>
      <w:r>
        <w:rPr>
          <w:rFonts w:ascii="Amiri" w:hAnsi="Amiri" w:eastAsia="Amiri" w:cs="Amiri"/>
          <w:color w:val="111111"/>
          <w:sz w:val="28"/>
          <w:sz w:val="28"/>
          <w:szCs w:val="28"/>
          <w:rtl w:val="true"/>
          <w:lang w:bidi="ar-SA"/>
        </w:rPr>
        <w:t>و ثالثها صوم جزاء الصيد و لو كان نعامة، لعدم الدليل سوى ما عرفته من انصراف الاتصال من الإطلاق، خلافا للمفيد و المرتضى و سلار فاوجبوه في جزأيها، بل في المختلف المشهوران فيه شهرين متتابعين، و يأتين تحقيق الحال فيه ان شاء الله</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982160_417432637"/>
      <w:bookmarkStart w:id="112" w:name="_Toc46"/>
      <w:bookmarkEnd w:id="111"/>
      <w:r>
        <w:rPr>
          <w:rtl w:val="true"/>
        </w:rPr>
        <w:t>[</w:t>
      </w:r>
      <w:r>
        <w:rPr>
          <w:rtl w:val="true"/>
        </w:rPr>
        <w:t>الرابع صوم السبعة في بدل الهدي</w:t>
      </w:r>
      <w:r>
        <w:rPr>
          <w:rtl w:val="true"/>
        </w:rPr>
        <w:t>]</w:t>
      </w:r>
      <w:bookmarkEnd w:id="112"/>
    </w:p>
    <w:p>
      <w:pPr>
        <w:pStyle w:val="BookText"/>
        <w:rPr/>
      </w:pPr>
      <w:r>
        <w:rPr>
          <w:rFonts w:ascii="Amiri" w:hAnsi="Amiri" w:eastAsia="Amiri" w:cs="Amiri"/>
          <w:color w:val="111111"/>
          <w:sz w:val="28"/>
          <w:sz w:val="28"/>
          <w:szCs w:val="28"/>
          <w:rtl w:val="true"/>
          <w:lang w:bidi="ar-SA"/>
        </w:rPr>
        <w:t>و الرابع صوم السبعة في بدل الهدي للإطلاق، 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قدمت الكوفة و لم أصم السبعة الأيام حتى فرغت في حاجة الى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صمها ببغداد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لابن أبي عقيل و ابن زهرة و أبي الصلاح فاوجبوه فيها كالثلاثة ل</w:t>
      </w:r>
    </w:p>
    <w:p>
      <w:pPr>
        <w:pStyle w:val="BookText"/>
        <w:rPr/>
      </w:pPr>
      <w:r>
        <w:rPr>
          <w:rFonts w:ascii="Amiri" w:hAnsi="Amiri" w:eastAsia="Amiri" w:cs="Amiri"/>
          <w:color w:val="111111"/>
          <w:sz w:val="28"/>
          <w:sz w:val="28"/>
          <w:szCs w:val="28"/>
          <w:rtl w:val="true"/>
          <w:lang w:bidi="ar-SA"/>
        </w:rPr>
        <w:t>حسن علي بن جعفر</w:t>
      </w:r>
      <w:r>
        <w:rPr>
          <w:rStyle w:val="FootnoteAnchor"/>
          <w:rtl w:val="true"/>
        </w:rPr>
        <w:footnoteReference w:id="16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 و المنتهى و الصحيح كما عن حج المنتهى و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w:t>
      </w:r>
    </w:p>
    <w:p>
      <w:pPr>
        <w:pStyle w:val="BookText"/>
        <w:rPr/>
      </w:pPr>
      <w:r>
        <w:rPr>
          <w:rFonts w:ascii="Amiri" w:hAnsi="Amiri" w:eastAsia="Amiri" w:cs="Amiri"/>
          <w:color w:val="111111"/>
          <w:sz w:val="28"/>
          <w:sz w:val="28"/>
          <w:szCs w:val="28"/>
          <w:rtl w:val="true"/>
          <w:lang w:bidi="ar-SA"/>
        </w:rPr>
        <w:t>ثلاثة أيام في الحج و السبعة أ يصومها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و لا يفرق بينها و السبعة و لا يفرق بينها و لا يجمع السبعة و الثلاثة جميعا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الحسين بن يزيد</w:t>
      </w:r>
      <w:r>
        <w:rPr>
          <w:rStyle w:val="FootnoteAnchor"/>
          <w:rtl w:val="true"/>
        </w:rPr>
        <w:footnoteReference w:id="1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13" w:name="pg12267_124472"/>
    </w:p>
    <w:p>
      <w:pPr>
        <w:pStyle w:val="BookText"/>
        <w:rPr/>
      </w:pPr>
      <w:bookmarkEnd w:id="1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الأيام و الثلاثة الأيام في الحج لا تفرق، انما هي بمنزلة الثلاثة الأيام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سندهما حتى الأول منهما الذي فيه محمد بن أحمد العلوي و لم ينص على توثيقه في كتب الرجال على ما قيل، و ندرة العامل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المراد بهما تجويز المتابعة لا وجوبها الذي من المحتمل كون السؤال عنه و الله أعلم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982162_417432637"/>
      <w:bookmarkStart w:id="115" w:name="_Toc47"/>
      <w:bookmarkEnd w:id="114"/>
      <w:r>
        <w:rPr>
          <w:rtl w:val="true"/>
        </w:rPr>
        <w:t>[</w:t>
      </w:r>
      <w:r>
        <w:rPr>
          <w:rtl w:val="true"/>
        </w:rPr>
        <w:t>في حكم ما يشترط فيه التتابع</w:t>
      </w:r>
      <w:r>
        <w:rPr>
          <w:rtl w:val="true"/>
        </w:rPr>
        <w:t>]</w:t>
      </w:r>
      <w:bookmarkEnd w:id="115"/>
    </w:p>
    <w:p>
      <w:pPr>
        <w:pStyle w:val="BookText"/>
        <w:rPr/>
      </w:pPr>
      <w:r>
        <w:rPr>
          <w:rFonts w:ascii="Amiri" w:hAnsi="Amiri" w:eastAsia="Amiri" w:cs="Amiri"/>
          <w:color w:val="111111"/>
          <w:sz w:val="28"/>
          <w:sz w:val="28"/>
          <w:szCs w:val="28"/>
          <w:rtl w:val="true"/>
          <w:lang w:bidi="ar-SA"/>
        </w:rPr>
        <w:t xml:space="preserve">و كيف كان ف كل ما يشترط فيه التتابع إذا أفطر في أثنائه لعذر كحيض و مرض و نحوهما بنى عند زواله لقاعدة أولوية الله عز و جل بالعذر فيما هو يغلب عليه التي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ينفتح منها ألف باب، بل أشير إليها في نصوص المقام،</w:t>
      </w:r>
    </w:p>
    <w:p>
      <w:pPr>
        <w:pStyle w:val="BookText"/>
        <w:rPr/>
      </w:pPr>
      <w:r>
        <w:rPr>
          <w:rFonts w:ascii="Amiri" w:hAnsi="Amiri" w:eastAsia="Amiri" w:cs="Amiri"/>
          <w:color w:val="111111"/>
          <w:sz w:val="28"/>
          <w:sz w:val="28"/>
          <w:szCs w:val="28"/>
          <w:rtl w:val="true"/>
          <w:lang w:bidi="ar-SA"/>
        </w:rPr>
        <w:t>قال رفاعة</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صيام شهرين متتابعين فصام شهرا و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عليه، الله حبسه، قلت امرأة كان عليها صيام شهرين متتابعين فصامت و أفطرت أيام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قضتها ثم يئست من 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تعيدها أجزأها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محمد بن مسلم</w:t>
      </w:r>
      <w:r>
        <w:rPr>
          <w:rStyle w:val="FootnoteAnchor"/>
          <w:rtl w:val="true"/>
        </w:rPr>
        <w:footnoteReference w:id="16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ان المراد بالقضاء البناء بقرينة السؤال الثاني، و</w:t>
      </w:r>
    </w:p>
    <w:p>
      <w:pPr>
        <w:pStyle w:val="BookText"/>
        <w:rPr/>
      </w:pPr>
      <w:r>
        <w:rPr>
          <w:rFonts w:ascii="Amiri" w:hAnsi="Amiri" w:eastAsia="Amiri" w:cs="Amiri"/>
          <w:color w:val="111111"/>
          <w:sz w:val="28"/>
          <w:sz w:val="28"/>
          <w:szCs w:val="28"/>
          <w:rtl w:val="true"/>
          <w:lang w:bidi="ar-SA"/>
        </w:rPr>
        <w:t>قال سليمان بن خالد</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صيام شهرين من متتابعين فصام خمسة و عشرين يوما ثم مرض فإذا بري‌ء يبني على صومه أم يعيد صومه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على ما كان صام،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غلب الله عز و جل عليه و ليس على ما غلب الله عز و جل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صحيح جميل و محمد بن حمران</w:t>
      </w:r>
      <w:r>
        <w:rPr>
          <w:rStyle w:val="FootnoteAnchor"/>
          <w:rtl w:val="true"/>
        </w:rPr>
        <w:footnoteReference w:id="1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الحر يلزمه صوم شهرين متتابعين في ظهار فيصوم شهرا ثم يمرض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فان زاد على الشهر الآخر يوما أو يومين بنى على بما بقي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صوم كفارة اليمين و كفارة الظهار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كفارة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على رجل صيام شهرين متتابعين فأفطر أو مرض في الشهر الأول كان عليه ان يعيد الصيام، و ان صام الشهر الأول و صام من الشهر الثاني شيئا ثم عرض له ما فيه العذر فإنما عليه ان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حمله على الاستحباب أو على كون المرض غير مانع من الصوم، أو على التقية من المحكي عن الشافعي في أحد قوليه من الفرق بين المرض و الحيض، فخص العذر بالثاني دون الأول، أو على عدم المبادرة بعد ارتفاع المانع، أو غير ذلك، ضرورة قصور هما عن معارضة تلك النصوص المعمول بها بين الأصحاب قديما و حديثا، بل لا أجد فيه خلافا بالنسبة إلى الشهرين، بل في شرح الأصبهاني انه مما اتفقت عليه كلمة الأصحاب فيهما و في الشهر، و لعله كذلك إلا ان الشيخ في النهاية بعد ان ذكر هذا الحكم في الشهرين المتتابعين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نذر ان يصوم شهرا متتابعا فصام خمسة عشر يوما و عرض له ما يفطر فيه وجب عليه صيام ما بقي من الشهر، و إن كان صومه أقل من خمسة عشر يوما كان عليه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ذلك مع العذر و لعله ل</w:t>
      </w:r>
    </w:p>
    <w:p>
      <w:pPr>
        <w:pStyle w:val="BookText"/>
        <w:rPr/>
      </w:pPr>
      <w:r>
        <w:rPr>
          <w:rFonts w:ascii="Amiri" w:hAnsi="Amiri" w:eastAsia="Amiri" w:cs="Amiri"/>
          <w:color w:val="111111"/>
          <w:sz w:val="28"/>
          <w:sz w:val="28"/>
          <w:szCs w:val="28"/>
          <w:rtl w:val="true"/>
          <w:lang w:bidi="ar-SA"/>
        </w:rPr>
        <w:t>خبر موسى بن بكير</w:t>
      </w:r>
      <w:r>
        <w:rPr>
          <w:rStyle w:val="FootnoteAnchor"/>
          <w:rtl w:val="true"/>
        </w:rPr>
        <w:footnoteReference w:id="1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عليه صوم شهر فصام منه خمسة عشر يوما ثم عرض له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صام خمسة عشر يوما فله ان يقضي ما بقي، و ان كان أقل من خمسة عشر يوما لم يجز حتى يصوم شهرا تاما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الفضيل بن يسار</w:t>
      </w:r>
      <w:r>
        <w:rPr>
          <w:rStyle w:val="FootnoteAnchor"/>
          <w:rtl w:val="true"/>
        </w:rPr>
        <w:footnoteReference w:id="16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جعل على نفسه صوم شهر فصام خمسة عشر يوما ثم عرض له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ان يقضي ما بقي عليه، و ان كان أقل من خمسة عشر يوما لم يجز له حتى يصوم شهرا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لانه بدون المتابعة خارج عما تعلق به النذر، فلا يجزي و ان لم يكن عليه اثم للعذر، إلا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ضعفهما، و عدم الجابر لهما بالنسبة الى ذلك، و احتمالهما الأمر الذي لا يؤدي الى الاضطرار، و يكون مما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معارضة ما عرفت من النصوص السابقة من وجوه، مضافا الى</w:t>
      </w:r>
    </w:p>
    <w:p>
      <w:pPr>
        <w:pStyle w:val="BookText"/>
        <w:rPr/>
      </w:pPr>
      <w:r>
        <w:rPr>
          <w:rFonts w:ascii="Amiri" w:hAnsi="Amiri" w:eastAsia="Amiri" w:cs="Amiri"/>
          <w:color w:val="111111"/>
          <w:sz w:val="28"/>
          <w:sz w:val="28"/>
          <w:szCs w:val="28"/>
          <w:rtl w:val="true"/>
          <w:lang w:bidi="ar-SA"/>
        </w:rPr>
        <w:t>خبر علي بن أحمد بن أشيم‌</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نذر أن يصوم أياما معلومة فصام بعضها ثم اعتل فأفطر أ يبتدئ في صومه أم يحتسب مما مضى، فكتب اليه يحتسب بما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الخروج بذلك مما تعلق به النذر فلا يجزي كأنها اجتهاد في مقابلة النص و الفتوى، مع ما قيل من انها مبنية على كون صوم الشهر عبادة واحدة منذورة و هو ممنوع، بل الظاهر ان صوم كل يوم عبادة فصوم الشهر ثلاثون عبادة منذورة و التتابع منذور آخر، فإذا صام منها شيئا فقد اتى ببعض المنذورات و قد برأت ذمته مما فعله و لا دليل على فعله مرة أخرى و المتابعة سقطت عنه للضرورة، و ان كان لا يخلو من نظر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ذلك كله يعلم أن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الحكم على الشهرين خاصة، لعدم الدليل على غيرهما، فيبقى المكلف تحت العهدة الى ان يتحقق الامتثال بالإتيان بالمأمور به على وجهه الذي هو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ضرورة ان ذلك لا يصلح معارضا للمستفاد من النصوص المزبورة من القاعدة المذكورة نعم صرح الشهيد في الدروس و اللمعة بأن كل ثلاثة يجب تتابعها تستأنف بالإخلال به سواء كان لعذر أو لغيره إلا ثلاثة دم المتعة في خصوص الفصل بيوم النحر و أيام التشريق، و لعله ظاهر يحيى بن سعيد من غير استثناء،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 بالمتابعة في كفارة اليمين أو قضاء رمضان أو الاعتكاف أعاد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 و محكي الاقتصاد و المبسوط لقاعدة عدم الإتيان بالمأمور به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الجعفري</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الصيام الذي لا يفرق كفارة الظهار و كفارة الدم و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كفارة اليمين في الظهار شهران متتابعان، و التتابع ان يصوم شهرا و يصوم من الآخر أياما أو شيئا منه فان عرض له شي‌ء يفطر منه أفطر ثم قضى ما بقي عليه، و ان صام شهرا ثم عرض له شي‌ء فأفطر قبل ان يصوم من الآخر شيئا فلم يتابع فليعد الصيام،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كفارة اليمين متتابعات و لا يفصل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الأخير انما يدل و لو بقرينة السياق على الفرق بين كفارة اليمين في الظهار و اليمين في غيره بالنسبة إلى تجاوز النصف و عدمه، لا على حكم الفصل للعذر، كما ان الحصر في سابقه إضافي بالنسبة إلى قضاء شهر رمضان، ضرورة عدم حصر ذلك في هذه الثلاثة كضرورة تحقق التفرقة في الأولين للعذر الذي يغلب الله عليه، أو ان المراد هذه و ما ماثلها، و المراد بالتفريق المنفي في كفارة اليمين الاختياري بتجاوز النصف لا ما كان للعذر، ترجيحا للمستفاد من النصوص السابقة على ذلك، خصوصا بملاحظة إطلاق معقد إجماع الانتصار و خصوص إجماع الغنية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يظن انفراد الإمامية به القول بأن من أفطر لمرض في صوم التتابع بنى على ما تقدم و 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يلزمه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الإجماع المتردد و أيضا فإن المرض عذر ظاهر لسقوط الفروض، و قد علمنا انه لو أفطر بغير عذر للزمه الاستئناف و لم يجز له البناء فلا يجوز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مثل ذلك حكمه مع العذر، لأن المعذور لا بد أن يخالف حكمه حكم من لا عذر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التتابع في كل ذلك يعني صوم كفارة الحلق و كفارة اليمين، فمن فرق مختارا استأنف، و من فرق مضطرا بنى بدليل ما قدمناه أي الإجماع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ابن حمزة على البناء مع العذر على ثلاثة دم المتعة و غيرها، و أصرح منه الحلبي في الإشارة، كما انه نص عليه في السرائر في ثلاثة اليمين، كل ذلك مضافا الى إطلاق المصنف في كتبه و الفاضل فيما عدا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 المشهور البناء مع العذر مطلقا، فلا بأس حينئذ بترجيح المستفاد من النصوص المزبورة من القاعدة التي ينفتح منها ألف باب على ما يظهر منه خلاف ذلك، من غير فرق بين الثلاثة و غيرها حتى ثلاثة الاعتكاف، اللهم إلا ان يقال بأن فيه جهة أخرى غير تتابع الصوم، و هي التتابع من حيث الاعتكاف و لم يثبت البناء فيه من هذه الجهة، مضافا الى ظاهر بعض النصوص التي تسمعها في محلها ان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المصنف و غيره أطلق تعليق الحكم على العذر و عدمه، كما ان آخر أطلق تعليق الحكم على الاضطرار و الاختيار من غير تعرض للخصوصيات، و لا إشكال كما لا خلاف نصا و فتوى في اندراج المرض الحاصل منه تعالى بل و كذا الحيض، و ان كان اقتصار الصدوق على المرض قد يشعر بعدمه، لكن لا يبعد ارادة المثال منه، بل في الخلاف ان الحامل و المرضع إذا خافتا على الولد حكمهما حكم المريض عندنا، و اختاره في الدروس خلافا له في المبسوط فقوى قطع التتابع بإفطارهما، لكن ينافيه عموم التعليل المزبور كما انه ينافي ما عن يحيى بن سعيد من النص على وجوب الاستئناف لغير المرض و الحيض، بل لعله ظاهر اقتصار الشيخ عليهما في المحكي من جمله و مبسوطة و اقتصاده، ضرورة ظهور النصوص السابقة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العذر بكل ما غلب الله عليه من غير فرق بين المرض و الحيض و غيرهما، بل لا يبعد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تناول السفر و ان لم يكن ضروريا باعتبار كونه محبوسا عن الصوم معه، بل هو حينئذ مما غلب الله عليه باعتبار كون منع الصوم فيه منه، فيكون ذلك كناية عن كل ما ينافي الصوم إذا لم يكن من قبل المكلف، بمعنى انه لا ينافي التتابع إلا التعمد للإفطار، فما في الوسيلة و السرائر و ظاهر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السفر قاطع للتتابع، بل صرح في الثاني بعدم الفرق بين المضطر في ذلك و المختار، و لعله لعدم صدق غلبة الله له عليه بعد ان كان باختياره مع حرمة قياسه على المرض و الحيض الذين لم نتعرض لغيرهما، فلا مخرج حينئذ عن أصل وجوب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شريكهما في الضرورة، بل لعله شريكهما في حبس الله و غلبته بعد الاذن فيه، لنفي العسر و الحرج في الذين، و لذا جاز وقوعه في شهر رمضان الذي يجب التتابع فيه، بل قد عرفت ان دقيق النظر يقضي بكون المراد من التعليل بالحبس و الغلبة إخراج تعمد الإفطار، فلا يشمل تعمد سبب ما أمر الشارع بالإفطار منه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حينئذ انه لا فرق في المرض و الحيض و غيرهما من الأعذار التي يرتفع خطاب الصوم معها بين ان تكون أسبابها من الله عز و جل و بين ان تكون من العبد، فإنها على كل حال تكون أعذارا و قد حبسه الله تعالى عن الصوم معها و غلبه عليها، كما ان منه يعلم حينئذ عدم الفرق بين السفر الضروري و الاختياري كما هو مقتضى إطلاق الشيخ في النهاية عذرية السفر، و ان استحسن الفرق بينهما المصنف في المعتبر، بل قطع به الفاضل بل و الشهيد في الدروس إذا حدث سببه بعد الشروع في الصوم، و هذا و ان كان هو الأحوط، بل أحوط منه قطع التتابع به مطلقا، الا ان الأقوى ما عرفت، و يندرج فيه ما لو نسي النية حتى فات وقتها أو نام عنها كذلك، فان صوم ذلك اليوم باطل، الا انه لا يقطع التتابع للعذرية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ان النسيان من الشيطان فلا يكون عذرا كما ترى، بل من العذر أيضا ما لو كان ناذرا مثلا قبل تعلق الكفارة ما ينافي التتابع، كصوم كل خميس فيجزيه حينئذ المتابعة فيما عداه، و لا يجب عليه الانتقال لغير الصوم من خصال الكفارة باعتبار تعذر التتابع، نعم لو كان قد نذر صوم الدهر اتجه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من البناء مع العذر انه لا يخل بالتتابع شرعا باعتبار غلبة الله تعالى عليه، فهو أولى بالعذر، لا أن المراد سقوط التتابع حينئذ معه في جميع الصوم حتى ما بقي باعتبار انقطاعه في الجملة، و حينئذ لا يمكن حصوله، فما في الدروس من القول بسقوطه فيما بقي لذلك واضح الضعف هذا كله ان أفطر لعذر و ان أفطر لغير عذر استأنف في الشهرين إجماعا بقسميه، بل يمكن دعوى التواتر المحكي منهما، بل لا أجد خلافا بين الأصحاب في غير هما أيضا خصوصا في الشهر المنذور تتابعه، و قد اعترف الأصبهاني بقطع الأصحاب في ذلك إلا اني لم أقف له في السنة على ما يدل عليه في غير الشهرين و الشهر، نعم ذكر غير واحد الاستدلال عليه بأنه لم يأت بالمأمور به على وجهه فيبقى في عهدة التكليف، و هو جيد بناء على ان الجميع عبادة واحدة و عمل واحد ضرورة فسادها بالإخلال بالتتابع، إذ هي كالصلاة المركبة من الركعات المعتبر فيها صحة السابق منها بصحة اللاحق إلا انه لا يخفى عليك صعوبة التزام ذلك بعد حصر مفسدات الصوم الشامل لصوم الكفارة و غيره بغير ذلك خصوصا بعد انتهاء اليوم و تمامه المقتضي لاعتبار الكشف عن الفساد لو أخل بالمتابعة المتأخرة كالركعة المتأخرة بالنسبة إلى الركعة السابقة، بل المتجه بناء على ذلك الاجتزاء للجميع بنية واحدة، ضرورة كونه عملا واحدا مركبا، الى غير ذلك مما يصعب التزامه فلا يبعد القول بكون كل الأيام عبادات مستقلة لا ربط لصحة بعضها بالآخر و أوجب الشارع تتابعها في الكفارة حينئذ، فالمتجه حينئذ بناء على ذلك كون المتابعة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واجبا تعبديا لا شرطيا، فيأثم بتركها، و الصوم على صحته كالمتابعة في صلاة الجماعة على الأصح، و دعوى كون المتجه على ذلك اعتبار شرطيتها في الكفارة دون الصوم فتكون كالمتابعة الواجبة في القضاء و نحوه بنذر و شبهه يدفعها ان ذلك انما يتم في المتابعة الخارجة عن العمل نفسه، بخلاف ما نحن فيه الذي هو نوع من الصوم، و ليست الكفارية أمرا خارجا عنه، بل لا يتصور القول بصحة الصوم و عدم اجزائه عن الكفارة، ضرورة اقتضاء صحته سقوط الإعادة و دعوى أنه بالإخلال بالمتابعة يبطل كونه صوم كفارة و يصح صوما مطلقا واضحة الفساد، إذ الفرض ان المكلف لم ينوه إلا صوم كفارة، فنقله الى غيرها بلا نية مخالف للضوابط الشرعية، إذ الجنس لا يبقى مع ذهاب الفصل كما هو واضح و أضعف منه دعوى انه صوم كفارة لكنه غير مجز عنها باعتبار فقده للتتابع فيحتاج الى الاستئناف لذلك، إذ عدم اجزائه عنها يقتضي فساده بالنسبة إليها، و الفرض عدم نية غيرها، فلا محيص عن القول بالوجوب التعبدي أو التزام الأمور السابقة من اتحاد العمل و نحوه، كما هو ظاهر وجوب الاستئناف في كلمات الأصحاب و لعله لا بأس بالتزامها بعد مساعدة النص و الفتوى عليها، و ربما فرق بين ما كان دليله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التتابع في الحقيقة على الأول دون الثاني لكنه كما ترى لا مساعد له من النص و الفتوى بل هما ظاهران في خلافه، هذا و ربما قيل ان المحكي عن فخر الإسلام في شرح الإرشاد ظاهر في كون المتابعة واجبا تعبديا،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اما ان يجب فيه التتابع أو لا فان لم يجب فلا بحث، و ان وجب فاما ان يكون شرطا في صحته أولا، و الثاني لا يبطل بترك التتابع، و لا يجب الاستئناف و الأول يجب الاستئناف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يمكن أن يريد التتابع الواجب في القضاء و نحوه بنذر و شبهه، فإنه لا ريب في عدم اعتباره في صحة الصوم عن القضاء، ضرورة كونه كنذر الموالاة في وضوء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مخصوص فلم يفعلها، فإنه يحنث بالنذر، و الوضوء صحيح ضرورة عدم صلاحية النذر لإثبات شرطية و نحوها مما امره راجع الى الشرع، بل أقصاه الوجوب دون الشرطية كما هو محرر في محله فتأمل جيدا فان المقام غير منقح في كلام الاعلام و المتجه الوقوف على ما هو الظاهر منهم من وجوب الاستئناف بتعمد الإخلال فيما وجب فيه التتابع على وجه يدخل في الصوم إلا في ثلاثة مواضع أحدها من وجب عليه صوم شهرين متتابعين فصام شهرا و من الثاني و لو يوما فإنه إذا كان كذلك بنى، و لو كان قبل ذلك استأنف بلا خلاف و لا إشكال بخلافه في الأول فإنه يبني و ان أخل بالمتابعة عمدا بلا خلاف أجده فيه، بل الإجماع بقسميه عليه، بل المحكي منهما متواتر أو مستفيض، للمعتبرة</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 بعضها مضافا الى</w:t>
      </w:r>
    </w:p>
    <w:p>
      <w:pPr>
        <w:pStyle w:val="BookText"/>
        <w:rPr/>
      </w:pPr>
      <w:r>
        <w:rPr>
          <w:rFonts w:ascii="Amiri" w:hAnsi="Amiri" w:eastAsia="Amiri" w:cs="Amiri"/>
          <w:color w:val="111111"/>
          <w:sz w:val="28"/>
          <w:sz w:val="28"/>
          <w:szCs w:val="28"/>
          <w:rtl w:val="true"/>
          <w:lang w:bidi="ar-SA"/>
        </w:rPr>
        <w:t>خبر سماعة بن مهران‌</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صوم شهرين متتابعين أ يفرق بين الأيام؟ فقال إذا صام أكثر من شهر فوصله ثم عرض له أمر فأفطر فلا بأس فإن كان أقل من شهر أو شهرا فعليه ان يعيد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منصور بن حازم‌</w:t>
      </w:r>
      <w:r>
        <w:rPr>
          <w:rStyle w:val="FootnoteAnchor"/>
          <w:rtl w:val="true"/>
        </w:rPr>
        <w:footnoteReference w:id="17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صام في ظهار شعبان ثم أدركه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 رمضان و يستأنف الصوم، فان صام في الظهار فزاد في النصف يوما قضى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هو موافق لسهولة الملة و سماحتها و نفي الحرج في الدين و ارادة التخفيف و اليسر، و لا حاجة الى تكلف الاستدلال بما هو محل للنظر، و حينئذ فما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من وجب عليه شي‌ء من هذا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الصيام وجب عليه ان يصومه متتابعا فان لم يتمكن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صيامه متتابعا صام الشهر الأول و من الشهر الثاني شيئا، ثم فرق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يعطي وجوب التتابع في الشهرين، و ان متابعة الشهر الثاني بيوم منه للاول انما يكون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مع انه قال فيها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وجب عليه صيام شهرين متتابعين في أول شعبان فليتركه الى انقضاء شهر رمضان ثم يصوم شهرين متتابعين، فان صام شعبان و الرمضان لم يجزه إلا ان يكون قد صام مع شعبان شيئا مما تقدم من الأيام فيكون قد زاد على الشهر، فيجوز له البناء عليه و يتمم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يعطي جواز التفريق إذا صام من الثاني يوما و لعل بمعونته يمكن حمل كلامه الأول على إرادة الإثم بالتفريق بعد الشهر و يوم، كما هو مذهبه فيما حكي عن التبيان و كفارات النهاية و ظهار المبسوط، بل هو خيرة المفيد و السيد و ابني إدريس و زهرة، لا وجوب الاستئناف الذي قد عرفت الإجماع و النص عليه، و ان كان الأقوى في هذا أيضا خلاف ما ذكروه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السيدان الإجماع عليه وفاقا لظاهر المحكي عن ابني الجنيد و أبي عقيل و صريح الفاضل و الدروس، لظهور النصوص السابقة في الاذن في التفريق بعد ذلك فيستعقب عدم الإثم، مضافا الى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آخره في حصول التتابع المأمور به بذلك، و لعله لكون المراد تتابع الشهرين أنفسهما دون أيامهما بناء على صدقه بذلك كما تسمع له تتمة ان شاء الله في المسألة الثانية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يقال ان الثابت الشرطية و التكليفية و سقوط الأولى بذلك لا يقتضي سقوط الثانية واضح الضعف ضرورة كونه بعد الإغضاء عما نحن فيه نفسه غير صالح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لمعارضة ما عرفت، فتأمل، كالمحكي عن ابن إدريس من الاستدلال بأن التتابع ان يصوم الشهرين، و لقد أجاد في محكي المنتهى في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نمنع ذلك لما ثبت في</w:t>
      </w:r>
    </w:p>
    <w:p>
      <w:pPr>
        <w:pStyle w:val="BookText"/>
        <w:rPr/>
      </w:pPr>
      <w:r>
        <w:rPr>
          <w:rFonts w:ascii="Amiri" w:hAnsi="Amiri" w:eastAsia="Amiri" w:cs="Amiri"/>
          <w:color w:val="111111"/>
          <w:sz w:val="28"/>
          <w:sz w:val="28"/>
          <w:szCs w:val="28"/>
          <w:rtl w:val="true"/>
          <w:lang w:bidi="ar-SA"/>
        </w:rPr>
        <w:t xml:space="preserve">حديث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آخره، و حينئذ لا يتوجه الخطاب الى المكلف،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بالاتباع من قول ابن إدريس، و هو كما قال إلا ان الاحتياط مع ذلك لا ينبغي تركه، لعدم ثبوت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التواتر، و عدم القطع بكون المراد منه ذلك، نعم هو حجة شرعية للفتوى التي لا تنافي أولوية الاحتياط كما هو واضح، هذا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الفتاوى بل و معاقد الإجماعات عدم الفرق في الحكم المزبور بين النذر و غيره، لكنه لا يخلو من إشكال باعتبار انسياق غيره من النصوص و شدة مخالفة الحكم فيه للضوابط، خصوصا مع تصريح الناذر بالتتابع ستين يوما بل و مع إطلاقه بناء على ظهوره في ذلك، ضرورة عدم الحقيقة الشرعية لتتابع الشهرين، و كشف النصوص للمراد بالخطابات الشرعية لا تقتضي التعدي إلى الخطابات العرفية التي من المعلوم كون المرجع فيها العرف، و لعله لذا قصر بعض مشايخنا الحكم على غير النذر و نحوه، و هو جيد، اللهم إلا ان يكون الناذر علق مراده بالمراد الشرعي مما وقع فيه ذلك، أو ان الشارع قد كشف كون المراد واقعا بهذا الخطاب ذلك و ان زعم صاحبه خلافه، و الحكم الشرعي يتبع الواقع الذي هو المقصود بالخطاب، و تخيل ذي الخطاب كون الواقع غير ذلك لا مدخلية له بعد ان لم يكن مقصودا له بالخطاب كما حررناه في محله، و حينئذ فيتجه إطلاق الأصحاب، نعم يخرج منه ما لو صرح الناذر بتتابع الأيام، و لعله غير مندرج في كلامهم فتأمل جيدا فإنه دقيق نافع،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الموضع الثاني من وجب عليه صوم شهر متتابع بنذر فصام خمسة عشر يوما ثم أفطر لغير عذر فضلا عنه لم يبطل ما مضى من صومه و بنى عليه، و لو كان قبل ذلك استأنف على المشهور بين الأصحاب، بل في السرائر الإجماع عليه، لخبري موسى بن بكير</w:t>
      </w:r>
      <w:r>
        <w:rPr>
          <w:rStyle w:val="FootnoteAnchor"/>
          <w:rtl w:val="true"/>
        </w:rPr>
        <w:footnoteReference w:id="178"/>
      </w:r>
      <w:r>
        <w:rPr>
          <w:rFonts w:ascii="Amiri" w:hAnsi="Amiri" w:eastAsia="Amiri" w:cs="Amiri"/>
          <w:color w:val="111111"/>
          <w:sz w:val="28"/>
          <w:sz w:val="28"/>
          <w:szCs w:val="28"/>
          <w:rtl w:val="true"/>
          <w:lang w:bidi="ar-SA"/>
        </w:rPr>
        <w:t>و الفضيل بن يسار</w:t>
      </w:r>
      <w:r>
        <w:rPr>
          <w:rStyle w:val="FootnoteAnchor"/>
          <w:rtl w:val="true"/>
        </w:rPr>
        <w:footnoteReference w:id="179"/>
      </w:r>
      <w:r>
        <w:rPr>
          <w:rFonts w:ascii="Amiri" w:hAnsi="Amiri" w:eastAsia="Amiri" w:cs="Amiri"/>
          <w:color w:val="111111"/>
          <w:sz w:val="28"/>
          <w:sz w:val="28"/>
          <w:szCs w:val="28"/>
          <w:rtl w:val="true"/>
          <w:lang w:bidi="ar-SA"/>
        </w:rPr>
        <w:t>المتقدمين سابقا المنجبرين سندا و دلالة بذلك، و لا حاجة هنا الى تجاوز النصف بيوم كما في الشهرين ضرورة عدم احتمال التتابع هنا غير اتصال الأيام، فليس الاجتزاء بالخمسة عشر إلا للدليل بخلافه في الشهرين، فان من المحتمل فيه إرادة تتابع الشهرين دون الأيام كما أومأت إليه النصوص، و في السرائر بعد أن ذكر الفرق بينهما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فرق تواترت به الاخبار عن أئمة آل محمد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كله يعلم انه لا وجه للمناقشة في هذا الحكم من أصله، كما لا وجه لما في الوسيلة من عدم الفرق بين الشهر و الشهرين في اعتبار مجاوزة النصف في البناء، إذ هو كما ترى خارج عن الأدلة المزبورة و عن مراعاة الضوابط مع فرض عدم العمل بها هنا مضافا الى حرمة القياس و كونه مع الفارق و كذا لا وجه معتد به لما في الغنية من الفرق بين الشهر الذي شرط تتابعه في النذر و الذي أطلق، فحكم بالاستئناف في الأول على كل حال إذا أفطر مختارا و في الثاني بأنه ان كان في النصف الأول استأنف، و إلا فلا، و لعله لعدم تقييد الخبرين بالتتابع، و فيه مضافا الى ترك الاستفصال فيهما انه لا فرق بين ذكر القيد و عدمه إلا بالصراحة و الظهور، بناء على انسياق التتابع من المطلق، و الا خرجا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موضوع المسألة، و لا ينطبق ما فيهما من الحكم عليه، فالتدبر فيهما يقضي بعدم الفرق بينهما، و منه يعلم ما في إشارة السبق، قال في صوم النذر و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شرط فيهما التتابع لم يجز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إلى تفرقة صومهما بنى و لم يلزمه استئناف إلا مع الاختيار، و إذا لم يشترط متابعة و لا ألجأت ضرورة إلى غيرها فلا بناء إلا بعد الإتيان بالنصف و ما زاد عليه، و إلا فالاختيار لإفطاره فيه قبل بلوغه يوجب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فرق بما سمعته من ابن زهرة بل و ابن حمزة، اللهم إلا أن يريد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ارادة قبل بلوغ النصف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الفرق في ذلك بين الشهر و الشهرين و ما زاد أو نقص، و هو تعد عن الأدلة بلا شاهد بعد حرمة القياس عندنا، و كونه مع الفارق في بعض الصور، فالمتجه الاقتصار على مضمونها بعد مخالفة الحكم للضوابط كما هو واضح، فما عن الشيخ من طرد الحكم في السنة لا يخلو من منع و إن كان هو أعلم بما قال كما في الدروس و الله أعلم و الموضع الثالث التفريق في صوم الثلاثة الأيام عن الهدي المعلوم وجوب التتابع فيها نصا</w:t>
      </w:r>
      <w:r>
        <w:rPr>
          <w:rStyle w:val="FootnoteAnchor"/>
          <w:rtl w:val="true"/>
        </w:rPr>
        <w:footnoteReference w:id="180"/>
      </w:r>
      <w:r>
        <w:rPr>
          <w:rFonts w:ascii="IRNazanin" w:hAnsi="IRNazanin" w:eastAsia="IRNazanin"/>
          <w:color w:val="111111"/>
          <w:sz w:val="28"/>
          <w:sz w:val="28"/>
          <w:szCs w:val="28"/>
          <w:rtl w:val="true"/>
          <w:lang w:bidi="fa-IR"/>
        </w:rPr>
        <w:t>و فتوى بل إجماعا إلا</w:t>
      </w:r>
    </w:p>
    <w:p>
      <w:pPr>
        <w:pStyle w:val="BookText"/>
        <w:rPr/>
      </w:pPr>
      <w:r>
        <w:rPr>
          <w:rFonts w:ascii="Amiri" w:hAnsi="Amiri" w:eastAsia="Amiri" w:cs="Amiri"/>
          <w:color w:val="111111"/>
          <w:sz w:val="28"/>
          <w:sz w:val="28"/>
          <w:szCs w:val="28"/>
          <w:rtl w:val="true"/>
          <w:lang w:bidi="ar-SA"/>
        </w:rPr>
        <w:t>لمن صام يوم التروية و عرفة ثم أفطر يوم النحر فإنه جاز له ان يبني بعد انقضاء أيام التشريق إجماعا محكيا عن المختلف ل</w:t>
      </w:r>
    </w:p>
    <w:p>
      <w:pPr>
        <w:pStyle w:val="BookText"/>
        <w:rPr/>
      </w:pPr>
      <w:r>
        <w:rPr>
          <w:rFonts w:ascii="IRNazanin" w:hAnsi="IRNazanin" w:eastAsia="IRNazanin"/>
          <w:color w:val="111111"/>
          <w:sz w:val="28"/>
          <w:sz w:val="28"/>
          <w:szCs w:val="28"/>
          <w:rtl w:val="true"/>
          <w:lang w:bidi="fa-IR"/>
        </w:rPr>
        <w:t>خبر عبد الرحمن بن الحجاج‌</w:t>
      </w:r>
      <w:r>
        <w:rPr>
          <w:rStyle w:val="FootnoteAnchor"/>
          <w:rtl w:val="true"/>
        </w:rPr>
        <w:footnoteReference w:id="1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صام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82"/>
      </w:r>
      <w:r>
        <w:rPr>
          <w:rFonts w:ascii="Amiri" w:hAnsi="Amiri" w:eastAsia="Amiri" w:cs="Amiri"/>
          <w:color w:val="111111"/>
          <w:sz w:val="28"/>
          <w:sz w:val="28"/>
          <w:szCs w:val="28"/>
          <w:rtl w:val="true"/>
          <w:lang w:bidi="ar-SA"/>
        </w:rPr>
        <w:t xml:space="preserve">أيضا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كله من أشهر الحرم، و من صام يوم التروية و يوم عرفة فإنه يصوم يوما آخر بعد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يحيى الأزرق‌</w:t>
      </w:r>
      <w:r>
        <w:rPr>
          <w:rStyle w:val="FootnoteAnchor"/>
          <w:rtl w:val="true"/>
        </w:rPr>
        <w:footnoteReference w:id="18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قدم يوم التروية متمتعا و ليس له هدي فصام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إخبار ضعيفة، و في مقابلها أخبار صحيحة السند دالة على خلاف ما تضمنته و سيجي‌ء تحقيق ذلك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تحقيق غيره أيضا، و هو ما إذا فاتت الثلاثة قبل النحر فلم يصمها و لا</w:t>
      </w:r>
    </w:p>
    <w:p>
      <w:pPr>
        <w:pStyle w:val="BookText"/>
        <w:rPr/>
      </w:pPr>
      <w:r>
        <w:rPr>
          <w:rFonts w:ascii="Amiri" w:hAnsi="Amiri" w:eastAsia="Amiri" w:cs="Amiri"/>
          <w:color w:val="111111"/>
          <w:sz w:val="28"/>
          <w:sz w:val="28"/>
          <w:szCs w:val="28"/>
          <w:rtl w:val="true"/>
          <w:lang w:bidi="ar-SA"/>
        </w:rPr>
        <w:t>اليومين منها يصومها أيام التشريق كما عن ابن الجنيد،</w:t>
      </w:r>
    </w:p>
    <w:p>
      <w:pPr>
        <w:pStyle w:val="BookText"/>
        <w:rPr/>
      </w:pPr>
      <w:r>
        <w:rPr>
          <w:rFonts w:ascii="Amiri" w:hAnsi="Amiri" w:eastAsia="Amiri" w:cs="Amiri"/>
          <w:color w:val="111111"/>
          <w:sz w:val="28"/>
          <w:sz w:val="28"/>
          <w:szCs w:val="28"/>
          <w:rtl w:val="true"/>
          <w:lang w:bidi="ar-SA"/>
        </w:rPr>
        <w:t>لخبري إسحاق بن عمار</w:t>
      </w:r>
      <w:r>
        <w:rPr>
          <w:rStyle w:val="FootnoteAnchor"/>
          <w:rtl w:val="true"/>
        </w:rPr>
        <w:footnoteReference w:id="184"/>
      </w:r>
      <w:r>
        <w:rPr>
          <w:rFonts w:ascii="Amiri" w:hAnsi="Amiri" w:eastAsia="Amiri" w:cs="Amiri"/>
          <w:color w:val="111111"/>
          <w:sz w:val="28"/>
          <w:sz w:val="28"/>
          <w:szCs w:val="28"/>
          <w:rtl w:val="true"/>
          <w:lang w:bidi="ar-SA"/>
        </w:rPr>
        <w:t>و عبد الله بن ميمون القداح‌</w:t>
      </w:r>
      <w:r>
        <w:rPr>
          <w:rStyle w:val="FootnoteAnchor"/>
          <w:rtl w:val="true"/>
        </w:rPr>
        <w:footnoteReference w:id="185"/>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صيام الثلاثة الأيام التي في الحج فليصمها أيام التشريق، فان ذلك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الشاذين المعارضين بالأصح سندا و الأكثر عددا، مضافا الى العمل،</w:t>
      </w:r>
    </w:p>
    <w:p>
      <w:pPr>
        <w:pStyle w:val="BookText"/>
        <w:rPr/>
      </w:pPr>
      <w:r>
        <w:rPr>
          <w:rFonts w:ascii="IRNazanin" w:hAnsi="IRNazanin" w:eastAsia="IRNazanin"/>
          <w:color w:val="111111"/>
          <w:sz w:val="28"/>
          <w:sz w:val="28"/>
          <w:szCs w:val="28"/>
          <w:rtl w:val="true"/>
          <w:lang w:bidi="fa-IR"/>
        </w:rPr>
        <w:t>قال ابن سنان‌</w:t>
      </w:r>
      <w:r>
        <w:rPr>
          <w:rStyle w:val="FootnoteAnchor"/>
          <w:rtl w:val="true"/>
        </w:rPr>
        <w:footnoteReference w:id="186"/>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تمتع فلم 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ثلاثة أيام ليس فيها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ابن مسكان‌</w:t>
      </w:r>
      <w:r>
        <w:rPr>
          <w:rStyle w:val="FootnoteAnchor"/>
          <w:rtl w:val="true"/>
        </w:rPr>
        <w:footnoteReference w:id="18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نعم في صدر</w:t>
      </w:r>
    </w:p>
    <w:p>
      <w:pPr>
        <w:pStyle w:val="BookText"/>
        <w:rPr/>
      </w:pPr>
      <w:r>
        <w:rPr>
          <w:rFonts w:ascii="IRNazanin" w:hAnsi="IRNazanin" w:eastAsia="IRNazanin"/>
          <w:color w:val="111111"/>
          <w:sz w:val="28"/>
          <w:sz w:val="28"/>
          <w:szCs w:val="28"/>
          <w:rtl w:val="true"/>
          <w:lang w:bidi="fa-IR"/>
        </w:rPr>
        <w:t>خبر ابن الحجاج‌</w:t>
      </w:r>
      <w:r>
        <w:rPr>
          <w:rStyle w:val="FootnoteAnchor"/>
          <w:rtl w:val="true"/>
        </w:rPr>
        <w:footnoteReference w:id="188"/>
      </w:r>
      <w:r>
        <w:rPr>
          <w:rFonts w:ascii="Amiri" w:hAnsi="Amiri" w:eastAsia="Amiri" w:cs="Amiri"/>
          <w:color w:val="111111"/>
          <w:sz w:val="28"/>
          <w:sz w:val="28"/>
          <w:szCs w:val="28"/>
          <w:rtl w:val="true"/>
          <w:lang w:bidi="ar-SA"/>
        </w:rPr>
        <w:t xml:space="preserve">المتقدم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 فيه على صوم الثالث منها بعد أيام التشريق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فاته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يوم الحصبة و يومين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1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ابن البراج انه كتب إليه يسألك عن متمتع لم يكن له هدي فأجبته في كتابك يصوم</w:t>
      </w:r>
    </w:p>
    <w:p>
      <w:pPr>
        <w:pStyle w:val="BookText"/>
        <w:rPr/>
      </w:pPr>
      <w:r>
        <w:rPr>
          <w:rFonts w:ascii="Amiri" w:hAnsi="Amiri" w:eastAsia="Amiri" w:cs="Amiri"/>
          <w:color w:val="111111"/>
          <w:sz w:val="28"/>
          <w:sz w:val="28"/>
          <w:szCs w:val="28"/>
          <w:rtl w:val="true"/>
          <w:lang w:bidi="ar-SA"/>
        </w:rPr>
        <w:t>ثلاثة أيام بمنى، فان فاته ذلك صام صبيحة الحصبة و يومين بعد ذلك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أيام منى فإنها أيام أكل و شرب لا صيام فيها، و سبعة أيام إذا رجع الى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اقتصاره على إنكار أيام منى ظاهر في الإقرار بالآخر، و هو الصوم صبيحة الحصبة و اليومين بعدها، بل عن الصدوق و والده و الشيخ في النهاية و المبسوط و ابن إدريس الفتوى بذلك، الا ان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تسحر ليلة الحصبة و هي ليلة النفر و أصبح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فسر يوم الحصبة بيوم النفر، و مقتضى ذلك ابتداء الصوم في ثالث أيام التشريق، لانه هو يوم النفر، مع انهم صرحوا بعدم جواز الصوم فيها، اللهم إلا ان يكون المراد عدم جواز تمام الثلاثة فيها، لكنه كما ترى مناف لإطلاق دليل الحرمة فيها، و يمكن ان يكون المراد في الخبرين بصبيحة الحصبة اليوم الذي بعدها، بل قيل انه المتبادر، فهو حينئذ الرابع عشر، و ليس من أيام التشريق، و تكلف ارادة ذلك في كلامهم يأباه تصريح بعضهم، فليس حينئذ إلا الحكم بضعف قولهم، كضعف قول ابن الجنيد و ان الأصح الصوم بعدها، و هذا كله خارج عما نحن فيه، إذ الكلام فيمن صام يومين قبل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فالتفريق انما هو في هذه الصورة، ف لو كان أقل من ذلك بأن صام يوما استأنف صومه و كذا لو فصل بين اليومين و الثالث بإفطار غير العيد كما لو صام قبل التروية بيوم و يوم التروية و أفطر يوم عرفة استأنف أيضا لإطلاق ما دل على اشتراط التتابع فيها، و لعل إطلاق الشيخ في المحكي من مبسوطة و جمله و اقتصاده جواز البناء إذا صام يومين منزل على ذلك، نعم صرح ابن حمزة بجواز الفصل بيوم عرفة، و نفى البأس عنه في المختلف لمطلوبية التشاغل بالدعاء للشارع، و لا يخفى ما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و هو ان الظاهر من النص و الفتوى عدم الفرق في ذلك بين علمه بتخلل العيد و عدمه فيكون هذا مستثنى من الكلية الآتية أيضا،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ان البناء مشروط بما لو ظهر العيد و كان ظنه يقتضي خلافه، و الا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الشيخ على ما في حاشية الكتاب هنا و ان كان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في الحج الأول، و هو الأقوى، للإطلاق الذي أظهر أفراده العلم بالعيد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المتن عدم الاستئناف بهذا التفريق و لو تعمد تأخير صوم اليوم عن أيام التشريق بناء على كون هذه المسألة كالمسألتين السابقتين، لكن صرح بعضهم بأن التتابع يسقط في الثالث الى انقضاء أيام التشريق، و في شرح الأصبهاني ان المبادرة بالصوم بعد أيام التشريق و ان لم يصرح به في فتوى و لا خبر عثرنا عليه الا انه المتبادر من كلام الأصحاب و بعض الاخبار، و يدل عليه ان التتابع واجب فيها، و انما اغتفر الفصل بالعيد و أيام التشريق، للعذر بحرمة الصوم فيها و لا عذر فيما بعدها، فلا وجه لاغتفار التأخير بعدها، كما إذا أفطر في النصف الأول من الشهر أو الشهرين لعذر ثم يزول العذر، و مقتضى ذلك أن هذا التفريق للعذر، و هو خلاف ظاهر الاستثناء الذي قد يستدل له بإطلاق البعدية، اللهم إلا ان يقال بانصراف أول إفرادها منه، و لا ريب في انه أحوط، و يأتي ان شاء الله في كتاب الحج له تتمة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ألحق الشيخ و يحيى بن سعيد و الفاضل فيما عدا المنتهى على ما قيل به أي الشهر المنذور من وجب عليه صوم شهر في كفارة قتل الخطأ أو الظهار لكونه مملوكا و كفارته نصف كفارة الحر، مستدلا عليه في المختلف بأن التنصيف كما يكون في العدد كذا يكون في الوصف، و كما أجزأ تتابع الشهرين بيوم كذا النصف يحصل به التتابع، لان الشهرين في معرض النقصان فلو أوجبنا تتابع ستة عشر يوما لزدنا على حكم الشهرين، فاكتفي بتتابع خمسة عشر يوما التي تزيد على نصف الناقص بنصف يوم، و بأنه لا يزيد على النذر المتتابع، و قد أجزأ فيه تتابع خمسة عشر يوما، فيثبت الحكم في الأضعف بطريق الاولى، و بأن الجعل الذي في الخبرين قد يكون بالنذر و قد يكون بفعل ما يوجب ذلك من إفطار أو ظهار أو نحوهما، و الجميع كما ترى، و من هنا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و فيه تردد من ذلك و من وجوب الاقتصار على المتيقن في مخالفة القواعد، و دعوى القطع بالأولوية من المنذور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تعلم ان الاولى الجزم بالعدم دون التردد، كما انه يعلم مما قدمنا ان كل من وجب عليه صوم متتابع لا يجوز ان يبتدئ زمانا يعلم انه لا يسلم له التتابع فيه بتخلل عيد أو شهر رمضان أو غير ذلك مما لا يجوز صومها عنه، لتوقف امتثال الأمر على اجتناب ذلك، و حينئذ فمن وجب عليه شهران متتابعان لا يصوم شعبان إلا أن يصوم قبله و لو يوما و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9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صام في ظهار شعبان ثم أدركه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 رمضان و يستأنف الصوم فان صام في الظهار فزاد في النصف يوما قضى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كما ترى لا يدل على إتمام الكلية، و لذا اقتصر على مضمونه في النهاية و لم أتحقق إجماعا عليها، بل ربما ظهر من بعضهم خلافها، و لعله لانه انقلاب تكليف، فتشمله روايات العذر، و ربما كان في تكليف المرأة بها و عدم انتظار زمان يأسها مع غلبة عدم سلامتها من الحيض شهرا و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و حرج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المزبور معارض بنصوص الثلاثة التي يفصل بينها بالعيد، و قد ظهر من ذلك كله ان هذه الكلية ان لم يتحقق إجماع عليها أمكن المناقشة فيها، خصوصا فيما لو صام و اتفق العذر الشرعي من مرض و نحوه في أيام الفصل التي هي شهر رمضان أو أيام العيد و التشريق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بل ينبغي الجزم بالصحة في الفرض مع الغفلة، بل و ان لم يتفق العذر فيها و يكفي كونها عذرا مع الغفلة، لكن في الدروس و لا يعذر بفجأة مثل رمضان أو العيد سواء علم أو لا، بخلاف فجأة الحيض و النفاس، و كيف كان فيستفاد من المثال في المتن ان البدأة بالصوم في أثناء الشهر لا يوجب كونه ثلاثين متصلة،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يتم الحكم إلا بتقدير كون شعبان تاما ليسلم له أحد و ثلاثون، و كذا يستفاد انه لا فرق في اليوم الزائد على الشهر بين سبقه عليه و لحوقه به، و لعله كذلك و ان كان الذي ينساق الى الذهن تعقيب الشهر بيوم، الا ان التدبر يقضي بكون المراد صوم شهر و يوم كيفما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يجوز لمن كان عليه شهران متتابعان أن يصوم شوالا مع يوم من ذي القعدة و يقتصر على ذلك و كذا الحكم في ذي الحجة مع يوم آخر من المحرم ضرورة نقصان الشهر بالعيد، فلا يحصل المطلوب باليوم، نعم لو صام يومين اتجه الاجزاء، لحصول الشهر و يوم كما هو واضح و قيل و القائل الشيخ و الصدوق في المحكي عن مقنعه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القاتل في أشهر الحرم يصوم شهرين متتابعين منها و ان دخل فيهما العيد و أيام التشريق لرواية زرارة</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 رجلا خطأ في الشهر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يغلظ عليه الدية، و عليه عتق رقبة أو صيام شهرين متتابعين من أشهر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العيد و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فإنه حق لزمه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حسن زرارة الآخر</w:t>
      </w:r>
      <w:r>
        <w:rPr>
          <w:rStyle w:val="FootnoteAnchor"/>
          <w:rtl w:val="true"/>
        </w:rPr>
        <w:footnoteReference w:id="1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نادرة مخالفة لعموم الأحاديث المجمع عليها و مخصصة لها، و لا يقوى الخبر الشاذ على تخصيص العموم المعلوم على انه ليس فيه تصريح بصوم العيد، و الأمر المطلق بالصوم في الأشهر الحرم ليس بصريح في صوم عيدها، و أما أيام التشريق فلعله لم يكن بمنى، و نحن لا نحرمها الا على 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المختلف،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طريقه سهل ابن زياد، و هو ضعيف، و مع ذلك فهو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المنتهى</w:t>
      </w:r>
      <w:bookmarkStart w:id="116" w:name="pg12267_124490"/>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الحال في</w:t>
      </w:r>
    </w:p>
    <w:p>
      <w:pPr>
        <w:pStyle w:val="BookText"/>
        <w:rPr/>
      </w:pPr>
      <w:r>
        <w:rPr>
          <w:rFonts w:ascii="Amiri" w:hAnsi="Amiri" w:eastAsia="Amiri" w:cs="Amiri"/>
          <w:color w:val="111111"/>
          <w:sz w:val="28"/>
          <w:sz w:val="28"/>
          <w:szCs w:val="28"/>
          <w:rtl w:val="true"/>
          <w:lang w:bidi="ar-SA"/>
        </w:rPr>
        <w:t>الحسن عن زرارة</w:t>
      </w:r>
      <w:r>
        <w:rPr>
          <w:rStyle w:val="FootnoteAnchor"/>
          <w:rtl w:val="true"/>
        </w:rPr>
        <w:footnoteReference w:id="19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قتل رجلا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 ثلث دية، و يصوم شهرين متتابعين من أشهر الحرم، و يعتق رقبة، 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ما يدخل؟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ارادة صوم الشهرين و انه لا يضر هذا الفصل بالتتابع أظهر من الأول لاتحاد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المتقدم فيه العيدان، مع انه ليس في هذه الأشهر إلا الأضحى الا ان يريد بالآخر يوم الغدير و ان لم يحرم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ان الأول أظهر و أصح لقوة ما دل على تحريم الصوم في هذه الأيام بحيث لا يصلح ذلك لمعارضتها،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الواجب‌</w:t>
      </w:r>
    </w:p>
    <w:p>
      <w:pPr>
        <w:pStyle w:val="Heading5"/>
        <w:numPr>
          <w:ilvl w:val="4"/>
          <w:numId w:val="1"/>
        </w:numPr>
        <w:rPr/>
      </w:pPr>
      <w:bookmarkStart w:id="117" w:name="__RefHeading___Toc6982164_417432637"/>
      <w:bookmarkStart w:id="118" w:name="_Toc48"/>
      <w:bookmarkEnd w:id="117"/>
      <w:r>
        <w:rPr>
          <w:rtl w:val="true"/>
        </w:rPr>
        <w:t>[</w:t>
      </w:r>
      <w:r>
        <w:rPr>
          <w:rtl w:val="true"/>
        </w:rPr>
        <w:t>أما الندب من الصوم</w:t>
      </w:r>
      <w:r>
        <w:rPr>
          <w:rtl w:val="true"/>
        </w:rPr>
        <w:t>]</w:t>
      </w:r>
      <w:bookmarkEnd w:id="118"/>
    </w:p>
    <w:p>
      <w:pPr>
        <w:pStyle w:val="Heading6"/>
        <w:numPr>
          <w:ilvl w:val="5"/>
          <w:numId w:val="1"/>
        </w:numPr>
        <w:rPr/>
      </w:pPr>
      <w:bookmarkStart w:id="119" w:name="__RefHeading___Toc6982166_417432637"/>
      <w:bookmarkStart w:id="120" w:name="_Toc49"/>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و أما الندب من الصوم على وجه يشمل المكروه، أو على ارادة ما عداه كالمحرم ف قد لا يختص وقتا كصيام أيام السنة فإنه جنة و سترة من النار لتسبيبه العفو عما يوجبها، و تقدم في أول الصوم ما يعلم منه ذلك و قد يختص وقتا معينا و هو كثير و لكن المؤكد منه أربعة عشر قسما بل أزيد من ذلك،</w:t>
      </w:r>
    </w:p>
    <w:p>
      <w:pPr>
        <w:pStyle w:val="Heading6"/>
        <w:numPr>
          <w:ilvl w:val="5"/>
          <w:numId w:val="1"/>
        </w:numPr>
        <w:rPr/>
      </w:pPr>
      <w:bookmarkStart w:id="121" w:name="__RefHeading___Toc6982168_417432637"/>
      <w:bookmarkStart w:id="122" w:name="_Toc50"/>
      <w:bookmarkEnd w:id="121"/>
      <w:r>
        <w:rPr>
          <w:rtl w:val="true"/>
        </w:rPr>
        <w:t>[</w:t>
      </w:r>
      <w:r>
        <w:rPr>
          <w:rtl w:val="true"/>
        </w:rPr>
        <w:t>الأول صوم ثلاثة أيام من كل شهر</w:t>
      </w:r>
      <w:r>
        <w:rPr>
          <w:rtl w:val="true"/>
        </w:rPr>
        <w:t>]</w:t>
      </w:r>
      <w:bookmarkEnd w:id="122"/>
    </w:p>
    <w:p>
      <w:pPr>
        <w:pStyle w:val="BookText"/>
        <w:rPr/>
      </w:pPr>
      <w:r>
        <w:rPr>
          <w:rFonts w:ascii="Amiri" w:hAnsi="Amiri" w:eastAsia="Amiri" w:cs="Amiri"/>
          <w:color w:val="111111"/>
          <w:sz w:val="28"/>
          <w:sz w:val="28"/>
          <w:szCs w:val="28"/>
          <w:rtl w:val="true"/>
          <w:lang w:bidi="ar-SA"/>
        </w:rPr>
        <w:t xml:space="preserve">الأول صوم ثلاثة أيام من كل شهر أول خميس منه و آخر خميس و أول أربعاء في العشر الثاني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صام‌</w:t>
      </w:r>
      <w:r>
        <w:rPr>
          <w:rStyle w:val="FootnoteAnchor"/>
          <w:rtl w:val="true"/>
        </w:rPr>
        <w:footnoteReference w:id="194"/>
      </w:r>
      <w:r>
        <w:rPr>
          <w:rFonts w:ascii="Amiri" w:hAnsi="Amiri" w:eastAsia="Amiri" w:cs="Amiri"/>
          <w:color w:val="111111"/>
          <w:sz w:val="28"/>
          <w:sz w:val="28"/>
          <w:szCs w:val="28"/>
          <w:rtl w:val="true"/>
          <w:lang w:bidi="ar-SA"/>
        </w:rPr>
        <w:t>حتى قيل ما يفطر، ثم أفطر حتى قيل ما يصوم، ثم صام صوم داود يوما و يوما لا، ثم قبض على صيام هذه الثلاثة التي تذهب المواظبة على صومها و جر الصدر و وسوسته، و تعدل صوم الدهر باعتبار عدل كل يوم منها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أيام، لأن من جاء بالحسنة فله عشر أمثالها، و قد كان من قبلنا من الأمم إذا نزل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أحدهم العذاب نزل في هذه الأيام، و الذي يظهر من مجموع ما وصل إلينا من النصوص أن الأفضل ما ذكره المصنف و غيره من الكيفية المزبورة في صومها و ان كان لها كيفيات أخر كصوم الخميسين بينهما أربعاء في العشرات الثلاثة لإطلاق الأمر بذلك في بعض النصوص‌</w:t>
      </w:r>
      <w:r>
        <w:rPr>
          <w:rStyle w:val="FootnoteAnchor"/>
          <w:rtl w:val="true"/>
        </w:rPr>
        <w:footnoteReference w:id="195"/>
      </w:r>
      <w:r>
        <w:rPr>
          <w:rFonts w:ascii="Amiri" w:hAnsi="Amiri" w:eastAsia="Amiri" w:cs="Amiri"/>
          <w:color w:val="111111"/>
          <w:sz w:val="28"/>
          <w:sz w:val="28"/>
          <w:szCs w:val="28"/>
          <w:rtl w:val="true"/>
          <w:lang w:bidi="ar-SA"/>
        </w:rPr>
        <w:t>الذي لا يعارضه المقيد في غيره‌</w:t>
      </w:r>
      <w:r>
        <w:rPr>
          <w:rStyle w:val="FootnoteAnchor"/>
          <w:rtl w:val="true"/>
        </w:rPr>
        <w:footnoteReference w:id="196"/>
      </w:r>
      <w:r>
        <w:rPr>
          <w:rFonts w:ascii="Amiri" w:hAnsi="Amiri" w:eastAsia="Amiri" w:cs="Amiri"/>
          <w:color w:val="111111"/>
          <w:sz w:val="28"/>
          <w:sz w:val="28"/>
          <w:szCs w:val="28"/>
          <w:rtl w:val="true"/>
          <w:lang w:bidi="ar-SA"/>
        </w:rPr>
        <w:t>بعد حمله على شدة الاستحباب كما حرر في محله بالنسبة إلى المندوبات من غير ملاحظة الأول و الأخير، أو ذلك في شهر و أربعاء و خميس و أربعاء في شهر آخر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ثلاثة أيام في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يوم الخميس و أربعاء و خميس، و الشهر الذي يليه أربعاء و خميس و 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الأربعاء و الخميس و الجمعة، أو الخميس بين أربعاءين، ل</w:t>
      </w:r>
    </w:p>
    <w:p>
      <w:pPr>
        <w:pStyle w:val="BookText"/>
        <w:rPr/>
      </w:pPr>
      <w:r>
        <w:rPr>
          <w:rFonts w:ascii="Amiri" w:hAnsi="Amiri" w:eastAsia="Amiri" w:cs="Amiri"/>
          <w:color w:val="111111"/>
          <w:sz w:val="28"/>
          <w:sz w:val="28"/>
          <w:szCs w:val="28"/>
          <w:rtl w:val="true"/>
          <w:lang w:bidi="ar-SA"/>
        </w:rPr>
        <w:t>خبر إسماعيل بن داود</w:t>
      </w:r>
      <w:r>
        <w:rPr>
          <w:rStyle w:val="FootnoteAnchor"/>
          <w:rtl w:val="true"/>
        </w:rPr>
        <w:footnoteReference w:id="1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فقال ثلاثة أيام في الشهر الأربعاء و الخميس و</w:t>
      </w:r>
    </w:p>
    <w:p>
      <w:pPr>
        <w:pStyle w:val="BookText"/>
        <w:rPr/>
      </w:pPr>
      <w:r>
        <w:rPr>
          <w:rFonts w:ascii="Amiri" w:hAnsi="Amiri" w:eastAsia="Amiri" w:cs="Amiri"/>
          <w:color w:val="111111"/>
          <w:sz w:val="28"/>
          <w:sz w:val="28"/>
          <w:szCs w:val="28"/>
          <w:rtl w:val="true"/>
          <w:lang w:bidi="ar-SA"/>
        </w:rPr>
        <w:t>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يصومون أربعاء بين خميسين، فقال لا بأس بذلك، و لا بأس بخميس بين أربعاءين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الاثنين و الأربعاء و الخميس، أو في كل عشرة يوما،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السنة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الثلاثة أيام من كل شهر الخميس و الأربعاء و الخميس، و ان شاء الاثنين و الأربعاء و الخميس و ان شاء في كل عشرة يوما، كان ذلك ثلاثين حسنة، و ان أحب أن يزيد على ذلك فليزد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الاكتفاء في أصل الاستحباب بصيام ثلاثة أيام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الشهر متوالية أو متفرقة من أوله أو آخره،</w:t>
      </w:r>
    </w:p>
    <w:p>
      <w:pPr>
        <w:pStyle w:val="BookText"/>
        <w:rPr/>
      </w:pPr>
      <w:r>
        <w:rPr>
          <w:rFonts w:ascii="IRNazanin" w:hAnsi="IRNazanin" w:eastAsia="IRNazanin"/>
          <w:color w:val="111111"/>
          <w:sz w:val="28"/>
          <w:sz w:val="28"/>
          <w:szCs w:val="28"/>
          <w:rtl w:val="true"/>
          <w:lang w:bidi="fa-IR"/>
        </w:rPr>
        <w:t>قال عمار بن موسى‌</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الثلاثة أيام من الشهر هل يصلح له أن يؤخرها أو يصومها في آخر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 شاء متوالية و ان شاء 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علي بن جعفر</w:t>
      </w:r>
      <w:r>
        <w:rPr>
          <w:rStyle w:val="FootnoteAnchor"/>
          <w:rtl w:val="true"/>
        </w:rPr>
        <w:footnoteReference w:id="201"/>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صيام الثلاثة أيام في كل شهر تكون على الرجل</w:t>
      </w:r>
    </w:p>
    <w:p>
      <w:pPr>
        <w:pStyle w:val="BookText"/>
        <w:rPr/>
      </w:pPr>
      <w:r>
        <w:rPr>
          <w:rFonts w:ascii="Amiri" w:hAnsi="Amiri" w:eastAsia="Amiri" w:cs="Amiri"/>
          <w:color w:val="111111"/>
          <w:sz w:val="28"/>
          <w:sz w:val="28"/>
          <w:szCs w:val="28"/>
          <w:rtl w:val="true"/>
          <w:lang w:bidi="ar-SA"/>
        </w:rPr>
        <w:t>يصومها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ذلك على خصوص القضاء لا داعي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لك من ذلك كيفيات متعددة لصوم الثلاثة و ان كان آكدها ما في المتن، و لا ينافيه</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العالم خميسان يتفقان في آخر العشر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الأول فلعلك لا تلحق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حكي عن ابن أبي عقيل الفتوى به لإمكان حمله على كون الثاني يوم الثلاثين من الشهر، و حينئذ فيستحب صوم الأول، لاحتمال النقص في الشهر، مع ان المحكي عن ابن إدريس ان الخميس الأخير هو المؤكد صومه، فان جاء الشهر ناقصا فلا شي‌ء عليه، و لعله لكثرة ما دل‌</w:t>
      </w:r>
      <w:r>
        <w:rPr>
          <w:rStyle w:val="FootnoteAnchor"/>
          <w:rtl w:val="true"/>
        </w:rPr>
        <w:footnoteReference w:id="203"/>
      </w:r>
      <w:r>
        <w:rPr>
          <w:rFonts w:ascii="Amiri" w:hAnsi="Amiri" w:eastAsia="Amiri" w:cs="Amiri"/>
          <w:color w:val="111111"/>
          <w:sz w:val="28"/>
          <w:sz w:val="28"/>
          <w:szCs w:val="28"/>
          <w:rtl w:val="true"/>
          <w:lang w:bidi="ar-SA"/>
        </w:rPr>
        <w:t>على أفضلية الخميس الأخير في العشر الأخير، و الأول في العشر الأول و علي كل حال فقد اقتصر في الدروس على ذكر بعض الكيفيات،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أول خميس في العشر الأول و أول أربعاء في العشر الثاني و آخر خميس في العشر الآخر، و روي خميس بين أربعاءين ثم أربعاء بين خميسين كقول ابن الجنيد، و روي مطلق الخميس و الأربعاء في الأعشار الثلاثة، و الأمر سهل حيث كان الأمر مستحبا و كيف كان فيكره له فيها المجادلة و الجهل و الإسراع إلى الحلف و الايمان بالله، كما انه يستحب له احتمال من يجهل عليه، كل ذلك 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يسار</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أحدكم الثلاثة أيام من الشهر فلا يجادلن أحدا، و لا يجهل و لا يسرع الى الحلف و الأيمان بالله، و ان جهل عليه احد فليحتمل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بل لا أجد فيه خلافا ان من أخرها يستحب له القضاء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يقضي شيئا من صوم التطوع إلا الثلاثة الأيام التي كان يصومها من كل شهر، و لا يجعلها بمنزلة الواجب، إلا أني أحب لك ان تدوم على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الا انه ظاهر في مشروعية قضائها بمطلق الفوات كما أفتى به في الدروس و غيرها،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الفوات لمرض أو سفر لم يستحب قضاؤها، لما رواه</w:t>
      </w:r>
    </w:p>
    <w:p>
      <w:pPr>
        <w:pStyle w:val="BookText"/>
        <w:rPr/>
      </w:pPr>
      <w:r>
        <w:rPr>
          <w:rFonts w:ascii="Amiri" w:hAnsi="Amiri" w:eastAsia="Amiri" w:cs="Amiri"/>
          <w:color w:val="111111"/>
          <w:sz w:val="28"/>
          <w:sz w:val="28"/>
          <w:szCs w:val="28"/>
          <w:rtl w:val="true"/>
          <w:lang w:bidi="ar-SA"/>
        </w:rPr>
        <w:t>الكليني في الصحيح عن سعد ابن سعيد الأشعري‌</w:t>
      </w:r>
      <w:r>
        <w:rPr>
          <w:rStyle w:val="FootnoteAnchor"/>
          <w:rtl w:val="true"/>
        </w:rPr>
        <w:footnoteReference w:id="206"/>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ثلاثة أيام في الشهر هل فيه قضاء على المسافر؟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سقط القضاء على المسافر سقط عن المريض بطريق أولى، لأنه أعذر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عدم التأكد أو الوجوب، ل</w:t>
      </w:r>
    </w:p>
    <w:p>
      <w:pPr>
        <w:pStyle w:val="BookText"/>
        <w:rPr/>
      </w:pPr>
      <w:r>
        <w:rPr>
          <w:rFonts w:ascii="IRNazanin" w:hAnsi="IRNazanin" w:eastAsia="IRNazanin"/>
          <w:color w:val="111111"/>
          <w:sz w:val="28"/>
          <w:sz w:val="28"/>
          <w:szCs w:val="28"/>
          <w:rtl w:val="true"/>
          <w:lang w:bidi="fa-IR"/>
        </w:rPr>
        <w:t>خبر عذافر</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هذه الثلاثة الأيام في الشهر فربما سافرت و ربما أصابتني علة فيجب علي قضاؤها، فقال لي انما يجب قضاء الفرض و اما غير الفرض فأنت فيه بالخيار في السفر و المرض، قال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 قد وضعه الله عز و جل عنك و السفر ان شئت فاقضه، و ان لم تقضه فلا جناح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سنده غير قادح هنا، و لعل نفيه في المرض محمول على إرادة التأكيد أيضا، 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داود بن فرقد</w:t>
      </w:r>
      <w:r>
        <w:rPr>
          <w:rStyle w:val="FootnoteAnchor"/>
          <w:rtl w:val="true"/>
        </w:rPr>
        <w:footnoteReference w:id="208"/>
      </w:r>
      <w:r>
        <w:rPr>
          <w:rFonts w:ascii="Amiri" w:hAnsi="Amiri" w:eastAsia="Amiri" w:cs="Amiri"/>
          <w:color w:val="111111"/>
          <w:sz w:val="28"/>
          <w:sz w:val="28"/>
          <w:szCs w:val="28"/>
          <w:rtl w:val="true"/>
          <w:lang w:bidi="ar-SA"/>
        </w:rPr>
        <w:t xml:space="preserve">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ترك صوم ثلاثة أيام في كل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مرض فإذا برأ فليقضه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من كبر أو عطش فبدل كل يوم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الروضة انه ان قضاها في مثلها من الأيام أحرز فضيلتهما أي الأداء و القضاء، و لم أره لغيره،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عرفت من ان العلة في استحباب صومها عرض الاعمال و هو صائم، أو استدفاع العذاب، لكنه كما ترى لا يصلح قاطعا لأصالة عدم تداخل الأسباب فهو حينئذ مشكل، كالمحكي عن شرح الإرشاد لفخر الإسلام الصائم لرمضان أو</w:t>
      </w:r>
    </w:p>
    <w:p>
      <w:pPr>
        <w:pStyle w:val="BookText"/>
        <w:rPr/>
      </w:pPr>
      <w:r>
        <w:rPr>
          <w:rFonts w:ascii="Amiri" w:hAnsi="Amiri" w:eastAsia="Amiri" w:cs="Amiri"/>
          <w:color w:val="111111"/>
          <w:sz w:val="28"/>
          <w:sz w:val="28"/>
          <w:szCs w:val="28"/>
          <w:rtl w:val="true"/>
          <w:lang w:bidi="ar-SA"/>
        </w:rPr>
        <w:t>النذر المعين إذا كان فيه أحد الأيام الثلاثة التي يستحب ان يصومها من كل شهر و أيام البيض يحصل له ثواب الواجب و المندوب معا، و كفت نية الواجب عن المندوب و دخل المندوب ضمنا، و كذا لو صام قضاء شهر رمضان أو النذر المعين أو الكفارات أو أي صوم كان من الواجبات في الأيام المندوبات، فإنه يحصل له ثواب الصوم الواجب و المندوب معا، و يكفي فيه نية الواجب و المندوب، اللهم إلا ان يقال ان المستفاد من الأدلة رجحان وجود طبيعة الصوم فيها واجبا أو غيره و مثله ليس من التداخل في شي‌ء، لكن الكلام في استفادته، و لعله لما ورد من التعليل في صومها المنطبق على ذلك،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أيضا نصا و فتوى في انه يجوز تأخيرها اختيارا من الصيف الى الشتاء</w:t>
      </w:r>
    </w:p>
    <w:p>
      <w:pPr>
        <w:pStyle w:val="BookText"/>
        <w:rPr/>
      </w:pPr>
      <w:r>
        <w:rPr>
          <w:rFonts w:ascii="Amiri" w:hAnsi="Amiri" w:eastAsia="Amiri" w:cs="Amiri"/>
          <w:color w:val="111111"/>
          <w:sz w:val="28"/>
          <w:sz w:val="28"/>
          <w:szCs w:val="28"/>
          <w:rtl w:val="true"/>
          <w:lang w:bidi="ar-SA"/>
        </w:rPr>
        <w:t>قال الحسن بن أبي حمزة</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الشهر أؤخره في الصيف الى الشتاء فإني أجده أهون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بل قد يستفاد من</w:t>
      </w:r>
    </w:p>
    <w:p>
      <w:pPr>
        <w:pStyle w:val="BookText"/>
        <w:rPr/>
      </w:pPr>
      <w:r>
        <w:rPr>
          <w:rFonts w:ascii="IRNazanin" w:hAnsi="IRNazanin" w:eastAsia="IRNazanin"/>
          <w:color w:val="111111"/>
          <w:sz w:val="28"/>
          <w:sz w:val="28"/>
          <w:szCs w:val="28"/>
          <w:rtl w:val="true"/>
          <w:lang w:bidi="fa-IR"/>
        </w:rPr>
        <w:t>خبر الحسن ابن راشد</w:t>
      </w:r>
      <w:r>
        <w:rPr>
          <w:rStyle w:val="FootnoteAnchor"/>
          <w:rtl w:val="true"/>
        </w:rPr>
        <w:footnoteReference w:id="210"/>
      </w:r>
      <w:r>
        <w:rPr>
          <w:rFonts w:ascii="Amiri" w:hAnsi="Amiri" w:eastAsia="Amiri" w:cs="Amiri"/>
          <w:color w:val="111111"/>
          <w:sz w:val="28"/>
          <w:sz w:val="28"/>
          <w:szCs w:val="28"/>
          <w:rtl w:val="true"/>
          <w:lang w:bidi="ar-SA"/>
        </w:rPr>
        <w:t>جواز تعجيلها،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يتعمد الشهر في الأيام القصار يصومه لسنة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اني لم أجد من ذكره، بل في المدارك الاستدلال به على التأخير</w:t>
      </w:r>
      <w:bookmarkStart w:id="123" w:name="pg12267_124495"/>
    </w:p>
    <w:p>
      <w:pPr>
        <w:pStyle w:val="BookText"/>
        <w:rPr/>
      </w:pPr>
      <w:bookmarkEnd w:id="1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الذي هو في الحقيقة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عجز عن صومها لكبر أو نحوه أو شق عليه ذلك و اشتد استحب له ان يتصدق عن كل يوم بدرهم أو مد من طعام كما استفاضت به النصوص‌</w:t>
      </w:r>
      <w:r>
        <w:rPr>
          <w:rStyle w:val="FootnoteAnchor"/>
          <w:rtl w:val="true"/>
        </w:rPr>
        <w:footnoteReference w:id="211"/>
      </w:r>
      <w:r>
        <w:rPr>
          <w:rFonts w:ascii="Amiri" w:hAnsi="Amiri" w:eastAsia="Amiri" w:cs="Amiri"/>
          <w:color w:val="111111"/>
          <w:sz w:val="28"/>
          <w:sz w:val="28"/>
          <w:szCs w:val="28"/>
          <w:rtl w:val="true"/>
          <w:lang w:bidi="ar-SA"/>
        </w:rPr>
        <w:t>بل قد يستفاد منها استحباب هذا الفداء لترك صومها على كل حال، و لذا خير بينه و بين القضاء في الدروس، و هو جيد و إن كان ما في سؤال كثير منها المشقة و الشدة و نحو هما، إلا ان خصوص المورد لا يخصص الوارد، بل</w:t>
      </w:r>
    </w:p>
    <w:p>
      <w:pPr>
        <w:pStyle w:val="BookText"/>
        <w:rPr/>
      </w:pPr>
      <w:r>
        <w:rPr>
          <w:rFonts w:ascii="Amiri" w:hAnsi="Amiri" w:eastAsia="Amiri" w:cs="Amiri"/>
          <w:color w:val="111111"/>
          <w:sz w:val="28"/>
          <w:sz w:val="28"/>
          <w:szCs w:val="28"/>
          <w:rtl w:val="true"/>
          <w:lang w:bidi="ar-SA"/>
        </w:rPr>
        <w:t>خبر يزيد بن خليفة</w:t>
      </w:r>
      <w:r>
        <w:rPr>
          <w:rStyle w:val="FootnoteAnchor"/>
          <w:rtl w:val="true"/>
        </w:rPr>
        <w:footnoteReference w:id="212"/>
      </w:r>
      <w:r>
        <w:rPr>
          <w:rFonts w:ascii="Amiri" w:hAnsi="Amiri" w:eastAsia="Amiri" w:cs="Amiri"/>
          <w:color w:val="111111"/>
          <w:sz w:val="28"/>
          <w:sz w:val="28"/>
          <w:szCs w:val="28"/>
          <w:rtl w:val="true"/>
          <w:lang w:bidi="ar-SA"/>
        </w:rPr>
        <w:t>ظاهر في غير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أصدع إذا صمت هذه الثلاثة الأيام و 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كما أصنع، فإني إذا سافرت تصدقت عن كل يوم بمد من قوت أهلي الذي أقوتهم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يستفاد من</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213"/>
      </w:r>
      <w:r>
        <w:rPr>
          <w:rFonts w:ascii="Amiri" w:hAnsi="Amiri" w:eastAsia="Amiri" w:cs="Amiri"/>
          <w:color w:val="111111"/>
          <w:sz w:val="28"/>
          <w:sz w:val="28"/>
          <w:szCs w:val="28"/>
          <w:rtl w:val="true"/>
          <w:lang w:bidi="ar-SA"/>
        </w:rPr>
        <w:t>كراهة ترك الصوم مع القدرة و العدول الى الفداء،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أشد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تصدق به أفضل من صيام يوم،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أحب ان تدعه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ذلك ما استفاض في النصوص‌</w:t>
      </w:r>
      <w:r>
        <w:rPr>
          <w:rStyle w:val="FootnoteAnchor"/>
          <w:rtl w:val="true"/>
        </w:rPr>
        <w:footnoteReference w:id="214"/>
      </w:r>
      <w:r>
        <w:rPr>
          <w:rFonts w:ascii="Amiri" w:hAnsi="Amiri" w:eastAsia="Amiri" w:cs="Amiri"/>
          <w:color w:val="111111"/>
          <w:sz w:val="28"/>
          <w:sz w:val="28"/>
          <w:szCs w:val="28"/>
          <w:rtl w:val="true"/>
          <w:lang w:bidi="ar-SA"/>
        </w:rPr>
        <w:t>ان الصدقة بدرهم أفضل من صيام يوم بعد إمكان إرادة مطلق اليوم منه لا أحد الثلاثة و من ذلك كله يظهر لك شدة الندب في صيام هذه الثلاثة، و انها دون الوجوب بيسير، و الله أعلم</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982170_417432637"/>
      <w:bookmarkStart w:id="125" w:name="_Toc51"/>
      <w:bookmarkEnd w:id="124"/>
      <w:r>
        <w:rPr>
          <w:rtl w:val="true"/>
        </w:rPr>
        <w:t>[</w:t>
      </w:r>
      <w:r>
        <w:rPr>
          <w:rtl w:val="true"/>
        </w:rPr>
        <w:t>الثاني صوم أيام الليالي</w:t>
      </w:r>
      <w:r>
        <w:rPr>
          <w:rtl w:val="true"/>
        </w:rPr>
        <w:t>]</w:t>
      </w:r>
      <w:bookmarkEnd w:id="1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صوم أيام الليالي البيض و هي الثالث عشر و الرابع عشر و الخامس عشر عند العلماء كافة كما عن المنتهى و التذكرة للمروي في 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العلل بسنده الى ابن مسعود</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لما عصى ربه ناداه مناد من لدن العرش يا آدم اخرج من جواري، فإنه لا يجاورني أحد عصاني، فبكى و بكت الملائكة، فبعث الله عز و جل جبرئيل فأهبطه إلى الأرض مسودا، فلما رأته الملائكة ضجت و بكت و انتحبت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خلقا خلقته و نفخت فيه من روحك و أسجدت له ملائكتك، بذنب واحد حولت بياضه سوادا، فنادى مناد من السماء ان صم لربك اليوم، فصام فوافق يوم صومه يوم ثلاثة عشر من الشهر، فذهب ثلث السواد، ثم نودي يوم الرابع عشر ان صم لربك اليوم فصام فذهب ثلثا السواد، ثم نودي في يوم خمسة عشر بالصيام فصام</w:t>
      </w:r>
    </w:p>
    <w:p>
      <w:pPr>
        <w:pStyle w:val="BookText"/>
        <w:rPr/>
      </w:pPr>
      <w:r>
        <w:rPr>
          <w:rFonts w:ascii="Amiri" w:hAnsi="Amiri" w:eastAsia="Amiri" w:cs="Amiri"/>
          <w:color w:val="111111"/>
          <w:sz w:val="28"/>
          <w:sz w:val="28"/>
          <w:szCs w:val="28"/>
          <w:rtl w:val="true"/>
          <w:lang w:bidi="ar-SA"/>
        </w:rPr>
        <w:t>فأصبح و قد ذهب السواد كله، فسميت أيام البيض للذي رد الله عز و جل فيه على آدم من بياضه، ثم نادى مناد من السماء يا آدم هذه الثلاثة أيام جعلتها لك و لولدك من صامها في كل شهر فكأنما صام الدهر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صحيح و لكن الله تبارك و تعالى فوض الى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فقال عز و جل‌</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أيام البيض خميسا في أول الشهر و أربعاء في وسط الشهر و خميسا في آخر الشهر، و ذلك صوم السنة، من صامها كان كمن صام الدهر، لقول الله عز و جل‌</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 مقتضاه ان صوم هذه الأيام منسوخ بصوم الخميس و الأربعاء، و ربما كان في بعض الروايات‌</w:t>
      </w:r>
      <w:r>
        <w:rPr>
          <w:rStyle w:val="FootnoteAnchor"/>
          <w:rtl w:val="true"/>
        </w:rPr>
        <w:footnoteReference w:id="218"/>
      </w:r>
      <w:r>
        <w:rPr>
          <w:rFonts w:ascii="Amiri" w:hAnsi="Amiri" w:eastAsia="Amiri" w:cs="Amiri"/>
          <w:color w:val="111111"/>
          <w:sz w:val="28"/>
          <w:sz w:val="28"/>
          <w:szCs w:val="28"/>
          <w:rtl w:val="true"/>
          <w:lang w:bidi="ar-SA"/>
        </w:rPr>
        <w:t>المتضمنة صومها اشعار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المنافاة بين استحبابها و استحباب تلك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بقسميه على خلافه، نعم في الدروس انه يشعر خبر الزهري‌</w:t>
      </w:r>
      <w:r>
        <w:rPr>
          <w:rStyle w:val="FootnoteAnchor"/>
          <w:rtl w:val="true"/>
        </w:rPr>
        <w:footnoteReference w:id="219"/>
      </w:r>
      <w:r>
        <w:rPr>
          <w:rFonts w:ascii="Amiri" w:hAnsi="Amiri" w:eastAsia="Amiri" w:cs="Amiri"/>
          <w:color w:val="111111"/>
          <w:sz w:val="28"/>
          <w:sz w:val="28"/>
          <w:szCs w:val="28"/>
          <w:rtl w:val="true"/>
          <w:lang w:bidi="ar-SA"/>
        </w:rPr>
        <w:t>بعدم تأكدها، و لعله لأنه عدها من المخير ان شاء صام و ان شاء أفطر، و فيه انه لم يذكر فيه الصوم المندوب قسما و المخير فيه قسما آخر حتى يكون فيه اشعار</w:t>
      </w:r>
    </w:p>
    <w:p>
      <w:pPr>
        <w:pStyle w:val="BookText"/>
        <w:rPr/>
      </w:pPr>
      <w:r>
        <w:rPr>
          <w:rFonts w:ascii="Amiri" w:hAnsi="Amiri" w:eastAsia="Amiri" w:cs="Amiri"/>
          <w:color w:val="111111"/>
          <w:sz w:val="28"/>
          <w:sz w:val="28"/>
          <w:szCs w:val="28"/>
          <w:rtl w:val="true"/>
          <w:lang w:bidi="ar-SA"/>
        </w:rPr>
        <w:t>بذلك و انما اقتصر فيه على المخير و عد منه هذه الأيام، فليس المراد منه الا عدم الوجوب و الحرمة،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الفاضل و غيره بعدم العثور على نص من طرقنا يدل على استحبابها عدا خبر الزهري و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قرب الاسناد عن الحسن بن ظريف عن الحسين بن علوان‌</w:t>
      </w:r>
      <w:r>
        <w:rPr>
          <w:rStyle w:val="FootnoteAnchor"/>
          <w:rtl w:val="true"/>
        </w:rPr>
        <w:footnoteReference w:id="220"/>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ينعت صيام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كله ما شاء الله ثم ترك ذلك و صام صيام داود يوما لله و يوما له ما شاء الله ثم ترك ذلك فصام الاثنين و الخميس ما شاء الله ثم ترك ذلك و صام البيض ثلاثة أيام من كل شهر فلم يزل ذلك صيامه حتى قبضه الله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الدروع الواقية لابن طاوس‌</w:t>
      </w:r>
      <w:r>
        <w:rPr>
          <w:rStyle w:val="FootnoteAnchor"/>
          <w:rtl w:val="true"/>
        </w:rPr>
        <w:footnoteReference w:id="221"/>
      </w:r>
      <w:r>
        <w:rPr>
          <w:rFonts w:ascii="Amiri" w:hAnsi="Amiri" w:eastAsia="Amiri" w:cs="Amiri"/>
          <w:color w:val="111111"/>
          <w:sz w:val="28"/>
          <w:sz w:val="28"/>
          <w:szCs w:val="28"/>
          <w:rtl w:val="true"/>
          <w:lang w:bidi="ar-SA"/>
        </w:rPr>
        <w:t xml:space="preserve">عن كتاب تحف العقول تأليف عبد الرحمن بن محمد الحلواني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 قل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من كل شهر ثلاثة أيام يكتب لك بأول يوم تصوم عشرة آلاف سنة و الثاني ثلاثون ألف سنة و الثالث مأة ألف سنة، 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ذلك خاصة أم للناس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الله ذلك و لمن عمل مثل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البيض من</w:t>
      </w:r>
    </w:p>
    <w:p>
      <w:pPr>
        <w:pStyle w:val="BookText"/>
        <w:rPr/>
      </w:pPr>
      <w:r>
        <w:rPr>
          <w:rFonts w:ascii="Amiri" w:hAnsi="Amiri" w:eastAsia="Amiri" w:cs="Amiri"/>
          <w:color w:val="111111"/>
          <w:sz w:val="28"/>
          <w:sz w:val="28"/>
          <w:szCs w:val="28"/>
          <w:rtl w:val="true"/>
          <w:lang w:bidi="ar-SA"/>
        </w:rPr>
        <w:t>كل شهر، و هي الثالث عشر و الرابع عشر و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وجدت في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نيسابور في ترجمة الحسن بن</w:t>
      </w:r>
      <w:bookmarkStart w:id="126" w:name="pg12267_124498"/>
    </w:p>
    <w:p>
      <w:pPr>
        <w:pStyle w:val="BookText"/>
        <w:rPr/>
      </w:pPr>
      <w:bookmarkEnd w:id="1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222"/>
      </w:r>
      <w:r>
        <w:rPr>
          <w:rFonts w:ascii="Amiri" w:hAnsi="Amiri" w:eastAsia="Amiri" w:cs="Amiri"/>
          <w:color w:val="111111"/>
          <w:sz w:val="28"/>
          <w:sz w:val="28"/>
          <w:szCs w:val="28"/>
          <w:rtl w:val="true"/>
          <w:lang w:bidi="ar-SA"/>
        </w:rPr>
        <w:t xml:space="preserve">بإسناده الى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أيام البيض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مقبول غير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 المراد بأيام البيض الثلاثة الأيام أي الخميسان بينهما أربعاء للمحكي عن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السنة من الصيام فصوم شعبان و صيام البيض و هي ثلاثة في كل شهر متفرقة أربعاء بين خميسين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الأول من العشر الأول و الأربعاء الآخر من العشر الأوسط و خميس من العشر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تنطبق على ما جاء في وجه التسمية في اللغة و الخبر و غيرها، و الظاهر الاجتزاء بما كان منها أول أربعاء عنها و عن ثاني الثلاثة، و ليس من التداخل في شي‌ء، بل من اجتماع عنوان الأمرين، و الله أعلم</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982172_417432637"/>
      <w:bookmarkStart w:id="128" w:name="_Toc52"/>
      <w:bookmarkEnd w:id="127"/>
      <w:r>
        <w:rPr>
          <w:rtl w:val="true"/>
        </w:rPr>
        <w:t>[</w:t>
      </w:r>
      <w:r>
        <w:rPr>
          <w:rtl w:val="true"/>
        </w:rPr>
        <w:t>الثالث صوم يوم الغدير</w:t>
      </w:r>
      <w:r>
        <w:rPr>
          <w:rtl w:val="true"/>
        </w:rPr>
        <w:t>]</w:t>
      </w:r>
      <w:bookmarkEnd w:id="128"/>
    </w:p>
    <w:p>
      <w:pPr>
        <w:pStyle w:val="BookText"/>
        <w:rPr/>
      </w:pPr>
      <w:r>
        <w:rPr>
          <w:rFonts w:ascii="Amiri" w:hAnsi="Amiri" w:eastAsia="Amiri" w:cs="Amiri"/>
          <w:color w:val="111111"/>
          <w:sz w:val="28"/>
          <w:sz w:val="28"/>
          <w:szCs w:val="28"/>
          <w:rtl w:val="true"/>
          <w:lang w:bidi="ar-SA"/>
        </w:rPr>
        <w:t xml:space="preserve">و الثالث صوم يوم الغدير و هو اليوم الثامن عشر من ذي الحجة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للناس و علما لهم‌</w:t>
      </w:r>
      <w:r>
        <w:rPr>
          <w:rStyle w:val="FootnoteAnchor"/>
          <w:rtl w:val="true"/>
        </w:rPr>
        <w:footnoteReference w:id="223"/>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الحسن بن راشد</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صومه يعدل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آخر</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أشهر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 في</w:t>
      </w:r>
    </w:p>
    <w:p>
      <w:pPr>
        <w:pStyle w:val="BookText"/>
        <w:rPr/>
      </w:pPr>
      <w:r>
        <w:rPr>
          <w:rFonts w:ascii="Amiri" w:hAnsi="Amiri" w:eastAsia="Amiri" w:cs="Amiri"/>
          <w:color w:val="111111"/>
          <w:sz w:val="28"/>
          <w:sz w:val="28"/>
          <w:szCs w:val="28"/>
          <w:rtl w:val="true"/>
          <w:lang w:bidi="ar-SA"/>
        </w:rPr>
        <w:t>خبر العبدي</w:t>
      </w:r>
      <w:r>
        <w:rPr>
          <w:rStyle w:val="FootnoteAnchor"/>
          <w:rtl w:val="true"/>
        </w:rPr>
        <w:footnoteReference w:id="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يعدل مأة حجة و مأة عمرة مبرورات متقبلات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pStyle w:val="BookText"/>
        <w:rPr/>
      </w:pPr>
      <w:r>
        <w:rPr>
          <w:rFonts w:ascii="IRNazanin" w:hAnsi="IRNazanin" w:eastAsia="IRNazanin"/>
          <w:color w:val="111111"/>
          <w:sz w:val="28"/>
          <w:sz w:val="28"/>
          <w:szCs w:val="28"/>
          <w:rtl w:val="true"/>
          <w:lang w:bidi="fa-IR"/>
        </w:rPr>
        <w:t>خبر المفضل ابن عمران‌</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صومه كفارة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كان أفضل من عمل ستين سنة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مما ورد في فضله و في ذكر من صامه من الأنبياء و الأوصياء الذين نصبوا فيه، و في ذكر ما وقع فيه في الأزمنة السابقة مما فيه قوة الدين و كسر شوكة الكافرين و المنافقين، و من أعجب ما اتفق فيه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للعباد و قد خذلوه الى أن</w:t>
      </w:r>
      <w:bookmarkStart w:id="129" w:name="pg12267_124499"/>
    </w:p>
    <w:p>
      <w:pPr>
        <w:pStyle w:val="BookText"/>
        <w:rPr/>
      </w:pPr>
      <w:bookmarkEnd w:id="1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عثمان فيه و بايع الناس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و تمام، التعرض لشرح هذا اليوم ليس هذا محله، فليطلب من مظانه</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982174_417432637"/>
      <w:bookmarkStart w:id="131" w:name="_Toc53"/>
      <w:bookmarkEnd w:id="130"/>
      <w:r>
        <w:rPr>
          <w:rtl w:val="true"/>
        </w:rPr>
        <w:t>[</w:t>
      </w:r>
      <w:r>
        <w:rPr>
          <w:rtl w:val="true"/>
        </w:rPr>
        <w:t xml:space="preserve">الرابع صوم يوم مولد النبي </w:t>
      </w:r>
      <w:r>
        <w:rPr>
          <w:rtl w:val="true"/>
        </w:rPr>
        <w:t>(</w:t>
      </w:r>
      <w:r>
        <w:rPr>
          <w:rtl w:val="true"/>
        </w:rPr>
        <w:t>صلى الله عليه و آله</w:t>
      </w:r>
      <w:r>
        <w:rPr>
          <w:rtl w:val="true"/>
        </w:rPr>
        <w:t>)]</w:t>
      </w:r>
      <w:bookmarkEnd w:id="131"/>
    </w:p>
    <w:p>
      <w:pPr>
        <w:pStyle w:val="BookText"/>
        <w:rPr/>
      </w:pPr>
      <w:r>
        <w:rPr>
          <w:rFonts w:ascii="Amiri" w:hAnsi="Amiri" w:eastAsia="Amiri" w:cs="Amiri"/>
          <w:color w:val="111111"/>
          <w:sz w:val="28"/>
          <w:sz w:val="28"/>
          <w:szCs w:val="28"/>
          <w:rtl w:val="true"/>
          <w:lang w:bidi="ar-SA"/>
        </w:rPr>
        <w:t xml:space="preserve">و الرابع صوم 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سابع عشر من شهر ربيع الأول على المشهور ل</w:t>
      </w:r>
    </w:p>
    <w:p>
      <w:pPr>
        <w:pStyle w:val="BookText"/>
        <w:rPr/>
      </w:pPr>
      <w:r>
        <w:rPr>
          <w:rFonts w:ascii="IRNazanin" w:hAnsi="IRNazanin" w:eastAsia="IRNazanin"/>
          <w:color w:val="111111"/>
          <w:sz w:val="28"/>
          <w:sz w:val="28"/>
          <w:szCs w:val="28"/>
          <w:rtl w:val="true"/>
          <w:lang w:bidi="fa-IR"/>
        </w:rPr>
        <w:t>خبر إسحاق بن عبد الله‌</w:t>
      </w:r>
      <w:r>
        <w:rPr>
          <w:rStyle w:val="FootnoteAnchor"/>
          <w:rtl w:val="true"/>
        </w:rPr>
        <w:footnoteReference w:id="229"/>
      </w:r>
      <w:r>
        <w:rPr>
          <w:rFonts w:ascii="Amiri" w:hAnsi="Amiri" w:eastAsia="Amiri" w:cs="Amiri"/>
          <w:color w:val="111111"/>
          <w:sz w:val="28"/>
          <w:sz w:val="28"/>
          <w:szCs w:val="28"/>
          <w:rtl w:val="true"/>
          <w:lang w:bidi="ar-SA"/>
        </w:rPr>
        <w:t xml:space="preserve">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الأيام التي يصام فيها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سابع عشر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w:t>
      </w:r>
      <w:r>
        <w:rPr>
          <w:rStyle w:val="FootnoteAnchor"/>
          <w:rtl w:val="true"/>
        </w:rPr>
        <w:footnoteReference w:id="230"/>
      </w: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قالوا من صام يوم السابع عشر من شهر ربيع الأول كتب الله له صيام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العريضي‌</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أبي و عمومتي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الأيام التي تصام في السنة و هو مقيم بقرية قبل مسيره إلى سر من رأى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 عن الأيام التي تصام في السنة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جئناك إلا لهذا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السابع عشر من ربيع الأول و هو اليوم الذي ولد فيه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السابع و العشرون من رجب، و هو اليوم الذي بعث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الخامس و العشرون من ذي القعدة، و هو اليوم الذي دحيت فيه الأرض من تحت الكعبة، و اليوم الثامن عشر من ذي الحجة، و هو يوم الغدير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المفيد في مسار الشيعة اليوم السابع عشر من ربيع الأول كان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الصالحون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قديم الأوقات يعظمونه و يعرفون حقه</w:t>
      </w:r>
      <w:bookmarkStart w:id="132" w:name="pg12267_124500"/>
    </w:p>
    <w:p>
      <w:pPr>
        <w:pStyle w:val="BookText"/>
        <w:rPr/>
      </w:pPr>
      <w:bookmarkEnd w:id="1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يرعون حرمته و يتطوعون بصيامه،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Style w:val="FootnoteAnchor"/>
          <w:rtl w:val="true"/>
        </w:rPr>
        <w:footnoteReference w:id="232"/>
      </w:r>
      <w:r>
        <w:rPr>
          <w:rFonts w:ascii="Amiri" w:hAnsi="Amiri" w:eastAsia="Amiri" w:cs="Amiri"/>
          <w:color w:val="111111"/>
          <w:sz w:val="28"/>
          <w:sz w:val="28"/>
          <w:szCs w:val="28"/>
          <w:rtl w:val="true"/>
          <w:lang w:bidi="ar-SA"/>
        </w:rPr>
        <w:t xml:space="preserve">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يوم السابع عشر من شهر ربيع الأول و هو مولد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صيام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المقنعة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ورد الخبر</w:t>
      </w:r>
      <w:r>
        <w:rPr>
          <w:rStyle w:val="FootnoteAnchor"/>
          <w:rtl w:val="true"/>
        </w:rPr>
        <w:footnoteReference w:id="233"/>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صيام أربعة أيام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عشر من ربيع الأول، و هو اليوم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السابع و العشرين من رجب، و هو اليوم الذي بعث فيه، فمن صامه كتب الله له صيام ستين سنة، و يوم الخامس و العشرين من ذي القعدة</w:t>
      </w:r>
    </w:p>
    <w:p>
      <w:pPr>
        <w:pStyle w:val="BookText"/>
        <w:rPr/>
      </w:pPr>
      <w:r>
        <w:rPr>
          <w:rFonts w:ascii="Amiri" w:hAnsi="Amiri" w:eastAsia="Amiri" w:cs="Amiri"/>
          <w:color w:val="111111"/>
          <w:sz w:val="28"/>
          <w:sz w:val="28"/>
          <w:szCs w:val="28"/>
          <w:rtl w:val="true"/>
          <w:lang w:bidi="ar-SA"/>
        </w:rPr>
        <w:t xml:space="preserve">دحيت الأرض، و يوم الغدير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روضة الواعظين</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يوم السابع عشر من ربيع الأول 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 كتب الله له صيام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يوم الثاني عشر منه كما عن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حاشية القواعد للشهيد الثاني و لعله اثبت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982176_417432637"/>
      <w:bookmarkStart w:id="134" w:name="_Toc54"/>
      <w:bookmarkEnd w:id="133"/>
      <w:r>
        <w:rPr>
          <w:rtl w:val="true"/>
        </w:rPr>
        <w:t>[</w:t>
      </w:r>
      <w:r>
        <w:rPr>
          <w:rtl w:val="true"/>
        </w:rPr>
        <w:t>الخامس يوم مبعثه</w:t>
      </w:r>
      <w:r>
        <w:rPr>
          <w:rtl w:val="true"/>
        </w:rPr>
        <w:t>]</w:t>
      </w:r>
      <w:bookmarkEnd w:id="134"/>
    </w:p>
    <w:p>
      <w:pPr>
        <w:pStyle w:val="BookText"/>
        <w:rPr/>
      </w:pPr>
      <w:r>
        <w:rPr>
          <w:rFonts w:ascii="Amiri" w:hAnsi="Amiri" w:eastAsia="Amiri" w:cs="Amiri"/>
          <w:color w:val="111111"/>
          <w:sz w:val="28"/>
          <w:sz w:val="28"/>
          <w:szCs w:val="28"/>
          <w:rtl w:val="true"/>
          <w:lang w:bidi="ar-SA"/>
        </w:rPr>
        <w:t>و الخامس يوم مبعثه و هو اليوم السابع و العشرين من رجب للخبر السابق‌</w:t>
      </w:r>
      <w:r>
        <w:rPr>
          <w:rStyle w:val="FootnoteAnchor"/>
          <w:rtl w:val="true"/>
        </w:rPr>
        <w:footnoteReference w:id="23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الحسن بن راشد</w:t>
      </w:r>
      <w:r>
        <w:rPr>
          <w:rStyle w:val="FootnoteAnchor"/>
          <w:rtl w:val="true"/>
        </w:rPr>
        <w:footnoteReference w:id="2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صيام سبعة و عشرين من رجب، فإنه هو اليوم الذي أنزلت فيه النبوة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ثوابه مثل ستين شهرا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طلحة</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سبعة و عشرين من رجب كتب الله له صيام سبعين سنة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خبر كثير النواء</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السابع و العشرين منه أي رجب نزلت النبوة</w:t>
      </w:r>
      <w:bookmarkStart w:id="135" w:name="pg12267_124501"/>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هذا اليوم كان ثوابه من صام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سهل بن زياد</w:t>
      </w:r>
      <w:r>
        <w:rPr>
          <w:rStyle w:val="FootnoteAnchor"/>
          <w:rtl w:val="true"/>
        </w:rPr>
        <w:footnoteReference w:id="239"/>
      </w:r>
      <w:r>
        <w:rPr>
          <w:rFonts w:ascii="Amiri" w:hAnsi="Amiri" w:eastAsia="Amiri" w:cs="Amiri"/>
          <w:color w:val="111111"/>
          <w:sz w:val="28"/>
          <w:sz w:val="28"/>
          <w:szCs w:val="28"/>
          <w:rtl w:val="true"/>
          <w:lang w:bidi="ar-SA"/>
        </w:rPr>
        <w:t>الى غير ذلك من النصوص التي لا ينافيها ما في</w:t>
      </w:r>
    </w:p>
    <w:p>
      <w:pPr>
        <w:pStyle w:val="BookText"/>
        <w:rPr/>
      </w:pPr>
      <w:r>
        <w:rPr>
          <w:rFonts w:ascii="Amiri" w:hAnsi="Amiri" w:eastAsia="Amiri" w:cs="Amiri"/>
          <w:color w:val="111111"/>
          <w:sz w:val="28"/>
          <w:sz w:val="28"/>
          <w:szCs w:val="28"/>
          <w:rtl w:val="true"/>
          <w:lang w:bidi="ar-SA"/>
        </w:rPr>
        <w:t>خبر الحسن بن بكار الصيقل‌</w:t>
      </w:r>
      <w:r>
        <w:rPr>
          <w:rStyle w:val="FootnoteAnchor"/>
          <w:rtl w:val="true"/>
        </w:rPr>
        <w:footnoteReference w:id="240"/>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ليال مضين من رجب و صوم ذلك اليوم كصوم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حكي عن سعد انه قال كان مشايخنا يقولون إن ذلك غلط من الكاتب، و انه لثلاث بقين من رجب</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982178_417432637"/>
      <w:bookmarkStart w:id="137" w:name="_Toc55"/>
      <w:bookmarkEnd w:id="136"/>
      <w:r>
        <w:rPr>
          <w:rtl w:val="true"/>
        </w:rPr>
        <w:t>[</w:t>
      </w:r>
      <w:r>
        <w:rPr>
          <w:rtl w:val="true"/>
        </w:rPr>
        <w:t>السادس يوم دحو الأرض</w:t>
      </w:r>
      <w:r>
        <w:rPr>
          <w:rtl w:val="true"/>
        </w:rPr>
        <w:t>]</w:t>
      </w:r>
      <w:bookmarkEnd w:id="137"/>
    </w:p>
    <w:p>
      <w:pPr>
        <w:pStyle w:val="BookText"/>
        <w:rPr/>
      </w:pPr>
      <w:r>
        <w:rPr>
          <w:rFonts w:ascii="Amiri" w:hAnsi="Amiri" w:eastAsia="Amiri" w:cs="Amiri"/>
          <w:color w:val="111111"/>
          <w:sz w:val="28"/>
          <w:sz w:val="28"/>
          <w:szCs w:val="28"/>
          <w:rtl w:val="true"/>
          <w:lang w:bidi="ar-SA"/>
        </w:rPr>
        <w:t xml:space="preserve">و السادس يوم دحو الأرض من تحت الكعبة، و هو اليوم الخامس و العشرين من ذي القعدة الذي في ليلته ولد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الوشاء</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دحيت الأرض من تحت الكعبة، من صام ذلك اليوم كان كمن صام ستين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أرسل الصدوق‌</w:t>
      </w:r>
      <w:r>
        <w:rPr>
          <w:rStyle w:val="FootnoteAnchor"/>
          <w:rtl w:val="true"/>
        </w:rPr>
        <w:footnoteReference w:id="242"/>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خمس و عشرين من ذي القعدة أنزل الله الكعبة البيت الحرام، فمن صام ذلك اليوم كان كفارة سبعين سنة، و هو أول يوم انزل الله فيه الرحمة من السماء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سهل بن زياد</w:t>
      </w:r>
      <w:r>
        <w:rPr>
          <w:rStyle w:val="FootnoteAnchor"/>
          <w:rtl w:val="true"/>
        </w:rPr>
        <w:footnoteReference w:id="243"/>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خمس و عشرين من ذي القعدة وضع البيت، و هو أول رحمة وضعت على وجه الأرض، فجعله الله عز و جل مَثابَةً لِلنَّاسِ وَ أَمْناً، من صام ذلك اليوم كتب الله له صيام ستين شهرا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الصيقل‌</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خمس و عشرين من ذي القعدة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صموا فإني أصبحت صائما،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نشرت فيه الرحمة و دحيت فيه الأرض و نصبت فيه الكعبة و هبط فيه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 بن عباس‌</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كصوم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الله الرحمة لخمس ليال بقين من ذي القعدة، فمن صام ذلك اليوم كان كصوم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طاوس بسنده الى عبد الرحمن السلمي‌</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رحمة نزلت من السماء إلى الأرض في خمس و عشرين من ذي القعدة، فمن صام ذلك اليوم و قام تلك الليلة فله عبادة سنة صام نهارها و قام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انه قال في رواية</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عشرين ليلة من ذي القعدة أنزلت الرحمة من السماء، و انزل تعظيم الكعبة على آدم، فمن صام ذلك اليوم استغفر له كل شي‌ء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إسحاق بن عبد الله‌</w:t>
      </w:r>
      <w:r>
        <w:rPr>
          <w:rStyle w:val="FootnoteAnchor"/>
          <w:rtl w:val="true"/>
        </w:rPr>
        <w:footnoteReference w:id="248"/>
      </w:r>
      <w:r>
        <w:rPr>
          <w:rFonts w:ascii="Amiri" w:hAnsi="Amiri" w:eastAsia="Amiri" w:cs="Amiri"/>
          <w:color w:val="111111"/>
          <w:sz w:val="28"/>
          <w:sz w:val="28"/>
          <w:szCs w:val="28"/>
          <w:rtl w:val="true"/>
          <w:lang w:bidi="ar-SA"/>
        </w:rPr>
        <w:t xml:space="preserve">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 التي يصام فيهن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الخامس و العشرين من ذي القعدة فيه دحيت الأرض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و حينئذ فلا إشكال في تأكد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المحكي من حاشية القواعد لثاني الشهيدين دحو الأرض بسطها و المراد هنا بسطها من تحت الكعبة، و هو يقتضي خلق الكعبة قبل بسط الأرض و الموجود في الرواية</w:t>
      </w:r>
      <w:r>
        <w:rPr>
          <w:rStyle w:val="FootnoteAnchor"/>
          <w:rtl w:val="true"/>
        </w:rPr>
        <w:footnoteReference w:id="249"/>
      </w:r>
      <w:r>
        <w:rPr>
          <w:rFonts w:ascii="Amiri" w:hAnsi="Amiri" w:eastAsia="Amiri" w:cs="Amiri"/>
          <w:color w:val="111111"/>
          <w:sz w:val="28"/>
          <w:sz w:val="28"/>
          <w:szCs w:val="28"/>
          <w:rtl w:val="true"/>
          <w:lang w:bidi="ar-SA"/>
        </w:rPr>
        <w:t>انه في اليوم الخامس و العشرين من ذي القعدة، و في بعض الروايات‌</w:t>
      </w:r>
      <w:r>
        <w:rPr>
          <w:rStyle w:val="FootnoteAnchor"/>
          <w:rtl w:val="true"/>
        </w:rPr>
        <w:footnoteReference w:id="250"/>
      </w:r>
      <w:r>
        <w:rPr>
          <w:rFonts w:ascii="Amiri" w:hAnsi="Amiri" w:eastAsia="Amiri" w:cs="Amiri"/>
          <w:color w:val="111111"/>
          <w:sz w:val="28"/>
          <w:sz w:val="28"/>
          <w:szCs w:val="28"/>
          <w:rtl w:val="true"/>
          <w:lang w:bidi="ar-SA"/>
        </w:rPr>
        <w:t>دحو الكعبة لا الأرض، و كلها ضعيفة جدا و الحكم بها مشكل لما علم من ان الله تعالى خَلَقَ السَّماواتِ وَ الْأَرْضَ وَ ما بَيْنَهُما فِي سِتَّةِ أَيَّامٍ، و ان المراد من اليوم دوران الشمس في فلكها دورة واحدة، و هو يقتضي خلق السموات قبل ذلك، فلا يتم عد الأشهر في تلك المدة، مع ان</w:t>
      </w:r>
    </w:p>
    <w:p>
      <w:pPr>
        <w:pStyle w:val="BookText"/>
        <w:rPr/>
      </w:pPr>
      <w:r>
        <w:rPr>
          <w:rFonts w:ascii="Amiri" w:hAnsi="Amiri" w:eastAsia="Amiri" w:cs="Amiri"/>
          <w:color w:val="111111"/>
          <w:sz w:val="28"/>
          <w:sz w:val="28"/>
          <w:szCs w:val="28"/>
          <w:rtl w:val="true"/>
          <w:lang w:bidi="ar-SA"/>
        </w:rPr>
        <w:t>ابن بابويه روى‌</w:t>
      </w:r>
      <w:r>
        <w:rPr>
          <w:rStyle w:val="FootnoteAnchor"/>
          <w:rtl w:val="true"/>
        </w:rPr>
        <w:footnoteReference w:id="251"/>
      </w:r>
      <w:r>
        <w:rPr>
          <w:rFonts w:ascii="Amiri" w:hAnsi="Amiri" w:eastAsia="Amiri" w:cs="Amiri"/>
          <w:color w:val="111111"/>
          <w:sz w:val="28"/>
          <w:sz w:val="28"/>
          <w:szCs w:val="28"/>
          <w:rtl w:val="true"/>
          <w:lang w:bidi="ar-SA"/>
        </w:rPr>
        <w:t>ان الكعبة أنزلت يوم التاسع و العشرين من ذلك الشهر،</w:t>
      </w:r>
    </w:p>
    <w:p>
      <w:pPr>
        <w:pStyle w:val="BookText"/>
        <w:rPr/>
      </w:pPr>
      <w:r>
        <w:rPr>
          <w:rFonts w:ascii="Amiri" w:hAnsi="Amiri" w:eastAsia="Amiri" w:cs="Amiri"/>
          <w:color w:val="111111"/>
          <w:sz w:val="28"/>
          <w:sz w:val="28"/>
          <w:szCs w:val="28"/>
          <w:rtl w:val="true"/>
          <w:lang w:bidi="ar-SA"/>
        </w:rPr>
        <w:t>و إثبات مثل هذه الاحكام المتناقضة بالأخبار الضعيفة بعيد و ان اشتهرت، فرب مشهور لا أصل له، و قد يدفع بأن دحوها غير خلقها، لقوله تعالى‌</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دحو الكعبة فبمعنى دحو الأرض من تحتها، أو على ظاهره و لا منافاة، فإن الأرض قبل الدحو انما كانت موضع الكعبة، فدحوها هو دحو الأرض بعينه، و أما رواية</w:t>
      </w:r>
      <w:r>
        <w:rPr>
          <w:rStyle w:val="FootnoteAnchor"/>
          <w:rtl w:val="true"/>
        </w:rPr>
        <w:footnoteReference w:id="253"/>
      </w:r>
      <w:r>
        <w:rPr>
          <w:rFonts w:ascii="Amiri" w:hAnsi="Amiri" w:eastAsia="Amiri" w:cs="Amiri"/>
          <w:color w:val="111111"/>
          <w:sz w:val="28"/>
          <w:sz w:val="28"/>
          <w:szCs w:val="28"/>
          <w:rtl w:val="true"/>
          <w:lang w:bidi="ar-SA"/>
        </w:rPr>
        <w:t>نزول الكعبة في يوم التاسع و العشرين فالمراد بها الياقوتة أو الدرة التي كانت هناك قبل الطوفان كما ورد في الاخبار</w:t>
      </w:r>
      <w:r>
        <w:rPr>
          <w:rStyle w:val="FootnoteAnchor"/>
          <w:rtl w:val="true"/>
        </w:rPr>
        <w:footnoteReference w:id="254"/>
      </w:r>
      <w:r>
        <w:rPr>
          <w:rFonts w:ascii="Amiri" w:hAnsi="Amiri" w:eastAsia="Amiri" w:cs="Amiri"/>
          <w:color w:val="111111"/>
          <w:sz w:val="28"/>
          <w:sz w:val="28"/>
          <w:szCs w:val="28"/>
          <w:rtl w:val="true"/>
          <w:lang w:bidi="ar-SA"/>
        </w:rPr>
        <w:t>و بفهم منها انها الكعبة و القطعة من الأرض موضعها، فالمراد بها في اخبار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النزول هي الجوهرة، و في اخبار الدحو موضعها، و الله أعلم</w:t>
      </w:r>
      <w:r>
        <w:rPr>
          <w:rFonts w:eastAsia="Amiri" w:cs="Amiri" w:ascii="Amiri" w:hAnsi="Amiri"/>
          <w:color w:val="111111"/>
          <w:sz w:val="28"/>
          <w:szCs w:val="28"/>
          <w:rtl w:val="true"/>
          <w:lang w:bidi="ar-SA"/>
        </w:rPr>
        <w:t>.</w:t>
      </w:r>
      <w:bookmarkStart w:id="138" w:name="pg12267_124504"/>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6"/>
        <w:numPr>
          <w:ilvl w:val="5"/>
          <w:numId w:val="1"/>
        </w:numPr>
        <w:rPr/>
      </w:pPr>
      <w:bookmarkStart w:id="139" w:name="__RefHeading___Toc6982180_417432637"/>
      <w:bookmarkStart w:id="140" w:name="_Toc56"/>
      <w:bookmarkEnd w:id="139"/>
      <w:r>
        <w:rPr>
          <w:rtl w:val="true"/>
        </w:rPr>
        <w:t>[</w:t>
      </w:r>
      <w:r>
        <w:rPr>
          <w:rtl w:val="true"/>
        </w:rPr>
        <w:t>السابع صوم يوم عرفة</w:t>
      </w:r>
      <w:r>
        <w:rPr>
          <w:rtl w:val="true"/>
        </w:rPr>
        <w:t>]</w:t>
      </w:r>
      <w:bookmarkEnd w:id="140"/>
    </w:p>
    <w:p>
      <w:pPr>
        <w:pStyle w:val="BookText"/>
        <w:rPr/>
      </w:pPr>
      <w:r>
        <w:rPr>
          <w:rFonts w:ascii="Amiri" w:hAnsi="Amiri" w:eastAsia="Amiri" w:cs="Amiri"/>
          <w:color w:val="111111"/>
          <w:sz w:val="28"/>
          <w:sz w:val="28"/>
          <w:szCs w:val="28"/>
          <w:rtl w:val="true"/>
          <w:lang w:bidi="ar-SA"/>
        </w:rPr>
        <w:t>و السابع صوم يوم عرفة و هو اليوم التاسع من ذي الحجة لمن لم يضعفه الصوم عما عزم عليه من الدعاء كما و كيفا و يحقق الهلال على وجه لا يقع في صوم العيد، ل</w:t>
      </w:r>
    </w:p>
    <w:p>
      <w:pPr>
        <w:pStyle w:val="BookText"/>
        <w:rPr/>
      </w:pPr>
      <w:r>
        <w:rPr>
          <w:rFonts w:ascii="Amiri" w:hAnsi="Amiri" w:eastAsia="Amiri" w:cs="Amiri"/>
          <w:color w:val="111111"/>
          <w:sz w:val="28"/>
          <w:sz w:val="28"/>
          <w:szCs w:val="28"/>
          <w:rtl w:val="true"/>
          <w:lang w:bidi="ar-SA"/>
        </w:rPr>
        <w:t>خبر سليمان الجعفري‌</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أبي يصوم يوم عرفة في اليوم الحار في الموقف، و يأمر بظل مرتفع فيضرب له فيغتسل مما يبلغ منه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أرسل الصدوق‌</w:t>
      </w:r>
      <w:r>
        <w:rPr>
          <w:rStyle w:val="FootnoteAnchor"/>
          <w:rtl w:val="true"/>
        </w:rPr>
        <w:footnoteReference w:id="256"/>
      </w:r>
      <w:r>
        <w:rPr>
          <w:rFonts w:ascii="IRNazanin" w:hAnsi="IRNazanin" w:eastAsia="IRNazanin"/>
          <w:color w:val="111111"/>
          <w:sz w:val="28"/>
          <w:sz w:val="28"/>
          <w:szCs w:val="28"/>
          <w:rtl w:val="true"/>
          <w:lang w:bidi="fa-IR"/>
        </w:rPr>
        <w:t>عن الصادق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التروية كفارة سنة، و صوم يوم عرفة كفارة 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تسع من ذي الحجة نزلت توبة داود، فمن صام ذلك اليوم كان كفارة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5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صوم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25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عرفة يعدل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النصوص التي لا ينافيها وقوع ترك صومه من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كونه للضعف عن الدعاء، و مخافة الوقوع في صوم العيد، و مخافة الناسي به، فيكون واجبا، كما نص عليه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سالم‌</w:t>
      </w:r>
      <w:r>
        <w:rPr>
          <w:rStyle w:val="FootnoteAnchor"/>
          <w:rtl w:val="true"/>
        </w:rPr>
        <w:footnoteReference w:id="2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 اوصى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فكان الحسن امامه، فدخل رجل يوم عرفة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يتغدى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 ثم جاء بعد ما قبض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 هو يتغدى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ثم دخلت عليك و أنت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فأفطر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لئلا يتخذ صومه سنة و ليتأسى به الناس، فلما قبض كنت أنا الإمام فأردت أن لا يتخذ صومي سنة فيتأسى الناس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ذلك ينزل</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يصم يوم عرفة منذ نزل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ان المراد لم يصمه بعنوان الوجوب، أو لأنه يضعفه عن الدعاء، فإن الذي يظهر من النصوص ان الدعاء فيه أفضل من صومه</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عرفة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عليه فحسن ان لم يمنعك من الدعاء فإنه يوم دعاء و مسألة فصمه و ان خشيت ان تضعف عن ذلك فلا تصمه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سدير</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أيضا عن صوم يوم عرفة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انهم يزعمون انه يعدل صوم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يصومه،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دعاء و مسألة، و أتخوف أن يضعفني عن الدعاء و اكره أن أصومه، و أتخوف ان يكون يوم عرفة يوم اضحى و ليس بيوم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الوجه في اعتبار تحقق الهلال في استحباب صومه؛ كما انه يمكن ان يكون الترك من بعض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لصومه لغلبة كونه عيدا في تلك الأزمنة كما</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ملكا ينادي</w:t>
      </w:r>
    </w:p>
    <w:p>
      <w:pPr>
        <w:pStyle w:val="BookText"/>
        <w:rPr/>
      </w:pPr>
      <w:r>
        <w:rPr>
          <w:rFonts w:ascii="Amiri" w:hAnsi="Amiri" w:eastAsia="Amiri" w:cs="Amiri"/>
          <w:color w:val="111111"/>
          <w:sz w:val="28"/>
          <w:sz w:val="28"/>
          <w:szCs w:val="28"/>
          <w:rtl w:val="true"/>
          <w:lang w:bidi="ar-SA"/>
        </w:rPr>
        <w:t>أيتها الأمة الظالمة القاتلة عترة نبيها لا وفقكم الله لصوم و لا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وفقكم الله لفطر و لا اضحى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مقتضاه كالخبر السابق كراهية صومه في الحالين المزبورين المنزل عليهما</w:t>
      </w:r>
      <w:bookmarkStart w:id="141" w:name="pg12267_124506"/>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66"/>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في يوم عاشوراء و لا عرفة بمكة و لا في المدينة و لا في وطنك و لا في مصر من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142" w:name="__RefHeading___Toc6982182_417432637"/>
      <w:bookmarkStart w:id="143" w:name="_Toc57"/>
      <w:bookmarkEnd w:id="142"/>
      <w:r>
        <w:rPr>
          <w:rtl w:val="true"/>
        </w:rPr>
        <w:t>[</w:t>
      </w:r>
      <w:r>
        <w:rPr>
          <w:rtl w:val="true"/>
        </w:rPr>
        <w:t>الثامن صوم يوم عاشوراء</w:t>
      </w:r>
      <w:r>
        <w:rPr>
          <w:rtl w:val="true"/>
        </w:rPr>
        <w:t>]</w:t>
      </w:r>
      <w:bookmarkEnd w:id="143"/>
    </w:p>
    <w:p>
      <w:pPr>
        <w:pStyle w:val="BookText"/>
        <w:rPr/>
      </w:pPr>
      <w:r>
        <w:rPr>
          <w:rFonts w:ascii="Amiri" w:hAnsi="Amiri" w:eastAsia="Amiri" w:cs="Amiri"/>
          <w:color w:val="111111"/>
          <w:sz w:val="28"/>
          <w:sz w:val="28"/>
          <w:szCs w:val="28"/>
          <w:rtl w:val="true"/>
          <w:lang w:bidi="ar-SA"/>
        </w:rPr>
        <w:t xml:space="preserve">و الثامن بلا خلاف أجده فيه، بل في ظاهر الغنية الإجماع عليه صوم يوم عاشوراء و هو اليوم العاشر من المحرم الذي قتل فيه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التاسع كما عن ابن عباس في أحد النقلين عنه، ل</w:t>
      </w:r>
    </w:p>
    <w:p>
      <w:pPr>
        <w:pStyle w:val="BookText"/>
        <w:rPr/>
      </w:pPr>
      <w:r>
        <w:rPr>
          <w:rFonts w:ascii="Amiri" w:hAnsi="Amiri" w:eastAsia="Amiri" w:cs="Amiri"/>
          <w:color w:val="111111"/>
          <w:sz w:val="28"/>
          <w:sz w:val="28"/>
          <w:szCs w:val="28"/>
          <w:rtl w:val="true"/>
          <w:lang w:bidi="ar-SA"/>
        </w:rPr>
        <w:t>خبر أبي همام‌</w:t>
      </w:r>
      <w:r>
        <w:rPr>
          <w:rStyle w:val="FootnoteAnchor"/>
          <w:rtl w:val="true"/>
        </w:rPr>
        <w:footnoteReference w:id="267"/>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ميمون القداح‌</w:t>
      </w:r>
      <w:r>
        <w:rPr>
          <w:rStyle w:val="FootnoteAnchor"/>
          <w:rtl w:val="true"/>
        </w:rPr>
        <w:footnoteReference w:id="268"/>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عاشوراء كفارة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مسعدة بن صدقة</w:t>
      </w:r>
      <w:r>
        <w:rPr>
          <w:rStyle w:val="FootnoteAnchor"/>
          <w:rtl w:val="true"/>
        </w:rPr>
        <w:footnoteReference w:id="269"/>
      </w:r>
      <w:r>
        <w:rPr>
          <w:rFonts w:ascii="Amiri" w:hAnsi="Amiri" w:eastAsia="Amiri" w:cs="Amiri"/>
          <w:color w:val="111111"/>
          <w:sz w:val="28"/>
          <w:sz w:val="28"/>
          <w:szCs w:val="28"/>
          <w:rtl w:val="true"/>
          <w:lang w:bidi="ar-SA"/>
        </w:rPr>
        <w:t xml:space="preserve">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صوموا العاشوراء التاسع و العاشر فإنه يكفر ذنوب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كثير النواء</w:t>
      </w:r>
      <w:r>
        <w:rPr>
          <w:rStyle w:val="FootnoteAnchor"/>
          <w:rtl w:val="true"/>
        </w:rPr>
        <w:footnoteReference w:id="27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لزقت السفينة يوم عاشوراء على الجودي فأمر نوح من معه من الجن و الإنس أن يصوموا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قيده المصنف و جماعة بأن يكون على وجه الحزن لمصاب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 في ذلك اليوم مما ينبغي لوليه ان يمنع نفسه عن الطعام و الشراب طول عمره فضلا عن ذلك اليوم، لا أن يكون على جهة التبرك و الشكر كما يصنعه بنو أمية و اتباعهم، و بذلك جمع الشيخان و غير هما بين ما سمعت و بين النصوص المتضمنة للنهي عن صومه، 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 و محمد بن مسلم‌</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تاسوعاء و عاشوراء من شهر المحرم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تاسوعاء يوم حوصر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بكربلاء، و اجتمع عليه خيل أهل الشام و أناخوا عليه، و فرح ابن مرجانة و</w:t>
      </w:r>
    </w:p>
    <w:p>
      <w:pPr>
        <w:pStyle w:val="BookText"/>
        <w:rPr/>
      </w:pPr>
      <w:r>
        <w:rPr>
          <w:rFonts w:ascii="Amiri" w:hAnsi="Amiri" w:eastAsia="Amiri" w:cs="Amiri"/>
          <w:color w:val="111111"/>
          <w:sz w:val="28"/>
          <w:sz w:val="28"/>
          <w:szCs w:val="28"/>
          <w:rtl w:val="true"/>
          <w:lang w:bidi="ar-SA"/>
        </w:rPr>
        <w:t xml:space="preserve">عمر بن سعد بتوافر الخيل و كثرتها و استضعفوا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كرم الله وجوههم، و أيقنوا ان لا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 لا يمده أهل العراق، بابي المستضعف الغريب،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يوم عاشوراء فيوم أصيب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بين أصحابه، و أصحابه صرعى حوله، أ فصوم يكون في ذلك اليوم؟ كلا و رب البيت الحرام ما هو يوم صوم و ما هو إلا يوم حزن و مصيبة دخلت على أهل السماء و أهل الأرض و جميع المؤمنين، و يوم فرح و سرور لابن مرجانة و آل زياد و أهل الشام غضب الله عليهم و على ذرياتهم، و ذلك يوم بكت عليه جميع بقاع الأرض خلاف بقعة الشام، فمن صام أو تبرك به حشره الله تعالى مع آل زياد ممسوخ القلب و مسخوطا عليه، و من اذخر فيه الى منزله ذخيرة أعقبه الله نفاقا في قلبه الى يوم يلقاه، و انتزع البركة عنه و عن أهل بيته و ولده، و شاركه الشيطان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جعفر بن عيسى‌</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و ما يقول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ابن مرجانة تسألني، ذلك يوم صامه الأدعياء من آل زياد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يتشأم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يتشأم به أهل الإسلام، و اليوم الذي يتشأم به لا يصام و لا يتبرك به، و يوم الاثنين يوم نحس قبض الله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أصيب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الاثنين، فتشأمنا</w:t>
      </w:r>
    </w:p>
    <w:p>
      <w:pPr>
        <w:pStyle w:val="BookText"/>
        <w:rPr/>
      </w:pPr>
      <w:r>
        <w:rPr>
          <w:rFonts w:ascii="Amiri" w:hAnsi="Amiri" w:eastAsia="Amiri" w:cs="Amiri"/>
          <w:color w:val="111111"/>
          <w:sz w:val="28"/>
          <w:sz w:val="28"/>
          <w:szCs w:val="28"/>
          <w:rtl w:val="true"/>
          <w:lang w:bidi="ar-SA"/>
        </w:rPr>
        <w:t xml:space="preserve">منه و تبرك به عدونا، و يوم عاشوراء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تبرك به ابن مرجانة و تشأم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صامهما أو تبرك بهما لقي الله تبارك و تعالى ممسوخ القلب، و كان محشره مع الذين سنوا صومهما و التبرك بهما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يزيد النرسي‌</w:t>
      </w:r>
      <w:r>
        <w:rPr>
          <w:rStyle w:val="FootnoteAnchor"/>
          <w:rtl w:val="true"/>
        </w:rPr>
        <w:footnoteReference w:id="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عبيد بن زرارة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كان حظه من صيام ذلك اليوم حظ ابن مرجانة و آل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كان حظهم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أعاذنا الله من النار و من عمل يقرب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نجية بن الحرث العطار</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متروك بنزول شهر رمضان، و المتروك بدعة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نجية فسألت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أبيه فأجابني بمثل جواب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صوم يوم ما نزل به كتاب و لا جرت به سنة إلا سنة آل زياد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صومه كان واجبا خلافا لأبي حنيفة،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7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في يوم عاشوراء و لا عرفة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و</w:t>
      </w:r>
    </w:p>
    <w:p>
      <w:pPr>
        <w:pStyle w:val="BookText"/>
        <w:rPr/>
      </w:pPr>
      <w:r>
        <w:rPr>
          <w:rFonts w:ascii="Amiri" w:hAnsi="Amiri" w:eastAsia="Amiri" w:cs="Amiri"/>
          <w:color w:val="111111"/>
          <w:sz w:val="28"/>
          <w:sz w:val="28"/>
          <w:szCs w:val="28"/>
          <w:rtl w:val="true"/>
          <w:lang w:bidi="ar-SA"/>
        </w:rPr>
        <w:t>خبر الحسين بن أبي منذر</w:t>
      </w:r>
      <w:r>
        <w:rPr>
          <w:rStyle w:val="FootnoteAnchor"/>
          <w:rtl w:val="true"/>
        </w:rPr>
        <w:footnoteReference w:id="276"/>
      </w:r>
      <w:r>
        <w:rPr>
          <w:rFonts w:ascii="Amiri" w:hAnsi="Amiri" w:eastAsia="Amiri" w:cs="Amiri"/>
          <w:color w:val="111111"/>
          <w:sz w:val="28"/>
          <w:sz w:val="28"/>
          <w:szCs w:val="28"/>
          <w:rtl w:val="true"/>
          <w:lang w:bidi="ar-SA"/>
        </w:rPr>
        <w:t xml:space="preserve">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من أعياد المسلمين و يوم دعاء و مسألة،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شامتا فصم،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أمية نذروا انذرا ان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يتخذوا ذلك عيدا لهم، فيصومون شكرا و يفرحون، فصارت آل سفيان سنة الى اليوم، فلذلك يصومونه و يدخلون على عيالاتهم و أهاليهم الفرح ذلك اليوم، ثم قال ان الصوم لا يكون للمصيبة، و لا يكون إلا شكرا للسلامة، و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يوم عاشوراء، فان كنت فيمن أصيب به فلا تصم و ان كنت ممن سره سلامة بني أمية فصم شكرا 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جزم بعض متأخري المتأخرين بالحرمة ترجيحا لهذه النصوص و حملا لتلك على التقية، و أن صوم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قبل نزول شهر رمضان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على الوجه المزبور الذي قد ينافيه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الصوم لا يكون للمصيبة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مناف لظاهر اتفاق الأصحاب و معلومية حصر الحرمة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يستفاد من هذه النصوص الكراهة خصوصا بعد جمعه مع الاثنين و مع يوم عرفة، كمعلومية أن المذموم و المنهي عنه اتخاذه كما يتخذه المخالفون و التبرك به و إظهار الفرح و السرور فيه، لا أن المنهي عنه مطلق صومه و انه كالعيد و أيام التشريق و إلا لم يكن ليخفى مثل ذلك على زرارة و محمد بن مسلم حتى يسألا عنه، ضرورة حينئذ كونه كصوم العيدين، نعم قد يقال بنفي التأكد عنه لمشاركته في الصورة لأعداء الله و ان اختلفت النية، بل لعل ذلك انما يكون إذا لم يتمكن من إفطاره و لو للتقية، فينوي فيه الوجه المزبور لا مطلقا، خصوصا مع ملاحظة</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2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عليه يوم عاشوراء فألفيته كاسف اللون ظاهر الحزن، و دموعه تنحدر كاللؤلؤ المتساقط، فقلت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لا ابكى الله عينيك،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أما علمت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في مثل هذا اليوم؟ فقلت يا سيدي فما قولك في صومه؟ قال لي صمه من غير تبييت و أفطره من غير تشميت، و لا تجعله صوم يوم كملا، و ليكن إفطارك بعد صلاة العصر بساعة على شربة من ماء، فإنه في ذلك الوقت من ذلك اليوم تجلت الهيجاء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انكشف الملحمة عنهم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خصوصا بعد ما روي‌</w:t>
      </w:r>
      <w:r>
        <w:rPr>
          <w:rStyle w:val="FootnoteAnchor"/>
          <w:rtl w:val="true"/>
        </w:rPr>
        <w:footnoteReference w:id="279"/>
      </w:r>
      <w:r>
        <w:rPr>
          <w:rFonts w:ascii="IRNazanin" w:hAnsi="IRNazanin" w:eastAsia="IRNazanin"/>
          <w:color w:val="111111"/>
          <w:sz w:val="28"/>
          <w:sz w:val="28"/>
          <w:szCs w:val="28"/>
          <w:rtl w:val="true"/>
          <w:lang w:bidi="fa-IR"/>
        </w:rPr>
        <w:t>عن</w:t>
      </w:r>
      <w:bookmarkStart w:id="144" w:name="pg12267_124510"/>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ميثم التمار في حديث طويل مما يدل على كذب ما ذكروا وقوعه فيه من خروج يونس من بطن الحوت، و استواء سفينة نوح على الجودي، و قبول توبة داود و توبة آدم، و يوم فلق الله البحر لبني إسرائيل، و به يظهر ضعف خبر كثير النواء</w:t>
      </w:r>
      <w:r>
        <w:rPr>
          <w:rStyle w:val="FootnoteAnchor"/>
          <w:rtl w:val="true"/>
        </w:rPr>
        <w:footnoteReference w:id="280"/>
      </w:r>
      <w:r>
        <w:rPr>
          <w:rFonts w:ascii="Amiri" w:hAnsi="Amiri" w:eastAsia="Amiri" w:cs="Amiri"/>
          <w:color w:val="111111"/>
          <w:sz w:val="28"/>
          <w:sz w:val="28"/>
          <w:szCs w:val="28"/>
          <w:rtl w:val="true"/>
          <w:lang w:bidi="ar-SA"/>
        </w:rPr>
        <w:t>الذي روى ذلك، مضافا الى ما قيل فيه‌</w:t>
      </w:r>
      <w:r>
        <w:rPr>
          <w:rStyle w:val="FootnoteAnchor"/>
          <w:rtl w:val="true"/>
        </w:rPr>
        <w:footnoteReference w:id="281"/>
      </w:r>
      <w:r>
        <w:rPr>
          <w:rFonts w:ascii="Amiri" w:hAnsi="Amiri" w:eastAsia="Amiri" w:cs="Amiri"/>
          <w:color w:val="111111"/>
          <w:sz w:val="28"/>
          <w:sz w:val="28"/>
          <w:szCs w:val="28"/>
          <w:rtl w:val="true"/>
          <w:lang w:bidi="ar-SA"/>
        </w:rPr>
        <w:t xml:space="preserve">من أنه بتري عامي قد تبرأ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الدنيا و الآخرة، و على كل حال فلا ريب في جواز صومه سيما على الوجه الذي ذكره الأصحاب، و ما في المسالك من أن مرادهم بصومه على جهة الحزن الإمساك إلى العصر كما في الخبر المزبور واضح الضعف، بل يمكن القطع بفساده بأدنى ملاحظة، و الله أعلم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982184_417432637"/>
      <w:bookmarkStart w:id="146" w:name="_Toc58"/>
      <w:bookmarkEnd w:id="145"/>
      <w:r>
        <w:rPr>
          <w:rtl w:val="true"/>
        </w:rPr>
        <w:t>[</w:t>
      </w:r>
      <w:r>
        <w:rPr>
          <w:rtl w:val="true"/>
        </w:rPr>
        <w:t>التاسع صوم يوم المباهلة</w:t>
      </w:r>
      <w:r>
        <w:rPr>
          <w:rtl w:val="true"/>
        </w:rPr>
        <w:t>]</w:t>
      </w:r>
      <w:bookmarkEnd w:id="146"/>
    </w:p>
    <w:p>
      <w:pPr>
        <w:pStyle w:val="BookText"/>
        <w:rPr/>
      </w:pPr>
      <w:r>
        <w:rPr>
          <w:rFonts w:ascii="Amiri" w:hAnsi="Amiri" w:eastAsia="Amiri" w:cs="Amiri"/>
          <w:color w:val="111111"/>
          <w:sz w:val="28"/>
          <w:sz w:val="28"/>
          <w:szCs w:val="28"/>
          <w:rtl w:val="true"/>
          <w:lang w:bidi="ar-SA"/>
        </w:rPr>
        <w:t xml:space="preserve">و التاسع صوم يوم المباهلة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زوجته و 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الرابع و العشرين من ذي الحجة، قيل و هو الذي تصدق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في ركوعه‌</w:t>
      </w:r>
      <w:r>
        <w:rPr>
          <w:rStyle w:val="FootnoteAnchor"/>
          <w:rtl w:val="true"/>
        </w:rPr>
        <w:footnoteReference w:id="282"/>
      </w:r>
      <w:r>
        <w:rPr>
          <w:rFonts w:ascii="IRNazanin" w:hAnsi="IRNazanin" w:eastAsia="IRNazanin"/>
          <w:color w:val="111111"/>
          <w:sz w:val="28"/>
          <w:sz w:val="28"/>
          <w:szCs w:val="28"/>
          <w:rtl w:val="true"/>
          <w:lang w:bidi="fa-IR"/>
        </w:rPr>
        <w:t>فنزل قوله تعالى‌</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الله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خصمه‌</w:t>
      </w:r>
      <w:r>
        <w:rPr>
          <w:rStyle w:val="FootnoteAnchor"/>
          <w:rtl w:val="true"/>
        </w:rPr>
        <w:footnoteReference w:id="284"/>
      </w:r>
      <w:r>
        <w:rPr>
          <w:rFonts w:ascii="Amiri" w:hAnsi="Amiri" w:eastAsia="Amiri" w:cs="Amiri"/>
          <w:color w:val="111111"/>
          <w:sz w:val="28"/>
          <w:sz w:val="28"/>
          <w:szCs w:val="28"/>
          <w:rtl w:val="true"/>
          <w:lang w:bidi="ar-SA"/>
        </w:rPr>
        <w:t xml:space="preserve">كما أنه ظهر فيه قرب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و 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فهو حينئذ أشرف الأيام الذي ينبغي فيه الصيام</w:t>
      </w:r>
      <w:bookmarkStart w:id="147" w:name="pg12267_124511"/>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شكرا لهذه النعم الجسام و المنن العظام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6982186_417432637"/>
      <w:bookmarkStart w:id="149" w:name="_Toc59"/>
      <w:bookmarkEnd w:id="148"/>
      <w:r>
        <w:rPr>
          <w:rtl w:val="true"/>
        </w:rPr>
        <w:t>[</w:t>
      </w:r>
      <w:r>
        <w:rPr>
          <w:rtl w:val="true"/>
        </w:rPr>
        <w:t>العاشر و الحادي عشر صوم كل خميس و كل جمعة</w:t>
      </w:r>
      <w:r>
        <w:rPr>
          <w:rtl w:val="true"/>
        </w:rPr>
        <w:t>]</w:t>
      </w:r>
      <w:bookmarkEnd w:id="149"/>
    </w:p>
    <w:p>
      <w:pPr>
        <w:pStyle w:val="BookText"/>
        <w:rPr/>
      </w:pPr>
      <w:r>
        <w:rPr>
          <w:rFonts w:ascii="Amiri" w:hAnsi="Amiri" w:eastAsia="Amiri" w:cs="Amiri"/>
          <w:color w:val="111111"/>
          <w:sz w:val="28"/>
          <w:sz w:val="28"/>
          <w:szCs w:val="28"/>
          <w:rtl w:val="true"/>
          <w:lang w:bidi="ar-SA"/>
        </w:rPr>
        <w:t>و العاشر و الحادي عشر صوم كل خميس لانه اليوم الذي تعرض فيه الاعمال و كل جمعة ل</w:t>
      </w:r>
    </w:p>
    <w:p>
      <w:p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286"/>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الصوم الذي يكون صاحبه فيه بالخيار فصوم يوم الخميس و الجمعة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العيون‌</w:t>
      </w:r>
      <w:r>
        <w:rPr>
          <w:rStyle w:val="FootnoteAnchor"/>
          <w:rtl w:val="true"/>
        </w:rPr>
        <w:footnoteReference w:id="287"/>
      </w:r>
      <w:r>
        <w:rPr>
          <w:rFonts w:ascii="Amiri" w:hAnsi="Amiri" w:eastAsia="Amiri" w:cs="Amiri"/>
          <w:color w:val="111111"/>
          <w:sz w:val="28"/>
          <w:sz w:val="28"/>
          <w:szCs w:val="28"/>
          <w:rtl w:val="true"/>
          <w:lang w:bidi="ar-SA"/>
        </w:rPr>
        <w:t xml:space="preserve">بسنده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الجمعة صبرا و احتسابا أعطي ثواب صيام عشرة أيام غرر زهر لا تشاكل أيام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هشام‌</w:t>
      </w:r>
      <w:r>
        <w:rPr>
          <w:rStyle w:val="FootnoteAnchor"/>
          <w:rtl w:val="true"/>
        </w:rPr>
        <w:footnoteReference w:id="28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يريد أن يفعل شيئا من الخير مثل الصدقة و الصوم و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w:t>
      </w:r>
    </w:p>
    <w:p>
      <w:pPr>
        <w:pStyle w:val="BookText"/>
        <w:rPr/>
      </w:pPr>
      <w:r>
        <w:rPr>
          <w:rFonts w:ascii="Amiri" w:hAnsi="Amiri" w:eastAsia="Amiri" w:cs="Amiri"/>
          <w:color w:val="111111"/>
          <w:sz w:val="28"/>
          <w:sz w:val="28"/>
          <w:szCs w:val="28"/>
          <w:rtl w:val="true"/>
          <w:lang w:bidi="ar-SA"/>
        </w:rPr>
        <w:t>يكون ذلك يوم الجمعة، فإن العمل يوم الجمعة يضاعف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عبد الله بن سنان</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يوم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الناس يزعمون انه يوم عيد،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انه يوم خفض و 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للمحكي من فعله في</w:t>
      </w:r>
    </w:p>
    <w:p>
      <w:pPr>
        <w:pStyle w:val="BookText"/>
        <w:rPr/>
      </w:pPr>
      <w:r>
        <w:rPr>
          <w:rFonts w:ascii="IRNazanin" w:hAnsi="IRNazanin" w:eastAsia="IRNazanin"/>
          <w:color w:val="111111"/>
          <w:sz w:val="28"/>
          <w:sz w:val="28"/>
          <w:szCs w:val="28"/>
          <w:rtl w:val="true"/>
          <w:lang w:bidi="fa-IR"/>
        </w:rPr>
        <w:t>خبر محمد بن مروان‌</w:t>
      </w:r>
      <w:r>
        <w:rPr>
          <w:rStyle w:val="FootnoteAnchor"/>
          <w:rtl w:val="true"/>
        </w:rPr>
        <w:footnoteReference w:id="2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حتى يقال لا يفطر، و يفطر حتى يقال لا يصوم، ثم صام يوما و أفطر يوما، ثم صام الاثنين و الخميس،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خبر أنس بن مالك‌</w:t>
      </w:r>
      <w:r>
        <w:rPr>
          <w:rStyle w:val="FootnoteAnchor"/>
          <w:rtl w:val="true"/>
        </w:rPr>
        <w:footnoteReference w:id="291"/>
      </w:r>
      <w:r>
        <w:rPr>
          <w:rFonts w:ascii="Amiri" w:hAnsi="Amiri" w:eastAsia="Amiri" w:cs="Amiri"/>
          <w:color w:val="111111"/>
          <w:sz w:val="28"/>
          <w:sz w:val="28"/>
          <w:szCs w:val="28"/>
          <w:rtl w:val="true"/>
          <w:lang w:bidi="ar-SA"/>
        </w:rPr>
        <w:t xml:space="preserve">المروي في المقنعة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من شهر حرام الخميس و الجمعة و السبت كتب الله له عبادة تسعمائة سنة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ابن الجنيد ان صوم الاثنين و الخميس منسوخ، و صوم السبت منهي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كما في المختلف و كذا الدروس انه لم يثبت عندنا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من ذلك، و لم يذكر المشهورون من علمائنا ذلك، نعم روى جعفر بن عيسى‌</w:t>
      </w:r>
      <w:r>
        <w:rPr>
          <w:rStyle w:val="FootnoteAnchor"/>
          <w:rtl w:val="true"/>
        </w:rPr>
        <w:footnoteReference w:id="29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سابقا في صوم عاشوراء، فان صح كان صوم الاثنين مكروها لا منسوخا، و إلا فلا، و كذا ما حكي عنه أيضا من انه لا يستحب إفراد يوم الجمعة بصيام، فان تلا به ما قبله أو استفتح جاز، نحو ما رواه</w:t>
      </w:r>
    </w:p>
    <w:p>
      <w:pPr>
        <w:pStyle w:val="BookText"/>
        <w:rPr/>
      </w:pPr>
      <w:r>
        <w:rPr>
          <w:rFonts w:ascii="Amiri" w:hAnsi="Amiri" w:eastAsia="Amiri" w:cs="Amiri"/>
          <w:color w:val="111111"/>
          <w:sz w:val="28"/>
          <w:sz w:val="28"/>
          <w:szCs w:val="28"/>
          <w:rtl w:val="true"/>
          <w:lang w:bidi="ar-SA"/>
        </w:rPr>
        <w:t>الجمهور عن أبي هريرة الكذاب‌</w:t>
      </w:r>
      <w:r>
        <w:rPr>
          <w:rStyle w:val="FootnoteAnchor"/>
          <w:rtl w:val="true"/>
        </w:rPr>
        <w:footnoteReference w:id="293"/>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تصوموا يوم الجمعة إلا أن تصوموا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روايتهم‌</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رجل جابر بن عبد الله و هو يطوف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صيام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الأصبهاني انه ان صح يمكن حمله على كراهيته لمن يضعفه عن الفرائض و نوافل الجمعة و الأدعية و أداء صلاتها على وجهها و السعي، و هو كما ترى انما يحتمل في الأخير دون الأول الموافق</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295"/>
      </w:r>
      <w:r>
        <w:rPr>
          <w:rFonts w:ascii="Amiri" w:hAnsi="Amiri" w:eastAsia="Amiri" w:cs="Amiri"/>
          <w:color w:val="111111"/>
          <w:sz w:val="28"/>
          <w:sz w:val="28"/>
          <w:szCs w:val="28"/>
          <w:rtl w:val="true"/>
          <w:lang w:bidi="ar-SA"/>
        </w:rPr>
        <w:t xml:space="preserve">عن العيون بسنده الى آدم بن فضة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تفرد الجمعة بصوم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الأول النسخ، و التأويل بإرادة نفي الوجوب، و كون الاستثناء منقطعا، أو الكراهة، أو نفي تأكد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فليس حينئذ إلا الطرح أو نحوه للقصور، خصوصا بعد اعتضاد الأول بفتوى الأصحاب، أو يحمل على الزيادة في التأكد كما أومأ إليه الشيخ في المصباح،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الترغيب في صومه إلا</w:t>
      </w:r>
      <w:bookmarkStart w:id="150" w:name="pg12267_124513"/>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الأفضل ان لا ينفرد بصومه الا بصوم يوم مثله قبله، و الأمر سهل</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982188_417432637"/>
      <w:bookmarkStart w:id="152" w:name="_Toc60"/>
      <w:bookmarkEnd w:id="151"/>
      <w:r>
        <w:rPr>
          <w:rtl w:val="true"/>
        </w:rPr>
        <w:t>[</w:t>
      </w:r>
      <w:r>
        <w:rPr>
          <w:rtl w:val="true"/>
        </w:rPr>
        <w:t>الثاني عشر أول ذي الحجة</w:t>
      </w:r>
      <w:r>
        <w:rPr>
          <w:rtl w:val="true"/>
        </w:rPr>
        <w:t>]</w:t>
      </w:r>
      <w:bookmarkEnd w:id="152"/>
    </w:p>
    <w:p>
      <w:pPr>
        <w:pStyle w:val="BookText"/>
        <w:rPr/>
      </w:pPr>
      <w:r>
        <w:rPr>
          <w:rFonts w:ascii="Amiri" w:hAnsi="Amiri" w:eastAsia="Amiri" w:cs="Amiri"/>
          <w:color w:val="111111"/>
          <w:sz w:val="28"/>
          <w:sz w:val="28"/>
          <w:szCs w:val="28"/>
          <w:rtl w:val="true"/>
          <w:lang w:bidi="ar-SA"/>
        </w:rPr>
        <w:t>و الثاني عشر أول ذي الحجة ل</w:t>
      </w:r>
    </w:p>
    <w:p>
      <w:pPr>
        <w:pStyle w:val="BookText"/>
        <w:rPr/>
      </w:pPr>
      <w:r>
        <w:rPr>
          <w:rFonts w:ascii="IRNazanin" w:hAnsi="IRNazanin" w:eastAsia="IRNazanin"/>
          <w:color w:val="111111"/>
          <w:sz w:val="28"/>
          <w:sz w:val="28"/>
          <w:szCs w:val="28"/>
          <w:rtl w:val="true"/>
          <w:lang w:bidi="fa-IR"/>
        </w:rPr>
        <w:t>مرسل سهل‌</w:t>
      </w:r>
      <w:r>
        <w:rPr>
          <w:rStyle w:val="FootnoteAnchor"/>
          <w:rtl w:val="true"/>
        </w:rPr>
        <w:footnoteReference w:id="296"/>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أول يوم من ذي الحجة ولد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ذلك اليوم كتب الله له صيام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في</w:t>
      </w:r>
    </w:p>
    <w:p>
      <w:pPr>
        <w:pStyle w:val="BookText"/>
        <w:rPr/>
      </w:pPr>
      <w:r>
        <w:rPr>
          <w:rFonts w:ascii="IRNazanin" w:hAnsi="IRNazanin" w:eastAsia="IRNazanin"/>
          <w:color w:val="111111"/>
          <w:sz w:val="28"/>
          <w:sz w:val="28"/>
          <w:szCs w:val="28"/>
          <w:rtl w:val="true"/>
          <w:lang w:bidi="fa-IR"/>
        </w:rPr>
        <w:t>خبر الوشاء</w:t>
      </w:r>
      <w:r>
        <w:rPr>
          <w:rStyle w:val="FootnoteAnchor"/>
          <w:rtl w:val="true"/>
        </w:rPr>
        <w:footnoteReference w:id="29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خمس و عشرين من ذي القعدة ولد فيها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لاحتمال كونه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مرسل‌</w:t>
      </w:r>
      <w:r>
        <w:rPr>
          <w:rStyle w:val="FootnoteAnchor"/>
          <w:rtl w:val="true"/>
        </w:rPr>
        <w:footnoteReference w:id="298"/>
      </w:r>
      <w:r>
        <w:rPr>
          <w:rFonts w:ascii="Amiri" w:hAnsi="Amiri" w:eastAsia="Amiri" w:cs="Amiri"/>
          <w:color w:val="111111"/>
          <w:sz w:val="28"/>
          <w:sz w:val="28"/>
          <w:szCs w:val="28"/>
          <w:rtl w:val="true"/>
          <w:lang w:bidi="ar-SA"/>
        </w:rPr>
        <w:t xml:space="preserve">ابن بابويه و غيره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ذي الحجة</w:t>
      </w:r>
    </w:p>
    <w:p>
      <w:pPr>
        <w:pStyle w:val="BookText"/>
        <w:rPr/>
      </w:pPr>
      <w:r>
        <w:rPr>
          <w:rFonts w:ascii="Amiri" w:hAnsi="Amiri" w:eastAsia="Amiri" w:cs="Amiri"/>
          <w:color w:val="111111"/>
          <w:sz w:val="28"/>
          <w:sz w:val="28"/>
          <w:szCs w:val="28"/>
          <w:rtl w:val="true"/>
          <w:lang w:bidi="ar-SA"/>
        </w:rPr>
        <w:t>كتب الله له صوم ثمانين شهرا، فان صام التسع كتب الله له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المحكي عنه في كتاب ثواب الأعمال انه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صامه كان كفارة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300"/>
      </w:r>
      <w:r>
        <w:rPr>
          <w:rFonts w:ascii="Amiri" w:hAnsi="Amiri" w:eastAsia="Amiri" w:cs="Amiri"/>
          <w:color w:val="111111"/>
          <w:sz w:val="28"/>
          <w:sz w:val="28"/>
          <w:szCs w:val="28"/>
          <w:rtl w:val="true"/>
          <w:lang w:bidi="ar-SA"/>
        </w:rPr>
        <w:t xml:space="preserve">فيه مسندا إلى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شابا كان صاحب سماع و كان إذا أهل هلال ذي الحجة أصبح صائما، فارتفع الحديث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صيام هذه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المشاعر و أيام الحج عسى الله أن يشركني في دعائهم،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 بكل يوم تصومه عدل عتق مأة رقبة و مأة بدنة و مأة فرس يحمل عليها في سبيل الله، فإذا كان يوم التروية فلك عدل ألفي رقبة و ألفي بدنة و ألفي فرس يحمل عليها في سبيل الله، فإذا كان يوم عرفة فلك عدل ألفي رقبة و ألفي بدنة و ألفي فرس يحمل عليها في سبيل الله، و كفارة ستين سنة قبلها و ستين سنة بعدها</w:t>
      </w:r>
      <w:r>
        <w:rPr>
          <w:rFonts w:eastAsia="Amiri" w:cs="Amiri" w:ascii="Amiri" w:hAnsi="Amiri"/>
          <w:color w:val="111111"/>
          <w:sz w:val="28"/>
          <w:szCs w:val="28"/>
          <w:rtl w:val="true"/>
          <w:lang w:bidi="ar-SA"/>
        </w:rPr>
        <w:t>».</w:t>
      </w:r>
      <w:bookmarkStart w:id="153" w:name="pg12267_124514"/>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6"/>
        <w:numPr>
          <w:ilvl w:val="5"/>
          <w:numId w:val="1"/>
        </w:numPr>
        <w:rPr/>
      </w:pPr>
      <w:bookmarkStart w:id="154" w:name="__RefHeading___Toc6982190_417432637"/>
      <w:bookmarkStart w:id="155" w:name="_Toc61"/>
      <w:bookmarkEnd w:id="154"/>
      <w:r>
        <w:rPr>
          <w:rtl w:val="true"/>
        </w:rPr>
        <w:t>[</w:t>
      </w:r>
      <w:r>
        <w:rPr>
          <w:rtl w:val="true"/>
        </w:rPr>
        <w:t>الثالث عشر و الرابع عشر صوم رجب و كذا شعبان</w:t>
      </w:r>
      <w:r>
        <w:rPr>
          <w:rtl w:val="true"/>
        </w:rPr>
        <w:t>]</w:t>
      </w:r>
      <w:bookmarkEnd w:id="155"/>
    </w:p>
    <w:p>
      <w:pPr>
        <w:pStyle w:val="BookText"/>
        <w:rPr/>
      </w:pPr>
      <w:r>
        <w:rPr>
          <w:rFonts w:ascii="Amiri" w:hAnsi="Amiri" w:eastAsia="Amiri" w:cs="Amiri"/>
          <w:color w:val="111111"/>
          <w:sz w:val="28"/>
          <w:sz w:val="28"/>
          <w:szCs w:val="28"/>
          <w:rtl w:val="true"/>
          <w:lang w:bidi="ar-SA"/>
        </w:rPr>
        <w:t xml:space="preserve">و الثالث عشر و الرابع عشر صوم رجب كله أو بعضه و لو يوما منه أولا أو آخرا أو وسطا و كذا شعبان بالضرورة من المذهب أو الدين، بل لا يمكن إحصاء ما ورد في فضل صومهما من سنة سيد المرسلين و عترته الهادين، كما لا يمكن إحصاء ما وعد الله على ذلك إلا لرب العالمين، بل من شدة ما ورد في شعبان منهما ابتدع أبو الخطاب و أصحابه وجوبه، و جعلوا على إفطاره كفارة، و لعله لذا ترك كثير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صيامه مظهرين للناس بذلك عدم وجوبه في مقابلة بدعة أبي الخطاب لعنه الله، بل يستفاد مما ورد فيهما أحكام أخر متعلقة بهما كالاستغفار و الصدقة</w:t>
      </w:r>
      <w:r>
        <w:rPr>
          <w:rStyle w:val="FootnoteAnchor"/>
          <w:rtl w:val="true"/>
        </w:rPr>
        <w:footnoteReference w:id="301"/>
      </w:r>
      <w:r>
        <w:rPr>
          <w:rFonts w:ascii="Amiri" w:hAnsi="Amiri" w:eastAsia="Amiri" w:cs="Amiri"/>
          <w:color w:val="111111"/>
          <w:sz w:val="28"/>
          <w:sz w:val="28"/>
          <w:szCs w:val="28"/>
          <w:rtl w:val="true"/>
          <w:lang w:bidi="ar-SA"/>
        </w:rPr>
        <w:t>و نحوهما، كما يستفاد من النصوص ثبوت التأكد في غير ذلك أيضا كالنيروز</w:t>
      </w:r>
      <w:r>
        <w:rPr>
          <w:rStyle w:val="FootnoteAnchor"/>
          <w:rtl w:val="true"/>
        </w:rPr>
        <w:footnoteReference w:id="302"/>
      </w:r>
      <w:r>
        <w:rPr>
          <w:rFonts w:ascii="Amiri" w:hAnsi="Amiri" w:eastAsia="Amiri" w:cs="Amiri"/>
          <w:color w:val="111111"/>
          <w:sz w:val="28"/>
          <w:sz w:val="28"/>
          <w:szCs w:val="28"/>
          <w:rtl w:val="true"/>
          <w:lang w:bidi="ar-SA"/>
        </w:rPr>
        <w:t>و أول يوم من المحرم و ثالثه و سابعه‌</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أصبحت من تاسعه فأصبح صائما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التاسع و العشرين من ذي القعدة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ستة أيام بعد العيد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في الدروس و فيها بحث ذكرناه في القواعد، و روي صحيحا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كراهة صيام ثلاثة بعد الفطر بطريقين، و صوم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يوم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يوم التروية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ثلاثة أيام للحاجة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بالمدينة</w:t>
      </w:r>
      <w:r>
        <w:rPr>
          <w:rStyle w:val="FootnoteAnchor"/>
          <w:rtl w:val="true"/>
        </w:rPr>
        <w:footnoteReference w:id="304"/>
      </w:r>
      <w:r>
        <w:rPr>
          <w:rFonts w:ascii="Amiri" w:hAnsi="Amiri" w:eastAsia="Amiri" w:cs="Amiri"/>
          <w:color w:val="111111"/>
          <w:sz w:val="28"/>
          <w:sz w:val="28"/>
          <w:szCs w:val="28"/>
          <w:rtl w:val="true"/>
          <w:lang w:bidi="ar-SA"/>
        </w:rPr>
        <w:t>و يوم النصف من جمادى الأولى‌</w:t>
      </w:r>
      <w:r>
        <w:rPr>
          <w:rStyle w:val="FootnoteAnchor"/>
          <w:rtl w:val="true"/>
        </w:rPr>
        <w:footnoteReference w:id="305"/>
      </w:r>
      <w:r>
        <w:rPr>
          <w:rFonts w:ascii="Amiri" w:hAnsi="Amiri" w:eastAsia="Amiri" w:cs="Amiri"/>
          <w:color w:val="111111"/>
          <w:sz w:val="28"/>
          <w:sz w:val="28"/>
          <w:szCs w:val="28"/>
          <w:rtl w:val="true"/>
          <w:lang w:bidi="ar-SA"/>
        </w:rPr>
        <w:t>و غير ذلك لكن قد سمعت ما في الدروس في الستة الأيام بعد الفطر، و الأولى صومها بعد مضي الثلاثة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زياد بن أبي الجلال‌</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بعد الأضحى ثلاثة أيام و لا بعد الفطر ثلاثة أيام، إنها أيام أكل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عبد الرحمن بن الحجاج‌</w:t>
      </w:r>
      <w:r>
        <w:rPr>
          <w:rStyle w:val="FootnoteAnchor"/>
          <w:rtl w:val="true"/>
        </w:rPr>
        <w:footnoteReference w:id="307"/>
      </w:r>
      <w:r>
        <w:rPr>
          <w:rFonts w:ascii="Amiri" w:hAnsi="Amiri" w:eastAsia="Amiri" w:cs="Amiri"/>
          <w:color w:val="111111"/>
          <w:sz w:val="28"/>
          <w:sz w:val="28"/>
          <w:szCs w:val="28"/>
          <w:rtl w:val="true"/>
          <w:lang w:bidi="ar-SA"/>
        </w:rPr>
        <w:t>عن اليومين بعد الفطر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اكره لك ان تصومهما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w:t>
      </w:r>
    </w:p>
    <w:p>
      <w:pPr>
        <w:pStyle w:val="BookText"/>
        <w:rPr/>
      </w:pPr>
      <w:r>
        <w:rPr>
          <w:rFonts w:ascii="Amiri" w:hAnsi="Amiri" w:eastAsia="Amiri" w:cs="Amiri"/>
          <w:color w:val="111111"/>
          <w:sz w:val="28"/>
          <w:sz w:val="28"/>
          <w:szCs w:val="28"/>
          <w:rtl w:val="true"/>
          <w:lang w:bidi="ar-SA"/>
        </w:rPr>
        <w:t>حريز</w:t>
      </w:r>
      <w:r>
        <w:rPr>
          <w:rStyle w:val="FootnoteAnchor"/>
          <w:rtl w:val="true"/>
        </w:rPr>
        <w:footnoteReference w:id="308"/>
      </w:r>
      <w:r>
        <w:rPr>
          <w:rFonts w:ascii="Amiri" w:hAnsi="Amiri" w:eastAsia="Amiri" w:cs="Amiri"/>
          <w:color w:val="111111"/>
          <w:sz w:val="28"/>
          <w:sz w:val="28"/>
          <w:szCs w:val="28"/>
          <w:rtl w:val="true"/>
          <w:lang w:bidi="ar-SA"/>
        </w:rPr>
        <w:t xml:space="preserve">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من رمضان فلا تصومن بعد الفطر تطوعا إلا بعد ثلاثة يمضين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اقتصر المصنف منه على هذه الأربعة عشر، و الله أعلم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الصوم المندوب و أما صوم التأديب فقد عرفت فيما تقدم أنه يستحب الإمساك تأديبا و إن لم يكن صوما شرعا، و هو المراد بصوم التأديب كما في خبر الزهري‌</w:t>
      </w:r>
      <w:r>
        <w:rPr>
          <w:rStyle w:val="FootnoteAnchor"/>
          <w:rtl w:val="true"/>
        </w:rPr>
        <w:footnoteReference w:id="309"/>
      </w:r>
      <w:r>
        <w:rPr>
          <w:rFonts w:ascii="Amiri" w:hAnsi="Amiri" w:eastAsia="Amiri" w:cs="Amiri"/>
          <w:color w:val="111111"/>
          <w:sz w:val="28"/>
          <w:sz w:val="28"/>
          <w:szCs w:val="28"/>
          <w:rtl w:val="true"/>
          <w:lang w:bidi="ar-SA"/>
        </w:rPr>
        <w:t>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قدم أهله أو بلدا يعزم فيه الإقامة عشرا فما زاد بعد الزوال أو قبله و قد أفطر، و كذا المريض إذا بري‌ء بعده أو قبله و قد تناول و تمسك الحائض و النفساء إذا طهرتا في أثناء النهار، و الكافر إذا أسلم، و الصبي إذا بلغ، و المجنون إذا أفاق، و كذا المغمى عليه من غير فرق فيها بين ما قبل الزوال و بعده كما تقدم الكلام فيها مفصلا و لا يجب عندنا صوم النافلة بالدخول فيه إلا في الاعتكاف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 يأتي للأصل،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310"/>
      </w:r>
      <w:r>
        <w:rPr>
          <w:rFonts w:ascii="Amiri" w:hAnsi="Amiri" w:eastAsia="Amiri" w:cs="Amiri"/>
          <w:color w:val="111111"/>
          <w:sz w:val="28"/>
          <w:sz w:val="28"/>
          <w:szCs w:val="28"/>
          <w:rtl w:val="true"/>
          <w:lang w:bidi="ar-SA"/>
        </w:rPr>
        <w:t>في الذي يقضي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بالخيار إلى زوال الشمس، و إن كان تطوعا فإنه إلى الليل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النافلة لك أن تفطر ما بينك و بين الليل متى شئت، و صوم قضاء الفريضة لك أن تفطر إلى زوال الشمس، فإذا زالت الشمس فليس لك ان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أجد خلافا في الفتوى بمضمونها، بل الإجماع بقسميه عليه، فالنهي عن إبطال العمل في الآية</w:t>
      </w:r>
      <w:r>
        <w:rPr>
          <w:rStyle w:val="FootnoteAnchor"/>
          <w:rtl w:val="true"/>
        </w:rPr>
        <w:footnoteReference w:id="312"/>
      </w:r>
      <w:r>
        <w:rPr>
          <w:rFonts w:ascii="Amiri" w:hAnsi="Amiri" w:eastAsia="Amiri" w:cs="Amiri"/>
          <w:color w:val="111111"/>
          <w:sz w:val="28"/>
          <w:sz w:val="28"/>
          <w:szCs w:val="28"/>
          <w:rtl w:val="true"/>
          <w:lang w:bidi="ar-SA"/>
        </w:rPr>
        <w:t>يجب تنزيله على غير ذلك بناء على شموله له و حينئذ ف له الإفطار في أي وقت شاء و لكن يكره بعد الزوال ل</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313"/>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ذلك أو نحوه لقصوره عن معارضة ما دل على الجواز من وجوه لا تخفى،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تطوعا بالخيار ما بينه و بين نصف النهار، فإذا انتصف النهار فقد وجب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بأنه انما يدل على تأكد الندب بعد التجوز بلفظ الوجوب لا الكراهة يدفعها ان المفهوم الأول يقضي بكون المراد من الوجوب مجازا الراجح الفعل المكروه الترك، على انه قد يحتج لها ب</w:t>
      </w:r>
    </w:p>
    <w:p>
      <w:pPr>
        <w:pStyle w:val="BookText"/>
        <w:rPr/>
      </w:pPr>
      <w:r>
        <w:rPr>
          <w:rFonts w:ascii="IRNazanin" w:hAnsi="IRNazanin" w:eastAsia="IRNazanin"/>
          <w:color w:val="111111"/>
          <w:sz w:val="28"/>
          <w:sz w:val="28"/>
          <w:szCs w:val="28"/>
          <w:rtl w:val="true"/>
          <w:lang w:bidi="fa-IR"/>
        </w:rPr>
        <w:t>خبر معمر بن خلاد</w:t>
      </w:r>
      <w:r>
        <w:rPr>
          <w:rStyle w:val="FootnoteAnchor"/>
          <w:rtl w:val="true"/>
        </w:rPr>
        <w:footnoteReference w:id="31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ليس لي ان أفطر فيها بعد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باحتمال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أن تفطر نحوها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الليل يجمع أمر عمروو إيانا فذاك بنا تداني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أرى الهلال كما تراه‌و يعلوه النهار كما علاني</w:t>
      </w:r>
      <w:bookmarkStart w:id="156" w:name="pg12267_124517"/>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يدفعها انه لا ينافي الظهور الذي يكفي في غيرها من الأحكام فضلا عن الكراهة المبنية على التسامح، نعم ينبغي تقييدها بالإفطار اقتراحا لا الأعم الشامل من دعي إلى طعام، فإنه لا كراهة فيه، بل ربما كره له المضي على الصوم كما ستعرف</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982192_417432637"/>
      <w:bookmarkStart w:id="158" w:name="_Toc62"/>
      <w:bookmarkEnd w:id="157"/>
      <w:r>
        <w:rPr>
          <w:rtl w:val="true"/>
        </w:rPr>
        <w:t>[</w:t>
      </w:r>
      <w:r>
        <w:rPr>
          <w:rtl w:val="true"/>
        </w:rPr>
        <w:t>صوم المكروه</w:t>
      </w:r>
      <w:r>
        <w:rPr>
          <w:rtl w:val="true"/>
        </w:rPr>
        <w:t>]</w:t>
      </w:r>
      <w:bookmarkEnd w:id="158"/>
    </w:p>
    <w:p>
      <w:pPr>
        <w:pStyle w:val="Heading6"/>
        <w:numPr>
          <w:ilvl w:val="5"/>
          <w:numId w:val="1"/>
        </w:numPr>
        <w:rPr/>
      </w:pPr>
      <w:bookmarkStart w:id="159" w:name="__RefHeading___Toc6982194_417432637"/>
      <w:bookmarkStart w:id="160" w:name="_Toc63"/>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و أما القسم الثالث من الصوم ف المكروه على حسب كراهة غيره من العبادات، و قد ذكر المصنف منه أربعة</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982196_417432637"/>
      <w:bookmarkStart w:id="162" w:name="_Toc64"/>
      <w:bookmarkEnd w:id="161"/>
      <w:r>
        <w:rPr>
          <w:rtl w:val="true"/>
        </w:rPr>
        <w:t>[</w:t>
      </w:r>
      <w:r>
        <w:rPr>
          <w:rtl w:val="true"/>
        </w:rPr>
        <w:t>الأول صوم عرفة لمن خشي أن يضعفه عن الدعاء</w:t>
      </w:r>
      <w:r>
        <w:rPr>
          <w:rtl w:val="true"/>
        </w:rPr>
        <w:t>]</w:t>
      </w:r>
      <w:bookmarkEnd w:id="162"/>
    </w:p>
    <w:p>
      <w:pPr>
        <w:pStyle w:val="BookText"/>
        <w:rPr/>
      </w:pPr>
      <w:r>
        <w:rPr>
          <w:rFonts w:ascii="Amiri" w:hAnsi="Amiri" w:eastAsia="Amiri" w:cs="Amiri"/>
          <w:color w:val="111111"/>
          <w:sz w:val="28"/>
          <w:sz w:val="28"/>
          <w:szCs w:val="28"/>
          <w:rtl w:val="true"/>
          <w:lang w:bidi="ar-SA"/>
        </w:rPr>
        <w:t>الأول ما عرفته سابقا من صوم عرفة لمن خشي أن يضعفه عن الدعاء الذي هو أفضل من الصوم و كذا يكره مع الشك في الهلال و لو لوجود غيم و نحوه مما يفيد التخوف أن يكون يوم أضحى، لصحيح محمد بن مسلم‌</w:t>
      </w:r>
      <w:r>
        <w:rPr>
          <w:rStyle w:val="FootnoteAnchor"/>
          <w:rtl w:val="true"/>
        </w:rPr>
        <w:footnoteReference w:id="315"/>
      </w:r>
      <w:r>
        <w:rPr>
          <w:rFonts w:ascii="Amiri" w:hAnsi="Amiri" w:eastAsia="Amiri" w:cs="Amiri"/>
          <w:color w:val="111111"/>
          <w:sz w:val="28"/>
          <w:sz w:val="28"/>
          <w:szCs w:val="28"/>
          <w:rtl w:val="true"/>
          <w:lang w:bidi="ar-SA"/>
        </w:rPr>
        <w:t>و خبر سدير</w:t>
      </w:r>
      <w:r>
        <w:rPr>
          <w:rStyle w:val="FootnoteAnchor"/>
          <w:rtl w:val="true"/>
        </w:rPr>
        <w:footnoteReference w:id="316"/>
      </w:r>
      <w:r>
        <w:rPr>
          <w:rFonts w:ascii="Amiri" w:hAnsi="Amiri" w:eastAsia="Amiri" w:cs="Amiri"/>
          <w:color w:val="111111"/>
          <w:sz w:val="28"/>
          <w:sz w:val="28"/>
          <w:szCs w:val="28"/>
          <w:rtl w:val="true"/>
          <w:lang w:bidi="ar-SA"/>
        </w:rPr>
        <w:t>المتقدمين سابقا</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982198_417432637"/>
      <w:bookmarkStart w:id="164" w:name="_Toc65"/>
      <w:bookmarkEnd w:id="163"/>
      <w:r>
        <w:rPr>
          <w:rtl w:val="true"/>
        </w:rPr>
        <w:t>[</w:t>
      </w:r>
      <w:r>
        <w:rPr>
          <w:rtl w:val="true"/>
        </w:rPr>
        <w:t>الثاني صوم النافلة في السفر</w:t>
      </w:r>
      <w:r>
        <w:rPr>
          <w:rtl w:val="true"/>
        </w:rPr>
        <w:t>]</w:t>
      </w:r>
      <w:bookmarkEnd w:id="164"/>
    </w:p>
    <w:p>
      <w:pPr>
        <w:pStyle w:val="BookText"/>
        <w:rPr/>
      </w:pPr>
      <w:r>
        <w:rPr>
          <w:rFonts w:ascii="Amiri" w:hAnsi="Amiri" w:eastAsia="Amiri" w:cs="Amiri"/>
          <w:color w:val="111111"/>
          <w:sz w:val="28"/>
          <w:sz w:val="28"/>
          <w:szCs w:val="28"/>
          <w:rtl w:val="true"/>
          <w:lang w:bidi="ar-SA"/>
        </w:rPr>
        <w:t>و الثاني ما تقدم سابقا من صوم النافلة في السفر عند المصنف و جماعة عدا ثلاثة أيام</w:t>
      </w:r>
    </w:p>
    <w:p>
      <w:pPr>
        <w:pStyle w:val="BookText"/>
        <w:rPr/>
      </w:pPr>
      <w:r>
        <w:rPr>
          <w:rFonts w:ascii="Amiri" w:hAnsi="Amiri" w:eastAsia="Amiri" w:cs="Amiri"/>
          <w:color w:val="111111"/>
          <w:sz w:val="28"/>
          <w:sz w:val="28"/>
          <w:szCs w:val="28"/>
          <w:rtl w:val="true"/>
          <w:lang w:bidi="ar-SA"/>
        </w:rPr>
        <w:t>بالمدينة للحاجة و قد عرفت تحقيق الحال في ذلك، فلاحظ و تأمل</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982200_417432637"/>
      <w:bookmarkStart w:id="166" w:name="_Toc66"/>
      <w:bookmarkEnd w:id="165"/>
      <w:r>
        <w:rPr>
          <w:rtl w:val="true"/>
        </w:rPr>
        <w:t>[</w:t>
      </w:r>
      <w:r>
        <w:rPr>
          <w:rtl w:val="true"/>
        </w:rPr>
        <w:t>الثالث صوم الضيف نافلة من دون إذن مضيفه</w:t>
      </w:r>
      <w:r>
        <w:rPr>
          <w:rtl w:val="true"/>
        </w:rPr>
        <w:t>]</w:t>
      </w:r>
      <w:bookmarkEnd w:id="16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صوم الضيف نافلة من دون إذن مضيفه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الدروس و المحكي عن سلار، و يقرب منه ما في الغنية من انه يستحب أن لا يصوم إلا باذنه، و نحوه ما في الوسيلة و المنتهى و التذكرة 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317"/>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الضيف لا يصوم تطوعا إلا بإذن صاحبه،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على قوم فلا يصوم تطوعا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لعدم صلاحيته سندا لتقييد أصالة الجواز و عدم الاشتراط المستفادة من إطلاق الأمر بالصوم الذي هو جنة من النار</w:t>
      </w:r>
    </w:p>
    <w:p>
      <w:pPr>
        <w:pStyle w:val="BookText"/>
        <w:rPr/>
      </w:pPr>
      <w:r>
        <w:rPr>
          <w:rFonts w:ascii="Amiri" w:hAnsi="Amiri" w:eastAsia="Amiri" w:cs="Amiri"/>
          <w:color w:val="111111"/>
          <w:sz w:val="28"/>
          <w:sz w:val="28"/>
          <w:szCs w:val="28"/>
          <w:rtl w:val="true"/>
          <w:lang w:bidi="ar-SA"/>
        </w:rPr>
        <w:t>كالنهي‌</w:t>
      </w:r>
      <w:r>
        <w:rPr>
          <w:rStyle w:val="FootnoteAnchor"/>
          <w:rtl w:val="true"/>
        </w:rPr>
        <w:footnoteReference w:id="318"/>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أكثرها من ذلك، أو 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تصوم المرأة تطوعا إلا بإذن زوجها، و لا يصوم العبد تطوعا إلا بإذن مولاه، و لا يصوم الضيف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بعد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التعليل في</w:t>
      </w:r>
    </w:p>
    <w:p>
      <w:p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31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رجل بلدة فهو ضيف على من بها من أهل دينه حتى يرحل عنهم، و لا ينبغي للضيف أن يصوم إلا بإذنهم لئلا يعملوا الشي‌ء فيفسد عليهم، و لا ينبغي لهم أن يصوموا إلا بإذن الضيف لئلا يحتشمهم، فيشتهي الطعام فيتركه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لعلها تفوح أيضا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الحكم‌</w:t>
      </w:r>
      <w:r>
        <w:rPr>
          <w:rStyle w:val="FootnoteAnchor"/>
          <w:rtl w:val="true"/>
        </w:rPr>
        <w:footnoteReference w:id="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أن لا يصوم تطوعا إلا بإذن صاحبه، و من طاعة المرأة لزوجها أن لا تصوم تطوعا إلا باذنه، و من صلاح العبد و طاعته أن لا يصوم تطوعا إلا بإذن مولاه و أمره، و من بر الولد أن لا يصوم تطوعا إلا بإذن أبويه و أمر هما، و إلا كان الضيف جاهلا و كانت المرأة عاصية و كان العبد فاسقا و كان الولد عاقا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321"/>
      </w:r>
      <w:r>
        <w:rPr>
          <w:rFonts w:ascii="Amiri" w:hAnsi="Amiri" w:eastAsia="Amiri" w:cs="Amiri"/>
          <w:color w:val="111111"/>
          <w:sz w:val="28"/>
          <w:sz w:val="28"/>
          <w:szCs w:val="28"/>
          <w:rtl w:val="true"/>
          <w:lang w:bidi="ar-SA"/>
        </w:rPr>
        <w:t xml:space="preserve">عن العلل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يحج تطوعا، و لا يصلي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المقصود منها المبالغة في تحقق الأوصاف المزبورة، لا ان المراد بيان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المصداق، فإطلاق الشيخين و جماعة النهي عن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الاذن منزل على ذلك أو محجوج به كالذي في المعتبر و السرائر و النافع و الإرشاد و التلخيص و التبصرة من انه لا يصح، بل و زاد في الثاني يكون مأزورا لا مأجورا بل في الأول الإجماع عليه، و هو مع معارضته بإجماع الغنية الذي يشهد له التتبع و يعضده ما عرفت واضح الضعف بعد مصيره نفسه إلى خلافه هنا، اللهم إلا ان ينزل على النهي فيكون كقوله في المتن و الأظهر انه لا ينعقد مع النهي و هو القول الثالث المفصل بين عدم الاذن فيكره، و بين النهي فلا ينعقد، و فيه ان الأدلة المزبورة قد اعتبرت عدم الاذن الشامل للنهي و عدمه، فلا دليل حينئذ على التفصيل المزبور، اللهم إلا ان يقال بدلالة خبر هشام عليه باعتبار عدم تحقق العقوق و العصيان في الزوجة و العبد إلا بالنهي، و كذا الجهل فان المراد به الجهل بحق المضيف و ما يجب رعايته من جانبه، فان صام بدون إذنه و لا علمه لم يحصل له انكسار قلب إلا إذا قدم ما يتناوله، فيمتنع منه، و هو غير لازم، فلا جهل بالصوم من غير علمه، و انما يكون إذا نهي فلم ينته، و هو كما ترى، فان الجهل لا يتعين ان يكون بالمعنى المذكور، و لو سلم فاقتضاؤه الفساد ممنوع، و أغرب من ذلك الاستدلال عليه بفحوى كراهة استدامة الصوم إذا دعي إلى طعام، فإنها تقتضي مرجوحية الابتداء عند نهي المضيف، و لا تقع العبادة مرجوحة فإنه لا يليق وقوعه من محصل، كما لا يليق بالخريت الماهر المتدبر العارف بأساليب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يلحنون به من خطاباتهم و يرمزون به فهم غير الكراهة من هذه النصوص القاصرة عن إفادة غيرها سندا و دلالة، كما هو واضح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باشتراط الاذن في الصوم صحة أو فضلا ثابت و إن جاء نهارا فلا يتمه إلا بالإذن، لإطلاق النص و الفتوى ما لم تزل الشمس، فان زالت لم يشترط، لإطلاق النص و الفتوى بكراهة الإفطار بعده، و فيه أن بين الإطلاقين تعارض العموم من وجه، و دعوى ظهور الإطلاقات هنا في</w:t>
      </w:r>
      <w:bookmarkStart w:id="167" w:name="pg12267_124520"/>
    </w:p>
    <w:p>
      <w:pPr>
        <w:pStyle w:val="BookText"/>
        <w:rPr/>
      </w:pPr>
      <w:bookmarkEnd w:id="1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ابتداء الصوم دون استدامته يمكن معارضتها أولا بظهور ذلك الإطلاق في الاشتراط من حيث الصوم نفسه لا من حيث الضيافة، و ثانيا بأنها منافية لتعميم الاشتراط لما قبل الزوال، و لولا أن الكراهة مما يتسامح بها أمكن القول بعدمها في الفرض للأصل، أما على الحرمة مطلقا أو مع النهي فالمتجه ذلك،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صوم الولد و إن نزل في احتمال من غير إذن والده و إن علا كذلك كما في القواعد و كذا المنتهى و التذكرة لعين ما سمعته في الضيف خلافا للنافع و الإرشاد و التلخيص و التبصرة و الدروس و شرح الإرشاد لفخر الإسلام على ما حكي عن بعضها، فلم يصح لخبر هشام‌</w:t>
      </w:r>
      <w:r>
        <w:rPr>
          <w:rStyle w:val="FootnoteAnchor"/>
          <w:rtl w:val="true"/>
        </w:rPr>
        <w:footnoteReference w:id="322"/>
      </w:r>
      <w:r>
        <w:rPr>
          <w:rFonts w:ascii="Amiri" w:hAnsi="Amiri" w:eastAsia="Amiri" w:cs="Amiri"/>
          <w:color w:val="111111"/>
          <w:sz w:val="28"/>
          <w:sz w:val="28"/>
          <w:szCs w:val="28"/>
          <w:rtl w:val="true"/>
          <w:lang w:bidi="ar-SA"/>
        </w:rPr>
        <w:t>المتقدم الدال على اعتبار إذن الوالدين معا،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الوالد في كلام الأصحاب على الجنس الشامل للذكر و الأنثى و الواحد و المتعدد، و هو كما ترى، فلا عامل به حينئذ على ظاهره، و هو مضعف آخر للعمل به، مضافا إلى ضعف سنده و غيره مما عرفت سابقا، و من ذلك يظهر لك ضعف القول بعدم الصحة، بل لعله كذلك حتى مع النهي، لعدم ما يدل على وجوب طاعته في ذلك ما لم يستلزم إيذاء بذلك من حيث الشفقة التي لا فرق بين الوالد و الوالدة معها، و هو خارج عن محل البحث، و الله أعلم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982202_417432637"/>
      <w:bookmarkStart w:id="169" w:name="_Toc67"/>
      <w:bookmarkEnd w:id="168"/>
      <w:r>
        <w:rPr>
          <w:rtl w:val="true"/>
        </w:rPr>
        <w:t>[</w:t>
      </w:r>
      <w:r>
        <w:rPr>
          <w:rtl w:val="true"/>
        </w:rPr>
        <w:t>الرابع الصوم ندبا لمن دعي إلى طعام</w:t>
      </w:r>
      <w:r>
        <w:rPr>
          <w:rtl w:val="true"/>
        </w:rPr>
        <w:t>]</w:t>
      </w:r>
      <w:bookmarkEnd w:id="169"/>
    </w:p>
    <w:p>
      <w:pPr>
        <w:pStyle w:val="BookText"/>
        <w:rPr/>
      </w:pPr>
      <w:r>
        <w:rPr>
          <w:rFonts w:ascii="Amiri" w:hAnsi="Amiri" w:eastAsia="Amiri" w:cs="Amiri"/>
          <w:color w:val="111111"/>
          <w:sz w:val="28"/>
          <w:sz w:val="28"/>
          <w:szCs w:val="28"/>
          <w:rtl w:val="true"/>
          <w:lang w:bidi="ar-SA"/>
        </w:rPr>
        <w:t>و الرابع الصوم ندبا لمن دعي إلى طعام كما ذكره الفاضل و الشهيد، لكن في المدارك و غيرها انه لم نقف على ما يدل عليها من النصوص، و انما تدل على أفضلية القطع التي حكى الاتفاق عليها في المعتبر، قال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حديد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القوم و هم يأكلون و قد صليت العصر و</w:t>
      </w:r>
    </w:p>
    <w:p>
      <w:pPr>
        <w:pStyle w:val="BookText"/>
        <w:rPr/>
      </w:pPr>
      <w:r>
        <w:rPr>
          <w:rFonts w:ascii="Amiri" w:hAnsi="Amiri" w:eastAsia="Amiri" w:cs="Amiri"/>
          <w:color w:val="111111"/>
          <w:sz w:val="28"/>
          <w:sz w:val="28"/>
          <w:szCs w:val="28"/>
          <w:rtl w:val="true"/>
          <w:lang w:bidi="ar-SA"/>
        </w:rPr>
        <w:t>أنا صائم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لإفطارك في منزل أخيك المسلم أفضل من الصيام سبعين ضعفا أو تسعين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الترديد من الراوي، أو تقسيم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تفاوت الاخوة و الأغراض و الدواعي، و</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نوى الصوم ثم دخل على أخيه فسأله أن يفطر عنده فليفطر و ليدخل عليه السرور، فإنه يحسب له بذلك اليوم عشرة أيام، و هو قول الله عز و جل‌</w:t>
      </w:r>
      <w:r>
        <w:rPr>
          <w:rStyle w:val="FootnoteAnchor"/>
          <w:rtl w:val="true"/>
        </w:rPr>
        <w:footnoteReference w:id="326"/>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جميل‌</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على أخيه و هو صائم فأفطر عنده و لم يعلمه بصومه فيمن عليه كتب الله له صوم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قيد ابن إدريس الأفضلية بعدم الاعلام، و فيه ان ذلك مستحب في مستحب، و يمكن ان يكون مراده إلى غير ذلك من النصوص التي لا تدل إلا على أفضلية القطع من الصوم، و الاكتفاء بذلك لإثبات الكراهة و إن كانت في العبادة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عليها مضافا إلى فتوى المصنف و غيره بها بما دل على النهي عن معارضة المؤمن و ترك إجابته،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 بن مهران‌</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إلى منزل أخيك فليس لك معه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الحسين بن حماد</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أنت صائم فكل و لا تلجئه إلى ان يقسم عليك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بذلك دليلا لمثلها</w:t>
      </w:r>
      <w:r>
        <w:rPr>
          <w:rFonts w:eastAsia="Amiri" w:cs="Amiri" w:ascii="Amiri" w:hAnsi="Amiri"/>
          <w:color w:val="111111"/>
          <w:sz w:val="28"/>
          <w:szCs w:val="28"/>
          <w:rtl w:val="true"/>
          <w:lang w:bidi="ar-SA"/>
        </w:rPr>
        <w:t>.</w:t>
      </w:r>
      <w:bookmarkStart w:id="170" w:name="pg12267_124522"/>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 و الفتوى انه لا فرق بين من هيأ له طعاما و غيره، و بين من يشق عليه المخالفة 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يومي ما في بعضها مما هو كالتعليل لذلك بإدخال السرور و نحوه إلى خلاف ذلك بل في</w:t>
      </w:r>
    </w:p>
    <w:p>
      <w:pPr>
        <w:pStyle w:val="BookText"/>
        <w:rPr/>
      </w:pPr>
      <w:r>
        <w:rPr>
          <w:rFonts w:ascii="Amiri" w:hAnsi="Amiri" w:eastAsia="Amiri" w:cs="Amiri"/>
          <w:color w:val="111111"/>
          <w:sz w:val="28"/>
          <w:sz w:val="28"/>
          <w:szCs w:val="28"/>
          <w:rtl w:val="true"/>
          <w:lang w:bidi="ar-SA"/>
        </w:rPr>
        <w:t>خبر الحسين بن حماد</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رجل و أنا صائم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أحب إليه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نص الفاضلان و غير هما على اشتراط كونه مؤمنا، و لعله لكونه المتبادر من الأخ، و لأنه الذي رعايته أفضل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الحكمة في الإفطار ليست من حيث الأكل بل من حيث إجابة دعاء المؤمن و عدم رد قوله، و انما يتحقق الثواب على الإفطار مع قصد الطاعة به لذلك و نحوه من إدخال السرور و غيره لا بمجرده؛ لأنه عبادة يتوقف ثوابها على النية،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و غيره عدم الفرق في ذلك بين الصوم المندوب و غيره من الواجب الموسع كالقضاء، لإطلاق النص و التعليل بإدخال السرور، و</w:t>
      </w:r>
    </w:p>
    <w:p>
      <w:pPr>
        <w:pStyle w:val="BookText"/>
        <w:rPr/>
      </w:pPr>
      <w:r>
        <w:rPr>
          <w:rFonts w:ascii="Amiri" w:hAnsi="Amiri" w:eastAsia="Amiri" w:cs="Amiri"/>
          <w:color w:val="111111"/>
          <w:sz w:val="28"/>
          <w:sz w:val="28"/>
          <w:szCs w:val="28"/>
          <w:rtl w:val="true"/>
          <w:lang w:bidi="ar-SA"/>
        </w:rPr>
        <w:t>خبر عبد الله الخثعمي‌</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الصوم فيلقاه أخوه الذي هو على أمره أ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أجزأه و حسب له، و إن كان قضاء فريضة قضاه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5"/>
        <w:numPr>
          <w:ilvl w:val="4"/>
          <w:numId w:val="1"/>
        </w:numPr>
        <w:rPr/>
      </w:pPr>
      <w:bookmarkStart w:id="171" w:name="__RefHeading___Toc6982204_417432637"/>
      <w:bookmarkStart w:id="172" w:name="_Toc68"/>
      <w:bookmarkEnd w:id="171"/>
      <w:r>
        <w:rPr>
          <w:rtl w:val="true"/>
        </w:rPr>
        <w:t>[</w:t>
      </w:r>
      <w:r>
        <w:rPr>
          <w:rtl w:val="true"/>
        </w:rPr>
        <w:t>أما الصوم المحظور</w:t>
      </w:r>
      <w:r>
        <w:rPr>
          <w:rtl w:val="true"/>
        </w:rPr>
        <w:t>]</w:t>
      </w:r>
      <w:bookmarkEnd w:id="172"/>
    </w:p>
    <w:p>
      <w:pPr>
        <w:pStyle w:val="Heading6"/>
        <w:numPr>
          <w:ilvl w:val="5"/>
          <w:numId w:val="1"/>
        </w:numPr>
        <w:rPr/>
      </w:pPr>
      <w:bookmarkStart w:id="173" w:name="__RefHeading___Toc6982206_417432637"/>
      <w:bookmarkStart w:id="174" w:name="_Toc69"/>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و أما الصوم المحظور ف تسعة</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982208_417432637"/>
      <w:bookmarkStart w:id="176" w:name="_Toc70"/>
      <w:bookmarkEnd w:id="175"/>
      <w:r>
        <w:rPr>
          <w:rtl w:val="true"/>
        </w:rPr>
        <w:t>[</w:t>
      </w:r>
      <w:r>
        <w:rPr>
          <w:rtl w:val="true"/>
        </w:rPr>
        <w:t>الأول و الثاني صوم يومي العيدين</w:t>
      </w:r>
      <w:r>
        <w:rPr>
          <w:rtl w:val="true"/>
        </w:rPr>
        <w:t>]</w:t>
      </w:r>
      <w:bookmarkEnd w:id="1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الثاني صوم يومي العيدين بإجماع علماء الإسلام و النصوص المستفيضة</w:t>
      </w:r>
      <w:r>
        <w:rPr>
          <w:rStyle w:val="FootnoteAnchor"/>
          <w:rtl w:val="true"/>
        </w:rPr>
        <w:footnoteReference w:id="332"/>
      </w:r>
      <w:r>
        <w:rPr>
          <w:rFonts w:ascii="Amiri" w:hAnsi="Amiri" w:eastAsia="Amiri" w:cs="Amiri"/>
          <w:color w:val="111111"/>
          <w:sz w:val="28"/>
          <w:sz w:val="28"/>
          <w:szCs w:val="28"/>
          <w:rtl w:val="true"/>
          <w:lang w:bidi="ar-SA"/>
        </w:rPr>
        <w:t>نعم قد استثنى الشيخ من ذلك خصوص القاتل في أشهر</w:t>
      </w:r>
      <w:bookmarkStart w:id="177" w:name="pg12267_124523"/>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 فإنه يصوم شهرين منها و إن دخل فيهما العيد و أيام التشريق، و قد عرفت ضعفه فيما تقدم</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982210_417432637"/>
      <w:bookmarkStart w:id="179" w:name="_Toc71"/>
      <w:bookmarkEnd w:id="178"/>
      <w:r>
        <w:rPr>
          <w:rtl w:val="true"/>
        </w:rPr>
        <w:t>[</w:t>
      </w:r>
      <w:r>
        <w:rPr>
          <w:rtl w:val="true"/>
        </w:rPr>
        <w:t>الثالث و الرابع و الخامس أيام التشريق</w:t>
      </w:r>
      <w:r>
        <w:rPr>
          <w:rtl w:val="true"/>
        </w:rPr>
        <w:t>]</w:t>
      </w:r>
      <w:bookmarkEnd w:id="179"/>
    </w:p>
    <w:p>
      <w:pPr>
        <w:pStyle w:val="BookText"/>
        <w:rPr/>
      </w:pPr>
      <w:r>
        <w:rPr>
          <w:rFonts w:ascii="Amiri" w:hAnsi="Amiri" w:eastAsia="Amiri" w:cs="Amiri"/>
          <w:color w:val="111111"/>
          <w:sz w:val="28"/>
          <w:sz w:val="28"/>
          <w:szCs w:val="28"/>
          <w:rtl w:val="true"/>
          <w:lang w:bidi="ar-SA"/>
        </w:rPr>
        <w:t>و الثالث و الرابع و الخامس أيام التشريق لمن كان بمنى و هي الحادي عشر و الثاني عشر و الثالث عشر من ذي الحجة بلا خلاف معتد به أجده فيه، بل عن الغنية و المعتبر و التذكرة و المنتهى الإجماع عليه، و في</w:t>
      </w:r>
    </w:p>
    <w:p>
      <w:p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الصوم الحرام فصوم يوم الفطر و يوم الأضحى و ثلاثة أيام من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زياد بن أبي الجلال‌</w:t>
      </w:r>
      <w:r>
        <w:rPr>
          <w:rStyle w:val="FootnoteAnchor"/>
          <w:rtl w:val="true"/>
        </w:rPr>
        <w:footnoteReference w:id="3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بعد الأضحى ثلاثة أيام، و لا بعد الفطر ثلاثة أيام إنها أيام أكل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أبي أيوب‌</w:t>
      </w:r>
      <w:r>
        <w:rPr>
          <w:rStyle w:val="FootnoteAnchor"/>
          <w:rtl w:val="true"/>
        </w:rPr>
        <w:footnoteReference w:id="33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عليه صوم شهرين متتابعين في ظهار فصام ذا القعدة و دخل عليه ذو الحجة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ذا الحجة كله إلا أيام التشريق في منى، ثم يقضيها في أول يوم من المحرم حتى يتم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هي و إن كانت مطلقة كبعض الفتاوي لكن يجب تنزيلها على من كان بمنى،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بالأمصار فلا بأس، و أما بمنى فلا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للإجماع في الروضة على عدم الحرمة لمن لم يكن بمنى، و ربما لحظ المطلق أن جمعها كاف عن تقييد كونها بمنى لأن أقل الجمع ثلاثة، و أيام التشريق لا تكون ثلاثة إلا بمنى،</w:t>
      </w:r>
      <w:bookmarkStart w:id="180" w:name="pg12267_124524"/>
    </w:p>
    <w:p>
      <w:pPr>
        <w:pStyle w:val="BookText"/>
        <w:rPr/>
      </w:pPr>
      <w:bookmarkEnd w:id="1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في غيرها فيومان لا غير، إذ لا يجزي التضحية بعد اليومين و لا يستحب أو يجب التكبير إلا فيهما، و حينئذ يرتفع الخلاف في البين، و لا يكون قول المصنف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الأشهر إشارة إلى هذا الخلاف و إن كان قد يشهد له ما في المعتبر، بل هو إشارة إلى ما سمعته سابقا من خلاف الشيخ في خصوص القاتل في أشهر الحرم كما يشهد لذلك عبارته في النافع، فلاحظ و تأمل، و قد عرفت ضعفه فيما تقدم كما انك قد عرفت و تعرف إن شاء الله ضعف ما عن ابن الجنيد من جواز صيامها بدل كفارة الهدي، و ما عن غيره من جواز صوم الثالث منها في ذلك، إذ الجميع كما ترى مناف لإطلاق النص و الفتوى،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انه يمكن أن يعود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دل عليه إطلاق تحريم صوم هذه</w:t>
      </w:r>
    </w:p>
    <w:p>
      <w:pPr>
        <w:pStyle w:val="BookText"/>
        <w:rPr/>
      </w:pPr>
      <w:r>
        <w:rPr>
          <w:rFonts w:ascii="Amiri" w:hAnsi="Amiri" w:eastAsia="Amiri" w:cs="Amiri"/>
          <w:color w:val="111111"/>
          <w:sz w:val="28"/>
          <w:sz w:val="28"/>
          <w:szCs w:val="28"/>
          <w:rtl w:val="true"/>
          <w:lang w:bidi="ar-SA"/>
        </w:rPr>
        <w:t>الأيام لمن كان بمنى، فيكون إشارة إلى خلاف من خص التحريم بالناسك أي بحج أو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إنا لم نجده لأحد قبل المصنف، نعم هو للفاضل في القواعد و الإرشاد و إن استشكل فيه في التحرير و التذكرة، و قد رده غير واحد بإطلاق النص و الفتوى، اللهم إلا ان يدعى انسياق ذلك منهما فيبقى إطلاق ما دل على الندب بحاله، لكنه لا يخلو من بحث، و يمكن على تكلف إرجاع القيد إلى جميع ذلك، و الأمر في ذلك كله سهل، هذا، و في كشف الأستاذ أن صومها محرم لمن كان بمنى أو بمكة على الأقوى، منذورة أو لا، قضاء أو لا مبعضة كأن يخرج منها أو يدخلها قبل الزوال أو لا، و أما في غير هما فلا بأس، و لا يخلوا من بحث في البعض، و الله أعلم</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982212_417432637"/>
      <w:bookmarkStart w:id="182" w:name="_Toc72"/>
      <w:bookmarkEnd w:id="181"/>
      <w:r>
        <w:rPr>
          <w:rtl w:val="true"/>
        </w:rPr>
        <w:t>[</w:t>
      </w:r>
      <w:r>
        <w:rPr>
          <w:rtl w:val="true"/>
        </w:rPr>
        <w:t>السادس صوم يوم الثلاثين من شعبان بنية الفرض</w:t>
      </w:r>
      <w:r>
        <w:rPr>
          <w:rtl w:val="true"/>
        </w:rPr>
        <w:t>]</w:t>
      </w:r>
      <w:bookmarkEnd w:id="182"/>
    </w:p>
    <w:p>
      <w:pPr>
        <w:pStyle w:val="BookText"/>
        <w:rPr/>
      </w:pPr>
      <w:r>
        <w:rPr>
          <w:rFonts w:ascii="Amiri" w:hAnsi="Amiri" w:eastAsia="Amiri" w:cs="Amiri"/>
          <w:color w:val="111111"/>
          <w:sz w:val="28"/>
          <w:sz w:val="28"/>
          <w:szCs w:val="28"/>
          <w:rtl w:val="true"/>
          <w:lang w:bidi="ar-SA"/>
        </w:rPr>
        <w:t>و السادس صوم يوم الثلاثين من شعبان بنية الفرض أي رمضان لورود النهي عنه، و لأنه تشريع، و قد تقدم تفصيل الكلام فيه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982214_417432637"/>
      <w:bookmarkStart w:id="184" w:name="_Toc73"/>
      <w:bookmarkEnd w:id="183"/>
      <w:r>
        <w:rPr>
          <w:rtl w:val="true"/>
        </w:rPr>
        <w:t>[</w:t>
      </w:r>
      <w:r>
        <w:rPr>
          <w:rtl w:val="true"/>
        </w:rPr>
        <w:t>السابع صوم أيام مطلقة مثلا أو مخصوصة بعنوان الوفاء</w:t>
      </w:r>
      <w:r>
        <w:rPr>
          <w:rtl w:val="true"/>
        </w:rPr>
        <w:t>]</w:t>
      </w:r>
      <w:bookmarkEnd w:id="184"/>
    </w:p>
    <w:p>
      <w:pPr>
        <w:pStyle w:val="Heading6"/>
        <w:numPr>
          <w:ilvl w:val="5"/>
          <w:numId w:val="1"/>
        </w:numPr>
        <w:rPr/>
      </w:pPr>
      <w:bookmarkStart w:id="185" w:name="__RefHeading___Toc6982216_417432637"/>
      <w:bookmarkStart w:id="186" w:name="_Toc74"/>
      <w:bookmarkEnd w:id="185"/>
      <w:r>
        <w:rPr>
          <w:rtl w:val="true"/>
        </w:rPr>
        <w:t>اشاره</w:t>
      </w:r>
      <w:bookmarkEnd w:id="1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 صوم أيام مطلقة مثلا أو مخصوصة بعنوان الوفاء عن نذر المعصية بفعل محرم أو ترك واجب شكرا أو زجرا عن فعل الواجب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ترك المحرم لا زجرا عن العكس، فإنه يصح حينئذ، و المائز النية، و لا خلاف أجده في حرمة الصوم، بل نسبه بعضهم إلى قطع الأصحاب، و</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الزهري‌</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نذر المعصية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Style w:val="FootnoteAnchor"/>
          <w:rtl w:val="true"/>
        </w:rPr>
        <w:footnoteReference w:id="338"/>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حماد بن عمرو و أنس بن محمد عن أبيه جميعا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 لا ينبغي الإشكال في حرمة النذر إذا أوقعه بعنوان التقرب به، ضرورة كونه حينئذ تشريعا، و ليس هو كنية المعصية التي يعفو الله عنها إذا لم تقع المعصية كما عساه يظهر من بعض متأخري المتأخرين، و ربما كان في</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 الثمالي‌</w:t>
      </w:r>
      <w:r>
        <w:rPr>
          <w:rStyle w:val="FootnoteAnchor"/>
          <w:rtl w:val="true"/>
        </w:rPr>
        <w:footnoteReference w:id="339"/>
      </w:r>
      <w:r>
        <w:rPr>
          <w:rFonts w:ascii="Amiri" w:hAnsi="Amiri" w:eastAsia="Amiri" w:cs="Amiri"/>
          <w:color w:val="111111"/>
          <w:sz w:val="28"/>
          <w:sz w:val="28"/>
          <w:szCs w:val="28"/>
          <w:rtl w:val="true"/>
          <w:lang w:bidi="ar-SA"/>
        </w:rPr>
        <w:t>إشارة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شعبان كان طهرا له من كل زلة و وصمة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في المعصية، و النذر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محمد بن مسلم‌</w:t>
      </w:r>
      <w:r>
        <w:rPr>
          <w:rStyle w:val="FootnoteAnchor"/>
          <w:rtl w:val="true"/>
        </w:rPr>
        <w:footnoteReference w:id="34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امرأة جعلت مالها هديا، و كل مملوك لها حرا إن كلمت أختها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تكلمها و ليس هذا بشي‌ء إنما هذا و شبهه من خطرات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الأصبهاني و غيره أن مبنى الحرمة في الصوم التي يتبعها الفساد التشريع أيضا، و اليه يرجع ما في المدارك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انه لا ريب في عدم انعقاد هذا النذر و تحريم الصوم على هذا الوجه، لأن الصوم يفتقر إلى القربة، و هذا مما لا يمكن التقرب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المتجه بناء على ذلك تعميم الحكم لكل صوم نذر لم ينعقد إذا جاء على هذا الوجه</w:t>
      </w:r>
      <w:bookmarkStart w:id="187" w:name="pg12267_124526"/>
    </w:p>
    <w:p>
      <w:pPr>
        <w:pStyle w:val="BookText"/>
        <w:rPr/>
      </w:pPr>
      <w:bookmarkEnd w:id="1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فرق بين المعصية و غيرها، و هو مشكل باعتبار كون النهي لأمر خارج عن حقيقة الصوم المأمور به لنفسه قبل النذر، و انما أفاده النذر إلزاما، فيمكن أن يقال بالصحة بعد فرض نية التقرب بالصوم و إن لاحظ مع ذلك حيثية النذر، نعم خرج من ذلك للنص و الفتوى صوم نذر المعصية، و يبقى غيره على الأصل، بل قد يقال بالاقتصار على خصوص الصوم دون الصلاة و نحوها من العبادات، فتأمل جيدا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982218_417432637"/>
      <w:bookmarkStart w:id="189" w:name="_Toc75"/>
      <w:bookmarkEnd w:id="188"/>
      <w:r>
        <w:rPr>
          <w:rtl w:val="true"/>
        </w:rPr>
        <w:t>[</w:t>
      </w:r>
      <w:r>
        <w:rPr>
          <w:rtl w:val="true"/>
        </w:rPr>
        <w:t>في حرمة صوم الصمت</w:t>
      </w:r>
      <w:r>
        <w:rPr>
          <w:rtl w:val="true"/>
        </w:rPr>
        <w:t>]</w:t>
      </w:r>
      <w:bookmarkEnd w:id="189"/>
    </w:p>
    <w:p>
      <w:pPr>
        <w:pStyle w:val="BookText"/>
        <w:rPr/>
      </w:pPr>
      <w:r>
        <w:rPr>
          <w:rFonts w:ascii="Amiri" w:hAnsi="Amiri" w:eastAsia="Amiri" w:cs="Amiri"/>
          <w:color w:val="111111"/>
          <w:sz w:val="28"/>
          <w:sz w:val="28"/>
          <w:szCs w:val="28"/>
          <w:rtl w:val="true"/>
          <w:lang w:bidi="ar-SA"/>
        </w:rPr>
        <w:t>و صوم الصمت في شرعنا عند علمائنا أجمع كما في محكي التذكرة و المنتهى و غيرهما، و</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الزهري‌</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صوم الصمت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بن حازم‌</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صمت يوما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43"/>
      </w:r>
      <w:r>
        <w:rPr>
          <w:rFonts w:ascii="Amiri" w:hAnsi="Amiri" w:eastAsia="Amiri" w:cs="Amiri"/>
          <w:color w:val="111111"/>
          <w:sz w:val="28"/>
          <w:sz w:val="28"/>
          <w:szCs w:val="28"/>
          <w:rtl w:val="true"/>
          <w:lang w:bidi="ar-SA"/>
        </w:rPr>
        <w:t xml:space="preserve">في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صمت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صوم الصمت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زيد بن علي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معاني الأخبار</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أمتي رهبانية و لا سياحة و لا ذم يعني سكوت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انما يحرم بأن ينوي الصوم ساكتا و لو في بعض اليوم، لا الصوم ساكتا و لو في تمام اليوم بدون جعله وصفا للصوم بالنية، فإنه من المباحات، بل لو صمت ناويا بعد الصوم فإنما المحرم التشريع بذلك إن لم يتعلق به غرض صحيح دون الصوم الذي صمت فيه، و أما صوم الصمت بمعنى نية الصوم عن الكلام خاصة فهو غير مراد هنا، ضرورة كون المراد بيان أنواع الصوم</w:t>
      </w:r>
      <w:bookmarkStart w:id="190" w:name="pg12267_124527"/>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بالمعنى المعروف دون هذا المعنى و إن كان هو حراما أيضا إذا لم يتعلق به غرض صحيح يوجبه أو 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المدارك ظاهر الأصحاب ان الصوم على هذا الوجه يقع فاسدا لمكان النهي، و يحتمل الصحة لصدق الامتثال بالإمساك عن المفطرات مع النية، و توجه النهي إلى الصمت المنوي و نيته، و هو خارج عن حقيقة</w:t>
      </w:r>
    </w:p>
    <w:p>
      <w:pPr>
        <w:pStyle w:val="BookText"/>
        <w:rPr/>
      </w:pPr>
      <w:r>
        <w:rPr>
          <w:rFonts w:ascii="Amiri" w:hAnsi="Amiri" w:eastAsia="Amiri" w:cs="Amiri"/>
          <w:color w:val="111111"/>
          <w:sz w:val="28"/>
          <w:sz w:val="28"/>
          <w:szCs w:val="28"/>
          <w:rtl w:val="true"/>
          <w:lang w:bidi="ar-SA"/>
        </w:rPr>
        <w:t>العبادة، و فيه أنه إن كان مبنى الفساد النص و معقد الإجماع فلا إشكال في ظهورهما في توجه النهي إلى نفس الصوم على هذا الوجه، و إن كان مبناه التشريع فالتحقيق الفساد أيضا مع الإدخال في العمل على وجه التشخيص للمأمور به من حيث تعلق الأمر ضرورة عدم حصول الامتثال حينئذ لعدم أمر كذلك، و الفرض عدم ملاحظة غيره مما هو ثابت، و أما التشريع في أثناء العمل أو في ابتدائه لكن لا على الوجه المزبور بل على ضم الصمت إلى المفطرات فالأصح عدم إبطاله، لعدم الدليل، لأنه أمر خارج عن العبادة، لكن قد ينافي ذلك حينئذ عدم اختصاص صوم الصمت بالحكم المزبور، فلا ينبغي الاقتصار عليه، اللهم إلا أن يكون تبعا للنص، و لأن الثابت في شرع بني إسرائيل الصوم عن الكلام كالصوم عن الطعام، بل ربما فسر به قوله تعالى‌</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تَرَيِنَّ مِنَ الْبَشَرِ أَحَداً فَقُولِي إِنِّي نَذَرْتُ لِلرَّحْمنِ صَوْماً فَلَنْ 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ناسب ذكره بالخصوص</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982220_417432637"/>
      <w:bookmarkStart w:id="192" w:name="_Toc76"/>
      <w:bookmarkEnd w:id="191"/>
      <w:r>
        <w:rPr>
          <w:rtl w:val="true"/>
        </w:rPr>
        <w:t>[</w:t>
      </w:r>
      <w:r>
        <w:rPr>
          <w:rtl w:val="true"/>
        </w:rPr>
        <w:t>في حرمة صوم الوصال</w:t>
      </w:r>
      <w:r>
        <w:rPr>
          <w:rtl w:val="true"/>
        </w:rPr>
        <w:t>]</w:t>
      </w:r>
      <w:bookmarkEnd w:id="192"/>
    </w:p>
    <w:p>
      <w:pPr>
        <w:pStyle w:val="BookText"/>
        <w:rPr/>
      </w:pPr>
      <w:r>
        <w:rPr>
          <w:rFonts w:ascii="Amiri" w:hAnsi="Amiri" w:eastAsia="Amiri" w:cs="Amiri"/>
          <w:color w:val="111111"/>
          <w:sz w:val="28"/>
          <w:sz w:val="28"/>
          <w:szCs w:val="28"/>
          <w:rtl w:val="true"/>
          <w:lang w:bidi="ar-SA"/>
        </w:rPr>
        <w:t>و كذلك البحث في صوم الوصال الذي قد حكي الإجماع على حرمته أيضا في محكي التذكرة و المنتهى و غيرهما، و</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الزهري</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صوم الوصال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في 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يواصل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أظل عند ربي فيطعمني و يسقيني</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351"/>
      </w:r>
      <w:r>
        <w:rPr>
          <w:rFonts w:ascii="Amiri" w:hAnsi="Amiri" w:eastAsia="Amiri" w:cs="Amiri"/>
          <w:color w:val="111111"/>
          <w:sz w:val="28"/>
          <w:sz w:val="28"/>
          <w:szCs w:val="28"/>
          <w:rtl w:val="true"/>
          <w:lang w:bidi="ar-SA"/>
        </w:rPr>
        <w:t>المروي عن المستطرفات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قران بين 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جعل في الوسائل منها من تقدم في بعض أخبار المسألة تقديم الصلاة على الإفطار أنه قد حضرك فرضان فابدأ بأفضلهما، و أفضلهما الصلاة، و إن كان فيه ما فيه، فما عساه يظهر من ابن الجنيد من جواز الوصال لا ريب في فساده،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الوصال الدائم في الصيام،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لا بأس بما كان منه يوما و ليلة و يفطر في السحر، و يكره أن يصل الليلة التي من أول الشهر باليوم الذي هو آخر الشهر، مع احتمال إرادته عدم الجواز من نفي الاستحباب بقرينة الاستدلال عليه</w:t>
      </w:r>
    </w:p>
    <w:p>
      <w:pPr>
        <w:pStyle w:val="BookText"/>
        <w:rPr/>
      </w:pPr>
      <w:r>
        <w:rPr>
          <w:rFonts w:ascii="Amiri" w:hAnsi="Amiri" w:eastAsia="Amiri" w:cs="Amiri"/>
          <w:color w:val="111111"/>
          <w:sz w:val="28"/>
          <w:sz w:val="28"/>
          <w:szCs w:val="28"/>
          <w:rtl w:val="true"/>
          <w:lang w:bidi="ar-SA"/>
        </w:rPr>
        <w:t>بالنهي المفيد للحرمة، و ان العبادة لا تكون إلا راجحة،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خلافا في المراد بالوصال كما ستعرف، و مرجعه حينئذ إلى كلام ابن إدريس، و يحتمل أيضا إرادته صوم الدهر عدا يومي العيدين من الوصال الدائم، و الكراهة من نفي الاستحباب للنصوص الدالة عليها، و ما في المختلف من احتمال المنع فيه واضح الضعف، و حينئذ فلا يكون في كلامه تعرض للوصال بالمعنى الذي تسمعه من ابن إدريس،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فقد يناسبه في الجملة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خالد</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شعبان و شهر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رمضان يصلهما، و ينهى الناس أن يصلوهما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إذا أريد منه العموم لا خصوص ذلك، و كيف كان فخلافه غير محقق أو غير معتد به في تحصيل الإجماع على ذلك كما اعترف به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موضوعه، ففي المتن و النافع و الإرشاد و المختلف و غيرها هو أن ينوي صوم يوم و ليلة إلى السحر بل في المدارك نسبته إلى الشيخ في النهاية و أكثر الأصحاب،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الوصال في الصيام أن يجعل عشاءه سحوره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الصحيح أيضا عن حفص ابن البختري</w:t>
      </w:r>
      <w:r>
        <w:rPr>
          <w:rStyle w:val="FootnoteAnchor"/>
          <w:rtl w:val="true"/>
        </w:rPr>
        <w:footnoteReference w:id="3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المواصل في الصيام يصوم يوما و ليلة و يفطر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أرسل‌</w:t>
      </w:r>
      <w:r>
        <w:rPr>
          <w:rStyle w:val="FootnoteAnchor"/>
          <w:rtl w:val="true"/>
        </w:rPr>
        <w:footnoteReference w:id="355"/>
      </w:r>
      <w:r>
        <w:rPr>
          <w:rFonts w:ascii="Amiri" w:hAnsi="Amiri" w:eastAsia="Amiri" w:cs="Amiri"/>
          <w:color w:val="111111"/>
          <w:sz w:val="28"/>
          <w:sz w:val="28"/>
          <w:szCs w:val="28"/>
          <w:rtl w:val="true"/>
          <w:lang w:bidi="ar-SA"/>
        </w:rPr>
        <w:t xml:space="preserve">عن الصدوق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الوصال الذي نهي عنه أن يجعل الرجل عشاءه سحوره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إدريس حاكيا له عن اقتصاد الشيخ و لم نتحققه، و الفاضل في محكي التلخيص هو أن يصوم يومين مع ليلة بينهما ل</w:t>
      </w:r>
    </w:p>
    <w:p>
      <w:pPr>
        <w:pStyle w:val="BookText"/>
        <w:rPr/>
      </w:pPr>
      <w:r>
        <w:rPr>
          <w:rFonts w:ascii="Amiri" w:hAnsi="Amiri" w:eastAsia="Amiri" w:cs="Amiri"/>
          <w:color w:val="111111"/>
          <w:sz w:val="28"/>
          <w:sz w:val="28"/>
          <w:szCs w:val="28"/>
          <w:rtl w:val="true"/>
          <w:lang w:bidi="ar-SA"/>
        </w:rPr>
        <w:t>خبر محمد بن سليمان عن أبيه‌</w:t>
      </w:r>
      <w:r>
        <w:rPr>
          <w:rStyle w:val="FootnoteAnchor"/>
          <w:rtl w:val="true"/>
        </w:rPr>
        <w:footnoteReference w:id="3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شعبان و رمضان لا يفصل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من الليل فهو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وصال في صيام، يعني لا يصوم الرجل يومين متواليين في غير إفطار، و قد يستحب للعبد أن لا يدع السحور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أشعر به خبر المستطرفات‌</w:t>
      </w:r>
      <w:r>
        <w:rPr>
          <w:rStyle w:val="FootnoteAnchor"/>
          <w:rtl w:val="true"/>
        </w:rPr>
        <w:footnoteReference w:id="358"/>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لعله المفهوم من الوصال، ضرورة كون المنساق منه وصال اليومين بالصوم،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إلا على عدم وجوب الصيام بعد الليل دون الحرمة، و ظاهر المحكي عن اقتصاد الشيخ في المختلف ان صوم الوصال جعل عشائه سحوره أو طي يومين، و يقرب منه ما في الروضة من انه أن ينوي صوم يومين فصاعدا بحيث لا يفصل بينهما بفطر، أو صوم يومين إلى وقت متراخ عن الغروب، و منه ان يجعل عشاءه سحوره بالنية، و لعله كذلك بناء على أن مبنى الحرمة فيه التشريع، ضرورة اشتراك الجميع فيه على هذا التقدير، نعم تظهر ثمرة الخلاف بناء على كونه محرما لنفسه و إن خلاف عن التشريع، و لعل الأقوى حينئذ ما في الاقتصاد من كونه الأعم من الأمرين جمعا بين النصوص، و على الأول يتجه عدم الحرمة إذا أخر الإفطار بغير النية، أو تركه رأسا ليلا، لعدم التشريع حينئذ، بل يظهر من الفاضل و غيره أنه لا وصال مع عدم النية، بل في المدارك نسبته إلى قطع الأصحاب،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تناول المفطر أمر مباح لا دليل على وجوبه، و لا ظهور للنصوص و لا كلام الأصحاب في الإطلاق، فإن الظاهر منهما ملاحظة النية التي هي معتبرة في مفهوم الصيام شرعا، فبمجرد ترك الإفطار لا يصدق صيام يومين مثلا، و كذا لو نوى ترك الإفطار أو تأخيره في الليل أو في أثناء النهار من غير أن يجعل ذلك في نية الصوم لم يؤثر فيه فسادا و لا حرمة،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المدارك أن الاحتياط يقتضي اجتناب ذلك، إذ المستفاد من الرواية تحقق الوصال بتأخير الإفطار إلى السحر مطلقا، و ربما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في مسألة تأخير الإفطار عن الصلاة انه قد حضر فرضان فابدأ بأفضلهما و أفضلهما الصلاة، و ما في المحكي من نكاح المبسوط ان 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الوصال،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يطوي الليل بلا أكل و شرب مع صيام النهار لا أن يكون صائما، لأن الصوم في الليل لا ينعقد، بل إذا دخل الليل صار الصائم مفطرا</w:t>
      </w:r>
      <w:bookmarkStart w:id="193" w:name="pg12267_124531"/>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و نحوه عن نكاح التذكرة أيضا،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982222_417432637"/>
      <w:bookmarkStart w:id="195" w:name="_Toc77"/>
      <w:bookmarkEnd w:id="194"/>
      <w:r>
        <w:rPr>
          <w:rtl w:val="true"/>
        </w:rPr>
        <w:t>[</w:t>
      </w:r>
      <w:r>
        <w:rPr>
          <w:rtl w:val="true"/>
        </w:rPr>
        <w:t>الثامن أن تصوم المرأة ندبا بدون إذن زوجها أو مع نهيه لها</w:t>
      </w:r>
      <w:r>
        <w:rPr>
          <w:rtl w:val="true"/>
        </w:rPr>
        <w:t>]</w:t>
      </w:r>
      <w:bookmarkEnd w:id="195"/>
    </w:p>
    <w:p>
      <w:pPr>
        <w:pStyle w:val="Heading6"/>
        <w:numPr>
          <w:ilvl w:val="5"/>
          <w:numId w:val="1"/>
        </w:numPr>
        <w:rPr/>
      </w:pPr>
      <w:bookmarkStart w:id="196" w:name="__RefHeading___Toc6982224_417432637"/>
      <w:bookmarkStart w:id="197" w:name="_Toc78"/>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و الثامن أن تصوم المرأة ندبا بدون إذن زوجها أو مع نهيه لها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أن تصوم تطوعا إلا بإذن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الآخر أيضا</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تطيعه و لا تعصيه، و لا تتصدق من بيته إلا باذنه، و لا تصوم تطوعا إلا باذنه، و لا تمنعه نفسها و إن كانت على ظهر قتب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عمرو بن حبيب العرزمي</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بشي‌ء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تصوم إلا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362"/>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صوم الإذن فالمرأة لا تصوم تطوعا إلا بإذن زوجها، و العبد لا يصوم تطوعا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قاسم بن عروة</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للمرأة ان تصوم تطوعا إلا بإذن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تقدم سابقا من النصوص‌</w:t>
      </w:r>
      <w:r>
        <w:rPr>
          <w:rStyle w:val="FootnoteAnchor"/>
          <w:rtl w:val="true"/>
        </w:rPr>
        <w:footnoteReference w:id="364"/>
      </w:r>
      <w:r>
        <w:rPr>
          <w:rFonts w:ascii="Amiri" w:hAnsi="Amiri" w:eastAsia="Amiri" w:cs="Amiri"/>
          <w:color w:val="111111"/>
          <w:sz w:val="28"/>
          <w:sz w:val="28"/>
          <w:szCs w:val="28"/>
          <w:rtl w:val="true"/>
          <w:lang w:bidi="ar-SA"/>
        </w:rPr>
        <w:t>في الولد و الضيف المشتملة على ذلك و على العبد أيضا، و إلى ما في المعتبر من الإجماع عليه أيضا كالإجماع عليه بالنسبة إلى العبد</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982226_417432637"/>
      <w:bookmarkStart w:id="199" w:name="_Toc79"/>
      <w:bookmarkEnd w:id="198"/>
      <w:r>
        <w:rPr>
          <w:rtl w:val="true"/>
        </w:rPr>
        <w:t>[</w:t>
      </w:r>
      <w:r>
        <w:rPr>
          <w:rtl w:val="true"/>
        </w:rPr>
        <w:t>في عدم صحة صوم المملوك بدون الإذن</w:t>
      </w:r>
      <w:r>
        <w:rPr>
          <w:rtl w:val="true"/>
        </w:rPr>
        <w:t>]</w:t>
      </w:r>
      <w:bookmarkEnd w:id="1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المصنف و كذا المملوك الذي حكى في المدارك الإجماع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انعقاد صومه بدون الاذن فضلا عن النهي، و إلى ما ذكره غير واحد من الأصحاب من ملك المولى و الزوج من منافعهما ما ينافي الصوم، و لا سيما في المرأة و الأمة، لكن عن علم الهدى و جماعة منهم سلار و ابن حمزة التصريح بالكراهة، و يقرب من ذلك ما عن ابن زهرة من استحباب أن لا يصوما بدون الاذن حاكيا عليه الإجماع، بل لعله هو الذي يعطيه ما عن النهاية في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صوم الاذن فلا تصوم المرأة تطوعا إلا بإذن زوجها، فان صامت من غير إذن جاز له أن يفطرها و يواقعها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يكون المراد منها ما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صوم الاذن فلا تصوم المرأة تطوعا إلا بإذن زوجها، فان صامت من غير إذنه فلا ينعقد صومها و لا يكون شرعيا، و له مواقعتها فيه و إلزامها الإفطار، و يجب عليها مطاوعته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حينئذ إلى ما في محكي المبسوط، و أما التفصيل بين عدم الاذن و النهي فيكره في الأول و يحرم في الثاني فلم أجد به قائلا هنا سوى ما يظهر من الشهيد في اللمعة، كما اني لا أعرف له دليلا سوى ما عرفته سابقا في حكم الضيف و الولد، و سوى ما عساه يقال من حمل جميع ما في هذه النصوص على الكراهة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المزبور، و ضمهما مع الولد و الضيف اللذين قد عرفت الحال فيهما، و غير ذلك مما عرفته فيما تقدم، مضافا إلى ضعف سند جملة منهما، و إلى</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65"/>
      </w:r>
      <w:r>
        <w:rPr>
          <w:rFonts w:ascii="Amiri" w:hAnsi="Amiri" w:eastAsia="Amiri" w:cs="Amiri"/>
          <w:color w:val="111111"/>
          <w:sz w:val="28"/>
          <w:sz w:val="28"/>
          <w:szCs w:val="28"/>
          <w:rtl w:val="true"/>
          <w:lang w:bidi="ar-SA"/>
        </w:rPr>
        <w:t xml:space="preserve">المروي في المحكي من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تصوم تطوعا بغير إذن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الملكية للمنفعة على وجه تمنع من الصوم بدون الإذن واضحة المنع، خصوصا بعد تجويز الاستمتاع للزوج و ان الصوم لا يمنعه، و خصوصا بعد تجويز ما لا ينافي منافع السيد من العبادات الشرعية كالذكر و التفكر و نحوهما، بل قد يمنع وجوب طاعة</w:t>
      </w:r>
      <w:bookmarkStart w:id="200" w:name="pg12267_124533"/>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السيد في نحو ذلك لو صرح بالنهي، لإطلاق أدلة شرعيتها الشامل للعبد و الحر، فإنه و إن كان بينه و بين ما دل على وجوب طاعة السيد تعارض العموم من وجه إلا انه قد يمنع تحكيمه، على أن ذلك إن سلم في العبد فلا يسلم في الزوجة المعلوم عدم وجوب طاعتها للزوج في ذلك و نحوه مما لا ينافي الاستمتاع، و مقتضى ذلك صحة الصوم مع النهي فضلا عن عدم الاذن، اللهم إلا ان ينعقد إجماع عليه، فاني لا أجد خلافا فيه، إذ من ذكرنا عنهم الخلاف انما هو منهم في عدم الاذن و احتمال إرادتهم منه ما يشمل النهي بعيد، فيبقى حينئذ هو مظنة الإجماع، أما مع عدمه فلا يخلو القول بالصحة من قوة، لما عرفت، خصوصا مع غيبة</w:t>
      </w:r>
    </w:p>
    <w:p>
      <w:pPr>
        <w:pStyle w:val="BookText"/>
        <w:rPr/>
      </w:pPr>
      <w:r>
        <w:rPr>
          <w:rFonts w:ascii="Amiri" w:hAnsi="Amiri" w:eastAsia="Amiri" w:cs="Amiri"/>
          <w:color w:val="111111"/>
          <w:sz w:val="28"/>
          <w:sz w:val="28"/>
          <w:szCs w:val="28"/>
          <w:rtl w:val="true"/>
          <w:lang w:bidi="ar-SA"/>
        </w:rPr>
        <w:t>الزوج و نشوزه و مرضه و نحو ذلك مما لا معارضة فيه لحقه، و سيما في الطفل و نحوه بل قد يشك في تناول تلك النصوص له، ضرورة ظهورها في كون الزوج ممن له أهلية الاذن، و دعوى الانتقال إلى وليه كما ترى، و من الغريب ما في المدارك هنا لظهوره في أن الحكم بعدم الصحة في الزوجة و العبد من المسائل المفروغ عنها و المسألة الواضحة، خصوصا في العبد حيث انه لم ينقل فيها خلافا و لا ترددا، و قد ظهر لك حقيقة الحال، و لكن الاحتياط لا ينبغي تركه في ذلك بل في سائر الأفعال المندوبة التي تنافي الاستمتاع في الجملة أو الخدمة،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982228_417432637"/>
      <w:bookmarkStart w:id="202" w:name="_Toc80"/>
      <w:bookmarkEnd w:id="201"/>
      <w:r>
        <w:rPr>
          <w:rtl w:val="true"/>
        </w:rPr>
        <w:t>[</w:t>
      </w:r>
      <w:r>
        <w:rPr>
          <w:rtl w:val="true"/>
        </w:rPr>
        <w:t>التاسع صوم الواجب سفرا عدا ما استثني</w:t>
      </w:r>
      <w:r>
        <w:rPr>
          <w:rtl w:val="true"/>
        </w:rPr>
        <w:t>]</w:t>
      </w:r>
      <w:bookmarkEnd w:id="2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 صوم الواجب سفرا عدا ما استثني من المنذور سفرا و حضرا و ثلاثة الهدي و الثمانية عشر بدل البدنة كما عرفت الحال فيه مفصلا، و أما صوم الدم‌</w:t>
      </w:r>
      <w:r>
        <w:rPr>
          <w:rStyle w:val="FootnoteAnchor"/>
          <w:rtl w:val="true"/>
        </w:rPr>
        <w:footnoteReference w:id="366"/>
      </w:r>
      <w:r>
        <w:rPr>
          <w:rFonts w:ascii="Amiri" w:hAnsi="Amiri" w:eastAsia="Amiri" w:cs="Amiri"/>
          <w:color w:val="111111"/>
          <w:sz w:val="28"/>
          <w:sz w:val="28"/>
          <w:szCs w:val="28"/>
          <w:rtl w:val="true"/>
          <w:lang w:bidi="ar-SA"/>
        </w:rPr>
        <w:t>فإنه و إن روى الزهري‌</w:t>
      </w:r>
      <w:r>
        <w:rPr>
          <w:rStyle w:val="FootnoteAnchor"/>
          <w:rtl w:val="true"/>
        </w:rPr>
        <w:footnoteReference w:id="367"/>
      </w:r>
      <w:r>
        <w:rPr>
          <w:rFonts w:ascii="Amiri" w:hAnsi="Amiri" w:eastAsia="Amiri" w:cs="Amiri"/>
          <w:color w:val="111111"/>
          <w:sz w:val="28"/>
          <w:sz w:val="28"/>
          <w:szCs w:val="28"/>
          <w:rtl w:val="true"/>
          <w:lang w:bidi="ar-SA"/>
        </w:rPr>
        <w:t xml:space="preserve">في خبره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فيه، كالوارد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w:t>
      </w:r>
      <w:bookmarkStart w:id="203" w:name="pg12267_124534"/>
    </w:p>
    <w:p>
      <w:pPr>
        <w:pStyle w:val="BookText"/>
        <w:rPr/>
      </w:pPr>
      <w:bookmarkEnd w:id="2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به مع صوم الأيام المحرمة، أما بدونها فلا، إجماعا على الظاهر إلا من بعض</w:t>
      </w:r>
    </w:p>
    <w:p>
      <w:pPr>
        <w:pStyle w:val="BookText"/>
        <w:rPr/>
      </w:pPr>
      <w:r>
        <w:rPr>
          <w:rFonts w:ascii="Amiri" w:hAnsi="Amiri" w:eastAsia="Amiri" w:cs="Amiri"/>
          <w:color w:val="111111"/>
          <w:sz w:val="28"/>
          <w:sz w:val="28"/>
          <w:szCs w:val="28"/>
          <w:rtl w:val="true"/>
          <w:lang w:bidi="ar-SA"/>
        </w:rPr>
        <w:t>متأخري المتأخرين، و يمكن إرادة الكراهة من الحرمة فيهما كما أفتى بها الشهيد في الدروس،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زرارة</w:t>
      </w:r>
      <w:r>
        <w:rPr>
          <w:rStyle w:val="FootnoteAnchor"/>
          <w:rtl w:val="true"/>
        </w:rPr>
        <w:footnoteReference w:id="36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 له‌</w:t>
      </w:r>
      <w:r>
        <w:rPr>
          <w:rStyle w:val="FootnoteAnchor"/>
          <w:rtl w:val="true"/>
        </w:rPr>
        <w:footnoteReference w:id="37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نزل نكرهه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سماعة</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عنه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يصوم يوما و يفطر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العكس يدفعه ما عرفت من اتفاق الأصحاب على الظاهر، بل ربما أشعر التشبيه به في نصوص‌</w:t>
      </w:r>
      <w:r>
        <w:rPr>
          <w:rStyle w:val="FootnoteAnchor"/>
          <w:rtl w:val="true"/>
        </w:rPr>
        <w:footnoteReference w:id="372"/>
      </w:r>
      <w:r>
        <w:rPr>
          <w:rFonts w:ascii="Amiri" w:hAnsi="Amiri" w:eastAsia="Amiri" w:cs="Amiri"/>
          <w:color w:val="111111"/>
          <w:sz w:val="28"/>
          <w:sz w:val="28"/>
          <w:szCs w:val="28"/>
          <w:rtl w:val="true"/>
          <w:lang w:bidi="ar-SA"/>
        </w:rPr>
        <w:t>بعض الأيام المستحبة بأنه أفضل الأفراد، و</w:t>
      </w:r>
    </w:p>
    <w:p>
      <w:pPr>
        <w:pStyle w:val="BookText"/>
        <w:rPr/>
      </w:pPr>
      <w:r>
        <w:rPr>
          <w:rFonts w:ascii="Amiri" w:hAnsi="Amiri" w:eastAsia="Amiri" w:cs="Amiri"/>
          <w:color w:val="111111"/>
          <w:sz w:val="28"/>
          <w:sz w:val="28"/>
          <w:szCs w:val="28"/>
          <w:rtl w:val="true"/>
          <w:lang w:bidi="ar-SA"/>
        </w:rPr>
        <w:t>في كتاب الملهوف لابن طاوس‌</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أبيه أربعين سنة صائما نهاره قائما ليله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204" w:name="__RefHeading___Toc6982230_417432637"/>
      <w:bookmarkStart w:id="205" w:name="_Toc81"/>
      <w:bookmarkEnd w:id="204"/>
      <w:r>
        <w:rPr>
          <w:rtl w:val="true"/>
        </w:rPr>
        <w:t>[</w:t>
      </w:r>
      <w:r>
        <w:rPr>
          <w:rtl w:val="true"/>
        </w:rPr>
        <w:t>النظر الثالث في اللواحق</w:t>
      </w:r>
      <w:r>
        <w:rPr>
          <w:rtl w:val="true"/>
        </w:rPr>
        <w:t>]</w:t>
      </w:r>
      <w:bookmarkEnd w:id="205"/>
    </w:p>
    <w:p>
      <w:pPr>
        <w:pStyle w:val="Heading5"/>
        <w:numPr>
          <w:ilvl w:val="4"/>
          <w:numId w:val="1"/>
        </w:numPr>
        <w:rPr/>
      </w:pPr>
      <w:bookmarkStart w:id="206" w:name="__RefHeading___Toc6982232_417432637"/>
      <w:bookmarkStart w:id="207" w:name="_Toc82"/>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النظر الثالث في اللواحق، و فيه مسائل</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982234_417432637"/>
      <w:bookmarkStart w:id="209" w:name="_Toc83"/>
      <w:bookmarkEnd w:id="208"/>
      <w:r>
        <w:rPr>
          <w:rtl w:val="true"/>
        </w:rPr>
        <w:t>[</w:t>
      </w:r>
      <w:r>
        <w:rPr>
          <w:rtl w:val="true"/>
        </w:rPr>
        <w:t>المسألة الأولى المرض الذي يجب معه الإفطار</w:t>
      </w:r>
      <w:r>
        <w:rPr>
          <w:rtl w:val="true"/>
        </w:rPr>
        <w:t>]</w:t>
      </w:r>
      <w:bookmarkEnd w:id="209"/>
    </w:p>
    <w:p>
      <w:pPr>
        <w:pStyle w:val="BookText"/>
        <w:rPr/>
      </w:pPr>
      <w:r>
        <w:rPr>
          <w:rFonts w:ascii="Amiri" w:hAnsi="Amiri" w:eastAsia="Amiri" w:cs="Amiri"/>
          <w:color w:val="111111"/>
          <w:sz w:val="28"/>
          <w:sz w:val="28"/>
          <w:szCs w:val="28"/>
          <w:rtl w:val="true"/>
          <w:lang w:bidi="ar-SA"/>
        </w:rPr>
        <w:t>الأولى المرض الذي يجب معه الإفطار ما يخاف منه الزيادة بالصوم، و يبني في ذلك على ما يعلمه في نفسه أو يظنه لامارة كقول عارف بل قد عرفت فيما تقدم الاكتفاء بالخوف الذي يتحقق بالاحتمال المعتد به و إن لم يصل إلى حد الظن كما سمعت تفصيل الكلام في ذلك و فيما لو صام مع تحقق الضرر متكلفا قضى‌</w:t>
      </w:r>
    </w:p>
    <w:p>
      <w:pPr>
        <w:pStyle w:val="Heading5"/>
        <w:numPr>
          <w:ilvl w:val="4"/>
          <w:numId w:val="1"/>
        </w:numPr>
        <w:rPr/>
      </w:pPr>
      <w:bookmarkStart w:id="210" w:name="__RefHeading___Toc6982236_417432637"/>
      <w:bookmarkStart w:id="211" w:name="_Toc84"/>
      <w:bookmarkEnd w:id="210"/>
      <w:r>
        <w:rPr>
          <w:rtl w:val="true"/>
        </w:rPr>
        <w:t>[</w:t>
      </w:r>
      <w:r>
        <w:rPr>
          <w:rtl w:val="true"/>
        </w:rPr>
        <w:t>المسألة الثانية حكم صوم المسافر</w:t>
      </w:r>
      <w:r>
        <w:rPr>
          <w:rtl w:val="true"/>
        </w:rPr>
        <w:t>]</w:t>
      </w:r>
      <w:bookmarkEnd w:id="21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غيره مما يتعلق بهذه المسألة، بل و المسألة الثانية التي هي ان المسافر إذا اجتمعت فيه شرائط القصر وجب عليه ذلك في الصوم و الصلاة و حينئذ ف لو صام عالما بوجوبه أي القصر لم يجزه ذلك و وجب عليه قضاؤه المأمور به في الكتاب و السنة و الفتاوى نعم إن كان جاهلا</w:t>
      </w:r>
      <w:bookmarkStart w:id="212" w:name="pg12267_124535"/>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بالوجوب أجزأه ذلك و لم يقضه نحو ما سمعته في الصلاة، و لا يلحق به الناسبي كما قدمنا الكلام فيه آنفا، بل و تقدم في كتاب الصلاة ما له نفع في المسألة هنا، فلاحظ و تأمل، و الله أعلم</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6982238_417432637"/>
      <w:bookmarkStart w:id="214" w:name="_Toc85"/>
      <w:bookmarkEnd w:id="213"/>
      <w:r>
        <w:rPr>
          <w:rtl w:val="true"/>
        </w:rPr>
        <w:t>[</w:t>
      </w:r>
      <w:r>
        <w:rPr>
          <w:rtl w:val="true"/>
        </w:rPr>
        <w:t>المسألة الثالثة الشرائط المعتبرة في قصر الصلاة معتبرة في الصوم</w:t>
      </w:r>
      <w:r>
        <w:rPr>
          <w:rtl w:val="true"/>
        </w:rPr>
        <w:t>]</w:t>
      </w:r>
      <w:bookmarkEnd w:id="2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لا خلاف أجده في أن الشرائط المعتبرة في قصر الصلاة معتبرة في قصر الصوم للاشتراك في الأدلة، بل و يزيد الصوم على ذلك عند الشيخ و ابني حمزة و البراج و الفاضلين في المعتبر و الكتاب و النافع و التلخيص باعتبار تبييت النية للسفر، فان لم يبيتها أتم صومه، بل في خلاف الأول منهم الإجماع عليه، كما انه في السرائر نفي الخلاف عن الإفطار مع التبييت أي وقت خرج بعد طلوع الفجر، نعم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بيت نيته للسفر من الليل و لم يتفق له الخروج إلا بعد الزوال كان عليه أن يمسك بقية النهار، و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الاقتصاد و الجمل، 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سافر عن بلده في شهر رمضان و كان خروجه قبل الزوال فان كان يبيت نية السفر أفطر و عليه القضاء، و إن كان بعد الزوال لم يفطر، و متى لم ببيت النية للسفر و انما تجددت له أتم ذلك اليوم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من عدم الإفطار الإمساك تعبدا كان نحو ما سمعته من النهاية، و إلا كما عساه يومي اليه التعبير بالإفطار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قولا آخر، كما و أظهر منه في ذلك ما في الخلاف من إطلاق حرمة الإفطار على من تلبس بالصوم أول النهار ثم سافر آخره محتجا عليه بالإجماع و بالاستصحاب و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ظهوره في الاجتزاء بهذا الصوم و إن كان قد بيت النية، كظهور ما في كتابي الأخبار من التخيير للمسافر بعد الزوال بين الصوم و الإفطار، و أفضلية الأول في ذلك أيضا، مع احتمال الجميع إرادة الإمساك، فيتفق ما في كتبه جميعها، و على كل حال فقد اشترط في جميعها على ما حكي عن بعضها التبييت في جواز الإفطار و قيل و القائل المفيد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الإسكافي و أبو الصلاح و الفاضل في أكثر كتبه و الشهيدان و غيرهم لا يعتبر ذلك بل يكفي في جواز إفطاره خروجه قبل الزوال و إن لم يكن مبيتا للسفر إلا أن أبا الصلاح منهم أوجب الإمساك تعبدا مع القضاء لو خرج بعد الزوال و قيل و القائل علي بن بابويه و اختاره في السرائر لا يعتبر ذلك أيضا، بل يجب القصر و لو خرج قبل الغروب و لم يكن مبيتا للسفر، فتكون الأقوال حينئذ ستة أو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منها أشبه عند المصنف و من عرفت، ل</w:t>
      </w:r>
    </w:p>
    <w:p>
      <w:pPr>
        <w:pStyle w:val="BookText"/>
        <w:rPr/>
      </w:pPr>
      <w:r>
        <w:rPr>
          <w:rFonts w:ascii="Amiri" w:hAnsi="Amiri" w:eastAsia="Amiri" w:cs="Amiri"/>
          <w:color w:val="111111"/>
          <w:sz w:val="28"/>
          <w:sz w:val="28"/>
          <w:szCs w:val="28"/>
          <w:rtl w:val="true"/>
          <w:lang w:bidi="ar-SA"/>
        </w:rPr>
        <w:t>مضمر أبي بصير المرسل‌</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بعد طلوع الفجر و لم تنو السفر من الليل فأتم الصوم و اعتد به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علي بن يقطين‌</w:t>
      </w:r>
      <w:r>
        <w:rPr>
          <w:rStyle w:val="FootnoteAnchor"/>
          <w:rtl w:val="true"/>
        </w:rPr>
        <w:footnoteReference w:id="375"/>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أ يفطر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 إن لم يحدث نفسه من الليل ثم بدا له في السفر من يومه أتم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رفاعة</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السفر في شهر رمضان حين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سليمان بن جعفر الجعفري‌</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السفر في شهر رمضان فيخرج من أهله بعد ما</w:t>
      </w:r>
    </w:p>
    <w:p>
      <w:pPr>
        <w:pStyle w:val="BookText"/>
        <w:rPr/>
      </w:pPr>
      <w:r>
        <w:rPr>
          <w:rFonts w:ascii="Amiri" w:hAnsi="Amiri" w:eastAsia="Amiri" w:cs="Amiri"/>
          <w:color w:val="111111"/>
          <w:sz w:val="28"/>
          <w:sz w:val="28"/>
          <w:szCs w:val="28"/>
          <w:rtl w:val="true"/>
          <w:lang w:bidi="ar-SA"/>
        </w:rPr>
        <w:t>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في أهله فقد وجب عليه صيام ذلك اليوم إلا ان يدلج دلجة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في شهر رمضان فنويت الخروج من الليل فان خرجت قبل الفجر أو بعده فأنت مفطر و عليك قضاء ذلك اليوم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صفوان‌</w:t>
      </w:r>
      <w:r>
        <w:rPr>
          <w:rStyle w:val="FootnoteAnchor"/>
          <w:rtl w:val="true"/>
        </w:rPr>
        <w:footnoteReference w:id="37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 خرج من منزله يريد النهروان ذاهبا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جائيا لكان عليه أن ينوي من الليل سفرا و الإفطار، فإن هو أصبح و لم ينو السفر فبدا له من بعد أن أصبح في السفر قصر و لم يفطر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للأمر بالإتمام في الآية</w:t>
      </w:r>
      <w:r>
        <w:rPr>
          <w:rStyle w:val="FootnoteAnchor"/>
          <w:rtl w:val="true"/>
        </w:rPr>
        <w:footnoteReference w:id="380"/>
      </w:r>
      <w:r>
        <w:rPr>
          <w:rFonts w:ascii="Amiri" w:hAnsi="Amiri" w:eastAsia="Amiri" w:cs="Amiri"/>
          <w:color w:val="111111"/>
          <w:sz w:val="28"/>
          <w:sz w:val="28"/>
          <w:szCs w:val="28"/>
          <w:rtl w:val="true"/>
          <w:lang w:bidi="ar-SA"/>
        </w:rPr>
        <w:t>الشامل للخارج قبل الزوال خرج منه المبيت بالإجماع، فيبقى ما عداه، و لاستصحاب صحة صومه المعتضد بظاهر قوله تعالى‌</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انه إذا كان السفر بدون تبييت فهو حاصل بعد انعقاد الصوم، بخلاف ما إذا كان مبيتا، فإنه لم ينو الصوم فلم ينعقد، بل في المعتبر و لو قيل يلزم على ذلك لو لم يخرج ان يقضيه التزمنا ذلك، فإنه صامه من غير نية إلا ان يجدد ذلك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الجميع كما ترى، إذ النصوص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في أكثرها و ضعف الدلالة في بعضها، و مخالفتها لما سمعته من الشيخ من القضاء، و عدم الاعتداد به من شهر رمضان، مع عدم دلالتها على تمام الدعوى، و موافقتها كما في الحدائق للمحكي عن الشافعي و أبي حنيفة و الأوزاعي و أبي ثور و النخعي و مكحول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هو أصح منها سندا و أقوى دلالة،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8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الرجل يخرج من بيته يريد السفر و 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قبل أن ينتصف النهار فليفطر و ليقض ذلك اليوم، و إن خرج بعد الزوال فليتم يومه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38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يعتد به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زرارة أو صحيحه‌</w:t>
      </w:r>
      <w:r>
        <w:rPr>
          <w:rStyle w:val="FootnoteAnchor"/>
          <w:rtl w:val="true"/>
        </w:rPr>
        <w:footnoteReference w:id="38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يصوم أو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قبل الزوال فليفطر و إن خرج بعد الزوال فليصم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w:t>
      </w:r>
      <w:r>
        <w:rPr>
          <w:rStyle w:val="FootnoteAnchor"/>
          <w:rtl w:val="true"/>
        </w:rPr>
        <w:footnoteReference w:id="3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بينها باعتبار التبييت و الخروج قبل الزوال في الإفطار يقتضي الاعتداد بالصوم و وجوبه مع فقدهما أو أحدهما، و هو خلاف ما سمعته من صريح النهاية و محتمل غيرها، بل لم أتحقق قائلا به ممن اعتبر التبييت أو أنه نادر كما عرفت، على انه فرع التكافؤ المفقود هنا من وجوه و قد أشرنا إلى بعضها، فلا بأس حينئذ بطرح ما لا يقبل التقييد منها بهذه إن كان، و تقييد الباقي بها، كل ذلك مضافا إلى ما في عدم الدلالة في بعضها كخبر الادلاج‌</w:t>
      </w:r>
      <w:r>
        <w:rPr>
          <w:rStyle w:val="FootnoteAnchor"/>
          <w:rtl w:val="true"/>
        </w:rPr>
        <w:footnoteReference w:id="386"/>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به أحد، ضرورة ظهوره في عدم الاكتفاء بالتبييت، بل لا يبعد ان يكون مبنى هذا الخبر على حرمة السفر في شهر رمضان من بعد الفجر إذا لم تدع حاجة إليه، لاستلزامه إبطال الصوم الواجب، فلذلك كان عليه إتمام الصوم، بخلاف ما إذا أدلج، فإنه لم يقطع صومه و إن لم يضطر إلى السفر،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ان يكون تبييت النية في النصوص المزبورة كناية عن السفر المضطر اليه بناء على الغالب، كما انه قيل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في خبر علي بن يقطين‌</w:t>
      </w:r>
      <w:r>
        <w:rPr>
          <w:rStyle w:val="FootnoteAnchor"/>
          <w:rtl w:val="true"/>
        </w:rPr>
        <w:footnoteReference w:id="387"/>
      </w:r>
      <w:r>
        <w:rPr>
          <w:rFonts w:ascii="Amiri" w:hAnsi="Amiri" w:eastAsia="Amiri" w:cs="Amiri"/>
          <w:color w:val="111111"/>
          <w:sz w:val="28"/>
          <w:sz w:val="28"/>
          <w:szCs w:val="28"/>
          <w:rtl w:val="true"/>
          <w:lang w:bidi="ar-SA"/>
        </w:rPr>
        <w:t>منها عدم السفر أصلا، إلى غير ذلك مما قيل أو يقال فيها على حسب غيرها من النصوص التي ثبت رجحان غيرها عليها، و استصحاب الصوم و الأمر بالإتمام و النهي عن الابطال بناء على شمولها لمثل المقام يجب الخروج عنها بنصوص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عدم النية مع التبييت مع عدم جريانها في المتردد يدفعها منع المنافاة بين نية الصوم و نية السفر، ضرورة الاكتفاء في تحقق الأولى بأصالة عدم وقوعه منه و إن بيت نيته، إذ ذلك أعم من وقوعه، و ليس السفر من المفطرات كي يجب العزم على عدمه في أصل نية الصوم، و انما هو مناف له بمعنى انه يرتفع وجوب الصوم عند تحققه، فلا يقدح حينئذ العزم عليه في نية الصوم في حال عدم وقوعه الذي هو الموافق للأصل العقلي، و كذا المتردد في وقوعه، و استوضح ذلك في منافيات الصوم القهرية كالحيض و نحوه مع فرض التردد في حصولها أو الظن فإنه لا إشكال في تحقق النية لذويها اعتمادا على ذلك الأصل الشرعي الذي لا يتفاوت جريانه بين الاختياري و الاضطراري، و من هنا يمكن دعوى الإجماع على خلاف ما التزمه المصنف، إذ كلام الشيخ الذي هو الأصل في المذهب المزبور صريح في اعتبار الخروج مع التبييت في الإفطار و وجوب القضاء، و انه لا يكفي الثاني عن الأول، فمن حكى عنه ذلك كان مخطئا بالحكاية، و إن كان أول عبارته في النهاية قد يعطي ذلك، إلا ان آخرها صريح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الأقوى ما اختاره المفيد و جماعة لصحة دليله و صراحته، و أما ما ذهب اليه علي بن بابويه فلم نجد له دليلا بعد إطلاق الآية المنزل على التفصيل المزبور، كإطلاق ما دل على التلازم بين القصر و الإفطار سوى</w:t>
      </w:r>
    </w:p>
    <w:p>
      <w:pPr>
        <w:pStyle w:val="BookText"/>
        <w:rPr/>
      </w:pPr>
      <w:r>
        <w:rPr>
          <w:rFonts w:ascii="IRNazanin" w:hAnsi="IRNazanin" w:eastAsia="IRNazanin"/>
          <w:color w:val="111111"/>
          <w:sz w:val="28"/>
          <w:sz w:val="28"/>
          <w:szCs w:val="28"/>
          <w:rtl w:val="true"/>
          <w:lang w:bidi="fa-IR"/>
        </w:rPr>
        <w:t>مضمر عبد الأعلى مولى آل سام‌</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السفر في شهر رمضان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يفطر و إن خرج قبل أن تغيب الشمس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الضعيف سندا بل و دلالة بما قيل من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بالحاء المهملة، فيكون الظرف فيه متعلقا بقوله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حينئذ ان على المسافر في شهر رمضان أن يتناول مفطرا و لو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مغيب الشمس و إن كان يعسر عليه ذلك، إجراء للسنة؛ و مخالفة للمنافقين الذين يصومون في السفر، و على كل حال فمثله لا يصلح معارضا لتلك النصوص، كما ان</w:t>
      </w:r>
    </w:p>
    <w:p>
      <w:pPr>
        <w:pStyle w:val="BookText"/>
        <w:rPr/>
      </w:pPr>
      <w:r>
        <w:rPr>
          <w:rFonts w:ascii="Amiri" w:hAnsi="Amiri" w:eastAsia="Amiri" w:cs="Amiri"/>
          <w:color w:val="111111"/>
          <w:sz w:val="28"/>
          <w:sz w:val="28"/>
          <w:szCs w:val="28"/>
          <w:rtl w:val="true"/>
          <w:lang w:bidi="ar-SA"/>
        </w:rPr>
        <w:t>صحيح رفاعة بن موسى</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السفر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في بلده ثم خرج فان شاء صام و 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لعدم قائل بمضمونه، نعم احتمل العلامة في المختلف العمل به فيما بعد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قيدنا بذلك للجمع بين الأخبار، و في المدارك هذا الحمل بعيد نعم لو قيل بالتخيير مطلقا كما هو ظاهر الرواية لم يكن بعيدا، و بذلك يحصل الجمع بين الأخبار،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أبعد من ذلك، بل لعل التأمل في النصوص فضلا عن الفتاوى يورث القطع بعدم ذلك، و منه يعلم ضعف ما سمعته من الشيخ من التخيير للمبيت لو خرج بعد الزوال، لعدم دليل معتد به له، كعدم دليل له فيما ذكره هو و غيره من وجوب الإمساك عليه تعبدا، ضرورة بطلان إرادة ذلك من لفظ الصوم في تلك النصوص، خصوصا مع التصريح في بعضها بالاعتداد به من شهر رمضان، و قد بان لك بحمد الله ضعف الجميع، و أن الأقوى التفصيل بين ما قبل الزوال و بعده من غير مدخلية للتبييت و عدمه، و إن كان الاحتياط الذي هو ساحل بحر الهلكة لا ينبغي تركه، و هو هنا يحصل بالتبييت مع الخروج قبل الزوال دون غيره، لدوران الأمر بين وجوب الصوم و حرمته فيما عداه، فتأمل جيدا، و الله أعلم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كل سفر يجب قصر الصلاة فيه يجب قصر الصوم فيه و بالعكس اللغوي، أي كل سفر يجب قصر الصوم فيه يجب قصر الصلاة فيه، لا الاصطلاحي الذي هو العكس المستوي بقرينة قوله إلا لصيد التجارة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قول ضرورة كون الاستثناء إخراج ما لولاه لدخل، و هو يقضي بكون المستثنى منه موجبة كلية، فلا يكون من المصطلح، على أن ذلك هو مقتضى أدلة المقام من النصوص و غيرها،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وهب</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واحد إذا قصرت أفطرت، و إذا أفطرت قصرت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كخبر سماعة</w:t>
      </w:r>
      <w:r>
        <w:rPr>
          <w:rStyle w:val="FootnoteAnchor"/>
          <w:rtl w:val="true"/>
        </w:rPr>
        <w:footnoteReference w:id="39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يفترق التقصير و الإفطار، فمن قصر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من أفطر فليقصر مضافا إلى كون المناط فيهما معا السفر، قال في</w:t>
      </w:r>
    </w:p>
    <w:p>
      <w:pPr>
        <w:pStyle w:val="BookText"/>
        <w:rPr/>
      </w:pPr>
      <w:r>
        <w:rPr>
          <w:rFonts w:ascii="Amiri" w:hAnsi="Amiri" w:eastAsia="Amiri" w:cs="Amiri"/>
          <w:color w:val="111111"/>
          <w:sz w:val="28"/>
          <w:sz w:val="28"/>
          <w:szCs w:val="28"/>
          <w:rtl w:val="true"/>
          <w:lang w:bidi="ar-SA"/>
        </w:rPr>
        <w:t>صحيح عمار بن مروان‌</w:t>
      </w:r>
      <w:r>
        <w:rPr>
          <w:rStyle w:val="FootnoteAnchor"/>
          <w:rtl w:val="true"/>
        </w:rPr>
        <w:footnoteReference w:id="3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 أفطر إلا ان يكون رجلا سفره في الصيد أو في معصية الله أو رسولا لمن يعصي الله أو في طلب شحناء أو سعاية ضرر على قوم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تغلب‌</w:t>
      </w:r>
      <w:r>
        <w:rPr>
          <w:rStyle w:val="FootnoteAnchor"/>
          <w:rtl w:val="true"/>
        </w:rPr>
        <w:footnoteReference w:id="3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الذين إذا سافروا أفطروا و 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و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الأمة في ان كل سفر أسقط فرض الصيام و رخص في الإفطار فهو بعينه موجب لقصر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في النهاية و المبسوط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بينهما فيما إذا كانت المسافة أربعة فراسخ و لم يرد الرجوع ليومه بتحتم الصوم و التخيير في الصلاة بين القصر و الإتمام، إلا ابن حمزة اشتراط في التخيير المزبور إرادة الرجوع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بعد إطلاق الآية</w:t>
      </w:r>
      <w:r>
        <w:rPr>
          <w:rStyle w:val="FootnoteAnchor"/>
          <w:rtl w:val="true"/>
        </w:rPr>
        <w:footnoteReference w:id="394"/>
      </w:r>
      <w:r>
        <w:rPr>
          <w:rFonts w:ascii="Amiri" w:hAnsi="Amiri" w:eastAsia="Amiri" w:cs="Amiri"/>
          <w:color w:val="111111"/>
          <w:sz w:val="28"/>
          <w:sz w:val="28"/>
          <w:szCs w:val="28"/>
          <w:rtl w:val="true"/>
          <w:lang w:bidi="ar-SA"/>
        </w:rPr>
        <w:t>القضاء في الصوم بمطلق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السفر،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مسافرا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ليث‌</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فرقناه بينهما في كثير السفر إذا أقام في بلده خمسة أيام بالتقصير في صلاة النهار دون الصوم و صلاة الليل، و وافقهما عليه ابن البراج أيضا على ما قيل، و لا ريب في ضعفه، و أضعف من ذلك القول الذي أشار إليه المصنف و إن حكى ابن إدريس الإجماع عليه، إلا أنا لم نتحققه، بل المتحقق خلافه، و هو قول الشيخ في النهاية و المبسوط بالفرق بينهما في صيد التجارة بالإتمام في الصلاة و القصر في الصوم، إذ لا دليل عليه، فضلا عن مخالفته للأدلة،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يتصيد اليوم و اليومين و الثلاثة أ يقصر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يشيع الرجل أخاه في الدين، و ان التصيد مسير باطل لا تقصر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فيما لا يقوله الخصم من كون التصيد مسير باطل فلا ينبغي أن يفطر فيه أيضا، ضرورة عدم كون الصيد للتجارة من ذلك، و إلا لم يكن للإفطار فيه وجه، و هو واضح، ك</w:t>
      </w:r>
    </w:p>
    <w:p>
      <w:pPr>
        <w:pStyle w:val="BookText"/>
        <w:rPr/>
      </w:pPr>
      <w:r>
        <w:rPr>
          <w:rFonts w:ascii="Amiri" w:hAnsi="Amiri" w:eastAsia="Amiri" w:cs="Amiri"/>
          <w:color w:val="111111"/>
          <w:sz w:val="28"/>
          <w:sz w:val="28"/>
          <w:szCs w:val="28"/>
          <w:rtl w:val="true"/>
          <w:lang w:bidi="ar-SA"/>
        </w:rPr>
        <w:t>خبر عبيد ولده‌</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أيضا عن الرجل يخرج إلى الصيد أ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بمصير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عمران بن محمد بن عمران القمي‌</w:t>
      </w:r>
      <w:r>
        <w:rPr>
          <w:rStyle w:val="FootnoteAnchor"/>
          <w:rtl w:val="true"/>
        </w:rPr>
        <w:footnoteReference w:id="39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يتم أو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 قوت عياله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فليفطر و يقصر، و إن خرج لطلب الفضول فلا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حماد بن عثمان‌</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الصيد و العادي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باغي الصيد، و العادي السارق، ليس لهما أن يأكلا الميتة إذا اضطرا إليها، هي حرام عليهما، ليس هي عليهما كما</w:t>
      </w:r>
    </w:p>
    <w:p>
      <w:pPr>
        <w:pStyle w:val="BookText"/>
        <w:rPr/>
      </w:pPr>
      <w:r>
        <w:rPr>
          <w:rFonts w:ascii="Amiri" w:hAnsi="Amiri" w:eastAsia="Amiri" w:cs="Amiri"/>
          <w:color w:val="111111"/>
          <w:sz w:val="28"/>
          <w:sz w:val="28"/>
          <w:szCs w:val="28"/>
          <w:rtl w:val="true"/>
          <w:lang w:bidi="ar-SA"/>
        </w:rPr>
        <w:t>هي على المسلمين، و ليس لهما أن يقصرا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المراد بالفضول في الأول صيد اللهو لا صيد التجارة الداخل في صيد القوت للعيال، على أن ظاهره القصر فيهما معا لا خصوص الصوم و انه الذي لا تحل له الميتة صائد المعصية لا التجارة التي لو كانت منهما لم يكن وجه للفرق بين الصوم و الصلاة، و يمكن قراءة الأخير بكسر الصاد بمعنى الملوك الصيد المتكبرين، و الباغي منهم الخارج على الامام كما فسر به، و العادي باللص في مرسل البزنطي‌</w:t>
      </w:r>
      <w:r>
        <w:rPr>
          <w:rStyle w:val="FootnoteAnchor"/>
          <w:rtl w:val="true"/>
        </w:rPr>
        <w:footnoteReference w:id="401"/>
      </w:r>
      <w:r>
        <w:rPr>
          <w:rFonts w:ascii="Amiri" w:hAnsi="Amiri" w:eastAsia="Amiri" w:cs="Amiri"/>
          <w:color w:val="111111"/>
          <w:sz w:val="28"/>
          <w:sz w:val="28"/>
          <w:szCs w:val="28"/>
          <w:rtl w:val="true"/>
          <w:lang w:bidi="ar-SA"/>
        </w:rPr>
        <w:t>و غيره، لكن في</w:t>
      </w:r>
    </w:p>
    <w:p>
      <w:pPr>
        <w:pStyle w:val="BookText"/>
        <w:rPr/>
      </w:pPr>
      <w:r>
        <w:rPr>
          <w:rFonts w:ascii="IRNazanin" w:hAnsi="IRNazanin" w:eastAsia="IRNazanin"/>
          <w:color w:val="111111"/>
          <w:sz w:val="28"/>
          <w:sz w:val="28"/>
          <w:szCs w:val="28"/>
          <w:rtl w:val="true"/>
          <w:lang w:bidi="fa-IR"/>
        </w:rPr>
        <w:t>خبر حماد بن عثمان‌</w:t>
      </w:r>
      <w:r>
        <w:rPr>
          <w:rStyle w:val="FootnoteAnchor"/>
          <w:rtl w:val="true"/>
        </w:rPr>
        <w:footnoteReference w:id="4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طالب الصيد و السارق ليس لهما أن يقصرا من الصلاة و ليس لهما إذا اضطرا إلى الميتة أن يأكلاها، و لا يحل لهما ما يحل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معاني الأخبار و روي‌</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العادي اللص، و الباغي الذي يبغي الصيد لا يجوز لهما التقصير في السفر و لا أكل الميتة في الاضطرار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أنهما كما ترى ظاهران في صيد اللهو، و لذلك لم يكن محلا للرخصة الشرعية التي منها الإفطار في السفر،</w:t>
      </w:r>
      <w:bookmarkStart w:id="215" w:name="pg12267_124544"/>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صيد التجارة الذي هو محل البحث، كما هو واضح، فبان لك من ذلك كله ضعف القول المزبور و غيره مما فرق فيه بين الصلاة و الصوم، مضافا إلى ما تقدم في كتاب الصلاة مما له نفع في هذه المسائل، و لقد أطنب الفاضل في المختلف في الاستدلال على فساد القول المزبور، لكنه بما لا ينطبق على أصول الإمامية و قواعدها، و لا ينافي ثبوت الحكم للدليل لو كان،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فرق بينهما في الأماكن الأربعة التي يخير فيها في الصلاة بين القصر و الإتمام، بل الإتمام أفضل، بخلاف الصوم، فان الظاهر عدم جوازه فيها، و في المسالك انه يمكن تكلف الغناء عن استثنائها من الكلية في المتن و نحوه بالتزام كون القصر فيها واجبا تخييريا بينه و بين التمام، لأن الواجب و هو الصلاة لا تتأدى إلا بأحدهما، فيكون واحد منهما موصوفا بالوجوب كالجهر و الإخفات في بسملة القراءة الواجبة الإخفاتية، و حينئذ ينطبق على الكلية المزبورة في المتن 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 المراد منها كون السفر الموجب للإفطار موجبا للقصر و ورود أحد الأماكن ليس من السفر في شي‌ء، و أما الفرق بينهما في المسألة السابقة و هي فيما لو سافر بعد الزوال فقد يقال بعدم اندراجه في الكلية، لأنه باعتبار كونه بعد الزوال كالذي قد فرغ منه، فلا يؤثر السفر فيه، كما يومي اليه حكم القادم من السفر، فإنه قبل الزوال يصوم إذا لم يكن قد تناول شيئا، بخلافه بعد الزوال، بل و ناسي النية و نحوه مما يشعر يكون الزوال المنتهى الخطاب بالصوم، فلا يندرج حينئذ في الكلية، أو يلتزم تخصيصها بذلك للأدلة السابقة و الله أعلم</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982240_417432637"/>
      <w:bookmarkStart w:id="217" w:name="_Toc86"/>
      <w:bookmarkEnd w:id="216"/>
      <w:r>
        <w:rPr>
          <w:rtl w:val="true"/>
        </w:rPr>
        <w:t>[</w:t>
      </w:r>
      <w:r>
        <w:rPr>
          <w:rtl w:val="true"/>
        </w:rPr>
        <w:t>المسألة الرابعة في الملازمة بين إتمام الصلاة و الصوم</w:t>
      </w:r>
      <w:r>
        <w:rPr>
          <w:rtl w:val="true"/>
        </w:rPr>
        <w:t>]</w:t>
      </w:r>
      <w:bookmarkEnd w:id="2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سهل بعد وضوح الحكم كوضوح الحكم في المسألة الرابعة التي هي أن الذين يلزمهم إتمام الصلاة سفرا يلزمهم الصوم، و هم الذين سفرهم أكثر من حضرهم ما لم يحصل لأحدهم إقامة عشرة أيام في بلده أو غيره بلا خلاف</w:t>
      </w:r>
      <w:bookmarkStart w:id="218" w:name="pg12267_124545"/>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أجده في شي‌ء من ذلك، و لا إشكال كما عرفته في كتاب الصلاة و لكن في المتن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الإتمام مطلقا عدا المكاري و لم نظفر بقائله كما اعترف به في المدارك، و عن بعض شراح النافع و لعل المصنف سمعه من معاصر له في غير كتاب مصنف</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6982242_417432637"/>
      <w:bookmarkStart w:id="220" w:name="_Toc87"/>
      <w:bookmarkEnd w:id="219"/>
      <w:r>
        <w:rPr>
          <w:rtl w:val="true"/>
        </w:rPr>
        <w:t>[</w:t>
      </w:r>
      <w:r>
        <w:rPr>
          <w:rtl w:val="true"/>
        </w:rPr>
        <w:t>الخامسة إفطار المسافر بعد تواري الجدران و خفاء الأذان</w:t>
      </w:r>
      <w:r>
        <w:rPr>
          <w:rtl w:val="true"/>
        </w:rPr>
        <w:t>]</w:t>
      </w:r>
      <w:bookmarkEnd w:id="220"/>
    </w:p>
    <w:p>
      <w:pPr>
        <w:pStyle w:val="BookText"/>
        <w:rPr/>
      </w:pPr>
      <w:r>
        <w:rPr>
          <w:rFonts w:ascii="Amiri" w:hAnsi="Amiri" w:eastAsia="Amiri" w:cs="Amiri"/>
          <w:color w:val="111111"/>
          <w:sz w:val="28"/>
          <w:sz w:val="28"/>
          <w:szCs w:val="28"/>
          <w:rtl w:val="true"/>
          <w:lang w:bidi="ar-SA"/>
        </w:rPr>
        <w:t>و الخامسة أيضا، و هي لا يفطر المسافر حتى يتوارى عنه جدران بلده أو يخفى عليه أذانه بعد الإحاطة بما قدمناه في كتاب الصلاة فيها و في غيرها من الفروع المتعلقة في المقام فلو أفطر قبل ذلك كان عليه مع القضاء الكفارة بلا خلاف و لا إشكال، و انما الكلام في ظهور سقوطها لو استمر على السفر حتى خفي عليه ذلك، و قد قدمنا تحقيق الحال فيها و في نظائرها، و الله أعلم</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6982244_417432637"/>
      <w:bookmarkStart w:id="222" w:name="_Toc88"/>
      <w:bookmarkEnd w:id="221"/>
      <w:r>
        <w:rPr>
          <w:rtl w:val="true"/>
        </w:rPr>
        <w:t>[</w:t>
      </w:r>
      <w:r>
        <w:rPr>
          <w:rtl w:val="true"/>
        </w:rPr>
        <w:t>المسألة السادسة الهم و الشيخ و المرأة الكبيرة و ذو العطاش</w:t>
      </w:r>
      <w:r>
        <w:rPr>
          <w:rtl w:val="true"/>
        </w:rPr>
        <w:t>]</w:t>
      </w:r>
      <w:bookmarkEnd w:id="222"/>
    </w:p>
    <w:p>
      <w:pPr>
        <w:pStyle w:val="BookText"/>
        <w:rPr/>
      </w:pPr>
      <w:r>
        <w:rPr>
          <w:rFonts w:ascii="Amiri" w:hAnsi="Amiri" w:eastAsia="Amiri" w:cs="Amiri"/>
          <w:color w:val="111111"/>
          <w:sz w:val="28"/>
          <w:sz w:val="28"/>
          <w:szCs w:val="28"/>
          <w:rtl w:val="true"/>
          <w:lang w:bidi="ar-SA"/>
        </w:rPr>
        <w:t>المسألة السادسة الهم و الشيخ و المرأة الكبيرة و ذو العطاش بضم العين، و هو داء لا يروى صاحبه ذكر أو أنثى يفطرون في رمضان بلا خلاف أجده فيه، بل الإجماع بقسميه عليه من غير فرق بين عجزهم عنه و بين كونه شاقا عليهم مشقة لا تتحمل، نعم يتصدقون عن كل يوم بمد من طعام وفاقا للصدوقين و بني أبي عقيل و الجنيد و البراج و سعيد و الشيخ و الفاضل و غيرهم على ما حكي عن بعضهم،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بمد من طعام، و لا قضاء عليهما، فان لم يقدرا فلا شي‌ء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40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كل واحد منهما في كل يوم بمدين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بينهما الشيخ في محكي التهذيب و النهاية و المبسوط بالفداء بمدين، فان لم يقدرا فبمد و لا شاهد له، و أولى منه ما في الاستبصار من الجمع بالندب، لأصالة البراءة من الزائد، و لأنه مقتضى التخيير بين الأقل و الأكثر الذي هو مقتضى الأمر بهما في الخبرين، مضافا إلى قصور الخبر المزبور عن تقييد غيره مما تضمن المد من الصحيح الأول و</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406"/>
      </w:r>
      <w:r>
        <w:rPr>
          <w:rFonts w:ascii="Amiri" w:hAnsi="Amiri" w:eastAsia="Amiri" w:cs="Amiri"/>
          <w:color w:val="111111"/>
          <w:sz w:val="28"/>
          <w:sz w:val="28"/>
          <w:szCs w:val="28"/>
          <w:rtl w:val="true"/>
          <w:lang w:bidi="ar-SA"/>
        </w:rPr>
        <w:t>أيضا في قول الله عز و جل‌</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w:t>
      </w:r>
    </w:p>
    <w:p>
      <w:pPr>
        <w:pStyle w:val="BookText"/>
        <w:rPr/>
      </w:pPr>
      <w:r>
        <w:rPr>
          <w:rFonts w:ascii="Amiri" w:hAnsi="Amiri" w:eastAsia="Amiri" w:cs="Amiri"/>
          <w:color w:val="111111"/>
          <w:sz w:val="28"/>
          <w:sz w:val="28"/>
          <w:szCs w:val="28"/>
          <w:rtl w:val="true"/>
          <w:lang w:bidi="ar-SA"/>
        </w:rPr>
        <w:t>خبر عبد الملك بن عتبة الهاشمي‌</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الكبير و العجوز الكبيرة التي تضعف عن الصوم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كل يوم بمد من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409"/>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كبير ضعف عن صوم شهر رمضان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كل يوم بما يجزي من 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بكير</w:t>
      </w:r>
      <w:r>
        <w:rPr>
          <w:rStyle w:val="FootnoteAnchor"/>
          <w:rtl w:val="true"/>
        </w:rPr>
        <w:footnoteReference w:id="4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يطيقون الصوم فأصابهم كبر أو عطاش أو شبه ذلك فعليهم لكل يوم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11"/>
      </w:r>
      <w:r>
        <w:rPr>
          <w:rFonts w:ascii="Amiri" w:hAnsi="Amiri" w:eastAsia="Amiri" w:cs="Amiri"/>
          <w:color w:val="111111"/>
          <w:sz w:val="28"/>
          <w:sz w:val="28"/>
          <w:szCs w:val="28"/>
          <w:rtl w:val="true"/>
          <w:lang w:bidi="ar-SA"/>
        </w:rPr>
        <w:t>المروي عن تفسير العياشي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الكبير الذي لا يستطيع 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رفاعة المروي‌</w:t>
      </w:r>
      <w:r>
        <w:rPr>
          <w:rStyle w:val="FootnoteAnchor"/>
          <w:rtl w:val="true"/>
        </w:rPr>
        <w:footnoteReference w:id="412"/>
      </w:r>
      <w:r>
        <w:rPr>
          <w:rFonts w:ascii="Amiri" w:hAnsi="Amiri" w:eastAsia="Amiri" w:cs="Amiri"/>
          <w:color w:val="111111"/>
          <w:sz w:val="28"/>
          <w:sz w:val="28"/>
          <w:szCs w:val="28"/>
          <w:rtl w:val="true"/>
          <w:lang w:bidi="ar-SA"/>
        </w:rPr>
        <w:t xml:space="preserve">عنه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تخاف على ولدها و الشيخ الكبير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413"/>
      </w:r>
      <w:r>
        <w:rPr>
          <w:rFonts w:ascii="Amiri" w:hAnsi="Amiri" w:eastAsia="Amiri" w:cs="Amiri"/>
          <w:color w:val="111111"/>
          <w:sz w:val="28"/>
          <w:sz w:val="28"/>
          <w:szCs w:val="28"/>
          <w:rtl w:val="true"/>
          <w:lang w:bidi="ar-SA"/>
        </w:rPr>
        <w:t>عن أبي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كبير يضعف عن صوم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يجزي عنه من طعام مسكين لكل يوم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الكرخي‌</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يستطيع القيام إلى الخلاء لضعفه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الحد فقد وضع الله عنه، فان كانت له مقدرة فصدقة مد من طعام بدل كل يوم أحب إلى، و إن لم يكن له يسار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15"/>
      </w:r>
      <w:r>
        <w:rPr>
          <w:rFonts w:ascii="Amiri" w:hAnsi="Amiri" w:eastAsia="Amiri" w:cs="Amiri"/>
          <w:color w:val="111111"/>
          <w:sz w:val="28"/>
          <w:sz w:val="28"/>
          <w:szCs w:val="28"/>
          <w:rtl w:val="true"/>
          <w:lang w:bidi="ar-SA"/>
        </w:rPr>
        <w:t xml:space="preserve">المروي عن نوادر ابن عيسى،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w:t>
      </w:r>
    </w:p>
    <w:p>
      <w:pPr>
        <w:pStyle w:val="BookText"/>
        <w:rPr/>
      </w:pPr>
      <w:r>
        <w:rPr>
          <w:rFonts w:ascii="Amiri" w:hAnsi="Amiri" w:eastAsia="Amiri" w:cs="Amiri"/>
          <w:color w:val="111111"/>
          <w:sz w:val="28"/>
          <w:sz w:val="28"/>
          <w:szCs w:val="28"/>
          <w:rtl w:val="true"/>
          <w:lang w:bidi="ar-SA"/>
        </w:rPr>
        <w:t>رجل كبر لا يستطيع الصيام أو مرض من رمضان إلى رمضان ثم صح فإنما عليه لكل يوم أفطر فيه فدية طعام، و هو مد لكل 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الآخر</w:t>
      </w:r>
      <w:r>
        <w:rPr>
          <w:rStyle w:val="FootnoteAnchor"/>
          <w:rtl w:val="true"/>
        </w:rPr>
        <w:footnoteReference w:id="41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لا يقدر أن 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عنه بعض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ولد،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فأدنى قرابته،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بمد في كل يوم، فان لم يكن عنده شي‌ء فليس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داود بن فرقد عن أبيه‌</w:t>
      </w:r>
      <w:r>
        <w:rPr>
          <w:rStyle w:val="FootnoteAnchor"/>
          <w:rtl w:val="true"/>
        </w:rPr>
        <w:footnoteReference w:id="4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ترك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مرض فإذا بري‌ء فليقضه، و إن كان من كبر أو عطش فبدل كل يوم مد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اشتمالها جميعا على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أصل الحكم، و ما في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صيام الولد أو غيره من ذوي القرابة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عاملا بما يظهر منه من وجوب ذلك في زمن حياته، نعم حمله الشيخ كالشهيد في الدروس على الندب، و لا بأس به و إن كان مستغربا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على كل حال إن أمكن القضاء بعد ذلك وجب كما نص عليه الفاضل و غيره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بعض أفراد ذي العطاش أو جميعها من المرض الواجب قضاء ما فات به في الآية و الرواية، لكن قد يشكل ذلك فيما لو صام عنه ولده أو ذو قرابته بناء على مشروعيته، فتأمل و إلا سقط و لا ينافي ذلك نفيه في صحيح ابن مسلم‌</w:t>
      </w:r>
      <w:r>
        <w:rPr>
          <w:rStyle w:val="FootnoteAnchor"/>
          <w:rtl w:val="true"/>
        </w:rPr>
        <w:footnoteReference w:id="418"/>
      </w:r>
      <w:r>
        <w:rPr>
          <w:rFonts w:ascii="Amiri" w:hAnsi="Amiri" w:eastAsia="Amiri" w:cs="Amiri"/>
          <w:color w:val="111111"/>
          <w:sz w:val="28"/>
          <w:sz w:val="28"/>
          <w:szCs w:val="28"/>
          <w:rtl w:val="true"/>
          <w:lang w:bidi="ar-SA"/>
        </w:rPr>
        <w:t>السابق بعد انصرافه حتى في ذي العطاش الذي هو كانقلاب المزاج لحرارة في الكبد أو غيره إلى الغالب من عدم التمكن من القضاء، اللهم إلا ان يقال إن نفيه ظاهر في حال التمكن منه لا عدمه، و فيه أنه يمكن ان يكون المراد منه بيان أن حالهما عدم القضاء كالأداء أو بيان عدم القضاء عنهما لو ماتا أو نحو ذلك، فتأمل، بل الظاهر وجوب الفدية أيضا مع ذلك كما نص عليه في الدروس، لإطلاق ما دل عليهما، و ليس ذلك جمعا بين العوضين، إذ يمكن بل لعله الظاهر كون الفدية كفارة عن صورة تعمد إفطار اليوم لا قضائه، فلا ينافيه حينئذ غلبة عدم التمكن من القضاء حتى ينزل إطلاقها عليه، مع أنه لا دليل عليه و لا داعي إليه، فتأمل، اللهم إلا أن يقال إن لفظ الاجزاء في صحيح الحلبي‌</w:t>
      </w:r>
      <w:r>
        <w:rPr>
          <w:rStyle w:val="FootnoteAnchor"/>
          <w:rtl w:val="true"/>
        </w:rPr>
        <w:footnoteReference w:id="419"/>
      </w:r>
      <w:r>
        <w:rPr>
          <w:rFonts w:ascii="IRNazanin" w:hAnsi="IRNazanin" w:eastAsia="IRNazanin"/>
          <w:color w:val="111111"/>
          <w:sz w:val="28"/>
          <w:sz w:val="28"/>
          <w:szCs w:val="28"/>
          <w:rtl w:val="true"/>
          <w:lang w:bidi="fa-IR"/>
        </w:rPr>
        <w:t>و حسن ابن سنان‌</w:t>
      </w:r>
      <w:r>
        <w:rPr>
          <w:rStyle w:val="FootnoteAnchor"/>
          <w:rtl w:val="true"/>
        </w:rPr>
        <w:footnoteReference w:id="420"/>
      </w:r>
      <w:r>
        <w:rPr>
          <w:rFonts w:ascii="Amiri" w:hAnsi="Amiri" w:eastAsia="Amiri" w:cs="Amiri"/>
          <w:color w:val="111111"/>
          <w:sz w:val="28"/>
          <w:sz w:val="28"/>
          <w:szCs w:val="28"/>
          <w:rtl w:val="true"/>
          <w:lang w:bidi="ar-SA"/>
        </w:rPr>
        <w:t>ظاهر في إرادة الاجزاء عن الصوم و كونه بدلا عنه، و فيه ان مقتضاه الاكتفاء بالصدقة و سقوط القضاء لا العكس الذي هو محل البحث، فتأمل جيدا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بان لك الدليل على أصل الحكم و فروعه و لكن و مع ذلك قيل و القائل المفيد و علم الهدى و سلار و ابنا زهرة و إدريس و الفاضل في المختلف إن عجز الشيخ و الشيخة سقط التكفير كما يسقط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أطاقاه بمشقة كفرا بل حكى الثاني و الرابع منهم الإجماع عليه للأصل، و مناسبة الفدية لكون المفدي مقدورا عليه في الجملة، و صحيح ابن مسلم‌</w:t>
      </w:r>
      <w:r>
        <w:rPr>
          <w:rStyle w:val="FootnoteAnchor"/>
          <w:rtl w:val="true"/>
        </w:rPr>
        <w:footnoteReference w:id="421"/>
      </w:r>
      <w:r>
        <w:rPr>
          <w:rFonts w:ascii="Amiri" w:hAnsi="Amiri" w:eastAsia="Amiri" w:cs="Amiri"/>
          <w:color w:val="111111"/>
          <w:sz w:val="28"/>
          <w:sz w:val="28"/>
          <w:szCs w:val="28"/>
          <w:rtl w:val="true"/>
          <w:lang w:bidi="ar-SA"/>
        </w:rPr>
        <w:t xml:space="preserve">المتقدم في تفسير الآية الظاهر في كون الشيخ الكبير و ذوي العطاش يطيقان الصوم و من المعلوم أن منهما من لا يطيقه، فلا بد من حمله على تخصيص الفدية بمن أطاقه منهما دون من لا يطيقه، و ظهور جملة مما دل عليها في المطيق كالمتضمن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إلا أن الجميع كما ترى، ضرورة انقطاع الأصل ببعض ما عرفت فضلا عن جميعه، و منع المناسبة المزبورة أو عدم صلاحيتها دليلا، و معارضة صحيح ابن مسلم بغيره من الأخبار الواردة في تفسير الآية التي ادعى بعضهم أنها منسوخة، فتخرج حينئذ عما نحن فيه، و عدم انحصار الدليل في الخبر الظاهر في ذلك بعد تسليم ظهوره، و أما الإجماع المحكي فهو موهون بما عرفت، و من الغريب الاستدلال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كانت له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الكرخي</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بتخيل كون المراد القدرة على الصوم، و هو كما ترى، إذ لا ريب في ظهورهما أو صراحتهما خصوصا خبر الكرخي في إرادة القدرة على الصدقة، كما هو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و الأول أظهر لكن ظاهره أن القول المزبور انما هو في الشيخين دون ذي العطاش، و ليس كذلك، فان سلار على ما حكي عنه قد نفى الفدية عنه مع اليأس من برئه، و عن ابن حمزة التوقف فيها و إن كانا محجوجين بما عرفت، بل قطع المحقق الشيخ علي بعدم القضاء و الفدية على المأيوس من برئه فاتفق أنه بري‌ء، و اختاره المقداد في التنقيح، كما أن الفاضل في محكي التلخيص نفى الفدية عنه و اقتصر على القضاء في المأيوس الذي بري‌ء، و قطع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جملة من كتبه تبعا للمفيد و علم الهدى و ابن إدريس بعدم الفدية عليه إذا كان مرجو الزوال، خلافا لما عن الشيخ و سلار و ابني حمزة و البراج، لأنه مريض، فيجري عليه حكم غيره من المرضى، و مال اليه بعض متأخري المتأخرين،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صحيحي ابن مسلم‌</w:t>
      </w:r>
      <w:r>
        <w:rPr>
          <w:rStyle w:val="FootnoteAnchor"/>
          <w:rtl w:val="true"/>
        </w:rPr>
        <w:footnoteReference w:id="424"/>
      </w:r>
      <w:r>
        <w:rPr>
          <w:rFonts w:ascii="Amiri" w:hAnsi="Amiri" w:eastAsia="Amiri" w:cs="Amiri"/>
          <w:color w:val="111111"/>
          <w:sz w:val="28"/>
          <w:sz w:val="28"/>
          <w:szCs w:val="28"/>
          <w:rtl w:val="true"/>
          <w:lang w:bidi="ar-SA"/>
        </w:rPr>
        <w:t>باشتمالهما على نفي القضاء ظاهران في المأيوس من برئه، و خبري ابن بكير</w:t>
      </w:r>
      <w:r>
        <w:rPr>
          <w:rStyle w:val="FootnoteAnchor"/>
          <w:rtl w:val="true"/>
        </w:rPr>
        <w:footnoteReference w:id="425"/>
      </w:r>
      <w:r>
        <w:rPr>
          <w:rFonts w:ascii="Amiri" w:hAnsi="Amiri" w:eastAsia="Amiri" w:cs="Amiri"/>
          <w:color w:val="111111"/>
          <w:sz w:val="28"/>
          <w:sz w:val="28"/>
          <w:szCs w:val="28"/>
          <w:rtl w:val="true"/>
          <w:lang w:bidi="ar-SA"/>
        </w:rPr>
        <w:t>و أبي بصير</w:t>
      </w:r>
      <w:r>
        <w:rPr>
          <w:rStyle w:val="FootnoteAnchor"/>
          <w:rtl w:val="true"/>
        </w:rPr>
        <w:footnoteReference w:id="426"/>
      </w:r>
      <w:r>
        <w:rPr>
          <w:rFonts w:ascii="Amiri" w:hAnsi="Amiri" w:eastAsia="Amiri" w:cs="Amiri"/>
          <w:color w:val="111111"/>
          <w:sz w:val="28"/>
          <w:sz w:val="28"/>
          <w:szCs w:val="28"/>
          <w:rtl w:val="true"/>
          <w:lang w:bidi="ar-SA"/>
        </w:rPr>
        <w:t>ضعيفان مع الإرسال و الإضمار، و خبر داود</w:t>
      </w:r>
      <w:r>
        <w:rPr>
          <w:rStyle w:val="FootnoteAnchor"/>
          <w:rtl w:val="true"/>
        </w:rPr>
        <w:footnoteReference w:id="427"/>
      </w:r>
      <w:r>
        <w:rPr>
          <w:rFonts w:ascii="Amiri" w:hAnsi="Amiri" w:eastAsia="Amiri" w:cs="Amiri"/>
          <w:color w:val="111111"/>
          <w:sz w:val="28"/>
          <w:sz w:val="28"/>
          <w:szCs w:val="28"/>
          <w:rtl w:val="true"/>
          <w:lang w:bidi="ar-SA"/>
        </w:rPr>
        <w:t>مع ضعفه ربما يظهر</w:t>
      </w:r>
    </w:p>
    <w:p>
      <w:pPr>
        <w:pStyle w:val="BookText"/>
        <w:rPr/>
      </w:pPr>
      <w:r>
        <w:rPr>
          <w:rFonts w:ascii="Amiri" w:hAnsi="Amiri" w:eastAsia="Amiri" w:cs="Amiri"/>
          <w:color w:val="111111"/>
          <w:sz w:val="28"/>
          <w:sz w:val="28"/>
          <w:szCs w:val="28"/>
          <w:rtl w:val="true"/>
          <w:lang w:bidi="ar-SA"/>
        </w:rPr>
        <w:t>منه أيضا عدم التمكن من القضاء، فيبقى حينئذ على حكم المرضى الذي هو القضاء خاصة مع البرء دون الفداء، و منه يعلم ما في كلام المحقق الشيخ علي، فان العطاش مرض، و قد دل النص و الإجماع على أن المريض إذا بري‌ء وجب عليه القضاء من غير مدخلية لليأس و عدمه، و خبرا محمد بن مسلم لا يصلحان لاستثنائه من الأمراض، كما أن خبر داود لا يدل على خروجه عن إطلاق المرض، و في الروضة الأقوى أن حكمه كالشيخين يسقطان عنه مع العجز رأسا، و انما تجب الفدية مع المشقة، و فيه أن إطلاق النصوص المزبورة يدفع ذلك كله، ضرورة اقتضائه وجوب الفدية عليه على كل حال، و أما القضاء فإنه و إن نفي في صحيحي ابن مسلم إلا أنه محمول على ما إذا لم يتمكن رأسا، فلا ينافي ما دل على وجوبه من</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نحوه بناء على أن العطاش منه، و لا بأس باختصاص هذا المرض من بين الأمراض بوجوب الفداء، و لو قيل بعدم اندراجه في إطلاق المرض كما عساه يشعر به 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داود لم يكن إشكال في الحكم أصلا، إذ وجوب الفداء لهذه النصوص، و وجوب القضاء</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 يحكم عليه ما في الصحيحين المتقدمين بعد أن عرفت الحال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الحكم في المقام و نظائره من العزائم لا الرخص، ضرورة كون المدرك فيه نفي الحرج و نحوه مما يقضي برفع التكليف، مضافا إلى لفظ الوضع و نحوه في</w:t>
      </w:r>
    </w:p>
    <w:p>
      <w:pPr>
        <w:pStyle w:val="BookText"/>
        <w:rPr/>
      </w:pPr>
      <w:r>
        <w:rPr>
          <w:rFonts w:ascii="Amiri" w:hAnsi="Amiri" w:eastAsia="Amiri" w:cs="Amiri"/>
          <w:color w:val="111111"/>
          <w:sz w:val="28"/>
          <w:sz w:val="28"/>
          <w:szCs w:val="28"/>
          <w:rtl w:val="true"/>
          <w:lang w:bidi="ar-SA"/>
        </w:rPr>
        <w:t>خبر الكرخي، فما عساه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من ارتفاع التعيين خاصة لا بد من إرجاعه إلى ما ذكرنا، سيما مع عدم ظهور خلاف فيه من أحد من أصحابنا عدا ما عساه يظهر من المحدث البحراني، فجعل المرتفع التعيين خاصة، تمسكا بظاهر قوله تعالى‌</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المراد منه الشيخ و ذا العطاش، لكنه كما ترى، إذ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كونها غير منسوخة بقوله‌</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ورد فيها من النصوص، مضافا إلى ما رواه علي بن إبراهيم‌</w:t>
      </w:r>
      <w:r>
        <w:rPr>
          <w:rStyle w:val="FootnoteAnchor"/>
          <w:rtl w:val="true"/>
        </w:rPr>
        <w:footnoteReference w:id="431"/>
      </w:r>
      <w:r>
        <w:rPr>
          <w:rFonts w:ascii="Amiri" w:hAnsi="Amiri" w:eastAsia="Amiri" w:cs="Amiri"/>
          <w:color w:val="111111"/>
          <w:sz w:val="28"/>
          <w:sz w:val="28"/>
          <w:szCs w:val="28"/>
          <w:rtl w:val="true"/>
          <w:lang w:bidi="ar-SA"/>
        </w:rPr>
        <w:t xml:space="preserve">في المحكي من تفسيره بسنده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تفسيرها بمن مرض في شهر رمضان فأفطر ثم صح فلم يقض ما فاته حتى جاء رمضان فعليه أن يقضي و يتصدق لكل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استقلال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لبيان كون الصوم خيرا من السفر المقتضي للإفطار، أو أن المراد كونه خيرا في نفسه، فلا ينافي وجوبه، أو غير ذلك مما لا ينافي ما ذكرنا، و الله أعلم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التحقيق أن المراد بالشيخ و الشيخة من توقف بقاء صحة مزاجهما</w:t>
      </w:r>
      <w:bookmarkStart w:id="223" w:name="pg12267_124552"/>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تعدد الأكل و الشرب في أزمنة متقاربة للاستبانة لا لمزيد الهضم، و لا ريب في منافاته للصوم، بل هما حينئذ كذي العطاش بعد عدم تمكنهما من الأكل دفعة و لو لضعف في الهاضمة، و لا من عدم الأكل مطلقا، و ليس المراد من الشيخ الذي ذكره في القاموس من استبانت فيه السن، أو من خمسين أو إحدى و خمسين إلى آخر عمرة أو إلى الثمانين المعلوم بلوغ أكثر الناس هذا السن مع وجوب الصوم عليهم، بل المراد منه ما ذكرنا كما يعرف ذلك من كلام الأطباء، و به يعرف وجه حكمة الشرع في إفطارهما، بل و إلحاق ذي العطاش بهما،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982246_417432637"/>
      <w:bookmarkStart w:id="225" w:name="_Toc89"/>
      <w:bookmarkEnd w:id="224"/>
      <w:r>
        <w:rPr>
          <w:rtl w:val="true"/>
        </w:rPr>
        <w:t>[</w:t>
      </w:r>
      <w:r>
        <w:rPr>
          <w:rtl w:val="true"/>
        </w:rPr>
        <w:t>المسألة السابعة حكم الحامل المقرب و المرضع القليلة اللبن</w:t>
      </w:r>
      <w:r>
        <w:rPr>
          <w:rtl w:val="true"/>
        </w:rPr>
        <w:t>]</w:t>
      </w:r>
      <w:bookmarkEnd w:id="225"/>
    </w:p>
    <w:p>
      <w:pPr>
        <w:pStyle w:val="BookText"/>
        <w:rPr/>
      </w:pPr>
      <w:r>
        <w:rPr>
          <w:rFonts w:ascii="Amiri" w:hAnsi="Amiri" w:eastAsia="Amiri" w:cs="Amiri"/>
          <w:color w:val="111111"/>
          <w:sz w:val="28"/>
          <w:sz w:val="28"/>
          <w:szCs w:val="28"/>
          <w:rtl w:val="true"/>
          <w:lang w:bidi="ar-SA"/>
        </w:rPr>
        <w:t>المسألة السابعة لا خلاف في أن الحامل المقرب و المرضع القليلة اللبن يجوز لهما الإفطار في رمضان مع التضرر بالصوم، لعموم أدلة نفي الحرج و الضرار و إرادة الله تعالى اليسر و سهولة الملة و نحو ذلك، و خصوص</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 المرضع القليلة اللبن لا حرج عليهما أن يفطرا في شهر رمضان،</w:t>
      </w:r>
    </w:p>
    <w:p>
      <w:pPr>
        <w:pStyle w:val="BookText"/>
        <w:rPr/>
      </w:pPr>
      <w:r>
        <w:rPr>
          <w:rFonts w:ascii="Amiri" w:hAnsi="Amiri" w:eastAsia="Amiri" w:cs="Amiri"/>
          <w:color w:val="111111"/>
          <w:sz w:val="28"/>
          <w:sz w:val="28"/>
          <w:szCs w:val="28"/>
          <w:rtl w:val="true"/>
          <w:lang w:bidi="ar-SA"/>
        </w:rPr>
        <w:t>لأنهما لا يطيقان الصوم، و عليهما أن يتصدق كل واحد منهما في كل يوم يفطران بمد من طعام، و عليهما قضاء كل يوم أفطرتا فيه تقضيانه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مع الإجماع بقسميه و لكن من الصحيح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مما قيل من أولويته من المرض 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أنهما تقضيان وجوبا، مضافا إلى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ابن مهزيار</w:t>
      </w:r>
      <w:r>
        <w:rPr>
          <w:rStyle w:val="FootnoteAnchor"/>
          <w:rtl w:val="true"/>
        </w:rPr>
        <w:footnoteReference w:id="433"/>
      </w:r>
      <w:r>
        <w:rPr>
          <w:rFonts w:ascii="Amiri" w:hAnsi="Amiri" w:eastAsia="Amiri" w:cs="Amiri"/>
          <w:color w:val="111111"/>
          <w:sz w:val="28"/>
          <w:sz w:val="28"/>
          <w:szCs w:val="28"/>
          <w:rtl w:val="true"/>
          <w:lang w:bidi="ar-SA"/>
        </w:rPr>
        <w:t>المروية عن المستطرفات،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أسأله يعني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ترضع ولدها و غير ولدها في شهر رمضان فيشتد عليها الصيام و هي ترضع حتى غشي عليها و لا تقدر على الصيام ترضع و تفطر و تقضي صيامها إذا أمكنها أو تدع الرضاع و تصوم، فان كانت ممن لا يمكنها اتخاذ من يرضع ولدها فكيف تصنع؟ فكتب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كان يمكنها اتخاذ ظئر استرضعت لولدها و أتمت صيامها، و إن كان ذلك لا يمكنها أفطرت و أرضعت ولدها و قضت صيامها متى ما أمكنها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المنجبرة بعمل المعظم، بل في الروضة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علي بن بابويه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القضاء، بل لعله الظاهر من عدم تعرض الصدوق و علم الهدى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بل يجب مع القضاء الصدقة عن كل يوم بمد من طعام إذا كان الخوف على الولد بلا خلاف أجده فيه، للصحيح المتقدم، اما إذا كان الخوف على النفس خاصة فمن ظاهر الأكثر كما في شرح الأصبهاني، و المشهور كما في المسالك و غيرها عدم وجوب الفدية حينئذ، بل في الدروس ما يقضي بكونه ظاهر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خافت المرأة على نفسها دون ولدها ففي وجوب الفدية وجهان، و الرواية مطلقة، و لكن الأصحاب قيدوا بالولد، و إن كان قد يناقش فيه بأن المحكي عنه التصريح بذلك فخر الإسلام في شرحي الإرشاد و القواعد و بعض من تأخر عنه، مع ان المحكي عن الصدوقين و ابن حمزة و الفاضلين في المعتبر و التذكرة و المنتهى و التحرير القطع بتساوي الخوفين في وجوب الفدية، كما في ان المصنف هنا و في النافع و عن الشيخ في الخلاف و الفاضل في الإرشاد و التلخيص و التبصرة ذكروا الإطلاق الشامل لهما، و لعله لا يخلو من قوة، لإطلاق الصحيح المزبور، بل قد يشعر قوله 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الخوف على النفس، و دعوى انسياق الخوف عن الولد من قلة اللبن ممنوعة، لإمكان كون ذلك داعيا لشدة ضعفها، مع انها لا تتم في الحامل و مكاتبة ابن مهزيار لا دلالة فيها على نفي الفداء مع كون الخوف على النفس خاصة على وجه يصلح لتقييد الإطلاق المزبور، و إن ظنه بعض متأخري المتأخرين، و عدم الفداء في الذي يخشى على نفسه المرض أو زيادته المندرج فيه ما نحن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لا لأن ذلك يقتضي عدم الفداء، ضرورة انه إنما يقتضي الإفطار خاصة فلا بأس حينئذ بالفرق بين أفراده في وجوب الفدية مع القضاء و عدمه، و ليس فيه تخلف المعلول عن العلة، كما هو واضح، إذ لا مانع من عدم وجوب الفداء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لا شرعا، و دعوى ان عدمه في الأقوى يقتضي عدم وجوبه في الأدنى الذي هو محل البحث واضحة المنع، ضرورة عدم مجال للعقل في إدراك ذلك هنا بحيث يصلح لرفع اليد عن ظاهر الدليل الشرعي، كدعوى أن الظهور يرفعه إعراض المشهور عنه، لما عرفت من عدم تحقق الشهرة بل لعل المتحقق خلافها، على أنها بنفسها هنا لا تصلح لذلك، فلا ريب حينئذ في أن الأقوى و الأحوط وجوب الفداء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باختصاصه فيما إذا كان الخوف على النفس أو الولد للجوع أو العطش أو نحو هما، لا لغير ذلك كمرض الولد و إشرافه على المرض المحوج إلى شرب دواء و نحوه، فإنه و إن وجب الإفطار و القضاء حينئذ، لكن لا فدية للأصل مع عدم شمول الخبر له، لكنه مع ذلك لا يخلو من نظر في الجملة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المرتضع بين كونه ولدا من النسب و الرضاع، و لا في المرضعة بين المستأجرة و المتبرعة، لكن في الروضة لو قام غيرها مقامها متبرعا أو أخذ مثلها أو أنقص امتنع الإفطار، و قد تبع في ذلك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المستأجرة و المتبرعة إلا أن يقوم غيرها مقامها،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غير الأم مقامها روعي صلاح الطفل، فان تم بالأجنبية فالأقرب عدم جواز الإفطار، هذا مع التبرع أو لتساوي الأجرتين، و لو طلبت الأجنبية زيادة لم يجب تسليمة إليها و جاز الإفطار، و هل يجب هذا الإفطار عليها؟ الظاهر نعم مع ظن الضرر بتركه، و انه لا يدفعه إلا ارتضاعها، و مبنى ذلك كله وجوب المقدمة التي لا تقتضي ضررا أو قبحا و المكاتبة المزبورة، بل جزم في الحدائق بوجوب الاستيجار و إن زادت</w:t>
      </w:r>
      <w:bookmarkStart w:id="226" w:name="pg12267_124555"/>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الأجرة على المثل مع الإمكان لإطلاق المكاتبة، و لقائل أن يقول بعدم وجوب الاستيجار مطلقا، بل عدم وجوب إجابة المتبرع، تمسكا بإطلاق الصحيح‌</w:t>
      </w:r>
      <w:r>
        <w:rPr>
          <w:rStyle w:val="FootnoteAnchor"/>
          <w:rtl w:val="true"/>
        </w:rPr>
        <w:footnoteReference w:id="434"/>
      </w:r>
      <w:r>
        <w:rPr>
          <w:rFonts w:ascii="Amiri" w:hAnsi="Amiri" w:eastAsia="Amiri" w:cs="Amiri"/>
          <w:color w:val="111111"/>
          <w:sz w:val="28"/>
          <w:sz w:val="28"/>
          <w:szCs w:val="28"/>
          <w:rtl w:val="true"/>
          <w:lang w:bidi="ar-SA"/>
        </w:rPr>
        <w:t>المزبور الذي تقصر المكاتبة المزبورة عن تقييده سندا و غيره، خصوصا مع اعتضاده بإطلاق الفتوى، و لا استبعاد في الرخصة شرعا لخصوص المرتضعة كائنة ما كانت في ذلك، بل ربما يؤيده تصريح هؤلاء بعدم الفرق بين الأم و المتبرعة، مع أن مقتضى ذلك عدم جواز التبرع لها مع اقتضائه الإفطار حتى الأم إذا كان للولد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فالفدية من مالهما و إن كان لهما زوج و كان الولد له، لأنها بدل إفطارهما و إن كان بسبب الولد، و لأن لذلك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كما هو واضح، هذا، و قد ذكرنا سابقا</w:t>
      </w:r>
    </w:p>
    <w:p>
      <w:pPr>
        <w:pStyle w:val="BookText"/>
        <w:rPr/>
      </w:pPr>
      <w:r>
        <w:rPr>
          <w:rFonts w:ascii="Amiri" w:hAnsi="Amiri" w:eastAsia="Amiri" w:cs="Amiri"/>
          <w:color w:val="111111"/>
          <w:sz w:val="28"/>
          <w:sz w:val="28"/>
          <w:szCs w:val="28"/>
          <w:rtl w:val="true"/>
          <w:lang w:bidi="ar-SA"/>
        </w:rPr>
        <w:t>أن هذا الإفطار الذي منشأه الضرر و نحوه عزيمة لا رخصة كما صرح به في الروضة تبعا لما سمعت التصريح به في الدروس</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6982248_417432637"/>
      <w:bookmarkStart w:id="228" w:name="_Toc90"/>
      <w:bookmarkEnd w:id="227"/>
      <w:r>
        <w:rPr>
          <w:rtl w:val="true"/>
        </w:rPr>
        <w:t>[</w:t>
      </w:r>
      <w:r>
        <w:rPr>
          <w:rtl w:val="true"/>
        </w:rPr>
        <w:t>المسألة الثامنة من نام في رمضان و استمر نومه</w:t>
      </w:r>
      <w:r>
        <w:rPr>
          <w:rtl w:val="true"/>
        </w:rPr>
        <w:t>]</w:t>
      </w:r>
      <w:bookmarkEnd w:id="228"/>
    </w:p>
    <w:p>
      <w:pPr>
        <w:pStyle w:val="BookText"/>
        <w:rPr/>
      </w:pPr>
      <w:r>
        <w:rPr>
          <w:rFonts w:ascii="Amiri" w:hAnsi="Amiri" w:eastAsia="Amiri" w:cs="Amiri"/>
          <w:color w:val="111111"/>
          <w:sz w:val="28"/>
          <w:sz w:val="28"/>
          <w:szCs w:val="28"/>
          <w:rtl w:val="true"/>
          <w:lang w:bidi="ar-SA"/>
        </w:rPr>
        <w:t>المسألة الثامنة من نام في رمضان و استمر نومه فان كان نوى الصوم فلا قضاء عليه، و إن لم ينو فعليه القضاء، و المجنون و المغمى عليه لا يجب على أحدهما القضاء سواء عرض ذلك أياما أو بعض يوم، و سواء سبقت منهما نية أو لم تسبق و سواء عولج بما يفطر أو لم يعالج على الأشبه كما تقدم الكلام في ذلك مفصلا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6982250_417432637"/>
      <w:bookmarkStart w:id="230" w:name="_Toc91"/>
      <w:bookmarkEnd w:id="229"/>
      <w:r>
        <w:rPr>
          <w:rtl w:val="true"/>
        </w:rPr>
        <w:t>[</w:t>
      </w:r>
      <w:r>
        <w:rPr>
          <w:rtl w:val="true"/>
        </w:rPr>
        <w:t>المسألة التاسعة من يسوغ له الإفطار</w:t>
      </w:r>
      <w:r>
        <w:rPr>
          <w:rtl w:val="true"/>
        </w:rPr>
        <w:t>]</w:t>
      </w:r>
      <w:bookmarkEnd w:id="230"/>
    </w:p>
    <w:p>
      <w:pPr>
        <w:pStyle w:val="BookText"/>
        <w:rPr/>
      </w:pPr>
      <w:r>
        <w:rPr>
          <w:rFonts w:ascii="Amiri" w:hAnsi="Amiri" w:eastAsia="Amiri" w:cs="Amiri"/>
          <w:color w:val="111111"/>
          <w:sz w:val="28"/>
          <w:sz w:val="28"/>
          <w:szCs w:val="28"/>
          <w:rtl w:val="true"/>
          <w:lang w:bidi="ar-SA"/>
        </w:rPr>
        <w:t>المسألة التاسعة قد قطع الأصحاب كما في المدارك بأن من يسوغ له الإفطار كالمريض و المسافر و غيرهما في شهر رمضان يكره له التملي من الطعام و الشراب بل في المسالك نفي الخلاف عنه في غير ذي العطاش احتراما لشهر رمضان، و اقتصارا في الرخصة على مقدار الضرورة،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سنان‌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و معه جارية له أفله أن يصيب منها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يعرف هذا حرمة شهر رمضان، ان له في الليل سبحا طويلا،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له أن يأكل و يشرب و يقصر؟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قد رخص للمسافر في الإفطار و التقصير رحمة و تخفيفا لموضع التعب و النصب و وعثاء السفر، و لم يرخص له في مجامعته النساء في السفر بالنهار في شهر رمضان، و أوجب عليه قضاء الصوم و لم يوجب عليه قضاء تمام الصلاة إذا آب من سفره،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لا تقاس، و اني إذا سافرت في شهر رمضان ما آكل إلا القوت و لا أشرب كل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أبي الصلاح من عدم الجواز و لغيره في خصوص ذي العطاش، ل</w:t>
      </w:r>
    </w:p>
    <w:p>
      <w:pPr>
        <w:pStyle w:val="BookText"/>
        <w:rPr/>
      </w:pPr>
      <w:r>
        <w:rPr>
          <w:rFonts w:ascii="IRNazanin" w:hAnsi="IRNazanin" w:eastAsia="IRNazanin"/>
          <w:color w:val="111111"/>
          <w:sz w:val="28"/>
          <w:sz w:val="28"/>
          <w:szCs w:val="28"/>
          <w:rtl w:val="true"/>
          <w:lang w:bidi="fa-IR"/>
        </w:rPr>
        <w:t>خبر عجلان‌</w:t>
      </w:r>
      <w:r>
        <w:rPr>
          <w:rStyle w:val="FootnoteAnchor"/>
          <w:rtl w:val="true"/>
        </w:rPr>
        <w:footnoteReference w:id="4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يصيبه العطش حتى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بقدر ما يمسك رمقه، و لا يشرب حتى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عند الأكثر لإطلاق الرخصة في الإفطار، و ليس هو بحكم الصائم كي يقتصر على مقدار الضرورة التي هي بحكم الإيجار الذي من الواضح الفرق بينه و بين المقام المتحقق فيه الاختيار، فلا فرق حينئذ في الحكم المزبور بين أفراد من يسوغ له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الجماع و بين الأكل و الشرب في الجواز؛</w:t>
      </w:r>
    </w:p>
    <w:p>
      <w:pPr>
        <w:pStyle w:val="BookText"/>
        <w:rPr/>
      </w:pPr>
      <w:r>
        <w:rPr>
          <w:rFonts w:ascii="Amiri" w:hAnsi="Amiri" w:eastAsia="Amiri" w:cs="Amiri"/>
          <w:color w:val="111111"/>
          <w:sz w:val="28"/>
          <w:sz w:val="28"/>
          <w:szCs w:val="28"/>
          <w:rtl w:val="true"/>
          <w:lang w:bidi="ar-SA"/>
        </w:rPr>
        <w:t>قال عمر بن يزيد</w:t>
      </w:r>
      <w:r>
        <w:rPr>
          <w:rStyle w:val="FootnoteAnchor"/>
          <w:rtl w:val="true"/>
        </w:rPr>
        <w:footnoteReference w:id="437"/>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إله أن يصيب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الملك‌</w:t>
      </w:r>
      <w:r>
        <w:rPr>
          <w:rStyle w:val="FootnoteAnchor"/>
          <w:rtl w:val="true"/>
        </w:rPr>
        <w:footnoteReference w:id="438"/>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أهله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السفر و هو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سهل بن زياد</w:t>
      </w:r>
      <w:r>
        <w:rPr>
          <w:rStyle w:val="FootnoteAnchor"/>
          <w:rtl w:val="true"/>
        </w:rPr>
        <w:footnoteReference w:id="439"/>
      </w:r>
      <w:r>
        <w:rPr>
          <w:rFonts w:ascii="Amiri" w:hAnsi="Amiri" w:eastAsia="Amiri" w:cs="Amiri"/>
          <w:color w:val="111111"/>
          <w:sz w:val="28"/>
          <w:sz w:val="28"/>
          <w:szCs w:val="28"/>
          <w:rtl w:val="true"/>
          <w:lang w:bidi="ar-SA"/>
        </w:rPr>
        <w:t>عن أبيه، و خبر أبي العباس‌</w:t>
      </w:r>
      <w:r>
        <w:rPr>
          <w:rStyle w:val="FootnoteAnchor"/>
          <w:rtl w:val="true"/>
        </w:rPr>
        <w:footnoteReference w:id="440"/>
      </w:r>
      <w:r>
        <w:rPr>
          <w:rFonts w:ascii="Amiri" w:hAnsi="Amiri" w:eastAsia="Amiri" w:cs="Amiri"/>
          <w:color w:val="111111"/>
          <w:sz w:val="28"/>
          <w:sz w:val="28"/>
          <w:szCs w:val="28"/>
          <w:rtl w:val="true"/>
          <w:lang w:bidi="ar-SA"/>
        </w:rPr>
        <w:t>و خبر داود بن الحصين‌</w:t>
      </w:r>
      <w:r>
        <w:rPr>
          <w:rStyle w:val="FootnoteAnchor"/>
          <w:rtl w:val="true"/>
        </w:rPr>
        <w:footnoteReference w:id="441"/>
      </w:r>
      <w:r>
        <w:rPr>
          <w:rFonts w:ascii="Amiri" w:hAnsi="Amiri" w:eastAsia="Amiri" w:cs="Amiri"/>
          <w:color w:val="111111"/>
          <w:sz w:val="28"/>
          <w:sz w:val="28"/>
          <w:szCs w:val="28"/>
          <w:rtl w:val="true"/>
          <w:lang w:bidi="ar-SA"/>
        </w:rPr>
        <w:t>و خبر علي بن الحكم‌</w:t>
      </w:r>
      <w:r>
        <w:rPr>
          <w:rStyle w:val="FootnoteAnchor"/>
          <w:rtl w:val="true"/>
        </w:rPr>
        <w:footnoteReference w:id="442"/>
      </w:r>
      <w:r>
        <w:rPr>
          <w:rFonts w:ascii="Amiri" w:hAnsi="Amiri" w:eastAsia="Amiri" w:cs="Amiri"/>
          <w:color w:val="111111"/>
          <w:sz w:val="28"/>
          <w:sz w:val="28"/>
          <w:szCs w:val="28"/>
          <w:rtl w:val="true"/>
          <w:lang w:bidi="ar-SA"/>
        </w:rPr>
        <w:t>و صحيح محمد بن مسلم‌</w:t>
      </w:r>
      <w:r>
        <w:rPr>
          <w:rStyle w:val="FootnoteAnchor"/>
          <w:rtl w:val="true"/>
        </w:rPr>
        <w:footnoteReference w:id="443"/>
      </w:r>
      <w:r>
        <w:rPr>
          <w:rFonts w:ascii="Amiri" w:hAnsi="Amiri" w:eastAsia="Amiri" w:cs="Amiri"/>
          <w:color w:val="111111"/>
          <w:sz w:val="28"/>
          <w:sz w:val="28"/>
          <w:szCs w:val="28"/>
          <w:rtl w:val="true"/>
          <w:lang w:bidi="ar-SA"/>
        </w:rPr>
        <w:t>و غيرها من النصوص التي لا ينبغي التأمل في حمل ما ظاهره المعارضة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السابق‌</w:t>
      </w:r>
      <w:r>
        <w:rPr>
          <w:rStyle w:val="FootnoteAnchor"/>
          <w:rtl w:val="true"/>
        </w:rPr>
        <w:footnoteReference w:id="44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4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فلا يقرب النساء بالنهار في شهر رمضان فان ذلك محرم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الكراهة باعتبار منافاته لحرمة شهر رمضان كما أومأ إليه</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446"/>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جاريته في شهر رمضان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هذا حق شهر رمضان ان له في الليل سبحا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قيل و القائل الشيخ إنه يحرم للمسافر أن يجامع نهارا إلا عند الحاجة، و عن أبي الصلاح انه لا يجوز لمن يسوغ له الإفطار الجماع مختارا ما لم يخف فسادا في الدين واضح الضعف و لا سيما مع أن الأول أشبه بأصول المذهب و قواعده، كوضوح الضعف فيما حكي عن أبي الصلاح أيضا من انه إذا دخل الشهر على حاضر لم يحل له السفر مختارا لظاهر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 خروج إلى مكة أو غزوة في سبيل الله أو مال تخاف هلاكه أو أخ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تريد وداعه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لإطلاق ما دل على وجوبه، إلا أن الجميع كما ترى قاصر عن معارضة الأصل، و ظاهر قوله تعالى‌</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عمار بن مروان</w:t>
      </w:r>
      <w:r>
        <w:rPr>
          <w:rStyle w:val="FootnoteAnchor"/>
          <w:rtl w:val="true"/>
        </w:rPr>
        <w:footnoteReference w:id="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قصر و أفطر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45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يعرض له السفر في شهر رمضان و هو مقيم و قد مضى منه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 يفطر و لا يصوم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أبان بن عثمان‌</w:t>
      </w:r>
      <w:r>
        <w:rPr>
          <w:rStyle w:val="FootnoteAnchor"/>
          <w:rtl w:val="true"/>
        </w:rPr>
        <w:footnoteReference w:id="4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الصحيح عن الوشاء عن حماد بن عثمان‌</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أصحابي جاءني خبره من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شهر رمضان أتلقاه و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أتلقاه و أفطر أو أقيم و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و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4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يخرج ليشيع أخاه مسيرة يومين أو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شهر رمضان فليفطر،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يصوم أو يشيعه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إن الله عز و جل وضع الصوم عنه إذا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فحوى ما دل‌</w:t>
      </w:r>
      <w:r>
        <w:rPr>
          <w:rStyle w:val="FootnoteAnchor"/>
          <w:rtl w:val="true"/>
        </w:rPr>
        <w:footnoteReference w:id="454"/>
      </w:r>
      <w:r>
        <w:rPr>
          <w:rFonts w:ascii="Amiri" w:hAnsi="Amiri" w:eastAsia="Amiri" w:cs="Amiri"/>
          <w:color w:val="111111"/>
          <w:sz w:val="28"/>
          <w:sz w:val="28"/>
          <w:szCs w:val="28"/>
          <w:rtl w:val="true"/>
          <w:lang w:bidi="ar-SA"/>
        </w:rPr>
        <w:t xml:space="preserve">على استحباب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المتوقف امتثاله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للنائي على السفر، و غير ذلك مما يظهر منه أن السفر كالموانع الاضطرارية، و ان الصوم لا يجب إلا على الحاضر، و انه لا يجب عليه ان يحضر حتى يكون مكلفا، بل هو باق على إباحة السفر له، بل لعل ذلك كذلك في كل صوم قد تعين كقضاء شهر رمضان عند مجي‌ء الأشهر الأخر، و صوم الكفارة لو تعين، و صوم النذر،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تجب له الإقامة، فيكون الحاصل من مجموع الأدلة وجوب الصوم على من كان حاضرا و عدمه على المسافر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صحيح الحلبي</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56"/>
      </w:r>
      <w:r>
        <w:rPr>
          <w:rFonts w:ascii="Amiri" w:hAnsi="Amiri" w:eastAsia="Amiri" w:cs="Amiri"/>
          <w:color w:val="111111"/>
          <w:sz w:val="28"/>
          <w:sz w:val="28"/>
          <w:szCs w:val="28"/>
          <w:rtl w:val="true"/>
          <w:lang w:bidi="ar-SA"/>
        </w:rPr>
        <w:t>أفضلية الإقامة في شهر رمضان،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في شهر رمضان و هو مقيم لا يريد براحا ثم يبدو له بعد ما يدخل شهر رمضان أن يسافر فسكت، فسألته غير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إلا أن يكون له حاجة لا بد من الخروج فيها، أو يتخوف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يدخل علي شهر رمضان فأصوم بعضه فتحضرني نية في زيارة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فأزوره و أفطر ذاهبا و جائيا أو أقيم حتى أفطر و أزوره بعد ما أفطر بيوم أو يومين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تفطر،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في كتاب الله فمن شهد منكم الشهر 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المختلف أن المشهور كراهة السفر إلى أن يمضي ثلاثة و عشرون يوما منه فتزول الكراهة و لعله ل</w:t>
      </w:r>
    </w:p>
    <w:p>
      <w:pPr>
        <w:pStyle w:val="BookText"/>
        <w:rPr/>
      </w:pPr>
      <w:r>
        <w:rPr>
          <w:rFonts w:ascii="IRNazanin" w:hAnsi="IRNazanin" w:eastAsia="IRNazanin"/>
          <w:color w:val="111111"/>
          <w:sz w:val="28"/>
          <w:sz w:val="28"/>
          <w:szCs w:val="28"/>
          <w:rtl w:val="true"/>
          <w:lang w:bidi="fa-IR"/>
        </w:rPr>
        <w:t>مرسل ابن أسباط</w:t>
      </w:r>
      <w:r>
        <w:rPr>
          <w:rStyle w:val="FootnoteAnchor"/>
          <w:rtl w:val="true"/>
        </w:rPr>
        <w:footnoteReference w:id="4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شهر رمضان فلله فيه شرط،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للرجل إذا دخل شهر رمضان أن يخرج إلا في حج أو في عمرة أو مال يخاف تلفه أو أخ يخاف هلاكه، و ليس له أن يخرج في إتلاف مال غيره، فإذا مضت ليلة ثلاثة و عشرين فليخرج حيث شاء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لك الحال من ذلك كله، و أن المراد من الآية وجوب صوم الشهر جميعه على من شهده أي كان حاضرا، و أن المراد الكراهة من النهي في خبر أبي بصير القاصر سندا و دلالة، و إطلاق ما دل على وجوبه يقيد بما إذا لم يكن مسافرا كما عرفت، و الله أعلم</w:t>
      </w:r>
      <w:r>
        <w:rPr>
          <w:rFonts w:eastAsia="Amiri" w:cs="Amiri" w:ascii="Amiri" w:hAnsi="Amiri"/>
          <w:color w:val="111111"/>
          <w:sz w:val="28"/>
          <w:szCs w:val="28"/>
          <w:rtl w:val="true"/>
          <w:lang w:bidi="ar-SA"/>
        </w:rPr>
        <w:t>.</w:t>
      </w:r>
      <w:bookmarkStart w:id="231" w:name="pg12267_124560"/>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3"/>
        <w:numPr>
          <w:ilvl w:val="2"/>
          <w:numId w:val="1"/>
        </w:numPr>
        <w:rPr/>
      </w:pPr>
      <w:bookmarkStart w:id="232" w:name="__RefHeading___Toc6982252_417432637"/>
      <w:bookmarkStart w:id="233" w:name="_Toc92"/>
      <w:bookmarkEnd w:id="232"/>
      <w:r>
        <w:rPr>
          <w:rtl w:val="true"/>
        </w:rPr>
        <w:t>[</w:t>
      </w:r>
      <w:r>
        <w:rPr>
          <w:rtl w:val="true"/>
        </w:rPr>
        <w:t>كتاب الاعتكاف</w:t>
      </w:r>
      <w:r>
        <w:rPr>
          <w:rtl w:val="true"/>
        </w:rPr>
        <w:t>]</w:t>
      </w:r>
      <w:bookmarkEnd w:id="233"/>
    </w:p>
    <w:p>
      <w:pPr>
        <w:pStyle w:val="Heading4"/>
        <w:numPr>
          <w:ilvl w:val="3"/>
          <w:numId w:val="1"/>
        </w:numPr>
        <w:rPr/>
      </w:pPr>
      <w:bookmarkStart w:id="234" w:name="__RefHeading___Toc6982254_417432637"/>
      <w:bookmarkStart w:id="235" w:name="_Toc93"/>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كتاب الاعتكاف و يقع الكلام في ماهيته و أقسامه و أحكامه‌</w:t>
      </w:r>
    </w:p>
    <w:p>
      <w:pPr>
        <w:pStyle w:val="Heading4"/>
        <w:numPr>
          <w:ilvl w:val="3"/>
          <w:numId w:val="1"/>
        </w:numPr>
        <w:rPr/>
      </w:pPr>
      <w:bookmarkStart w:id="236" w:name="__RefHeading___Toc6982256_417432637"/>
      <w:bookmarkStart w:id="237" w:name="_Toc94"/>
      <w:bookmarkEnd w:id="236"/>
      <w:r>
        <w:rPr>
          <w:rtl w:val="true"/>
        </w:rPr>
        <w:t>[</w:t>
      </w:r>
      <w:r>
        <w:rPr>
          <w:rtl w:val="true"/>
        </w:rPr>
        <w:t>الكلام في ماهية الاعتكاف</w:t>
      </w:r>
      <w:r>
        <w:rPr>
          <w:rtl w:val="true"/>
        </w:rPr>
        <w:t>]</w:t>
      </w:r>
      <w:bookmarkEnd w:id="237"/>
    </w:p>
    <w:p>
      <w:pPr>
        <w:pStyle w:val="Heading5"/>
        <w:numPr>
          <w:ilvl w:val="4"/>
          <w:numId w:val="1"/>
        </w:numPr>
        <w:rPr/>
      </w:pPr>
      <w:bookmarkStart w:id="238" w:name="__RefHeading___Toc6982258_417432637"/>
      <w:bookmarkStart w:id="239" w:name="_Toc95"/>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أما الأول ف الاعتكاف لغة هو الاحتباس، و منه اللبث الطويل الذي هو أحد أفراد لزوم الشي‌ء و حبس النفس عليه برا كان أو غيره، قال الله تعالى‌</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الَّتِي أَنْتُمْ لَها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لازمون لها و حابسون أنفسكم عليها، نحو قوله‌</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 عَلى أَصْنامٍ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شرعا على وجه النقل أو المجاز الشرعي هو اللبث المتطاول للعبادة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مخصوص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في مسجد جامع مشروط بالصوم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تعريفاتهم التي لا فائدة مهمة في استقصائها و المناقشة في طردها و عكسها و ذكر الشروط و نحوها فيها بعد معلومية كون المراد منها الكشف في الجملة الحاصل بذلك و نحوه، كغيره من الموضوعات الشرعية و المتشرعية التي تعرضوا لها، مع احتمال ملاحظة من ذكر الشروط كونه اسما للصحيح لا الأعم منه و الفاسد، كما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اللبث على وجه التعبد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نفسه، فلا يتوهم شموله اللبث لعبادة خارجية كقراءة قرآن و نحوها، بل لا يتوهم أن المعتبر في الاعتكاف قصد كون اللبث لعبادة خارجة عنه بحيث لا يجزي الاقتصار على قصد التعبد به خاصة، ضرورة ظهور النصوص و الفتاوى في مشروعيته لنفسه من غير اعتبار ضم قصد عبادة أخرى معه، ففي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60"/>
      </w:r>
      <w:r>
        <w:rPr>
          <w:rFonts w:ascii="Amiri" w:hAnsi="Amiri" w:eastAsia="Amiri" w:cs="Amiri"/>
          <w:color w:val="111111"/>
          <w:sz w:val="28"/>
          <w:sz w:val="28"/>
          <w:szCs w:val="28"/>
          <w:rtl w:val="true"/>
          <w:lang w:bidi="ar-SA"/>
        </w:rPr>
        <w:t xml:space="preserve">بإسناده إلى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اعتكاف عشر في شهر رمضان يعدل حجتين و 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ما يأتي من التذكرة اعتبار ذلك، بل جزم به شيخنا الأكبر في رسالته و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فالإجماع من المسلمين بقسميه على مشروعيته على وجه الندب و ربما كان في قوله تعالى‌</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 وَ 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 كقوله‌</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 وَ أَنْتُمْ عاكِفُونَ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w:t>
      </w:r>
      <w:r>
        <w:rPr>
          <w:rStyle w:val="FootnoteAnchor"/>
          <w:rtl w:val="true"/>
        </w:rPr>
        <w:footnoteReference w:id="463"/>
      </w:r>
      <w:r>
        <w:rPr>
          <w:rFonts w:ascii="Amiri" w:hAnsi="Amiri" w:eastAsia="Amiri" w:cs="Amiri"/>
          <w:color w:val="111111"/>
          <w:sz w:val="28"/>
          <w:sz w:val="28"/>
          <w:szCs w:val="28"/>
          <w:rtl w:val="true"/>
          <w:lang w:bidi="ar-SA"/>
        </w:rPr>
        <w:t xml:space="preserve">الدالة على مشروعية و لو بتضمنها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نعم في المنتهى ان أفضل أوقاته العشر الأواخر من شهر رمضان مستدلا برواية السكوني المتقدمة و هو كما ترى، و لعل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العباس‌</w:t>
      </w:r>
      <w:r>
        <w:rPr>
          <w:rStyle w:val="FootnoteAnchor"/>
          <w:rtl w:val="true"/>
        </w:rPr>
        <w:footnoteReference w:id="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في العشر الأولى، ثم اعتكف في الثانية في العشر الوسطى، ثم اعتكف في الثالثة في العشر الأواخر، 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يعتكف 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دلالة، 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465"/>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w:t>
      </w:r>
      <w:bookmarkStart w:id="240" w:name="pg12267_124562"/>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ضربت له قبة من شعر و شمر المئزر و طوى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ابن سرحان‌</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في العشر الأواخر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في التهذيب، 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منهما،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يصح إلا من مكلف مسلم لما قدمناه سابقا من اشتراط الايمان في صحة العبادة فضلا عن الإسلام، لاعتبار نية القربة فيها المعلوم عدم قابلية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يقربه من ربه شي‌ء بعد فقد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أنك قد عرفت كون الاعتكاف اللبث المنافي لوجوب خروج الكافر من المسجد بل الظاهر اعتبار ذلك ابتداء و استدامة لما عرفت، فلو ارتد في الأثناء بطل اعتكافه و إن رجع كالصوم، بل أولى هنا للنهي حينئذ عن اللبث في المسجد، خلافا للمحكي عن المبسوط فلا يبطل وفاقا للشافعي، و أما التكليف فلا ريب في اعتباره من حيث العقل، لمعلومية عدم وقوعها من فاقده حتى السكران و لو بالأثناء أما من حيث البلوغ ففيه البحث السابق في عبادة الصبي بالنسبة إلى الشرعية و التمرينية، فمن الغريب جزم المصنف هنا بعدم الصحة مع حكمه بها سابقا، في الصوم اللهم إلا أن يريد بالتكليف ما لا يشمله اتكالا على ما ذكره سابقا، أو يريد نفي الصحة الشرعية هنا و إثبات الصحة التمرينية هناك كما اختاره في</w:t>
      </w:r>
    </w:p>
    <w:p>
      <w:pPr>
        <w:pStyle w:val="BookText"/>
        <w:rPr/>
      </w:pPr>
      <w:r>
        <w:rPr>
          <w:rFonts w:ascii="Amiri" w:hAnsi="Amiri" w:eastAsia="Amiri" w:cs="Amiri"/>
          <w:color w:val="111111"/>
          <w:sz w:val="28"/>
          <w:sz w:val="28"/>
          <w:szCs w:val="28"/>
          <w:rtl w:val="true"/>
          <w:lang w:bidi="ar-SA"/>
        </w:rPr>
        <w:t>المسالك و أومأ إليه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اعتكاف الصبي المميز كما يصح صومه، و هل هو مشروع أو تأديب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982260_417432637"/>
      <w:bookmarkStart w:id="242" w:name="_Toc96"/>
      <w:bookmarkEnd w:id="241"/>
      <w:r>
        <w:rPr>
          <w:rtl w:val="true"/>
        </w:rPr>
        <w:t>[</w:t>
      </w:r>
      <w:r>
        <w:rPr>
          <w:rtl w:val="true"/>
        </w:rPr>
        <w:t>شرائط الاعتكاف ستة</w:t>
      </w:r>
      <w:r>
        <w:rPr>
          <w:rtl w:val="true"/>
        </w:rPr>
        <w:t>]</w:t>
      </w:r>
      <w:bookmarkEnd w:id="242"/>
    </w:p>
    <w:p>
      <w:pPr>
        <w:pStyle w:val="Heading6"/>
        <w:numPr>
          <w:ilvl w:val="5"/>
          <w:numId w:val="1"/>
        </w:numPr>
        <w:rPr/>
      </w:pPr>
      <w:bookmarkStart w:id="243" w:name="__RefHeading___Toc6982262_417432637"/>
      <w:bookmarkStart w:id="244" w:name="_Toc97"/>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و كيف كان ف شرائطه ستة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6982264_417432637"/>
      <w:bookmarkStart w:id="246" w:name="_Toc98"/>
      <w:bookmarkEnd w:id="245"/>
      <w:r>
        <w:rPr>
          <w:rtl w:val="true"/>
        </w:rPr>
        <w:t>[</w:t>
      </w:r>
      <w:r>
        <w:rPr>
          <w:rtl w:val="true"/>
        </w:rPr>
        <w:t>الشرط الأول النية</w:t>
      </w:r>
      <w:r>
        <w:rPr>
          <w:rtl w:val="true"/>
        </w:rPr>
        <w:t>]</w:t>
      </w:r>
      <w:bookmarkEnd w:id="2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النية المعلوم اعتبارها في جميع العبادات التي منها الاعتكاف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لأصالتها في كل مأمور به، و البحث في حقيقتها و اعتبار الوجه و غير ذلك من مباحثها قد تقدم سابقا و قد ذكرنا هناك أنه انما يجب في نحوه نية القربة خاصة، و حينئذ فلا إشكال هنا من سائر الوجوه كما اعترف به ثاني الشهيدين في المحكي من فوائده على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يعتبر الوجه كما هو الوجه استرحنا من الإشكالات، و كان معنى وجوب الثالث على القول به ترتب الثواب على فعله و العقاب على تركه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في غاية الجودة، إلا أن ظاهره اختصاص ذلك في القول بعدم اعتبار الوجه، أما عليه فلا، و هو ظاهر عبارة المتن، و لذا قال المصنف بناء على ما اختاره من اعتبار نية الوجه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منذورا مثلا نواه واجبا، و إن كان مندوبا نوى الندب، فان مضى له يومان وجب الثالث على الأظهر و جدد نية الوجوب ضرورة ظهوره في وجوب التجديد، لكن في المدارك بناء على اعتبار الوجه إن كان منذورا نوى الوجوب، و إن كان مندوبا و قلنا إن المندوب لا يجب بالدخول فيه و لو مضى اليومان نوى الندب، و إن قلنا إنه يجب بالشروع أو بمضي اليومين نواه على هذا الوجه، بمعنى أن يكون الجزء الأول منه أو اليومان الأولان على وجه الندب و الباقي على وجه الوجوب، و لا يتوجه عليه ما ذكره الشارح من تقدم النية على محلها، لأن محلها أول الفعل، غاية الأمر ان يقع على وجهين مختلفين، فيجب بنيتهما كذلك، و لو اقتصر على نية اليومين الأولين ندبا ثم جدد نية الثالث على وجه الوجوب كما هو ظاهر عبارة المصنف كان جيدا، و لا يرد عليه ما ذكره بعضهم من أن الثلاثة أقل ما يتحقق به هذه العبادة، و هي متصلة شرعا، و من شأن العبادة المتصلة أن لا يفرق النية على أجزائها بل يقع بنية واحدة، لأنا نقول إنه لا دليل على امتناع التفريق، بل قد اعترف الأصحاب بجوازه في الوضوء و نحوه فليكن هنا كذلك، 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الاعتكاف لما كان الأصل فيه الندب،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الوجوب لا يتعلق به إلا لأمر عارض جاز أن ينوي فيه أجمع ما هو مقتضى الأصل، و هو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إذ لا معنى لإيقاع الفعل الواجب على وجه الندب،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قوي جدا، ضرورة كون اعتكاف الثلاثة عبادة واحدة، و لا توصف قبل الوقوع إلا بالندب، فهو حينئذ وجهها، و الوجوب الحاصل بعد مضي اليومين أو بالشروع انما هو من أحكام تلك العبادة المندوبة لا من وجوه أمرها، ضرورة كونه بأمر آخر غير الأمر بأصل الاعتكاف لا يعتبر في صحته أصل النية فضلا عن نية الوجه، و من هنا لو أتم المكلف الفعل بالاستدامة على مقتضى الأمر الأول غير عالم بالأمر الثاني صح فعله قطعا، و من ذلك وجوب إتمام النافلة بعد الشروع فيها بناء على حرمة القطع، و لو سلم فالمتجه التجديد كما ذكره المصنف، إذ لا معنى لقصد امتثاله قبل تحقق الخطاب به ضرورة عدم الوجوب إلا بعد مضي اليومين، كما أن المتجه على التجديد وقوع النية عند الغروب من اليوم الثاني على وجه لا تنافي المقارنة عرفا من غير اعتبار التقدم اليسير و التأخر، لكن في الروضة ظاهر الأصحاب أن النية للفعل المستغرق للزمان المعين كالوقوف بعرفة يكون بعد تحققه لا قبله، و ربما نوقش بخلو جزء من الزمان حينئذ من النية، فالأولى تقدمها بما لا ينافي المقارنة عرفا مع فرض تعذر المقارنة حقيقة، و فيه أنه مناف لاعتبار المقارنة المستفادة من الأدلة، و دعوى صدق تحققها عرفا في نحو ما نحن فيه بذلك لا تختص بالتقدم، و من هنا كان التحقيق ما قدمناه، و لعل ذلك كله بناء على أن النية الاخطار، أما على الداعي فالأمر سهل بل يمكن استمراره على وجه تحصل به المقارنة حقيقة، لكن في رسالة شيخنا انه يكفي التبييت هنا على الأقوى، و هو مشكل، كما أن ما فيها من أنه يجوز نيته عن الميت و الأموات دون الأحياء لا يخلو من إشكال أيضا، بل الأقوى جوازه، و لا يقدح ما فيه من النيابة في الصوم التبعي كالصلاة للطواف و نحوها</w:t>
      </w:r>
      <w:bookmarkStart w:id="247" w:name="pg12267_124565"/>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العدول بالنية عن اعتكاف إلى غيره مع اختلافهما في الوجوب و الندب و اتحادهما، و لا عن نيابة ميت إلى غيره إلا إذا نوى واجبا فبان عدم وجوبه، فإن الأقوى جواز العدول إلى الندب، و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جدا، و الله أعلم، و لا يخفى عليك جريان هذا البحث في نية أصل الاعتكاف أيضا، بل في كل عبادة مستغرقة للزمان</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6982266_417432637"/>
      <w:bookmarkStart w:id="249" w:name="_Toc99"/>
      <w:bookmarkEnd w:id="248"/>
      <w:r>
        <w:rPr>
          <w:rtl w:val="true"/>
        </w:rPr>
        <w:t>[</w:t>
      </w:r>
      <w:r>
        <w:rPr>
          <w:rtl w:val="true"/>
        </w:rPr>
        <w:t>الشرط الثاني الصوم</w:t>
      </w:r>
      <w:r>
        <w:rPr>
          <w:rtl w:val="true"/>
        </w:rPr>
        <w:t>]</w:t>
      </w:r>
      <w:bookmarkEnd w:id="249"/>
    </w:p>
    <w:p>
      <w:pPr>
        <w:pStyle w:val="BookText"/>
        <w:rPr/>
      </w:pPr>
      <w:r>
        <w:rPr>
          <w:rFonts w:ascii="Amiri" w:hAnsi="Amiri" w:eastAsia="Amiri" w:cs="Amiri"/>
          <w:color w:val="111111"/>
          <w:sz w:val="28"/>
          <w:sz w:val="28"/>
          <w:szCs w:val="28"/>
          <w:rtl w:val="true"/>
          <w:lang w:bidi="ar-SA"/>
        </w:rPr>
        <w:t>الشرط الثاني الصوم، فلا يصح بدونه بلا خلاف أجده فيه بيننا، بل الإجماع بقسميه عليه،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46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المراد من الوجوب في</w:t>
      </w:r>
    </w:p>
    <w:p>
      <w:pPr>
        <w:pStyle w:val="BookText"/>
        <w:rPr/>
      </w:pPr>
      <w:r>
        <w:rPr>
          <w:rFonts w:ascii="Amiri" w:hAnsi="Amiri" w:eastAsia="Amiri" w:cs="Amiri"/>
          <w:color w:val="111111"/>
          <w:sz w:val="28"/>
          <w:sz w:val="28"/>
          <w:szCs w:val="28"/>
          <w:rtl w:val="true"/>
          <w:lang w:bidi="ar-SA"/>
        </w:rPr>
        <w:t xml:space="preserve">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الزهري</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الاعتكاف واجب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النصوص‌</w:t>
      </w:r>
      <w:r>
        <w:rPr>
          <w:rStyle w:val="FootnoteAnchor"/>
          <w:rtl w:val="true"/>
        </w:rPr>
        <w:footnoteReference w:id="469"/>
      </w:r>
      <w:r>
        <w:rPr>
          <w:rFonts w:ascii="Amiri" w:hAnsi="Amiri" w:eastAsia="Amiri" w:cs="Amiri"/>
          <w:color w:val="111111"/>
          <w:sz w:val="28"/>
          <w:sz w:val="28"/>
          <w:szCs w:val="28"/>
          <w:rtl w:val="true"/>
          <w:lang w:bidi="ar-SA"/>
        </w:rPr>
        <w:t xml:space="preserve">بذلك في غاية الاستفاضة إن لم تكن متواترة، فلا حاجة إلى الاستدلال عليه مضافا إلى ذلك بما في التذكرة من أن الاعتكاف لبث في مكان مخصوص فلم يمكن بمجرده قربة كالوقوف بعرفة، فاحتاج إلى اشتراط الصوم، لأنه بمجرده لا يكون عبادة، إذ هو كما ترى، نعم الظاهر أن شرطية الصوم له كشرطية الطهارة للصلاة لا يعتبر فيه الوقوع له، بل يكفي في صحة الاعتكاف وقوعه معه و إن لم يكن له سواء كان الصوم واجبا أو ندبا رمضان كان أو غيره بلا خلاف أجده فيه، بل عن المعتبر أن عليه فتوى علمائنا، و يدل عليه مضافا إلى ذلك في الجملة وقوعه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Style w:val="FootnoteAnchor"/>
          <w:rtl w:val="true"/>
        </w:rPr>
        <w:footnoteReference w:id="470"/>
      </w:r>
      <w:r>
        <w:rPr>
          <w:rFonts w:ascii="Amiri" w:hAnsi="Amiri" w:eastAsia="Amiri" w:cs="Amiri"/>
          <w:color w:val="111111"/>
          <w:sz w:val="28"/>
          <w:sz w:val="28"/>
          <w:szCs w:val="28"/>
          <w:rtl w:val="true"/>
          <w:lang w:bidi="ar-SA"/>
        </w:rPr>
        <w:t>لكن في التذكرة بعد أن ذكر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اعتكاف ثلاثة أيام مثلا وجب عليه الصوم بالنذر، لأن ما لا يتم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الواجب إلا به يكون واجبا، و أشكل إطلاقه في المدارك بأن النذر المطلق يصح إيقاعه في صوم شهر رمضان أو واجب غيره، فلا يكون نذر الاعتكاف مقتضيا لوجوب الصوم، كما أن من نذر الصلاة فاتفق كونه متطهرا في الوقت الذي تعلق به النذر لم يفتقر إلى طهارة مستأنفة، نعم لو كان الوقت معينا و لم يكن صومه واجبا اتجه وجوب صومه للنذر أيضا، فلو نذر المعتكف صياما و صام تلك الأيام عن النذر أجزأ، و فيه أن المراد بقرينة كلامه سابقا و</w:t>
      </w:r>
    </w:p>
    <w:p>
      <w:pPr>
        <w:pStyle w:val="BookText"/>
        <w:rPr/>
      </w:pPr>
      <w:r>
        <w:rPr>
          <w:rFonts w:ascii="Amiri" w:hAnsi="Amiri" w:eastAsia="Amiri" w:cs="Amiri"/>
          <w:color w:val="111111"/>
          <w:sz w:val="28"/>
          <w:sz w:val="28"/>
          <w:szCs w:val="28"/>
          <w:rtl w:val="true"/>
          <w:lang w:bidi="ar-SA"/>
        </w:rPr>
        <w:t>لاحقا الوجوب و لو تخييرا أو عند توقف الواجب عليه، و لذا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اعتكافا و أطلق فاعتكف في أيام أراد صومها استحبابا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فيما قلناه، لكن جزم في المسالك بالمنع من جعل صوم الاعتكاف المنذور مندوبا، للتنافي بين وجوب المضي على الاعتكاف الواجب و جواز قطع الصوم المندوب، و في المدارك هو جيد إن ثبت وجوب المضي في المطلق الاعتكاف الواجب و إن كان مطلقا، لكنه غير واضح كما ستقف عليه، أما بدون ذلك فيتجه جواز إيقاع المنذور المطلق في الصوم المستحب، أما المعين فلا ريب في امتناع وقوعه كذلك، لما ذكره من التنافي بين وجوب المضي فيه و جواز قطع الصوم، و فيه انه لا منافاة بين الاستحباب الذاتي و الوجوب الغيري، فيتجه حينئذ وقوع المعين فيه فضلا عن المطلق بعد اختلاف الجهة كالفريضة في المسجد و نحوها، و هو واضح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أن الاعتكاف لا يصح إلا في زمان يصح فيه الصوم ممن يصح منه الصوم فان اعتكف في العيدين مثلا لم يصح، و كذا لو اعتكفت الحائض و النفساء بل و المسافر بناء على عدم مشروعية الصوم منه، لكن في المختلف عن ابن بابويه و الشيخ و ابن إدريس استحباب الاعتكاف في السفر محتجين عليه بأنه عبادة مطلوبة للشارع لا يشترط فيها الحضر، فجاز</w:t>
      </w:r>
      <w:bookmarkStart w:id="250" w:name="pg12267_124567"/>
    </w:p>
    <w:p>
      <w:pPr>
        <w:pStyle w:val="BookText"/>
        <w:rPr/>
      </w:pPr>
      <w:bookmarkEnd w:id="2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صومها في السفر، و فيه أنه يكفي في اشتراط الحضر فيه اشتراطه في شرطه، و هو الصوم، فلا وجه للاستدلال بإطلاق مشروعيته على جواز الصوم له سفرا، ضرورة أنه لا يتوقف أحد في اعتبار استفادة ذلك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بمعنى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إلا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العكس بأن يقال لا اعتكاف إلا بصيام، و الاعتكاف للإطلاق مشروع سفرا و حضرا فالصوم له كذلك كما ترى، و لا أقل من أن يكون ذلك من التعارض من وجه، و لا ريب في كون الترجيح لما ذكرنا لوجوه، و الله أعلم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982268_417432637"/>
      <w:bookmarkStart w:id="252" w:name="_Toc100"/>
      <w:bookmarkEnd w:id="251"/>
      <w:r>
        <w:rPr>
          <w:rtl w:val="true"/>
        </w:rPr>
        <w:t>[</w:t>
      </w:r>
      <w:r>
        <w:rPr>
          <w:rtl w:val="true"/>
        </w:rPr>
        <w:t>الشرط الثالث العدد</w:t>
      </w:r>
      <w:r>
        <w:rPr>
          <w:rtl w:val="true"/>
        </w:rPr>
        <w:t>]</w:t>
      </w:r>
      <w:bookmarkEnd w:id="252"/>
    </w:p>
    <w:p>
      <w:pPr>
        <w:pStyle w:val="BookText"/>
        <w:rPr/>
      </w:pPr>
      <w:r>
        <w:rPr>
          <w:rFonts w:ascii="Amiri" w:hAnsi="Amiri" w:eastAsia="Amiri" w:cs="Amiri"/>
          <w:color w:val="111111"/>
          <w:sz w:val="28"/>
          <w:sz w:val="28"/>
          <w:szCs w:val="28"/>
          <w:rtl w:val="true"/>
          <w:lang w:bidi="ar-SA"/>
        </w:rPr>
        <w:t>الشرط الثالث العدد لا يصح الاعتكاف إلا ثلاثة أيام بلا خلاف أجده فيه بيننا، بل الإجماع بقسميه عليه،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472"/>
      </w:r>
      <w:r>
        <w:rPr>
          <w:rFonts w:ascii="Amiri" w:hAnsi="Amiri" w:eastAsia="Amiri" w:cs="Amiri"/>
          <w:color w:val="111111"/>
          <w:sz w:val="28"/>
          <w:sz w:val="28"/>
          <w:szCs w:val="28"/>
          <w:rtl w:val="true"/>
          <w:lang w:bidi="ar-SA"/>
        </w:rPr>
        <w:t>و موثق عمر بن يزيد</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سرحان</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ثلاثة أيام يعني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عبيدة</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اعتكف ثلاثة أيام فهو يوم الرابع بالخيار إن شاء زاد ثلاثة أيام أخر، و إن شاء خرج من المسجد، فإن أقام يومين بعد الثلاثة فلا يخرج من المسجد حتى يتم ثلاثة أيام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حينئذ فمن نذر مثلا اعتكافا مطلقا وجب عليه أن يأتي بثلاثة لأنها أقل ما يتحقق به المطلق المزبور، و له أن يأتي بالأزيد، و ليس من الأقل المتحقق في ضمن الأكثر الذي لا يتصور امتثاله بالزائد عليه بعد حصوله بالأقل، ضرورة عدم الامتثال في الفرض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بالأقل الذي صار بعد فرض قصد المكلف بالزائد جزءا كاليوم من الثلاثة، و لا ينافيه وجوب القضاء له خاصة لو أفسده، بل قد يحتمل عدم اعتبار القصد أخيرا له بعد القصد الأول، لعدم الدليل على مشروعيته كذلك و كذا إذا وجب عليه قضاء يوم من اعتكاف اعتكف ثلاثة بضم يومين ندبا له ليصح له قضاء ذلك اليوم و إن كان هو مخيرا في جعله أولا أو أخيرا أو وسطا على إشكال في الأخير و الوسط دون الأول، لكن ستعرف دفعه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باليوم لغة و عرفا من طلوع الفجر إلى غروب الحمرة المشرقية، فلا تدخل الليلة الأولى في الثلاثة فضلا عن الأخيرة كما بيناه غير مرة، و ربما يشهد له في الجملة قوله تعالى‌</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 ثَمانِيَةَ أَيَّامٍ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حينئذ عنده لا عندها، و إن كان الأحوط الجمع بينهما، خلافا للمحكي عن الفاضل و إن كنا لم نتحققه، و لثاني الشهيدين فأدخلا الليلة الأولى فيها، و جعلاها محل النية قياسا على الليلتين في الأثناء، و فيه أن دخولهما لا لكونهما من مسمى اليوم، بل لظهور النص و الفتوى في استمرار حكم الاعتكاف، و انه لا انقطاع فيه، و لذلك دخلا، فهو قياس مع الفارق، و من ذلك يعلم أن الاعتكاف بدونهن يبطل، فلو نذره كذلك كان باطلا، خلافا لما ستعرفه من الشيخ، و أضعف منه القول بدخول الليلة الرابعة التي يشهد اللغة و العرف بخلافها، بل خبر عمر بن يزيد</w:t>
      </w:r>
      <w:r>
        <w:rPr>
          <w:rStyle w:val="FootnoteAnchor"/>
          <w:rtl w:val="true"/>
        </w:rPr>
        <w:footnoteReference w:id="477"/>
      </w:r>
      <w:r>
        <w:rPr>
          <w:rFonts w:ascii="Amiri" w:hAnsi="Amiri" w:eastAsia="Amiri" w:cs="Amiri"/>
          <w:color w:val="111111"/>
          <w:sz w:val="28"/>
          <w:sz w:val="28"/>
          <w:szCs w:val="28"/>
          <w:rtl w:val="true"/>
          <w:lang w:bidi="ar-SA"/>
        </w:rPr>
        <w:t>المتقدم في كتاب الصوم صريح في نسبة هذا القول للمغيرية و أنهم كذبوا فيه، نعم له إدخالها في الاعتكاف، لأنه لأحد لأكثره، أما بعضها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بعض اليوم ففي بغية شيخنا الميل فيه إلى العدم، و عليه إبداء الفرق، و هل يجزي التلفيق في صدق الثلاثة؟ وجهان بل قولان، أقواهما نعم كما في غير المقام وفاقا للفاضل في المختلف للصدق عرفا، و خلافا</w:t>
      </w:r>
    </w:p>
    <w:p>
      <w:pPr>
        <w:pStyle w:val="BookText"/>
        <w:rPr/>
      </w:pPr>
      <w:r>
        <w:rPr>
          <w:rFonts w:ascii="Amiri" w:hAnsi="Amiri" w:eastAsia="Amiri" w:cs="Amiri"/>
          <w:color w:val="111111"/>
          <w:sz w:val="28"/>
          <w:sz w:val="28"/>
          <w:szCs w:val="28"/>
          <w:rtl w:val="true"/>
          <w:lang w:bidi="ar-SA"/>
        </w:rPr>
        <w:t>للمحكي عن المبسوط و غيره، و لو نذر اعتكاف شهر معين أو غير معين دخل فيه الليلة الأولى، لأنها من مسماه، و يجزيه ما بين الهلالين، تم أو نقص و يقوى الاجتزاء بالعدد أيضا إن شاء، لصدق الامتثال بكل منهما عرفا، كما انه يجزيه التتابع و التفريق ثلاثة في الشهر المطلق و الأيام للصدق كما في الصوم، إلا أنه لا يخلو من نظر لما تقدم في نذر الصوم، بل صرح شيخنا في بغيته بوجوب التتابع في نذر الشهر، إلا أن ظاهرهم في المقام عدمه، بل في المختلف أن له التفريق يوما فيوما على ان يضم لكل يوم من النذر يومين ندبا،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تطوعا ممن عليه صوم واجب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أولا ذلك على ما اختاره المرتضى، سلمنا لكن نذر الاعتكاف لا يستلزم نذر الصوم، فجاز ان يعتكف في نهار رمضان فينوي أول نهار من اعتكاف المنذور و باقية ندبا أو بالعكس، اما لو كان نذره اعتكاف شهر معين وجب مراعاة التوالي، لتوقف الصدق عليه، فلو أفطر يوما منه بعد مضي ثلاثة مثلا أثم و أتم ما بقي و قضى ما فات كما ستعرفه عند تعرض المصنف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تعرف الحكم في من ابتدأ اعتكافا مندوبا و أن مختار المصنف و جماعة بل هو المشهور أنه كان بالخيار في المضي فيه و في الرجوع، فان اعتكف يومين وجب الثالث، و كذا لو اعتكف ثلاثة ثم اعتكف يومين بعدها وجب السادس و قد عرفت الحال فيما لو دخل في الاعتكاف قبل العيد بيوم أو يومين أي أنه لم يصح لما تقدم من أنه لا اعتكاف إلا بصوم، و هو محرم في العيد أما لو دخل في اعتكاف خامسة العيد مثلا أو نذره ففي صحة ما عدا العيد و بطلانه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هذا و قد عرفت الحال فيما لو نذر اعتكاف ثلاثة أيام من دون لياليها و أنه غير جائز لكن قيل و القائل الشيخ في المحكي عن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ان أعتكف ثلاثة أيام لزمه ذلك،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 لزمه بينها ليلتان، و إن لم يشترط المتابعة جاز أن يعتكف نهار ثلاثة أيام بلا لياليهن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هذا الكتاب أيضا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بأقل من ثلاثة أيام و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المحكي عن مبسوطة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نذر أياما بعينها لم يدخل فيها لياليها إلا أن يقول العشر الأواخر و ما يجري مجراه، فيلزمه حينئذ الليالي، لأن الاسم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نذر اعتكاف ثلاثة أيام وجب عليه أن يدخل فيه قبل طلوع الفجر من أول يوم إلى بعد الغروب من ذلك اليوم، و كذلك اليوم الثاني و الثالث، هذا إذا أطلقه، و إن شرط التتابع لزمه الثلاثة الأيام بينها ليلتان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المشهور بل لا أجد فيه خلافا إلا ممن عرفت لا يصح لأنه بخروجه عن قيد الاعتكاف في الليل يبطل اعتكاف ذلك اليوم لكونه حينئذ اعتكافا أقل من ثلاثة أيام،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يرجع ما في المختلف من الاستدلال على المطلوب بأن الاعتكاف لا يكون أقل من ثلاثة أيام، و مفهوم ذلك دخول الليالي، لكن قد يناقش بأنه لا يتم في الزائد على الثلاثة، فالأولى حمل كلامه على إرادة فهم الاتصال على وجه يدخل فيه الليالي المتوسطة من أمثال هذا التركيب في إقامة العشر و الثلاثة الحيض و غيرهما، كما أن الأولى الاستدلال عليه أيضا بما يأتي من النصوص‌</w:t>
      </w:r>
      <w:r>
        <w:rPr>
          <w:rStyle w:val="FootnoteAnchor"/>
          <w:rtl w:val="true"/>
        </w:rPr>
        <w:footnoteReference w:id="478"/>
      </w:r>
      <w:r>
        <w:rPr>
          <w:rFonts w:ascii="Amiri" w:hAnsi="Amiri" w:eastAsia="Amiri" w:cs="Amiri"/>
          <w:color w:val="111111"/>
          <w:sz w:val="28"/>
          <w:sz w:val="28"/>
          <w:szCs w:val="28"/>
          <w:rtl w:val="true"/>
          <w:lang w:bidi="ar-SA"/>
        </w:rPr>
        <w:t>الدالة على وجوب الكفارة على من جامع ليلا و هو معتكف، ضرورة عدم الداعي إلى حملها على اشتراط التتابع، كل ذلك</w:t>
      </w:r>
      <w:bookmarkStart w:id="253" w:name="pg12267_124571"/>
    </w:p>
    <w:p>
      <w:pPr>
        <w:pStyle w:val="BookText"/>
        <w:rPr/>
      </w:pPr>
      <w:bookmarkEnd w:id="2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إمكان دعوى الإجماع على المطلوب،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يجب التوالي فيما نذره من الزيادة على الثلاثة بل له ذلك و التفريق، لصدق الامتثال بكل منهما؛ و إن كان في التفريق لا بد أن يعتكف ثلاثة ثلاثة فما زاد لما عرفت من أن الاعتكاف لا يكون أقل من ثلاثة، بل قد سمعت ما في المختلف من التفريق يوما يوما، و إن كان هو خروج عن محل البحث، ضرورة إرادة التفريق في المنذور نفسه من غير ضم غيره معه، و مثله يأتي في نذر الثلاثة كما صرح به شيخنا في بغية الطالب، لعدم تصور الفرق بينها و بين العشرة في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لا يجب عليه التوالي إلا إذا نذر مثلا على وجه يظهر منه كما إذا اشترط التتابع لفظا بأن قال عشرة أيام متتابعة أو معنى كما لو نذر شهر رجب أو العشرة الأخيرة منه أو من شهر رمضان مثلا و نحو ذلك مما يتوقف صدق الاسم عليه، فإنه حينئذ يجب مراعاته، فلو أخل به لعذر احتمل البناء لما تقدم في الصوم، و احتمل العدم اقتصارا على المتيقن، و إن كان عمدا استأنف على الأقوى، مع احتمال البناء كما تعرف الحال فيه إن شاء الله عند تعرض المصنف له، و الله أعلم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982270_417432637"/>
      <w:bookmarkStart w:id="255" w:name="_Toc101"/>
      <w:bookmarkEnd w:id="254"/>
      <w:r>
        <w:rPr>
          <w:rtl w:val="true"/>
        </w:rPr>
        <w:t>[</w:t>
      </w:r>
      <w:r>
        <w:rPr>
          <w:rtl w:val="true"/>
        </w:rPr>
        <w:t>الشرط الرابع المكان</w:t>
      </w:r>
      <w:r>
        <w:rPr>
          <w:rtl w:val="true"/>
        </w:rPr>
        <w:t>]</w:t>
      </w:r>
      <w:bookmarkEnd w:id="2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 المكان، فلا يصح الاعتكاف إلا في مسجد إجماعا بقسميه و نصوصا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 أو متواترة، إنما الكلام في تعيينه، فعن ابن أبي عقيل أنه كل 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الاعتكاف عند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في المساجد، و أفضله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 و سائر الأمصار مساجد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أنه لا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في جامع و هو ظاهر في المصنف بل و المفيد و إن عبر بالمسجد الأعظم إلا أن الظاهر إرادة الجامع منه في مقابلة مسجد السوق و القبيلة و نحوهما من المساجد التي لم يجتمع فيها المعظم من أهل البلد، و لا</w:t>
      </w:r>
    </w:p>
    <w:p>
      <w:pPr>
        <w:pStyle w:val="BookText"/>
        <w:rPr/>
      </w:pPr>
      <w:r>
        <w:rPr>
          <w:rFonts w:ascii="Amiri" w:hAnsi="Amiri" w:eastAsia="Amiri" w:cs="Amiri"/>
          <w:color w:val="111111"/>
          <w:sz w:val="28"/>
          <w:sz w:val="28"/>
          <w:szCs w:val="28"/>
          <w:rtl w:val="true"/>
          <w:lang w:bidi="ar-SA"/>
        </w:rPr>
        <w:t>أعدت لذلك، و لو فرض تعدد الجامع في البلد الواحد جاز في كل واحد منها، و ليس له التشريك بينها في الاعتكاف الواحد مع عدم الاتصال، أما معه بالباب مثلا ففي بغية الأستاذ لا تبعد الصحة، و فيه أن ذلك غير مجد بعد فرض ظهور الأدلة في اعتبار الوحدة المفروض عدم تحققها بذلك في المفروض، و قال في محكي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فصل الجامع الذي يجوز الاعتكاف فيه بحاجز جاز أن يعتكف بكل منهما، لأنه بعضه، و ليس له أن يخرج عن أحدهما إلا لضرورة أو حاجة من حر أو برد أو غير ذلك، أما لو كان أحد الموضعين ملاصقا للآخر بحيث لا يحتاج إلى المشي في غيرهما جاز أن يخرج من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الوحدة عرفا كما لا يخفى، و لو تعذر المكث في محل النية فالأقوى البطلان مع احتمال الاكتفاء بجامع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الأكثر كما في الدروس لا يصح إلا في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مكة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الجامع بالكوفة و مسجد البصرة بل في محكي المنتهى أنه المشهور، بل عن المرتضى و الشيخ و ابن زهرة و الطبرسي الإجماع عليه و قائل و هو علي بن بابويه جعل موضعه أي الأخير مسجد المدائن الذي روي‌</w:t>
      </w:r>
      <w:r>
        <w:rPr>
          <w:rStyle w:val="FootnoteAnchor"/>
          <w:rtl w:val="true"/>
        </w:rPr>
        <w:footnoteReference w:id="480"/>
      </w:r>
      <w:r>
        <w:rPr>
          <w:rFonts w:ascii="Amiri" w:hAnsi="Amiri" w:eastAsia="Amiri" w:cs="Amiri"/>
          <w:color w:val="111111"/>
          <w:sz w:val="28"/>
          <w:sz w:val="28"/>
          <w:szCs w:val="28"/>
          <w:rtl w:val="true"/>
          <w:lang w:bidi="ar-SA"/>
        </w:rPr>
        <w:t xml:space="preserve">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و فيه أن المتجه حينئذ ضمه مع الأربعة كما عن المقنع لا إبداله و ذلك لأن ضابطه عندهم كل مسجد جمع فيه نبي أو وصي نبي جماعة و من المعلوم أن الأربعة قد تحقق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ذلك، و الخامس على فرض صحة الرواية المزبورة يلحق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مسجد براثا، بل منهم كالشيخ في المبسوط و المرتضى في الانتصار على ما قيل من قال باعتبار كون الجماعة في جمعة و لم يتحقق ذلك في غير الأربعة، بل لعل المتحقق خلافه،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فائدة الخلاف في اعتبار الجماعة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فالأقوى الثاني،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 في 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4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العكوف في غيرها يعني مكة إلا ان يكون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مسجد من مساجد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ابن غراب</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يعتكف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علي بن عمران</w:t>
      </w:r>
      <w:r>
        <w:rPr>
          <w:rStyle w:val="FootnoteAnchor"/>
          <w:rtl w:val="true"/>
        </w:rPr>
        <w:footnoteReference w:id="484"/>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4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الاعتكاف في رمضان في العشر</w:t>
      </w:r>
    </w:p>
    <w:p>
      <w:pPr>
        <w:pStyle w:val="BookText"/>
        <w:rPr/>
      </w:pPr>
      <w:r>
        <w:rPr>
          <w:rFonts w:ascii="Amiri" w:hAnsi="Amiri" w:eastAsia="Amiri" w:cs="Amiri"/>
          <w:color w:val="111111"/>
          <w:sz w:val="28"/>
          <w:sz w:val="28"/>
          <w:szCs w:val="28"/>
          <w:rtl w:val="true"/>
          <w:lang w:bidi="ar-SA"/>
        </w:rPr>
        <w:t>الأواخر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الاعتكاف إلا في المسجد الحرام أو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مسجد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486"/>
      </w:r>
      <w:r>
        <w:rPr>
          <w:rFonts w:ascii="Amiri" w:hAnsi="Amiri" w:eastAsia="Amiri" w:cs="Amiri"/>
          <w:color w:val="111111"/>
          <w:sz w:val="28"/>
          <w:sz w:val="28"/>
          <w:szCs w:val="28"/>
          <w:rtl w:val="true"/>
          <w:lang w:bidi="ar-SA"/>
        </w:rPr>
        <w:t xml:space="preserve">انه سئل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الاعتكاف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الاعتكاف إلا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الكوفة أو مسجد جماعة، و تصوم ما دمت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داود بن سرحان</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الاعتكاف إلا في 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يحيى بن العلاء الرازي</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اعتكاف إلا في مسجد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يرجع إلى ذلك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489"/>
      </w:r>
      <w:r>
        <w:rPr>
          <w:rFonts w:ascii="IRNazanin" w:hAnsi="IRNazanin" w:eastAsia="IRNazanin"/>
          <w:color w:val="111111"/>
          <w:sz w:val="28"/>
          <w:sz w:val="28"/>
          <w:szCs w:val="28"/>
          <w:rtl w:val="true"/>
          <w:lang w:bidi="fa-IR"/>
        </w:rPr>
        <w:t>عن المقنع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إلا في مسجد يصلي فيه الجمعة بإمام و 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490"/>
      </w:r>
      <w:r>
        <w:rPr>
          <w:rFonts w:ascii="Amiri" w:hAnsi="Amiri" w:eastAsia="Amiri" w:cs="Amiri"/>
          <w:color w:val="111111"/>
          <w:sz w:val="28"/>
          <w:sz w:val="28"/>
          <w:szCs w:val="28"/>
          <w:rtl w:val="true"/>
          <w:lang w:bidi="ar-SA"/>
        </w:rPr>
        <w:t xml:space="preserve">عن ابن الجنيد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سعيد يعني الحسين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الاعتكاف في كل مسجد صلى فيه إمام عدل صلاة الجمعة جماعة، و في المسجد الذي تصلى فيه الجمعة بإمام و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كونه هو الجامع غالبا، كمعلومية كونه المراد من مسجد الجماعة، إذ لم يقل أحد باعتبارها في الاعتكاف، و هي جميعا كما ترى متفقة على خلاف المحكي عن ابن أبي عقيل، و أما</w:t>
      </w:r>
    </w:p>
    <w:p>
      <w:pPr>
        <w:pStyle w:val="BookText"/>
        <w:rPr/>
      </w:pPr>
      <w:r>
        <w:rPr>
          <w:rFonts w:ascii="Amiri" w:hAnsi="Amiri" w:eastAsia="Amiri" w:cs="Amiri"/>
          <w:color w:val="111111"/>
          <w:sz w:val="28"/>
          <w:sz w:val="28"/>
          <w:szCs w:val="28"/>
          <w:rtl w:val="true"/>
          <w:lang w:bidi="ar-SA"/>
        </w:rPr>
        <w:t>موثق عمر بن يزيد</w:t>
      </w:r>
      <w:r>
        <w:rPr>
          <w:rStyle w:val="FootnoteAnchor"/>
          <w:rtl w:val="true"/>
        </w:rPr>
        <w:footnoteReference w:id="491"/>
      </w:r>
      <w:r>
        <w:rPr>
          <w:rFonts w:ascii="Amiri" w:hAnsi="Amiri" w:eastAsia="Amiri" w:cs="Amiri"/>
          <w:color w:val="111111"/>
          <w:sz w:val="28"/>
          <w:sz w:val="28"/>
          <w:szCs w:val="28"/>
          <w:rtl w:val="true"/>
          <w:lang w:bidi="ar-SA"/>
        </w:rPr>
        <w:t xml:space="preserve">الذي هو دليل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الاعتكاف ببغداد في بعض مساجدها؟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في مسجد جماعة قد صلى فيه إمام عدل صلاة جماعة، و لا بأس أن يعتكف في مسجد الكوفة و البصرة و مسجد المدينة و مسجد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إرادة الأعم من المعصوم من الامام العدل فيه، بل لعله على التوصيف ظاهر في غيره، و كان وجه اعتبار صلاة العدل فيه جماعة ان السائل سأل عن مساجد بغداد، و هي ليست مساجد أهل الحق، إلا انه يجري عليها الحكم إذا اتخذها أهل الحق لصلاتهم و جوامع لهم، فيكون المراد انه لا عبرة بمسجد الجماعة لهم إذا لم يصل فيها إمام عدل جماعة على وجه يكون جامعا لهم و لغيرهم، للشك في الاكتفاء بغير ذلك و إن سمي جامعا باعتبار اتخاذ غير أهل الحق كذلك، و على كل حال فهو مع اتحاده و كونه من قسم الموثق و احتماله ما عرفت قاصر عن معارضته لما تقدم،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بعد اعتضاده بظاهر الآية</w:t>
      </w:r>
      <w:r>
        <w:rPr>
          <w:rStyle w:val="FootnoteAnchor"/>
          <w:rtl w:val="true"/>
        </w:rPr>
        <w:footnoteReference w:id="492"/>
      </w:r>
      <w:r>
        <w:rPr>
          <w:rFonts w:ascii="Amiri" w:hAnsi="Amiri" w:eastAsia="Amiri" w:cs="Amiri"/>
          <w:color w:val="111111"/>
          <w:sz w:val="28"/>
          <w:sz w:val="28"/>
          <w:szCs w:val="28"/>
          <w:rtl w:val="true"/>
          <w:lang w:bidi="ar-SA"/>
        </w:rPr>
        <w:t>بناء على دلالتها على مشروعيته بكل مسجد، و دعوى المرتضى و الشيخ و غيرهما الإجماع لم نتحققها، بل لعل المتحقق خلافه، فلا ريب في ان الأقوى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يلحق بالمساجد حيطانها التي من جانبها و آبارها التي فيها و سطوحها و منائرها و منابرها و محاريبها و سراديبها، كبيت الطشت في الكوفة و نحو ذلك مما هو مبني على الدخول ما لم يعلم الخروج، بلا خلاف سنائدها و نحوها مما هو مبني على الخروج ما لم يعلم دخولها، و الإضافات إلى الجوامع حكمها حكمها مع اتخاذها اتخاذها، و قبر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هاني و نحوهما ليس من المسجد على الظاهر، و ما في الدروس من تحقق الخروج عن المسجد بالصعود على السطح لعدم دخوله في مسماه واضح الضعف، نعم لو فرض قصد المعتكف الاعتكاف في الأسفل دونه جاء فيه البحث السابق الذي قد ذكرنا فيه عدم الدليل على وجوب اعتبار ذلك و لو قصده، و لعله لذا قطع في محكي المنتهى بعدم الفرق بين السطوح و غيرها من غير نقل خلاف فيه، بل حكاه عن الفقهاء الأربعة، و استحسنه في المدارك، و هو كذلك، و لو اعتكف فبان عدم المسجدية أو الجامعية بطل اعتكافه، و لا يصلحه لحوقهما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إتمام اللبث في المكان الذي اعتكف فيه لخروجه عن قابلية اللبث فيه بأحد الأسباب احتمل الاكتفاء باللبث في غيره، بل ربما قيل به، و هو مشكل و لو زال المانع احتمل البناء، و الأقوى الاستئناف مع فرض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 الجامعية بالبينة و الشياع و حكم الحاكم و نحو ذلك، بل يمكن الاكتفاء بخبر العدل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يستوي في ذلك الرجل و المرأة بلا خلاف أجده بيننا، بل يمكن تحصيل الإجماع عليه كما ادعاه في الحدائق، لأصالة الاشتراك، و ظاهر بعض النصوص‌</w:t>
      </w:r>
      <w:r>
        <w:rPr>
          <w:rStyle w:val="FootnoteAnchor"/>
          <w:rtl w:val="true"/>
        </w:rPr>
        <w:footnoteReference w:id="493"/>
      </w:r>
      <w:r>
        <w:rPr>
          <w:rFonts w:ascii="Amiri" w:hAnsi="Amiri" w:eastAsia="Amiri" w:cs="Amiri"/>
          <w:color w:val="111111"/>
          <w:sz w:val="28"/>
          <w:sz w:val="28"/>
          <w:szCs w:val="28"/>
          <w:rtl w:val="true"/>
          <w:lang w:bidi="ar-SA"/>
        </w:rPr>
        <w:t>في وجه، من غير فرق بين المكان الذي أعدته للصلاة</w:t>
      </w:r>
      <w:bookmarkStart w:id="256" w:name="pg12267_124576"/>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بيتها و غيره عندنا، نعم خالف بعض العامة في ذلك فجوز لها الاعتكاف في مسجد بيتها، و لعله لذلك نبه المصنف على التسوية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الحضرات المشرفة و إن كانت أفضل من الجوامع لا تلحق بها هنا، و كذا رواقها و إن كان متخذا للعبادة لا لاحكام البناء، و جميع بقاع جامع الاعتكاف على حد سواء للمعتكف، بل لا يبعد عدم اعتبار خصوص بعضها و إن خصصه المعتكف، نعم قد يقال باعتباره لو خصصه الولي كحاكم الشرع على إشكال فيه ينشأ من عموم ولايته على هذا النحو، و الله أعلم</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982272_417432637"/>
      <w:bookmarkStart w:id="258" w:name="_Toc102"/>
      <w:bookmarkEnd w:id="257"/>
      <w:r>
        <w:rPr>
          <w:rtl w:val="true"/>
        </w:rPr>
        <w:t>[</w:t>
      </w:r>
      <w:r>
        <w:rPr>
          <w:rtl w:val="true"/>
        </w:rPr>
        <w:t>الشرط الخامس إذن من له ولاية</w:t>
      </w:r>
      <w:r>
        <w:rPr>
          <w:rtl w:val="true"/>
        </w:rPr>
        <w:t>]</w:t>
      </w:r>
      <w:bookmarkEnd w:id="258"/>
    </w:p>
    <w:p>
      <w:pPr>
        <w:pStyle w:val="Heading6"/>
        <w:numPr>
          <w:ilvl w:val="5"/>
          <w:numId w:val="1"/>
        </w:numPr>
        <w:rPr/>
      </w:pPr>
      <w:bookmarkStart w:id="259" w:name="__RefHeading___Toc6982274_417432637"/>
      <w:bookmarkStart w:id="260" w:name="_Toc103"/>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الشرط الخامس إذن من له ولاية على المنع من الاعتكاف كالمولى لعبده مدبرا كان أو أم ولد أو غيرهما و الزوج لزوجته بلا خلاف أجده فيه معللين له بملكية السيد و الزوج منافعهما، فلا يجوز صرفهما لها بغير الاذن، بل في الدروس إضافة الولد و الأجير و الضيف لهم، و لم نعثر هنا على دليل بالخصوص نعم قد تقدم في الصوم المندوب ما له مدخلية في المقام مع فرض الاعتكاف فيه، و إن كان هو أخص من المقام، ضرورة أعمية الاعتكاف من ذلك حتى في الصوم المندوب الذي يفرض حصول الاذن فيه، فليس للمسألة مدرك على الظاهر سوى الملكية المزبورة على الوجه المزبور التي يمكن تسليمها في العبد و في الأجير دون الزوجة و دون الولد، و لذا لم يعتبر اذنه بعض مشايخنا، لكن اعتبر عدم منعه، و كذا الوالدة، و فيه أيضا بحث، و أما الضيف فليس مبنى المنع فيه إلا حيثية الصوم قطعا، فينبغي أن يدور الاعتكاف مدارها، و بالجملة قد تقدم في الصوم ما له نفع في المقام، و منه يعلم الحال في الاعتكاف الواجب المعين و المطلق، و اعتبار الاذن فيه و عدمها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إذا أذن من له ولاية كان له المنع قبل الشروع للأصل السالم عن المعارض و بعده ما لم يمض يومان بناء على وجوبه حينئذ</w:t>
      </w:r>
      <w:bookmarkStart w:id="261" w:name="pg12267_124577"/>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يكون واجبا بنذر و شبهه و قلنا بوجوب إتمامه بالشروع، لعدم طاعة المخلوق في معصية الخالق، و لو قلنا بوجوب الاعتكاف بالشروع مطلقا لم يكن له الرجوع معه، و لعله لهذا أطلق الشيخ في المحكي عن مبسوطة و خلافه عدم جواز الرجوع مع الاذن، و إلا كان واضح الفساد</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6982276_417432637"/>
      <w:bookmarkStart w:id="263" w:name="_Toc104"/>
      <w:bookmarkEnd w:id="262"/>
      <w:r>
        <w:rPr>
          <w:rtl w:val="true"/>
        </w:rPr>
        <w:t>[</w:t>
      </w:r>
      <w:r>
        <w:rPr>
          <w:rtl w:val="true"/>
        </w:rPr>
        <w:t>فروع</w:t>
      </w:r>
      <w:r>
        <w:rPr>
          <w:rtl w:val="true"/>
        </w:rPr>
        <w:t>]</w:t>
      </w:r>
      <w:bookmarkEnd w:id="263"/>
    </w:p>
    <w:p>
      <w:pPr>
        <w:pStyle w:val="Heading6"/>
        <w:numPr>
          <w:ilvl w:val="5"/>
          <w:numId w:val="1"/>
        </w:numPr>
        <w:rPr/>
      </w:pPr>
      <w:bookmarkStart w:id="264" w:name="__RefHeading___Toc6982278_417432637"/>
      <w:bookmarkStart w:id="265" w:name="_Toc105"/>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فرعان بل فروع</w:t>
      </w:r>
      <w:r>
        <w:rPr>
          <w:rFonts w:eastAsia="IRNazanin" w:cs="IRNazanin"/>
          <w:color w:val="111111"/>
          <w:sz w:val="28"/>
          <w:szCs w:val="28"/>
          <w:rtl w:val="true"/>
          <w:lang w:bidi="fa-IR"/>
        </w:rPr>
        <w:t>:</w:t>
      </w:r>
    </w:p>
    <w:p>
      <w:pPr>
        <w:pStyle w:val="Heading6"/>
        <w:numPr>
          <w:ilvl w:val="5"/>
          <w:numId w:val="1"/>
        </w:numPr>
        <w:rPr/>
      </w:pPr>
      <w:bookmarkStart w:id="266" w:name="__RefHeading___Toc6982280_417432637"/>
      <w:bookmarkStart w:id="267" w:name="_Toc106"/>
      <w:bookmarkEnd w:id="266"/>
      <w:r>
        <w:rPr>
          <w:rtl w:val="true"/>
        </w:rPr>
        <w:t>[</w:t>
      </w:r>
      <w:r>
        <w:rPr>
          <w:rtl w:val="true"/>
        </w:rPr>
        <w:t>الأول المملوك المبعض</w:t>
      </w:r>
      <w:r>
        <w:rPr>
          <w:rtl w:val="true"/>
        </w:rPr>
        <w:t>]</w:t>
      </w:r>
      <w:bookmarkEnd w:id="267"/>
    </w:p>
    <w:p>
      <w:pPr>
        <w:pStyle w:val="BookText"/>
        <w:rPr/>
      </w:pPr>
      <w:r>
        <w:rPr>
          <w:rFonts w:ascii="Amiri" w:hAnsi="Amiri" w:eastAsia="Amiri" w:cs="Amiri"/>
          <w:color w:val="111111"/>
          <w:sz w:val="28"/>
          <w:sz w:val="28"/>
          <w:szCs w:val="28"/>
          <w:rtl w:val="true"/>
          <w:lang w:bidi="ar-SA"/>
        </w:rPr>
        <w:t>الأول المملوك المبعض إذا هاياه مولاه جاز له الاعتكاف في أيامه التي تسع أقل الاعتكاف و إن لم يأذن له مولاه لعدم السلطان له فيها، نعم قيده بعضهم بما إذا لم يضعفه في نوبة السيد، و زاد آخر و لم يكن الاعتكاف في صوم مندوب إن منعنا المبعض من الصوم بغير إذن المولى و هو جيد في الأخير، أما الأول فيمكن المناقشة فيه بإطلاق ما دل على أن له الانتفاع في أيامه، و لذا لم يعتبر في نوبة السيد التقييد بما إذا لم يضعفه في نوبته، فتأمل جيدا</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6982282_417432637"/>
      <w:bookmarkStart w:id="269" w:name="_Toc107"/>
      <w:bookmarkEnd w:id="268"/>
      <w:r>
        <w:rPr>
          <w:rtl w:val="true"/>
        </w:rPr>
        <w:t>[</w:t>
      </w:r>
      <w:r>
        <w:rPr>
          <w:rtl w:val="true"/>
        </w:rPr>
        <w:t>الثاني إذا أعتق العبد في أثناء الاعتكاف</w:t>
      </w:r>
      <w:r>
        <w:rPr>
          <w:rtl w:val="true"/>
        </w:rPr>
        <w:t>]</w:t>
      </w:r>
      <w:bookmarkEnd w:id="269"/>
    </w:p>
    <w:p>
      <w:pPr>
        <w:pStyle w:val="BookText"/>
        <w:rPr/>
      </w:pPr>
      <w:r>
        <w:rPr>
          <w:rFonts w:ascii="Amiri" w:hAnsi="Amiri" w:eastAsia="Amiri" w:cs="Amiri"/>
          <w:color w:val="111111"/>
          <w:sz w:val="28"/>
          <w:sz w:val="28"/>
          <w:szCs w:val="28"/>
          <w:rtl w:val="true"/>
          <w:lang w:bidi="ar-SA"/>
        </w:rPr>
        <w:t>الثاني إذا أعتق العبد في أثناء الاعتكاف الذي لم يؤذن فيه لم يلزمه المضي فيه إلا أن يكون شرع باذن المولى و حصل سبب الوجوب، خلافا للمحكي عن الشيخ فأوجب الإتمام عليه فيه و إن لم يكن أصله مأذونا فيه، و هو غريب</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6982284_417432637"/>
      <w:bookmarkStart w:id="271" w:name="_Toc108"/>
      <w:bookmarkEnd w:id="270"/>
      <w:r>
        <w:rPr>
          <w:rtl w:val="true"/>
        </w:rPr>
        <w:t>[</w:t>
      </w:r>
      <w:r>
        <w:rPr>
          <w:rtl w:val="true"/>
        </w:rPr>
        <w:t>الثالث المكاتب الذي لم يتحرر منه شي‌ء</w:t>
      </w:r>
      <w:r>
        <w:rPr>
          <w:rtl w:val="true"/>
        </w:rPr>
        <w:t>]</w:t>
      </w:r>
      <w:bookmarkEnd w:id="271"/>
    </w:p>
    <w:p>
      <w:pPr>
        <w:pStyle w:val="BookText"/>
        <w:rPr/>
      </w:pPr>
      <w:r>
        <w:rPr>
          <w:rFonts w:ascii="Amiri" w:hAnsi="Amiri" w:eastAsia="Amiri" w:cs="Amiri"/>
          <w:color w:val="111111"/>
          <w:sz w:val="28"/>
          <w:sz w:val="28"/>
          <w:szCs w:val="28"/>
          <w:rtl w:val="true"/>
          <w:lang w:bidi="ar-SA"/>
        </w:rPr>
        <w:t>الثالث المكاتب الذي لم يتحرر منه شي‌ء حكمه حكم القن في عدم جواز الاعتكاف بغير الإذن، للأصل و غيره، نعم لو كان اعتكافه اكتسابا اتجه عدم اعتبار الإذن حينئذ، لأنه مقتضى الكتابة، فما عن الشافعي من عدم اعتبارها مطلقا واضح الضعف، كإطلاق المحكي عن الشيخ من اعتبارها، و المتجه ما ذكرناه</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6982286_417432637"/>
      <w:bookmarkStart w:id="273" w:name="_Toc109"/>
      <w:bookmarkEnd w:id="272"/>
      <w:r>
        <w:rPr>
          <w:rtl w:val="true"/>
        </w:rPr>
        <w:t>[</w:t>
      </w:r>
      <w:r>
        <w:rPr>
          <w:rtl w:val="true"/>
        </w:rPr>
        <w:t>الشرط السادس استدامة اللبث</w:t>
      </w:r>
      <w:r>
        <w:rPr>
          <w:rtl w:val="true"/>
        </w:rPr>
        <w:t>]</w:t>
      </w:r>
      <w:bookmarkEnd w:id="273"/>
    </w:p>
    <w:p>
      <w:pPr>
        <w:pStyle w:val="Heading6"/>
        <w:numPr>
          <w:ilvl w:val="5"/>
          <w:numId w:val="1"/>
        </w:numPr>
        <w:rPr/>
      </w:pPr>
      <w:bookmarkStart w:id="274" w:name="__RefHeading___Toc6982288_417432637"/>
      <w:bookmarkStart w:id="275" w:name="_Toc110"/>
      <w:bookmarkEnd w:id="274"/>
      <w:r>
        <w:rPr>
          <w:rtl w:val="true"/>
        </w:rPr>
        <w:t>اشاره</w:t>
      </w:r>
      <w:bookmarkEnd w:id="2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السادس استدامة اللبث بنفسه قائما أو جالسا أو مضطجعا أو راكبا مستقرا أو مضطربا في المسجد بلا خلاف أجده فيه، بل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 بل في المدارك و غيرها نسبته إلى العلماء كافة، لأنه معنى الاعتكاف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سرحان‌</w:t>
      </w:r>
      <w:r>
        <w:rPr>
          <w:rStyle w:val="FootnoteAnchor"/>
          <w:rtl w:val="true"/>
        </w:rPr>
        <w:footnoteReference w:id="494"/>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للمعتكف أن يخرج من المسجد الجامع إلا لحاجة لا بد منها، ثم لا يجلس حتى يرجع، و المرأة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 في شي‌ء إلا لجنازة أو يعود مريضا، و لا يجلس حتى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داود بن سرحان‌</w:t>
      </w:r>
      <w:r>
        <w:rPr>
          <w:rStyle w:val="FootnoteAnchor"/>
          <w:rtl w:val="true"/>
        </w:rPr>
        <w:footnoteReference w:id="496"/>
      </w:r>
      <w:r>
        <w:rPr>
          <w:rFonts w:ascii="Amiri" w:hAnsi="Amiri" w:eastAsia="Amiri" w:cs="Amiri"/>
          <w:color w:val="111111"/>
          <w:sz w:val="28"/>
          <w:sz w:val="28"/>
          <w:szCs w:val="28"/>
          <w:rtl w:val="true"/>
          <w:lang w:bidi="ar-SA"/>
        </w:rPr>
        <w:t>في خبره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بالمدينة في شهر رمضان فقلت لأبي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أعتكف فما ذا أقول؟ و ماذا أفرض على نفسي؟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تخرج من المسجد إلا لحاجة لا بد منها، و لا تقعد تحت ظلال حتى تعود إلى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ابن سنان‌</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المعتكف من المسجد إلا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w:t>
      </w:r>
      <w:r>
        <w:rPr>
          <w:rStyle w:val="FootnoteAnchor"/>
          <w:rtl w:val="true"/>
        </w:rPr>
        <w:footnoteReference w:id="49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للمعتكف أن يخرج من المسجد إلا إلى الجمعة أو جنازة أو 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خبر ميمون بن مهران‌</w:t>
      </w:r>
      <w:r>
        <w:rPr>
          <w:rStyle w:val="FootnoteAnchor"/>
          <w:rtl w:val="true"/>
        </w:rPr>
        <w:footnoteReference w:id="499"/>
      </w:r>
      <w:r>
        <w:rPr>
          <w:rFonts w:ascii="Amiri" w:hAnsi="Amiri" w:eastAsia="Amiri" w:cs="Amiri"/>
          <w:color w:val="111111"/>
          <w:sz w:val="28"/>
          <w:sz w:val="28"/>
          <w:szCs w:val="28"/>
          <w:rtl w:val="true"/>
          <w:lang w:bidi="ar-SA"/>
        </w:rPr>
        <w:t>ظاهر في معلومية منافاة الاعتكاف للخروج في ذلك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فلانا له علي مال و يريد أن يحبسني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مال فأقضي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فلبس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أنسيت اعتكافك؟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 لكني سمعت أبي يحدث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فكأنما عبد الله عز و جل تسعة آلاف سنة صائما نهاره قائما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المعتضدة بما سمعت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خرج لغير الأسباب المبيحة بطل اعتكافه ضرورة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جميع ما عرفت في الشرطية التي ينعدم بانعدامها المشروط، بل جزم المصنف هنا و محكي المعتبر بأنه لا فرق في ذلك بين أن يكون طوعا خرج أو كرها مستدلا عليه في الأخير بأن الاعتكاف لبث في المسجد، فيكون الخروج منافيا له لكن قد يناقش بظهور الأدلة في كون المنافي له شرعا الأول، خصوصا بملاحظة ما دل على الرخصة في الخروج فيه للحاجة و نحوها مما هو أسهل من الإكراه بمراتب و لذا قال الفاضل في تذكرته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يبطل بالخروج اختيارا، و أما إذا خرج كرها فلا إلا مع طول الزمان بحيث يخرج عن كونه معتكفا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عنه البأس في المدارك للأصل و حديث رفع القلم، و عدم توجه النهي إلى هذا الفعل، و في المختلف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أخرجه السلطان ظلما لم يفسد اعتكافه، و انما يقضي ما يفوته، و إن أخرجه لإقامة حد أو استيفاء دين يقدر على قضائه بطل، لأنه أحوج إليه، فكان مختارا في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خرج من الاعتكاف لعذر أو غير عذر وجب عليه قضائه، و متى خرج قبل أن يمضي ثلاثة استأنف، و هذا هو الأقرب إن طال الزمان، أما مع عدمه فلا، لنا أن الاعتكاف هو اللبث، و لا يتحقق ماهيته مع الخروج، احتج بأنه عذر فلا ينافي الاعتكاف كاليسير، و الجواب أن اليسير لا عبرة به إذا كان لعذر بخلاف المتطاول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في كلام الشيخ في المتطاول الماحي للصورة التي لا تفاوت فيه بين العذر و غيره، فيرجع إلى ما ذكرنا، كالمحكي عن المنتهى، و كذا ينساق من الأدلة أن المنافي الخروج بجملته لا بعضو من أعضائه، و به قطع المصنف و الفاضل في محكي المعتبر و المنتهى من غير نقل خلاف مستدلا عليه في الأخير بما رواه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الجمهور</w:t>
      </w:r>
      <w:r>
        <w:rPr>
          <w:rStyle w:val="FootnoteAnchor"/>
          <w:rtl w:val="true"/>
        </w:rPr>
        <w:footnoteReference w:id="500"/>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اعتكف يدني إلى رأسه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 عدم كونه من طرقنا لا ظهور فيه بخروج رأسه من المسجد، و التحقيق أن المدار على صدق اللبث فيه، فما عن المسالك من منافاة خروج الجزء له كالكل كما ترى، نعم ليس له أن ينوي الاعتكاف ببعض بدنه، و من الاضطرار الكون في الخارج لغبار و نحوه، و الجهل بالحكم ليس عذرا بخلاف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لم تمض ثلاثة أيام التي هي أقل الاعتكاف قبل خروجه الاختياري بطل الاعتكاف من أصله و إن مضت فهي صحيحة إلى حين خروجه، و لو كان قد نذر اعتكاف أيام معينة كالعشر الأواخر من شهر رمضان و نحوها ثم خرج قبل إكمالها بطل الجميع إن شرط التتابع و يستأنفها بأن يقضيها متتابعة في وجه، لعدم الإتيان بالمأمور به على الوجه المطلوب شرعا و لو بسبب النذر الذي لم يخرج</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عهدته بذلك كما عن المبسوط و الدروس، لكن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الاستيناف و إن وجب عليه التمام متتابعا و كفارة خلف النذر، لأن الأيام التي اعتكفها متتابعة و قعد على الوجه المأمور به، فيخرج بها عن العهدة، و لا يجب عليه استينافها، لأن غيرها لم يتناوله النذر، بخلاف ما إذا أطلق النذر و شرط التتابع فإنه هنا يجب الاستيناف، لأنه أخل بصيغة النذر، فوجب عليه استئنافه من رأس، بخلاف صورة النزاع، و الفرق بينهما بتعين الزمان هناك و إطلاقه هنا لكل صوم متتابع، فأي زمان كان الإطلاق يصح أن يجعله المنذور، و أما مع التعيين فلا يمكنه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ثاني الشهيدين في المحكي عن مسالكه، و فيه أن التتابع في البعض غير كاف في الامتثال بعد أن فرض اعتباره في الجميع في صيغة واحدة، و عدم إمكان استئنافها نفسها باعتبار تعيينها لا ينافي وجوب القضاء، كما إذا لم يأت بها أجمع، و كما إذا نذر صوم يوم بعينه، فالمتجه حينئذ ما ذكره المصنف، نعم ظاهره اعتبار اشتراط التتابع لفظا، و عدم الاكتفاء عن ذلك بتعين الأيام الذي يلزمه التتابع كما هو صريح</w:t>
      </w:r>
      <w:bookmarkStart w:id="276" w:name="pg12267_124581"/>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الدروس، و هو كذلك، ضرورة كون التتابع فيه كالتتابع في صوم شهر رمضان لا يفسد ما سبق، و لا ينافي ما يأتي، و انما يجب قضاؤه نفسه، هذا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982290_417432637"/>
      <w:bookmarkStart w:id="278" w:name="_Toc111"/>
      <w:bookmarkEnd w:id="277"/>
      <w:r>
        <w:rPr>
          <w:rtl w:val="true"/>
        </w:rPr>
        <w:t>[</w:t>
      </w:r>
      <w:r>
        <w:rPr>
          <w:rtl w:val="true"/>
        </w:rPr>
        <w:t>في جواز الخروج للأمور الضرورية</w:t>
      </w:r>
      <w:r>
        <w:rPr>
          <w:rtl w:val="true"/>
        </w:rPr>
        <w:t>]</w:t>
      </w:r>
      <w:bookmarkEnd w:id="278"/>
    </w:p>
    <w:p>
      <w:pPr>
        <w:pStyle w:val="BookText"/>
        <w:rPr/>
      </w:pPr>
      <w:r>
        <w:rPr>
          <w:rFonts w:ascii="Amiri" w:hAnsi="Amiri" w:eastAsia="Amiri" w:cs="Amiri"/>
          <w:color w:val="111111"/>
          <w:sz w:val="28"/>
          <w:sz w:val="28"/>
          <w:szCs w:val="28"/>
          <w:rtl w:val="true"/>
          <w:lang w:bidi="ar-SA"/>
        </w:rPr>
        <w:t xml:space="preserve">و قد ظهر لك من النصوص السابقة مضافا إلى الإجماع بقسميه أنه يجوز له الخروج في الجملة للأمور الضرورية شرعا أو عقلا أو عادة كقضاء الحاجة من بول أو غائط، نعم عن الأصحاب أنهم أوجبوا تحري أقرب الطرق إلى موضع قضاء الحاجة، و نحوه يجري في غيره، و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إلى جانب المسجد سقاية خرج إليها إلا أن يجد بها غضاضة بأن يكون من أهل الاحتشام، فيجد المشقة بدخولها لأجل الناس، فيعدل عنها حينئذ إلى منزله و إن كان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بذل له صديق منزله و هو قريب من المسجد لقضاء حاجة لم يلزمه الإجابة، لما فيه من المشقة بالاحتشام، بل يمضي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جماعة الميل اليه، و استشكله في الحدائق بأنه تقييد لإطلاق النص بغير دليل، و ما ذكره من التعليل لا يصلح لتأسيس الأحكام الشرعية مشيرا بذلك إلى الغضاضة و نحوها كما صرح به بعد ذلك، و فيه أن مرجع هذا التعليل و نحوه إلى ما علم من نفي الحرج في الدين و سهولة الملة و سماحتها و نحو ذلك، و لا فرق بين البعيد و القريب ما لم يخرج عن مسمى الاعتكاف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أيضا الاغتسال من الجنابة و الاستحاضة و نحوهما مما هو فيها واجب، نعم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الخروج للغسل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المدارك بعد أن حكاه عن التذكرة، و قد يناقش بعموم ما دل على الحث عليه في الجمعة</w:t>
      </w:r>
      <w:r>
        <w:rPr>
          <w:rStyle w:val="FootnoteAnchor"/>
          <w:rtl w:val="true"/>
        </w:rPr>
        <w:footnoteReference w:id="501"/>
      </w:r>
      <w:r>
        <w:rPr>
          <w:rFonts w:ascii="Amiri" w:hAnsi="Amiri" w:eastAsia="Amiri" w:cs="Amiri"/>
          <w:color w:val="111111"/>
          <w:sz w:val="28"/>
          <w:sz w:val="28"/>
          <w:szCs w:val="28"/>
          <w:rtl w:val="true"/>
          <w:lang w:bidi="ar-SA"/>
        </w:rPr>
        <w:t>و نحوها، و إن كان بينهما تعارض العموم من وجه، لكن قد يؤيد ذلك بما دل على الخروج للحاجة المتعلقة به و بغيره، ضرورة إطلاق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الخروج لها، و لا داعي إلى تخصيصها بالغير، بل ظاهر المحكي عن ثاني المحققين عدم الفرق بينهما، و لذا احتمل في عبارة المتن إرادة مطلقها،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حاجة نفسه و حاجة غيره من المؤمنين، لاستثناء ذلك، بل كما انه لا حاجة إلى إرادة خصوص الغائط و البول منها، و إن جنح إليه في المدارك حتى أنه توقف في جواز الخروج لقضاء حاجة الغير مستدلا عليه بخبر ميمون بن مهران‌</w:t>
      </w:r>
      <w:r>
        <w:rPr>
          <w:rStyle w:val="FootnoteAnchor"/>
          <w:rtl w:val="true"/>
        </w:rPr>
        <w:footnoteReference w:id="50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قاصر من حيث السند، فلا يصلح لتخصيص الأخبار المتضمنة لإطلاق المنع من الخروج، و فيه ما لا يخفى، بل يمكن دعوى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أمكن الغسل في المسجد على وجه لا يتعدى إليه النجاسة ففي المدارك قد أطلق جماعة المنع من ذلك، لما فيه من الامتهان المنافي للاحترام، و يحتمل الجواز كما في الوضوء و الغسل المندوب، و فيه انه مستلزم للبث المحرم، و به يفرق بينه و بين الوضوء و الغسل المندوب، على أنه قد ورد النهي عن الوضوء في المسجد من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شهادة الجنائز للحمل و الصلاة عليها و دفنها، و في محكي المنتهى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يخرج لتشييع الجنازة و عيادة المريض، و قد سمعت ما في صحيح الحلبي‌</w:t>
      </w:r>
      <w:r>
        <w:rPr>
          <w:rStyle w:val="FootnoteAnchor"/>
          <w:rtl w:val="true"/>
        </w:rPr>
        <w:footnoteReference w:id="50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04"/>
      </w:r>
      <w:r>
        <w:rPr>
          <w:rFonts w:ascii="Amiri" w:hAnsi="Amiri" w:eastAsia="Amiri" w:cs="Amiri"/>
          <w:color w:val="111111"/>
          <w:sz w:val="28"/>
          <w:sz w:val="28"/>
          <w:szCs w:val="28"/>
          <w:rtl w:val="true"/>
          <w:lang w:bidi="ar-SA"/>
        </w:rPr>
        <w:t>من غير فرق بين تعين ذلك عليه و عدمه، لإطلاق النص، لكن في التذكرة اعتبار الأول، و فيه ما لا يخفى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عود المريض بلا خلاف أجده، بل في التذكرة أنه قول علمائنا أجمع، و هو الحجة، مضافا إلى صحيح الحلبي‌</w:t>
      </w:r>
      <w:r>
        <w:rPr>
          <w:rStyle w:val="FootnoteAnchor"/>
          <w:rtl w:val="true"/>
        </w:rPr>
        <w:footnoteReference w:id="505"/>
      </w:r>
      <w:r>
        <w:rPr>
          <w:rFonts w:ascii="Amiri" w:hAnsi="Amiri" w:eastAsia="Amiri" w:cs="Amiri"/>
          <w:color w:val="111111"/>
          <w:sz w:val="28"/>
          <w:sz w:val="28"/>
          <w:szCs w:val="28"/>
          <w:rtl w:val="true"/>
          <w:lang w:bidi="ar-SA"/>
        </w:rPr>
        <w:t>و إمكان اندراجه في الحاجة، و إلى ما دل‌</w:t>
      </w:r>
      <w:r>
        <w:rPr>
          <w:rStyle w:val="FootnoteAnchor"/>
          <w:rtl w:val="true"/>
        </w:rPr>
        <w:footnoteReference w:id="506"/>
      </w:r>
      <w:r>
        <w:rPr>
          <w:rFonts w:ascii="Amiri" w:hAnsi="Amiri" w:eastAsia="Amiri" w:cs="Amiri"/>
          <w:color w:val="111111"/>
          <w:sz w:val="28"/>
          <w:sz w:val="28"/>
          <w:szCs w:val="28"/>
          <w:rtl w:val="true"/>
          <w:lang w:bidi="ar-SA"/>
        </w:rPr>
        <w:t>على استحبابه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تشييع المؤمن كما ذكره الفاضل و غيره إلا اني لم أعثر على نص فيه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و إقامة الشهادة إلا أنهما مندرجان في الحاجة التي قد عرفت إطلاقها، و تقييدها بعدم البد منها يمكن إرادة التي لا يمكن الجمع بينها و بين الاعتكاف، و تفوت بعدم الخروج إليها، أو إرادة ما يشمل ذلك و نحوه، على أن إقامة الشهادة مع تعينها حاجة لا بد منها، بل و تحملها مع التعين كذلك أيضا، مضافا إلى كون التعارض بين ما دل على عدم خروج المعتكف و بين ما دل على وجوب إقامتها تعارض العموم من وجه، و الترجيح للثاني من وجوه، بل لعله كذلك مع عدم التعين، خلافا للفاضل في بعض كتبه، خصوصا مع ملاحظة ما ورد في الجنازة و عود المريض من الرخصة، و لعل هذا هو الوجه في كثير مما ذكره الأصحاب في المقام و عدم النص بالخصوص عليه، و كأنهم فهموا المثال مما ذكر فيها،</w:t>
      </w:r>
    </w:p>
    <w:p>
      <w:pPr>
        <w:pStyle w:val="BookText"/>
        <w:rPr/>
      </w:pPr>
      <w:r>
        <w:rPr>
          <w:rFonts w:ascii="Amiri" w:hAnsi="Amiri" w:eastAsia="Amiri" w:cs="Amiri"/>
          <w:color w:val="111111"/>
          <w:sz w:val="28"/>
          <w:sz w:val="28"/>
          <w:szCs w:val="28"/>
          <w:rtl w:val="true"/>
          <w:lang w:bidi="ar-SA"/>
        </w:rPr>
        <w:t>فلذا لم يقتصروا عليه، و أكثرهم توسعة شيخنا في بغيته،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الخروج للضرورية الشرعية و العقلية و العادية و للأكل و الشرب و الغسل و الإقامة للشهادة و التحمل و لمقدماتها مع التوقف عليها، ورد الضال و إعانة المظلوم و إنقاذ المحترم و عيادة المريض و تشييع المؤمن الحي و جنازة الميت و صلاتها و حضور دفنها و سننه و استقبال المؤمن و غسل النجاسات و القذارات و الاستحمام لشديد الحاجة و لصلاة الجمعة و العيدين بناء على جواز صومه للقائل في أشهر الحرم، بل لمطلق الصلاة في مكة، و خوف ضيق وقتها، و قضاء حاجة المؤمن و إعانة بعض خصوصا المعتكفين على مطالبه، و الخروج معه دفعا لخوف أو ردا لماله الضائع، و الشارد و المسروق، أو قياما بحقه، و انتظاره لدفع خوفه، و فعل ما فيه غضاضة في المسجد، و إخراج الريح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تعلق بمصالح نفسه من الإتيان بماء أو حطب أو علفا لدابته أو نحو ذلك لا بأس به، و لا يلزم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الاستيجار و الاستعانة و إن كان واجدا و مطاعا، و يشكل في واجد المملوك و الأجير، و من الحاجة امتثال أمر المالك و الوالدين و الخادم لمخدومه و المتعلم لمعلمه و المنعم لصاحب نعمته، و معرفة الوقت و التأذين و جهاد العدو و مصاحبة المحرم الامرأة الجميلة أو الخادم المشخص أو الجليلة و القوي للشيخ الضعيف و المريض للاعتماد عليه، و من الحوائج طلب الاحتياط في غسل أو إزالة نجاسة و نحوها ما لم يدخل في الوسواس، فان دخل فسد الاعتكاف، و منها ما لو احتاج إلى مسألة و المجتهد خارج المسجد، أو احتاج الى قرآن و كتاب دعاء أو شي‌ء مما تتوقف عليه العبادة، و لو أضربه الشعر و لم يسعه الحلق في المسجد خرج له، و مثله طلي النورة و الحجامة و الفصادة و نحوها من الأعذار، و مظنة تمام الاعتكاف فتبين خلافه بعد خروجه أو نية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المختلف عن المبسوط يجوز للمعتكف صعود المنارة و الأذان فيها سواء كان داخل المسجد أو خارجه، لأنه من القربات، و إذا خرج الى دار الوالي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أيها الأمير بطل اعتكافه، و فيه أيضا عن الخلاف يجوز للمعتكف ان يخرج فيؤذن في منارة خارج الجامع و ان كان بينه و بين الجامع فضاء و لا يكون في الرحبة، لما روي من الحث على الأذان و لم يفصلوا، و استشكله بأنه مستحب يمكنه فعله في المسجد فيكون الخروج له لا لضرورة، فلا يجوز، على أنه معارض بالحث على الأمر بالصلاة، فكما يبطل الخروج له فكذا هو، و نحوه عن التذكرة و المنتهى، نعم زاد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فرض أن يكون هو المؤذن و قد اعتاد الناس صلاته و يبلغ من الاستماع ما لا يبلغ لو أذن في المسجد لم أستبعد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كلماتهم المتفقة على الزيادة على المنصوص في الجملة، و كان مبناه فهم المثالية مما في النصوص، لكن ينبغي الاقتصار حينئذ على ما علم فيه المماثلة أو ظن ظنا معتبرا شرعا، أو مبناه في جملة منه تعميم لفظ الحاجة له، لأنها أعم مما تتعلق بالنفس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الغير إلا انه مع عدم شموله لجميع ما ذكر لعدم صدق الحاجة أو الشك قد عرفت تقييدها في النصوص بعدم البد منها الذي يجب حمل المطلق عليه، و لا أقل من الشك في جملة من الأمور أنها، من الحوائج التي لا بد منها أو أن مبناه ما أشرنا إليه من كون التعارض في أكثرها أو جميعها من وجه، و الترجيح لها بفتوى جماعة من الأصحاب بل جميعهم في الجملة، و بأنه كالواجبات في هذا التعارض، فكما يخرج لما يطرأ من الواجبات مع أن التعارض بينها من وجه أيضا فكذا هذه المندوبات، و باشتمال النصوص على بعضها المحتمل أو المظنون أو المعلوم فيه المثالية، و بأن ظاهر استدلال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كل ما كان من هذا القبيل على الاعتكاف،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بعد ذلك كله رجحان الاحتياط الذي هو ساحل بحر الهلكة في كل ما هو غير منصوص و لم يعلم إلحاقه به، كما انه لا يخفى عليك تقييد ذلك كله بما إذا لم يستلزم محو صورة الاعتكاف، و إلا بطل على كل حال، و لذا وجب خروج المرأة من المسجد لو حاضت في أثناء الاعتكاف، و المريض الذي لا يسعه اللبث، و كذا غيرهما من ذوي الأعذار التي ينمحي صورة الاعتكاف معها، و يجب عليهم حينئذ استئناف الاعتكاف مع وجوبه، و إلا فلا و عليه ينزل إطلاق بعض الأصحاب وجوب العود الى الاعتكاف، كإطلاق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الحجاج‌</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المعتكف أو طمثت المرأة المعتكفة فإنه يأتي بيته ثم يعيد إذا بري‌ء و يصوم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5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المعتكفة إذا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بيتها، فإذا طهرت</w:t>
      </w:r>
      <w:bookmarkStart w:id="279" w:name="pg12267_124586"/>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رجعت فقضت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جمعا بين ذلك و بين ما دل على عدم وجوب الاعتكاف بمجرد الشروع، و انه انما يجب بالنذر أو مضي يومين كما ستعرف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الخبرين استئناف الاعتكاف، لكن في المنتهى تردد فيه من ذلك و من حيث حصول العارض المقتضي للضرورة، فكان كالخروج للحاجة،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الاستئناف، و فيه ما لا يخفى بعد فرض محو الصورة حتى في المقيس عليه، فلا ريب حينئذ في وجوب الاستئناف، ثم إن كان الاعتكاف واجبا</w:t>
      </w:r>
    </w:p>
    <w:p>
      <w:pPr>
        <w:pStyle w:val="BookText"/>
        <w:rPr/>
      </w:pPr>
      <w:r>
        <w:rPr>
          <w:rFonts w:ascii="Amiri" w:hAnsi="Amiri" w:eastAsia="Amiri" w:cs="Amiri"/>
          <w:color w:val="111111"/>
          <w:sz w:val="28"/>
          <w:sz w:val="28"/>
          <w:szCs w:val="28"/>
          <w:rtl w:val="true"/>
          <w:lang w:bidi="ar-SA"/>
        </w:rPr>
        <w:t>و لم يمض ثلاثة وجب القضاء من أصله، و إلا فالمتروك خاصة، نعم لو كان المتروك ثالث المندوب مثلا وجب قضاؤه بإضافة يومين اليه، لما عرفت من أن الاعتكاف لا يكون أقل من ثلاثة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6982292_417432637"/>
      <w:bookmarkStart w:id="281" w:name="_Toc112"/>
      <w:bookmarkEnd w:id="280"/>
      <w:r>
        <w:rPr>
          <w:rtl w:val="true"/>
        </w:rPr>
        <w:t>[</w:t>
      </w:r>
      <w:r>
        <w:rPr>
          <w:rtl w:val="true"/>
        </w:rPr>
        <w:t>في عدم جواز المشي تحت الظلال للمعتكف</w:t>
      </w:r>
      <w:r>
        <w:rPr>
          <w:rtl w:val="true"/>
        </w:rPr>
        <w:t>]</w:t>
      </w:r>
      <w:bookmarkEnd w:id="2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إذا خرج المعتكف لشي‌ء من ذلك لم يجز له الجلوس تحت ظلال بلا خلاف أجده فيه، بل يمكن تحصيل الإجماع عليه، كما أن صحيح الحلبي‌</w:t>
      </w:r>
      <w:r>
        <w:rPr>
          <w:rStyle w:val="FootnoteAnchor"/>
          <w:rtl w:val="true"/>
        </w:rPr>
        <w:footnoteReference w:id="509"/>
      </w:r>
      <w:r>
        <w:rPr>
          <w:rFonts w:ascii="Amiri" w:hAnsi="Amiri" w:eastAsia="Amiri" w:cs="Amiri"/>
          <w:color w:val="111111"/>
          <w:sz w:val="28"/>
          <w:sz w:val="28"/>
          <w:szCs w:val="28"/>
          <w:rtl w:val="true"/>
          <w:lang w:bidi="ar-SA"/>
        </w:rPr>
        <w:t>و خبري داود بن سرحان‌</w:t>
      </w:r>
      <w:r>
        <w:rPr>
          <w:rStyle w:val="FootnoteAnchor"/>
          <w:rtl w:val="true"/>
        </w:rPr>
        <w:footnoteReference w:id="510"/>
      </w:r>
      <w:r>
        <w:rPr>
          <w:rFonts w:ascii="Amiri" w:hAnsi="Amiri" w:eastAsia="Amiri" w:cs="Amiri"/>
          <w:color w:val="111111"/>
          <w:sz w:val="28"/>
          <w:sz w:val="28"/>
          <w:szCs w:val="28"/>
          <w:rtl w:val="true"/>
          <w:lang w:bidi="ar-SA"/>
        </w:rPr>
        <w:t xml:space="preserve">دالة عليه، بل لا تقييد في الأول و أحد الأخيرين بكونه تحت الظلال، و لذا أطلق النهي عنه بعضهم، لكن في الحدائق أنهما مقيدان بالخبر الأخير لداود، و من هنا خص الشيخان و الفاضلان و المرتضى و سلار و أبو الصلاح و ابن إدريس و غيرهم تحريمه بذلك، لكن قد يناقش بأن التقييد مبني على حجية مفهوم المكان، و يمكن منعها و أنها كمفهوم اللقب، و قال جماعة منهم الشيخ و المصنف و الفاضل و غيرهم و لا المشي تحت الظلال بل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للمعتكف إذا خرج عن المسجد أن يستظل</w:t>
      </w:r>
      <w:bookmarkStart w:id="282" w:name="pg12267_124587"/>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بسقف حتى يعود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 بالإجماع و طريقة الاحتياط، و لعله الحجة مضافا إلى ما دل‌</w:t>
      </w:r>
      <w:r>
        <w:rPr>
          <w:rStyle w:val="FootnoteAnchor"/>
          <w:rtl w:val="true"/>
        </w:rPr>
        <w:footnoteReference w:id="511"/>
      </w:r>
      <w:r>
        <w:rPr>
          <w:rFonts w:ascii="Amiri" w:hAnsi="Amiri" w:eastAsia="Amiri" w:cs="Amiri"/>
          <w:color w:val="111111"/>
          <w:sz w:val="28"/>
          <w:sz w:val="28"/>
          <w:szCs w:val="28"/>
          <w:rtl w:val="true"/>
          <w:lang w:bidi="ar-SA"/>
        </w:rPr>
        <w:t>عليه في المحرم بناء على أصالة مساواته له في ذلك حتى يعلم الخلاف، و إلى</w:t>
      </w:r>
    </w:p>
    <w:p>
      <w:pPr>
        <w:pStyle w:val="BookText"/>
        <w:rPr/>
      </w:pPr>
      <w:r>
        <w:rPr>
          <w:rFonts w:ascii="Amiri" w:hAnsi="Amiri" w:eastAsia="Amiri" w:cs="Amiri"/>
          <w:color w:val="111111"/>
          <w:sz w:val="28"/>
          <w:sz w:val="28"/>
          <w:szCs w:val="28"/>
          <w:rtl w:val="true"/>
          <w:lang w:bidi="ar-SA"/>
        </w:rPr>
        <w:t>احتمال إلغاء خصوصية الجلوس، و كون المانع منه تحت الظلال، فلا فرق بينه و بين المشي و الوقوف، و في الوسائل أنه قد تقدم ما يدل على عدم جواز الجلوس و المرور تحت الظل للمعتكف، و إلى قاعدة الشك في الشرط بناء عليها، و إلى غير ذلك، هذا كله مع الاختيار، أما مع الاضطرار فلا بأس كما صرح به غير واحد، و لعله لإطلاق ما دل على الجواز المقتصر في تقييده بما هو المنساق من حال الاختيار</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6982294_417432637"/>
      <w:bookmarkStart w:id="284" w:name="_Toc113"/>
      <w:bookmarkEnd w:id="283"/>
      <w:r>
        <w:rPr>
          <w:rtl w:val="true"/>
        </w:rPr>
        <w:t>[</w:t>
      </w:r>
      <w:r>
        <w:rPr>
          <w:rtl w:val="true"/>
        </w:rPr>
        <w:t>في جواز إتيان الصلاة للمعتكف خارج المسجد إلا بمكة</w:t>
      </w:r>
      <w:r>
        <w:rPr>
          <w:rtl w:val="true"/>
        </w:rPr>
        <w:t>]</w:t>
      </w:r>
      <w:bookmarkEnd w:id="284"/>
    </w:p>
    <w:p>
      <w:pPr>
        <w:pStyle w:val="BookText"/>
        <w:rPr/>
      </w:pPr>
      <w:r>
        <w:rPr>
          <w:rFonts w:ascii="Amiri" w:hAnsi="Amiri" w:eastAsia="Amiri" w:cs="Amiri"/>
          <w:color w:val="111111"/>
          <w:sz w:val="28"/>
          <w:sz w:val="28"/>
          <w:szCs w:val="28"/>
          <w:rtl w:val="true"/>
          <w:lang w:bidi="ar-SA"/>
        </w:rPr>
        <w:t>و كذا لا يجوز للمعتكف الصلاة خارج المسجد الذي اعتكف فيه مع عدم الضرورة، لإطلاق الأدلة السابقة إلا بمكة، فإنه يصلي المعتكف بمسجدها أين شاء من بيوتها بلا خلاف أجده فيه،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بمكة يصلي في أي بيوتها شاء، سواء عليه صلى في المسجد أو في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بمكة يصلي في أي بيوتها شاء، و المعتكف بغيرها لا يصلي إلا في المسجد الذي سماه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سنان‌</w:t>
      </w:r>
      <w:r>
        <w:rPr>
          <w:rStyle w:val="FootnoteAnchor"/>
          <w:rtl w:val="true"/>
        </w:rPr>
        <w:footnoteReference w:id="5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يصلي في أي بيوتها شاء، سواء عليه صلى في المسجد أو في بيوتها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يصلي المعتكف في بيت غير المسجد الذي اعتكف فيه إلا بمكة، فإنه يعتكف بمكة حيث شاء، لأنها كلها حرم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85" w:name="pg12267_124588"/>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الاعتكاف، كما يقضي به سياق الكلام و النصوص السابقة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6982296_417432637"/>
      <w:bookmarkStart w:id="287" w:name="_Toc114"/>
      <w:bookmarkEnd w:id="286"/>
      <w:r>
        <w:rPr>
          <w:rtl w:val="true"/>
        </w:rPr>
        <w:t>[</w:t>
      </w:r>
      <w:r>
        <w:rPr>
          <w:rtl w:val="true"/>
        </w:rPr>
        <w:t>في عدم بطلان الاعتكاف بالخروج من المسجد سهوا</w:t>
      </w:r>
      <w:r>
        <w:rPr>
          <w:rtl w:val="true"/>
        </w:rPr>
        <w:t>]</w:t>
      </w:r>
      <w:bookmarkEnd w:id="287"/>
    </w:p>
    <w:p>
      <w:pPr>
        <w:pStyle w:val="BookText"/>
        <w:rPr/>
      </w:pPr>
      <w:r>
        <w:rPr>
          <w:rFonts w:ascii="Amiri" w:hAnsi="Amiri" w:eastAsia="Amiri" w:cs="Amiri"/>
          <w:color w:val="111111"/>
          <w:sz w:val="28"/>
          <w:sz w:val="28"/>
          <w:szCs w:val="28"/>
          <w:rtl w:val="true"/>
          <w:lang w:bidi="ar-SA"/>
        </w:rPr>
        <w:t>و لو خرج أي المعتكف من المسجد ساهيا لم يبطل اعتكافه بلا خلاف للأصل و حديث رفع القلم، و انصراف ما دل على الشرطية إلى غيره و لو لاشتماله على النهي المتوجه إلى غيره، نعم ينبغي تقييد ذلك بما إذا لم يطل حتى انمحت الصورة كما اعترف به غير واحد، ضرورة رجوعه حينئذ إلى انتفاء الحقيقة الذي لا فرق فيه بين العمد و السهو و الاضطرار و غيره،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بعض مشايخنا شرطا آخر للاعتكاف، و هو إباحة اللبث، فلو وجب عليه الخروج لجنابة أو لعارض يخافه على نفسه أو عرضه أو غيره مما يوجب الخروج فمكث فسد اعتكافه،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حرم عليه اللبث لخوف على نفسه أو عرضه أو أمر يلزمه حفظه فلبث بطل اعتكافه، و هو كذلك، و كأن الأصحاب تركوا التعرض له لوضوحه، و لأنه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المنشأ لما ذكروه من الشرط الخامس الذي هو إذن من له ولاية كالزوج و السيد، ضرورة كون ذلك لحرمة اللبث عليهم من دون الاذن، فيعم حينئذ كل من حرم عليه اللبث، على أن من الواضحات عدم اجتماع الأمر و النهي في شي‌ء واحد، نعم ينبغي أن يخص ذلك بما إذا كان محرما في نفسه لا من حيث الضدية لأداء دين و نحوه، فإنه الأقوى حينئذ الصحة لما حققناه في محله من أن الأمر بالشي‌ء لا يقتضي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غصب مكانا من المسجد أو جلس على فراش مغصوب فالأقوى البطلان، و أما اللباس و المحمول فلا يبعث على الفساد على الأقوى، و لو وضع في المسجد تراب أو فراش مغصوب و لا يمكن نقله فلا مانع من الكون عليه، و لو جلس في المغصوب أو عليه مجبورا أو جاهلا بالغصب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بغصب المكان دفع من سبق اليه قهرا أو نحو ذلك كما يومي اليه قوله متصلا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سبق إلى مكان فهو أحق به حتى يفارقه أو يطيل المكث غير مشغول حتى يخل بعبادة</w:t>
      </w:r>
      <w:bookmarkStart w:id="288" w:name="pg12267_124589"/>
    </w:p>
    <w:p>
      <w:pPr>
        <w:pStyle w:val="BookText"/>
        <w:rPr/>
      </w:pPr>
      <w:bookmarkEnd w:id="2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المتعبدين، و لو فارقه و له فراش أو شي‌ء يعتد به بقي اختصاصه إن كان خروجه لغرض صحيح لا يقتضي البطء المفرط، و وضع الخيط و العود و الخرقة كلا وضع و أما ما يسجد عليه و المسبحة فمما يلحظ في الوضع، و حد الانتظار إلى أن يحصل خلل في نظم الصلاة و نحوها كلزوم الفرج في الجماعة 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 للحجرة أولى بها في السكنى، و لكن ليس له منع الشريك ما لم يحصل ضرر بخلاف المدرسة، و تجري الوكالة في الاختصاص حيث يجلس الوكيل في مكان الموكل و مالها أعمال خاصة من بقاع المسجد يقدم مريد الأعمال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لكن أكثره لا يخلو من نظر حتى الفرق بين اللباس و المحمول و غيرهما في الأول فضلا عما في الأخير من تقدم مريد الأعمال، و عن دعوى جريان حكم الغصب على كل من نافى أولوية السبق، و عن الفرق بين المسبحة و غيرها،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6982298_417432637"/>
      <w:bookmarkStart w:id="290" w:name="_Toc115"/>
      <w:bookmarkEnd w:id="289"/>
      <w:r>
        <w:rPr>
          <w:rtl w:val="true"/>
        </w:rPr>
        <w:t>[</w:t>
      </w:r>
      <w:r>
        <w:rPr>
          <w:rtl w:val="true"/>
        </w:rPr>
        <w:t>فروع</w:t>
      </w:r>
      <w:r>
        <w:rPr>
          <w:rtl w:val="true"/>
        </w:rPr>
        <w:t>]</w:t>
      </w:r>
      <w:bookmarkEnd w:id="290"/>
    </w:p>
    <w:p>
      <w:pPr>
        <w:pStyle w:val="Heading6"/>
        <w:numPr>
          <w:ilvl w:val="5"/>
          <w:numId w:val="1"/>
        </w:numPr>
        <w:rPr/>
      </w:pPr>
      <w:bookmarkStart w:id="291" w:name="__RefHeading___Toc6982300_417432637"/>
      <w:bookmarkStart w:id="292" w:name="_Toc116"/>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فروع يمكن استفادة حكمها مما تقدم‌</w:t>
      </w:r>
    </w:p>
    <w:p>
      <w:pPr>
        <w:pStyle w:val="Heading6"/>
        <w:numPr>
          <w:ilvl w:val="5"/>
          <w:numId w:val="1"/>
        </w:numPr>
        <w:rPr/>
      </w:pPr>
      <w:bookmarkStart w:id="293" w:name="__RefHeading___Toc6982302_417432637"/>
      <w:bookmarkStart w:id="294" w:name="_Toc117"/>
      <w:bookmarkEnd w:id="293"/>
      <w:r>
        <w:rPr>
          <w:rtl w:val="true"/>
        </w:rPr>
        <w:t>[</w:t>
      </w:r>
      <w:r>
        <w:rPr>
          <w:rtl w:val="true"/>
        </w:rPr>
        <w:t>الأول إذا نذر اعتكاف شهر معين و لم يشترط التتابع</w:t>
      </w:r>
      <w:r>
        <w:rPr>
          <w:rtl w:val="true"/>
        </w:rPr>
        <w:t>]</w:t>
      </w:r>
      <w:bookmarkEnd w:id="294"/>
    </w:p>
    <w:p>
      <w:pPr>
        <w:pStyle w:val="BookText"/>
        <w:rPr/>
      </w:pPr>
      <w:r>
        <w:rPr>
          <w:rFonts w:ascii="Amiri" w:hAnsi="Amiri" w:eastAsia="Amiri" w:cs="Amiri"/>
          <w:color w:val="111111"/>
          <w:sz w:val="28"/>
          <w:sz w:val="28"/>
          <w:szCs w:val="28"/>
          <w:rtl w:val="true"/>
          <w:lang w:bidi="ar-SA"/>
        </w:rPr>
        <w:t>الأول إذا نذر اعتكاف شهر معين و لم يشترط التتابع فاعتكف بعضه و أخل بالباقي صح ما فعل إذا كان ثلاثة فصاعدا و قضى ما أهمل، و لو تلفظ فيه بالتتابع استأنف كما عرفته في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اعتكاف أيام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 المدارك بناء على ما سلف له هناك، بل الأصح عدم بطلان ما فعل إذا كان ثلاثة فصاعدا مع التلفظ بالتتابع و بدونه، إذ المفروض تعيين الزمان، و قد عرفت أن التلفظ بالتتابع لا يفيد مع تعيين الزمان إلا مجرد التأكيد لإفادة تعيين التتابع المعنوي و قد بينا ذلك فيما سبق،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أيضا سابقا من وضوح الفرق</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6982304_417432637"/>
      <w:bookmarkStart w:id="296" w:name="_Toc118"/>
      <w:bookmarkEnd w:id="295"/>
      <w:r>
        <w:rPr>
          <w:rtl w:val="true"/>
        </w:rPr>
        <w:t>[</w:t>
      </w:r>
      <w:r>
        <w:rPr>
          <w:rtl w:val="true"/>
        </w:rPr>
        <w:t>الثاني إذا نذر اعتكاف شهر معين و لم يعلم به حتى خرج</w:t>
      </w:r>
      <w:r>
        <w:rPr>
          <w:rtl w:val="true"/>
        </w:rPr>
        <w:t>]</w:t>
      </w:r>
      <w:bookmarkEnd w:id="2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إذا نذر اعتكاف شهر معين و لم يعلم به حتى خرج كالمحبوس و الناسي قضاه بلا خلاف، بل في المدارك أنه مقطوع به في كلام الأصحاب، لكن ربما استشكل بعدم ما يدل على قضائه، و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تناول</w:t>
      </w:r>
      <w:bookmarkStart w:id="297" w:name="pg12267_124590"/>
    </w:p>
    <w:p>
      <w:pPr>
        <w:pStyle w:val="BookText"/>
        <w:rPr/>
      </w:pPr>
      <w:bookmarkEnd w:id="2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إلى أنه مشتمل على الصوم الذي قد ثبت القضاء للواجب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ثبت القضاء في الحائض و المريض و غيرهما مما قد اشتملت عليه النصوص و الفتاوى مع عدم القول بالفصل، نعم عن الشهيد أنه لو غمت عليه الشهور توخى و إلا تخير كما في الصوم، و أشكله بعضهم بأنه لا دليل عليه هنا، و القياس محرم، و قد يدفع بأن مبناه في الصوم على القاعدة التي لا تفاوت فيها بين المقامين، و هي أصالة بقاء التكليف، و قبح تكليف ما لا يطاق، فليس حينئذ إلا التوخي، و مع عدمه فالتخيير، لأنهما أقرب طرق الامتثال، على أنه شهر معين قد وجب صومه و لو للاعتكاف، و لا خصوصية لشهر رمضان،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6982306_417432637"/>
      <w:bookmarkStart w:id="299" w:name="_Toc119"/>
      <w:bookmarkEnd w:id="298"/>
      <w:r>
        <w:rPr>
          <w:rtl w:val="true"/>
        </w:rPr>
        <w:t>[</w:t>
      </w:r>
      <w:r>
        <w:rPr>
          <w:rtl w:val="true"/>
        </w:rPr>
        <w:t>الثالث إذا نذر اعتكاف أربعة أيام فأخل بيوم قضاه</w:t>
      </w:r>
      <w:r>
        <w:rPr>
          <w:rtl w:val="true"/>
        </w:rPr>
        <w:t>]</w:t>
      </w:r>
      <w:bookmarkEnd w:id="29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إذا نذر اعتكاف أربعة أيام فأخل بيوم قضاه لكن يفتقر إلى أن يضم اليه آخرين ليصح الإتيان به و المراد بالقضاء الإتيان به ليتناول المنذور المطلق و المعين، ضرورة عدم اختصاص الحكم بالقضاء، بل هو لكل من وجب عليه اعتكاف يوم كما أشار إليه المصنف فيما سبق و فيما يأتي، و الظاهر التخيير بين التقديم و التأخير و التوسيط، لكن عن جماعة من المتأخرين أن الزائد على الواجب إن تأخر عن الواجب لم يقع واجبا، و إن تقدم جاز أن ينوي به الوجوب من باب مقدمة الواجب، و الندب لعدم تعين الزمان له، و في المدارك و ربما يشكل بما إذا كان الواجب يوما واحدا، فان اعتكاف اليومين بنية الندب يوجب الثالث فلا يكون مجزيا عما في ذمته، و بأن الاعتكاف يتضمن الصوم، و هو لا يقع مندوبا ممن في ذمته واجب، و يدفع بأن غاية ما يستفاد من الأدلة الشرعية أن من اعتكف يومين يتعين عليه اعتكاف الثالث، و هو لا ينافي وجوبه من جهة أخرى، و عن الثاني بأن الممتنع انما هو وقوع النافلة ممن في ذمته قضاء رمضان لا مطلق الواجب كما بيناه فيما سبق،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زوال الإشكال الأول من أصله نوى بالأول الندب و جعل ما في ذمته وسطا على انهما هما واجبان من باب المقدمة،</w:t>
      </w:r>
      <w:bookmarkStart w:id="300" w:name="pg12267_124591"/>
    </w:p>
    <w:p>
      <w:pPr>
        <w:pStyle w:val="BookText"/>
        <w:rPr/>
      </w:pPr>
      <w:bookmarkEnd w:id="3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حينئذ من هذه الجهة، و كيف كان فلو كان المنذور خمسة في المدارك وجب أن يضم اليه سادسا سواء أفرد اليومين أو ضمهما إلى الثلاثة، لما بيناه فيما سبق من أن الأظهر وجوب كل ثالث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تحقيق الحال فيه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6982308_417432637"/>
      <w:bookmarkStart w:id="302" w:name="_Toc120"/>
      <w:bookmarkEnd w:id="301"/>
      <w:r>
        <w:rPr>
          <w:rtl w:val="true"/>
        </w:rPr>
        <w:t>[</w:t>
      </w:r>
      <w:r>
        <w:rPr>
          <w:rtl w:val="true"/>
        </w:rPr>
        <w:t>الرابع إذا نذر اعتكاف يوم لا أزيد لم ينعقد</w:t>
      </w:r>
      <w:r>
        <w:rPr>
          <w:rtl w:val="true"/>
        </w:rPr>
        <w:t>]</w:t>
      </w:r>
      <w:bookmarkEnd w:id="302"/>
    </w:p>
    <w:p>
      <w:pPr>
        <w:pStyle w:val="BookText"/>
        <w:rPr/>
      </w:pPr>
      <w:r>
        <w:rPr>
          <w:rFonts w:ascii="Amiri" w:hAnsi="Amiri" w:eastAsia="Amiri" w:cs="Amiri"/>
          <w:color w:val="111111"/>
          <w:sz w:val="28"/>
          <w:sz w:val="28"/>
          <w:szCs w:val="28"/>
          <w:rtl w:val="true"/>
          <w:lang w:bidi="ar-SA"/>
        </w:rPr>
        <w:t>الرابع إذا نذر اعتكاف يوم لا أزيد لم ينعقد قطعا، لما عرفت من أن أقل الاعتكاف ثلاثة، فلا يكون مشروعا و لو نذره لا بهذا القيد أو نذر اعتكاف ثاني قدوم زيد مثلا صح و يضيف اليه آخرين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حقيقته و شرائطه،</w:t>
      </w:r>
    </w:p>
    <w:p>
      <w:pPr>
        <w:pStyle w:val="Heading4"/>
        <w:numPr>
          <w:ilvl w:val="3"/>
          <w:numId w:val="1"/>
        </w:numPr>
        <w:rPr/>
      </w:pPr>
      <w:bookmarkStart w:id="303" w:name="__RefHeading___Toc6982310_417432637"/>
      <w:bookmarkStart w:id="304" w:name="_Toc121"/>
      <w:bookmarkEnd w:id="303"/>
      <w:r>
        <w:rPr>
          <w:rtl w:val="true"/>
        </w:rPr>
        <w:t>[</w:t>
      </w:r>
      <w:r>
        <w:rPr>
          <w:rtl w:val="true"/>
        </w:rPr>
        <w:t>الكلام في أقسام الاعتكاف</w:t>
      </w:r>
      <w:r>
        <w:rPr>
          <w:rtl w:val="true"/>
        </w:rPr>
        <w:t>]</w:t>
      </w:r>
      <w:bookmarkEnd w:id="3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أقسامه فإنه ينقسم إلى واجب و ندب ضرورة كونه عبادة، و هي منحصرة فيهما فالواجب ما وجب بنذر و شبهه من العهد و اليمين و الإجارة و أمر السيد و نحوها و المندوب ما تبرع به عن نفسه أو عن غيره فالأول يجب بالشروع بلا خلاف أجده إذا كان معينا، بل هو واجب قبله، اما غيره فهو و إن كان مشهورا فيه كما قيل إلا انه يصعب إقامة الدليل عليه كغيره من الاعتكاف الواجب توسعا، و من هنا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قيل بمساواته للمندوب في عدم وجوب المضي فيه قبل اليومين لم يكن بعيدا، و هو كذلك، و النهي عن إبطال العمل بعد تسليم إرادة الابطال منه بغير الارتداد و نحوه خاص في الصلاة كما يشهد له الاستقراء و غيره، فالوجوب حينئذ بالشروع لا يخلو من نظر، اللهم إلا أن يكون مستنده ما تسمعه من دليل الوجوب بالشروع في المندوب الذي هو أضعف من الواجب بمراتب،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مع عدم الشرط لا يجب المضي فيه حتى يمضي يومان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كاملان إجماعا عن القائلين بهذا القول فيجب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للإسكافي و ابن البراج و الشيخ في النهاية و جمع من المتأخرين و متأخريهم،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للأصل 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اعتكف يوما و لم يكن اشترط فله أن يخرج و يفسخ اعتكافه، فإن أقام يومين و لم يكن اشترط فليس له أن يخرج و يفسخ اعتكافه حتى يمضي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عبيدة</w:t>
      </w:r>
      <w:r>
        <w:rPr>
          <w:rStyle w:val="FootnoteAnchor"/>
          <w:rtl w:val="true"/>
        </w:rPr>
        <w:footnoteReference w:id="51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اعتكف في ثلاثة أيام فهو يوم الرابع بالخيار إن شاء ازداد أياما أخر، و إن شاء خرج من المسجد، فإن أقام يومين بعد الثلاثة فلا يخرج من المسجد حتى يستكمل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يظهر من الأخير وجوب كل ثالث بعد اليومين، فيجب السادس لمن اعتكف خمسة، و التاسع لمن اعتكف ثمانية، و هكذا، و المناقشة في سندهما بعلي بن الحسن بن فضال يدفعها أنهما في طريق الكافي في أعلى مراتب الصحة، على أنه هو قد ذكر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أعتمد على رواية علي بن الحسن بن فضال و إن كان مذهبه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عن النجاشي و الكشي و الشيخ و غيرهم توثيقه و قربه من الإمامية، فلا وجه حينئذ لحملهما على شدة الاستحباب بعد جمعهما لشرائط الحجية و عدم المعارض لهما سوى الأصل الذي يقطعه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قيل من أنه لا يجب الثالث أيضا كما هو خيرة المرتضى و ابن إدريس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الفاضلين في المعتبر و المنتهى و المختلف و التذكرة و القواعد واضح الضعف، بل القول بالوجوب بمجرد الشروع كما عن المبسوط و أبي الصلاح أقرب منه، لإمكان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النهي عن إبطال العمل؛ و إلى أنه كتعين الكلي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w:t>
      </w:r>
      <w:r>
        <w:rPr>
          <w:rStyle w:val="FootnoteAnchor"/>
          <w:rtl w:val="true"/>
        </w:rPr>
        <w:footnoteReference w:id="517"/>
      </w:r>
      <w:r>
        <w:rPr>
          <w:rFonts w:ascii="Amiri" w:hAnsi="Amiri" w:eastAsia="Amiri" w:cs="Amiri"/>
          <w:color w:val="111111"/>
          <w:sz w:val="28"/>
          <w:sz w:val="28"/>
          <w:szCs w:val="28"/>
          <w:rtl w:val="true"/>
          <w:lang w:bidi="ar-SA"/>
        </w:rPr>
        <w:t>الدالة على وجوب الكفارة على المعتكف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أبطل اعتكافه بالجماع، و بخبري محمد بن مسلم‌</w:t>
      </w:r>
      <w:r>
        <w:rPr>
          <w:rStyle w:val="FootnoteAnchor"/>
          <w:rtl w:val="true"/>
        </w:rPr>
        <w:footnoteReference w:id="518"/>
      </w:r>
      <w:r>
        <w:rPr>
          <w:rFonts w:ascii="Amiri" w:hAnsi="Amiri" w:eastAsia="Amiri" w:cs="Amiri"/>
          <w:color w:val="111111"/>
          <w:sz w:val="28"/>
          <w:sz w:val="28"/>
          <w:szCs w:val="28"/>
          <w:rtl w:val="true"/>
          <w:lang w:bidi="ar-SA"/>
        </w:rPr>
        <w:t>و أبي بصير</w:t>
      </w:r>
      <w:r>
        <w:rPr>
          <w:rStyle w:val="FootnoteAnchor"/>
          <w:rtl w:val="true"/>
        </w:rPr>
        <w:footnoteReference w:id="519"/>
      </w:r>
      <w:r>
        <w:rPr>
          <w:rFonts w:ascii="Amiri" w:hAnsi="Amiri" w:eastAsia="Amiri" w:cs="Amiri"/>
          <w:color w:val="111111"/>
          <w:sz w:val="28"/>
          <w:sz w:val="28"/>
          <w:szCs w:val="28"/>
          <w:rtl w:val="true"/>
          <w:lang w:bidi="ar-SA"/>
        </w:rPr>
        <w:t>المتقدمين سابقا الدالين على وجوب إعادة المريض و الحائض الاعتكاف بعد البرء و الطهارة، و إن أجيب عن الأولى بأنها مطلقة لا عموم فيها، و تصدق بالجزء و الكل، فيكفي في العمل بها تحققها في بعض الصور، فلا يكون حجة في الوجوب، على أنه لو سلمنا عمومها لم يلزم من ذلك الوجوب، لاختصاصها بجماع المعتكف كما ستقف عليه، و لا امتناع في وجوب الكفارة بذلك في الاعتكاف المستحب، و بنحو ذلك عن الثانية، و إن كان قد يناقش أولا بأن الإطلاق حجة كالعموم، و بأن الكفارة على ما عهد من الشرع انما تجب في مقام الوجوب المستلزم مخالفته للعقوبة، فتكون الكفارة لدفع تلك العقوبة، و هذا لا يعقل في المستحب الذي لا يترتب فيه على تركه عقوبة، و انما غاية ذلك</w:t>
      </w:r>
    </w:p>
    <w:p>
      <w:pPr>
        <w:pStyle w:val="BookText"/>
        <w:rPr/>
      </w:pPr>
      <w:r>
        <w:rPr>
          <w:rFonts w:ascii="Amiri" w:hAnsi="Amiri" w:eastAsia="Amiri" w:cs="Amiri"/>
          <w:color w:val="111111"/>
          <w:sz w:val="28"/>
          <w:sz w:val="28"/>
          <w:szCs w:val="28"/>
          <w:rtl w:val="true"/>
          <w:lang w:bidi="ar-SA"/>
        </w:rPr>
        <w:t>عدم الثواب عليه، و كيف يمكن القول بوجوب الكفارة في الاعتكاف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فلا ريب في أن الأول أظهر لصراحة الصحيحين‌</w:t>
      </w:r>
      <w:r>
        <w:rPr>
          <w:rStyle w:val="FootnoteAnchor"/>
          <w:rtl w:val="true"/>
        </w:rPr>
        <w:footnoteReference w:id="520"/>
      </w:r>
      <w:r>
        <w:rPr>
          <w:rFonts w:ascii="Amiri" w:hAnsi="Amiri" w:eastAsia="Amiri" w:cs="Amiri"/>
          <w:color w:val="111111"/>
          <w:sz w:val="28"/>
          <w:sz w:val="28"/>
          <w:szCs w:val="28"/>
          <w:rtl w:val="true"/>
          <w:lang w:bidi="ar-SA"/>
        </w:rPr>
        <w:t>السابقين الحاكمين على غيرهما، و إن كان الأخير أحوط، بل لا يخلو من قوة، و الله أعلم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الشرط في الاعتكاف و النذر و أما لو شرط في حال نذره الرجوع إذا شاء و قلنا بصحة هذا الشرط فيه كان له ذلك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وقت شاء عملا ب</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قضاء للأصل السالم عن المعارض من غير فرق بين المعين و غيره، و بين منذور التتابع و غيره و لو لم يشترط بل كان مطلقا وجب استئناف ما نذره إذا قطعه و كان مشروط التتابع أو لم يمض منه ثلاثة أيام على التفصيل الذي عرفته سابقا، انما الكلام في صحة الشرط المزبور، و لعله موقوف على صحته في الاعتكاف، و ربما يدل عليها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آخره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يوما و لم يكن اشترط فله ان يخرج و يفسخ الاعتكاف، و إن أقام يومين و لم يكن اشترط فليس له أن يفسخ اعتكافه حتى يمضي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أن له الفسخ مع الشرط بعد اليومين أيضا، و</w:t>
      </w:r>
    </w:p>
    <w:p>
      <w:pPr>
        <w:pStyle w:val="BookText"/>
        <w:rPr/>
      </w:pPr>
      <w:r>
        <w:rPr>
          <w:rFonts w:ascii="Amiri" w:hAnsi="Amiri" w:eastAsia="Amiri" w:cs="Amiri"/>
          <w:color w:val="111111"/>
          <w:sz w:val="28"/>
          <w:sz w:val="28"/>
          <w:szCs w:val="28"/>
          <w:rtl w:val="true"/>
          <w:lang w:bidi="ar-SA"/>
        </w:rPr>
        <w:t>قال أبو ولاد في الصحيح‌</w:t>
      </w:r>
      <w:r>
        <w:rPr>
          <w:rStyle w:val="FootnoteAnchor"/>
          <w:rtl w:val="true"/>
        </w:rPr>
        <w:footnoteReference w:id="5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 زوجها غائبا فقدم و هي معتكفة بإذن زوجها فخرجت حين بلغها قدومه من المسجد إلى بيتها فتهيأت لزوجها حتى واقعها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ان تمضي ثلاثة أيام و لم يكن اشترطت في اعتكافها فان عليها ما على المظاهر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أيضا في عدم الكفارة عليها مع الشرط، لكن يظهر من الحدائق تبعا للمدارك التوقف في صحة هذا الشرط في عقد النذر، لأن نصوص المقام انما دلت عليه في الاعتكاف دون النذر، و فيه ان جوازه في الاعتكاف يقضي بجوازه في النذر، ضرورة كون مورد النذر حينئذ هذا القسم من الاعتكاف، فيشمله أدلة النذر، فالبحث إن كان حينئذ فهو في جوازه في الاعتكاف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خص جوازه فيما لو كان الشرط عروض العارض لا مطلقا، بل حكي ذلك عن جماعة من</w:t>
      </w:r>
    </w:p>
    <w:p>
      <w:pPr>
        <w:pStyle w:val="BookText"/>
        <w:rPr/>
      </w:pPr>
      <w:r>
        <w:rPr>
          <w:rFonts w:ascii="Amiri" w:hAnsi="Amiri" w:eastAsia="Amiri" w:cs="Amiri"/>
          <w:color w:val="111111"/>
          <w:sz w:val="28"/>
          <w:sz w:val="28"/>
          <w:szCs w:val="28"/>
          <w:rtl w:val="true"/>
          <w:lang w:bidi="ar-SA"/>
        </w:rPr>
        <w:t>الأصحاب منهم الفاضل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اشتراط الرجوع مع العارض، فلو شرط الجماع في اعتكافه أو الفرجة أو التنزه أو البيع و الشراء للتجارة أو التكسب بالصناعة في المسجد لم يجز، و عن ثاني الشهيدين القطع به، نعم ينبغي أن يراد بالعارض ما هو أعم من العذر، كما يدل عليه صحيحة أبي ولاد، إذ حضور الزوج ليس من الأعذار المسوغة للخروج من الاعتكاف، و انما هو من جملة العوارض، فيختص الشرط حينئذ بعروض العارض لا مطلقا، و يؤيده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العبد فليصم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اعتكاف أقل من ثلاثة أيام، و اشترط على ربك في اعتكافك كما تشترط عند إحرامك أن يحلك من اعتكافك عند عارض إن عرض لك من علة نزلت بك من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قوى أبي بصير</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 و من اعتكف صام، و ينبغي للمعتكف إذا اعتكف أن يشترط كما اشترط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 باختصاص الجواز في اشتراط العذر الذي يسوغ معه الفسخ بلا شرط، للموثق الأول، و ان فائدة الشرط مجرد التعبد، و إن كان قد يدفعه ظهور النص و الفتوى بخلافه، بل ظاهر الأكثر أو صريحه جواز الاشتراط مطلقا 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تخصيص بالعارض كما اعترف به في الحدائق، و ليس في صحيح أبي ولاد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منافاة لذلك، بل لا يخلو من تأييد، كما انه ليس في الموثق و القوي ذلك أيضا، ضرورة عدم ظهورهما في حصر الجواز بذلك، فلا ينافي المطلق الدال على الجواز حينئذ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يخص الندب بالشرط على حسب شرط المحرم، لأنه المأمور به في الخبرين المزبورين، فالأقوى حينئذ جواز الشرط مطلقا، كما ان الأقوى أن له الرجوع على حسب ما اشترط إن خاصا فخاصا، و إن مطلقا فمطلقا، و لا ينافي ذلك ما نفاه الفاضل من عدم جواز اشتراط الجماع و نحوه، ضرورة كونه من اشتراط منافيات الاعتكاف الذي يبطل به أصل الاعتكاف نحو الشرط الفاسد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الأصح كما صرح به في الدروس مع قوله بجواز الشرط مطلقا و ليس هو كاشتراط فسخه،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يعلم أن تفصيل الحال على ما ذكرنا أن الشرط إن كان في النذر و قد اعتكف مشترطا كان له على مقتضى ما شرط من غير فرق بين المعين و غيره و المتتابع و غيره، و لا قضاء عليه و لا إعادة كما سمعته من المصنف، و إن كان الشرط في الاعتكاف دون النذر فلا أثر له مع فرض كونه معينا، و انما حكمه كما إذا لم يشترط، و إن كان غير معين اتجه حينئذ إجراء الشرط فيه على حسب جريانه في المندوب، و يأتي بغير ذلك الفرد مع إبطاله، و مرجع فائدة الشرط حينئذ إلى نفس الاعتكاف دون النذر، فلا يلتزم بمضي اليومين كالشرط في الاعتكاف المندوب، و لا ينافي ذلك قولهم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الاعتكاف بمضي اليومين بعد أن عرفت تنزيله على غير المشروط فيه الرجوع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انه لا يجدي الاشتراط في الاعتكاف مع فرض الإطلاق في النذر كما صرح به شيخنا في رسالته و غيره، و لو كان واجبا بنذر و شبهه فان أخذ الشرط حين إجراء الصيغة فلا قضاء، و إلا لزم، و في محكي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 انما يصح في عقد النذر، أما إذا أطلقه من الاشتراط على ربه فلا يصح له الاشتراط عند إيقاع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المعتبر،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الرجوع متى شاء اتبع و لم يتقيد بالعارض، و لو جعل الشرط في نذره أو عهده أو يمينه فكذلك، و لو خلى النذر من الشرط فلا عبرة بالشرط عند الشروع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المطابقة لما ذكرنا و للقواعد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محل هذا الاشتراط وقت الدخول في الاعتكاف، و نيته أعم من أن يكون متبرعا به أو منذورا لأن ذلك مدلول نصوص المقام، و ليس في نصوص الباب تعرض للاعتكاف على وجه النذر فضلا عما يدل على إيقاع هذا الشرط فيه،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تنبه لذلك إلا السيد السند في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رواية تدل على ما ذكروه من مشروعية اشتراط ذلك في عقد النذر، و انما يستفاد من نصوص المقام أن محل ذلك نية الاعتكاف، و لو قيل بجواز اشتراطه في نية الاعتكاف المنذور إذا كان مطلقا لم يكن بعيدا، خصوصا على ما أشرنا إليه سابقا من مساواته المندوب في عدم وجوب المضي فيه إلا بمضي يومين، و لو قلنا إن اشتراط الخروج انما يسوغ عند العارض و فسرناه بالضروري جاز اشتراطه في المنذور المعين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واضح الفساد، ضرورة أنه لا أثر لهذا الشرط في الاعتكاف المنذور مطلقا، و نصوص المقام مساقة لبيان أصل حكم الاشتراط في الاعتكاف من غير مدخلية للنذر الذي هو يلزم ما شرع على حسب ما شرع، فلا حاجة إلى دليل خاص يدل على المشروعية في النذر، بل يكفي فيها ثبوته في الاعتكاف كما هو واضح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بوجوب الاشتراط في الاعتكاف أيضا مع الاشتراط في عقد النذر الذي مرجعه الالتزام بالاعتكاف المشتمل على الشرط، فلا يجري عليه حينئذ حكم الاعتكاف المشروط بدون ذكر الشرط فيه، مع احتماله، اكتفاء بالإتيان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وفاء عن النذر المفروض ذكر الاشتراط فيه، و إن كان الأول أحوط و أولى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عرفت الحكم في صور الاشتراط في النذر الأربعة، كما أنك قد عرفت الحكم في الأربعة الفاقدة للشرط، لأن مجموع الصور ثمانية، إذ النذر إما أن يقع على معين أو لا، و على التقديرين إما أن يشترط فيه التتابع أو لا، و على الأربعة إما أن يشترط الرجوع متى شاء أو لا، فالصور ثمانية قد علم حكمها مما قدمناه آنفا و سابقا، لكن عن المسالك في حكم صور الشرط أن له الرجوع مع العارض، ثم إن كان الزمان معينا لم يجب قضاء ما فات في زمن العارض سواء اشترط التتابع أم لا، و إن كان مطلقا و لم يشترط التتابع ففي وجوب قضاء ما فات أو الجميع إن نقص ما فعله عن ثلاثة قولان، أجودهما القضاء، وفاقا للمصنف في المعتبر، و لو شرط التتابع فالوجهان، و كذلك اختاره في الروضة،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خرج للشرط في الاعتكاف المندوب فلا قضاء؛ و إن كان في الواجب المعين فكذلك، و إن كان غير معين ففي القضاء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في المعتبر بوجوبه، و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اشترط التتابع و لم يعين الزمان و شرط على ربه فخرج فله البناء و الإتمام دون الاستئناف، و إن لم يشترط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أراد به أنه شرط على ربه في التتابع لا في أصل الاعتكاف، و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لم يعين زمانا لكن شرط المتابعة و اشترط على ربه فعند العارض يخرج ثم يأتي ما بقي عليه عند زواله إن كان قد اعتكف ثلاثة، و إن كان أقل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لم يعين و اشترط على ربه و لم يشترط التتابع، فإنه يخرج مع العارض ثم يستأنف إن كان قد اعتكف أقل من ثلاثة أيام، و إلا بنى إن كان الواجب أزيد و أتى بالباقي إن كان ثلاثة فما زاد، و إلا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التذكرة إلى غير ذلك من عباراتهم المنافية لما ذكرناه من عدم وجوب القضاء و الاستئناف في صورة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يكون وجه ذلك أن المفروض في هذه العبارات الخروج عند المعارض الذي هو أعم من العذر الشرعي المسوغ للخروج عن المسجد لا عن أصل الاعتكاف و إن خرج عنه في بعض الأحوال المقتضية له بطول المكث و نحوه مما يبطل به أصل الاعتكاف، بخلاف العارض المشترط الخروج عنده هنا،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به اشتراط الخروج عن الاعتكاف معه، فلا ينافي بقاء وجوب الاعتكاف معه الذي هو مقتضى النذر في غير وقت العارض، فيعتكف حينئذ ما بقي إن كان قد اعتكف ثلاثة فصاعدا، أو يأتي بالجميع إن نقص اعتكافه عن ثلاثة كالمطلق الذي لم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إتيان البحث السابق في مشروط التتابع، و قد قلنا هناك بقوة وجوب مراعاته، فيأتي حينئذ بعدد متتابع فيه، كما أن المتجه حينئذ في المعين وجوب اعتكاف ما بقي منه بعد زوال العارض، نعم يسقط قضاؤه مع فرض استيفائه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وجوبه أيضا، لأن الشرط انما سوغ الخروج عند العارض، فهو حينئذ كالعذر الطاري المسوغ لقطع الاعتكاف الذي لا ينافي وجوب القضاء، اللهم إلا أن يقال إن مقتضى اشتراطه في عقد النذر وجوب الاعتكاف المتزلزل عليه، فمتى اختار الفسخ لم يكن خطاب عليه، و الفرض استيعاب العارض الوقت، فتأمل جيدا فإن المسألة من المشكلات التي هي غير محررة في كلام الأصحاب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عرفت أن المختار أن للمعتكف الاشتراط المزبور من غير فرق بين تعليقه على العارض و غيره، و إن لم يعلقه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المشيئة، و هو حينئذ كاشتراط الخيار في العقد، و لذا عامله هذه المعاملة شيخنا في رسالته،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يشترط الفسخ متى أراده أو إذا حصل صاد أو مانع، و لو اشترط أمرا مخصوصا و إن لم يكن مانعا أو مانعا لذلك أو في يوم مخصوص أو وقت مخصوص من ليل أو نهار عمل عليه، و يندفع عنه حينئذ قضاء الوجوب</w:t>
      </w:r>
      <w:bookmarkStart w:id="305" w:name="pg12267_124600"/>
    </w:p>
    <w:p>
      <w:pPr>
        <w:pStyle w:val="BookText"/>
        <w:rPr/>
      </w:pPr>
      <w:bookmarkEnd w:id="3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وجوب الإتمام و لو كان واجبا بنذر و نحوه، فإن أخذ الشرط حين إجراء الصيغة فلا قضاء، و إلا لزم، و يعتبر المقارنة في الشرط لعقد النية، فلا أثر للمتقدم و المتأخر المنفصل، و في اعتباره قبل الدخول في الثالث وجه، و الأقوى خلافه، و لو شرط ثم أسقط حكم شرطه فكمن لم يشترط، و لا فرق في المعارض بين الإلهي و غيره إلى غير ذلك من الأحكام التي تعرف جريانها هنا بأدنى ملاحظة لأحكام اشتراط الخيار في العقد، كما انه يعلم أيضا بأدنى نظر انه لا يجوز التعليق في الاعتكاف، فمتى علقه بطل إلا إذا كان شرطا مؤكدا،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راجحا أو كان المحل مسجدا و نحو ذلك على حسب ما قيل أو احتمل في العقد أيضا،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انه لا يصح له اشتراط الفسخ في اعتكافه لاعتكاف عبده أو ولده أو اعتكاف آخر له كما صرح به شيخنا أيضا في رسالته، و إن كان ربما يحتمل بناء على جواز مثله في الخيار المشترك معه في أن مدركه</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هو المنشأ في كثير من الأحكام السابقة و غيرها،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فرق في جواز الرجوع مع الشرط بين اليوم الثالث و غيره لما عرفته من إطلاق النص و الفتوى، خلافا للمحكي عن الشيخ فلم يجوز الرجوع مع الشرط في اليوم الثالث، لأنه واجب من قبل الله، فلا يفيد الشرط جواز الرجوع فيه، و لا ريب في ضعفه، للإطلاق السابق الذي لا ينافيه كون الوجوب من قبل الله بعد أن كان الرجوع به من الله أيضا، كما هو واضح</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982312_417432637"/>
      <w:bookmarkStart w:id="307" w:name="_Toc122"/>
      <w:bookmarkEnd w:id="306"/>
      <w:r>
        <w:rPr>
          <w:rtl w:val="true"/>
        </w:rPr>
        <w:t>[</w:t>
      </w:r>
      <w:r>
        <w:rPr>
          <w:rtl w:val="true"/>
        </w:rPr>
        <w:t>و أما أحكامه فقسمان</w:t>
      </w:r>
      <w:r>
        <w:rPr>
          <w:rtl w:val="true"/>
        </w:rPr>
        <w:t>]</w:t>
      </w:r>
      <w:bookmarkEnd w:id="307"/>
    </w:p>
    <w:p>
      <w:pPr>
        <w:pStyle w:val="Heading5"/>
        <w:numPr>
          <w:ilvl w:val="4"/>
          <w:numId w:val="1"/>
        </w:numPr>
        <w:rPr/>
      </w:pPr>
      <w:bookmarkStart w:id="308" w:name="__RefHeading___Toc6982314_417432637"/>
      <w:bookmarkStart w:id="309" w:name="_Toc123"/>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و أما أحكامه فقسمان</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982316_417432637"/>
      <w:bookmarkStart w:id="311" w:name="_Toc124"/>
      <w:bookmarkEnd w:id="310"/>
      <w:r>
        <w:rPr>
          <w:rtl w:val="true"/>
        </w:rPr>
        <w:t>[</w:t>
      </w:r>
      <w:r>
        <w:rPr>
          <w:rtl w:val="true"/>
        </w:rPr>
        <w:t>القسم الأول انما يحرم على المعتكف ستة</w:t>
      </w:r>
      <w:r>
        <w:rPr>
          <w:rtl w:val="true"/>
        </w:rPr>
        <w:t>]</w:t>
      </w:r>
      <w:bookmarkEnd w:id="31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انما يحرم على المعتكف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لمسا بشهوة و تقبيلا كذلك و جماعا في الفرجين إجماعا بقسميه في الأخير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كتابا</w:t>
      </w:r>
      <w:r>
        <w:rPr>
          <w:rStyle w:val="FootnoteAnchor"/>
          <w:rtl w:val="true"/>
        </w:rPr>
        <w:footnoteReference w:id="526"/>
      </w:r>
      <w:r>
        <w:rPr>
          <w:rFonts w:ascii="Amiri" w:hAnsi="Amiri" w:eastAsia="Amiri" w:cs="Amiri"/>
          <w:color w:val="111111"/>
          <w:sz w:val="28"/>
          <w:sz w:val="28"/>
          <w:szCs w:val="28"/>
          <w:rtl w:val="true"/>
          <w:lang w:bidi="ar-SA"/>
        </w:rPr>
        <w:t>و سنة</w:t>
      </w:r>
      <w:r>
        <w:rPr>
          <w:rStyle w:val="FootnoteAnchor"/>
          <w:rtl w:val="true"/>
        </w:rPr>
        <w:footnoteReference w:id="527"/>
      </w:r>
      <w:r>
        <w:rPr>
          <w:rFonts w:ascii="Amiri" w:hAnsi="Amiri" w:eastAsia="Amiri" w:cs="Amiri"/>
          <w:color w:val="111111"/>
          <w:sz w:val="28"/>
          <w:sz w:val="28"/>
          <w:szCs w:val="28"/>
          <w:rtl w:val="true"/>
          <w:lang w:bidi="ar-SA"/>
        </w:rPr>
        <w:t>مستفيضة أو متواترة على المشهور في الأولين، بل لا أجد فيه خلافا سوى</w:t>
      </w:r>
    </w:p>
    <w:p>
      <w:pPr>
        <w:pStyle w:val="BookText"/>
        <w:rPr/>
      </w:pPr>
      <w:r>
        <w:rPr>
          <w:rFonts w:ascii="Amiri" w:hAnsi="Amiri" w:eastAsia="Amiri" w:cs="Amiri"/>
          <w:color w:val="111111"/>
          <w:sz w:val="28"/>
          <w:sz w:val="28"/>
          <w:szCs w:val="28"/>
          <w:rtl w:val="true"/>
          <w:lang w:bidi="ar-SA"/>
        </w:rPr>
        <w:t>ما عساه تشعر به عبارة التهذيب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 ضربت له قبة من شعر و شمر المئزر و طوى فراشه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اعتزل النساء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بذلك مخالطتهن و مجالستهن و محادثتهن دون الجماع، و الذي يحرم على المعتكف من ذلك الجماع دون غيره، مع احتمال إرادته الحصر الإضافي، فلا يشمل اللمس و التقبيل بشهوة، و لعله لذا نسبه في المدارك إلى قطع الأصحاب الذي بملاحظته يقوى إرادة ما يعم ذلك من المباشرة في الآية، كما أنه يقوى حينئذ إرادة الإبطال أيضا من النهي فيها لا التحريم خاصة، و إن اختاره الفاضل في المختلف و غيره، لأنه هو معنى النهي، و لا تنافي بين التحريم و الصحة هنا، لكن فيه أنه و إن لم يكن منافاة عقلا ضرورة كون النهي عن أمر خارج في العبادة لكن الفهم العرفي كاف في ذلك، كالنهي عن التكفير في الصلاة و نحوها على أن تأديتهما مع الجماع الذي لا إشكال في البطلان به بعبارة واحدة أمارة أخرى على أن الجميع من سنخ واحد، كما أن حكمهم بالبطلان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 و لا في السنة تصريح به، بل أقصاهما النهي و الكفارة، و هما أعم من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إلا الفهم العرفي المشترك بين الجميع الحاصل بملاحظة أن الشارع في أمثال ذلك معظم نظره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الصحة و الفساد، بل قد لا يكون مقصوده إلا ذلك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أداه بلفظ النهي و نحوه، كما هو واضح بأدنى تأمل، و من هنا كان مختار الإسكافي و الشيخ في الخلاف البطلان بهما، بل هو مختاره أيضا، بل في محكي المنتهى مع زيادة الجماع في غير الفرجين أنزل أو لم ينزل، بل عن الإسكافي زيادة اتباع النظر للنظر بشهوة من محرم، و ربما كان ظاهر تحريم الاستمتاع بالنساء في الدروس، ضرورة كونه أعم من المباشرة، لكنه لا يخلو من بحث، لكون المنهي عنه في الآية المباشرة، اللهم إلا أن يراد منها ما يعم ذلك، و له وجه ينبغي عدم ترك الاحتياط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حكم المرأة في ذلك حكم الرجل، فيبطل اعتكافها بمسها و تقبيلها بشهوة و جماعها، لأصالة الاشتراك و لبعض النصوص‌</w:t>
      </w:r>
      <w:r>
        <w:rPr>
          <w:rStyle w:val="FootnoteAnchor"/>
          <w:rtl w:val="true"/>
        </w:rPr>
        <w:footnoteReference w:id="529"/>
      </w:r>
      <w:r>
        <w:rPr>
          <w:rFonts w:ascii="Amiri" w:hAnsi="Amiri" w:eastAsia="Amiri" w:cs="Amiri"/>
          <w:color w:val="111111"/>
          <w:sz w:val="28"/>
          <w:sz w:val="28"/>
          <w:szCs w:val="28"/>
          <w:rtl w:val="true"/>
          <w:lang w:bidi="ar-SA"/>
        </w:rPr>
        <w:t>في الجماع، و للاتفاق ظاهرا على ذلك، بل الظاهر عدم الفرق في الجماع بين المرأة و الذكر بل و غيرهما كالدابة، بل يمكن تعميم اللمس و التقبيل بشهوة لذلك أيضا، و بالجملة كل جماع و كل لمس و تقبيل و نحوهما بشهوة و لذة من الرجل و المرأة و غيرهما محرم و مبطل، لكنه يصعب إقامة الدليل عليه، إذ ليس هو إلا التنبيه بما دل على النهي عن ذلك في النساء اليه، و هو مشكل جدا خصوصا بالنسبة إلى بعض الأفراد و إن كان هو الموافق للاحتياط، نعم قد صرح في المنتهى بأن الجماع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غيره انما يبطل مع العمد دون السهو، و إن كان للنظر فيه مجال إن لم ينعقد إجماع عليه، أما اللمس و نحوه بغير شهوة فلا بأس به، للأصل السالم عن المعارض، بل في المنتهى لا نعرف فيه خلافا، و فيه أيضا انه ثبت‌</w:t>
      </w:r>
      <w:r>
        <w:rPr>
          <w:rStyle w:val="FootnoteAnchor"/>
          <w:rtl w:val="true"/>
        </w:rPr>
        <w:footnoteReference w:id="530"/>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يلامس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نسائه 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 عليه شم الطيب على الأظهر الأشهر بل المشهور، ل</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53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لا يشم الطيب و لا يتلذذ بالريحان و لا يماري و لا يشتري و لا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حرمة التلذذ بالريحان أيضا كما نسب في المدارك حرمة شمه إلى الأكثر أيضا، فما عن مبسوط الشيخ من عدم حرمة شم الطيب واضح الضعف، بل هو اختار خلافه في المحكي من جمله و نهايته و خلافه، بل و عن الأخير دعوى الإجماع عليه، و لعله كذلك خصوصا بين المتأخرين، لكن ينبغي أن يعلم أن المنساق إلى الذهن من شم الطيب التلذذ به ففاقد حاسة الشم خارج، بل قد يومي إلى ذلك في الجملة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استدعاء المني فقد ذكر المصنف حرمته في الاعتكاف تبعا للشيخ، لكن لم نقف على نصف فيه بالخصوص كما اعترف به في المدارك و غيرها، نعم علله فيها بأولويته من اللمس و التقبيل في منافاة الاعتكاف إلا انه كما ترى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عليه أيضا البيع و الشراء بلا خلاف، بل الإجماع بقسميه عليه، و هو الحجة، مضافا إلى صحيح أبي عبيدة السابق، بل في المنتهى كلما يقتضي الاشتغال في الأمور الدنيوية من أصناف المعاش فينبغي القول بالمنع منه عملا بمفهوم النهي عن البيع و الشراء، ثم حكى عن المرتضى المنع عن التجارة و البيع و الشراء،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أعم،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تحريم الصنائع المشغلة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العبادة كالخياطة و شبهها إلا ما لا بد منه، بل عن ابن إدريس التعدي إلى كل مباح لا يحتاج اليه، و إن كان لا يخفى عليك ما فيه بل و ما في سابقه حتى إلحاق الصلح و الإجارة و نحوهما بذلك، و إن كان وجه القياس فيها واضحا، إلا أنه محرم عندنا على كل حال، فالاقتصار عليهما حينئذ هو الوجه، بل الظاهر استثناء ما تمس الحاجة إليه مما يضطر اليه من مأكوله و مشروبه و نحوهما، و إن كان مما ينبغي تقييد ذلك بما إذا تعذر التوكيل و النقل بغير البيع، لعدم الضرورة حينئذ، و إلى ذلك أومأ الشهيد في الجملة حيث قيده بما إذا تعذر المعاطاة، لكنه مبني على أنها ليست بيعا، و هو خلاف التحقيق، و الأمر سهل، و على كل حال ففي بطلان البيع و صحته لو وقع وجهان بل قولان كالبيع وقت النداء، أقواهما الصحة لعدم انصراف الذهن إلى إرادة الفساد من النهي عنه في أمثال ذلك، و الله أعلم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يحرم المماراة بلا خلاف أجده، للصحيح المزبور</w:t>
      </w:r>
      <w:r>
        <w:rPr>
          <w:rStyle w:val="FootnoteAnchor"/>
          <w:rtl w:val="true"/>
        </w:rPr>
        <w:footnoteReference w:id="532"/>
      </w:r>
      <w:r>
        <w:rPr>
          <w:rFonts w:ascii="Amiri" w:hAnsi="Amiri" w:eastAsia="Amiri" w:cs="Amiri"/>
          <w:color w:val="111111"/>
          <w:sz w:val="28"/>
          <w:sz w:val="28"/>
          <w:szCs w:val="28"/>
          <w:rtl w:val="true"/>
          <w:lang w:bidi="ar-SA"/>
        </w:rPr>
        <w:t>و في المسالك المراد بها هنا المجادلة على أمر دنيوي أو ديني لمجرد إثبات الغلبة و الفضيلة، كما يتفق لكثير من المتسمين بالعلم، و هذا النوع محرم في غير الاعتكاف و قد ورد التأكيد في تحريمه في النصوص‌</w:t>
      </w:r>
      <w:r>
        <w:rPr>
          <w:rStyle w:val="FootnoteAnchor"/>
          <w:rtl w:val="true"/>
        </w:rPr>
        <w:footnoteReference w:id="533"/>
      </w:r>
      <w:r>
        <w:rPr>
          <w:rFonts w:ascii="Amiri" w:hAnsi="Amiri" w:eastAsia="Amiri" w:cs="Amiri"/>
          <w:color w:val="111111"/>
          <w:sz w:val="28"/>
          <w:sz w:val="28"/>
          <w:szCs w:val="28"/>
          <w:rtl w:val="true"/>
          <w:lang w:bidi="ar-SA"/>
        </w:rPr>
        <w:t>و إدخاله في محرمات الاعتكاف إما بسبب عموم مفهومه، أو لزيادة تحريمه في هذه العبادة كما ورد</w:t>
      </w:r>
      <w:r>
        <w:rPr>
          <w:rStyle w:val="FootnoteAnchor"/>
          <w:rtl w:val="true"/>
        </w:rPr>
        <w:footnoteReference w:id="534"/>
      </w:r>
      <w:r>
        <w:rPr>
          <w:rFonts w:ascii="Amiri" w:hAnsi="Amiri" w:eastAsia="Amiri" w:cs="Amiri"/>
          <w:color w:val="111111"/>
          <w:sz w:val="28"/>
          <w:sz w:val="28"/>
          <w:szCs w:val="28"/>
          <w:rtl w:val="true"/>
          <w:lang w:bidi="ar-SA"/>
        </w:rPr>
        <w:t>تحريم الكذب على الله و رسوله في الصيام، و على القول بفساد الاعتكاف بكل ما حرم فيه تتضح فائدته، و لو كان الغرض من الجدال في المسألة العلمية مجرد إظهار الحق ورد الخصم عن الخطأ كان من أفضل الطاعات، فالمائز بين ما يحرم منه و ما يجب و يحرم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يستحب النية، فليتحرز المكلف من تحويل الشي‌ء من الوجوب إلى جعله من أكبر القبائح، و هو جيد، و الكلام في إبطاله على حسب ما عرفت، و عن الشيخ هنا أنه و السباب لا يفسد الاعتكاف، لأنه لا يفسد الصوم، و هو كما ترى،</w:t>
      </w:r>
    </w:p>
    <w:p>
      <w:pPr>
        <w:pStyle w:val="BookText"/>
        <w:rPr/>
      </w:pPr>
      <w:r>
        <w:rPr>
          <w:rFonts w:ascii="Amiri" w:hAnsi="Amiri" w:eastAsia="Amiri" w:cs="Amiri"/>
          <w:color w:val="111111"/>
          <w:sz w:val="28"/>
          <w:sz w:val="28"/>
          <w:szCs w:val="28"/>
          <w:rtl w:val="true"/>
          <w:lang w:bidi="ar-SA"/>
        </w:rPr>
        <w:t>و عن المنتهى و الدروس زيادة تحريم الكلام الفحش في الاعتكاف و لم نقف له على دليل، بل قيل و القائل الشيخ في المحكي من جمله و ابنا حمزة و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عليه ما يحرم على المحرم و في محكي المبسوط</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يجتنب ما 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يثبت فالأصول حينئذ بحالها، بل في التذكرة بعد أن حكى ذلك عن بعض علمائنا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بذلك العموم، ف انه لا يحرم عليه لبس المخيط و لا إزالة الشعر و لا أكل الصيد و لا عقد النكاح فلا خلاف حينئذ، و لعله إلى ذلك أومأ المصنف 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لم يثبت القول بذلك لأحد، و على كل حال فلا ريب في ضعفه إن كان، بل لعل المعهود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غيرهم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المعهود منها أنه يجوز له النظر في معاشه و الخوض في المباح المحتاج اليه و غيره، و ما سمعته من ابن إدريس قد عرفت فساده، و انه لا دليل عليه، كدعوى أن الاعتكاف اللبث للعبادة، فلا يجوز فيه غيرها، إذ قد عرفت أن المراد من هذه العبارة كون الاعتكاف اللبث الذي هو عبادة لإخراج اللبث الذي لم يكن كذلك، على أنه لو سلم إرادة العبادة الخارجة عنه فأقصى ما يمكن أن يسلم</w:t>
      </w:r>
    </w:p>
    <w:p>
      <w:pPr>
        <w:pStyle w:val="BookText"/>
        <w:rPr/>
      </w:pPr>
      <w:r>
        <w:rPr>
          <w:rFonts w:ascii="Amiri" w:hAnsi="Amiri" w:eastAsia="Amiri" w:cs="Amiri"/>
          <w:color w:val="111111"/>
          <w:sz w:val="28"/>
          <w:sz w:val="28"/>
          <w:szCs w:val="28"/>
          <w:rtl w:val="true"/>
          <w:lang w:bidi="ar-SA"/>
        </w:rPr>
        <w:t>العبادة في الجملة، لا انه لا يقع في زمن الاعتكاف إلا العبادة، كما هو واضح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كلما ذكرناه من المحرمات عليه نهارا يحرم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ليلا لكونه معتكفا فيهما، فتشمله الأدلة في الحالين عدا الإفطار لأن الصوم محله النهار و من مات قبل انقضاء اعتكافه الواجب عليه بالشروع على القول به أو بمضي اليومين أو بنذر أو عهد أو نحو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القيام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من يقوم به، و الأول أشبه عند المصنف و الفاضل، و الأصل في ذلك ما في المبسوط على ما حكاه عنه في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قبل انقضاء مدة اعتكافه في أصحابنا من يقول يقضي عنه وليه، أو يخرج من ماله من ينوب عنه قدر كفايته، لعموم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مات و عليه صوم واجب وجب على وليه أن يقضي عنه، أو يتصدق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يشعر بعدم وجوب قضائه عليه، عملا بالأصل الدال على البراءة، و بأن إيجاب الصوم لا يستلزم إيجاب الاعتكاف، و حجة الآخرين أنه قد ورد ورودا مشهورا وجوب القضاء عن الميت، و لا يمكن الإتيان بمثل هذا الصوم إلا على هيئته، و هو هيئة الاعتكاف،</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الاعتكاف واجبا، و هذا كما ترى لا دلالة فيه، على أن القول المزبور مختار الشيخ، و في المدارك في شرح عبارة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القولان حكاهما الشيخ في المبسوط و استدل لهما 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قال في المعتبر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يدل على وجوب قضاء الصوم، أما الاعتكاف فلا، و هو جيد،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الشيخ وجوب قضاء الولي ذلك، لعموم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تقييده بما إذا كان قد استقر في ذمته قبل ذلك أو تمكن من قضائه فلم يفعل كما هو المعتبر في الصوم، و إلا لم يتجه الوجوب على الولي، إذ ليس للاعتكاف نص على الخصوص إلى غير ذلك من كلماتهم التي لا تنطبق على ما وصل إلينا من عبارة الشيخ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سمعتها حتى عبارة الدروس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قبل القضاء بعد التمكن وجب على الولي قضاؤه عند الشيخ، و الرواية لا دلالة فيها إلا على قضاء الصوم، و جوز الفاضل الاستنابة فيه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عدم وجوب قضاء ما فاته من الاعتكاف المتلبس به على الولي، إذ لا يزيد على الصوم، انما الكلام فيما سمعته من عنوان الدروس و الحق عدم وجوبه أيضا، للأصل السالم عن المعارض بعد ما عرفت سابقا من أن وجوب الاعتكاف لا يقضي بوجوب الصوم، بل أقصاه أنه لا يصح بدونه و فرق واضح بين المقامين، ضرورة الاكتفاء بوقوعه في شهر رمضان و نحوه من الصوم الواجب بغير الاعتكاف، نعم قد يتم فيما لو نذر الصوم معتكفا ففاته بعد أن تمكن من قضائه، فإنه قد يتجه الوجوب حينئذ على الولي و يتبعه الاعتكاف من باب المقدمة، فيجري فيه حينئذ ما سمعته سابقا في كتاب الصوم من جواز الاستنابة، و وجوبه على الأولياء المتعددين، و كون المنكسر كفرض الكفاية، و غير ذلك من الأحكام السابقة، و من ذلك ظهر أن الأشبه عدم الوجوب لا ما اختاره المصنف و غيره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عدم الفورية في قضاء الاعتكاف حيث يقضى، لعدم اقتضاء الأمر إياها، فما عن المبسوط و المعتبر من وجوبه على الفور واضح الضعف، و في الدروس بعد أن حكى ذلك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من فروع الفورية في الأمر المطلق لا من خصوصيات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عدم اقتضاء الأمر المطلق الفور في محله، هذا، و قد تقدم سابقا ما يعلم منه الوجه فيما ذكره في الدروس هنا من أنه لو بقي من الاعتكاف أي الواجب أقل من ثلاثة أو نذر الأقل أكمله ثلاثة و وجب الجميع، و لو عين ثلاثة فجاء الثالث العيد بطل من أصله، و يجي‌ء على القول بقضاء صومه وجوب ثلاثة غيرها، و لو فرق الاعتكاف المنذور في أثناء</w:t>
      </w:r>
      <w:bookmarkStart w:id="312" w:name="pg12267_124608"/>
    </w:p>
    <w:p>
      <w:pPr>
        <w:pStyle w:val="BookText"/>
        <w:rPr/>
      </w:pPr>
      <w:bookmarkEnd w:id="3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اعتكاف آخر بحيث لا يحصل الخروج عن مسمى الاعتكاف قيل صح، أما توزيع الساعات فلا، بل و ما في المنتهى من أنه إن أغمي على المعتكف أياما ثم أفاق لم يلزمه قضاؤه، لأنه لا دليل عليه، و الوجه وجوب القضاء إن كان واجبا غير معين بزمان، إذا عرفت هذا فإذا فسد الاعتكاف وجب قضاؤه إن كان واجبا، و إن كان ندبا استحب قضاؤه، و على قول الشيخ يجب قضاؤه مطلقا، لأنه يجب بالدخول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كان خروجه من الاعتكاف بعد الفجر كان دخوله في قضائه قبل الفجر، و يصوم يومه، و لا يعيد الاعتكاف ليله، و إن كان خروجه ليلا كان قضاؤه من مثل ذلك الوقت إلى آخر مدة الاعتكاف المضروبة و إن كان خروج وقته من مدة الاعتكاف بما فسخه به ثم عاد اليه و قد بقيت مدة من التي عقدها تمم باقي المدة و زاد في آخرها مقدار ما فاته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الحال في جميع ذلك بعد الإحاطة بما قدمناه سابقا في النذر المعين و المطلق و غيرهما، و الله أعلم</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6982318_417432637"/>
      <w:bookmarkStart w:id="314" w:name="_Toc125"/>
      <w:bookmarkEnd w:id="313"/>
      <w:r>
        <w:rPr>
          <w:rtl w:val="true"/>
        </w:rPr>
        <w:t>[</w:t>
      </w:r>
      <w:r>
        <w:rPr>
          <w:rtl w:val="true"/>
        </w:rPr>
        <w:t>القسم الثاني فيما يفسده، و فيه مسائل</w:t>
      </w:r>
      <w:r>
        <w:rPr>
          <w:rtl w:val="true"/>
        </w:rPr>
        <w:t>]</w:t>
      </w:r>
      <w:bookmarkEnd w:id="314"/>
    </w:p>
    <w:p>
      <w:pPr>
        <w:pStyle w:val="Heading6"/>
        <w:numPr>
          <w:ilvl w:val="5"/>
          <w:numId w:val="1"/>
        </w:numPr>
        <w:rPr/>
      </w:pPr>
      <w:bookmarkStart w:id="315" w:name="__RefHeading___Toc6982320_417432637"/>
      <w:bookmarkStart w:id="316" w:name="_Toc126"/>
      <w:bookmarkEnd w:id="315"/>
      <w:r>
        <w:rPr>
          <w:rtl w:val="true"/>
        </w:rPr>
        <w:t>اشاره</w:t>
      </w:r>
      <w:bookmarkEnd w:id="316"/>
    </w:p>
    <w:p>
      <w:pPr>
        <w:pStyle w:val="BookText"/>
        <w:rPr/>
      </w:pPr>
      <w:r>
        <w:rPr>
          <w:rFonts w:ascii="Amiri" w:hAnsi="Amiri" w:eastAsia="Amiri" w:cs="Amiri"/>
          <w:color w:val="111111"/>
          <w:sz w:val="28"/>
          <w:sz w:val="28"/>
          <w:szCs w:val="28"/>
          <w:rtl w:val="true"/>
          <w:lang w:bidi="ar-SA"/>
        </w:rPr>
        <w:t>القسم الثاني فيما يفسده، و فيه مسائل</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6982322_417432637"/>
      <w:bookmarkStart w:id="318" w:name="_Toc127"/>
      <w:bookmarkEnd w:id="317"/>
      <w:r>
        <w:rPr>
          <w:rtl w:val="true"/>
        </w:rPr>
        <w:t>[</w:t>
      </w:r>
      <w:r>
        <w:rPr>
          <w:rtl w:val="true"/>
        </w:rPr>
        <w:t>المسألة الأولى كل ما يفسد الصوم يفسد الاعتكاف</w:t>
      </w:r>
      <w:r>
        <w:rPr>
          <w:rtl w:val="true"/>
        </w:rPr>
        <w:t>]</w:t>
      </w:r>
      <w:bookmarkEnd w:id="318"/>
    </w:p>
    <w:p>
      <w:pPr>
        <w:pStyle w:val="BookText"/>
        <w:rPr/>
      </w:pPr>
      <w:r>
        <w:rPr>
          <w:rFonts w:ascii="Amiri" w:hAnsi="Amiri" w:eastAsia="Amiri" w:cs="Amiri"/>
          <w:color w:val="111111"/>
          <w:sz w:val="28"/>
          <w:sz w:val="28"/>
          <w:szCs w:val="28"/>
          <w:rtl w:val="true"/>
          <w:lang w:bidi="ar-SA"/>
        </w:rPr>
        <w:t>الأولى لا إشكال و لا خلاف في أن كل ما يفسد الصوم يفسد الاعتكاف لما تقدم من اشتراطه به، و المشروط عدم عند عدم شرطه من غير فرق بين ما هو مفسد للاعتكاف في نفسه كالجماع و بين غيره ك الأكل و الشرب و الاستمناء و نحوها من المفطرات، و يفسده عندنا أيضا غير ذلك من باقي ما نهي عنه فيه، لما عرفته مفصلا، و ربما ظهر من المتن اختصاص مفسدة في ذلك و في الجماع، و لكن التحقيق خلافه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فمتى أفسده بأن أفطر في اليوم الأول أو الثاني لم تجب به كفارة إلا أن يكون واجبا معينا، أما المطلق ففيه البحث السابق في أنه لا يجب إلا بمضي اليومين أو بالشروع، فعلى الأول يكون كالمندوب،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 كالمعين و إن أفطر في الثالث وجبت الكفارة على كل حال لوجوبه إلا أن يكون مشروطا على وجه يرتفع وجوبه، فيكون كاليومين الأولين و منهم و هو الشيخ و من تبعه بل في المدارك نسبته إلى أكثر المتأخرين من خص الكفارة بالجماع حسب الذي لا أجد خلافا في ثبوتها به، و النصوص‌</w:t>
      </w:r>
      <w:r>
        <w:rPr>
          <w:rStyle w:val="FootnoteAnchor"/>
          <w:rtl w:val="true"/>
        </w:rPr>
        <w:footnoteReference w:id="537"/>
      </w:r>
      <w:r>
        <w:rPr>
          <w:rFonts w:ascii="Amiri" w:hAnsi="Amiri" w:eastAsia="Amiri" w:cs="Amiri"/>
          <w:color w:val="111111"/>
          <w:sz w:val="28"/>
          <w:sz w:val="28"/>
          <w:szCs w:val="28"/>
          <w:rtl w:val="true"/>
          <w:lang w:bidi="ar-SA"/>
        </w:rPr>
        <w:t>به مستفيضة، و فيها الصحيح و غيره و اقتصر في غيره من المفطرات على القضاء، و هو الأشبه بأصول المذهب و قواعده، ضرورة عدم الدليل على وجوبها بغيره عدا القياس عليه، و هو محرم عندنا، نعم قد يلحق به استدعاء المني بناء على فساد الاعتكاف به، كما أنه قد يقال إن مقتضى ترك الاستفصال في النصوص وجوب الكفارة به مطلقا من غير فرق بين المندوب منه و الواجب معينا و مطلقا في اليومين الأولين و في غيرهما، و لا ينافي ذلك الندبية و التوسعة في المطلق، كما لا ينافيان حرمة وقوعه فيهما و إن جوزنا له الخروج، و أنه يخرج به و بغيره، لكن ليس له فعله، و هو باق على الاعتكاف مستمر عليه فمتى فعل كذلك</w:t>
      </w:r>
    </w:p>
    <w:p>
      <w:pPr>
        <w:pStyle w:val="BookText"/>
        <w:rPr/>
      </w:pPr>
      <w:r>
        <w:rPr>
          <w:rFonts w:ascii="Amiri" w:hAnsi="Amiri" w:eastAsia="Amiri" w:cs="Amiri"/>
          <w:color w:val="111111"/>
          <w:sz w:val="28"/>
          <w:sz w:val="28"/>
          <w:szCs w:val="28"/>
          <w:rtl w:val="true"/>
          <w:lang w:bidi="ar-SA"/>
        </w:rPr>
        <w:t>أثم و كفر، اللهم إلا أن يقال إن تعليق الكفارة على عدم الاشتراط في صحيح أبي ولاد</w:t>
      </w:r>
      <w:r>
        <w:rPr>
          <w:rStyle w:val="FootnoteAnchor"/>
          <w:rtl w:val="true"/>
        </w:rPr>
        <w:footnoteReference w:id="538"/>
      </w:r>
      <w:r>
        <w:rPr>
          <w:rFonts w:ascii="Amiri" w:hAnsi="Amiri" w:eastAsia="Amiri" w:cs="Amiri"/>
          <w:color w:val="111111"/>
          <w:sz w:val="28"/>
          <w:sz w:val="28"/>
          <w:szCs w:val="28"/>
          <w:rtl w:val="true"/>
          <w:lang w:bidi="ar-SA"/>
        </w:rPr>
        <w:t>المتقدم يومي إلى عدم وجوبها مع عدم تعين الاعتكاف حتى في اليوم الثالث إذا فرض الاشتراط فيه على وجه يرفع وجوبه، مضافا إلى أصل البراءة و نحوه، و هو قوي جدا؛ فيكون المدار حينئذ في وجوبها بالجماع و عدمه بتزلزل الاعتكاف و عدمه، فتجب في الثاني دون الأول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فيما ذكرنا يظهر لك الحال في جملة من عبارات الأصحاب، منها عبارة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يفسد الاعتكاف نهارا مفسد الصوم و مطلق الاستمتاع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أفسده و كان معينا و لو بمضي يومين كفر إن كان بجماع أو إنزال و غيره من مفسدات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الشيخ أن ما عدا الجماع يوجب القضاء خاصة، و الظاهر أنه يراد به مع عدم التعيين، فلو أفسده بالخروج أو باستمتاع لا يفسد الصوم أو سبب يوجب قضاء الصوم خاصة فكفارة خلف النذر أو العهد، و منها ما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يفسد الصوم يفسد الاعتكاف و قد مضى، و هل يجب فيه الكفارة؟ قال السيد المرتضى 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الكفارة بكل مفطر في رمضان، و لا أعرف المستند، و الوجه عندي التفصيل، فان كان الاعتكاف في شهر رمضان وجبت الكفارة بالأكل و الشرب و غيرهما مما عددناه في شهر رمضان، و إن كان في غيره فان كان منذورا معينا وجبت الكفارة أيضا، لأنه بحكم رمضان، أما لو كان الاعتكاف مندوبا أو واجبا غير متعين بزمان لم تجب الكفارة بغير الجماع مثل الأكل و الشرب و غيرهما، و هذا غير لائق من السيد، لأنه لا يرى وجوب الاعتكاف بالدخول فيه مطلقا، أما على قول الشيخ في المبسوط من وجوب المندوب في الاعتكاف بالشروع فيه فإنه يجب به الكفارة، و كذا اليوم الثالث على قول الشيخين، أما على قولنا و قول السيد المرتضى فلا تجب الكفارة، لأن له الرجوع متى شاء، فان تمسكوا بعموم الأحاديث الدالة على وجوب الكفارة قلنا إنما وردت في الجماع، فحمل غيره عليه قياس محض، و إن كان الصوم يفسد به، و يفسد الاعتكاف بفساد الصوم، لكن الكفارة لا تتبع هنا بجواز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 و لا يخفى عليك حقيقة الحال بعد الإحاطة بجميع ما ذكرناه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أيضا انه يجب كفارة واحدة للاعتكاف إن جامع ليلا، و كذا إن جامع نهارا في غير رمضان إذا لم يكن في إفطاره كفارة كقضاء رمضان و لو كان فيه أو في قضائه لزمه كفارتان لأصالة تعدد</w:t>
      </w:r>
      <w:bookmarkStart w:id="319" w:name="pg12267_124611"/>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المسببات بتعدد الأسباب، و كذا لو كان الصوم منذورا مثلا، و إطلاق ما دل على وجوب الكفارتين من خبر عبد الأعلى‌</w:t>
      </w:r>
      <w:r>
        <w:rPr>
          <w:rStyle w:val="FootnoteAnchor"/>
          <w:rtl w:val="true"/>
        </w:rPr>
        <w:footnoteReference w:id="539"/>
      </w:r>
      <w:r>
        <w:rPr>
          <w:rFonts w:ascii="IRNazanin" w:hAnsi="IRNazanin" w:eastAsia="IRNazanin"/>
          <w:color w:val="111111"/>
          <w:sz w:val="28"/>
          <w:sz w:val="28"/>
          <w:szCs w:val="28"/>
          <w:rtl w:val="true"/>
          <w:lang w:bidi="fa-IR"/>
        </w:rPr>
        <w:t>و مرسل الصدوق‌</w:t>
      </w:r>
      <w:r>
        <w:rPr>
          <w:rStyle w:val="FootnoteAnchor"/>
          <w:rtl w:val="true"/>
        </w:rPr>
        <w:footnoteReference w:id="540"/>
      </w:r>
      <w:r>
        <w:rPr>
          <w:rFonts w:ascii="Amiri" w:hAnsi="Amiri" w:eastAsia="Amiri" w:cs="Amiri"/>
          <w:color w:val="111111"/>
          <w:sz w:val="28"/>
          <w:sz w:val="28"/>
          <w:szCs w:val="28"/>
          <w:rtl w:val="true"/>
          <w:lang w:bidi="ar-SA"/>
        </w:rPr>
        <w:t>في المعتكف إذا جامع نهارا منزل على رمضان و نحوه مما يقتضي إفطاره كفارة أيضا، كإطلاق بعض الأصحاب، بل لعله الظاهر من</w:t>
      </w:r>
    </w:p>
    <w:p>
      <w:pPr>
        <w:pStyle w:val="BookText"/>
        <w:rPr/>
      </w:pPr>
      <w:r>
        <w:rPr>
          <w:rFonts w:ascii="Amiri" w:hAnsi="Amiri" w:eastAsia="Amiri" w:cs="Amiri"/>
          <w:color w:val="111111"/>
          <w:sz w:val="28"/>
          <w:sz w:val="28"/>
          <w:szCs w:val="28"/>
          <w:rtl w:val="true"/>
          <w:lang w:bidi="ar-SA"/>
        </w:rPr>
        <w:t>خبر عبد الأعلى،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وطأ امرأته و هو معتكف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وطأها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ملاحظة الإجماع على الظاهر على عدم اقتضاء الاعتكاف إلا كفارة واحدة من غير فرق بين الليل و النهار، كما هو واضح، و حينئذ فمدار تعدد الكفارة و اتحاده تعدد السبب و اتحاده، فربما اجتمع خمس كفارات و ربما اتحدت، و هو على الضوابط غير محتاج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الأقوى وفاقا للمشهور بل نسبه الفاضل إلى الأصحاب تارة و إلى فتوى علمائنا أخرى مشعرا بدعوى الإجماع عليه كون كفارة الاعتكاف مخيرة مثل كفارة شهر رمضان كما نص عليه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معتكف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 عتق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 صحيح زرارة</w:t>
      </w:r>
      <w:r>
        <w:rPr>
          <w:rStyle w:val="FootnoteAnchor"/>
          <w:rtl w:val="true"/>
        </w:rPr>
        <w:footnoteReference w:id="542"/>
      </w:r>
      <w:r>
        <w:rPr>
          <w:rFonts w:ascii="Amiri" w:hAnsi="Amiri" w:eastAsia="Amiri" w:cs="Amiri"/>
          <w:color w:val="111111"/>
          <w:sz w:val="28"/>
          <w:sz w:val="28"/>
          <w:szCs w:val="28"/>
          <w:rtl w:val="true"/>
          <w:lang w:bidi="ar-SA"/>
        </w:rPr>
        <w:t>و غيره من أن على المعتكف إذا جامع ما على المظاهر بعد وجوب حمله على إرادة التشبيه بوجوب أصل الكفارة أو على أفضلية مراعاة الترتيب، بل</w:t>
      </w:r>
    </w:p>
    <w:p>
      <w:pPr>
        <w:pStyle w:val="BookText"/>
        <w:rPr/>
      </w:pPr>
      <w:r>
        <w:rPr>
          <w:rFonts w:ascii="Amiri" w:hAnsi="Amiri" w:eastAsia="Amiri" w:cs="Amiri"/>
          <w:color w:val="111111"/>
          <w:sz w:val="28"/>
          <w:sz w:val="28"/>
          <w:szCs w:val="28"/>
          <w:rtl w:val="true"/>
          <w:lang w:bidi="ar-SA"/>
        </w:rPr>
        <w:t>هو مقتضى الجمع بين هذين الخبرين و ما شابههما</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6982324_417432637"/>
      <w:bookmarkStart w:id="321" w:name="_Toc128"/>
      <w:bookmarkEnd w:id="320"/>
      <w:r>
        <w:rPr>
          <w:rtl w:val="true"/>
        </w:rPr>
        <w:t>[</w:t>
      </w:r>
      <w:r>
        <w:rPr>
          <w:rtl w:val="true"/>
        </w:rPr>
        <w:t>المسألة الثانية هل الارتداد مبطل أم لا</w:t>
      </w:r>
      <w:r>
        <w:rPr>
          <w:rtl w:val="true"/>
        </w:rPr>
        <w:t>]</w:t>
      </w:r>
      <w:bookmarkEnd w:id="32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قد عرفت فيما تقدم أن الارتداد في أثناء</w:t>
      </w:r>
      <w:bookmarkStart w:id="322" w:name="pg12267_124612"/>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الاعتكاف موجب للخروج من المسجد و حينئذ يبطل به الاعتكاف الذي قد عرفت اشتراطه باللبث في المسجد، مضافا إلى إبطاله استدامة النية هنا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 إن عاد إلى الإسلام بنى على اعتكافه و الأول أشبه بل لا ريب في فساد الثاني كما قدمنا الكلام فيه مفصلا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982326_417432637"/>
      <w:bookmarkStart w:id="324" w:name="_Toc129"/>
      <w:bookmarkEnd w:id="323"/>
      <w:r>
        <w:rPr>
          <w:rtl w:val="true"/>
        </w:rPr>
        <w:t>[</w:t>
      </w:r>
      <w:r>
        <w:rPr>
          <w:rtl w:val="true"/>
        </w:rPr>
        <w:t>المسألة الثالثة كفارة من أكره امرأته على الجماع</w:t>
      </w:r>
      <w:r>
        <w:rPr>
          <w:rtl w:val="true"/>
        </w:rPr>
        <w:t>]</w:t>
      </w:r>
      <w:bookmarkEnd w:id="32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قيل و القائل الإسكافي و المرتضى و الشيخ و بنو حمزة و البراج و إدريس و غيرهم إذا أكره امرأته على الجماع و هما معتكفان نهارا في شهر رمضان لزمه أربع كفارات اثنتان عنه و اثنتان عن زوجته، بل في الدروس أنه المشهور لا نعلم فيه مخالفا سوى المعتبر، بل في المختلف نفي ظهور الخلاف، و في المسالك أن العمل على ما ذكره الأصحاب متعين، و نحوه عن المحقق الثاني و قيل و لم نعرف القائل قبله يلزمه كفارتان، و هو الأشبه عند المصنف للأصل السالم عن المعارض، و فيه أن المتجه على مختاره سابقا ثلاث، لأنه صرح بالتحمل بالنسبة إلى الصوم، و انما ناقش هنا في المعتبر في إلحاق الاعتكاف به، لعدم الدليل عليه بعد حرمة القياس، اللهم إلا أن يكون قد عدل هنا عن اختياره هناك، فحكم بعدم التحمل مطلقا، و حينئذ لم يكن عليه إلا كفارتان، لكن لا يخفى عليك ما فيه بالنسبة إلى الصوم، لما تقدم من الخبر</w:t>
      </w:r>
      <w:r>
        <w:rPr>
          <w:rStyle w:val="FootnoteAnchor"/>
          <w:rtl w:val="true"/>
        </w:rPr>
        <w:footnoteReference w:id="543"/>
      </w:r>
      <w:r>
        <w:rPr>
          <w:rFonts w:ascii="Amiri" w:hAnsi="Amiri" w:eastAsia="Amiri" w:cs="Amiri"/>
          <w:color w:val="111111"/>
          <w:sz w:val="28"/>
          <w:sz w:val="28"/>
          <w:szCs w:val="28"/>
          <w:rtl w:val="true"/>
          <w:lang w:bidi="ar-SA"/>
        </w:rPr>
        <w:t>المعمول به بين الأصحاب، بل قد يقوى ذلك في الاعتكاف بحمل ما فيه من الصوم على المثال للاعتكاف، أو ان الكفارتين هنا للصوم أيضا و إن كان التعدد بسبب الاعتكاف، إلا أن المتجه على ذلك عدم التحمل لو جامعها ليلا، فالأول أولى، و حينئذ فهو لا الثاني أشبه، ضرورة صلاحية مثل هذا الاتفاق من الأصحاب للشهادة على إرادة ما يعم نحو المقام من الخبر المزبور، فتأمل جيدا، و الله أعلم</w:t>
      </w:r>
      <w:r>
        <w:rPr>
          <w:rFonts w:eastAsia="Amiri" w:cs="Amiri" w:ascii="Amiri" w:hAnsi="Amiri"/>
          <w:color w:val="111111"/>
          <w:sz w:val="28"/>
          <w:szCs w:val="28"/>
          <w:rtl w:val="true"/>
          <w:lang w:bidi="ar-SA"/>
        </w:rPr>
        <w:t>.</w:t>
      </w:r>
      <w:bookmarkStart w:id="325" w:name="pg12267_124613"/>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6"/>
        <w:numPr>
          <w:ilvl w:val="5"/>
          <w:numId w:val="1"/>
        </w:numPr>
        <w:rPr/>
      </w:pPr>
      <w:bookmarkStart w:id="326" w:name="__RefHeading___Toc6982328_417432637"/>
      <w:bookmarkStart w:id="327" w:name="_Toc130"/>
      <w:bookmarkEnd w:id="326"/>
      <w:r>
        <w:rPr>
          <w:rtl w:val="true"/>
        </w:rPr>
        <w:t>[</w:t>
      </w:r>
      <w:r>
        <w:rPr>
          <w:rtl w:val="true"/>
        </w:rPr>
        <w:t>المسألة الرابعة إذا طلقت المعتكفة رجعية</w:t>
      </w:r>
      <w:r>
        <w:rPr>
          <w:rtl w:val="true"/>
        </w:rPr>
        <w:t>]</w:t>
      </w:r>
      <w:bookmarkEnd w:id="327"/>
    </w:p>
    <w:p>
      <w:pPr>
        <w:pStyle w:val="BookText"/>
        <w:rPr/>
      </w:pPr>
      <w:r>
        <w:rPr>
          <w:rFonts w:ascii="Amiri" w:hAnsi="Amiri" w:eastAsia="Amiri" w:cs="Amiri"/>
          <w:color w:val="111111"/>
          <w:sz w:val="28"/>
          <w:sz w:val="28"/>
          <w:szCs w:val="28"/>
          <w:rtl w:val="true"/>
          <w:lang w:bidi="ar-SA"/>
        </w:rPr>
        <w:t>المسألة الرابعة قال في التذكرة إذا طلقت المعتكفة رجعية خرجت إلى منزلها عند علمائنا أجمع، و هو بعد شهادة التتبع له العمدة في هذا الحكم لا الآية</w:t>
      </w:r>
      <w:r>
        <w:rPr>
          <w:rStyle w:val="FootnoteAnchor"/>
          <w:rtl w:val="true"/>
        </w:rPr>
        <w:footnoteReference w:id="544"/>
      </w:r>
      <w:r>
        <w:rPr>
          <w:rFonts w:ascii="Amiri" w:hAnsi="Amiri" w:eastAsia="Amiri" w:cs="Amiri"/>
          <w:color w:val="111111"/>
          <w:sz w:val="28"/>
          <w:sz w:val="28"/>
          <w:szCs w:val="28"/>
          <w:rtl w:val="true"/>
          <w:lang w:bidi="ar-SA"/>
        </w:rPr>
        <w:t>التي يمكن المناقشة في استفادة الحكم منها هنا إذا كان الاعتكاف واجبا معينا عليها و لم تكن قد اشترطت، و لذا قال في المسالك بعد ذكر الحكم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يتم مع كون الاعتكاف مندوبا أو واجبا غير معين أو مع اشتراط</w:t>
      </w:r>
    </w:p>
    <w:p>
      <w:pPr>
        <w:pStyle w:val="BookText"/>
        <w:rPr/>
      </w:pPr>
      <w:r>
        <w:rPr>
          <w:rFonts w:ascii="Amiri" w:hAnsi="Amiri" w:eastAsia="Amiri" w:cs="Amiri"/>
          <w:color w:val="111111"/>
          <w:sz w:val="28"/>
          <w:sz w:val="28"/>
          <w:szCs w:val="28"/>
          <w:rtl w:val="true"/>
          <w:lang w:bidi="ar-SA"/>
        </w:rPr>
        <w:t>الحل عند العارض، و لو كان معينا من غير شرط فالأقوى اعتدادها في المسجد، فان دين الله أحق أن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طلقت اعتدت في منزلها مع عدم تعيين الزمان، و إلا ففي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لولا الإجماع المحكي المعتضد بكلمات المعظم ثم إذا خرجت من العدة قضت واجبا إن كان واجبا معينا بنذر و نحوه أو مضى يومان فتعين الثالث، و إن كان واجبا مطلقا أتت به أداء، و يمكن أن يراد من القضاء ما يشمله و إلا اعتكفت ندبا إن شائت، و قد يظهر من المصنف مشروعية قضاء الاعتكاف المندوب و فيه بحث أو منع، و لعله يريد أيضا من قضائه نحو ما ذكرنا، و الأمر سهل بعد وضوح المقصود</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6982330_417432637"/>
      <w:bookmarkStart w:id="329" w:name="_Toc131"/>
      <w:bookmarkEnd w:id="328"/>
      <w:r>
        <w:rPr>
          <w:rtl w:val="true"/>
        </w:rPr>
        <w:t>[</w:t>
      </w:r>
      <w:r>
        <w:rPr>
          <w:rtl w:val="true"/>
        </w:rPr>
        <w:t>المسألة الخامسة حكم البيع و الشرى</w:t>
      </w:r>
      <w:r>
        <w:rPr>
          <w:rtl w:val="true"/>
        </w:rPr>
        <w:t>]</w:t>
      </w:r>
      <w:bookmarkEnd w:id="329"/>
    </w:p>
    <w:p>
      <w:pPr>
        <w:pStyle w:val="BookText"/>
        <w:rPr/>
      </w:pPr>
      <w:r>
        <w:rPr>
          <w:rFonts w:ascii="Amiri" w:hAnsi="Amiri" w:eastAsia="Amiri" w:cs="Amiri"/>
          <w:color w:val="111111"/>
          <w:sz w:val="28"/>
          <w:sz w:val="28"/>
          <w:szCs w:val="28"/>
          <w:rtl w:val="true"/>
          <w:lang w:bidi="ar-SA"/>
        </w:rPr>
        <w:t xml:space="preserve">المسألة الخامسة قد عرفت الحال فيما إذا باع أو اشترى و أن التحقيق أنه يبطل اعتكافه بذلك عملا بما يفهم من النهي عنه في مثله عرفا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جماعة يأثم و 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النهي عن خارج من العبادة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كما عرفت، و الأول الأشبه‌</w:t>
      </w:r>
    </w:p>
    <w:p>
      <w:pPr>
        <w:pStyle w:val="Heading6"/>
        <w:numPr>
          <w:ilvl w:val="5"/>
          <w:numId w:val="1"/>
        </w:numPr>
        <w:rPr/>
      </w:pPr>
      <w:bookmarkStart w:id="330" w:name="__RefHeading___Toc6982332_417432637"/>
      <w:bookmarkStart w:id="331" w:name="_Toc132"/>
      <w:bookmarkEnd w:id="330"/>
      <w:r>
        <w:rPr>
          <w:rtl w:val="true"/>
        </w:rPr>
        <w:t>[</w:t>
      </w:r>
      <w:r>
        <w:rPr>
          <w:rtl w:val="true"/>
        </w:rPr>
        <w:t>المسألة السادسة التفريق في الاعتكاف</w:t>
      </w:r>
      <w:r>
        <w:rPr>
          <w:rtl w:val="true"/>
        </w:rPr>
        <w:t>]</w:t>
      </w:r>
      <w:bookmarkEnd w:id="3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قد عرفت الحال في 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هي إذا اعتكف ثلاثة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اعتكاف النهار دون الليل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يصح، لأن التتابع لا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بالاشتراط، و قيل و القائل غيره لا يصح و هو الأصح و كذا عرفت الحال في التفريق بمعنى التلفيق من الأيام المنكسرة الذي أفتى العلامة في المختلف بصحته، و قد ينساق من العبارة أن المراد بالتفريق اعتكاف الأيام المتفرقة في ضمن الشهر مثلا على أن يكون يوم في أوله، و آخر في وسطه، و ثالث في آخره و لو بضم الليل معه، و حاصله عدم اعتبار الاتصال في الأيام و إن كان هو عبادة واحدة، كالتفريق في أجزاء الغسل، لكن ذلك ليس خلافا محررا في كلام الأصحاب، و لا عرفنا القائل بصحته، ضرورة انصراف الاتصال من الثلاثة التي هي أقل الاعتكاف، و على كل تقدير فلا يخفى عليك التحقيق في الجميع، و الله هو العالم و المعين، و الحمد لله أولا و آخرا و ظاهرا و باطنا على تواتر آلائه و وفور نعمائه، و صلى الله على محمد و آله الطاهرين</w:t>
      </w:r>
      <w:r>
        <w:rPr>
          <w:rFonts w:eastAsia="Amiri" w:cs="Amiri" w:ascii="Amiri" w:hAnsi="Amiri"/>
          <w:color w:val="111111"/>
          <w:sz w:val="28"/>
          <w:szCs w:val="28"/>
          <w:rtl w:val="true"/>
          <w:lang w:bidi="ar-SA"/>
        </w:rPr>
        <w:t>.</w:t>
      </w:r>
      <w:bookmarkStart w:id="332" w:name="pg12267_124615"/>
    </w:p>
    <w:p>
      <w:pPr>
        <w:pStyle w:val="BookText"/>
        <w:rPr/>
      </w:pPr>
      <w:bookmarkEnd w:id="3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الطيبين الطاهرين الغر الميامين هداة الخلق و أعلام الحق</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982334_417432637"/>
      <w:bookmarkStart w:id="334" w:name="_Toc133"/>
      <w:bookmarkEnd w:id="333"/>
      <w:r>
        <w:rPr>
          <w:rtl w:val="true"/>
        </w:rPr>
        <w:t>[</w:t>
      </w:r>
      <w:r>
        <w:rPr>
          <w:rtl w:val="true"/>
        </w:rPr>
        <w:t>كتاب الحج</w:t>
      </w:r>
      <w:r>
        <w:rPr>
          <w:rtl w:val="true"/>
        </w:rPr>
        <w:t>]</w:t>
      </w:r>
      <w:bookmarkEnd w:id="334"/>
    </w:p>
    <w:p>
      <w:pPr>
        <w:pStyle w:val="Heading4"/>
        <w:numPr>
          <w:ilvl w:val="3"/>
          <w:numId w:val="1"/>
        </w:numPr>
        <w:rPr/>
      </w:pPr>
      <w:bookmarkStart w:id="335" w:name="__RefHeading___Toc6982336_417432637"/>
      <w:bookmarkStart w:id="336" w:name="_Toc134"/>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كتاب الحج‌</w:t>
      </w:r>
    </w:p>
    <w:p>
      <w:pPr>
        <w:pStyle w:val="Heading4"/>
        <w:numPr>
          <w:ilvl w:val="3"/>
          <w:numId w:val="1"/>
        </w:numPr>
        <w:rPr/>
      </w:pPr>
      <w:bookmarkStart w:id="337" w:name="__RefHeading___Toc6982338_417432637"/>
      <w:bookmarkStart w:id="338" w:name="_Toc135"/>
      <w:bookmarkEnd w:id="337"/>
      <w:r>
        <w:rPr>
          <w:rtl w:val="true"/>
        </w:rPr>
        <w:t>[</w:t>
      </w:r>
      <w:r>
        <w:rPr>
          <w:rtl w:val="true"/>
        </w:rPr>
        <w:t>في فضل الحج</w:t>
      </w:r>
      <w:r>
        <w:rPr>
          <w:rtl w:val="true"/>
        </w:rPr>
        <w:t>]</w:t>
      </w:r>
      <w:bookmarkEnd w:id="338"/>
    </w:p>
    <w:p>
      <w:pPr>
        <w:pStyle w:val="BookText"/>
        <w:rPr/>
      </w:pPr>
      <w:r>
        <w:rPr>
          <w:rFonts w:ascii="Amiri" w:hAnsi="Amiri" w:eastAsia="Amiri" w:cs="Amiri"/>
          <w:color w:val="111111"/>
          <w:sz w:val="28"/>
          <w:sz w:val="28"/>
          <w:szCs w:val="28"/>
          <w:rtl w:val="true"/>
          <w:lang w:bidi="ar-SA"/>
        </w:rPr>
        <w:t>الذي هو من أعظم شعار الإسلام، و أفضل ما يتقرب به الأنام إلى الملك العلام، لما فيه من إذلال النفس و إتعاب البدن، و هجران الأهل و التغرب عن الوطن، و رفض العادات و ترك اللذات و الشهوات، و المنافرات و المكروهات، و إنفاق المال و شد الرحال، و تحمل مشاق الحل و الارتحال و مقاساة الأهوال، و الابتلاء بمعاشرة السفلة و الأنذال، فهو حينئذ رياضة نفسانية و طاعة مالية، و عبادة بدنية، قولية و فعلية، و وجودية و عدمية، و هذا الجمع من خواص الحج من العبادات التي ليس فيها أجمع من الصلاة، و هي لم تجتمع فيها ما اجتمع في الحج من فنون الطاعات، و من هنا</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المبرور لا يعدله شي‌ء و لا جزاء له إلا الجنة</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أفضل من عتق سبعين رقبة</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حاجا حتى إذا دخل مكة دخل</w:t>
      </w:r>
    </w:p>
    <w:p>
      <w:pPr>
        <w:pStyle w:val="BookText"/>
        <w:rPr/>
      </w:pPr>
      <w:r>
        <w:rPr>
          <w:rFonts w:ascii="Amiri" w:hAnsi="Amiri" w:eastAsia="Amiri" w:cs="Amiri"/>
          <w:color w:val="111111"/>
          <w:sz w:val="28"/>
          <w:sz w:val="28"/>
          <w:szCs w:val="28"/>
          <w:rtl w:val="true"/>
          <w:lang w:bidi="ar-SA"/>
        </w:rPr>
        <w:t>متواضعا، فإذا دخل المسجد قصر خطأه من مخافة الله عز و جل فطاف بالبيت طوافا و صلى ركعتين كتب الله له سبعين ألف حسنة، و حط عنه سبعين ألف سيئة و رفع له سبعين ألف درجة، و شفعه في سبعين ألف حاجة، و حسب له عتق سبعين ألف رقبة، قيمة كل رقبة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معاوية ابن عمار</w:t>
      </w:r>
      <w:r>
        <w:rPr>
          <w:rStyle w:val="FootnoteAnchor"/>
          <w:rtl w:val="true"/>
        </w:rPr>
        <w:footnoteReference w:id="548"/>
      </w:r>
      <w:r>
        <w:rPr>
          <w:rFonts w:ascii="Amiri" w:hAnsi="Amiri" w:eastAsia="Amiri" w:cs="Amiri"/>
          <w:color w:val="111111"/>
          <w:sz w:val="28"/>
          <w:sz w:val="28"/>
          <w:szCs w:val="28"/>
          <w:rtl w:val="true"/>
          <w:lang w:bidi="ar-SA"/>
        </w:rPr>
        <w:t xml:space="preserve">عن أبي عبد الله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خرجت أريد الحج ففاتني و أنا رجل مميل فمرني أن أصنع في مالي ما أبلغ به مثل أجر الحاج فالتفت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أبي قبيس، فلو أن أبا قبيس لك ذهبة حمراء أنفقته في سبيل الله ما بلغت ما يبلغ الحاج،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 لم يضعه إلا كتب الله له عشر حسنات، و محا عنه عشر سيئات، و رفع له عشر درجات، فإذا ركب بعيره لم يرفع خفا و لم يضعه إلا كتب الله له مثل ذلك، فإذا طاف بالبيت خرج من ذنوبه، فإذا سعى بين الصفا و المروة خرج من ذنوبه، فإذا وقف بعرفات خرج من ذنوبه، فإذا وقف بالمشعر الحرام خرج من ذنوبه، فإذا رمى الجمار خرج من ذنوبه،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موقفا إذا وقفها الحاج خرج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أن تبلغ ما يبلغ الحاج،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تكتب عليه الذنوب أربعة أشهر و تكتب له الحسنات إلا أن يأتي بكبيرة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فيه أفضل من ألفي ألف درهم فيما سواه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سبيل الله تعالى</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انه أفضل من الصيام و الجهاد و الرباط</w:t>
      </w:r>
    </w:p>
    <w:p>
      <w:pPr>
        <w:pStyle w:val="BookText"/>
        <w:rPr/>
      </w:pPr>
      <w:r>
        <w:rPr>
          <w:rFonts w:ascii="Amiri" w:hAnsi="Amiri" w:eastAsia="Amiri" w:cs="Amiri"/>
          <w:color w:val="111111"/>
          <w:sz w:val="28"/>
          <w:sz w:val="28"/>
          <w:szCs w:val="28"/>
          <w:rtl w:val="true"/>
          <w:lang w:bidi="ar-SA"/>
        </w:rPr>
        <w:t>بل من كل شي‌ء إلا الصلاة، و</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ليس شي‌ء أفضل من الحج إلا الصلاة، و في الحج هنا صلاة، و ليس في الصلاة قبلكم حج</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أفضل من الصلاة و الصيام لأن المصلي يشتغل عن أهله ساعة، و ان الصائم يشتغل عن أهله بياض يوم، و ان الحاج ليشخص بدنه و يضحي نفسه و ينفق ماله و يطيل الغيبة عن أهله لا في مال يرجوه و لا في 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تطابق العقل و النقل‌</w:t>
      </w:r>
      <w:r>
        <w:rPr>
          <w:rStyle w:val="FootnoteAnchor"/>
          <w:rtl w:val="true"/>
        </w:rPr>
        <w:footnoteReference w:id="553"/>
      </w:r>
      <w:r>
        <w:rPr>
          <w:rFonts w:ascii="Amiri" w:hAnsi="Amiri" w:eastAsia="Amiri" w:cs="Amiri"/>
          <w:color w:val="111111"/>
          <w:sz w:val="28"/>
          <w:sz w:val="28"/>
          <w:szCs w:val="28"/>
          <w:rtl w:val="true"/>
          <w:lang w:bidi="ar-SA"/>
        </w:rPr>
        <w:t>على أن أفضل الأعمال أحمزها، و ان الأجر على قدر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إدمان الحج و الإكثار منه و احتجاج العيال و لو بالاستدانة أو تقليل النفقة كما دلت عليه المعتبرة المستفيضة</w:t>
      </w:r>
      <w:r>
        <w:rPr>
          <w:rStyle w:val="FootnoteAnchor"/>
          <w:rtl w:val="true"/>
        </w:rPr>
        <w:footnoteReference w:id="554"/>
      </w:r>
      <w:r>
        <w:rPr>
          <w:rFonts w:ascii="Amiri" w:hAnsi="Amiri" w:eastAsia="Amiri" w:cs="Amiri"/>
          <w:color w:val="111111"/>
          <w:sz w:val="28"/>
          <w:sz w:val="28"/>
          <w:szCs w:val="28"/>
          <w:rtl w:val="true"/>
          <w:lang w:bidi="ar-SA"/>
        </w:rPr>
        <w:t>و ليس ذلك إلا لعظم هذه العبادة، و يكفي لفاعلها انه يكون كيوم ولدته امه في عدم الذنب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المحافظة على صحة هذه العبادة المعظمة أولا بتصحيح النية، لأن الحج موضوع على الإعلان، و معدود في هذه الأعصار من أسباب الرفعة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الافتخار و الأبهة و الاعتبار، بل هو مما يتوصل به إلى التجارة و الانتشار و مشاهدة البلدان و الأمصار، و الاطلاع على أحوال الأماكن و الديار، فيخشى عليه من تطرق هذه الدواعي الفاسدة المبطلة للعمل في بعض الأحوال، و لا خلاص من ذلك إلا بالإخلاص، و لا إخلاص إلا بالخلوص من شوائب العجب و الرياء، و التجرد عن حب المدح و الثناء، و تطهير العبادات الدينية عن التلويث بالمقاصد الدنيوية، و لا يكون ذلك إلا بإخراج حب الدنيا من القلب، و قصر حبه على حب الله تعالى، و يكون ذلك هو الداعي إلى العمل، و هو ملاك الأمر و مدار الفضل، و الطريق العلمي</w:t>
      </w:r>
    </w:p>
    <w:p>
      <w:pPr>
        <w:pStyle w:val="BookText"/>
        <w:rPr/>
      </w:pPr>
      <w:r>
        <w:rPr>
          <w:rFonts w:ascii="Amiri" w:hAnsi="Amiri" w:eastAsia="Amiri" w:cs="Amiri"/>
          <w:color w:val="111111"/>
          <w:sz w:val="28"/>
          <w:sz w:val="28"/>
          <w:szCs w:val="28"/>
          <w:rtl w:val="true"/>
          <w:lang w:bidi="ar-SA"/>
        </w:rPr>
        <w:t>إليه واضح مكشوف، و لكن عند العمل تسكب العبرات و تكثر العثرات، و لاستدامة الفكر في أحوال الدنيا و مآلها و مزاولة علم الأخلاق الذي هو طب النفس و علاجها نفع بين في ذلك و تأثير ظاهر،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ينبغي التفقه في الحج، فإنه كثير الأجزاء جم المطالب وافر المقاصد و هو مع ذلك غير مأنوس و غير متكرر، و أكثر الناس يأتونه على ضجر و ملالة سفر، و ضيق وقت و اشتغال قلب، مع ان الناس لا يحسنون العبادات المتكررة اليومية مثل الطهارة و الصلاة مع الفهم لها و مداومتهم عليها و كثرة العارفين بها، حتى ان الرجل منهم يمضي عليه الخمسون سنة و أكثر و لا يحسن الوضوء فضلا عن الصلاة، فكيف بالحج الذي هو عبادة غريبة غير مألوفة، لا عهد للمكلف بها مع كثرة مسائلها و تشعب أحكامها و أطولها ذيلا، و خصوصا مع انضمام الطهارة و الصلاة إليها، لشرطية الأولى و جزئية الثانية، فإن الخطب بذلك يعظم،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يحج قبل آدم بألفي عام تريد أن تفتي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مسائله في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يلوح من الخبر المزبور عدم اعتبار استقصاء مسائله، بل هو غير مقدور، و لكن لا بد من معرفة فروض المناسك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فللحج أسرار و فوائد لا يمكن إحصاؤها و إن خفيت على الملحدين كابن أبي العوجاء و أشباهه، لأن من أضله الله و أعمى قلبه استوخم الحق فلم يستعذبه، و صار الشيطان وليه و ربه، يورده مناهل الهلكة ثم لا يصدره إذ من الواضح أن الله تعالى سن الحج و وضعه على عباده إظهارا لجلالة و كبريائه و علو شأنه و عظم سلطانه، و إعلانا لرق الناس و عبوديتهم و ذلهم و استكانتهم، و قد عاملهم في ذلك معاملة السلاطين لرعاياهم، و الملاك لمماليكهم، يستذلونهم بالوقوف على باب بعد باب، و اللبث في حجاب بعد حجاب، لا يؤذن لهم بالدخول حتى تقبل هداياهم، و لا تقبل منهم الهدايا حتى يطول حجابهم، و ان الله تعالى قد شرف البيت الحرام و أضافه إلى نفسه، و اصطفاه لقدسه، و جعله قياما للعباد و مقصدا يؤم من جميع البلاد، و جعل ما حوله حرما، و جعل الحرم أمنا، و جعل فيه ميدانا و مجالا، و جعل له في الحل شبها و مثالا فوضعه على مثال حضرة الملوك و السلاطين، ثم أذن في الناس بالحج ليأتوه رجالا و ركبانا من كل فج، و أمرهم بالإحرام و تغيير الهيئة و اللباس شعثا غبرا متواضعين مستكينين رافعين أصواتهم بالتلبية و إجابة الدعوة، حتى إذا أتوه كذلك حجبهم عن الدخول، و أوقفهم في حجبه يدعونه و يتضرعون اليه حتى إذا طال تضرعهم و استكانتهم و رجموا شياطينهم بجمارهم و خلعوا طاعة الشيطان من رقابهم أذن لهم بتقريب قربانهم و قضاء تفثهم ليطهروا من الذنوب التي كانت هي الحجاب بينهم و بينه، و ليزوروا البيت على طهارة منهم، ثم يعيدهم فيه بما يظهر معه كمال الرق و كنه العبودية، فجعلهم تارة يطوفون بيته و يتعلقون بأستاره، و يلوذون بأركانه، و أخرى يسعون بين يديه مشيا و عدوا ليتبين لهم عز الربوبية و ذل العبودية،</w:t>
      </w:r>
      <w:r>
        <w:rPr>
          <w:rFonts w:eastAsia="Amiri" w:cs="Amiri" w:ascii="Amiri" w:hAnsi="Amiri"/>
          <w:color w:val="111111"/>
          <w:sz w:val="28"/>
          <w:szCs w:val="28"/>
          <w:rtl w:val="true"/>
          <w:lang w:bidi="ar-SA"/>
        </w:rPr>
        <w:t>.</w:t>
      </w:r>
      <w:bookmarkStart w:id="339" w:name="pg12267_124620"/>
    </w:p>
    <w:p>
      <w:pPr>
        <w:pStyle w:val="BookText"/>
        <w:rPr/>
      </w:pPr>
      <w:bookmarkEnd w:id="3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ليعرفوا أنفسهم و يضعوا الكبر من رؤوسهم، و يجعل نير الخضوع في أعناقهم و يستشعروا شعار المذلة، و ينزعوا ملابس الفخر و العزة، و هذا من أعظم فوائد الحج، مضافا إلى ما فيه من التذكر بالإحرام و الوقوف في المشاعر العظام لأحوال المحشر و أهوال يوم القيامة، إذ الحج هو المحشر الأصغر، و إحرام الناس و تلبيتهم و حشرهم إلى المواقف و وقوفهم بها ولهين متضرعين راجين إلى الفلاح أو الخيبة و الشقاء أشبه شي‌ء بخروج الناس من أجداثهم و توشحهم بأكفانهم و استغاثتهم من ذنوبهم و حشرهم إلى صعيد واحد إما إلى نعيم أو عذاب أليم، بل حركات الحاج في طوافهم و سعيهم و رجوعهم و دعوتهم يشبه أطوار الخائف الوجل المضطرب المدهوش الطالب ملجأ و مفزعا نحو أهل المحشر في أحوالهم و أطوارهم، و إلى ما فيه من اختبار العباد و طاعتهم و انقيادهم إلى أوامره و نواهيه، كما شرحه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556"/>
      </w:r>
      <w:r>
        <w:rPr>
          <w:rFonts w:ascii="Amiri" w:hAnsi="Amiri" w:eastAsia="Amiri" w:cs="Amiri"/>
          <w:color w:val="111111"/>
          <w:sz w:val="28"/>
          <w:sz w:val="28"/>
          <w:szCs w:val="28"/>
          <w:rtl w:val="true"/>
          <w:lang w:bidi="ar-SA"/>
        </w:rPr>
        <w:t>عنه في نهج البلاغة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982340_417432637"/>
      <w:bookmarkStart w:id="341" w:name="_Toc136"/>
      <w:bookmarkEnd w:id="340"/>
      <w:r>
        <w:rPr>
          <w:rtl w:val="true"/>
        </w:rPr>
        <w:t>[</w:t>
      </w:r>
      <w:r>
        <w:rPr>
          <w:rtl w:val="true"/>
        </w:rPr>
        <w:t>في أركان الحج</w:t>
      </w:r>
      <w:r>
        <w:rPr>
          <w:rtl w:val="true"/>
        </w:rPr>
        <w:t>]</w:t>
      </w:r>
      <w:bookmarkEnd w:id="341"/>
    </w:p>
    <w:p>
      <w:pPr>
        <w:pStyle w:val="Heading5"/>
        <w:numPr>
          <w:ilvl w:val="4"/>
          <w:numId w:val="1"/>
        </w:numPr>
        <w:rPr/>
      </w:pPr>
      <w:bookmarkStart w:id="342" w:name="__RefHeading___Toc6982342_417432637"/>
      <w:bookmarkStart w:id="343" w:name="_Toc137"/>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و كيف كان ف هو يعتمد على ثلاثة أركان</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6982344_417432637"/>
      <w:bookmarkStart w:id="345" w:name="_Toc138"/>
      <w:bookmarkEnd w:id="344"/>
      <w:r>
        <w:rPr>
          <w:rtl w:val="true"/>
        </w:rPr>
        <w:t>[</w:t>
      </w:r>
      <w:r>
        <w:rPr>
          <w:rtl w:val="true"/>
        </w:rPr>
        <w:t>الركن الأول في المقدمات</w:t>
      </w:r>
      <w:r>
        <w:rPr>
          <w:rtl w:val="true"/>
        </w:rPr>
        <w:t>]</w:t>
      </w:r>
      <w:bookmarkEnd w:id="345"/>
    </w:p>
    <w:p>
      <w:pPr>
        <w:pStyle w:val="Heading6"/>
        <w:numPr>
          <w:ilvl w:val="5"/>
          <w:numId w:val="1"/>
        </w:numPr>
        <w:rPr/>
      </w:pPr>
      <w:bookmarkStart w:id="346" w:name="__RefHeading___Toc6982346_417432637"/>
      <w:bookmarkStart w:id="347" w:name="_Toc139"/>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الركن الأول في المقدمات و هي أربع</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982348_417432637"/>
      <w:bookmarkStart w:id="349" w:name="_Toc140"/>
      <w:bookmarkEnd w:id="348"/>
      <w:r>
        <w:rPr>
          <w:rtl w:val="true"/>
        </w:rPr>
        <w:t>[</w:t>
      </w:r>
      <w:r>
        <w:rPr>
          <w:rtl w:val="true"/>
        </w:rPr>
        <w:t>المقدمة الأولى</w:t>
      </w:r>
      <w:r>
        <w:rPr>
          <w:rtl w:val="true"/>
        </w:rPr>
        <w:t>]</w:t>
      </w:r>
      <w:bookmarkEnd w:id="349"/>
    </w:p>
    <w:p>
      <w:pPr>
        <w:pStyle w:val="Heading6"/>
        <w:numPr>
          <w:ilvl w:val="5"/>
          <w:numId w:val="1"/>
        </w:numPr>
        <w:rPr/>
      </w:pPr>
      <w:bookmarkStart w:id="350" w:name="__RefHeading___Toc6982350_417432637"/>
      <w:bookmarkStart w:id="351" w:name="_Toc141"/>
      <w:bookmarkEnd w:id="350"/>
      <w:r>
        <w:rPr>
          <w:rtl w:val="true"/>
        </w:rPr>
        <w:t>[</w:t>
      </w:r>
      <w:r>
        <w:rPr>
          <w:rtl w:val="true"/>
        </w:rPr>
        <w:t>في تعريف الحج</w:t>
      </w:r>
      <w:r>
        <w:rPr>
          <w:rtl w:val="true"/>
        </w:rPr>
        <w:t>]</w:t>
      </w:r>
      <w:bookmarkEnd w:id="3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 الحج بفتح الحاء المهملة و قد تكسر و إن كان في اللغة هو القصد أو كثرته إلى من يراد تعظيمه، و الكف و القدوم و الغلبة بالحجة و كثرة الاختلاف و التردد فقد صار في الشرع على وجه الحقيقة بناء على ثبوتها فيه أو المجاز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الحقيقة عند المتشرعة اسما لمجموع المناسك المؤداة في المشاعر المخصوصة أو لقصد البيت الحرام لأداء مناسك مخصوصة عنده، أو مع زيادة متعلقة بزمان مخصوص، و في الدروس يلزم على الأول النقل، و على الثاني التخصيص، و هو خير من النقل، و في المسالك الإيراد على طرده بالعمرة و بكل عبادة مقيدة بمكان مخصوص، و على عكسه بأن الآتي بالبعض التارك للبعض الذي لا مدخل له في البطلان</w:t>
      </w:r>
    </w:p>
    <w:p>
      <w:pPr>
        <w:pStyle w:val="BookText"/>
        <w:rPr/>
      </w:pPr>
      <w:r>
        <w:rPr>
          <w:rFonts w:ascii="Amiri" w:hAnsi="Amiri" w:eastAsia="Amiri" w:cs="Amiri"/>
          <w:color w:val="111111"/>
          <w:sz w:val="28"/>
          <w:sz w:val="28"/>
          <w:szCs w:val="28"/>
          <w:rtl w:val="true"/>
          <w:lang w:bidi="ar-SA"/>
        </w:rPr>
        <w:t>يصدق عليه اسم الحاج، فلا يكون الحج اسما للمجموع، كما أن المصنف أورد على الثاني بأنه يخرج عنه الوقوف بعرفة و المشعر، لأنهما ليسا عند البيت الحرام مع كونهما ركعتين من الحج إجماعا، إلى غير ذلك مما لا فائدة معتد بها لطول البحث فيها بعد ما ذكرناه غير مرة من أن الغرض من أمثال هذه التعاريف الكشف في الجملة، فهي أشبه شي‌ء بالتعاريف اللغوية، و حينئذ فالأمر فيها سهل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هو فرض على كل من اجتمعت فيه الشرائط الآتية من الرجال و النساء و الخناثي كتابا</w:t>
      </w:r>
      <w:r>
        <w:rPr>
          <w:rStyle w:val="FootnoteAnchor"/>
          <w:rtl w:val="true"/>
        </w:rPr>
        <w:footnoteReference w:id="557"/>
      </w:r>
      <w:r>
        <w:rPr>
          <w:rFonts w:ascii="Amiri" w:hAnsi="Amiri" w:eastAsia="Amiri" w:cs="Amiri"/>
          <w:color w:val="111111"/>
          <w:sz w:val="28"/>
          <w:sz w:val="28"/>
          <w:szCs w:val="28"/>
          <w:rtl w:val="true"/>
          <w:lang w:bidi="ar-SA"/>
        </w:rPr>
        <w:t>و سنة</w:t>
      </w:r>
      <w:r>
        <w:rPr>
          <w:rStyle w:val="FootnoteAnchor"/>
          <w:rtl w:val="true"/>
        </w:rPr>
        <w:footnoteReference w:id="558"/>
      </w:r>
      <w:r>
        <w:rPr>
          <w:rFonts w:ascii="Amiri" w:hAnsi="Amiri" w:eastAsia="Amiri" w:cs="Amiri"/>
          <w:color w:val="111111"/>
          <w:sz w:val="28"/>
          <w:sz w:val="28"/>
          <w:szCs w:val="28"/>
          <w:rtl w:val="true"/>
          <w:lang w:bidi="ar-SA"/>
        </w:rPr>
        <w:t>و إجماعا من المسلمين بل ضرورة من الدين يدخل من أنكره في سبيل الكافرين، بل لعل تأكد وجوبه كذلك فضلا عن أصل الوجوب، كما هو واضح و لذا سمى الله تعالى تركه كفرا في كتابه العزيز</w:t>
      </w:r>
      <w:r>
        <w:rPr>
          <w:rStyle w:val="FootnoteAnchor"/>
          <w:rtl w:val="true"/>
        </w:rPr>
        <w:footnoteReference w:id="559"/>
      </w:r>
      <w:r>
        <w:rPr>
          <w:rFonts w:ascii="Amiri" w:hAnsi="Amiri" w:eastAsia="Amiri" w:cs="Amiri"/>
          <w:color w:val="111111"/>
          <w:sz w:val="28"/>
          <w:sz w:val="28"/>
          <w:szCs w:val="28"/>
          <w:rtl w:val="true"/>
          <w:lang w:bidi="ar-SA"/>
        </w:rPr>
        <w:t>نعم لا يجب بأصل الشرع إلا مرة واحدة إجماعا بقسميه من المسلمين فضلا عن المؤمنين، مضافا إلى الأصل، و اقتضاء إطلاق الأمر في الكتاب و السنة ذلك كما حقق في محله، و إلى غير ذلك من النصوص‌</w:t>
      </w:r>
      <w:r>
        <w:rPr>
          <w:rStyle w:val="FootnoteAnchor"/>
          <w:rtl w:val="true"/>
        </w:rPr>
        <w:footnoteReference w:id="560"/>
      </w:r>
      <w:r>
        <w:rPr>
          <w:rFonts w:ascii="Amiri" w:hAnsi="Amiri" w:eastAsia="Amiri" w:cs="Amiri"/>
          <w:color w:val="111111"/>
          <w:sz w:val="28"/>
          <w:sz w:val="28"/>
          <w:szCs w:val="28"/>
          <w:rtl w:val="true"/>
          <w:lang w:bidi="ar-SA"/>
        </w:rPr>
        <w:t>الكثيرة جدا الدالة صريحا و ظاهرا على اختلاف دلالتها، و ستسمع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بعضها، فما عن الصدوق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الذي اعتمده و أفتي به أن الحج على أهل الجدة في</w:t>
      </w:r>
    </w:p>
    <w:p>
      <w:pPr>
        <w:pStyle w:val="BookText"/>
        <w:rPr/>
      </w:pPr>
      <w:r>
        <w:rPr>
          <w:rFonts w:ascii="Amiri" w:hAnsi="Amiri" w:eastAsia="Amiri" w:cs="Amiri"/>
          <w:color w:val="111111"/>
          <w:sz w:val="28"/>
          <w:sz w:val="28"/>
          <w:szCs w:val="28"/>
          <w:rtl w:val="true"/>
          <w:lang w:bidi="ar-SA"/>
        </w:rPr>
        <w:t>كل عام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و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حكي عن بعض الناس الوجوب في كل سنة مرة، و هي حكاية لم تثبت، و مخالفة للإجماع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محمول على ما حمل عليه بعض النصوص الموهمة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61"/>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فرض الحج على أهل الجدة في كل عام، و ذلك قول الله عز و جل‌</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يحج منا فقد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حذيفة بن منصور</w:t>
      </w:r>
      <w:r>
        <w:rPr>
          <w:rStyle w:val="FootnoteAnchor"/>
          <w:rtl w:val="true"/>
        </w:rPr>
        <w:footnoteReference w:id="5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فرض على أهل الجدة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التميمي‌</w:t>
      </w:r>
      <w:r>
        <w:rPr>
          <w:rStyle w:val="FootnoteAnchor"/>
          <w:rtl w:val="true"/>
        </w:rPr>
        <w:footnoteReference w:id="56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الله عز و جل فيما أنزل الله وَ لِلَّهِ عَلَى النَّاسِ حِجُّ الْبَيْتِ في كل عام مَنِ اسْتَطاعَ إِلَيْهِ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إرادة الوجوب على البدل، بمعنى أن من وجب عليه الحج فلم يفعل في السنة الأولى وجب عليه في الثانية، و هكذا في كل عام، أو الندب أو تأكده أو غير ذلك، لأن ظاهرها مخالف لإجماع المسلمين كما اعترف به في المعتبر و غيره، لما عرفت من عدم الوجوب إلا مرة، فليس هو بعدها إلا مستحبا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ما في الوسائل من حمل هذه النصوص على الوجوب كفاية و إن جعله الوجه بعض الأفاضل مؤيدا له بما دل من النصوص‌</w:t>
      </w:r>
      <w:r>
        <w:rPr>
          <w:rStyle w:val="FootnoteAnchor"/>
          <w:rtl w:val="true"/>
        </w:rPr>
        <w:footnoteReference w:id="565"/>
      </w:r>
      <w:r>
        <w:rPr>
          <w:rFonts w:ascii="Amiri" w:hAnsi="Amiri" w:eastAsia="Amiri" w:cs="Amiri"/>
          <w:color w:val="111111"/>
          <w:sz w:val="28"/>
          <w:sz w:val="28"/>
          <w:szCs w:val="28"/>
          <w:rtl w:val="true"/>
          <w:lang w:bidi="ar-SA"/>
        </w:rPr>
        <w:t>التي فيها الصحيح و غيره على جبر الامام الناس على الحج إذا تركوه، و إلا استحقوا العقاب و لم ينظروا، إذ هو مخالف لإجماع المسلمين على الظاهر أيضا، فلا بد من طرحها أو تنزيلها على ما عرفت و نحوه، و نصوص الجبر خارجة عما نحن فيه، ضرورة عدم اختصاصها بأهل الجدة كما يومي اليه اشتمال الصحيح‌</w:t>
      </w:r>
      <w:r>
        <w:rPr>
          <w:rStyle w:val="FootnoteAnchor"/>
          <w:rtl w:val="true"/>
        </w:rPr>
        <w:footnoteReference w:id="566"/>
      </w:r>
      <w:r>
        <w:rPr>
          <w:rFonts w:ascii="Amiri" w:hAnsi="Amiri" w:eastAsia="Amiri" w:cs="Amiri"/>
          <w:color w:val="111111"/>
          <w:sz w:val="28"/>
          <w:sz w:val="28"/>
          <w:szCs w:val="28"/>
          <w:rtl w:val="true"/>
          <w:lang w:bidi="ar-SA"/>
        </w:rPr>
        <w:t xml:space="preserve">منها على أنه إن لم يكن لهم مال أنفق عليهم من بيت المال، بل اشتمل أيضا على الجبر على المقام عند البيت و على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عنده، و لعلنا نقول به كما أومأ إليه في الدروس،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للحاج و غيرهم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استحبابا مؤكدا، و يجبر الامام الناس على ذلك لو تركوه، لما فيه من الجفاء المحرم كما يجبرون على الأذان، و منع ابن إدريس ضعيف،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 لم يزرني إلى المدينة فقد جفوته يوم القيامة، و من أتاني زائرا وجبت له شفاعتي، وجبت له الجنة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الناس الحج وجب على الامام أن يجبرهم على ذلك، و كذلك إذا ترك الناس الحج وجب على الامام أن يجبرهم على ذلك، و كذلك إذا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إجبارهم عليها أيضا، و قال ابن إدريس لا يجب الإجبار، لأنها غير واجبة، و احتج الشيخ بأنه يستلزم الجفاء،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فالوجوب بهذا المعنى خارج عما نحن فيه من الوجوب كفاية على خصوص أهل الجدة المستلزم لكون من يفعله من حج في السنة السابقة</w:t>
      </w:r>
      <w:bookmarkStart w:id="352" w:name="pg12267_124624"/>
    </w:p>
    <w:p>
      <w:pPr>
        <w:pStyle w:val="BookText"/>
        <w:rPr/>
      </w:pPr>
      <w:bookmarkEnd w:id="3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مؤديا لواجب و لو كان مع من لم يحج منهم، و قد صرحت النصوص بأن ما عدا المرة التطوع،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للأقرع بن حابس‌</w:t>
      </w:r>
      <w:r>
        <w:rPr>
          <w:rStyle w:val="FootnoteAnchor"/>
          <w:rtl w:val="true"/>
        </w:rPr>
        <w:footnoteReference w:id="568"/>
      </w:r>
      <w:r>
        <w:rPr>
          <w:rFonts w:ascii="IRNazanin" w:hAnsi="IRNazanin" w:eastAsia="IRNazanin"/>
          <w:color w:val="111111"/>
          <w:sz w:val="28"/>
          <w:sz w:val="28"/>
          <w:szCs w:val="28"/>
          <w:rtl w:val="true"/>
          <w:lang w:bidi="fa-IR"/>
        </w:rPr>
        <w:t>إذ سأله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سنة مرة واحدة، و من زاد فهو 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هشام بن سالم‌</w:t>
      </w:r>
      <w:r>
        <w:rPr>
          <w:rStyle w:val="FootnoteAnchor"/>
          <w:rtl w:val="true"/>
        </w:rPr>
        <w:footnoteReference w:id="569"/>
      </w:r>
      <w:r>
        <w:rPr>
          <w:rFonts w:ascii="Amiri" w:hAnsi="Amiri" w:eastAsia="Amiri" w:cs="Amiri"/>
          <w:color w:val="111111"/>
          <w:sz w:val="28"/>
          <w:sz w:val="28"/>
          <w:szCs w:val="28"/>
          <w:rtl w:val="true"/>
          <w:lang w:bidi="ar-SA"/>
        </w:rPr>
        <w:t>المروي عن المحاسن و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كلفهم حجة واحدة و هم يطيقون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الفضل‌</w:t>
      </w:r>
      <w:r>
        <w:rPr>
          <w:rStyle w:val="FootnoteAnchor"/>
          <w:rtl w:val="true"/>
        </w:rPr>
        <w:footnoteReference w:id="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بحجة واحدة لا أكثر من ذلك لأن الله وضع الفرائض على أدنى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علل ابن سنان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فهذه الحجة الواجبة بأصل الشرع هي الحجة التي هي أحد أركان الإسلام، إذ</w:t>
      </w:r>
    </w:p>
    <w:p>
      <w:pPr>
        <w:pStyle w:val="BookText"/>
        <w:rPr/>
      </w:pPr>
      <w:r>
        <w:rPr>
          <w:rFonts w:ascii="Amiri" w:hAnsi="Amiri" w:eastAsia="Amiri" w:cs="Amiri"/>
          <w:color w:val="111111"/>
          <w:sz w:val="28"/>
          <w:sz w:val="28"/>
          <w:szCs w:val="28"/>
          <w:rtl w:val="true"/>
          <w:lang w:bidi="ar-SA"/>
        </w:rPr>
        <w:t>في كثير من الأخبار</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الاعتبار أطلق عليها حجة الإسلام في النص و الفتوى</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6982352_417432637"/>
      <w:bookmarkStart w:id="354" w:name="_Toc142"/>
      <w:bookmarkEnd w:id="353"/>
      <w:r>
        <w:rPr>
          <w:rtl w:val="true"/>
        </w:rPr>
        <w:t>[</w:t>
      </w:r>
      <w:r>
        <w:rPr>
          <w:rtl w:val="true"/>
        </w:rPr>
        <w:t>في فورية وجوب الحج</w:t>
      </w:r>
      <w:r>
        <w:rPr>
          <w:rtl w:val="true"/>
        </w:rPr>
        <w:t>]</w:t>
      </w:r>
      <w:bookmarkEnd w:id="354"/>
    </w:p>
    <w:p>
      <w:pPr>
        <w:pStyle w:val="BookText"/>
        <w:rPr/>
      </w:pPr>
      <w:r>
        <w:rPr>
          <w:rFonts w:ascii="Amiri" w:hAnsi="Amiri" w:eastAsia="Amiri" w:cs="Amiri"/>
          <w:color w:val="111111"/>
          <w:sz w:val="28"/>
          <w:sz w:val="28"/>
          <w:szCs w:val="28"/>
          <w:rtl w:val="true"/>
          <w:lang w:bidi="ar-SA"/>
        </w:rPr>
        <w:t>و تجب بعد فرض إحراز الشرائط على الفور اتفاقا محكيا عن الناصريات و الخلاف و شرح الجمل للقاضي، و في التذكرة و المنتهى إن لم يكن محصلا، و ربما يومي اليه ما نص فيه من الأخبار</w:t>
      </w:r>
      <w:r>
        <w:rPr>
          <w:rStyle w:val="FootnoteAnchor"/>
          <w:rtl w:val="true"/>
        </w:rPr>
        <w:footnoteReference w:id="573"/>
      </w:r>
      <w:r>
        <w:rPr>
          <w:rFonts w:ascii="Amiri" w:hAnsi="Amiri" w:eastAsia="Amiri" w:cs="Amiri"/>
          <w:color w:val="111111"/>
          <w:sz w:val="28"/>
          <w:sz w:val="28"/>
          <w:szCs w:val="28"/>
          <w:rtl w:val="true"/>
          <w:lang w:bidi="ar-SA"/>
        </w:rPr>
        <w:t>على نهي المستطيع عن الحج نيابة،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الشحام‌</w:t>
      </w:r>
      <w:r>
        <w:rPr>
          <w:rStyle w:val="FootnoteAnchor"/>
          <w:rtl w:val="true"/>
        </w:rPr>
        <w:footnoteReference w:id="574"/>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يسوّف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له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w:t>
      </w:r>
    </w:p>
    <w:p>
      <w:pPr>
        <w:pStyle w:val="BookText"/>
        <w:rPr/>
      </w:pPr>
      <w:r>
        <w:rPr>
          <w:rFonts w:ascii="Amiri" w:hAnsi="Amiri" w:eastAsia="Amiri" w:cs="Amiri"/>
          <w:color w:val="111111"/>
          <w:sz w:val="28"/>
          <w:sz w:val="28"/>
          <w:szCs w:val="28"/>
          <w:rtl w:val="true"/>
          <w:lang w:bidi="ar-SA"/>
        </w:rPr>
        <w:t>ليس له شغل يعذره به فقد ترك شريعة من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تدل عليه النصوص‌</w:t>
      </w:r>
      <w:r>
        <w:rPr>
          <w:rStyle w:val="FootnoteAnchor"/>
          <w:rtl w:val="true"/>
        </w:rPr>
        <w:footnoteReference w:id="576"/>
      </w:r>
      <w:r>
        <w:rPr>
          <w:rFonts w:ascii="Amiri" w:hAnsi="Amiri" w:eastAsia="Amiri" w:cs="Amiri"/>
          <w:color w:val="111111"/>
          <w:sz w:val="28"/>
          <w:sz w:val="28"/>
          <w:szCs w:val="28"/>
          <w:rtl w:val="true"/>
          <w:lang w:bidi="ar-SA"/>
        </w:rPr>
        <w:t>الكثيرة التي فيها الصحيح و غيره الدالة على أن من وجب عليه ثم سوفه العام و العام الآخر ثم مات فقد ترك شريعة من شرائع الإسلام، و انه المراد بقوله تعالى‌</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تعالى‌</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الوعيد مطلقا دليل التضييق كما اعترف به في المنتهى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التأخير مع الشرائط عن عام الاستطاعة معصية كبيرة موبقة و مهلكة كما صرح به غير واحد و إن حج بعد ذلك، لكونه كذلك في نظر أهل الشرع، و لما رواه الصدوق عن الفضل بن شاذان‌</w:t>
      </w:r>
      <w:r>
        <w:rPr>
          <w:rStyle w:val="FootnoteAnchor"/>
          <w:rtl w:val="true"/>
        </w:rPr>
        <w:footnoteReference w:id="579"/>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إلى المأمون تفصيل الكبائر، و من جملتها الاستخفاف بالحج الصادق بالتأخير عن عام الاستطاعة، مضافا إلى ما قيل من أنه قد يصادف الترك أصلا الذي لا إشكال في أنه كبيرة، بل في الكتاب و السنة إطلاق اسم الكفر عليه المعلوم انه من الكبائر في النصوص و الفتاوى و لو الكفر بمعنى الخروج عن الطاعة الشامل لما نحن فيه، كما يشهد 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عز و جل و عقوق الوالدين و أكل الربا بعد التنبه و أكل مال اليتيم و الفرار من الزحف و التعرب بعد الهجرة،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أكبر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درهم من مال اليتيم ظلما أكبر أم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عددت ترك الصلاة في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تارك الصلاة كافر يعني من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إرادة ما يشمل المقام من الكفر المعدود في الكبائر، بل لو قلنا إن الحج أعظم من الصلاة أو أن المراد من الصلاة ما يشمل صلاة الطواف كانت الدلالة ظاهرة، إلا أنه لا يخفى عليك ما فيه، ضرورة أن ذلك في الترك لا في التأخير عن عام الاستطاعة و إن حج بعده في العام الآخر الذي هو مفروض البحث دون الترك أصلا، بل دون تكرار التأخير إصرارا بلا تخلل توبة، فإنه لا صغيرة مع الإصرار فالعمدة حينئذ ما ذكرناه أولا، أما الترك أصلا فكونه من الكبائر مفروغ منه بل يمكن دعوى كونه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بالفورية وجوب المبادرة إليه في أول عام الاستطاعة، و إلا ففيما يليه و هكذا، و لو توقف على مقدمات من سفر و غيره تعين الإتيان بها على وجه يدركه كذلك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تعددت الرفقة في العام الواحد قيل وجب المسير في أولها، فإن أخر عنها و أدركه مع التالية، و إلا كان كمؤخره عمدا في استقرار الحج، و به قطع في الروضة، و جوز في الدروس التأخر عن الأولى إن وثق بالمسير مع غيرها، و استحسنه في المدارك،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قويا جواز التأخير بمجرد احتمال سفر التالية، لانتفاء الدليل على فورية المسير بهذا المعنى، و أطلق العلامة في التذكرة جواز التأخير عن الرفقة الأولى، لكن المسألة في كلامه مفروضة في حج النائب،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ينبغي القطع بالجواز إذا كان سفر الأولى قبل أشهر الحج و قبل تضييق الوقت الذي يمكن إدراكه فيه، لأنه الأصل، و لا مقتضي للخروج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المقتضي تحقق الخطاب بالمقدمات، و الأصل عدم مقدمة أخرى تقوم مقام هذه المتيسرة، و خصوصا إذا كان المظنون عدم حصولها، فهو في الحقيقة كإتلاف الطهورين بعد الوقت مع عدم العلم بحصول غيرهما، فاكتفاؤه بمجرد الاحتمال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له التأخير مع الوثوق الذي ذكره في الدروس، مع أن الظاهر استقرار الحج بالتمكن من الرفقة الأولى، كمن وجبت عليه الصلاة و مضى وقت يمكن أن يفعلها و لم يفعلها و مات مثلا، فإنه لا إشكال في تحقق وجوب القضاء عليه بذلك، على أنه في الفرض مندرج في جميع النصوص الدالة</w:t>
      </w:r>
      <w:r>
        <w:rPr>
          <w:rStyle w:val="FootnoteAnchor"/>
          <w:rtl w:val="true"/>
        </w:rPr>
        <w:footnoteReference w:id="581"/>
      </w:r>
      <w:r>
        <w:rPr>
          <w:rFonts w:ascii="Amiri" w:hAnsi="Amiri" w:eastAsia="Amiri" w:cs="Amiri"/>
          <w:color w:val="111111"/>
          <w:sz w:val="28"/>
          <w:sz w:val="28"/>
          <w:szCs w:val="28"/>
          <w:rtl w:val="true"/>
          <w:lang w:bidi="ar-SA"/>
        </w:rPr>
        <w:t>على أن من استطاع الحج و لم يحج و مات فان شاء أن يموت يهوديا أو نصرانيا و نحوها، فمن الغريب اكتفاء السيد المزبور بما سمعت، و دعواه القطع بالجواز فيما عرفت، و إطلاق التذكرة يمكن تنزيله على ما لا يشهد له من غلبة التأخير مع الوثوق، على أن كلامه مفروض في حج النائب على ما صرح به، و حكم الأجير يتبع رضي المستأجر، و معلوم منه عادة المضايقة في التأخير مع عدم الوثوق، و لو سلم جواز التأخير في حق النائب فلا يلزم منه الجواز لغيره، إذ الفورية فيه تتبع العقد، و في غيره تثبت بمقتضى الدليل، و مع اختلافهما في المدرك لا يجب توافقهما في الحكم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ادعاه من القطع انما يستقيم لو كان وجوب قطع المسافة لتعلق الخطاب المنجز، و هو باطل، و إلا لزم جواز التخلف عن الوفد الخارج قبل أشهر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الحج مع الانحصار، و عدم استقرار الحج في الذمة بالتمكن من الخروج قبلها، و سقوطه عن البعيد إذا كان بحيث لا يمكنه قطع المسافة في تلك المدة، و اللوازم كلها باطلة، فكذا الملزوم، فتجب إناطة التكليف بالخطاب المعلق، و لا يختلف الحال بدخول أشهر الحج و عدمه كما هو ظاهر، ضرورة كونه حينئذ كباقي أفراد الواجب الموسع الذي يتضيق بخوف</w:t>
      </w:r>
    </w:p>
    <w:p>
      <w:pPr>
        <w:pStyle w:val="BookText"/>
        <w:rPr/>
      </w:pPr>
      <w:r>
        <w:rPr>
          <w:rFonts w:ascii="Amiri" w:hAnsi="Amiri" w:eastAsia="Amiri" w:cs="Amiri"/>
          <w:color w:val="111111"/>
          <w:sz w:val="28"/>
          <w:sz w:val="28"/>
          <w:szCs w:val="28"/>
          <w:rtl w:val="true"/>
          <w:lang w:bidi="ar-SA"/>
        </w:rPr>
        <w:t>الفوات، و منه محل الفرض باعتبار عدم الوثوق برفقة أخرى، فيجب التقديم، و هو المطلوب، على أن اشتغال الذمة يقينا يوجب الإتيان بما يعلم معه حصول الامتثال، و لا يتحقق ذلك في محل الفرض إلا بالخروج مع الوفد الأول، ضرورة انتفاء العلم فيه مع التأخير، فكذا ما يقوم مقامه من الظن، و مجرد الاحتمال لا عبرة به، إذ لا أقل من الظن فيما الأصل فيه اليقين، و حينئذ فلا ريب في عصيانه بالتأخير مع التمكن من الرفقة الأولى من دون الوثوق بغيرها، إذ هو لا يخلو إما أن يتأتى له الخروج بعدها أم لا، أما الثاني فظاهر، لأنه تأخير للحج من عام إلى آخر مع التمكن، و أما الأول فإن قلنا ببدلية العزم في الواجب الموسع فكذلك، لاستحالة العزم على الفعل مع عدم الوثوق بالتمكن من مقدماته، و إلا فالعصيان ثابت له من حيث التعرض للمعصية و الجرأة عليها بالتأخير عن الرفقة الأولى مع عدم الوثوق بالثانية و إن تبين له الخلاف بعد ذلك، و التمكن اللاحق لا يرفع حكم الاجتراء السابق، و لا فرق في المجتري بين المصادف للتمكن و غيره مما يتعلق بالاختيار، و القول بعصيان أحدهما دون الآخر تحكم ظاهر، و لذا يتوجه عليه الذم على التقديرين، و ما يقال من أن العزم على المعصية ليس بمعصية فعلى تقدير تسليمه انما هو في العزم الذي يبقى معه الاختيار لا في مطلق العزم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الوفد الخارجين إلى مكة إما أن يكونوا متوافقين في الخروج زمانا أو مختلفين متقاربين، أو متباعدين في أشهر الحج، أو قبلها، أو خروج أحدهم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و الآخر قبلها، و على كل حال فاما أن يكون أحد الوفدين مثلا موثوقا به خروجا و سلامة و إدراكا دون الآخر، أو يكون كلاهما موثوقا به مع التساوي أو الأوثقية في الكل أو البعض مع التساوي الباقي أو اختلافه، كما لو كان السابق أوثق خروجا و اللاحق أوثق سلامة و إدراكا، و الاختلاف من غير جهة الوثوق لا تأثير له في الحكم، و أما باعتباره فان كان في أصل الوثوق تعين المسير مع المعتمد منهم و إن لم يكن سابقا، و إلا فالأولى الخروج مع الأوثق، و مع التساوي أو اختلاف الجهات المتساوية فالمكلف بالخيار، و المراد بالإدراك إدراك التمتع الذي هو فرض البعيد بأركانه الاختيارية، فلو ضاق وقت التأخير عن ذلك وجب الخروج مع السابق، فلو أخر عصى و صح حجه و إن علم فوات التمتع أو اختياري أحد الموقفين بالتأخير، لصدق الاضطرار المسوغ للعدول بذلك و إن كان منشأه سوء الاختيار كما في نظائره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قد يجب الحج بالنذر و ما في معناه من العهد و اليمين و بالإفساد على ما ستعرفه و بالاستيجار للنيابة و نحو ذلك و حينئذ ف يتكرر الوجوب بتكرر السبب و تعدده من جنس واحد أو أجناس مختلفة و ما خرج عن ذلك و نحوه فهو مستحب إن لم يعرض ما يقتضي تحريمه أو كراهته و مع عدم ذلك فلا خلاف نصا و فتوى في أنه يستحب لفاقد الشرائط، كمن عدم الزاد و الراحلة إذا تسكع سواء شق عليه السعي أو سهل، و كالمملوك إذا أذن له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واجدها المتبرع به بعد أداء الواجب، و الله العالم</w:t>
      </w:r>
      <w:r>
        <w:rPr>
          <w:rFonts w:eastAsia="Amiri" w:cs="Amiri" w:ascii="Amiri" w:hAnsi="Amiri"/>
          <w:color w:val="111111"/>
          <w:sz w:val="28"/>
          <w:szCs w:val="28"/>
          <w:rtl w:val="true"/>
          <w:lang w:bidi="ar-SA"/>
        </w:rPr>
        <w:t>.</w:t>
      </w:r>
      <w:bookmarkStart w:id="355" w:name="pg12267_124630"/>
    </w:p>
    <w:p>
      <w:pPr>
        <w:pStyle w:val="BookText"/>
        <w:rPr/>
      </w:pPr>
      <w:bookmarkEnd w:id="3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6"/>
        <w:numPr>
          <w:ilvl w:val="5"/>
          <w:numId w:val="1"/>
        </w:numPr>
        <w:rPr/>
      </w:pPr>
      <w:bookmarkStart w:id="356" w:name="__RefHeading___Toc6982354_417432637"/>
      <w:bookmarkStart w:id="357" w:name="_Toc143"/>
      <w:bookmarkEnd w:id="356"/>
      <w:r>
        <w:rPr>
          <w:rtl w:val="true"/>
        </w:rPr>
        <w:t>[</w:t>
      </w:r>
      <w:r>
        <w:rPr>
          <w:rtl w:val="true"/>
        </w:rPr>
        <w:t>المقدمة الثانية في القول في الشرائط</w:t>
      </w:r>
      <w:r>
        <w:rPr>
          <w:rtl w:val="true"/>
        </w:rPr>
        <w:t>]</w:t>
      </w:r>
      <w:bookmarkEnd w:id="357"/>
    </w:p>
    <w:p>
      <w:pPr>
        <w:pStyle w:val="Heading6"/>
        <w:numPr>
          <w:ilvl w:val="5"/>
          <w:numId w:val="1"/>
        </w:numPr>
        <w:rPr/>
      </w:pPr>
      <w:bookmarkStart w:id="358" w:name="__RefHeading___Toc6982356_417432637"/>
      <w:bookmarkStart w:id="359" w:name="_Toc144"/>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المقدمة الثانية في القول في الشرائط و النظر في حجة الإسلام، و ما يجب بالنذر و ما في معناه و في أحكام النيابة،</w:t>
      </w:r>
    </w:p>
    <w:p>
      <w:pPr>
        <w:pStyle w:val="Heading6"/>
        <w:numPr>
          <w:ilvl w:val="5"/>
          <w:numId w:val="1"/>
        </w:numPr>
        <w:rPr/>
      </w:pPr>
      <w:bookmarkStart w:id="360" w:name="__RefHeading___Toc6982358_417432637"/>
      <w:bookmarkStart w:id="361" w:name="_Toc145"/>
      <w:bookmarkEnd w:id="360"/>
      <w:r>
        <w:rPr>
          <w:rtl w:val="true"/>
        </w:rPr>
        <w:t>[</w:t>
      </w:r>
      <w:r>
        <w:rPr>
          <w:rtl w:val="true"/>
        </w:rPr>
        <w:t>القول الأول في حجة الإسلام</w:t>
      </w:r>
      <w:r>
        <w:rPr>
          <w:rtl w:val="true"/>
        </w:rPr>
        <w:t>]</w:t>
      </w:r>
      <w:bookmarkEnd w:id="361"/>
    </w:p>
    <w:p>
      <w:pPr>
        <w:pStyle w:val="Heading6"/>
        <w:numPr>
          <w:ilvl w:val="5"/>
          <w:numId w:val="1"/>
        </w:numPr>
        <w:rPr/>
      </w:pPr>
      <w:bookmarkStart w:id="362" w:name="__RefHeading___Toc6982360_417432637"/>
      <w:bookmarkStart w:id="363" w:name="_Toc146"/>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القول الأول في حجة الإسلام، و</w:t>
      </w:r>
    </w:p>
    <w:p>
      <w:pPr>
        <w:pStyle w:val="Heading6"/>
        <w:numPr>
          <w:ilvl w:val="5"/>
          <w:numId w:val="1"/>
        </w:numPr>
        <w:rPr/>
      </w:pPr>
      <w:bookmarkStart w:id="364" w:name="__RefHeading___Toc6982362_417432637"/>
      <w:bookmarkStart w:id="365" w:name="_Toc147"/>
      <w:bookmarkEnd w:id="364"/>
      <w:r>
        <w:rPr>
          <w:rtl w:val="true"/>
        </w:rPr>
        <w:t>[</w:t>
      </w:r>
      <w:r>
        <w:rPr>
          <w:rtl w:val="true"/>
        </w:rPr>
        <w:t>شرائط وجوبها خمسة</w:t>
      </w:r>
      <w:r>
        <w:rPr>
          <w:rtl w:val="true"/>
        </w:rPr>
        <w:t>]</w:t>
      </w:r>
      <w:bookmarkEnd w:id="365"/>
    </w:p>
    <w:p>
      <w:pPr>
        <w:pStyle w:val="Heading6"/>
        <w:numPr>
          <w:ilvl w:val="5"/>
          <w:numId w:val="1"/>
        </w:numPr>
        <w:rPr/>
      </w:pPr>
      <w:bookmarkStart w:id="366" w:name="__RefHeading___Toc6982364_417432637"/>
      <w:bookmarkStart w:id="367" w:name="_Toc148"/>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شرائط وجوبها خمسة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6982366_417432637"/>
      <w:bookmarkStart w:id="369" w:name="_Toc149"/>
      <w:bookmarkEnd w:id="368"/>
      <w:r>
        <w:rPr>
          <w:rtl w:val="true"/>
        </w:rPr>
        <w:t>[</w:t>
      </w:r>
      <w:r>
        <w:rPr>
          <w:rtl w:val="true"/>
        </w:rPr>
        <w:t>الشرط الأول كمال العقل و البلوغ</w:t>
      </w:r>
      <w:r>
        <w:rPr>
          <w:rtl w:val="true"/>
        </w:rPr>
        <w:t>]</w:t>
      </w:r>
      <w:bookmarkEnd w:id="369"/>
    </w:p>
    <w:p>
      <w:pPr>
        <w:pStyle w:val="BookText"/>
        <w:rPr/>
      </w:pPr>
      <w:r>
        <w:rPr>
          <w:rFonts w:ascii="Amiri" w:hAnsi="Amiri" w:eastAsia="Amiri" w:cs="Amiri"/>
          <w:color w:val="111111"/>
          <w:sz w:val="28"/>
          <w:sz w:val="28"/>
          <w:szCs w:val="28"/>
          <w:rtl w:val="true"/>
          <w:lang w:bidi="ar-SA"/>
        </w:rPr>
        <w:t>الأول كمال العقل و البلوغ، فلا يجب الحج على الصبي المميز و غيره و لا على المجنون المطبق و الأدواري الذي تقصر نوبته عن أداء تمام الواجب أومأ في حكمه إجماعا بقسميه، و نصوصا</w:t>
      </w:r>
      <w:r>
        <w:rPr>
          <w:rStyle w:val="FootnoteAnchor"/>
          <w:rtl w:val="true"/>
        </w:rPr>
        <w:footnoteReference w:id="582"/>
      </w:r>
      <w:r>
        <w:rPr>
          <w:rFonts w:ascii="Amiri" w:hAnsi="Amiri" w:eastAsia="Amiri" w:cs="Amiri"/>
          <w:color w:val="111111"/>
          <w:sz w:val="28"/>
          <w:sz w:val="28"/>
          <w:szCs w:val="28"/>
          <w:rtl w:val="true"/>
          <w:lang w:bidi="ar-SA"/>
        </w:rPr>
        <w:t>و حينئذ فلو حج الصبي و لو قلنا بشرعية عبادته أو حج عنه الولي أو عن</w:t>
      </w:r>
    </w:p>
    <w:p>
      <w:pPr>
        <w:pStyle w:val="BookText"/>
        <w:rPr/>
      </w:pPr>
      <w:r>
        <w:rPr>
          <w:rFonts w:ascii="Amiri" w:hAnsi="Amiri" w:eastAsia="Amiri" w:cs="Amiri"/>
          <w:color w:val="111111"/>
          <w:sz w:val="28"/>
          <w:sz w:val="28"/>
          <w:szCs w:val="28"/>
          <w:rtl w:val="true"/>
          <w:lang w:bidi="ar-SA"/>
        </w:rPr>
        <w:t>المجنون على الوجه الذي تعرفه إن شاء الله لم يجز عن حجة الإسلام إجماعا بقسميه،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مسمع‌</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غلاما حج عشر حجج ثم احتلم ك انت عليه فريضة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 إسحاق بن عمار</w:t>
      </w:r>
      <w:r>
        <w:rPr>
          <w:rStyle w:val="FootnoteAnchor"/>
          <w:rtl w:val="true"/>
        </w:rPr>
        <w:footnoteReference w:id="584"/>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 كذا الجارية عليها الحج إذا طمثت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المعتضدة بما عرفت و بالأصل و غيره، نعم لو دخل الصبي المميز أو المجنون في الحج ندبا ثم كمل كل واحد منهما و أدرك المشعر أجزأ عن حجة الإسلام على المشهور بين الأصحاب،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و محكي الخلاف الإجماع عليه في الصبي،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بلغ الصبي أو أعتق العبد قبل الوقوف بالمشعر فوقف به أو بعرفة بالغا أو معتقا و فعل باقي الأركان أجزأ عن حجة الإسلام، و كذا لو بلغ أو أعتق و هو واقف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مضافا إلى تظافر الأخبار</w:t>
      </w:r>
      <w:r>
        <w:rPr>
          <w:rStyle w:val="FootnoteAnchor"/>
          <w:rtl w:val="true"/>
        </w:rPr>
        <w:footnoteReference w:id="585"/>
      </w:r>
      <w:r>
        <w:rPr>
          <w:rFonts w:ascii="Amiri" w:hAnsi="Amiri" w:eastAsia="Amiri" w:cs="Amiri"/>
          <w:color w:val="111111"/>
          <w:sz w:val="28"/>
          <w:sz w:val="28"/>
          <w:szCs w:val="28"/>
          <w:rtl w:val="true"/>
          <w:lang w:bidi="ar-SA"/>
        </w:rPr>
        <w:t>بأن من أدرك المشعر أدرك الحج كما تسمعها إن شاء الله فيما يأتي في حكم الوقوفين بعرفة و المشعر، و خصوص المورد فيها لا يخصص الوارد، بل</w:t>
      </w:r>
    </w:p>
    <w:p>
      <w:pPr>
        <w:pStyle w:val="BookText"/>
        <w:rPr/>
      </w:pPr>
      <w:r>
        <w:rPr>
          <w:rFonts w:ascii="IRNazanin" w:hAnsi="IRNazanin" w:eastAsia="IRNazanin"/>
          <w:color w:val="111111"/>
          <w:sz w:val="28"/>
          <w:sz w:val="28"/>
          <w:szCs w:val="28"/>
          <w:rtl w:val="true"/>
          <w:lang w:bidi="fa-IR"/>
        </w:rPr>
        <w:t>المستفاد منها و مما ورد</w:t>
      </w:r>
      <w:r>
        <w:rPr>
          <w:rStyle w:val="FootnoteAnchor"/>
          <w:rtl w:val="true"/>
        </w:rPr>
        <w:footnoteReference w:id="586"/>
      </w:r>
      <w:r>
        <w:rPr>
          <w:rFonts w:ascii="Amiri" w:hAnsi="Amiri" w:eastAsia="Amiri" w:cs="Amiri"/>
          <w:color w:val="111111"/>
          <w:sz w:val="28"/>
          <w:sz w:val="28"/>
          <w:szCs w:val="28"/>
          <w:rtl w:val="true"/>
          <w:lang w:bidi="ar-SA"/>
        </w:rPr>
        <w:t xml:space="preserve">في العبد هنا و نحو ذلك عموم الحكم لكل من أدركهما من غير فرق بين الإدراك بالكمال و غيره، و من هنا استدل الأصحاب بنصوص العبد على ما نحن فيه مع معلومية حرمة القياس عندهم، فليس مبنى ذلك إلا ما عرفته من عموم الحكم المستفاد من النصوص المزبورة، مضافا أيضا إلى ما يأتي من أن من لم يحرم من مكة أحرم من حيث أمكنه، فالوقت صالح لإنشاء الإحرام، فكذا لانقلابه أو قلبه، مع أنهما قد أحرما من مكة و أتيا بما على الحاج من الأفعال، فلا يكونان أسوأ حالا ممن أحرم من عرفات مثلا و لم يدرك إلا المشعر،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كملا قبل فجر النحر و أمكنهما إدراك اضطراري عرفة مضيا إليها، و إن كان وقفا بالمشعر قبل الكمال ثم كملا و الوقت باق وجب عليهما العود ما بقي وقت اختياري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بلغ قبل أحد الموقفين صح حجه، و كذا لو فقد التمييز و باشر به الولي فاتفق البلوغ و العقل، و لو بلغ بعد الوقوف و الوقت باق جدد النية و أجزأ</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المتن كالمحكي عن المعتبر و المنتهى الاجزاء عن حجة الإسلام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تردد بل عن ظاهر النافع و صريح الجامع العدم، للأصل و منع الإجماع و دلالة الأخبار،</w:t>
      </w:r>
    </w:p>
    <w:p>
      <w:pPr>
        <w:pStyle w:val="BookText"/>
        <w:rPr/>
      </w:pPr>
      <w:r>
        <w:rPr>
          <w:rFonts w:ascii="Amiri" w:hAnsi="Amiri" w:eastAsia="Amiri" w:cs="Amiri"/>
          <w:color w:val="111111"/>
          <w:sz w:val="28"/>
          <w:sz w:val="28"/>
          <w:szCs w:val="28"/>
          <w:rtl w:val="true"/>
          <w:lang w:bidi="ar-SA"/>
        </w:rPr>
        <w:t>فإنها إنما دلت على إدراك الحج بإدراك المشعر، و لكن انما يدرك الحج الذي نواه و أحرم به، و صلاحية الوقت للإحرام لا يفيد إلا إذا لم يكن محرما، أما المحرم فليس له الإحرام ثانيا إلا بعد الإحلال أو العدول‌</w:t>
      </w:r>
      <w:r>
        <w:rPr>
          <w:rStyle w:val="FootnoteAnchor"/>
          <w:rtl w:val="true"/>
        </w:rPr>
        <w:footnoteReference w:id="587"/>
      </w:r>
      <w:r>
        <w:rPr>
          <w:rFonts w:ascii="Amiri" w:hAnsi="Amiri" w:eastAsia="Amiri" w:cs="Amiri"/>
          <w:color w:val="111111"/>
          <w:sz w:val="28"/>
          <w:sz w:val="28"/>
          <w:szCs w:val="28"/>
          <w:rtl w:val="true"/>
          <w:lang w:bidi="ar-SA"/>
        </w:rPr>
        <w:t>إلى ما دل عليه الدليل، و لا دليل هنا، و لا الاستطاعة ملجأه اليه، و لا مفيدة للانصراف إلى ما في الذمة، فإنا نمنع وجوب الحج عليه بهذه الاستطاعة، لاشتغال ذمته بإتمام ما أحرم له، مع أن صلاحية الوقت إذا فاتت عرفة ممنوعة، و الحمل على العبد إذا أعتق قياس، لكن فيه أن الأصل مقطوع بما عرفت، و لا وجه لمنع الإجماع الذي نقله الثقة العدل و شهد له التتبع، كما لا وجه لمنع دلالة الأخبار إن كان المراد منها ما ورد في العبد، فإنها صريحة في الاجزاء عن حجة الإسلام، بل هو المنساق من إطلاق أن إدراك المشعر إدراك الحج لا الحج الذي نواه و أحرم به، فإنه مدرك له قبل حصول هذه الصفة، و صلاحية الوقت انما ذكرت استيناسا لما نحن فيه لا أنها دليل، ضرورة وضوح الفرق بين نفس الموضوعين، و منع الوجوب بهذه الاستطاعة لما عرفت مصادرة، كما أن الحمل على العبد ليس قياسا بعد ما عرفت من الإجماع و ظهور نصوص العبد في عدم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الأقوى الاجزاء عن حجة الإسلام إنما الكلام في وجوب تجديد النية للإحرام بحجة الإسلام و للوجوب كذلك في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الوقوف، سيما على تقدير اعتبار الوجه من آن الإدراك، لأنه لا عمل إلا بنية،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الفرض عدم نية حجة الإسلام سابقا، و عدمه للأصل و انعقاد الإحرام و انصراف الفعل إلى ما في الذمة إذا نوى عينه و إن غفل عن خصوصيته و لم يتعرض لها في النية و لا للوجوب في نية الوقوف، و لعله الأقوى تمسكا بإطلاق النص في العبد و الفتوى فيه و في المقام، فهو إجزاء شرعي، و تظهر الثمرة فيمن بلغ قبل فوات المشعر و لم يعلم حتى فرغ منه أو من باقي المناسك، فما عن الخلاف من وجوب تجديد نية الإحرام و المعتبر و المنتهى و الروضة من إطلاق تجديد نية الوجوب و الدروس من تجد النية محل للنظر بل المنع، كما أن الأقوى عدم اعتبار الاستطاعة بعد الكمال من البلد أو الميقات في الاجزاء عن حجة الإسلام للإطلاق المزبور، بل هو كالصريح بالنسبة إلى العبد، و لا استبعاد في استثناء ذلك مما دل على اعتبارها فيها،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بلغ الصبي و أعتق العبد قبل الوقوف أو في وقته و أمكنهما الإتيان بالحج وجب عليهما ذلك، لأن الحج واجب على الفور و لا يجوز لهما تأخيره مع إمكانه كالبالغ الحر، خلافا للشافعي، و متى لم يفعلا الحج مع إمكانه فقد استقر الوجوب عليهما سواء كانا موسرين أو معسرين، لأن ذلك واجب عليهما بإمكانه في موضعه، فلم يسقط بفوات القدرة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من المعلوم أن الاجزاء عن حجة الإسلام مشروط بالاستطاعة عند الكمال، لكن الإتمام لما جامع الاستطاعة التي للمحكي غالبا و كانت كافية في الوجوب هنا و إن كانا نائيين كما مرت الإشارة اليه لم يشترطوها، و لذا قال في التذكرة إلى آخر ما سمعت،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اشترط استطاعة النائي لمجاورة مكة اشترطها هنا في الاجزاء، فما في الدروس و الروضة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سبق الاستطاعة و بقائها، لأن الكمال الحاصل أحد الشرائط، فالإجزاء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للنظر، إذ لو سلم أن التعارض بين ما هنا و بين ما دل على اعتبار الاستطاعة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وجه أمكن الترجيح لما هنا من وجوه، خصوصا بملاحظة نصوص العبد، و لذا قال في الروضة بعد أن حكم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ذلك في العبد إن أحلنا ملكه، و ربما قيل بعدم اشتراطها فيه للسابق، أما اللاحقة فتعتبر قطعا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فالمنساق من المتن و غيره اعتبار إدراك اختياري المشعر، فلا يجزيه اضطرارية و إن وجب عليهما ما أمكنهما من اضطراري عرفة، و لعله كذلك اقتصارا على المتيقن، نعم لا فرق في الحكم المزبور بين حج المتمتع و الافراد و القران للإطلاق، فلو كان قد اعتمر عمرة التمتع ثم أتى بحجة و كان فرضه عند الكمال التمتع بقي على التمتع، و كفاه لعمرته ما فعل منها قبل الكمال، كما نص عليه في محكي الخلاف و التذكرة، بل في الدروس نسبته إلى ظاهر الفتوى،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يساعده الدليل إن لم يكن عليه إجماع، فإن إدراك أحد الموقفين الاختياريين يفيد صحة الحج، و العمرة فعل آخر مفصول منه وقعت بتمامها في الصغر أو الجنون كعمرة أوقعها في عام آخر، فلا جهة للاكتفاء بها، و لذا قيل بالعدم، فيكون كمن عدل إلى الافراد اضطرارا، فإذا أتم المناسك أتى بعمرة مفردة في عامه ذلك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إطلاق متن الإجماع المعتضد بظاهر الفتوى و إطلاق نصوص العبد كاف في إثبات ذلك، بل لعله المنساق من ظاهرهما، و لا حاجة إلى ما قيل من انه يأتي بعد التمام بعمرة أخرى للتمتع في ذلك العام إن كانت أشهر الحج باقية؛ و يسقط الترتيب بين عمرة التمتع و حجه للضرورة، و إن لم يبق أشهر الحج أتى بالعمرة في القابل، و هل يجب عليه فيه حجة أخرى؟ وجهان، من الأصل، و من دخول العمرة في الحج، و وجوب الإتيان بهما في عام واحد على المتمتع، و أما إن كان فرضه الافراد أو التمتع و كان الذي أتى به الافراد فالأمر واضح، و يأتي بعد الإتمام بعمرة مفردة، و على الأخير يكون عادلا عن فرضه إلى الافراد ضرورة، و من ذلك تعرف الحال فيما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الدروس من انه لو حج العبد الأفقي أي غير المحكي أو المميز كذلك قرانا أو إفرادا أو حج الولي بغير المميز أو المجنون كذلك و كملوا قبل الوقوف ففي العدول إلى التمتع مع سعة الوقت نظر، من الأمر بإتمام النسك، و الأقرب العدول للحكم بالاجزاء مطلقا، و مع عدم القول بالعدول أو لم يمكن العدول ففي إجزاء الحج هنا نظر، من مغايرته فرضهم، و من الضرورة المسوغة لانتقال الفرض، و هو قوي،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التحقيق في ذلك، و أما إن كان فرضه الافراد و الذي أتى به التمتع فهل يبقى عليه و يجزي عن الافراد أو يعدل بنيته اليه أو ينقلب حجه مفردا و إن لم ينوه وجوه، أوجهها أحد الأخيرين، و حينئذ فعليه عمرة مفردة،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في الخلاف و التذكرة الظاهر الأول، و هو مشكل جدا، و الاحتياط في جميع ذلك لا ينبغي تركه، ضرورة انسياق الاكتفاء بأحد الموقفين للمتلبس بما هو فرضه لو كان كاملا من الأدلة، فالمتجه الاقتصار عليه و عدم ترك الاحتياط في غيره، هذا، و في نصوص العبد و معقد إجماع التذكرة و جملة من العبائر الاكتفاء في إدراك الحج بإدراك أحد الموقفين لا خصوص المشعر كما في المتن و بعض العبارات، و لعله لأن إدراك المشعر متأخر عن موقف عرفة، فالاجتزاء بأحدهما يقتضي أنه الأقصى في الإدراك، و لو فرض تمكنه من موقف عرفة دون المشعر فلا يبعد عدم الإجزاء، ضرورة ظهور النص و الفتوى في أن كل واحد منهما مجز مع الإتيان بما بعده لا هو نفسه، و ربما يأتي لذلك تتمة إن شاء الله في العبد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أنه يصح إحرام الصبي المميز و إن لم يجب عليه بناء على شرعية عبادته، نعم لا بد من إذن الولي بذلك لاستتباعه المال في بعض الأحوال، فليس هو عبادة محضة، مع احتمال العدم لعدم كونه تصرفا ماليا أولا و بالذات إن لم يكن إجماعا، كما هو ظاهر نفي الخلاف فيه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العلماء من محكي المنتهى و التذكرة، أما البالغ فالأقوى عدم اعتبار إذن الأب في المندوب منه فضلا عن الأم ما لم يكن مستلزما للسفر المؤدي إلى إيذائهما باعتبار مفارقته أو سبق نهيهما عنه في وجه، خلافا للفاضل في القواعد فاعتبر إذن الأب بل عن ثاني الشهيدين في المسالك أنه قوى توقفه على إذن الأبوين، لكن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اعتبار إذنهما حسن إذا لم يكن الحج مستلزما للسفر المشتمل على الخطر، و إلا فالاشتراط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يصح أن يحرم عن غير المميز وليه ندبا و كذا المجنون فيستحق الثواب حينئذ عليه، و تلزمه الكفارة و الأفعال و التروك على الوجه الذي ستعرفه بلا خلاف أجده في أصل مشروعية ذلك للولي، بل يمكن تحصيل الإجماع عليه مضافا إلى دلالة النصوص الكثيرة عليه،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 الصبيان فقدموهم إلى الجحفة أو إلى بطن مر و يصنع</w:t>
      </w:r>
    </w:p>
    <w:p>
      <w:pPr>
        <w:pStyle w:val="BookText"/>
        <w:rPr/>
      </w:pPr>
      <w:r>
        <w:rPr>
          <w:rFonts w:ascii="Amiri" w:hAnsi="Amiri" w:eastAsia="Amiri" w:cs="Amiri"/>
          <w:color w:val="111111"/>
          <w:sz w:val="28"/>
          <w:sz w:val="28"/>
          <w:szCs w:val="28"/>
          <w:rtl w:val="true"/>
          <w:lang w:bidi="ar-SA"/>
        </w:rPr>
        <w:t>بهم ما يصنع بالمحرم، و يطاف بهم و يرمى عنهم، و من لا يجد الهدي فليصم عنه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عبد الرحمن بن الحجاج‌</w:t>
      </w:r>
      <w:r>
        <w:rPr>
          <w:rStyle w:val="FootnoteAnchor"/>
          <w:rtl w:val="true"/>
        </w:rPr>
        <w:footnoteReference w:id="58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معنا صبيا مولودا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أمه تلقى حميدة فتسألها كيف تصنع بصبيانها، فأتتها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 جردوه و غسلوه كما يجرد المحرم، وقفوا به المواقف، و إذا كان يوم النحر فارموا عنه و احلقوا رأسه ثم زوروا به البيت، و مري الجارية ان تطوف به بالبيت و بين الصفا و المروة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 و هو صغير فإنه يأمره أن يلبي و يفرض الحج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لم يحسن أن يلبي لبوا عنه و يطاف به و يصلى عنه،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ما يذبحون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الصغار و يصوم الكبار و يتقى عليهم ما يتقى على المحرم من الثياب و الطيب، فان قتل صيدا فعلى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واضح الدلالة عليه، خلافا لأبي حنيفة فأنكره من أصله،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النص و الفتوى كون الإحرام بالصبي على معنى جعله محرما بفعله لا أنه ينوب عنه في الإحرام، و من هنا صرح غير واحد بأنه لا فرق في الولي بين كونه محلا أو محرما، فما عن الشافعية في وجه من كون الإحرام عنه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فكيفيته أن ينوي الولي الإحرام بالطفل بالعمرة أو الحج،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أحرمت بهذا إلى آخر النية، و في الدروس أنه يكون حاضرا مواجها له و يلبسه ثوبي الإحرام و يجنبه ما يجنب المحرم، و يلبي عنه إن لم يحسنها و إلا أمره، بل في القواعد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يتمكن الصبي من فعله من التلبية و الطواف و غيرهما فعله، و إلا فعله الولي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خبر زرارة</w:t>
      </w:r>
      <w:r>
        <w:rPr>
          <w:rStyle w:val="FootnoteAnchor"/>
          <w:rtl w:val="true"/>
        </w:rPr>
        <w:footnoteReference w:id="591"/>
      </w:r>
      <w:r>
        <w:rPr>
          <w:rFonts w:ascii="Amiri" w:hAnsi="Amiri" w:eastAsia="Amiri" w:cs="Amiri"/>
          <w:color w:val="111111"/>
          <w:sz w:val="28"/>
          <w:sz w:val="28"/>
          <w:szCs w:val="28"/>
          <w:rtl w:val="true"/>
          <w:lang w:bidi="ar-SA"/>
        </w:rPr>
        <w:t xml:space="preserve">فيه إشارة إلى ذلك، و ليكونا في الطواف متطهرين و إن كانت الطهارة من الطفل صورية،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الاجتزاء بطهارة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و على من طاف به الطهارة كما قطع به في التذكرة و الدروس و هل يجب إيقاع صورتها بالطفل أو المجنون؟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كما في الدروس و ظاهر التذكرة من أنها ليست طهارة مع الأصل، و من أنه طوافه، لأنه طواف بالمحمول،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أن يتوضأ للطواف و يوضأه، فان كانا غير متوضئين لم يجز الطواف، و إن كان الصبي متطهرا و الولي محدثا لم يجزه أيضا، لأن الطواف بمعونة الولي يصح، و الطواف لا يصح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بطهارة، و ان كان الولي متطهرا و الصبي محدثا فللشافعية وجهان، أحدهما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الأحوط طهارتهما، معا، لأنه المتيقن من هذا الحكم المخالف للأصل، و ان كان يقوى في النظر الاكتفاء بطهارة الولي كما يومي اليه ما في خبر زرارة</w:t>
      </w:r>
      <w:r>
        <w:rPr>
          <w:rStyle w:val="FootnoteAnchor"/>
          <w:rtl w:val="true"/>
        </w:rPr>
        <w:footnoteReference w:id="592"/>
      </w:r>
      <w:r>
        <w:rPr>
          <w:rFonts w:ascii="Amiri" w:hAnsi="Amiri" w:eastAsia="Amiri" w:cs="Amiri"/>
          <w:color w:val="111111"/>
          <w:sz w:val="28"/>
          <w:sz w:val="28"/>
          <w:szCs w:val="28"/>
          <w:rtl w:val="true"/>
          <w:lang w:bidi="ar-SA"/>
        </w:rPr>
        <w:t>من الاجتزاء بالصلاة عنه، و لعله فرق بين أفعال الحج نفسها و شرائطها، فيجب مراعاة الصوري منه في الأول دون الثاني،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أركبه دابة فيه أو في السعي ففي التذكرة و الدروس وجب كونه سائقا أو قائدا، إذ لا قصد لغير المميز، و هو حسن، و في المدارك أنه ينبغي القطع بجواز الاستنابة في الطواف، لإطلاق الأمر بالطواف به، و لقول حميدة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جواز الاستنابة في غيره أيضا كما عساه يلوح من النص و الفتوى، و أما الصلاة فقد سمعت ما في خبر زرارة،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قاله الأصحاب من أمر ابن ست بالصلاة يشترط نقصه عنها،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بصورة الصلاة كما يأتي بصورة الطواف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أحرم به بالحج ذهب إلى الموقفين، و نوى الوقوف به، ثم يحضره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الجمار و يرمي عنه، و هكذا إلى آخر الأفعال، و في القواعد و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يستحب له ترك الحصى في يد غير المميز ثم يرمي الولي أي بعد أخذها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نظفر له بمستند، و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وضعها في يد الصغير و يرمي بها فجعل يده كالآلة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محافظة على الصورة منه، لأن الرمي من أفعال الحج، و ربما يأتي لذلك كله تتمة عند تعرض المصنف له و لغيره من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 الولي هنا من له ولاية المال كالأب و الجد للأب و الوصي بلا خلاف أجده في الأولين، بل في التذكرة الإجماع عليه، و أما الوصي ففي المدارك أنه مقطوع به في كلام الأصحاب، و يشهد له إطلاق الولي في النصوص، بل منه يستفاد ولاية الحاكم التي بها صرح الشيخ في المحكي عنه، بل عن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 و ابن الأخ و العم و ابن العم إن كان وصيا أو له ولاية عليه وليها فهو بمنزلة الأب، و إن لم يكن أحدهم وليا و لا وصيا كانوا كسائر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السرائر،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يعطي أن لأمين الحاكم الولاية كما في الحاكم،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مصرف له إلا ذلك، و حكى عن الشافعي في توكيل كل من الوصي و أمين الحاكم وجهان،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ذلك، بل عن الشهيد الثاني التصريح بجواز التوكيل من الثلاثة، لأنه فعل تدخله النيابة كما أومأنا إليه، بل عن الشيخ أن غير الولي إن تبرع عن الصبي انعقد إحرامه، و لعله لإطلاق أكثر الأخبار، و احتمال الولي فيما تضمنته المتولي لإحرامه و احتماله كأبيه الجريان على الغالب أو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ضعفه، اقتصارا فيما خالف الأصل على المتيقن المعتضد بظاهر النص و الفتوى، نعم قيل و القائل المبسوط أيضا و الخلاف و المعتبر و المنتهى و التحرير و المختلف و الدروس، بل في المدارك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 ولاية الإحرام بالطفل ل</w:t>
      </w:r>
    </w:p>
    <w:p>
      <w:pPr>
        <w:pStyle w:val="BookText"/>
        <w:rPr/>
      </w:pPr>
      <w:r>
        <w:rPr>
          <w:rFonts w:ascii="Amiri" w:hAnsi="Amiri" w:eastAsia="Amiri" w:cs="Amiri"/>
          <w:color w:val="111111"/>
          <w:sz w:val="28"/>
          <w:sz w:val="28"/>
          <w:szCs w:val="28"/>
          <w:rtl w:val="true"/>
          <w:lang w:bidi="ar-SA"/>
        </w:rPr>
        <w:t>خبر عبد الله بن سنان أو صحيحه‌</w:t>
      </w:r>
      <w:r>
        <w:rPr>
          <w:rStyle w:val="FootnoteAnchor"/>
          <w:rtl w:val="true"/>
        </w:rPr>
        <w:footnoteReference w:id="59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امرأة قامت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صبي 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يحج بمثل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 أجره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اقتضاء الأمر لها</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محرمة به أو آمرة لغيرها و غير وليها أن يحرم به، و حينئذ فتلتزم لوازم الإحرام كالولي، و لعله الأقوى، خلافا لظاهر المتن و القواعد و محكي السرائر و غيرها للأصل</w:t>
      </w:r>
    </w:p>
    <w:p>
      <w:pPr>
        <w:pStyle w:val="BookText"/>
        <w:rPr/>
      </w:pPr>
      <w:r>
        <w:rPr>
          <w:rFonts w:ascii="Amiri" w:hAnsi="Amiri" w:eastAsia="Amiri" w:cs="Amiri"/>
          <w:color w:val="111111"/>
          <w:sz w:val="28"/>
          <w:sz w:val="28"/>
          <w:szCs w:val="28"/>
          <w:rtl w:val="true"/>
          <w:lang w:bidi="ar-SA"/>
        </w:rPr>
        <w:t>المقطوع بما عرفت، خصوصا بعد التسامح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نفقته الزائدة على نفقة الحضر مثل آلة سفره و أجرة مركبة و جميع ما يحتاج إليه في سفره مما كان مستغنيا عنه في حضره تلزم الولي في ماله دون الطفل بلا خلاف أجده، لأنه هو السبب، و النفع عائد إليه، ضرورة عدم الثواب لغير المميز بذلك، و عدم الانتفاع به في حال الكبر، و لأنه أولى من فداء الصيد الذي نص عليه في خبر زرارة</w:t>
      </w:r>
      <w:r>
        <w:rPr>
          <w:rStyle w:val="FootnoteAnchor"/>
          <w:rtl w:val="true"/>
        </w:rPr>
        <w:footnoteReference w:id="596"/>
      </w:r>
      <w:r>
        <w:rPr>
          <w:rFonts w:ascii="Amiri" w:hAnsi="Amiri" w:eastAsia="Amiri" w:cs="Amiri"/>
          <w:color w:val="111111"/>
          <w:sz w:val="28"/>
          <w:sz w:val="28"/>
          <w:szCs w:val="28"/>
          <w:rtl w:val="true"/>
          <w:lang w:bidi="ar-SA"/>
        </w:rPr>
        <w:t>فما عن الشافعي في أحد الوجهين من الوجوب في مال الصبي كأجرة المعلم واضح الضعف، خصوصا بعد وضوح الفرق بأن التعلم في الصغر يغنيه عنه في الكبر، و لو فاته لم يدركه بخلاف الحج و العمرة، نعم قد يتوقف في الحكم المزبور فيما إذا توقف حفظ الصبي و كفالته و تربيته على السفر، و كانت مصلحته في ذلك، و لعل إطلاق الأصحاب منزل على غير ذلك، و أما الهدي الذي يترتب عليه بسبب الحج فكأنه لا خلاف بينهم في وجوبه على الولي الذي هو السبب في حجه، و قد صرح به في صحيح زرارة</w:t>
      </w:r>
      <w:r>
        <w:rPr>
          <w:rStyle w:val="FootnoteAnchor"/>
          <w:rtl w:val="true"/>
        </w:rPr>
        <w:footnoteReference w:id="597"/>
      </w:r>
      <w:r>
        <w:rPr>
          <w:rFonts w:ascii="Amiri" w:hAnsi="Amiri" w:eastAsia="Amiri" w:cs="Amiri"/>
          <w:color w:val="111111"/>
          <w:sz w:val="28"/>
          <w:sz w:val="28"/>
          <w:szCs w:val="28"/>
          <w:rtl w:val="true"/>
          <w:lang w:bidi="ar-SA"/>
        </w:rPr>
        <w:t>بل صرح فيه أيضا بأنه إن قتل صيدا فعلى أبيه، و به أفتى الأكثر في كل ما لا فرق في لزومه للمكلف في حالتي العمد و الخطأ، خلافا للفاضل في محكي التذكرة فعلى الصبي الفداء لوجوبه بجنايته، فكان كما لو أتلف مال غيره، و كأنه اجتهاد في مقابلة النص المعتبر، نعم قد يقال ذلك فيما يختلف حكمه في حال العمد و السهو في البالغ كالوطي و اللبس إذا اعتمد الصبي، فعن الشيخ أنه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تتعلق به الكفارة على وليه، و ان قلنا إنه لا يتعلق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98"/>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عمد الصبي و خطأه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الخطأ في هذه الأشياء لا يتعلق به كفارة من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استجوده في المدارك لو ثبت اتحاد عمد الصبي و خطأه على وجه العموم، لكنه غير واضح لأن ذلك انما ثبت في الديات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لبطلان سائر عباداته من صلاة و وضوء و نحوهما بتعمد المنافي، و من هنا قيل بالوجوب تمسكا بالإطلاق و نظرا الى أن الولي يجب عليه منع الصبي عن هذه المحظورات، و لو كان عمده خطأ لما وجب عليه المنع، لأن الخطأ لا يتعلق به حكم، فلا يجب المنع،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عدم الوجوب اقتصارا فيما خالف الأصل على موضع النص و هو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الفرق بين الصيد و غيره في حال العمد كما عرفت، فتشمله الخطابات التي هي من قبيل الأسباب، و مقتضاها و إن كان الوجوب على الصبي بعد البلوغ أو في ماله إلا أنه قد صرح في صحيح زرارة</w:t>
      </w:r>
      <w:r>
        <w:rPr>
          <w:rStyle w:val="FootnoteAnchor"/>
          <w:rtl w:val="true"/>
        </w:rPr>
        <w:footnoteReference w:id="599"/>
      </w:r>
      <w:r>
        <w:rPr>
          <w:rFonts w:ascii="Amiri" w:hAnsi="Amiri" w:eastAsia="Amiri" w:cs="Amiri"/>
          <w:color w:val="111111"/>
          <w:sz w:val="28"/>
          <w:sz w:val="28"/>
          <w:szCs w:val="28"/>
          <w:rtl w:val="true"/>
          <w:lang w:bidi="ar-SA"/>
        </w:rPr>
        <w:t>بكونه على الأب باعتبار أنه هو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الحال فيما حكي عن الشيخ من أنه يتفرع على الوجهين ما لو وطأ</w:t>
      </w:r>
    </w:p>
    <w:p>
      <w:pPr>
        <w:pStyle w:val="BookText"/>
        <w:rPr/>
      </w:pPr>
      <w:r>
        <w:rPr>
          <w:rFonts w:ascii="Amiri" w:hAnsi="Amiri" w:eastAsia="Amiri" w:cs="Amiri"/>
          <w:color w:val="111111"/>
          <w:sz w:val="28"/>
          <w:sz w:val="28"/>
          <w:szCs w:val="28"/>
          <w:rtl w:val="true"/>
          <w:lang w:bidi="ar-SA"/>
        </w:rPr>
        <w:t>قبل أحد الموقفين متعمدا، فان قلنا إن عمده و خطأه سواء لم يتعلق به حكم فساد الحج، و إن قلنا إن عمده عمد أفسد حجه و لزمه القضاء، ثم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الأول، لأن إيجاب القضاء يتوجه إلى المكلف، و هذا ليس بمكلف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و هو جيد، ثم إن قلنا بالإفساد فلا يجزيه القضاء حتى يبلغ فيما قطع به الأصحاب، و لا يجزي عن حج الإسلام إلا أن يكون بلغ في الفاسد قبل</w:t>
      </w:r>
      <w:bookmarkStart w:id="370" w:name="pg12267_124642"/>
    </w:p>
    <w:p>
      <w:pPr>
        <w:pStyle w:val="BookText"/>
        <w:rPr/>
      </w:pPr>
      <w:bookmarkEnd w:id="3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الوقوف بالمشعران اجتزأنا بذلك، إذ لا يخفى عليك أن المتجه بناء على ما عرفت فساد حجه بتعمده، و حينئذ يترتب عليه القضاء بعد البلوغ كالغسل بالجنابة الصادرة منه، و ربما يأتي لذلك تتمة عند تعرض المصنف له، و الله أعلم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6982368_417432637"/>
      <w:bookmarkStart w:id="372" w:name="_Toc150"/>
      <w:bookmarkEnd w:id="371"/>
      <w:r>
        <w:rPr>
          <w:rtl w:val="true"/>
        </w:rPr>
        <w:t>[</w:t>
      </w:r>
      <w:r>
        <w:rPr>
          <w:rtl w:val="true"/>
        </w:rPr>
        <w:t>الشرط الثاني الحرية</w:t>
      </w:r>
      <w:r>
        <w:rPr>
          <w:rtl w:val="true"/>
        </w:rPr>
        <w:t>]</w:t>
      </w:r>
      <w:bookmarkEnd w:id="372"/>
    </w:p>
    <w:p>
      <w:pPr>
        <w:pStyle w:val="BookText"/>
        <w:rPr/>
      </w:pPr>
      <w:r>
        <w:rPr>
          <w:rFonts w:ascii="Amiri" w:hAnsi="Amiri" w:eastAsia="Amiri" w:cs="Amiri"/>
          <w:color w:val="111111"/>
          <w:sz w:val="28"/>
          <w:sz w:val="28"/>
          <w:szCs w:val="28"/>
          <w:rtl w:val="true"/>
          <w:lang w:bidi="ar-SA"/>
        </w:rPr>
        <w:t>الشرط الثاني الحرية، فلا يجب الحج و لا العمرة على المملوك و إن أذن له مولاه و تشبث بالحرية و بذل له الزاد و الراحلة، للأصل و الإجماع بقسميه منا و من غيرنا، و</w:t>
      </w:r>
    </w:p>
    <w:p>
      <w:pPr>
        <w:pStyle w:val="BookText"/>
        <w:rPr/>
      </w:pPr>
      <w:r>
        <w:rPr>
          <w:rFonts w:ascii="Amiri" w:hAnsi="Amiri" w:eastAsia="Amiri" w:cs="Amiri"/>
          <w:color w:val="111111"/>
          <w:sz w:val="28"/>
          <w:sz w:val="28"/>
          <w:szCs w:val="28"/>
          <w:rtl w:val="true"/>
          <w:lang w:bidi="ar-SA"/>
        </w:rPr>
        <w:t xml:space="preserve">قول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 لا عمرة حتى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آدم بن علي</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 لا جهاد، و لا يسافر إلا بإذن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الاستطاعة، لأنه لا يملك شيئا و لا يقدر على شي‌ء، و فيه أنه يمكن تحققها ببذل و نحوه، فالعمدة في الدليل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لو تكفله باذن مولاه صح حجه لكن لا يجزيه عن حجة الإسلام مضافا إلى الإجماع بقسميه عليه منا و من غيرنا أيضا، و</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في صحيح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حج ثم أعتق فإن عليه إعادة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المملوك إذا حج و هو مملوك ثم مات قبل أن يعتق أجزأه ذلك الحج، فإن أعتق أعاد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في 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حج و هو مملوك أجزأه إذا مات قبل أن يعتق، فإن أعتق أعاد الحج</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مسمع‌</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حج عشر حجج كانت عليه حجة الإسلام إذا استطاع إلى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الولد تكون للرجل قد أحجها أ يجزي ذلك عنها من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أجر في حجتها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يعارضها</w:t>
      </w:r>
    </w:p>
    <w:p>
      <w:pPr>
        <w:pStyle w:val="BookText"/>
        <w:rPr/>
      </w:pPr>
      <w:r>
        <w:rPr>
          <w:rFonts w:ascii="Amiri" w:hAnsi="Amiri" w:eastAsia="Amiri" w:cs="Amiri"/>
          <w:color w:val="111111"/>
          <w:sz w:val="28"/>
          <w:sz w:val="28"/>
          <w:szCs w:val="28"/>
          <w:rtl w:val="true"/>
          <w:lang w:bidi="ar-SA"/>
        </w:rPr>
        <w:t>خبر حكم ابن حكيم الصيرفي‌</w:t>
      </w:r>
      <w:r>
        <w:rPr>
          <w:rStyle w:val="FootnoteAnchor"/>
          <w:rtl w:val="true"/>
        </w:rPr>
        <w:footnoteReference w:id="607"/>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حج به مواليه فقد أدرك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أجمعت الأمة على خلافه، فمن الواجب طرحه أو حمله على إدراك ثواب حجة الإسلام ما دام مملوكا كما أومأ إليه لفظ الاجزاء في الصحيح المزبور</w:t>
      </w:r>
      <w:r>
        <w:rPr>
          <w:rStyle w:val="FootnoteAnchor"/>
          <w:rtl w:val="true"/>
        </w:rPr>
        <w:footnoteReference w:id="608"/>
      </w:r>
      <w:r>
        <w:rPr>
          <w:rFonts w:ascii="Amiri" w:hAnsi="Amiri" w:eastAsia="Amiri" w:cs="Amiri"/>
          <w:color w:val="111111"/>
          <w:sz w:val="28"/>
          <w:sz w:val="28"/>
          <w:szCs w:val="28"/>
          <w:rtl w:val="true"/>
          <w:lang w:bidi="ar-SA"/>
        </w:rPr>
        <w:t>، و يشهد له</w:t>
      </w:r>
    </w:p>
    <w:p>
      <w:pPr>
        <w:pStyle w:val="BookText"/>
        <w:rPr/>
      </w:pPr>
      <w:r>
        <w:rPr>
          <w:rFonts w:ascii="Amiri" w:hAnsi="Amiri" w:eastAsia="Amiri" w:cs="Amiri"/>
          <w:color w:val="111111"/>
          <w:sz w:val="28"/>
          <w:sz w:val="28"/>
          <w:szCs w:val="28"/>
          <w:rtl w:val="true"/>
          <w:lang w:bidi="ar-SA"/>
        </w:rPr>
        <w:t>خبر أبان بن الحكم</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حج به فقد قضى حجة الإسلام حتى يكبر، و العبد إذا حج به فقد قضى حجة الإسلام حتى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إدراك الموقفين معتقا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لا إشكال كما لا خلاف في الحكم المزبور، نعم إن حج باذن مولاه و أدرك الوقوف بعرفة و المشعر أو بالمشعر معتقا أجزأه ذلك عن حجة الإسلام بلا خلاف، بل الإجماع بقسميه عليه، بل في محكي المنتهى لو حج باذن مولاه ثم أدركه العتق فان كان قبل الوقوف في الموقفين أجزأه الحج سواء كان قد فعل الإحرام أو لا، و لا نعلم خلافا في أنه لو أعتق قبل إنشاء الإحرام بعرفة فأحرم أنه يجزيه عن حجة الإسلام عندنا أيضا، ذهب إليه علماؤنا مضافا إلى</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أعتق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فيما رواه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فاته الموقفان فقد فاته الحج، و يتم حجه و يستأنف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شهاب‌</w:t>
      </w:r>
      <w:r>
        <w:rPr>
          <w:rStyle w:val="FootnoteAnchor"/>
          <w:rtl w:val="true"/>
        </w:rPr>
        <w:footnoteReference w:id="61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عشية عرفة عبدا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 عن العبد حجة الإسلام، و يكتب لسيده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الحج و ثواب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الاجزاء خبره الآخر</w:t>
      </w:r>
      <w:r>
        <w:rPr>
          <w:rStyle w:val="FootnoteAnchor"/>
          <w:rtl w:val="true"/>
        </w:rPr>
        <w:footnoteReference w:id="612"/>
      </w:r>
      <w:r>
        <w:rPr>
          <w:rFonts w:ascii="Amiri" w:hAnsi="Amiri" w:eastAsia="Amiri" w:cs="Amiri"/>
          <w:color w:val="111111"/>
          <w:sz w:val="28"/>
          <w:sz w:val="28"/>
          <w:szCs w:val="28"/>
          <w:rtl w:val="true"/>
          <w:lang w:bidi="ar-SA"/>
        </w:rPr>
        <w:t>و غيرها من النصوص الظاهرة أو الصريحة في إدراك حجة الإسلام بذلك و إن لم يكن مستطيعا كما هو</w:t>
      </w:r>
    </w:p>
    <w:p>
      <w:pPr>
        <w:pStyle w:val="BookText"/>
        <w:rPr/>
      </w:pPr>
      <w:r>
        <w:rPr>
          <w:rFonts w:ascii="Amiri" w:hAnsi="Amiri" w:eastAsia="Amiri" w:cs="Amiri"/>
          <w:color w:val="111111"/>
          <w:sz w:val="28"/>
          <w:sz w:val="28"/>
          <w:szCs w:val="28"/>
          <w:rtl w:val="true"/>
          <w:lang w:bidi="ar-SA"/>
        </w:rPr>
        <w:t>الغالب في محل الفرض، خصوصا بناء على استحالة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 اشتراط تقدم الاستطاعة و بقائها، و تعجب منه في المدارك، لاستحالة ملك العبد عنده، و من هنا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العطع بعدم اعتبار الاستطاعة هنا مطلقا، لإطلاق النص خصوصا السابقة، و قد تقدم تحقيق الحال في ذلك و في التجديد للنية و غيرهما من المباحث التي لا يخفى عليك جريانها في المقام الذي هو الأصل لذلك المقام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يخفى عليك الحال فيما ذكروه من الفروع هنا، كعدم جواز رجوع السيد بالاذن بعد التلبس، ضرورة وجوب الإتمام على العبد به، لإطلاق أدلته المعلوم تحكيمه على ما دل‌</w:t>
      </w:r>
      <w:r>
        <w:rPr>
          <w:rStyle w:val="FootnoteAnchor"/>
          <w:rtl w:val="true"/>
        </w:rPr>
        <w:footnoteReference w:id="613"/>
      </w:r>
      <w:r>
        <w:rPr>
          <w:rFonts w:ascii="Amiri" w:hAnsi="Amiri" w:eastAsia="Amiri" w:cs="Amiri"/>
          <w:color w:val="111111"/>
          <w:sz w:val="28"/>
          <w:sz w:val="28"/>
          <w:szCs w:val="28"/>
          <w:rtl w:val="true"/>
          <w:lang w:bidi="ar-SA"/>
        </w:rPr>
        <w:t>على وجوب طاعة العبد و لو بملاحظة النظائر و حينئذ لا طاعة لمخلوق في معصية الخالق، بل لو رجع السيد قبل التلبس و لم يعلم العبد به حتى أحرم وجب الاستمرار في أقوى الوجهين، لأنه دخل دخولا مشروعا، فكان رجوع المولى كرجوع الموكل قبل التصرف و لم يعلم الوكيل، فما عن الشيخ من أنه يصح إحرامه و للسيد أن يحله واضح الضعف، و إن استشكله في القواعد بل اختاره في المختلف لعموم حق المولى، و عدم لزوم الاذن،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رجع قبل التلبس، و لكن فيه أن صحة الإحرام انما هي لبطلان رجوع المولى، فكأنه لم يرجع، فيشمله قوله تعالى‌</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غيره و الإحرام ليس من العبادات الجائزة، و انما يجوز الخروج منه في مواضع مخصوصة و لم يثبت أن هذا منها، و لعل احتمال عدم صحة الإحرام لعدم حصول الشرط في الواقع الذي هو كالوضوء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انما هو لجواز الإقدام في الظاهر و متى بان فساده انكشف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ذلك، و لذا تردد في الصحة و عدمها المصنف في المحكي من معتبره و غيره، و إن كان فيه منع الشرطية على الوجه المزبور لعدم ما يدل عليها كذلك، بل أقصاه أنها كاشتراط طهارة الثوب للصلاة، فتأمل جيدا، نعم لو رجع قبل التلبس و علم العبد بذلك لم يكن له إحرام، و في الاكتفاء بالعدل الواحد هنا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للمولى بيع العبد في حال الإحرام قطعا، بل في المدارك إجماعا، للأصل السالم عن المعارض بعد كون الإحرام لا يمنع التسليم، و عدم جواز التحليل للثاني للوجوب على العبد بإذن الأول لا يقضي بفساد البيع، بل أقصاه الخيار مع عدم قصر الزمان بحيث لا يفوته شي‌ء من المنافع، لحديث نفي الضرر و الضرار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جنى العبد في إحرامه بما يلزم فيه الدم كاللباس و الطيب لزمه دون السيد للأصل السالم عن المعارض المعتضد بظاهر قوله تعالى‌</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يسقط الدم إلى الصوم، لأنه عاجز، ففرضه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الصوم و لسيده منعه منه، لأنه فعل موجبه بدون 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عاجز عنهما، فالمتجه حينئذ بقاء الدم في ذمته يتبع به بعد العتق، فان عجز عنه صام، و لا يقال إن ذلك من الأحكام الشرعية المترتبة عليه من دون مراعاة إذن المولى كقضاء الصلاة و نحوها، لأنا نقول ما دل على ملكية العبد للسيد و أنه ليس له التصرف بنفسه إلا بإذنه أرجح مما دل على الكفارة من وجوه، فالجمع حينئذ بين الخطابين القول بمضمون كل منهما، و ينتج تبعيته به بعد العتق، كضمان ما يتلفه من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ضعف ما عن المفيد من وجوب الفداء في الصيد على السيد و إن كان قد يشهد له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أصاب العبد و هو محرم في إحرامه فهو على السيد إذا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يعارضه مضافا إلى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عبد الرحمن بن أبي نجران‌</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أصاب صيدا و هو محرم على مولاه شي‌ء من الفداء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كما عن الشيخ على من أحرم بغير إذنه يدفعه ظهور الخبر في كون العبد محرما، و لا يكون ذلك الا مع إذن السيد، و إلا لم يكن له إحرام، و ربما جمع بينهما بأن الفداء على السيد إن كان قد أذن له السيد في الجناية أيضا، و يأمره بالصوم إن عجز هو عنه، و على العبد إن كان الاذن في الإحرام خاصة، فيتعين عليه الصوم لعجزه،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صوم العبد غرامة للسيد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بلا شاهد، و لا ينتقل اليه من نفس اللفظ، كالجمع بينهما بأن الاذن إن كان في الإحرام لزم السيد، و إن كان العبد مأذونا مطلقا إحراما و غيره لزمه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السيد، فليس حينئذ إلا ترجيح أحد الخبرين على الآخر، فقد يرجح الأول بصحته و كونه ناقلا عن الأصل، و ب</w:t>
      </w:r>
    </w:p>
    <w:p>
      <w:pPr>
        <w:pStyle w:val="BookText"/>
        <w:rPr/>
      </w:pPr>
      <w:r>
        <w:rPr>
          <w:rFonts w:ascii="Amiri" w:hAnsi="Amiri" w:eastAsia="Amiri" w:cs="Amiri"/>
          <w:color w:val="111111"/>
          <w:sz w:val="28"/>
          <w:sz w:val="28"/>
          <w:szCs w:val="28"/>
          <w:rtl w:val="true"/>
          <w:lang w:bidi="ar-SA"/>
        </w:rPr>
        <w:t>خبر جميل بن دراج‌</w:t>
      </w:r>
      <w:r>
        <w:rPr>
          <w:rStyle w:val="FootnoteAnchor"/>
          <w:rtl w:val="true"/>
        </w:rPr>
        <w:footnoteReference w:id="6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مملوكه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فليصم، و إن شئت فاذبح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الصحة بعد إعراض جماعة من الأصحاب أو الأكثر لا تجدي، و الخبر المقرر أولى من الناقل، لاعتضاده بحجة أخرى، و خبر جميل إن لم يشهد للعكس فلا شهادة له عليه، ضرورة أمره بالأمر بالصوم، و تعليق الذبح على المشية، مع انه خارج عما نحن فيه، ضرورة كون الذبح هناك من توابع الاذن لا أنه وجب</w:t>
      </w:r>
    </w:p>
    <w:p>
      <w:pPr>
        <w:pStyle w:val="BookText"/>
        <w:rPr/>
      </w:pPr>
      <w:r>
        <w:rPr>
          <w:rFonts w:ascii="Amiri" w:hAnsi="Amiri" w:eastAsia="Amiri" w:cs="Amiri"/>
          <w:color w:val="111111"/>
          <w:sz w:val="28"/>
          <w:sz w:val="28"/>
          <w:szCs w:val="28"/>
          <w:rtl w:val="true"/>
          <w:lang w:bidi="ar-SA"/>
        </w:rPr>
        <w:t>كفارة، و لذلك أوجبه على المولى بعضهم، و ستسمع إن شاء الله في باب الذبح تمام البحث فيه، و أن المصنف قد اختار تخيير المولى بين الذبح عنه و بين أمره بالصوم للرواية المزبورة، لكن الانصاف مع ذلك مراعاة الاحتياط، و على كل حال فقد بان لك مما ذكرنا ضعف المحكي عن أبي الصلاح من التفصيل بين الإحرام بالاذن و عدمه، فتجب الكفارة في الأول على السيد، و في الثاني على المملوك، لكنه يصوم لعدم تمكنه من الهدي و الإطعام إذ قد عرفت فساد الإحرام مع عدم الاذن، فلا يترتب به على كل منهما شي‌ء كما هو واضح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أفسد العبد حجه بالجماع قبل الوقوف بالمشعر وجب عليه المضي فيه و بدنة و قضاؤه، لأنه كالحر في ذلك، ضرورة دخوله في الإحرام على الوجه الصحيح، فيترتب عليه أحكامه، و في وجوب تمكين السيد إياه منه و عدمه وجهان بل قولان ينشئان من أن الاذن في الحج تقتضي الالتزام بجميع ما يترتب عليه شرعا، و منه ذلك، بل ربما قيل بتناول ما دل على التزام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السيد بكل ما أصابه العبد في حال إحرامه لذلك، و من ان القضاء عقوبة دخلت عليه بسوء اختياره لا مدخلية للاذن السابقة فيه بوجه من الوجوه، بل ربما أدى ذلك إلى الاحتيال بتعطيل العبد نفسه عن منافع سيده بحيث يحصل عليه الضرر بذلك، و لعل ذلك هو الأقوى، خصوصا بعد ما سمعت في الكفارة و نحوها، و ربما بني القولان على ان القضاء هو الفرض و الفاسد عقوبة، فيتجه الأول حينئذ، لتناول الاذن له، و قد لزم بالشروع، فيلزمه التمكين منه، أو بالعكس فيتجه الثاني، لعدم تناول الاذن له، و فيه ان من المعلوم عدم تناول الاذن للحج ثانيا و إن كان هو الفرض، لأنها انما تعلقت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لم يعتق، فإذا أفسده قبل الوقوف ثم أعتق مضى في الفاسد أيضا لما دل على وجوب إتمامه و عليه بدنة أو بدلها و قضاه كالحر لما عرفت و أجزأه عن حجة الإسلام سواء قلنا إن الإكمال عقوبة و الثانية حجة الإسلام أم بالعكس، أما على الأول فظاهر، لوقوع حجة الإسلام في حال الحرية التامة، و أما على الثاني فلما سبق من أن العتق على هذا الوجه يقتضي إجزاء الحج عن حج الإسلام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أفسده قبل الوقوف و أعتق بعد فوات الموقفين وجب الإكمال و القضاء و لم يجزه عن حجة الإسلام فتجب عليه حينئذ إذا أحرز شرائطها، بل لو فرض شغل ذمته بها وجب عليه ان يقدمها على القضاء كما في القواعد و محكي الخلاف و المبسوط لفوريتها دونه، و لأنه آكد، لوجوبها بنص القرآن، و حينئذ فلو قدم القضاء لم يجز عن أحدهما، اما القضاء فلكونه قبل وقته و أما حجة الإسلام فلأنه لم ينوها، خلافا للمحكي عن الشيخ فصرفه إلى حجة الإسلام، لكن عن مبسوطة احتمال البطلان قويا، و استجوده في المدارك بناء على مسألة الضد، و إلا اتجه صحة القضاء و إن أثم بتأخير حجة الإسلام،</w:t>
      </w:r>
      <w:bookmarkStart w:id="373" w:name="pg12267_124649"/>
    </w:p>
    <w:p>
      <w:pPr>
        <w:pStyle w:val="BookText"/>
        <w:rPr/>
      </w:pPr>
      <w:bookmarkEnd w:id="3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الأظهر عندي تقديم القضاء لسبق سببه، و عدم الاستطاعة لحجة الإسلام إلا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مع فورية القضاء، بل و مع عدمه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المملوك بين القن و المدبر و أم الولد و المكاتب بقسميه و المبعض في عدم وجوب حجة الإسلام عليهم التي قد عرفت اشتراطها بالحرية المفقودة في الجميع، نعم للمبعض لو تهايا مع مولاه الحج ندبا في نوبته من دون إذن من المولى إذا لم يكن تغرير بنفسه في السفر، و من الغريب ما ظنه بعض الناس من وجوب حجة الإسلام عليه في هذا الحال، ضرورة منافاته الإجماع المحكي من المسلمين الذي يشهد له التتبع على اشتراط الحرية المعلوم عدمها في المبعض، و الله أعلم</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6982370_417432637"/>
      <w:bookmarkStart w:id="375" w:name="_Toc151"/>
      <w:bookmarkEnd w:id="374"/>
      <w:r>
        <w:rPr>
          <w:rtl w:val="true"/>
        </w:rPr>
        <w:t>[</w:t>
      </w:r>
      <w:r>
        <w:rPr>
          <w:rtl w:val="true"/>
        </w:rPr>
        <w:t>الشرط الثالث الزاد و الراحلة</w:t>
      </w:r>
      <w:r>
        <w:rPr>
          <w:rtl w:val="true"/>
        </w:rPr>
        <w:t>]</w:t>
      </w:r>
      <w:bookmarkEnd w:id="375"/>
    </w:p>
    <w:p>
      <w:pPr>
        <w:pStyle w:val="Heading6"/>
        <w:numPr>
          <w:ilvl w:val="5"/>
          <w:numId w:val="1"/>
        </w:numPr>
        <w:rPr/>
      </w:pPr>
      <w:bookmarkStart w:id="376" w:name="__RefHeading___Toc6982372_417432637"/>
      <w:bookmarkStart w:id="377" w:name="_Toc152"/>
      <w:bookmarkEnd w:id="376"/>
      <w:r>
        <w:rPr>
          <w:rtl w:val="true"/>
        </w:rPr>
        <w:t>اشاره</w:t>
      </w:r>
      <w:bookmarkEnd w:id="37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 ان يكون له ما يتمكن به من الزاد و الراحلة لأنهما من المراد بالاستطاعة التي هي شرط في الوجوب بإجماع المسلمين، و النص‌</w:t>
      </w:r>
      <w:r>
        <w:rPr>
          <w:rStyle w:val="FootnoteAnchor"/>
          <w:rtl w:val="true"/>
        </w:rPr>
        <w:footnoteReference w:id="620"/>
      </w:r>
      <w:r>
        <w:rPr>
          <w:rFonts w:ascii="Amiri" w:hAnsi="Amiri" w:eastAsia="Amiri" w:cs="Amiri"/>
          <w:color w:val="111111"/>
          <w:sz w:val="28"/>
          <w:sz w:val="28"/>
          <w:szCs w:val="28"/>
          <w:rtl w:val="true"/>
          <w:lang w:bidi="ar-SA"/>
        </w:rPr>
        <w:t>في الكتاب المبين، و المتواتر</w:t>
      </w:r>
      <w:r>
        <w:rPr>
          <w:rStyle w:val="FootnoteAnchor"/>
          <w:rtl w:val="true"/>
        </w:rPr>
        <w:footnoteReference w:id="621"/>
      </w:r>
      <w:r>
        <w:rPr>
          <w:rFonts w:ascii="Amiri" w:hAnsi="Amiri" w:eastAsia="Amiri" w:cs="Amiri"/>
          <w:color w:val="111111"/>
          <w:sz w:val="28"/>
          <w:sz w:val="28"/>
          <w:szCs w:val="28"/>
          <w:rtl w:val="true"/>
          <w:lang w:bidi="ar-SA"/>
        </w:rPr>
        <w:t xml:space="preserve">من سنة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 ذلك من ضروريات الدين كأصل وجوب الحج، و حينئذ فلو حج بلا استطاعة لم يجزه عن حجة الإسلام لو استطاع بعد ذلك قطعا، كالقطع بكون الراحلة من المراد بالاستطاعة، فيتوقف الوجوب على حصولها و إن تمكن بدونها بمشي و نحوه، للإجماع المحكي عن الناصريات و الغنية و التذكرة و المنتهى، و النصوص المستفيضة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فيها الصحيح و غيره، فقد</w:t>
      </w:r>
    </w:p>
    <w:p>
      <w:pPr>
        <w:pStyle w:val="BookText"/>
        <w:rPr/>
      </w:pPr>
      <w:r>
        <w:rPr>
          <w:rFonts w:ascii="Amiri" w:hAnsi="Amiri" w:eastAsia="Amiri" w:cs="Amiri"/>
          <w:color w:val="111111"/>
          <w:sz w:val="28"/>
          <w:sz w:val="28"/>
          <w:szCs w:val="28"/>
          <w:rtl w:val="true"/>
          <w:lang w:bidi="ar-SA"/>
        </w:rPr>
        <w:t>سأل جعفر الكناسي‌</w:t>
      </w:r>
      <w:r>
        <w:rPr>
          <w:rStyle w:val="FootnoteAnchor"/>
          <w:rtl w:val="true"/>
        </w:rPr>
        <w:footnoteReference w:id="622"/>
      </w:r>
      <w:r>
        <w:rPr>
          <w:rFonts w:ascii="Amiri" w:hAnsi="Amiri" w:eastAsia="Amiri" w:cs="Amiri"/>
          <w:color w:val="111111"/>
          <w:sz w:val="28"/>
          <w:sz w:val="28"/>
          <w:szCs w:val="28"/>
          <w:rtl w:val="true"/>
          <w:lang w:bidi="ar-SA"/>
        </w:rPr>
        <w:t xml:space="preserve">في الصحيح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صحيحا في بدنه مخلى سربه له زاد و راحلة فهو ممن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كان له مال، فقال له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صحيحا في بدنه مخلى سربه له زاد و راحلة و لم يحج فهو ممن يستطيع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 أو حسنه‌</w:t>
      </w:r>
      <w:r>
        <w:rPr>
          <w:rStyle w:val="FootnoteAnchor"/>
          <w:rtl w:val="true"/>
        </w:rPr>
        <w:footnoteReference w:id="6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صحيحا في بدنه مخلى سربه له زاد و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6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من أهل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جعل لهم الاستطاعة؟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إنما يعني بالاستطاعة الزاد و الراحلة ليس استطاعة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الفضل بن شاذان‌</w:t>
      </w:r>
      <w:r>
        <w:rPr>
          <w:rStyle w:val="FootnoteAnchor"/>
          <w:rtl w:val="true"/>
        </w:rPr>
        <w:footnoteReference w:id="625"/>
      </w:r>
      <w:r>
        <w:rPr>
          <w:rFonts w:ascii="Amiri" w:hAnsi="Amiri" w:eastAsia="Amiri" w:cs="Amiri"/>
          <w:color w:val="111111"/>
          <w:sz w:val="28"/>
          <w:sz w:val="28"/>
          <w:szCs w:val="28"/>
          <w:rtl w:val="true"/>
          <w:lang w:bidi="ar-SA"/>
        </w:rPr>
        <w:t xml:space="preserve">المروي عن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البيت فريضة على من استطاع اليه سبيلا، و السبيل الزاد و الراحلة مع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الأعمش‌</w:t>
      </w:r>
      <w:r>
        <w:rPr>
          <w:rStyle w:val="FootnoteAnchor"/>
          <w:rtl w:val="true"/>
        </w:rPr>
        <w:footnoteReference w:id="626"/>
      </w:r>
      <w:r>
        <w:rPr>
          <w:rFonts w:ascii="Amiri" w:hAnsi="Amiri" w:eastAsia="Amiri" w:cs="Amiri"/>
          <w:color w:val="111111"/>
          <w:sz w:val="28"/>
          <w:sz w:val="28"/>
          <w:szCs w:val="28"/>
          <w:rtl w:val="true"/>
          <w:lang w:bidi="ar-SA"/>
        </w:rPr>
        <w:t xml:space="preserve">المروي عن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 البيت واجب على من استطاع اليه سبيلا، و هو الزاد و الراحلة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في كون الزاد كالراحلة بالنسبة إلى ذلك وجهان ينشئان من ظاهر النصوص المزبورة، و من اقتصار الفتاوى أو أكثرها على الراحلة خاصة، فيبقى الزاد كغيره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صدق الاستطاعة، و لعله لا يخلو من قوة، و على كل حال فقد وسوس سيد المدارك و تبعه صاحب الحدائق في الحكم بالنسبة إلى الراحلة فضلا عن الزاد من ظهور لفظ الاستطاعة في الآية في الأعم من ذلك الشامل للمستطيع بالمشي و نحوه من غير مشقة لا تتحمل كما اعترف به الأصحاب في حق القريب و دل عليه</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دين أ عليه ان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حجة الإسلام واجبة على من أطاق المشي من المسلمين و لقد كان من حج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و لقد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w:t>
      </w:r>
    </w:p>
    <w:p>
      <w:pPr>
        <w:pStyle w:val="BookText"/>
        <w:rPr/>
      </w:pPr>
      <w:r>
        <w:rPr>
          <w:rFonts w:ascii="Amiri" w:hAnsi="Amiri" w:eastAsia="Amiri" w:cs="Amiri"/>
          <w:color w:val="111111"/>
          <w:sz w:val="28"/>
          <w:sz w:val="28"/>
          <w:szCs w:val="28"/>
          <w:rtl w:val="true"/>
          <w:lang w:bidi="ar-SA"/>
        </w:rPr>
        <w:t>فشكوا اليه الجهد و العناء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أزركم و استبطنوا ففعلوا ذلك فذهب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بصير</w:t>
      </w:r>
      <w:r>
        <w:rPr>
          <w:rStyle w:val="FootnoteAnchor"/>
          <w:rtl w:val="true"/>
        </w:rPr>
        <w:footnoteReference w:id="628"/>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يمشي إن لم يكن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أعني المشي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عليه الحج فاستحى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 و لم يستح و لو على حمار أجدع أبتر،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يستطيع أن يمشي بعضا و يركب بعضا فليفعل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صحيح الحلبي‌</w:t>
      </w:r>
      <w:r>
        <w:rPr>
          <w:rStyle w:val="FootnoteAnchor"/>
          <w:rtl w:val="true"/>
        </w:rPr>
        <w:footnoteReference w:id="6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من المعلوم ضرورة عدم الوجوب بمجرد الاستطاعة العقلية التي تحصل بالخدمة و نحوها كما تضمنه خبر أبي بصير منها، و لا يلتزمه هذا المتوقف، كما أن من المعلوم</w:t>
      </w:r>
    </w:p>
    <w:p>
      <w:pPr>
        <w:pStyle w:val="BookText"/>
        <w:rPr/>
      </w:pPr>
      <w:r>
        <w:rPr>
          <w:rFonts w:ascii="Amiri" w:hAnsi="Amiri" w:eastAsia="Amiri" w:cs="Amiri"/>
          <w:color w:val="111111"/>
          <w:sz w:val="28"/>
          <w:sz w:val="28"/>
          <w:szCs w:val="28"/>
          <w:rtl w:val="true"/>
          <w:lang w:bidi="ar-SA"/>
        </w:rPr>
        <w:t xml:space="preserve">قصورها عن مقاومة ما عرفت من وجوه، فلا معنى لحمل تلك النصوص من جهتها على إرادة بيان ما لو توقف الحج على الزاد و الراحلة كما هو الغالب، أو على التقية أو غير ذلك، نعم لا بأس بالعكس لذلك، فتحمل هي على كون المراد من هذه النصوص بيان فضل الحج على المندوب و الترغيب فيه، و أنه لا بأس بتحمل هذه المشاق نحو ما ورد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ذلك وقع تفسيرا للآية غير مناف بعد أن فسرت النصوص استطاعة الواجب بما عرفت، و استطاعة المندوب بذلك، فيكون المراد من الآية القدر المشترك، أو ان المراد بيان حكم من استقر الوجوب في ذمته سابقا أو غير ذلك، و إن أبيت فليس لها إلا الطرح في مقابلة ما عرفت من الإجماع و النصوص السابقة، بل يمكن دعوى تحصيله، كدعوى ضرورية عدم كفاية مطلق الاستطاعة في الوجوب، و من هنا ظن بعض مشايخنا أن المراد بالاستطاعة المتوقف عليها وجوب الحج معنى شرعي مجمل، فكل ما شك في اعتباره فيها توقف الوجوب عليه، لأن الشك في الشرط شك في المشروط، و إن كان قد يناقش فيه بأنا و إن علمنا عدم كفاية مطلق الاستطاعة في الوجوب إلا ان النصوص كشفت ما اعتبره الشارع فيها، فيبقى غيره على المراد بالاستطاعة، ضرورة كون ذلك من قبيل الشرط الشرعي لها، و حينئذ فما شك في اعتباره فيها زائدا على ما ثبت في الشرع ينفى بأصل العدم نحو غيرها من ألفاظ المعاملة، فليس حينئذ لها حقيقة شرعية، بل و لا مراد شرعي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لاحظ النصوص و الفتاوى في المقام، و انما التحقيق ما ذكرناه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الوجه فيما ذكره غير واحد من أن هما معتبران فيمن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يفتقر الي هما في قطع المسافة و إن قصرت عن مسافة القصر، خلافا للمحكي عن العامة فشرطوا ذلك، لا مثل القريب الذي يمكنه قطع المسافة بالمشي من دون مشقة يعتد بها، بل لا أجد فيه خلافا، بل في المدارك نسبته إلى الأصحاب مشعرا بدعوى الإجماع عليه، و إن كان الذي وقفنا عليه الشيخ في محكي المبسوط و الفاضل في القواعد و التذكرة و المنتهى، و عن التحرير و المصنف أنه لا يشترط الراحلة للمكي، و لعلهما يريدان أيضا ما يشمل ذلك، فيتفق الجميع حينئذ، لكن في كشف اللثام يقوى عندي اعتبارها أيضا للمكي للمضي إلى عرفات و أدنى الحل و العود، و لذا أطلق الأكثر و منهم الشيخ في غير المبسوط و الفاضل في الإرشاد و التبصرة و التلخيص و المحقق في النافع،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 ينقدح الشك من ذلك كله في تناول دليل الشرط المزبور لمثل الفرض، فيبقى اعتبار صدق اسم الاستطاعة بالنسبة إليه خاليا عن المعارض، و انما يبقى تقييده بنفي الضرر و الحرج و نحوهما، و يكون حينئذ المدار عليها كما فيما لم يدل دليل على اعتبار أمر شرعي من الاستطاعة بالنسبة إليه لما سمعته من التحقيق السابق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لاتباع ثياب مهنته بالفتح و الكسر أي ما يبتذله من الثياب، لأن المهنة الخدمة و عدم بيعها في حج الإسلام لا أجد فيه خلافا، بل عن المعتبر و المنتهى و التذكرة الإجماع على استثناء ثياب بدنه التي يدخل فيها ثياب التجمل اللائقة بحاله زمانا و مكانا فضلا عن ثياب المهنة، كإطلاق الثياب في الدروس و محكي التحرير، و هو الحجة مضافا إلى ما فيه من العسر و الحرج، و أن الشارع استثناها في دين المخلوقين الذي هو أعظم من دين الخالق، و إلى فحوى ما تسمعه من خبر أبي الربيع الشامي‌</w:t>
      </w:r>
      <w:r>
        <w:rPr>
          <w:rStyle w:val="FootnoteAnchor"/>
          <w:rtl w:val="true"/>
        </w:rPr>
        <w:footnoteReference w:id="631"/>
      </w:r>
      <w:r>
        <w:rPr>
          <w:rFonts w:ascii="Amiri" w:hAnsi="Amiri" w:eastAsia="Amiri" w:cs="Amiri"/>
          <w:color w:val="111111"/>
          <w:sz w:val="28"/>
          <w:sz w:val="28"/>
          <w:szCs w:val="28"/>
          <w:rtl w:val="true"/>
          <w:lang w:bidi="ar-SA"/>
        </w:rPr>
        <w:t>الذي فسر السبيل فيه بالسعة بالمال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من ذلك كله يعلم أنه لا يباع خادمه و لا دار سكناه للحج أيضا كما صرح به غير واحد، بل عن المعتبر و المنتهى و التذكرة الإجماع عليه، بل في الأخير دعواه على استثناء فرس ركوبه، و إن قال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له وجها، فان فرسه إن صلح لركوبه إلى الحج فهو من الراحلة، و إلا فهو في مسيره إلى الحج لا يفتقر اليه، و انما يفتقر إلى غيره، و لا دليل على أنه حينئذ لا يبيعه في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نفقة الحج إذا لم يتم إلا بثمنه، لكن لعل وجهه ما عرفت، خصوصا بعد استثنائه في الدين، نعم في الدروس و عن الشيخ إلحاق حلي المرأة بحسب حالها في زمانها و مكانها بالثياب، و هو مشكل لعدم الدليل، كالإشكال في استثناء كتب العلم على الإطلاق، و إن كان هو متجها في التي لا بد له منها فيما يجب عليه تحصيله أو العمل به، لأن الضرورة الدينية أعظم من الدنيوية، و منه يعلم ما في إطلاق ابن سعيد و التحرير، فعن الأول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 في الاستطاعة لحج الإسلام و عمرته دار السكنى و الخادم، و يعتبر ما عدا ذلك من ضياع و عقار و كتب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انه أطلق بيع ما عدا المسكن و الخادم و الثياب من ضياع أو عقار أو غيرهما من الذخائر، و من هنا قيد ذلك في محكي المبسوط و المنتهى و التذكرة بما له منه بد، و لعله لنفي الحرج و الضرر و العسر و سهولة الملة و إرادة الله اليسر و غير ذلك، و اليه أومأ في المدارك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عن المنتهى إجماع العلماء على استثناء المسكن و الخادم و انه فيه ألحق بذلك فرس الركوب و كتب العلم و أثاث البيت من فراش و بساط و آنية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استثناء جميع ما تدعو الضرورة إليه من ذلك، لما في التكليف ببيعه مع الحاجة الشديدة إليه من الحرج المنفي، و نحوه غيره ممن تأخر عنه، فما في الدروس من التوقف في استثناء ما يضطر اليه من أمتعة المنزل و السلاح و آلات الصنائع لا يخلو من نظر، و لو زادت أعيانها عن قدر الحاجة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وجب بيعها قطعا كما في الدروس و غيرها، بل الأقوى وجوب البيع لو غلت و أمكن بيعها و شراء ما يليق به من ذلك بأقل من ثمنها كما صرح به في التذكرة و الدروس و المسالك و غيرها، لما عرفت من ان الوجه في استثنائها الحرج و نحوه مما لا يأتي في الفرض، لا النص المخصوص كي يتمسك بإطلاقه، فما عن الكركي من عدم وجوب الاستبدال إذا كانت لائقة بحاله لا يخلو من نظر مع فرض كون الأدون لائقا أيضا، و ان احتمله في كشف اللثام و محكي التذكرة، لأنه كالكفارة، و لعدم زيادة العين عن الحاجة، و أصالة عدم وجوب الاعتياض و الحرج، و الجميع كما ترى، مع انه قد يفرق بين الكفارة و الحج بأن العتق فيها له بدل بخلاف ما هنا،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له هذه المستثنيات استثني له أثمانها كما في الدروس و المسالك و غيرهما، و استجوده في المدارك إذا دعت الضرورة اليه، و هو كذلك، أما مع الاستغناء عنها أو عن بعضها باستئجار و نحوه و وثق بحصوله عادة و لم يكن عليه في ذلك مشقة فمشكل، و إن كان الأقوى عدم وجوب بيعها لو كان يمكنه الاعتياض عنها بالأوقاف العامة و شبهها، بل في الدروس القطع بذلك، ضرورة وضوح الفرق بين المقامين، لكن لو فعل احتمل تحقق الاستطاعة، و الله العالم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بالزاد قدر الكفاية من القوت و المشروب له و لمن يتبعه من الناس و الدواب ذهابا و عودا إلى وطنه إن أراده و إن لم يكن له به أهل و لا له فيه مسكن مملوك، خلافا للشافعية فلا عبرة بالإياب مطلقا في قول، و إن لم يملك به مسكنا في آخر، و إن لم يكن له به أهل في ثالث، للحرج بالتكليف بالإقامة في غير وطنه، و استحسنه في المدارك مع تحقق المشقة به، أما مع انتفائها كما إذا كان وحيدا لا تعلق له بوطن أو كان له وطن و لا يريد العود اليه فيحتمل قويا عدم اعتبار كفاية العود في حقه، لإطلاق الأوامر، و المراد بالتمكن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القدرة عليه بحمل من بلده أو بالشراء له في منازله،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الزاد الذي يشترط القدرة عليه هو ما يحتاج اليه من مأكول و مشروب و كسوة، فإن كان يجد الزاد في كل منزل لم يلزمه حمله، و أما الماء و علف البهائم فإن كانت توجد في المنازل التي ينزلها على حسب العادة لم يجب حملها، و إلا وجب مع المكنة و مع 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الدروس و يجب حمل الزاد و العلف و لو كان طول الطريق، و لم يوجب الشيخ حمل الماء زيادة عن مناهله المعتادة، و لعل الشهيد يريد وجوب الحمل مع الحاجة إليه، كما ان الشيخ يريد عدم الوجوب مع عدم التوقف عليه، لكن عن التذكرة و التصريح بالفرق بين الزاد و الماء، فأوجب حمل الأول إذا لم يجده في كل منزل بخلاف الثاني و علف البهائم، فإنهما إذا فقدا من الموضع المعتاد لهما لم يجب حملهما من بلده و لا من أقرب البلدان إلى مكة من طرف الشام، و يسقط إذا توقف على ذلك، و هو مشكل، و المتجه عدم الفرق في وجوب حمل الجميع مع الإمكان، و سقوطه مع المشقة الشديدة، و يمكن أن يريد الفاضل ذلك كما يومي اليه ما في التذكرة من التعليل بما فيه من عظم المشقة و عدم جريان العادة، و لا يتمكن من حمل الماء لدوابه في جميع الطريق، و نحو ذلك عن موضع من المنتهى أيضا، و لعله لذا اقتصر في الدروس على نسبة الخلاف في ذلك للشيخ خاصة، و إن أبيت عن ذلك كله ففيه ما لا يخفى، و كيف كان فالأمر في ذلك سهل، ضرورة وضوح الحال في حكمه و في المراد منه، كوضوح الحال في وجوب حمل المحتاج اليه من الأواني و الأوعية التي يتوقف عليها حمل المحتاج اليه من ذلك و غيرها من أسباب السفر،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632"/>
      </w:r>
      <w:r>
        <w:rPr>
          <w:rFonts w:ascii="Amiri" w:hAnsi="Amiri" w:eastAsia="Amiri" w:cs="Amiri"/>
          <w:color w:val="111111"/>
          <w:sz w:val="28"/>
          <w:sz w:val="28"/>
          <w:szCs w:val="28"/>
          <w:rtl w:val="true"/>
          <w:lang w:bidi="ar-SA"/>
        </w:rPr>
        <w:t>عنه في الخصال بسنده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الحج فتقدموا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شراء ما يقويكم على السفر، فان الله تعالى‌</w:t>
      </w:r>
      <w:r>
        <w:rPr>
          <w:rStyle w:val="FootnoteAnchor"/>
          <w:rtl w:val="true"/>
        </w:rPr>
        <w:footnoteReference w:id="633"/>
      </w:r>
      <w:r>
        <w:rPr>
          <w:rFonts w:ascii="Amiri" w:hAnsi="Amiri" w:eastAsia="Amiri" w:cs="Amiri"/>
          <w:color w:val="111111"/>
          <w:sz w:val="28"/>
          <w:sz w:val="28"/>
          <w:szCs w:val="28"/>
          <w:rtl w:val="true"/>
          <w:lang w:bidi="ar-SA"/>
        </w:rPr>
        <w:t>يقول وَ لَوْ أَرادُوا الْخُرُوجَ لَأَعَدُّوا لَهُ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بالراحلة ف راحلة مثله كما في القواعد، و ظاهرهما اعتبار المثلية في القوة و الضعف و الشرف و الضعة كما عن</w:t>
      </w:r>
    </w:p>
    <w:p>
      <w:pPr>
        <w:pStyle w:val="BookText"/>
        <w:rPr/>
      </w:pPr>
      <w:r>
        <w:rPr>
          <w:rFonts w:ascii="Amiri" w:hAnsi="Amiri" w:eastAsia="Amiri" w:cs="Amiri"/>
          <w:color w:val="111111"/>
          <w:sz w:val="28"/>
          <w:sz w:val="28"/>
          <w:szCs w:val="28"/>
          <w:rtl w:val="true"/>
          <w:lang w:bidi="ar-SA"/>
        </w:rPr>
        <w:t>التذكرة التصريح به، لكن في كشف اللثام الجزم بها في الأولين دون الأخيرين، لعموم الآية و الأخبار، و 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Style w:val="FootnoteAnchor"/>
          <w:rtl w:val="true"/>
        </w:rPr>
        <w:footnoteReference w:id="6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عليه الحج و لو على حمار أجدع مقطوع الذنب فأبى فهو مستطيع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غيره و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الحمير و الزوامل، و اختاره في المدارك لذلك أيضا، بل هو ظاهر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في الراحلة ما يناسبه و لو محملا إذا عجز عن القتب، و لا يكفي علو منصبه في اعتبار المحمل و الكنيسة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على الزوامل، إلا أن الانصاف عدم خلوه عن الاشكال مع النقص في حقه، إذ فيه من العسر و الحرج ما لا يخفى، و حجهم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في زمان لا نقص فيه في ركوب مثل ذلك، و الأمر في المحمل و الكنيسة كذلك، فعلى الأول يعتبر القدرة عليه ان افتقر اليه لحر أو برد أو ضعف، و لا عبرة به مع الغنى عنه و لو كان امرأة، خلافا لبعض الشافعية فاشترطه لها مطلقا، و لعله للستر، و فيه أنه يحصل بالملحفة و نحوها، و المعتبر القدرة على المحمل بشقيه إن لم يوجد شريك و أمكن الركوب بدونه بوضع شي‌ء يعادله في الشق الآخر، أو شق محمل مع وجود شريك للشق الآخر، أو إمكان حمله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ظهر المطية وحده، كل ذلك للاستطاعة، فما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لم يجد شريكا و تمكن من المحمل بتمامه احتمل الوجوب للاستطاعة، و العدم لأن بذل المال خسران لا مقابل له، و ظاهره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نعم لو تعذر الشريك و تعذر الركوب بدونه سقط الفرض، لعدم الاستطاعة، و إن لم يكفه المحمل اعتبر في حقه الكنيسة كذلك، فان تعذرت سقط الفرض، هذا كله مع مراعاة الحاجة للضعف أو الحر أو البرد أو نحوها، أما الشرف و الضعة ففي اعتبارهما البحث السابق،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لم يجد عين الزاد و الراحلة و غيرهما مما يتوقف عليه السفر يجب عليه شراؤهما و لو كثر الثمن مع وجوده لأن الحج و إن كان مشروطا بالاستطاعة إلا أنه بعد حصولها يصير وجوبه مطلقا، فتجب حينئذ مقدماته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إن زاد عن ثمن المثل لم يجب للأصل و الضرر و السقوط مع الخوف، و ضعف الفرق بأن العوض هنا على الناس و هناك على الله و الأول أشهر و أصح بل هو المشهور شهرة عظيمة سيما بين المتأخرين، نعم عن التذكرة إن كانت الزيادة تجحف بماله لم يجب الشراء على إشكال كشراء الماء للوضوء، بل عن الشهيد الثاني و المحقق الثاني تقييده أيضا بعدم الإجحاف، و لعل المراد أن وجوب مقدمة الواجب مقيد بما إذا لم يستلزم ضررا لا يتحمل، و قبحا يعسر التكليف به، لأنه أحد الأدلة الذي قد يعارضه غيره و يرجح عليه كما هنا، فان ذلك كما لا يخفى على من لاحظ كلمات الأصحاب في غير المقام ليرجح على الخطابات الأصلية فضلا عن التبعية، و لذا تسقط الصلاة من قيام الى القعود مثلا، و الوضوء الى التيمم، و لا فرق في الضرر الذي لا يتحمل مثله بين المالي منه و البدني، فتأمل جيدا فإنه نافع في غير المقام، و لعل ذلك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المنشأ في سقوط وجوب المقدمة في الشبهة الغير المحصورة، فالمتجه حينئذ دوران الحكم على ذلك، و هو غير ما ذكره الشيخ،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دين حال و هو قادر على اقتضائه بنفسه أو وكيله و لو بواسطة حاكم الشرع بل و حاكم الجور مع عدم الضرر في وجه بل و معه في آخر وجب عليه لأنه مستطيع بذلك، و إن كان قد يقوى في النظر عدمها مع التوقف على حاكم الجور، للنهي عن الركون اليه و الاستعانة به و إن حملناه على الكراهة مع التوقف عليه، ترجيحا لما دل على الجواز بالمعنى الشامل للوجوب من دليل المقدمة و غيره، و مثله لا يتحقق به الاستطاعة بعد فرض أن الجواز المزبور كان بعد ملاحظة المعارضة بين ما دل على المنع و ما دل على خلافه من المقدمة و غيرها، فتأمل جيدا فإنه دقيق نافع و مقتضاه حينئذ أن من ترك الاستعانة بالظالم على تحصيل ماله المتوقف استطاعة الحج عليه لم يثبت في ذمته حجة الإسلام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منع منه لغصب أو إعسار أو تأجيل و ليس له سواه سقط الفرض لعدم الاستطاعة، و لا يجب عليه الاستدانة تحصيلا لها، لكن في المدارك و يحتمل قويا الوجوب إذا كان بحيث يمكنه الاقتضاء بعد الحج، كما إذا كان عنده مال لا يمكنه الحج به، و فيه منع صدق اسم الاستطاعة بذلك، و لو كان مؤجلا و بذله المديون قبل الأجل ففي كشف اللثام وجب الأخذ لأنه بثبوته في الذمة و بذل المديون له بمنزلة المأخوذ، و صدق الاستطاعة و وجدان الزاد و الراحلة عرفا بذلك، و فيه أنه يمكن منع ذلك كله، نعم لو أخذ صار به مستطيعا قطعا و لو كان له مال و عليه دين حال بقدره خمس أو زكاة أو كفارة أو نذر أو لآدمي لم يجب الحج لعدم الاستطاعة باعتبار سبق وجوب الوفاء بما عنده على وجوب الحج إلا أن يفضل عن دينه ما يقوم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بالحج فيجب حينئذ لصدقها، بل في المنتهى و القواعد و الدروس سواء كان الدين حالا أو مؤجلا معللا له في الأول بأنه غير مستطيع مع الحلول، و الضرر متوجه عليه مع التأجيل، فيسقط الفرض،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لتعلق الوجوب به قبل وجوب الحج و إن وجب أو جاز التأخير إلى أجله، لكنه لا يخلو من نظر أو منع و لذا حكي عن الشافعية في المؤجل وجه بالوجوب، بل مال إليه في المدارك، بل و في الحال مع عدم المطالبة،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لمانع أن يمنع توجه الضرر في بعض الموارد كما إذا كان الدين مؤجلا أو حالا لكنه غير مطالب به و كان للمديون وجه للوفاء بعد الحج، و متى انتفى الضرر و حصل التمكن من الحج تحققت الاستطاعة المقتضية للوجوب، و قد</w:t>
      </w:r>
    </w:p>
    <w:p>
      <w:pPr>
        <w:pStyle w:val="BookText"/>
        <w:rPr/>
      </w:pPr>
      <w:r>
        <w:rPr>
          <w:rFonts w:ascii="Amiri" w:hAnsi="Amiri" w:eastAsia="Amiri" w:cs="Amiri"/>
          <w:color w:val="111111"/>
          <w:sz w:val="28"/>
          <w:sz w:val="28"/>
          <w:szCs w:val="28"/>
          <w:rtl w:val="true"/>
          <w:lang w:bidi="ar-SA"/>
        </w:rPr>
        <w:t>روى الشيخ في الصحيح عن معاوية بن عمار</w:t>
      </w:r>
      <w:r>
        <w:rPr>
          <w:rStyle w:val="FootnoteAnchor"/>
          <w:rtl w:val="true"/>
        </w:rPr>
        <w:footnoteReference w:id="63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دين أ عليه أن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حجة الإسلام واجبة على من أطاق المشي من المسلمين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يعتبر في كشف اللثام وجود وجه للمديون للوفاء، فإنه بعد أن حكى ذلك عن الشافعية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يخلو من قوة سواء كان ما عليه من حقوق الله كالمنذور و شبهه أو من حقوق الناس، لأنه قبل الأجل غير مستحق عليه، و عند حلوله إن كان عنده ما يفي به أداه، و إلا سقط عنه مطلقا أو إلى ميسرة، و كما يحتمل التضييع بالصرف في الحج يحتمل فوت الأمرين جميعا باهماله، خصوصا و الأخبار</w:t>
      </w:r>
      <w:r>
        <w:rPr>
          <w:rStyle w:val="FootnoteAnchor"/>
          <w:rtl w:val="true"/>
        </w:rPr>
        <w:footnoteReference w:id="636"/>
      </w:r>
      <w:r>
        <w:rPr>
          <w:rFonts w:ascii="Amiri" w:hAnsi="Amiri" w:eastAsia="Amiri" w:cs="Amiri"/>
          <w:color w:val="111111"/>
          <w:sz w:val="28"/>
          <w:sz w:val="28"/>
          <w:szCs w:val="28"/>
          <w:rtl w:val="true"/>
          <w:lang w:bidi="ar-SA"/>
        </w:rPr>
        <w:t>وردت بأن الحج أقضى للديون، و يؤيده ما مر من صحيح معاوية إن لم يحمل على من استقر عليه الحج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في المؤجل دون الحال و إن لم يطالب به صاحبه الذي قد خوطب المديون بوفائه قبل الخطاب بالحج،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يجب الاقتراض للحج قطعا، بل لو فعل لم يكن حج إسلام إلا أن يكون له مال بقدر ما يحتاج إليه في الحج زيادة عما استثنيناه من الأمور السابقة، فإنه يجب حينئذ الاقتراض عينا إذا كان لا يمكنه صرف ماله في الزاد و الراحلة، و يكون حج إسلام ثم يؤديه من ماله، و إلا وجب تخييرا لصدق الاستطاعة،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لجفير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لا تحج؟</w:t>
      </w:r>
    </w:p>
    <w:p>
      <w:pPr>
        <w:pStyle w:val="BookText"/>
        <w:rPr/>
      </w:pPr>
      <w:r>
        <w:rPr>
          <w:rFonts w:ascii="IRNazanin" w:hAnsi="IRNazanin" w:eastAsia="IRNazanin"/>
          <w:color w:val="111111"/>
          <w:sz w:val="28"/>
          <w:sz w:val="28"/>
          <w:szCs w:val="28"/>
          <w:rtl w:val="true"/>
          <w:lang w:bidi="fa-IR"/>
        </w:rPr>
        <w:t>استقرض و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يستفاد من وجوب الاستدانة عينا إذا تعذر بيع ماله انه لو كان له دين مؤجل يكفي للحج و أمكن اقتراض ما يحج به كان مستطيعا، لصدق التمكن من الحج كما جزم به في المدارك، و من هنا يظهر أن ما ذكره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كان له مال فباعه قبل وقت الحج مؤجلا إلى بعد فواته سقط عنه الحج، لأنه غير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على إطلاقه،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حيلة يتصور ثبوتها في إسقاط فرض الحج عن الموسر، و كذا لو كان له مال فوهبه قبل الوقت أو أنفقه فلما جاء وقت الحج كان فقيرا لا يجب عليه، و جرى مجرى من أتلف ماله قبل حلول الأجل، و ينبغي أن يريد بالوقت وقت خروج الوفد الذي يجب الخروج معه، و قد تقدم الكلام فيه، كما أومأ إلى ذلك في الدروس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الفرار بهبة المال أو إتلافه أو بيعه مؤجلا إذا كان عند سير الوفد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معه قدر ما يحج به فنازعته نفسه إلى النكاح لم يجز صرفه في النكاح و إن شق عليه تركه كما في القواعد و محكي المبسوط و الخلاف و التحرير و كان عليه الحج لصدق الاستطاعة المقتضية لوجوب الحج الذي</w:t>
      </w:r>
      <w:bookmarkStart w:id="378" w:name="pg12267_124662"/>
    </w:p>
    <w:p>
      <w:pPr>
        <w:pStyle w:val="BookText"/>
        <w:rPr/>
      </w:pPr>
      <w:bookmarkEnd w:id="3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يعارضه النكاح المستحب، بل في الثلاثة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العامة في الأخير، بل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حصلت المشقة العظيمة فالوجه عندي تقديم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الدروس و محكي المنتهى، بل في المدارك عنه تقديمه في المشقة العظيمة التي لا تتحمل مثلها في العادة، و في الخوف من حدوث مرض أو الوقوع في الزنا، و هو جيد، كما هو خيرة السيد المزبور وجده و الكركي و غيرهم على ما قيل، لما تقدم من نفي الضرر و الضرار و الحرج و نحو ذلك، و لا يخفى أن تحريم صرف المال في النكاح انما يتحقق مع توجه الخطاب بالحج و توقفه على المال، فلو صرف فيه قبل سير الوفد الذي يجب الخروج معه أو أمكنه الحج بدونه انتفى التحريم قطعا</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6982374_417432637"/>
      <w:bookmarkStart w:id="380" w:name="_Toc153"/>
      <w:bookmarkEnd w:id="379"/>
      <w:r>
        <w:rPr>
          <w:rtl w:val="true"/>
        </w:rPr>
        <w:t>[</w:t>
      </w:r>
      <w:r>
        <w:rPr>
          <w:rtl w:val="true"/>
        </w:rPr>
        <w:t>في وجوب الحج بالبذل</w:t>
      </w:r>
      <w:r>
        <w:rPr>
          <w:rtl w:val="true"/>
        </w:rPr>
        <w:t>]</w:t>
      </w:r>
      <w:bookmarkEnd w:id="380"/>
    </w:p>
    <w:p>
      <w:pPr>
        <w:pStyle w:val="BookText"/>
        <w:rPr/>
      </w:pPr>
      <w:r>
        <w:rPr>
          <w:rFonts w:ascii="Amiri" w:hAnsi="Amiri" w:eastAsia="Amiri" w:cs="Amiri"/>
          <w:color w:val="111111"/>
          <w:sz w:val="28"/>
          <w:sz w:val="28"/>
          <w:szCs w:val="28"/>
          <w:rtl w:val="true"/>
          <w:lang w:bidi="ar-SA"/>
        </w:rPr>
        <w:t>و كيف كان ف لو بذل له زاد و راحلة و نفقة له بأن استصحب في الحج و أعطي نفقة لعياله إن كانوا، أو قيل له حج و علي نفقتك ذهابا و إيابا و نفقة عيالك، أو لك هذا تحج به و هذا لنفقة عيالك، أو أبذل لك استطاعتك للحج، أو نفقتك للحج و للإياب و لعيالك، أو لك هذا لتحج بما يكفيك منه و تنفق بالباقي على عيالك، و نحو ذلك وجب عليه الحج من حيث الاستطاعة إجماعا محكيا في الخلاف و الغنية و ظاهر التذكرة و المنتهى و غيرهما إن لم يكن محصلا، و هو الحجة بعد النصوص المستفيضة أو المتواترة، ففي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عليه الحج فاستحيى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 و لم يستحي و لو على حمار أجدع أبتر،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يستطيع أن يمشي بعضا و يركب بعضا فليفعل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يكن له مال فحج به رجل من إخوانه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يجزي ذلك عن حجة الإسلام أم هي ناقصة؟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40"/>
      </w:r>
      <w:r>
        <w:rPr>
          <w:rFonts w:ascii="Amiri" w:hAnsi="Amiri" w:eastAsia="Amiri" w:cs="Amiri"/>
          <w:color w:val="111111"/>
          <w:sz w:val="28"/>
          <w:sz w:val="28"/>
          <w:szCs w:val="28"/>
          <w:rtl w:val="true"/>
          <w:lang w:bidi="ar-SA"/>
        </w:rPr>
        <w:t>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دعاه قوم أن يحجوه فاستحيى فلم يفعل فإنه لا يسعه إلا أن يخرج و لو على حمار أجدع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4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عليه ما يحج به فاستحيى من ذلك أ هو ممن يستطيع اليه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شأنه يستحيي و لو يحج على حمار أجدع أبتر، فإن كان يستطيع أن يمشي بعضا و يركب بعضا فليحج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42"/>
      </w:r>
      <w:r>
        <w:rPr>
          <w:rFonts w:ascii="Amiri" w:hAnsi="Amiri" w:eastAsia="Amiri" w:cs="Amiri"/>
          <w:color w:val="111111"/>
          <w:sz w:val="28"/>
          <w:sz w:val="28"/>
          <w:szCs w:val="28"/>
          <w:rtl w:val="true"/>
          <w:lang w:bidi="ar-SA"/>
        </w:rPr>
        <w:t>سمعته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عليه الحج و لو على حمار أجدع مقطوع الذنب فأبى فهو مستطيع للحج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643"/>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له مال فذهب ثم عرض عليه الحج فاستحيى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الحج فاستحيى و لو على حمار أجدع مقطوع الذنب فهو ممن يستطيع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المروية في الكتب الأربع و غيرها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ما في بعضها من الأمر بمشي بعض و ركوب بعض، خصوصا بعد ما في كشف اللثام من احتمال كون الأمر بذلك بعد ما أستحيي فلم يحج أي لما استطاع بالبذل فلم يقبل و لم يحج استقر عليه، فعليه أن يحج و لو مشيا، فضلا عن مشي بعض و ركوب بعض، و احتمال كون المعنى إن بذل له حمار أجدع أبتر فيستحيي أن يركبه فليمش و ليركبه إذا اضطر إلى ركوبه، و كذا لا ينافيه ما فيها من الحمار الأجدع الأبتر، سيما بعد ابتنائه على عدم اعتبار مناسبة الراحلة شرفا و ضعة كما هو خيرة من عرفت، أو أن ذلك في خصوص البذل، أو تطرح بالنسبة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فظاهرها كمقاعد أكثر الإجماعات تحقق الوجوب بمجرد البذل من غير فرق بين كونه على وجه التمليك أم لا، و لا بين كونه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 بنذر و شبهه أم لا، و لا بين كون الباذل موثوقا به أم لا، و لا بين بذل عين الزاد و الراحلة و بين أثمانهما، لكن عن ابن إدريس اعتبار التمليك في الوجوب و مرجعه إلى عدم الوجوب بالبذل بناء على عدم وجوب القبول المقتضي للتمليك، لأنه اكتساب فلا يجب، و من هنا في المختلف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فتاوى أصحابنا خالية عنه، و كذا الروايات، بل لو وهب المال لم يجب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 وجوب القبول في خصوص المقام، و كذا الكلام فيما ذكره في التذكرة فإنه بعد أن حكى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هنا أن البحث هنا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هل يجب على الباذل بالبذل الشي‌ء المبذول له أم لا، فان قلنا بالوجوب أمكن وجوب الحج على المبذول له، لكن في إيجاب المبذول بالبذل إشكال، أقربه عدم الوجوب، و إن قلنا بعدم وجوبه ففي أجاب الحج إشكال، أقربه العدم، لما فيه من تعليق الواجب بغير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أوضح في رجوعه إلى عدم الوجوب بالبذل، بل هو غير قابل لما ذكرناه من الاحتمال، و حينئذ يكون مخالفا للنص و الفتوى و معاقد الإجماعات، بل و كذا 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البذل في الوجوب مع التمليك أو الوثوق به، و هل يستقر الوجوب بمجرد البذل من غير قبول؟ إشكال، من ظاهر النقل، و عدم وجوب تحصيل الشرط، و لو حج كذلك أو في نفقة غيره أجزأ بخلاف ما لو تسكع، فإنه لا يجزي عندنا، و فيه دلالة على أن الاجزاء فرع الوجوب، فيقوى الوجوب بمجرد البذل لتحقق الاجزاء، إلا أن يقال الوجوب هنا لقبول البذل، و لو وهبه زاد أو راحلة لم يجب عليه القبول، و في الفرق نظر، و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بالبذل حتى يملكه المبذول، و جنح اليه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حاشيته في الهامش على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كتب في آخرها انها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تنبيه على 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إجزاء حج من حج بمجرد البذل، ثانيتهما عدم إجزاء حج من حج متسكعا، و لا فرق بينهما معقولا سوى أن المتسكع حج لا مع الوجوب، و المبذول له حج مع الوجوب، فيلزم من ذلك أن الاجزاء لا ينفك عن سبق الوجوب، و لما كان الاجزاء حاصلا مع البذل دل على سبق الوجوب الاجزاء، و ذلك يستلزم الوجوب بمجرد البذل، فانتفى الإشكال في الاستقرار بمجرد البذل من غير قبول قولا، إلا أن يقال إشارة إلى جواب هذا الكلام و تقريره صحة المقدمات إلا قولكم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يستلزم الوجوب بمجرد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منع صحتها أن ضروريات الاجزاء الوجوب على الإطلاق لا الوجوب بمجرد البذل،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مستند إلى قبول البذل إما قوليا كقبلت، أو فعليا كاستمراره مع البذل على ذلك الممكن، و هذا لا تردد فيه، و لا يلزم منه وجوب القبول الذي فيه النزاع، فالإشكال باق بحاله، و هذا كلام بين لا يدفعه إلا ظاهر الرواية، و ابن إدريس اختار هذا أعني عدم وجوب القبول، و قد أشار إليه الفاضل في التذكرة،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كالصريح في عدم وجوب القبول نحو ما سمعت من الفاضل الذي قد خالف بذلك النص و الفتوى، بل ما ذكره هو أولا في التذكرة من معقد نسبته إلى علمائنا فضلا عن معقد إجماع غيره، بل و معقد إجماعه في غيرها كالمنتهى،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يكن له زاد و راحلة أو كان و لا مئونة له لسفره أو لعياله فبذل له باذل الزاد و الراحلة و مئونته و مئونة عياله مدة غيبته وجب الحج عليه عند علمائنا، سواء كان الباذل قريبا أو بعيدا لأنه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بذل له زاد و راحلة و نفقة له و لعياله وجب عليه الحج مع استكمال الشروط الباقية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حج به بعض إخوانه، ذهب إليه علماؤنا، خلافا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يتم بناء على ما عرفت من عدم وجوب القبول الذي هو واضح الفساد، و كونه منة لا تتحملها النفوس و لم يكلف الشارع معها بشي‌ء من التكاليف يدفعه أن المالك الحقيقي يلحظ ذلك في خصوص الحج الذي يراد به وجه الله تعالى، بل ذلك في الحقيقة كأنه اجتهاد في مقابلة النص، فلا ريب في وضوح فساده، كوضوح فساد ما سمعته من ابن إدريس، بل هو مخالف لظاهر النص و الفتوى، خصوصا في آخر الفصل الآتي، و دعوى أنه لا معنى لتعليق الواجب بغير الواجب يدفعها مع أنها اجتهاد في مقابلة النص أن غاية ذلك عدم استقرار الوجوب، و لا بأس به، ضرورة كونه حينئذ كالمستطيع بنفسه الواجب عليه السير مع احتمال زوال الاستطاعة، و الاكتفاء بالاستصحاب مشترك بينهما، على أن الدعوى المزبورة انما تقتضي وجوب البذل على الباذل للمبذول له بنذر و شبهه لا اعتبار خصوص التملك، و من هنا حكي عن الفاضل ذلك، بل جزم به الكركي، قال فيما حكي عنه في شرح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يستقيم إذا كان البذل على وجه لازم، كما لو نذر له مال ليحج به، أو نذر له ما يكفيه لمئونة الحج، أما لو نذر له لا على هذا الوجه فإنه لا يجب القبول، و لو نذر لمن يحج و أطلق ثم بذل لمعين ففي وجوب الحج نظر، لأنه لا يصير مالكا إلا بالقبض، و لا يجب عليه الاكتساب للحج بالقبض، و كذا لو أوصى بمال لمن يحج فبذل لمعين، و في كشف اللثام بعد أن اختار ما قدمناه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بوجوب القبول إذا وجب البذل، و قد يقال بوجوبه إذا وجب عينا لا تخييرا، حتى لو نذر أو أوصى به لمن يحج مطلقا فبذل له لم يجب القبول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 الجميع من مخالفته للنص و الفتوى و معاقد الإجماعات، و أن تعليق الواجب على الجائز لا يقتضي إلا عدم الاستقرار،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يقال باعتبار الطمأنينة بالوفاء أو بعدم الظن بالكذب حذرا من الضرر و الخطر عليه، و للشك في شمول أدلة الوجوب له إن لم تكن ظاهرة في خلافه، بل لعل ذلك كذلك و إن وجب على الباذل، بل هو في الحقيقة خارج عما نحن فيه، ضرورة أن محل البحث الوجوب من حيث البذل من دون نظر إلى الموانع الخارجية التي قد تنتفي الاستطاعة معها، كما هو واضح، و لا ريب في أن المتجه ما قلنا عملا بإطلاق النص و الفتوى و معاقد الإجماعات، مضافا إلى تحقق الاستطاعة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المتجه لذلك كله أيضا ما صرح به غير واحد من الأصحاب من عدم الفرق في الوجوب بين بذل عين الزاد و الراحلة و بين بذل أثمانهما، خلافا لثاني الشهيدين فلم يوجبه في الثاني، و لعله لأن القبول لها شرط لحصول الاستطاعة التي هي شرط للوجوب، فلا يجب تحصيله، و فيه أنه لا فرق في تحقق الاستطاعة عرفا ببذل كل منهما، فيجب القبول حينئذ و غيره من المقدمات، ضرورة صيرورة الوجوب حينئذ مطلقا، فيجب حينئذ جميع مقدماته من شراء الآلات و نحوها ضرورة عدم كون ذلك من شرائط صدق الاستطاعة، بل فهي مما يتوقف عليها فعل الحج من المستطيع، فصدق الاستطاعة حينئذ حاصل بدونها، و كفى فيه القدرة على شرائطها مثلا، كما هو واضح بأدنى تأمل، كل ذلك مضافا إلى ما في النصوص السابقة مما هو كالصريح في التعميم المزبور، بل ربما ادعي معروفية بذل الأثمان في البذل دون عين الزاد و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 الوجوب بين بذل الجميع للفاقد و بين بذل البعض لمن كان عنده ما يملكه، ضرورة أولويته من الأول في الحكم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يمنع الدين الوجوب بالبذل و إن منعه في غيره، بل إن لم يقم إجماع على اعتبار بذل مئونة العيال في الوجوب أمكن منعه في المعسر عنها حضرا،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للإطلاق المزبور، و ليس المبذول من أملاكه المطلقة له كي يجب عليه إعطاء ما يلزمه منه، و من هنا قلنا لا يمنعه الدين، و من ذلك من وهب له مال اشترط الحج به عليه كما صرح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ظهور النص و الفتوى أو صراحتهما خصوصا صحيح معاوية ابن عمار</w:t>
      </w:r>
      <w:r>
        <w:rPr>
          <w:rStyle w:val="FootnoteAnchor"/>
          <w:rtl w:val="true"/>
        </w:rPr>
        <w:footnoteReference w:id="644"/>
      </w:r>
      <w:r>
        <w:rPr>
          <w:rFonts w:ascii="Amiri" w:hAnsi="Amiri" w:eastAsia="Amiri" w:cs="Amiri"/>
          <w:color w:val="111111"/>
          <w:sz w:val="28"/>
          <w:sz w:val="28"/>
          <w:szCs w:val="28"/>
          <w:rtl w:val="true"/>
          <w:lang w:bidi="ar-SA"/>
        </w:rPr>
        <w:t>المتقدم منه في أن حج المبذول له حج إسلام، فلا يجب عليه حينئذ غيره و إن أيسر بعد ذلك، لما عرفته سابقا من وجوبه في العمر مرة واحدة، خلافا للشيخ فأوجبه في الاستبصار الذي لم يعده للفتوى، ل</w:t>
      </w:r>
    </w:p>
    <w:p>
      <w:pPr>
        <w:pStyle w:val="BookText"/>
        <w:rPr/>
      </w:pPr>
      <w:r>
        <w:rPr>
          <w:rFonts w:ascii="Amiri" w:hAnsi="Amiri" w:eastAsia="Amiri" w:cs="Amiri"/>
          <w:color w:val="111111"/>
          <w:sz w:val="28"/>
          <w:sz w:val="28"/>
          <w:szCs w:val="28"/>
          <w:rtl w:val="true"/>
          <w:lang w:bidi="ar-SA"/>
        </w:rPr>
        <w:t>خبر الفضل بن عبد الملك‌</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ينتهي خبر الفضل بن عبد الملك</w:t>
      </w:r>
    </w:p>
    <w:p>
      <w:p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أيسر فليحج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في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ذيل طويل على ما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الناصب إذا عرف فعليه الحج و إن كان قد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هو مذكور في ذيل خبر أبي بصير المروي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في الاستبصار مستقلا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لم يكن له مال فحج به أناس من أصحابه أقضى حجة الإسلام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فإن أيسر بعد ذلك فعليه أن يحج،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حجته تلك تامة أو ناقصة إذا لم يكن حج من 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قضي عنه حجة الإسلام و تكون تامة ليست بناقصة، و إن أيسر فليحج و كذلك الناصب إذا عرف فعليه الحج و إن كان قد حج</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القاصر سندا و دلالة عن معارضة غيره من وجوه، فلا بأس بحمله على الندب كما عن المشهور،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لعله الظاهر عند التأمل، خصوصا بعد ملاحظة حكم الناصب فيه المعلوم كونه كذلك، و قد يحتمل كما في كشف اللثام أن يحج عن غيره و عدم بذل الاستطاعة فإن الحج به انما يستلزم استصحابه أو إرساله في الحج، و هو أعم، و لا يأبى عنه تسميته حج الإسلام، و لا بأس به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البذل المستفاد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عليه الحج</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النصوص الظاهر في إباحة أكل الزاد و ركوب الراحلة أو الإباحة المطلقة الشاملة للإذن في التملك ان أراده و نحو ذلك مما لم يعتبر في جواز التصرف فيه الملك كالهبة و بيع المحاباة و نحوهما، ضرورة عدم صدق الاستطاعة بذلك قبل القبول الذي به يتم</w:t>
      </w:r>
    </w:p>
    <w:p>
      <w:pPr>
        <w:pStyle w:val="BookText"/>
        <w:rPr/>
      </w:pPr>
      <w:r>
        <w:rPr>
          <w:rFonts w:ascii="Amiri" w:hAnsi="Amiri" w:eastAsia="Amiri" w:cs="Amiri"/>
          <w:color w:val="111111"/>
          <w:sz w:val="28"/>
          <w:sz w:val="28"/>
          <w:szCs w:val="28"/>
          <w:rtl w:val="true"/>
          <w:lang w:bidi="ar-SA"/>
        </w:rPr>
        <w:t>العقد المسبب للتمليك، فلا إباحة قبله و لا ملك، و من هنا قال المصنف و الفاضل و غيرهما و لو وهب له مال لم يجب عليه قبوله من غير فرق بين الهبة مطلقا و لخصوص الحج، و بين هبة نفس الزاد و الراحلة و أثمانهما، فما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في الفرق بين الهبة و البذل، بل في المدارك و غيرها الجزم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كوضوح الفرق بينهما بما عرفت، لا لأن البذل يفيد التمليك بلا قبول بخلاف الهبة، إذ هو كما ترى واضح المنع، كوضوح فساد الإيراد عليه بأن الهبة قربة إلى الله تعالى لا يعتبر في تملكها القبول، و انما التحقيق ما سمعت و لا ينافيه ما قدمناه في صور البذل التي لم يدخل فيها ما نحن فيه مما أريد منه التملك بعقد الهبة فصدر منه الإيجاب بقصد الإنشاء الذي لا يؤثر أثرا حتى يتعقبه القبول، و بدونه يكون فاسدا لا يجوز التصرف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وجوب الحج على من أبيح له المال على وجه الإطلاق الشامل للحج و غيره على وجه لو أراد الحج استطاعة بالإباحة المزبورة، فقد يقال به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267_124670"/>
    </w:p>
    <w:p>
      <w:pPr>
        <w:pStyle w:val="BookText"/>
        <w:rPr/>
      </w:pPr>
      <w:bookmarkEnd w:id="3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لصدق الاستطاعة الذي قد استدل به على الوجوب في المبذول له لخصوص الحج و لو بالإباحة المزبورة، و قد يقال بعدمه اقتصارا فيما خالف ما دل على عدم الوجوب في غير الحج من التكاليف كالوضوء و الغسل و لباس الصلاة و مكانها على المتيقن من النصوص المزبورة، بل هو الظاهر منها أو صريحها، و لعله الأقوى، بل قد يقوى أيضا عدم الوجوب على من استطاعة براحلة موقوفة و نحوها و زاد مبذول لا لخصوص الحج، بل إن لم ينعقد إجماع على وجوبه للمبذول لهم الحج على جهة الإطلاق من دون خصوصية كأن يقال بذلت الزاد و الراحلة لكل من يريد الحج مثلا أمكن القول بعدمه، للأصل و غيره، و بالجملة المدار في المسألة أن وجوب الحج على المبذول له لصدق الاستطاعة المتحقق في ذلك و أمثاله، أو أنه لمكان الأدلة المخصوصة، لعدم الاكتفاء بهذه الاستطاعة المشتملة على المنة التي سقط لها و نحوها أكثر التكاليف، و لعل الأخير لا يخلو من قوة، فتأمل جيدا فإنه نافع في المقام</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6982376_417432637"/>
      <w:bookmarkStart w:id="383" w:name="_Toc154"/>
      <w:bookmarkEnd w:id="382"/>
      <w:r>
        <w:rPr>
          <w:rtl w:val="true"/>
        </w:rPr>
        <w:t>[</w:t>
      </w:r>
      <w:r>
        <w:rPr>
          <w:rtl w:val="true"/>
        </w:rPr>
        <w:t>في وجوب الحج بالاستئجار للمعونة و سقوط الفرض به</w:t>
      </w:r>
      <w:r>
        <w:rPr>
          <w:rtl w:val="true"/>
        </w:rPr>
        <w:t>]</w:t>
      </w:r>
      <w:bookmarkEnd w:id="38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استؤجر للمعونة على السفر و شرط له الزاد و الراحلة أو بعضه و كان بيده الباقي مع نفقة أهله وجب عليه و أجزأه عن الفرض إذا حج عن نفسه كما في القواعد و غيرها، و هو المراد مما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 من فاقد الاستطاعة إيجار نفسه للمساعدة في السفر بما تحصل به الاستطاعة لم يجب القبول، لأن تحصيل شرط الوجوب ليس بواجب، نعم لو آجر نفسه بما تحصل به الاستطاعة أو ببعضه إذا كان مالكا للباقي وجب عليه الحج، و كذا لو قبل مال الهبة، لأنه الآن مالك للاستطاعة، كما أن المراد مما في المتن و غيره الاستيجار بما يقتضي الاستطاعة أو شرطه أو نحو ذلك مما لا إشكال في عدم وجوب القبول عليه فيه، لأنه تحصيل لشرط الوجوب فلا يجب، كما لا إشكال في الوجوب عليه بعد القبول لتحقق الاستطاعة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يشكل ذلك بأن الوصول إلى مكة و المشاعر قد صار واجبا على الأجير بالإجارة، فكيف يكون مجزيا عن حجة الإسلام، و ما الفرق بينه و بين ناذر الحج في سنة معينة إذا استطاع في تلك السنة لحجة الإسلام، حيث حكموا بعدم تداخل الحجتين، و يدفع بأن الحج الذي هو عبارة عن مجموع الأفعال المخصوصة لم تتعلق به الإجارة، و انما تعلقت بالسفر خاصة، و هو غير داخل في أفعال الحج، و انما الغرض منه مجرد انتقال البدن إلى تلك الأمكنة ليقع الفعل حتى لو تحققت الاستطاعة فانتقل ساهيا أو مكرها أو على وجه محرم ثم أتى بتلك الأفعال صح الحج، و لا يعتبر وقوعه لأجل الحج قطعا، سواء قلنا بوجوب المقدمة أو لا، و هذا بخلاف نذر الحج في السنة المعينة، فإن الحج نفسه يصير واجبا بالنذر، فلا يكون مجزيا عن حجة الإسلام، لاختلاف السببين كما سيجي‌ء بيانه إن شاء الله، و قد</w:t>
      </w:r>
    </w:p>
    <w:p>
      <w:pPr>
        <w:pStyle w:val="BookText"/>
        <w:rPr/>
      </w:pPr>
      <w:r>
        <w:rPr>
          <w:rFonts w:ascii="Amiri" w:hAnsi="Amiri" w:eastAsia="Amiri" w:cs="Amiri"/>
          <w:color w:val="111111"/>
          <w:sz w:val="28"/>
          <w:sz w:val="28"/>
          <w:szCs w:val="28"/>
          <w:rtl w:val="true"/>
          <w:lang w:bidi="ar-SA"/>
        </w:rPr>
        <w:t>سأل معاوية بن عمار</w:t>
      </w:r>
      <w:r>
        <w:rPr>
          <w:rStyle w:val="FootnoteAnchor"/>
          <w:rtl w:val="true"/>
        </w:rPr>
        <w:footnoteReference w:id="647"/>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مجتازا يريد اليمين أو غيرها من البلدان و طريقه بمكة فيدرك الناس و هم</w:t>
      </w:r>
    </w:p>
    <w:p>
      <w:pPr>
        <w:pStyle w:val="BookText"/>
        <w:rPr/>
      </w:pPr>
      <w:r>
        <w:rPr>
          <w:rFonts w:ascii="Amiri" w:hAnsi="Amiri" w:eastAsia="Amiri" w:cs="Amiri"/>
          <w:color w:val="111111"/>
          <w:sz w:val="28"/>
          <w:sz w:val="28"/>
          <w:szCs w:val="28"/>
          <w:rtl w:val="true"/>
          <w:lang w:bidi="ar-SA"/>
        </w:rPr>
        <w:t>يخرجون إلى الحج فيخرج معهم إلى المشاهد أ يجزيه ذلك عن حجة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حجة الجمال تامة هي أو ناقصة؟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الفضل بن عبد الملك‌</w:t>
      </w:r>
      <w:r>
        <w:rPr>
          <w:rStyle w:val="FootnoteAnchor"/>
          <w:rtl w:val="true"/>
        </w:rPr>
        <w:footnoteReference w:id="649"/>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الإبل يكريها فيصيب عليها فيحج و هو كري يغني عنه حجه أو يكون يحمل التجارة إلى مكة فيحج فيصيب المال في تجارته أو يضع تكون حجته تامة أو ناقصة، أو لا تكون حتى يذهب إلى الحج و لا ينوي غيره أو يكون ينويهما جميعا أ يقضي ذلك حجته؟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حجته تامة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من ذلك كله أنه لا تنافي بين وقوع حجة الإسلام</w:t>
      </w:r>
      <w:bookmarkStart w:id="384" w:name="pg12267_124672"/>
    </w:p>
    <w:p>
      <w:pPr>
        <w:pStyle w:val="BookText"/>
        <w:rPr/>
      </w:pPr>
      <w:bookmarkEnd w:id="3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وجوب قطع المسافة عليه بالإجارة مثلا في الفرض، و انه غير مانع من صدق اسم الاستطاعة، ضرورة عدم منافاة وجوب القطع المزبور لها بعد ما عرفت من إمكان الجمع بينهما، كما هو واضح</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982378_417432637"/>
      <w:bookmarkStart w:id="386" w:name="_Toc155"/>
      <w:bookmarkEnd w:id="385"/>
      <w:r>
        <w:rPr>
          <w:rtl w:val="true"/>
        </w:rPr>
        <w:t>[</w:t>
      </w:r>
      <w:r>
        <w:rPr>
          <w:rtl w:val="true"/>
        </w:rPr>
        <w:t>في عدم سقوط حجة الإسلام عمن حج عن غيره</w:t>
      </w:r>
      <w:r>
        <w:rPr>
          <w:rtl w:val="true"/>
        </w:rPr>
        <w:t>]</w:t>
      </w:r>
      <w:bookmarkEnd w:id="386"/>
    </w:p>
    <w:p>
      <w:pPr>
        <w:pStyle w:val="BookText"/>
        <w:rPr/>
      </w:pPr>
      <w:r>
        <w:rPr>
          <w:rFonts w:ascii="Amiri" w:hAnsi="Amiri" w:eastAsia="Amiri" w:cs="Amiri"/>
          <w:color w:val="111111"/>
          <w:sz w:val="28"/>
          <w:sz w:val="28"/>
          <w:szCs w:val="28"/>
          <w:rtl w:val="true"/>
          <w:lang w:bidi="ar-SA"/>
        </w:rPr>
        <w:t>هذا كله فيمن استطاع بالإجارة على قطع الطريق و أما لو كان عاجزا عن الحج فحج</w:t>
      </w:r>
    </w:p>
    <w:p>
      <w:pPr>
        <w:pStyle w:val="BookText"/>
        <w:rPr/>
      </w:pPr>
      <w:r>
        <w:rPr>
          <w:rFonts w:ascii="Amiri" w:hAnsi="Amiri" w:eastAsia="Amiri" w:cs="Amiri"/>
          <w:color w:val="111111"/>
          <w:sz w:val="28"/>
          <w:sz w:val="28"/>
          <w:szCs w:val="28"/>
          <w:rtl w:val="true"/>
          <w:lang w:bidi="ar-SA"/>
        </w:rPr>
        <w:t>متسكعا أو حج عن غيره لم يجزه عن فرضه قطعا و إن كان قد استطاع بهذه النيابة و كان عليه الحج إن وجد الاستطاعة بعد ذلك و لو باستمرار بقائها إلى السنة القابلة لو فرض حصولها بعوض النيابة بلا خلاف أجده في شي‌ء من ذلك، بل يمكن تحصيل الإجماع عليه، مضافا إلى وضوح وجهه، و إلى</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آدم بن علي‌</w:t>
      </w:r>
      <w:r>
        <w:rPr>
          <w:rStyle w:val="FootnoteAnchor"/>
          <w:rtl w:val="true"/>
        </w:rPr>
        <w:footnoteReference w:id="650"/>
      </w:r>
      <w:r>
        <w:rPr>
          <w:rFonts w:ascii="Amiri" w:hAnsi="Amiri" w:eastAsia="Amiri" w:cs="Amiri"/>
          <w:color w:val="111111"/>
          <w:sz w:val="28"/>
          <w:sz w:val="28"/>
          <w:szCs w:val="28"/>
          <w:rtl w:val="true"/>
          <w:lang w:bidi="ar-SA"/>
        </w:rPr>
        <w:t>المنجبر بما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 إنسان و لم يكن له مال يحج به أجزأت عنه حتى يرزقه الله تعالى ما يحج به، و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موسرا أحجه رجل كانت له حجة فان أيسر بعد ذلك كان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الإحجاج فيه النيابة عن رجل لا البذل، و إلى تناول ما دل على الوجوب له، و إلى غير ذلك مما لا يصلح لمعارضته ما في</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6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ليس له مال حج عن رجل أو أحجه غيره ثم أصاب مالا هل عليه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احتمال عود الضمير فيه إلى المنوب عنهما فيمن حج عنه تبرعا و من أحجه غيره بقرينة تثنية الضمير في الجواب، و يكون حينئذ غرض السائل السؤال عن إجزاء حج الصرورة نيابة و احتمال عود الضمير إلى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النائب و المنوب على معنى الاجزاء عن النائب فيما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النيابة،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الصرورة يجزي عنه و عمن حج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حسنه‌</w:t>
      </w:r>
      <w:r>
        <w:rPr>
          <w:rStyle w:val="FootnoteAnchor"/>
          <w:rtl w:val="true"/>
        </w:rPr>
        <w:footnoteReference w:id="654"/>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حج عن غيره يجزيه عن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الاجزاء عن المنوب عنه، و كون المراد الحج المندوب في حالة الإعسار دون حال اليسار، و غير ذلك، و كذا</w:t>
      </w:r>
    </w:p>
    <w:p>
      <w:pPr>
        <w:pStyle w:val="BookText"/>
        <w:rPr/>
      </w:pPr>
      <w:r>
        <w:rPr>
          <w:rFonts w:ascii="Amiri" w:hAnsi="Amiri" w:eastAsia="Amiri" w:cs="Amiri"/>
          <w:color w:val="111111"/>
          <w:sz w:val="28"/>
          <w:sz w:val="28"/>
          <w:szCs w:val="28"/>
          <w:rtl w:val="true"/>
          <w:lang w:bidi="ar-SA"/>
        </w:rPr>
        <w:t>خبر عمرو ابن الياس‌</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بي أبي و أنا صرورة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أجعل حجتي عن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و أنت صرورة و أمك صرورة،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اني حججت بابني هذا و هو صرورة و ماتت امه و هي صرورة فزعم انه يجعل حجته عن 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هي عن امه أفضل، و هي له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انه معارض ب</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معي و قد أمرته ان يحج عن أمي يجزي عنها حجة الإسلام؟ فكتب لا و كان ابنه صرورة و كانت امه صرورة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للجمع بينهما إلا ما قلناه من كون المراد بحج الإسلام في الأول المندوب، و في الثاني الواجب، و إن أبيت فلا بد من الطرح في مقابلة ما عرفت، كما اعترف به في المدارك مع اختلال طريقته و ما هو إلا لأن المسألة من القطعيات التي لا يقبل</w:t>
      </w:r>
      <w:bookmarkStart w:id="387" w:name="pg12267_124674"/>
    </w:p>
    <w:p>
      <w:pPr>
        <w:pStyle w:val="BookText"/>
        <w:rPr/>
      </w:pPr>
      <w:bookmarkEnd w:id="3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أمثال ذلك، فمن الغريب وسوسة بعض متأخري المتأخرين كصاحب الذخيرة في الحكم بعد ذلك لهذه النصوص التي لا دلالة معتدا بها في شي‌ء منها إلا صحيح جميل الذي قد عرفت الحال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باعتبار عدم انطباق الجواب فيه إلا عن أول الأمرين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إصابة المال قد ذكرت 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و مظنة لعدم الضبط في حكاية الجواب، فيشكل حينئذ لذلك فضلا عن غيره الالتفات إليه في مثل هذا الحكم المخالف للأصل و الفتاوى و غيرها، كما هو واضح‌</w:t>
      </w:r>
    </w:p>
    <w:p>
      <w:pPr>
        <w:pStyle w:val="Heading6"/>
        <w:numPr>
          <w:ilvl w:val="5"/>
          <w:numId w:val="1"/>
        </w:numPr>
        <w:rPr/>
      </w:pPr>
      <w:bookmarkStart w:id="388" w:name="__RefHeading___Toc6982380_417432637"/>
      <w:bookmarkStart w:id="389" w:name="_Toc156"/>
      <w:bookmarkEnd w:id="388"/>
      <w:r>
        <w:rPr>
          <w:rtl w:val="true"/>
        </w:rPr>
        <w:t>[</w:t>
      </w:r>
      <w:r>
        <w:rPr>
          <w:rtl w:val="true"/>
        </w:rPr>
        <w:t>الشرط الرابع أن يكون له ما يمون به عياله حتى يرجع</w:t>
      </w:r>
      <w:r>
        <w:rPr>
          <w:rtl w:val="true"/>
        </w:rPr>
        <w:t>]</w:t>
      </w:r>
      <w:bookmarkEnd w:id="389"/>
    </w:p>
    <w:p>
      <w:pPr>
        <w:pStyle w:val="BookText"/>
        <w:rPr/>
      </w:pPr>
      <w:r>
        <w:rPr>
          <w:rFonts w:ascii="Amiri" w:hAnsi="Amiri" w:eastAsia="Amiri" w:cs="Amiri"/>
          <w:color w:val="111111"/>
          <w:sz w:val="28"/>
          <w:sz w:val="28"/>
          <w:szCs w:val="28"/>
          <w:rtl w:val="true"/>
          <w:lang w:bidi="ar-SA"/>
        </w:rPr>
        <w:t>الشرط الرابع أن يكون له ما يمون به عياله حتى يرجع فاضلا عما يحتاج اليه، فلو قصر ماله عن ذلك لم يجب عليه الحج بلا خلاف أجده، بل ربما ظهر من بعضهم الإجماع عليه، للأصل و عدم تحقق الاستطاعة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أن اعتبر الشارع فيها ما هو أسهل منه، ضرورة وجوب الإنفاق عليه، فهو حينئذ سابق على وجوب الحج، فلا استطاعة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خبر أبي الربيع الشامي‌</w:t>
      </w:r>
      <w:r>
        <w:rPr>
          <w:rStyle w:val="FootnoteAnchor"/>
          <w:rtl w:val="true"/>
        </w:rPr>
        <w:footnoteReference w:id="657"/>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لئن كان لمن كان له زاد و راحلة قدر ما يقوت به عياله و يستغني به عن الناس ينطلق إليهم فيسلبهم إياه لقد هلكوا إذا،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 يبقى بعضا يقوت به عياله أ ليس قد فرض الله الزكاة فلم يجعلها إلا على من يملك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رواه المفيد في المقنعة أيضا إلا انه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يستغنون به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أن يحج بذلك ثم يرجع فيسأل الناس بكفه لقد هلك إذا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الحديث،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يقوت به نفسه و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الأعمش‌</w:t>
      </w:r>
      <w:r>
        <w:rPr>
          <w:rStyle w:val="FootnoteAnchor"/>
          <w:rtl w:val="true"/>
        </w:rPr>
        <w:footnoteReference w:id="658"/>
      </w:r>
      <w:r>
        <w:rPr>
          <w:rFonts w:ascii="Amiri" w:hAnsi="Amiri" w:eastAsia="Amiri" w:cs="Amiri"/>
          <w:color w:val="111111"/>
          <w:sz w:val="28"/>
          <w:sz w:val="28"/>
          <w:szCs w:val="28"/>
          <w:rtl w:val="true"/>
          <w:lang w:bidi="ar-SA"/>
        </w:rPr>
        <w:t xml:space="preserve">المروي عن الخصال بسنده اليه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ascii="Amiri" w:hAnsi="Amiri" w:eastAsia="Amiri" w:cs="Amiri"/>
          <w:color w:val="111111"/>
          <w:sz w:val="28"/>
          <w:sz w:val="28"/>
          <w:szCs w:val="28"/>
          <w:rtl w:val="true"/>
          <w:lang w:bidi="ar-SA"/>
        </w:rPr>
        <w:t>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 البيت واجب على من استطاع اليه سبيلا، و هو الزاد و الراحلة مع صحة البدن، و أن يكون للإنسان ما يخلفه على عياله و ما يرجع اليه بعد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w:t>
      </w:r>
    </w:p>
    <w:p>
      <w:pPr>
        <w:pStyle w:val="BookText"/>
        <w:rPr/>
      </w:pPr>
      <w:r>
        <w:rPr>
          <w:rFonts w:ascii="Amiri" w:hAnsi="Amiri" w:eastAsia="Amiri" w:cs="Amiri"/>
          <w:color w:val="111111"/>
          <w:sz w:val="28"/>
          <w:sz w:val="28"/>
          <w:szCs w:val="28"/>
          <w:rtl w:val="true"/>
          <w:lang w:bidi="ar-SA"/>
        </w:rPr>
        <w:t>الطبرسي في مجمع البيان‌</w:t>
      </w:r>
      <w:r>
        <w:rPr>
          <w:rStyle w:val="FootnoteAnchor"/>
          <w:rtl w:val="true"/>
        </w:rPr>
        <w:footnoteReference w:id="659"/>
      </w:r>
      <w:r>
        <w:rPr>
          <w:rFonts w:ascii="Amiri" w:hAnsi="Amiri" w:eastAsia="Amiri" w:cs="Amiri"/>
          <w:color w:val="111111"/>
          <w:sz w:val="28"/>
          <w:sz w:val="28"/>
          <w:szCs w:val="28"/>
          <w:rtl w:val="true"/>
          <w:lang w:bidi="ar-SA"/>
        </w:rPr>
        <w:t xml:space="preserve">أنه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الزاد و الراحلة و نفقة من يلزمه نفقته، و الرجوع إلى كفاية إما من مال أو ضياع أو حرفة مع صحة في النفس و تخلية الدرب من الموانع و إمكان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ذلك كله ب</w:t>
      </w:r>
    </w:p>
    <w:p>
      <w:pPr>
        <w:pStyle w:val="BookText"/>
        <w:rPr/>
      </w:pPr>
      <w:r>
        <w:rPr>
          <w:rFonts w:ascii="Amiri" w:hAnsi="Amiri" w:eastAsia="Amiri" w:cs="Amiri"/>
          <w:color w:val="111111"/>
          <w:sz w:val="28"/>
          <w:sz w:val="28"/>
          <w:szCs w:val="28"/>
          <w:rtl w:val="true"/>
          <w:lang w:bidi="ar-SA"/>
        </w:rPr>
        <w:t>خبر عبد الرحيم القصير</w:t>
      </w:r>
      <w:r>
        <w:rPr>
          <w:rStyle w:val="FootnoteAnchor"/>
          <w:rtl w:val="true"/>
        </w:rPr>
        <w:footnoteReference w:id="6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حفص الأعور و أنا أسمع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القوة في المال و اليسار،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كانوا موسرين فهم ممن يستطيع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المنتهى و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وجبت نفقته عليه من العيال و بالمئونة ما يتناول الكسوة و غيرها حيث يحتاجون إليها، أما من يستحب فلا، لأن الحج فرض، فلا يسقط بالنفل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بظهور النص فيمن يعول به عرفا، و ليس هو من معارضة المستحب للواجب، بل من توقف حصول الخطاب بالواجب عليه، و فرق واضح بين المقامين، بل الظاهر استثناء ما يحتاج اليه من مئونة أضيافه و مصانعاته و غيرها من مؤنة له، ضرورة كون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بالاستطاعة على ما يظهر من هذه النصوص و ما تقدم في المسكن و الخادم و نحوهما وجدان ما يزيد على ما يحتاجه من أمثال ذلك اللازمة له أولا و بالذات أو ثانيا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بالعرض، كالحفظ لعرضه و دفع النقص عنه أو ظلم الجائر أو نحو ذلك، و هو الذي رمز إليه</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اليسار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يندرج التكليف بالحج مع عدم ملاحظة ذلك في الحرج و الضرر و العسر المنفية عقلا و آية و رواية، فهي حينئذ الدليل له كنظائره مما تقدم سابقا في استثناء المسكن و الخادم و نحوهما فلاحظ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فالحج من الواجبات التي يعتبر فيها المباشرة التي هي الأصل في كل العبادات المطلوب فيها الخضوع و إظهار العبودية و حينئذ فالمستطيع لو حج عنه غيره م من يطيق الحج لم يسقط عنه فرضه، سواء كان النائب واجدا للزاد و الراحلة أو فاقدهما و كذا لو تكلف الحج مع عدم الاستطاعة بلا خلاف أجده بيننا، بل يمكن تحصيل الإجماع عليه و على عدم الاجزاء لو حج بنفسه غير مستطيع أو أحج نائبا عنه ثم استطاع كما تقدم، لعدم إجزاء المندوب عن الواجب، و لأنه مع قصد الاجتزاء به عنه كالصلاة قبل الوقت و الزكاة قبل الوجوب، إذ الأصل عدم إجزاء المندوب و المتبرع به قبل الوجوب عن الواجب، كأصالة عدم إجزاء فعل الغير عما اعتبر فيه المباشرة المتمكن منها، فما عن العامة من الاجتزاء بتقديم الحج قبل الاستطاعة واضح الفساد، و لا يخفى عليك ما في عبارة المتن من عدم حسن التأدية، و لعلها هي بالبناء للمجهول من دون اتصال الضمير بحرف الجر، بل المجرور فيها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 النساخ فيها و الأمر سهل بعد وضوح المطلوب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يجب على الولد بذل ماله لوالده في الحج و لا يجوز للوالد فضلا عن أن يجب عليه أخذ ما يستطيع به من مال ولده الصغير و لا يجب عليه الالتهاب من الكبير على الأشهر بل المشهور، للأصل و 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الثمالي‌</w:t>
      </w:r>
      <w:r>
        <w:rPr>
          <w:rStyle w:val="FootnoteAnchor"/>
          <w:rtl w:val="true"/>
        </w:rPr>
        <w:footnoteReference w:id="6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مالك لأبيك،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له أن يأخذ من مال ابنه إلا ما يحتاج اليه مما لا بد منه، ان الله عز و جل لا يُحِبُّ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بن أبي العلاء أو حسنه‌</w:t>
      </w:r>
      <w:r>
        <w:rPr>
          <w:rStyle w:val="FootnoteAnchor"/>
          <w:rtl w:val="true"/>
        </w:rPr>
        <w:footnoteReference w:id="662"/>
      </w:r>
      <w:r>
        <w:rPr>
          <w:rFonts w:ascii="Amiri" w:hAnsi="Amiri" w:eastAsia="Amiri" w:cs="Amiri"/>
          <w:color w:val="111111"/>
          <w:sz w:val="28"/>
          <w:sz w:val="28"/>
          <w:szCs w:val="28"/>
          <w:rtl w:val="true"/>
          <w:lang w:bidi="ar-SA"/>
        </w:rPr>
        <w:t xml:space="preserve">على ما رواه في معاني الأخبار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الذي أتاه فقدم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جاء بأبيه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قد ظلمني ميراثي من أمي فأخبره الأب أنه قد أنفقه عليه و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مالك لأبيك، و لم يكن عند الرجل شي‌ء، أ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الأب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663"/>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يأكل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 فليأكل منه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سنان‌</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يحل للوالد من مال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أنفق عليه ولده بأحسن النفقة فليس له أن يأخذ من ماله شيئا، فإن كان لوالده جارية للولد فيها نصيب فليس له أن يطأها إلا ان يقومها قيمة تصير لولده قيمتها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الوالد يرزأ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يرزأ الولد من مال والده شيئا إلا بإذنه، فإن كان للرجل ولد صغار لهم جارية فأحب أن يعتقها فليقومها على نفسه قيمة ثم يصنع بها ما شاء، إن شاء وطأ و إن شاء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عدم الجواز إلا مع الحاجة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النهاية و الخلاف و التهذيب و المهذب، إلا ان في الأولين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 على الوجوب، و في الأخير على الجواز، و أجمل في التهذيب انه يأخذ من مال الولد، و في محكي المبسوط روى أصحابنا انه إذا كان له ولد و له مال وجب عليه أن يأخذ من ماله ما يحج به، و يجب عليه إعطاؤه، و كأنه أشار بذلك الى</w:t>
      </w:r>
    </w:p>
    <w:p>
      <w:pPr>
        <w:pStyle w:val="BookText"/>
        <w:rPr/>
      </w:pPr>
      <w:r>
        <w:rPr>
          <w:rFonts w:ascii="Amiri" w:hAnsi="Amiri" w:eastAsia="Amiri" w:cs="Amiri"/>
          <w:color w:val="111111"/>
          <w:sz w:val="28"/>
          <w:sz w:val="28"/>
          <w:szCs w:val="28"/>
          <w:rtl w:val="true"/>
          <w:lang w:bidi="ar-SA"/>
        </w:rPr>
        <w:t>صحيح سعيد بن يسار</w:t>
      </w:r>
      <w:r>
        <w:rPr>
          <w:rStyle w:val="FootnoteAnchor"/>
          <w:rtl w:val="true"/>
        </w:rPr>
        <w:footnoteReference w:id="66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يحج من مال ابنه و 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منه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مال الولد لوالده، إن رجلا اختصم هو و والده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المال و الولد للوالد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الأصحاب إذا كان له ولد و له مال وجب عليه أن يأخذ من مال ولده قدر ما يحج به، و يجب عليه إعطاؤه، و خالف جميع الفقهاء في ذلك، دليلنا الأخبار المروية في هذا المعنى من جهة الخاصة و قد ذكرناها في الكتاب الكبير، و ليس فيها ما يخالفها، فدل على إجماعهم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من وافقه على ذلك غير المفيد، كما انك عرفت ما يخالف الرواية المزبورة القاصرة بالاعراض و غيره عن إثبات مثل هذا الحكم، و إن أمكن تأييدها بما دل على جواز أكل الأب من مال ولده، و بما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6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الولد لا يأخذ من مال والده شيئا إلا باذنه، و الوالد له</w:t>
      </w:r>
    </w:p>
    <w:p>
      <w:pPr>
        <w:pStyle w:val="BookText"/>
        <w:rPr/>
      </w:pPr>
      <w:r>
        <w:rPr>
          <w:rFonts w:ascii="Amiri" w:hAnsi="Amiri" w:eastAsia="Amiri" w:cs="Amiri"/>
          <w:color w:val="111111"/>
          <w:sz w:val="28"/>
          <w:sz w:val="28"/>
          <w:szCs w:val="28"/>
          <w:rtl w:val="true"/>
          <w:lang w:bidi="ar-SA"/>
        </w:rPr>
        <w:t xml:space="preserve">أن يأخذ من مال ابنه ما شاء، و له ان يقع على جارية ابنه إن لم يكن الابن وقع عليها، و 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الحسين بن علوان‌</w:t>
      </w:r>
      <w:r>
        <w:rPr>
          <w:rStyle w:val="FootnoteAnchor"/>
          <w:rtl w:val="true"/>
        </w:rPr>
        <w:footnoteReference w:id="667"/>
      </w:r>
      <w:r>
        <w:rPr>
          <w:rFonts w:ascii="Amiri" w:hAnsi="Amiri" w:eastAsia="Amiri" w:cs="Amiri"/>
          <w:color w:val="111111"/>
          <w:sz w:val="28"/>
          <w:sz w:val="28"/>
          <w:szCs w:val="28"/>
          <w:rtl w:val="true"/>
          <w:lang w:bidi="ar-SA"/>
        </w:rPr>
        <w:t xml:space="preserve">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عمد إلى مملوك لي فأعتقه كهيئة المضر 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من هبة الله تعالى لأبيك أنت سهم من كنانته، 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مَنْ يَشاءُ عَقِيماً، جازت عتاقة أبيك، يتناول والدك من مالك و بدنك، و ليس لك أن تتناول من ماله و لا من بدنه شيئا إلا باذنه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ابن سنان‌</w:t>
      </w:r>
      <w:r>
        <w:rPr>
          <w:rStyle w:val="FootnoteAnchor"/>
          <w:rtl w:val="true"/>
        </w:rPr>
        <w:footnoteReference w:id="66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العيون و العلل انه كتب اليه فيما كتب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تحليل مال الولد لوالده بغير إذنه و ليس ذلك للولد لأن الولد موهوب للوالد في قول الله عز و جل‌</w:t>
      </w:r>
      <w:r>
        <w:rPr>
          <w:rStyle w:val="FootnoteAnchor"/>
          <w:rtl w:val="true"/>
        </w:rPr>
        <w:footnoteReference w:id="669"/>
      </w:r>
      <w:r>
        <w:rPr>
          <w:rFonts w:ascii="Amiri" w:hAnsi="Amiri" w:eastAsia="Amiri" w:cs="Amiri"/>
          <w:color w:val="111111"/>
          <w:sz w:val="28"/>
          <w:sz w:val="28"/>
          <w:szCs w:val="28"/>
          <w:rtl w:val="true"/>
          <w:lang w:bidi="ar-SA"/>
        </w:rPr>
        <w:t>يَهَبُ 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مع انه المأخوذ بمئونته صغيرا أو كبيرا، و المدعو له لقوله عز و جل‌</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للوالدة مثل ذلك، و لا تأخذ شيئا من ماله إلا بإذنه أو إذن الأب، لأن الوالد مأخوذ بنفقة الولد، و لا تؤخذ المرأة بنفقة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671"/>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لولده الجارية أ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و إن كان لولده مال و أحب أن يأخذ منه فليأخذ، و إن كانت الأم حية فلا أحب أن تأخذ منه شيئا إلا قرضا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العمدة هي، إذ هذه النصوص و إن دلت على جواز تناول الأب لكن يمكن أن يكون ذلك مع الحاجة إليه، كما دل عليه ما تقدم، بل هو المتجه</w:t>
      </w:r>
      <w:bookmarkStart w:id="390" w:name="pg12267_124680"/>
    </w:p>
    <w:p>
      <w:pPr>
        <w:pStyle w:val="BookText"/>
        <w:rPr/>
      </w:pPr>
      <w:bookmarkEnd w:id="3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جميعا بين الأدلة، على أنه لو سلم الجواز مطلقا فوجوب الحج بذلك محل نظر أو منع يعرف مما قدمنا في الوجوب على من أبيح له المال على جهة الإطلاق، و من هنا لم يذكروا في المقام إلا خبر سعيد المزبور، بل في كشف اللثام كان الشيخ في الخلاف أراد بالأخبار المروية في التهذيب خبر سعيد وحده، لأنه</w:t>
      </w:r>
    </w:p>
    <w:p>
      <w:pPr>
        <w:pStyle w:val="BookText"/>
        <w:rPr/>
      </w:pPr>
      <w:r>
        <w:rPr>
          <w:rFonts w:ascii="Amiri" w:hAnsi="Amiri" w:eastAsia="Amiri" w:cs="Amiri"/>
          <w:color w:val="111111"/>
          <w:sz w:val="28"/>
          <w:sz w:val="28"/>
          <w:szCs w:val="28"/>
          <w:rtl w:val="true"/>
          <w:lang w:bidi="ar-SA"/>
        </w:rPr>
        <w:t>رواه فيه بطرق ثلاثة، في الحج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طريق موسى بن القسم، و الآخر طريق أحمد ابن محمد بن عيسى، و في المكاسب بطريق ثالث هو طريق الحسين بن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حينئذ أطلق عليه الأخبار، أو انه يريد ما ذكرناه من النصوص، لكنك قد عرفت ما في الاستناد إليها، بل الصحيح المزبور محتمل للاقتراض كما عن الاستبصار واجبا أو مستحبا كما عن التحرير و التذكرة إذا كان مستطيعا بغيره، و لمساواة نفقته في الحج لها في غيره مع وجوب نفقته على الولد كما في كشف اللثام، و إن كان قد يناقش في وجوب الحج عليه بذلك، و حينئذ فقصور الصحيح المزبور عن إثبات ذلك واضح، فوسوسة الفاضل الخراساني كما قيل في الحكم المزبور لذلك في غير محلها، خصوصا بعد ما في الحدائق من احتمال النصوص السابقة الحمل على التقية، كما يشعر به مزيد التأكيد في خبر الحسين بن علوان الذي جميع رجاله من العامة، على أن العمدة فيها النبوي الذي قد ذكر حاله في خبر ابن أبي العلاء</w:t>
      </w:r>
      <w:r>
        <w:rPr>
          <w:rStyle w:val="FootnoteAnchor"/>
          <w:rtl w:val="true"/>
        </w:rPr>
        <w:footnoteReference w:id="672"/>
      </w:r>
      <w:r>
        <w:rPr>
          <w:rFonts w:ascii="Amiri" w:hAnsi="Amiri" w:eastAsia="Amiri" w:cs="Amiri"/>
          <w:color w:val="111111"/>
          <w:sz w:val="28"/>
          <w:sz w:val="28"/>
          <w:szCs w:val="28"/>
          <w:rtl w:val="true"/>
          <w:lang w:bidi="ar-SA"/>
        </w:rPr>
        <w:t>بل و صحيح الثمالي‌</w:t>
      </w:r>
      <w:r>
        <w:rPr>
          <w:rStyle w:val="FootnoteAnchor"/>
          <w:rtl w:val="true"/>
        </w:rPr>
        <w:footnoteReference w:id="673"/>
      </w:r>
      <w:r>
        <w:rPr>
          <w:rFonts w:ascii="Amiri" w:hAnsi="Amiri" w:eastAsia="Amiri" w:cs="Amiri"/>
          <w:color w:val="111111"/>
          <w:sz w:val="28"/>
          <w:sz w:val="28"/>
          <w:szCs w:val="28"/>
          <w:rtl w:val="true"/>
          <w:lang w:bidi="ar-SA"/>
        </w:rPr>
        <w:t>الذي قد ذكر فيه أولا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خلافه مؤميا بذلك إلى عدم صحته، فلاحظ و تأمل، و الله العالم‌</w:t>
      </w:r>
    </w:p>
    <w:p>
      <w:pPr>
        <w:pStyle w:val="Heading6"/>
        <w:numPr>
          <w:ilvl w:val="5"/>
          <w:numId w:val="1"/>
        </w:numPr>
        <w:rPr/>
      </w:pPr>
      <w:bookmarkStart w:id="391" w:name="__RefHeading___Toc6982382_417432637"/>
      <w:bookmarkStart w:id="392" w:name="_Toc157"/>
      <w:bookmarkEnd w:id="391"/>
      <w:r>
        <w:rPr>
          <w:rtl w:val="true"/>
        </w:rPr>
        <w:t>[</w:t>
      </w:r>
      <w:r>
        <w:rPr>
          <w:rtl w:val="true"/>
        </w:rPr>
        <w:t>الشرط الخامس إمكان المسير</w:t>
      </w:r>
      <w:r>
        <w:rPr>
          <w:rtl w:val="true"/>
        </w:rPr>
        <w:t>]</w:t>
      </w:r>
      <w:bookmarkEnd w:id="392"/>
    </w:p>
    <w:p>
      <w:pPr>
        <w:pStyle w:val="BookText"/>
        <w:rPr/>
      </w:pPr>
      <w:r>
        <w:rPr>
          <w:rFonts w:ascii="Amiri" w:hAnsi="Amiri" w:eastAsia="Amiri" w:cs="Amiri"/>
          <w:color w:val="111111"/>
          <w:sz w:val="28"/>
          <w:sz w:val="28"/>
          <w:szCs w:val="28"/>
          <w:rtl w:val="true"/>
          <w:lang w:bidi="ar-SA"/>
        </w:rPr>
        <w:t>الشرط الخامس إمكان المسير بلا خلاف أجده فيه، بل في محكي المعتبر و المنتهى اتفاقنا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هو الحجة، مضافا إلى عدم تحقق الاستطاعة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بدونه، و إلى نفي الحرج و العسر و الضرر و الضرار،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ذريح‌</w:t>
      </w:r>
      <w:r>
        <w:rPr>
          <w:rStyle w:val="FootnoteAnchor"/>
          <w:rtl w:val="true"/>
        </w:rPr>
        <w:footnoteReference w:id="6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675"/>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لمن كان عنده مال و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 بن الحكم</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صحيحا في بدنه مخلى سربه له زاد و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يدل على اعتبار ذلك و لو بالنسبة إلى بعض أفراده، إذ هو يشتمل على اعتبار الصحة و تخلية السرب بفتح السين المهملة و قد تكسر و إسكان الراء الطريق و الاستمساك على الراحلة و سعة الوقت لقطع المسافة و غير ذلك مما يتوقف الإمكان عليه كله فلو كان مريضا بحيث يتضرر بالركوب الذي يتوقف عليه الحج و لو بالمشقة التي لا تتحمل، أو صحيحا يتضرر به كذلك لكبر أو</w:t>
      </w:r>
    </w:p>
    <w:p>
      <w:pPr>
        <w:pStyle w:val="BookText"/>
        <w:rPr/>
      </w:pPr>
      <w:r>
        <w:rPr>
          <w:rFonts w:ascii="Amiri" w:hAnsi="Amiri" w:eastAsia="Amiri" w:cs="Amiri"/>
          <w:color w:val="111111"/>
          <w:sz w:val="28"/>
          <w:sz w:val="28"/>
          <w:szCs w:val="28"/>
          <w:rtl w:val="true"/>
          <w:lang w:bidi="ar-SA"/>
        </w:rPr>
        <w:t>زيادة ضعف أو نحو ذلك لم يجب الحج لما عرفت بلا خلاف أجده فيه، بل عن المنتهى كأنه إجماعي، بل عن المعتبر اتفاق العلماء عليه، نعم لو كان المرض يسيرا لا يشق معه الركوب و لا يضره لم يسقط الحج قطعا، لإطلاق الأدلة السالم عن معارضة ما دل بإطلاقه على اعتبار الصحة في الاستطاعة بعد انصرافه إلى الأول، خصوصا بملاحظة الوصف في صحيح ذريح، و من هنا قال المصنف كغيره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يسقط الحج باعتبار المرض مع إمكان الركوب بل لا أجد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خلافا بينهم، بل يمكن تحصيل الإجماع عليه، بل في كشف اللثام الاتفاق عليه، و كذا لو تمكن من المشي وجب عليه و إن تضرر بالركوب ما لم يشق عليه مشقة لا تتحمل دون المشقة اليسيرة التي لا ينفك عنها السفر غالبا، و الدواء في حق غير المتضرر مع الحاجة إليه كالزاد، و الطبيب المحتاج الى استصحابه كالخادم، و ليس الأعمى من المريض عرفا، فيجب عليه الحج عندنا، لعموم الأدلة حتى نصوص الصحة التي لا ريب في تناولها له و للأعرج و الأصم و الأخرس و نحوهم، خلافا لأبي حنيفة فلم يوجبه على الأعمى، نعم لو افتقر إلى قائد و تعذر لفقده أو فقد مئونته سقط، و كذلك السفيه سفها موجبا للحجر عليه ليس مريضا، فيجب عليه الحج و إن وجب على الولي إرسال حافظ معه عن التبذير إلا أن يأمنه عليه إلى الإياب أو لا يجد حافظا متبرعا، و يعلم أن أجرته و مئونته تزيد على ما يبذره، و النفقة الزائدة للسفر إلى الإياب في مال المبذر، و أجرة الحافظ جزء من الاستطاعة إن لم يجد متبرعا،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منعه عدو عن المسير أو كان معضوبا لضعف أو زمانة لا يستمسك على الراحلة أو عدم المرافق مع اضطراره اليه سقط الفرض بلا خلاف و لا إشكال فيه في الجملة، و لو عجز عن الاستمساك على القتب مثلا و أمكنه الاستمساك في المحمل و تمكن منه وجب، كما هو واضح، و يأتي تمام الكلام في ذلك إن شاء الله تعالى و انما الكلام الآن في أنه هل تجب الاستنابة مع عروض المانع من مرض أو ضعف و هرم و عدو قبل الاستقرار قيل و القائل الإسكافي و الشيخ و أبو الصلاح و ابن البراج و الحسن في ظاهره و الفاضل في التحرير نعم و مال إليه في المنتهى، بل لعله ظاهر قول المصنف هنا و هو المروي مشيرا بذلك إلى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الحلبي أو حسنه</w:t>
      </w:r>
      <w:r>
        <w:rPr>
          <w:rStyle w:val="FootnoteAnchor"/>
          <w:rtl w:val="true"/>
        </w:rPr>
        <w:footnoteReference w:id="6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مؤسرا حال بينه و بين الحج مرض أو حصر أو أمر يعذره الله تعالى فيه فان عليه أن يحج عنه من ماله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مضمر ابن حمزة</w:t>
      </w:r>
      <w:r>
        <w:rPr>
          <w:rStyle w:val="FootnoteAnchor"/>
          <w:rtl w:val="true"/>
        </w:rPr>
        <w:footnoteReference w:id="678"/>
      </w:r>
      <w:r>
        <w:rPr>
          <w:rFonts w:ascii="Amiri" w:hAnsi="Amiri" w:eastAsia="Amiri" w:cs="Amiri"/>
          <w:color w:val="111111"/>
          <w:sz w:val="28"/>
          <w:sz w:val="28"/>
          <w:szCs w:val="28"/>
          <w:rtl w:val="true"/>
          <w:lang w:bidi="ar-SA"/>
        </w:rPr>
        <w:t>الذي هو نحو ذلك، 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68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شيخا كبيرا لم يحج قط و لم يطق الحج لكبره أن يجهز رجلا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بعد الإجماع المحكي في الخلاف عليه، مضافا إلى معلومية قبوله للنيابة، فتجوز حينئذ، و إذا جازت وجبت هنا للدخول في الاستطاعة الموجبة للحج، إذ ليس في الآية إلا أن على المستطيع الحج، و هو أعم من الحج بنفسه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الأخير كما ترى، و الإجماع المحكي موهون بمصير ابني إدريس و سعيد و المفيد في ظاهره و الفاضل في القواعد و المختلف و غيرهم إلى خلافه، و هو الذي أشار إليه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 النصوص المزبورة محمولة على من استقر في ذمته الحج ثم عرض المانع الذي لم يرج زواله، فإن الاستنابة حينئذ واجبة قولا واحدا كما في الروضة و عن المسالك، أو على الندب بقرينة</w:t>
      </w:r>
    </w:p>
    <w:p>
      <w:pPr>
        <w:pStyle w:val="BookText"/>
        <w:rPr/>
      </w:pPr>
      <w:r>
        <w:rPr>
          <w:rFonts w:ascii="Amiri" w:hAnsi="Amiri" w:eastAsia="Amiri" w:cs="Amiri"/>
          <w:color w:val="111111"/>
          <w:sz w:val="28"/>
          <w:sz w:val="28"/>
          <w:szCs w:val="28"/>
          <w:rtl w:val="true"/>
          <w:lang w:bidi="ar-SA"/>
        </w:rPr>
        <w:t>خبر عبد الله ابن ميمون القداح‌</w:t>
      </w:r>
      <w:r>
        <w:rPr>
          <w:rStyle w:val="FootnoteAnchor"/>
          <w:rtl w:val="true"/>
        </w:rPr>
        <w:footnoteReference w:id="681"/>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لرجل كبير لم يحج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فجهز رجلا ثم ابعثه يحج عنك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سلمة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 حفص‌</w:t>
      </w:r>
      <w:r>
        <w:rPr>
          <w:rStyle w:val="FootnoteAnchor"/>
          <w:rtl w:val="true"/>
        </w:rPr>
        <w:footnoteReference w:id="682"/>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كثير المال قد فطرت في الحج حتى كبر 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فجهز رجلا ثم ابعثه يحج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فيه من لفظ التفريط المقتضي بظاهره الاستقرار، لوجوب حمله على إرادة التفريط من حيث القدرة المالية على معنى الاستطاعة بها منذ سنين مع ترك الحج بنفسي و بغيري، ضرورة عدم انطباق الجواب الظاهر في التخيير إلا على ذلك، و دعوى إرادة الوجوب من هذا التخيير مع أنها تقتضي إخراج الخبر المزبور حينئذ عما نحن فيه كما ترى، فما في الحدائق من تعارف التعبير عن الوجوب بذلك حتى استدل بهذا الخبر و سابقه على الوجوب لا يصغى اليه و في محكي المقنعة عن</w:t>
      </w:r>
    </w:p>
    <w:p>
      <w:pPr>
        <w:pStyle w:val="BookText"/>
        <w:rPr/>
      </w:pPr>
      <w:r>
        <w:rPr>
          <w:rFonts w:ascii="IRNazanin" w:hAnsi="IRNazanin" w:eastAsia="IRNazanin"/>
          <w:color w:val="111111"/>
          <w:sz w:val="28"/>
          <w:sz w:val="28"/>
          <w:szCs w:val="28"/>
          <w:rtl w:val="true"/>
          <w:lang w:bidi="fa-IR"/>
        </w:rPr>
        <w:t>الفضل بن عباس‌</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من خثعم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أدركته فريضة الحج و هو شيخ كبير لا يستطيع أن يلبث على دابة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منافاة أمر الغير كالتخيير الوجوب، على أن المروي في كشف اللثام أن متن الأخير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ترى أن أحج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لو كان على أبيك دين فقضيته عنه نفعه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ذلك غير ظاهر في حياة الوالد، على أن الصحيحين‌</w:t>
      </w:r>
      <w:r>
        <w:rPr>
          <w:rStyle w:val="FootnoteAnchor"/>
          <w:rtl w:val="true"/>
        </w:rPr>
        <w:footnoteReference w:id="684"/>
      </w:r>
      <w:r>
        <w:rPr>
          <w:rFonts w:ascii="Amiri" w:hAnsi="Amiri" w:eastAsia="Amiri" w:cs="Amiri"/>
          <w:color w:val="111111"/>
          <w:sz w:val="28"/>
          <w:sz w:val="28"/>
          <w:szCs w:val="28"/>
          <w:rtl w:val="true"/>
          <w:lang w:bidi="ar-SA"/>
        </w:rPr>
        <w:t>الأولين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اشتملا على منع المرض الذي هو أعم من مرجو الزوال و عدمه، بل لعل الظاهر منه الأول، و قد صرح غير واحد بأن الوجوب على تقدير القول به انما هو فيما لم يرج زواله، أما ما يرجى زواله فلا تجب الاستنابة فيه، بل عن المنتهى الإجماع عليه، و ربما يشهد له التتبع،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 له اليأس بعد الاستنابة وجب عليه الإعادة، لأن ما فعله أولا لم يكن واجبا فلا يجزي عن الواجب، و لو اتفق موته قبل حصول اليأس لم يجب القضاء عنه، لعدم حصول شرطه الذي هو استقرار الحج أو اليأس من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جميعه صريح في عدم الوجوب قبله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الدروس الوجوب مطلقا،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ان وجوب الاستنابة فوري إن يئس من البرء، و إلا استحب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الحدائق تمسكا بظاهر الأخبار المزبورة التي كما لم يفرق فيها بين المأيوس منه و غيره في الوجوب و عدمه لم يفرق فيها بينهما في الفورية و عدمها، على ان سيد المدارك قد جزم بظهورها في المأيوس،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وجبت الاستنابة مع المرض مطلقا لم يتحقق اعتبار التمكن من المسير في حق أحد من المكلفين، إلا أن يقال باعتبار ذلك في الوجوب البدني خاصة، و إن كان هو كما ترى، و من ذلك يظهر لك قوة القول بالندب، بل الصحيح‌</w:t>
      </w:r>
      <w:r>
        <w:rPr>
          <w:rStyle w:val="FootnoteAnchor"/>
          <w:rtl w:val="true"/>
        </w:rPr>
        <w:footnoteReference w:id="685"/>
      </w:r>
      <w:r>
        <w:rPr>
          <w:rFonts w:ascii="Amiri" w:hAnsi="Amiri" w:eastAsia="Amiri" w:cs="Amiri"/>
          <w:color w:val="111111"/>
          <w:sz w:val="28"/>
          <w:sz w:val="28"/>
          <w:szCs w:val="28"/>
          <w:rtl w:val="true"/>
          <w:lang w:bidi="ar-SA"/>
        </w:rPr>
        <w:t>الأول الذي هو العمدة لهم ظاهر فيه، لمعلومية الإحجاج في مثل هذا الشخص بدل تركه الحج لا أنه نائب عنه، مضافا إلى ما عدم وجوب استنابة الصرورة الذي لا مال له، بل الذي يقوى كون المراد الإحجاج في مثل هذا الشخص بدل تركه الحج لا أنه نائب عنه، مضافا إلى ما عن غير واحد منهم كالشيخين و الحلبي و القاضي و ابن سعيد و الفاضل في التحرير و أبي علي في ظاهره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ظاهر التذكرة أنه لا خلاف فيه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بالوجوب عليه بعد ذلك مع بقاء الاستطاعة لو بري‌ء من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أن يكون الحج عنه مع رجاء الزوال و عدمه، و ما ذاك إلا للأمر الأول الذي لم يقم مقامه الأمر الثاني، لعدم وجوبه، و إلا لاقتضى الاجزاء كما هو مقرر في الأصول، إلا أن يكون</w:t>
      </w:r>
    </w:p>
    <w:p>
      <w:pPr>
        <w:pStyle w:val="BookText"/>
        <w:rPr/>
      </w:pPr>
      <w:r>
        <w:rPr>
          <w:rFonts w:ascii="Amiri" w:hAnsi="Amiri" w:eastAsia="Amiri" w:cs="Amiri"/>
          <w:color w:val="111111"/>
          <w:sz w:val="28"/>
          <w:sz w:val="28"/>
          <w:szCs w:val="28"/>
          <w:rtl w:val="true"/>
          <w:lang w:bidi="ar-SA"/>
        </w:rPr>
        <w:t>هناك دليل على خلافه، فيرجع البحث حينئذ إلى أن الحج يجب بالبدن و المال، فان تعذر الأول وجب في المال خاصة، فإن تمكن منه بعد ذلك ببدنه وجب، لعدم إسقاط الواجب في المال الواجب في البدن لكن لم نعرف ما يدل على ذلك، بل هي دعوى مجردة عن الدليل، بل الدليل يقضي بخلافها، و جميع ذلك شاهد عند التأمل على الندب الذي قد اعترفوا به في غير المأيوس، و أنكر الدليل عليه في الحدائق،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هذه النصوص الظاهرة في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دليله ما دل‌</w:t>
      </w:r>
      <w:r>
        <w:rPr>
          <w:rStyle w:val="FootnoteAnchor"/>
          <w:rtl w:val="true"/>
        </w:rPr>
        <w:footnoteReference w:id="686"/>
      </w:r>
      <w:r>
        <w:rPr>
          <w:rFonts w:ascii="Amiri" w:hAnsi="Amiri" w:eastAsia="Amiri" w:cs="Amiri"/>
          <w:color w:val="111111"/>
          <w:sz w:val="28"/>
          <w:sz w:val="28"/>
          <w:szCs w:val="28"/>
          <w:rtl w:val="true"/>
          <w:lang w:bidi="ar-SA"/>
        </w:rPr>
        <w:t>على استحباب النيابة في الحج للصحيح و المريض و غيرهما، و لا إشكال من هذه الجهة بناء على ما قلناه من الاستحباب مطلقا، فيكون متأكدا في خصوص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فالاحتياط لا ينبغي تركه، و عليه لو لم يجد الممنوع مالا لم يجب عليه الاستنابة قطعا، و لو بذل له لم يجب عليه قبوله، للأصل السالم عن المعارض بعد حرمة القياس على الصحيح، و كذا لو وجد المال و لم يجد من يستأجره، فإنه يسقط فرضه إلى العام المقبل، و لو وجد من يستأجره بأكثر من أجرة المثل وجب مع المكنة على الأقوى، و لا يلحق بحج الإسلام في وجوب النيابة حج النذر و الإفساد، للأصل السالم عن المعارض، خلافا للدروس فجعلهما كحج الإسلام في ذلك، بل أقوى، و هو مشكل، و عليه فلو اجتمع على الممنوع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حجتان جاز له استنابة اثنين في عام واحد، لعدم الترتيب بينهما كما في قضاء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زال عذر الممنوع قبل التلبس بالإحرام انفسخت النيابة فيما قطع به الأصحاب على ما في المدارك، و لو كان بعد الإحرام احتمل الإتمام و التحلل، و على الأول فإن استمر الشفاء حج ثانيا، و إن عاد المرض قبل التمكن فيحتمل الاجزاء، بل في المدارك أنه الأقرب،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قدمناه أنه إن أحج نائبا عنه و استمر المانع فلا قضاء عنه بعد موته قطعا و إن زال المانع و تمكن وجب عليه ببدنه عندهم كما عرفت، لإطلاق ما دل على وجوبه و حينئذ ف لو مات بعد الاستقرار و لم يؤد قضي عنه كغيره ممن هو كذلك، لكن قد عرفت الإشكال في الوجوب عليه بناء على وجوب النيابة، و من هنا حكى في المدارك عن بعض الأصحاب احتمال عدم الوجوب كما لو لم يبرأ، للأصل، و لأنه أدى حج الإسلام بأمر الشارع، فلم يلزمه حج ثاني كما لو حج بنفسه، بل في المدارك ان هذا الاحتمال غير بعيد، إلا ان الأول أقرب، و تبعه عليه في الحدائق و قد عرفت ان التحقيق استحباب النيابة، فيتجه حينئذ الوجوب عليه بعد زوال المانع و بقاء الاستطاعة، و الله العالم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لا يستمسك خلقة قيل سقط الفرض عن نفسه و عن ماله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الاستنابة و اختاره في المدارك و الحدائق و الأول أشبه بأصول المذهب و قواعده، أما على المختار من الندب في العارضي فضلا عنه فواضح، و أما على الوجوب فيه فالمتجه الاقتصار على المنساق من النصوص المزبورة المخالفة للأصل، بل صحيح ابن مسلم‌</w:t>
      </w:r>
      <w:r>
        <w:rPr>
          <w:rStyle w:val="FootnoteAnchor"/>
          <w:rtl w:val="true"/>
        </w:rPr>
        <w:footnoteReference w:id="687"/>
      </w:r>
      <w:r>
        <w:rPr>
          <w:rFonts w:ascii="Amiri" w:hAnsi="Amiri" w:eastAsia="Amiri" w:cs="Amiri"/>
          <w:color w:val="111111"/>
          <w:sz w:val="28"/>
          <w:sz w:val="28"/>
          <w:szCs w:val="28"/>
          <w:rtl w:val="true"/>
          <w:lang w:bidi="ar-SA"/>
        </w:rPr>
        <w:t>منها كالصريح في ذلك، و خبر ابن عباس‌</w:t>
      </w:r>
      <w:r>
        <w:rPr>
          <w:rStyle w:val="FootnoteAnchor"/>
          <w:rtl w:val="true"/>
        </w:rPr>
        <w:footnoteReference w:id="688"/>
      </w:r>
      <w:r>
        <w:rPr>
          <w:rFonts w:ascii="Amiri" w:hAnsi="Amiri" w:eastAsia="Amiri" w:cs="Amiri"/>
          <w:color w:val="111111"/>
          <w:sz w:val="28"/>
          <w:sz w:val="28"/>
          <w:szCs w:val="28"/>
          <w:rtl w:val="true"/>
          <w:lang w:bidi="ar-SA"/>
        </w:rPr>
        <w:t>ظاهر في عدم الاستقرار، بل و عدم الوجوب، بل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في حياة الوالد كما عرفت، و دعوى ظهور صحيح الحلبي‌</w:t>
      </w:r>
      <w:r>
        <w:rPr>
          <w:rStyle w:val="FootnoteAnchor"/>
          <w:rtl w:val="true"/>
        </w:rPr>
        <w:footnoteReference w:id="689"/>
      </w:r>
      <w:r>
        <w:rPr>
          <w:rFonts w:ascii="Amiri" w:hAnsi="Amiri" w:eastAsia="Amiri" w:cs="Amiri"/>
          <w:color w:val="111111"/>
          <w:sz w:val="28"/>
          <w:sz w:val="28"/>
          <w:szCs w:val="28"/>
          <w:rtl w:val="true"/>
          <w:lang w:bidi="ar-SA"/>
        </w:rPr>
        <w:t>و خبر ابن أبي حمزة</w:t>
      </w:r>
      <w:r>
        <w:rPr>
          <w:rStyle w:val="FootnoteAnchor"/>
          <w:rtl w:val="true"/>
        </w:rPr>
        <w:footnoteReference w:id="690"/>
      </w:r>
      <w:r>
        <w:rPr>
          <w:rFonts w:ascii="Amiri" w:hAnsi="Amiri" w:eastAsia="Amiri" w:cs="Amiri"/>
          <w:color w:val="111111"/>
          <w:sz w:val="28"/>
          <w:sz w:val="28"/>
          <w:szCs w:val="28"/>
          <w:rtl w:val="true"/>
          <w:lang w:bidi="ar-SA"/>
        </w:rPr>
        <w:t>في العموم و كذا صحيح ابن سنان‌</w:t>
      </w:r>
      <w:r>
        <w:rPr>
          <w:rStyle w:val="FootnoteAnchor"/>
          <w:rtl w:val="true"/>
        </w:rPr>
        <w:footnoteReference w:id="691"/>
      </w:r>
      <w:r>
        <w:rPr>
          <w:rFonts w:ascii="Amiri" w:hAnsi="Amiri" w:eastAsia="Amiri" w:cs="Amiri"/>
          <w:color w:val="111111"/>
          <w:sz w:val="28"/>
          <w:sz w:val="28"/>
          <w:szCs w:val="28"/>
          <w:rtl w:val="true"/>
          <w:lang w:bidi="ar-SA"/>
        </w:rPr>
        <w:t>ممنوعة، كدعوى ان القول بعدم الوجوب فيه إحداث قول ثالث، على ان التحقيق عدم البأس في إحداثه إذا لم ينعقد إجماع على خلافه كما حرر في محله، فلا ريب في أن الأشبه الأقوى ما ذكره المصنف و إن كان الأحوط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احتاج في سفره إلى حركة عنيفة للالتحاق بالحج لضيق الوقت مثلا أو الفرار من العدو فضعف عنها لمرض أو خلقة أو شقت عليه مشقة لا تتحمل سقط عنه الوجوب في عامه، و توقع المكنة في المستقبل فان حصلت و هو مستطيع حج و لو مات قبل التمكن و الحال هذه لم يقض عنه و الظاهر وجوب الاستنابة عند القائل بها مع انحصار الطريق بحركة عنيفة لا يستطيعها خلقة أو لعارض أيس من برئه، لشمول الأدلة السابقة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تكلف هذا و شبهه الحج لم يجز عن حجة الإسلام على الظاهر من إطلاق الأصحاب ذلك، و كذا المريض و الممنوع بالعدو، لعدم تحقق الاستطاعة التي هي شرط الوجوب، فكان كما لو تكلفه الفقير، و به صرح الفاضل في المحكي من تذكرته و غيره، لكن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الشرائط و إطلاق الأصحاب عدم الاجزاء لو حج فاقدها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لو تكلف المريض المعضوب و الممنوع بالعدو و يضيق الوقت أجزأ، لأن ذلك من باب تحصيل الشرط، فإنه لا يجب، و لو حصله وجب و أجزأ، نعم لو أدى ذلك إلى إضرار بالنفس يحرم إنزاله و قارن بعض المناسك احتمل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اللثام كما في الدروس، و كأنه يشير بذلك إلى أن هذه الشروط تنقسم إلى ما ليس فيه اختيار للعبد كالبلوغ و العقل و الحرية، و هذه لا يمكن تحصيلها و لا يتصور إجزاء الحج بدونها، و إلى ما ليس كذلك كالشرائط الباقية، و هي خمسة، و قد تقدم أن الزاد و الراحلة منها لا يجب تحصيله، و لو حصله وجب الحج و أجزأ، و لا يكفي التسكع عنه، لعدم حصول شرط الوجوب، و في حكم الزاد و الراحلة مئونة عياله، و أما الثلاثة الباقية و هي الصحة من المرض و تخلية السرب من العدو و التمكن من المسير و يعبر عن الثلاثة بإمكان المسير فإطلاق الأصحاب عدم الاجزاء لمن حج غير مستكمل للشرائط يدخل فيه الشرط المزبور، لكن فيه نظر أو منع إذا كان لا يؤدي إلى ارتكاب منهي عنه مضاد للمأمور به، فإنه حينئذ يكون في معنى الزاد و الراحلة يتوقف الوجوب عليهما، و لا يجب تحصيلهما، و لو حصلهما وجب الحج، و اليه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باب تحصيل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عدم هذه الثلاثة مانعا من صحة الحج إذا تكلفها، فيحمل كلام الأصحاب على أحد أمرين، إما على انه لا يجب تحصيل هذه الشرائط، و إما على ما يؤدي تحصيلها إلى ارتكاب منهي عنه مضاد للمأمور به، و اليه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قارن بعض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في أثناء الإحرام تحمل المرض أو دافع العدو مع غلبة العطب فان ذلك يرجع إلى قاعدة اجتماع الأمر و النهي، أما مع عدم هذين الأمرين فالاجزاء متحقق مع تكلف تلك المشاق التي لا يجب تكلفها، 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الإجزاء أيضا، و لعله لأن النهي هنا عن وصف خارج عن المنسك، فلم يتحد متعلق الأمر و النهي،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قوة، و لذلك جعل عدم الاجزاء احتمالا و إن اختاره في كشف اللثام، و جعل الاجزاء احتمالا ضعيفا، و في المدارك بعد أن حكى عن الدروس ما سمعت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الفرق نظر، و المتجه أنه إن حصلت الاستطاعة الشرعية قبل التلبس بالإحرام ثبت الوجوب و الاجزاء، لما بيناه من عدم اعتبار الاستطاعة من البلد و إن حصل التلبس قبل تحقق الاستطاعة انتفى الأمران معا، سواء كان عدم تحقق الاستطاعة بعدم القدرة على تحصيل الزاد و الراحلة، أو بالمرض المقتضي لسقوط الحج، أو لخوف الطريق، أو غير ذلك، لأن ما فعله لم يكن واجبا، فلا يجزي عن الواجب، كما لا يجزي فعل الواجب الموقت قبل دخول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 ذلك إلى ما اختاره الشهيد، لأنه متى كان الاعتبار بالاستطاعة من الميقات فلو تحمل المشقة و ارتكب الخطر الذي لم يكلف به بل نهي عنه حتى وصل إلى الميقات وجب عليه الحج و أجزأ، و هو خلاف كلام الأصحاب كما صرح به في التذكرة، و هو ظاهر غيره، لما صرحوا به في الزاد و الراحلة، و ما ذكره من عدم اعتبار الاستطاعة من البلد فإنما هو في صورة ما لو اتفق له الوصول إلى الميقات بأي نحو كان، فإنه لا يشترط في حقه ملك الزاد و الراحلة في بلده كما ذكره الأصحاب، لا بمعنى أن من كان بعيدا لا يمكنه المسير إلا بهذه الشرائط المذكورة فإن استطاعته انما تحصل باعتبار الميقات، فإنه باطل قطعا، بل الاستطاعة في هذه الصورة مشروطة من البلد، فان استطاع بحصول هذه الشروط الخمسة المعدودة وجب عليه الحج و المسير، و إلا فلا، نعم يحصل الشك هنا في أن المتكلف للحج بالمشقة الموضوعة عنه في عدم إمكان المسير هل هو من قبيل المتسكع الذي لم يملك زادا و لا راحلة فلا يجزي عنه كما هو المفهوم من كلام الأصحاب، أو من قبيل تكلف تحصيل الزاد و الراحلة و إن لم يجب عليه تحصيلهما، فحجه يكون صحيحا مجزيا عن حجة الإسلام كما هو ظاهر شيخنا الشهيد؟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محله، و لا يقال إنه بذلك ينكشف كونه مستطيعا و إن لم يكن عالما بذلك، لأنا نقول أولا لا يتم فيمن وقع فيما خاف منه من جرح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نهب مال أو نيل عرض أو نحو ذلك، و ثانيا أنه ينكشف بذلك سلامته لا استطاعته، و فرق واضح بين المقامين، ضرورة توقف صدق الأولى على إحراز السلامة بالطريق المعتد به شرعا، و لا يكفي فيها عرفا حصول السلامة في الواقع نعم قد يقال بحصول وصف الاستطاعة له لو تكلف المشاق المزبورة ثم ارتفع المانع على وجه كان يتمكن معه من المسير بعد ارتفاعه، و لعله إلى ذلك لمح سيد المدارك فيما ذكره من التفصيل لا ما سمعته من المحدث البحراني الذي لا يرجع إلى حاصل عند التأمل،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أنه يسقط فرض الحج لعدم ما يضطر اليه من الآلات كالقرب و أوعية الزاد و غيرها مما يحتاج إليه، ضرورة عدم صدق الاستطاعة بدونه، كما انه لا ريب في وجوب شراء ذلك كله أو استيجاره بالعوض المقدور و إن زاد عن أجرة المثل على حسب ما عرفته سابقا، و لو تعددت الطرق تخيير مع التساوي في الأمن و إدراك النسك و اتساع النفقة، و إلا تعين المختص بذلك، و في كشف اللثام إلا أن يختص الخوف بالمال، و خصوصا غير المجحف، و ستعرف وجهه مما يأتي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كان له طريقان فمنع من أحدهما سلك الآخر سواء كان أبعد أو أقرب مع فرض سعة النفقة و الوقت للأبعد، أما لو قصرت أو قصر الوقت عنه سقط الحج إذا انحصر الطريق فيه، كما هو واضح، خلافا للشافعية فلم يوجبوا سلوك الأبعد مطلقا، و هو واضح الفساد، كوضوح فساد ما عن احمد من استقرار الوجوب على واجد الزاد و الراحلة و إن لم يأمن بمعنى وجوب الحج عنه لو مات، و وجوبه عليه متسكعا لو افتقر ثم أمن، لا أنه يجب عليه الحج بنفسه و هو غير آمن، إذ لا يخفى عليك ما فيه من المخالفة للكتاب و السنة و الإجماع، ضرورة توافقها جميعا على اعتبار تخلية السرب في الاستطاعة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المعلوم اشتراط وجوب الحج بها، فيسقط الحج حينئذ مع الخوف على النفس قتلا أو جرحا من عدو أو سبع أو غيرهما، أو على البضع، أو على المال جميعه أو ما يتضرر به، للحرج و صدق عدم الاستطاعة و عدم تخلية السرب، و ظاهر الحدائق نفي الخلاف فيه، بل ظاهر التذكرة الإجماع عليه،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نصا و فتوى في أن أمن الطريق من الخوف على النفس و البضع و المال شرط في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الطريق عدو يخاف منه على ماله سقط فرض الحج عند علمائنا، و به قال الشافعي و أحمد في إحدى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بذل المال تحصيل لشرط الوجوب، و هو غير واجب، فلا يجب ما يتوقف عليه، و في الرواية الأخرى أنه لا يسقط فرض الحج عنه، و يجب أن يستنيب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 وجوب الاستنابة في المريض و نحوه، فضلا عن ذلك و نظائره ممن لم يخل له السرب، بل ربما ظهر من معقد ظاهر إجماع التذكرة و نفي الخلاف في الحدائق عدم الفرق في المال بين القليل و الكثير و المضر و غيره و إن كان هو مشكلا مع القلة و عدم الضرر،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للسقوط وجها و إن خاف على كل ما يملكه إذا لم نشترط الرجوع إلى كفاية و لم نبال بزيادة أثمان الزاد و الآلات و أجرة الراحلة و الخادم و نحوهما و لو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اشتراط الرجوع إلى كفاية و عدم الزيادة على ثمن المثل و أجرة المثل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الاستطاعة المالية و أمن في المسير على النفس و العرض أمكن أن لا يسقط خوفه على جميع ما يملكه فضلا عن بعضه، لدخوله بالاستطاعة في العمومات، و خوف التلف غير التلف، و لم أر من نص على اشتراط الأمن على المال قبل المصنف، و غاية ما يلزمه أن يؤخذ ماله 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صدق اسم الاستطاعة في الفرض عرفا أو شرعا، بل لعله في بعض أحوال الفرض يكون مخاطرا على النفس بالعارض لذهاب راحلته أو زاده أو نحو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يخشى مع فقده التلف، نعم لو كان المال قليلا غير مضر و غير مجحف اتجه الوجوب حينئذ، و كان ذلك كزيادة أثمان الآلات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الحال فيما لو كان في الطريق عدو لا يأخذ المال قهرا إلا أنه لا يندفع إلا بمال ضرورة أولوية عدم السقوط به من الأول، لأن الدفع فيه بصورة الاختيار بخلافه، لكن ينبغي تقييد المال بما عرفت، فما قيل كما عن الشيخ و جماعة من أنه يسقط الحج حينئذ و إن قل المال واضح الضعف، كاستدلاله بصدق عدم تخلية السرب، و بأنه من تحصيل شرط الوجوب فلا يكون واجبا، و بأنه إعانة على الظلم فلا يكون جائزا، و بأنه كأخذ المال قهرا، إذ لا يخفى عليك ما في الأخير بعد ما عرفت الحكم في المشبه به، بل و ما في سابقه، ضرورة عدم كونه إعانة عرفا، بل هو من باب تحمل الظلم لأداء الواجب و مصانعة الظالم لتحصيل الحق، فهو من مقدمات الواجب المطلق كزيادة الأثمان و نحوها، و مع فرض القدرة عليها على وجه لا ضرر فيه و لا قبح يجب، و يكون مخلى السرب كما هو واضح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التحمل مع المكنة كان حسنا نحو قوله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إن كان المطلوب مجحفا لم يجب، و إن كان يسيرا وجب بذله و كان كأثمان الآلات، بل عن التحرير و المنتهى أنه استحسن نحوه و مما يؤيد ذلك كله استمرار الطريقة في هذه الأزمان على وجه لم يكن فيه شك بين الأعوام و العلماء على وجوب الحج، و قلما ينفك الطريق فيها على نجد و نحوه عن ذلك و نحوه، بل لا ينفك عن بذل المال المجحف المضر، بل عن الأخذ قهرا إن لم يدفع بالاختيار، اللهم إلا أن يكون وجهه التمكن من السير على طريق لم يكن فيه ذلك، و حينئذ ينبغي اعتبار الاستطاعة على غير الطريق المزبور في كونه حج إسلام، مع أن ظاهر السيرة التي ذكرناها احتساب الحج فيه حج إسلام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الاستطاعة فيه خاصة، كما هو واضح بأدنى ملاحظة، و التحقيق ما ذكرناه من وجوب الدفع للمقدمة ما لم يعارضها ما يقتضي سقوطها من أدلة الحرج و نحوه، كما أومأنا إليه سابقا في أثمان الآلات، و من ذلك يعرف الحال فيما في كشف اللثام من أن المناسب لعدم اشتراط الرجوع إلى كفاية عدم الفرق بين المجحف و غيره إلا الإجحاف الرافع للاستطاعة، إذ لا يخفى عليك وجه الفرق بينهما كما أومأنا إليه سابقا و لاحقا، هذا كله إذا كان قبل الإحرام، و إلا كان من الصد الذي ستعرف البحث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 له أي العدو باذل فارتفع منعه وجب عليه الحج بلا خلاف و لا إشكال لزوال المانع، نعم لو قال الباذل له اقبل و ادفع أنت للعدو لم يجب القبول للأصل و المنة، و لأنه تكسب و تحصيل لشرط الوجوب، و حمله على بذل الزاد و الراحلة قياس، فما عساه يظهر من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فيه، بل في المدارك لم يستبعد الوجوب لأن الشرط التمكن من الحج، و هو حاصل بمجرد البذل، و لشمول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 عليه ما يحج به فاستحى فهو مستطيع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محله كما لا يخفى، فالمتجه حينئذ سقوط الحج إذا لم يكن عنده ما يريده العدو، أو قلنا بعدم وجوب الدفع له و إن استطاعة، و لو وجد مجيرا من العدو بأجرة و تمكن منها على وجه لا ضرر فيه و لا قبح وجب، لما عرفته سابقا في المال المبذول للعدو، ضرورة كونه أولى لأنها أجرة بإزاء عمل، فهي كأجرة الخادم و الجمال و الراحلة، 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هنا عدم الوجوب مع قوله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السقوط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 طريق البحر كطريق البر في جميع ما ذكرناه و حينئذ فإن غلب ظن السلامة على وجه لم يكن خوف معتد به عند العقلاء وجب الحج و إلا سقط إذا انحصر الطريق فيه، و لو أمكن الوصول بالبر و البحر فان تساويا في غلبة السلامة المعتد بها عند العقلاء كان مخيرا في سلوك أيهما شاء و ان اختص أحدهما و استطاعة تعين، و لو تساويا في رجحان العطب سقط الفرض كما هو واضح،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العبارة أن طريق البحر انما يجب سلوكه مع غلبة ظن السلامة، فلا يجب مع اشتباه الحال، و لم يعتبر الشارح ذلك بل اكتفى بعدم ترجيح العطب،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الشارح أنه بعد أن اختار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يقتضيه ظاهر النص و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إلا أن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افتقر أي في السير إلى القتال فالأقرب السقوط مع ظن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بالظن هنا العلم العادي الذي لا يعد العقلاء نقيضه من المخوفات، كإمكان سقوط جدار سليم قعد تحته، لأنه مع الظن بالمعنى المصطلح عليه يسقط إجماعا، و بالسلامة هنا السلامة من القتل و الجرح و المرض و الشين، لأنه مع ظن أحدها بالمعنى المصطلح عليه في لسان أهل الشرع و الأصول يسقط 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في معقد إجماعه الأول المقتضي بظاهره السقوط مع عدم الظن بالمعنى المزبور بأنه لا وجه له إذا لم يصل الاحتمال إلى حد الخوف المعتد به عند العقلاء، ضرورة تناول الإطلاقات و العمومات له، كما انه قد يناقش فيما في القواعد من السقوط مع الافتقار إلى الفتال مع فرض ظن السلامة بالمعنى المزبور ضرورة صدق الاستطاعة معه، و منع عدم صدق تخلية السرب مع تضمن السير أمرا بمعروف و نهيا عن منكر و إقامة لركن من أركان الإسلام، و لذا حكي عنه القطع بعدم السقوط في المنتهى و التحرير من غير فرق في ذلك بين كون العدو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كافرا أو مسلما، و دعوى عدم وجوب قتال الأول إلا للدفع أو الدعاء إلى الإسلام و الثاني إلا للدفع أو النهي عن المنكر، و لم يفعله، و ليس الفرض منه، يدفعها بعد كون الوجوب هنا بالعارض أن ذلك من الدفاع أيضا و من النهي عن المنكر و على كل حال فقد عرفت ان التحقيق كون المدار على الخوف المعتد به عند العقلاء، هذا، و في المدارك انما يسقط الحج مع الخوف إذا حصل في ابتداء السير أو في أثنائه، و الرجوع ليس بمخوف، أما لو تساويا مع المقام في الخوف احتمل ترجيح الذهاب لحصول المرجح فيه بالحج، و السقوط كما لو حصل ابتداء لفقد الشرط، و لعل الأول أقرب، و نحوه في الدروس من غير ترجيح،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يرجح الثاني بصدق عدم تخلية السرب و الخوف و عدم الاستطاعة، و اشتراك الرجوع و المقام معه في ذلك غير مناف، كما انه لا ينافيه ارتفاع الإثم عنه في ذهابه لتساوي الأحوال بالنسبة إليه، فإنه ليس المدار على سقوط الحج عنه بالخوف الذي يكون معه السير معصية، بل يكفي فيه صدق عدم تخلية السرب و الخوف و عدم الاستطاعة، فجواز المسير حينئذ هنا لا يقتضي الوجوب، فلا يكون حينئذ حج إسلام يجب عليه إنفاذه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حج و مات بعد الإحرام و دخول الحرم برئت ذمته بلا خلاف أجده فيه كما في المدارك و الحدائق و غيرهما، بل عن المنتهى الإجماع عليه، ل</w:t>
      </w:r>
    </w:p>
    <w:p>
      <w:pPr>
        <w:pStyle w:val="BookText"/>
        <w:rPr/>
      </w:pPr>
      <w:r>
        <w:rPr>
          <w:rFonts w:ascii="Amiri" w:hAnsi="Amiri" w:eastAsia="Amiri" w:cs="Amiri"/>
          <w:color w:val="111111"/>
          <w:sz w:val="28"/>
          <w:sz w:val="28"/>
          <w:szCs w:val="28"/>
          <w:rtl w:val="true"/>
          <w:lang w:bidi="ar-SA"/>
        </w:rPr>
        <w:t>صحيح بريد العجلي‌</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حاجا و معه جمل و له نفقة و زاد فمات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صرورة ثم مات في الحرم فقد أجزأت عنه حجة الإسلام، و إن كان مات و هو صرورة قبل أن يحرم جعل جمله و زاده و نفقته في حجة الإسلام، و إن فضل من ذلك شي‌ء فهو للورثة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يكن عليه 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كانت الحجة تطوعا ثم مات في الطريق قبل ان يحرم لمن يكون جمله و نفقته و ما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معه و ما ترك للورثة إلا ان يكون عليه دين فيقضي، أو يكون قد أوصى بوصية فينفذ ذلك لمن اوصى له، و يجعل ذلك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ضريس‌</w:t>
      </w:r>
      <w:r>
        <w:rPr>
          <w:rStyle w:val="FootnoteAnchor"/>
          <w:rtl w:val="true"/>
        </w:rPr>
        <w:footnoteReference w:id="69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خرج حاجا حجة الإسلام فمات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الحرم فقد أجزأت عن حجة الإسلام، و إن كان مات دون الحرم فليقض عنه وليه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ابن إدريس في المحكي عنهما يجتزى بالإحرام و لا دليل له سوى ما قيل من انه يشعر به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مات قبل أن يحرم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معارضته بمفهوم الجزء الأول من الخبر و هو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ثم مات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في</w:t>
      </w:r>
    </w:p>
    <w:p>
      <w:pPr>
        <w:pStyle w:val="BookText"/>
        <w:rPr/>
      </w:pPr>
      <w:r>
        <w:rPr>
          <w:rFonts w:ascii="Amiri" w:hAnsi="Amiri" w:eastAsia="Amiri" w:cs="Amiri"/>
          <w:color w:val="111111"/>
          <w:sz w:val="28"/>
          <w:sz w:val="28"/>
          <w:szCs w:val="28"/>
          <w:rtl w:val="true"/>
          <w:lang w:bidi="ar-SA"/>
        </w:rPr>
        <w:t xml:space="preserve">صحيح ضريس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مات قبل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9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 هو محرم قبل ان ينتهي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إن كانت حجة الإسلام و يعتمر، انما هو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بالمرسل‌</w:t>
      </w:r>
      <w:r>
        <w:rPr>
          <w:rStyle w:val="FootnoteAnchor"/>
          <w:rtl w:val="true"/>
        </w:rPr>
        <w:footnoteReference w:id="696"/>
      </w:r>
      <w:r>
        <w:rPr>
          <w:rFonts w:ascii="Amiri" w:hAnsi="Amiri" w:eastAsia="Amiri" w:cs="Amiri"/>
          <w:color w:val="111111"/>
          <w:sz w:val="28"/>
          <w:sz w:val="28"/>
          <w:szCs w:val="28"/>
          <w:rtl w:val="true"/>
          <w:lang w:bidi="ar-SA"/>
        </w:rPr>
        <w:t xml:space="preserve">عن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حاجا فان كان مات في الحرم فقد سقطت عنه الحجة، و إن مات قبل دخول الحرم لم يسقط عنه الحج و ليقض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الجمع بكفاية أحدهما في السقوط أو مشروعية القضاء، و به يتم المطلوب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الأول أظهر اقتصارا فيما خالف الأصل على موضع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اليقين، نعم مقتضاهما اعتبار الموت في الحرم، لكن في المدارك و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كلام المصنف و غيره يقتضي عدم الفرق في ذلك بين أن يموت في الحل أو الحرم محرما و محلا، كما لو مات بين 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قطع المتأخرون،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بذلك في الدروس أيضا، لكن لا يخفى عليك ما</w:t>
      </w:r>
    </w:p>
    <w:p>
      <w:pPr>
        <w:pStyle w:val="BookText"/>
        <w:rPr/>
      </w:pPr>
      <w:r>
        <w:rPr>
          <w:rFonts w:ascii="Amiri" w:hAnsi="Amiri" w:eastAsia="Amiri" w:cs="Amiri"/>
          <w:color w:val="111111"/>
          <w:sz w:val="28"/>
          <w:sz w:val="28"/>
          <w:szCs w:val="28"/>
          <w:rtl w:val="true"/>
          <w:lang w:bidi="ar-SA"/>
        </w:rPr>
        <w:t>فيه من الاشكال بعد مخالفة الحكم للأصول التي يجب الاقتصار في الخروج عنها على المتيقن، و هو الموت في الحرم، اللهم إلا أن يكون إجماعا كما هو مقتضى نسبته في الحدائق إلى الأصحاب، لكنه كما ترى، و من الغريب نسبته إلى إطلاق الأخبار فيها أيضا، نعم الظاهر عدم الفرق بين حج الافراد و القران و التمتع، و انه يجزي ذلك عن النسكين، بل ظاهر المدارك و الحدائق كون العمرة المفردة كذلك، بل ذلك من معقد نسبته إلى إطلاق المصنف و غيره في الأول، و الأصحاب و الأخبار في الثاني، و لعله لصدق اسم الحج، و لفحوى الاجتزاء به في عمرة التمتع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الأمر بالقضاء فيهما كون موردهما من استقر في ذمته الوجوب، فيستفاد منه حينئذ الاجزاء في غيره ممن هو في عام الاستطاعة بالأولى و من هنا قال في المتن و إن كان قبل ذلك أي قبل الإحرام أو دخول الحرم قضيت عنه إن كانت مستقرة، و سقطت إن لم تكن كذلك اللهم إلا ان يقال بوجوب القضاء عليه أيضا، كما عن ظاهر المقنعة و النهاية و المبسوط، فيتجه حينئذ شمولهما لهما، لكن فيه منع واضح، ضرورة انكشاف عدم الاستطاعة بذلك، و ربما قيل بحمل الأمر فيهما على الندب، و لا بأس به، إلا أنه يبقى الاجزاء عمن استقر عليه بلا دليل، اللهم إلا أن يرشد اليه ما تسمعه إن شاء الله في حكم النائب من الاجتزاء بذلك فيه، و لعل الأولى تعميم الصحيحين‌</w:t>
      </w:r>
      <w:r>
        <w:rPr>
          <w:rStyle w:val="FootnoteAnchor"/>
          <w:rtl w:val="true"/>
        </w:rPr>
        <w:footnoteReference w:id="697"/>
      </w:r>
      <w:r>
        <w:rPr>
          <w:rFonts w:ascii="IRNazanin" w:hAnsi="IRNazanin" w:eastAsia="IRNazanin"/>
          <w:color w:val="111111"/>
          <w:sz w:val="28"/>
          <w:sz w:val="28"/>
          <w:szCs w:val="28"/>
          <w:rtl w:val="true"/>
          <w:lang w:bidi="fa-IR"/>
        </w:rPr>
        <w:t>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استعمال الأمر بالقضاء فيهما في القدر المشترك بين الندب و الوجوب، و من ذلك يعلم حينئذ اتحاد من استقر عليه الوجوب مع غيره في الاجتزاء بذلك عن النسكين أي الحج و العمرة، لظهور النصوص فيه، لكن في كشف اللثام في النفس منه شي‌ء، خصوصا في الافراد و القران، لاحتمال الصحيحين غير المستقر عليه، و غيرهما الاجتزاء عن النسك الذي أحرم به، و التحقيق ما عرفت، بل عن الشهيد القطع به فيه بل و في النائب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نصا و فتوى في أنه يستقر الحج في الذمة إذا استكملت الشرائط فأهمل حتى فات، فيحج في زمن حياته و إن ذهبت الشرائط التي لا ينتفي معها أصل القدرة، و يقضى عنه بعد وفاته،</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لم يحج حجة الإسلام و لم يوص بها تقضى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سماعة بن مهران‌</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يموت و لم يحج حجة الإسلام و لم يوص بها و هو موسر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صلب ماله، لا يجوز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فيما به يتحقق الاستقرار، فالمشهور نقلا و تحصيلا تحققه بمضي زمان يتمكن فيه الإتيان بجميع أفعال الحج مختارا مستجمعا للشرائط على حسب ما مر في استقرار وجوب الصلاة من غير فرق بين الأركان و غيرها، ضرورة اشتراط صحة التكليف بسعة الوقت لتمام ما كلف به، و إلا كان تكليفا بما لا يطاق، و لا بد من ملاحظة حال الاختيار في ذلك، فلا يجزي مضي وقت يسع فعل المضطر في استقرار الوجوب على المختار، فما عن العلامة من احتمال الاجتزاء فيه بمضي زمان يتمكن فيه من الإحرام و دخول الحرم في غير محله،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كذا ما عن الشهيد من احتمال الاجتزاء بمضي زمان تتأدى به الأركان خاصة و هو مضي جزء من يوم النحر يمكن فيه الطوافان و السعي و ان حكي عن المهذب اختياره، ضرورة اختصاص ما دل على الاجتزاء بذلك و نحوه بمن تلبس بالفعل و صارت حاله هكذا، لا أن ذلك يكفي في تقدير تحقق الخطاب ابتداء، و قد تقدم في مباحث الطهارة و الصلاة تمام التحقيق في نظير المسألة من الفرق بين ابتداء الخطاب و غيره، و الفرق بين أول الوقت و آخره، و استقرار الخطاب لمن أدرك ركعة من آخره في ابتداء التكليف و عدمه،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المدارك، فإنه بعد ان ذكر خلو ما وقف عليه من الأخبار عن لفظ الاستقرار فضلا عما يتحقق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اعتبر الأصحاب ذلك بناء على ان وجوب القضاء تابع لوجوب الأداء، و انما يتحقق وجوبه بمضي زمان يمكن فيه الحج مستجمعا للشرائط، و يشكل بما بيناه مرارا من ان وجوب القضاء ليس تابعا لوجوب الأداء، و بأن المستفاد من كثير من الأخبار ترتيب القضاء على عدم الإتيان بالأداء مع توجه الخطاب به ظاهرا كما في صحيحي بريد و ضريس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ما فيه من عدم بناء ذلك على ذلك، بل للقاعدة العقلية و النقلية، و هي عدم صحة التكليف بفعل يقصر الوقت عن أدائه، و أما تبعية القضاء للأداء فالتحقيق فيها ان القضاء محتاج إلى أمر جديد، و لا يكفي في وجوبه خطاب الأداء كما هو محرر في محله، إلا ان الأصل في موضوع القضاء تدارك ما فات على المكلف بعد ان تحقق سبب وجوبه عليه، كما أومى إليه في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700"/>
      </w:r>
      <w:r>
        <w:rPr>
          <w:rFonts w:ascii="Amiri" w:hAnsi="Amiri" w:eastAsia="Amiri" w:cs="Amiri"/>
          <w:color w:val="111111"/>
          <w:sz w:val="28"/>
          <w:sz w:val="28"/>
          <w:szCs w:val="28"/>
          <w:rtl w:val="true"/>
          <w:lang w:bidi="ar-SA"/>
        </w:rPr>
        <w:t>المتقدم في كتاب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فماتت 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 فان الله لم يجعله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ان أقضي عنها و قد أوصتني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شيئا لم يجعله الله عليها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 قضاء الحائض الصوم و نحوها عن ذلك بدليل خاص لا ينافي القاعدة المقتضية سقوط القضاء هنا عمن مات قبل الإحرام أو قبل دخول الحرم في عام الاستطاعة، ضرورة انكشاف عدم الوجوب عليه، فلا قضاء، و احتمال القول به هنا للخبرين السابقين ممكن لولا اعراض المعظم عنهما بالنسبة الى ذلك و حملهما على الندب، بل لم يحك العمل بمضمونهما إلا عن ظاهر نادر ممن عرفت،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فيمن استقر الحج في ذمته كما دل عليه الحكم بالاجزاء عن حجة الإسلام ان مات في الحرم، و بقضاء الولي عنه ان مات دون الحرم، و من هنا قطع الأصحاب على ما اعترف به في المدارك بأن من حصل له الشرائط و تخلف عن الرفقة ثم مات قبل حج الناس لا يجب القضاء عنه، لتبين عدم استقرار الحج في ذمته بظهور عدم الاستطاعة، 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شك، حيث ان ترك الحج لم يقع بعذر شرعي، فيمكن ان يكون بتعمد التأخير مع وجوب ذلك عليه يستقر الحج في ذمته و ان لم يمض الزمان الذي يقع فيه المناسك، كما لو أفطر عمدا في شهر رمضان ثم سافر لإسقاط الكفارة و رفع الإثم، فإنه لا يوجب رفع الإثم و لا سقوط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كون الأمر ظاهريا، لمعلومية انتفاء الأمر في الواقع بانتفاء شرطه، و الإثم انما هو للإقدام على المخالفة، و اما القضاء و الكفارة المترتبان على مخالفة الأمر في الواقع فلا ريب في ان المتجه سقوطهما من هذه الجهة، نعم لو جاء دليل بالخصوص عليهما أو على أحدهما اتجه الحكم بوجوبهما كما هو واضح، و لمراعاة القاعدة المزبورة جزم الفاضل في المحكي من تذكرته بأن من تلف ماله قبل عود الحاج و قبل مضي إمكان عودهم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يستقر الحج في ذمته، لأن نفقة الرجوع لا بد منها في الشرائط، و لكن أشكله في المدارك باحتمال بقاء المال لو سافر، و بأن فوات الاستطاعة بعد الفراغ من أفعال الحج لم يؤثر في سقوطه قطعا، و إلا لوجب اعادة الحج مع تلف المال في الرجوع أو حصول المرض الذي يشق معه السفر، و هو معلوم البطلان،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معلومية بطلانه بناء على اعتبار الاستطاعة ذهابا و إيابا في الوجوب و الكافر يجب عليه الحج عندنا بل الإجماع بقسميه عليه، لشمول خطاب أدلة الفروع له خلافا لأبي حنيفة و لكن لا يصح منه ذلك ما دام كافرا كسائر العبادات و ان اعتقد وجوبه و فعله كما يفعله المسلم، لكون الإسلام شرطا في الصحة، و كذا لا يصح القضاء عنه لو مات، لعدم كونه أهلا للإبراء من ذلك و الإكرام، و عموم الأدلة له ممنوع، فيبقى أصل عدم مشروعية القضاء عنه سالما، نعم لو أسلم وجب عليه الإتيان به إذا استمرت الاستطاعة، و إلا لم يجب أيضا و ان فرض مضي أعوام عليه مستطيعا في الكفر، لأن الإسلام يجب ما قبله، لكن في المدارك يجب عليه ذلك في أظهر الوجهين، ثم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 العلامة في التذكرة في وجوب الحج استمرار الاستطاعة إلى زمان الإسلام، و هو غير واضح،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الوجوب غير واضح، ضرورة كونه كالقضاء الذي يثبت عليه بفوات الفريضة، فإنه بالإسلام أيضا يسقط عنه، فكذلك وجوب الحج، و مرجعه الى الخطاب به حال كفره على وجه يتحقق به العقاب لو مات عليه، اما لو أسلم سقط عنه، لما عرفته من جب الإسلام ما قبله فإنه قد كان في حال أعظم من ذلك، فإذا غفره الله له غفر له ما دونه، و من ذلك يعلم انه لو فقد الاستطاعة قبل الإسلام أو بعده قبل وقته و مات قبل عودها لم يقض عنه، و لو أحرم لم يعتد بإحرامه حال كفره، كما لا يعتد بغيره من عباداته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أحرم ثم أسلم في الأثناء أعاد الإحرام من الميقات، لفساد الأول، و لو لم يتمكن من العود الى الميقات أحرم من موضعه و لعله الى ذلك يرجع ما عن الخلاف من ان عليه الرجوع الى الميقات و الإحرام منه، فان لم يفعل و أحرم من موضعه و حج تم حجه، لا ان المراد عدم الوجوب، أو تحقق الإثم خاصة بعدم العود اليه مع الإمكان و لو أحرم بالحج كافرا و أدرك الاختياري من الوقوف بالمشعر مسلما لم يجزه إلا ان يستأنف إحراما آخر و لو فيه كما في القواعد و المسالك مع فرض عدم التمكن و في كشف اللثام ان قول المحقق و ان ضاق الوقت أحرم و لو بعرفات كأنه اقتصارا على حال من يدرك جميع الأفعال، و في المسالك كان حق العبارة و لو بالمشعر، لأنه أبعد ما يمكن فرض الإحرام منه، فيحسن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بخلاف عرفة، و ان كان الإحرام منها جائزا، بل اولى به، و في المدارك هو جيد ان ثبت جواز استيناف الإحرام من المشعر، لكنه غير واضح كما سيجي‌ء تحقيقه،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وضوحه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الحج إفرادا أو قرانا أتم حجه ثم اعتمر بعده، و إن كان فرضه التمتع و قد قدم عمرته ففي الاجتزاء بها أو العدول إلى الافراد وجهان، و في المدارك و جزم الشارح بالثاني منهما هنا،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مواضع الضرورة المسوغة للعدول من التمتع إلى قسيميه،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النصوص الأول، فالمتجه الجزم بالأول منهما كما عرفته في نظير المقام، بل عرفت غير ذلك أيضا مما يأتي هنا، فلاحظ و تأمل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حج المسلم ثم ارتد بعده ثم تاب لم يعد على الأصح للأصل بعد تحقق الامتثال، و عدم وجوب حج الإسلام في العمر إلا مرة، و قد حصلت، خلافا للمحكي عن الشيخ بناء منه على أن الارتداد يكشف عن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في السابق، لأن الله لا يضل قوما بعد إذ هداهم، و فيه أنه مخالف للوجدان، و لظواهر الكتاب و السنة، و آية الإحباط</w:t>
      </w:r>
      <w:r>
        <w:rPr>
          <w:rStyle w:val="FootnoteAnchor"/>
          <w:rtl w:val="true"/>
        </w:rPr>
        <w:footnoteReference w:id="701"/>
      </w:r>
      <w:r>
        <w:rPr>
          <w:rFonts w:ascii="Amiri" w:hAnsi="Amiri" w:eastAsia="Amiri" w:cs="Amiri"/>
          <w:color w:val="111111"/>
          <w:sz w:val="28"/>
          <w:sz w:val="28"/>
          <w:szCs w:val="28"/>
          <w:rtl w:val="true"/>
          <w:lang w:bidi="ar-SA"/>
        </w:rPr>
        <w:t>انما تدل على عدم قبول عمل الكافر حال كفره لا ما عمله سابقا حال إسلامه، و مع التسليم فهو مشروط بالموافاة على الكفر كما هو مقتضى</w:t>
      </w:r>
    </w:p>
    <w:p>
      <w:pPr>
        <w:pStyle w:val="BookText"/>
        <w:rPr/>
      </w:pPr>
      <w:r>
        <w:rPr>
          <w:rFonts w:ascii="Amiri" w:hAnsi="Amiri" w:eastAsia="Amiri" w:cs="Amiri"/>
          <w:color w:val="111111"/>
          <w:sz w:val="28"/>
          <w:sz w:val="28"/>
          <w:szCs w:val="28"/>
          <w:rtl w:val="true"/>
          <w:lang w:bidi="ar-SA"/>
        </w:rPr>
        <w:t>الجمع بينها و بين الآية</w:t>
      </w:r>
      <w:r>
        <w:rPr>
          <w:rStyle w:val="FootnoteAnchor"/>
          <w:rtl w:val="true"/>
        </w:rPr>
        <w:footnoteReference w:id="702"/>
      </w:r>
      <w:r>
        <w:rPr>
          <w:rFonts w:ascii="Amiri" w:hAnsi="Amiri" w:eastAsia="Amiri" w:cs="Amiri"/>
          <w:color w:val="111111"/>
          <w:sz w:val="28"/>
          <w:sz w:val="28"/>
          <w:szCs w:val="28"/>
          <w:rtl w:val="true"/>
          <w:lang w:bidi="ar-SA"/>
        </w:rPr>
        <w:t>الأخرى الدالة على ذلك، هذا كله مضافا إلى</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فحج ثم أصابته فتنة فكفر ثم تاب يحسب له كل عمل صالح عمله و لا يبطل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مستطيعا حال إسلامه فصار كذلك في حال ردته و لو عن فطرة بأن استصحبه غيره و حمله إلى مكة و المواقف وجب عليه الحج لاجتماع شرائطه و صح منه حج إسلام إذا تاب و لو كان عن فطرة بناء على قبولها منه، سواء استمرت استطاعته إلى ما بعد التوبة أو لا، إجراء له مجرى المسلم في ذلك لتشرفه بالإسلام أولا، و معرفة أحكامه التي منها الحج، و خبر الجب‌</w:t>
      </w:r>
      <w:r>
        <w:rPr>
          <w:rStyle w:val="FootnoteAnchor"/>
          <w:rtl w:val="true"/>
        </w:rPr>
        <w:footnoteReference w:id="704"/>
      </w:r>
      <w:r>
        <w:rPr>
          <w:rFonts w:ascii="Amiri" w:hAnsi="Amiri" w:eastAsia="Amiri" w:cs="Amiri"/>
          <w:color w:val="111111"/>
          <w:sz w:val="28"/>
          <w:sz w:val="28"/>
          <w:szCs w:val="28"/>
          <w:rtl w:val="true"/>
          <w:lang w:bidi="ar-SA"/>
        </w:rPr>
        <w:t xml:space="preserve">انما هو في غيره،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مات أي المرتد بعد الاستطاعة أخرج من صلب تركته ما يحج به عنه و إن لم يتب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ما عرفت من عدم براءة ذمته من ذلك، و عدم تأهله للإكرام، و دعوى شمول أدلة القضاء له و كون الحج كالدين يمكن منعها أيضا، فلعل الأقوى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القضاء عنه، بل يقوى ذلك أيضا فيما لو كان مستطيعا قبل الارتداد ثم أهمل ثم ارتد و مات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مسلما ثم ارتد ثم تاب لم يبطل إحرامه على الأصح لما عرفته في الحج من الأصل و غيره بعد عدم دخول الزمان في مفهومه كالصوم كي يتجه بطلانه بمضي جزء منه و لو يسيرا، و عدم ثبوت اشتراط الاتصال فيه كالصلاة كي يتجه بطلانه حينئذ بحصول المنافي للارتباط، بل هو أشبه شي‌ء بالوضوء و الغسل و نحوهما مما لا تبطل الردة ما وقع من أجزائهما إذا حصلت في أثنائهما، فإذا عاد إسلامه بنى حينئذ ما لم يحصل مبطل خارجي كالجفاف و نحوه كما تقدم تحقيق ذلك في محله، خلافا للمحكي عن الشيخ هنا أيضا، و قد عرفت ما فيه، بل ألزم هو نفسه هنا بأن المتجه على ذلك عدم لزوم قضاء ما فاته من الصلاة و الصوم مثلا حال الارتداد لو تاب، لكونه حينئذ من الكافر الأصلي، فلا قضاء عليه، لجب الإسلام ما قبله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الكافر و المرتد و أما المخالف إذا استبصر فالمشهور أنه لا يعيد ما فعله من الحج على وفق مذهبه، للمعتبرة</w:t>
      </w:r>
      <w:r>
        <w:rPr>
          <w:rStyle w:val="FootnoteAnchor"/>
          <w:rtl w:val="true"/>
        </w:rPr>
        <w:footnoteReference w:id="705"/>
      </w:r>
      <w:r>
        <w:rPr>
          <w:rFonts w:ascii="Amiri" w:hAnsi="Amiri" w:eastAsia="Amiri" w:cs="Amiri"/>
          <w:color w:val="111111"/>
          <w:sz w:val="28"/>
          <w:sz w:val="28"/>
          <w:szCs w:val="28"/>
          <w:rtl w:val="true"/>
          <w:lang w:bidi="ar-SA"/>
        </w:rPr>
        <w:t>المستفيضة التي قد ذكرنا شطرا منها في قضاء الصلاة؛ و شطرا آخر في الزكاة التي يجب حمل ما ظاهره الوجوب منها على الندب، لضعفها عن المعارضة من وجوه، و حينئذ فما عن ابني الجنيد و البراج من وجوب الإعادة عليه واضح الضعف، نعم في المتن و القواعد و الدروس و محكي المعتبر و المنتهى و التحرير إلا أن يخل بركن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المدارك نسبته إلى الشيخ و أكثر الأصحاب، و هو متجه إذا كان المراد عندهم، ضرورة عدم الإتيان بالحج الذي هو شرط في سقوط الإعادة، فإن المنساق من النصوص المسقطة لذلك إذا كان قد جاء بالحج على وفق ما عندهم، و أما إذا كان المراد عندنا كما صرح به في الكتب السابقة فمشكل جدا كما اعترف به غير واحد من متأخري المتأخرين، خصوصا بعد عدم كون الحكم في الصلاة كذلك، و الفرق بينهما في غاية الإشكال، مضافا إلى مخالفة ما هنا لإطلاق النصوص الذي به قد خرجنا عن قاعدة الإعادة و إن كان الفعل فاسدا كما تقدم ذلك في 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هنا إن المراد بتقييد الركن عندنا الصحة لو أخل بما هو ركن عندهم لا عندنا كالحلق، لا أن المراد وجوب الإعادة بالإخلال بركن عندنا و إن لم يكن ركنا عندهم، إذ الظاهر ركنية كل ما كان ركنا عندنا عندهم كما اعترف به في الذكرى، فلا يمكن حينئذ فرض ذلك، و حينئذ يكون المراد تكثير ما يحكم بصحته من فعلهم لا تقليله كي يتجه عليه الإشكال بأن إطلاق النصوص يقتضي الصحة و إن أخل بالركن عندنا، كما أنه يكون حينئذ لا فرق بينه و بين الصلاة، فإن الظاهر سقوط القضاء إذا جاء بها تاركا فيها لما يفسد تركه عندهم و لا يفسد عندنا إذا فرض وقوعها منه على وجه لا ينافي التقرب و ان فقدت النية المفسد تركها عند الجميع، فيرتفع الإشكال حينئذ من أصله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الذي دعاهم إلى هذا التقييد هنا دون الصلاة هو ما عرفته من أن كل ركن عندنا ركن عندهم و لا عكس، بخلاف الصلاة فإن وجوه المخالفة بيننا في التروك و الأفعال متكثرة، و قد أرادوا بذلك بيان سقوط الإعادة هنا عنه إذا كان قد جاء بالفعل و قد ترك ما هو ركن عندهم لا عندنا، و الفرض انه استبصر، لا أن المراد ثبوت الإعادة عليه بتركه ما هو ركن عندنا و ليس ركنا عندهم 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يتجه عليه الإشكال بأن إطلاق النصوص يقتضي الصحة في هذا الفرد، 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ينقدح منه قوة القول بصحة عبادة المستبصر التي قد جاء بها قبل استبصاره على وفق ما عند الشيعة إذا فرض كونها على وجه لا ينافي التقرب، بل يدعى القطع، ضرورة أولويته من سقوط القضاء و الإعادة عنه بالفعل المخالف لهم الذي هو فاسد في الواقع، و التردد الذي وقع من بعضهم انما هو في عبادة المخالف الباقي على خلافه إذا جاء بها على وفق ما عند أهل الحق و فرض كونها على وجه لا ينافي النية منه من كونه مكلفا بالفروع و قد جاء بتكليفه فيتحقق امتثاله و من كون الايمان شرطا فيعتبر في الصحة وقوع ذلك الفعل به لا له أم زمانه‌</w:t>
      </w:r>
      <w:r>
        <w:rPr>
          <w:rStyle w:val="FootnoteAnchor"/>
          <w:rtl w:val="true"/>
        </w:rPr>
        <w:footnoteReference w:id="706"/>
      </w:r>
      <w:r>
        <w:rPr>
          <w:rFonts w:ascii="Amiri" w:hAnsi="Amiri" w:eastAsia="Amiri" w:cs="Amiri"/>
          <w:color w:val="111111"/>
          <w:sz w:val="28"/>
          <w:sz w:val="28"/>
          <w:szCs w:val="28"/>
          <w:rtl w:val="true"/>
          <w:lang w:bidi="ar-SA"/>
        </w:rPr>
        <w:t>فلا تجزيه الإصابة الاتفاقية، و إلا لاستحق الثواب الأخروي على فعله بمقتضى الوعد</w:t>
      </w:r>
    </w:p>
    <w:p>
      <w:pPr>
        <w:pStyle w:val="BookText"/>
        <w:rPr/>
      </w:pPr>
      <w:r>
        <w:rPr>
          <w:rFonts w:ascii="Amiri" w:hAnsi="Amiri" w:eastAsia="Amiri" w:cs="Amiri"/>
          <w:color w:val="111111"/>
          <w:sz w:val="28"/>
          <w:sz w:val="28"/>
          <w:szCs w:val="28"/>
          <w:rtl w:val="true"/>
          <w:lang w:bidi="ar-SA"/>
        </w:rPr>
        <w:t>المعلوم حرمانه منه بالضرورة من المذهب، فتأمل جيدا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السقوط عنه لانكشاف صحة فعله بالايمان المتأخر أو أنه تفضل من الله تعالى، قد أطنب في الحدائق تبعا للمدارك في ترجيح الثاني مستدلين عليه بما دل‌</w:t>
      </w:r>
      <w:r>
        <w:rPr>
          <w:rStyle w:val="FootnoteAnchor"/>
          <w:rtl w:val="true"/>
        </w:rPr>
        <w:footnoteReference w:id="707"/>
      </w:r>
      <w:r>
        <w:rPr>
          <w:rFonts w:ascii="Amiri" w:hAnsi="Amiri" w:eastAsia="Amiri" w:cs="Amiri"/>
          <w:color w:val="111111"/>
          <w:sz w:val="28"/>
          <w:sz w:val="28"/>
          <w:szCs w:val="28"/>
          <w:rtl w:val="true"/>
          <w:lang w:bidi="ar-SA"/>
        </w:rPr>
        <w:t>على بطلان عبادة المخالف، و انها هي الهباء المنثور، و الرماد الذي اشتدت به الريح، و السراب الذي يحسبه الظمآن ماء، و غير ذلك مما ورد فيهم، و فيه ان القائل بالأول لا يلتزم صحة عباداتهم مع بقائهم على خلافهم إلى الموت، بل المراد صحة خصوص من تعقبه الايمان منهم، فيكون الشرط في الصحة حينئذ حصوله مقارنا أو متأخرا، و لما كان علم الله تعالى بما يكون كعلمه بما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علم تعقبه للايمان فهو صحيح من أول وقوعه و إن كنا نحن لم نعلم به لجهلنا بحصول الشرط، و يؤيد ذلك ما في نصوص المقام‌</w:t>
      </w:r>
      <w:r>
        <w:rPr>
          <w:rStyle w:val="FootnoteAnchor"/>
          <w:rtl w:val="true"/>
        </w:rPr>
        <w:footnoteReference w:id="708"/>
      </w:r>
      <w:r>
        <w:rPr>
          <w:rFonts w:ascii="Amiri" w:hAnsi="Amiri" w:eastAsia="Amiri" w:cs="Amiri"/>
          <w:color w:val="111111"/>
          <w:sz w:val="28"/>
          <w:sz w:val="28"/>
          <w:szCs w:val="28"/>
          <w:rtl w:val="true"/>
          <w:lang w:bidi="ar-SA"/>
        </w:rPr>
        <w:t>من أنه إذا استبصر يؤجر على عمله الذي عمله حال خلافه، فإن الأجر عليه يقتضي صحته، و لا استبعاد في الحكم بصحته في هذا الحال و إن كان هو على خلاف ما عليه أهل الحق، كالفعل الموافق للتقية، و هو قوي جدا، بل هو المحكي عن الفاضل في المختلف و خيرة الفاضل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يقوى بملاحظة النصوص و اشتمالها على الناصب و الحرورية و نحوهم من الفرق المحكوم بكفرها لغلوها أو لكونها من الخوارج عدم الفرق في الحكم المزبور بين جميع فرق المسلمين و إن كان بعضهم كافرا بل و إن كان مرتدا عن فطرة، فما عن العلامة من قصر الحكم على من لم يكن كافرا منهم في غير محله، لا لشمول المخالف لهم نصا و فتوى، فإنه قد يقال بكون المنساق منه من حيثية الخلاف لا إذا انضمت اليه حيثية الكفر، بل لما سمعته من النصوص السابقة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قصر الحكم على خصوص هذه الفرق، فلا يلحق بهم المحق الجاهل إذا وقع حجه مثلا على وفق أهل الخلاف ثم بان له بعد ذلك الواقع، و إن تردد فيه في الدروس ظنا منه أن ذلك أولى من صحة عبادة المخالف المخالفة للواقع مع مخالفة اعتقاد الفاعل، لكنه كما ترى قياس لا نقول به، ضرورة عدم وصول العقل إلى هذه الأولوية، و ليس في النصوص إشارة إلى علة يمكن جريانها في الفرض كما هو واضح، فيتجه حينئذ بقاؤها على مقتضى القواعد، و دعوى اقتضائها الصحة لقاعدة الاجزاء قد فرغنا من بيان فسادها 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هل الرجوع إلى كفاية للمعيشة من صناعة أو مال أو حرفة أو ضيعة أو نحو ذلك شرط في وجوب الحج؟ قيل و القائل الشيخان و الحلبيان و ابنا حمزة و سعيد و جماعة نعم يشترط، بل عن الخلاف و الغنية الإجماع عليه ل لأصل و الحرج و رواية أبي الربيع</w:t>
      </w:r>
    </w:p>
    <w:p>
      <w:pPr>
        <w:pStyle w:val="BookText"/>
        <w:rPr/>
      </w:pPr>
      <w:r>
        <w:rPr>
          <w:rFonts w:ascii="Amiri" w:hAnsi="Amiri" w:eastAsia="Amiri" w:cs="Amiri"/>
          <w:color w:val="111111"/>
          <w:sz w:val="28"/>
          <w:sz w:val="28"/>
          <w:szCs w:val="28"/>
          <w:rtl w:val="true"/>
          <w:lang w:bidi="ar-SA"/>
        </w:rPr>
        <w:t>الشامي‌</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لئن كان من كان له زاد و راحلة قدر ما يقوت به عياله و يستغني به عن الناس ينطلق إليهم فيسلبهم إياه لقد هلكوا،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 يبقى بعضا يقوت به عياله، أ ليس قد فرض الله الزكاة فلم يجعلها إلا على من يملك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ينطلق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المقنعة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الناس إذا كان من له زاد و راحلة لا يملك غيرهما أو مقدار ذلك مما يقوت به عياله و يستغني به عن الناس فقد وجب عليه أن يحج بذلك ثم يرجع فيسأل الناس بكفه لقد هلك إذا،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و هو أن يكون معه ما يحج ببعضه و يبقى بعض يقوت به نفسه و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الأعمش‌</w:t>
      </w:r>
      <w:r>
        <w:rPr>
          <w:rStyle w:val="FootnoteAnchor"/>
          <w:rtl w:val="true"/>
        </w:rPr>
        <w:footnoteReference w:id="7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تفسير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الزاد و الراحلة مع صحة البدن، و أن يكون للإنسان ما يخلفه على عياله و ما يرجع اليه من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بعض‌</w:t>
      </w:r>
      <w:r>
        <w:rPr>
          <w:rStyle w:val="FootnoteAnchor"/>
          <w:rtl w:val="true"/>
        </w:rPr>
        <w:footnoteReference w:id="711"/>
      </w:r>
      <w:r>
        <w:rPr>
          <w:rFonts w:ascii="Amiri" w:hAnsi="Amiri" w:eastAsia="Amiri" w:cs="Amiri"/>
          <w:color w:val="111111"/>
          <w:sz w:val="28"/>
          <w:sz w:val="28"/>
          <w:szCs w:val="28"/>
          <w:rtl w:val="true"/>
          <w:lang w:bidi="ar-SA"/>
        </w:rPr>
        <w:t>الأخبار المرسلة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المرتضى و ابن إدريس و ابنا أبي عقيل و الجنيد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المتأخرون لا يشترط، بل نسبه غير واحد إلى الأكثر، بل الشهرة عملا بعموم الآية و النصوص لصدق اسمهما بدونه لغة و عرفا و هو الأولى و بذلك ينقطع الأصل، كما أن من الواضح عدم الحرج خصوصا بعد ملاحظة ما ضمنه الله من الرزق، و منع الإجماع سيما مع ملاحظة ذهاب من عرفت إلى خلافه، و عدم دلالة الخبر بعد الطعن في سنده، بل لعله على عكس ذلك أدل حتى على زيادة المقنعة، و دعوى ظهور إرادة ذلك من قوت نفسه باعتبار معلومية إرادة ما بعد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فيسأل الناس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 إرادة ما يستمر تحصيل القوت منه لا مقدار ذهابه و إيابه، بل لعله المراد من كل رواية اشتملت على اعتبار ذلك، أو دعوى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قد فرض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في اعتبار بقاء شي‌ء زائد على ما يكفيه للحج ذهابا و إيابا، و ليس هو إلا ما عند الخصم للإجماع على عدم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إذ لا دلالة في الأول و الأخير على اعتبار ما ذكروه من مقدار الكفاية الظاهر بعد عدم التقييد بسنة أو بما دونها في إرادة الدوام و الاستمرار عادة بأن تكون له صنعة أو عقار يكفيه نماؤه أو نحو ذلك مما يتخذه الإنسان معاشا، و من المعلوم عدم استفادة ذلك من الخبر المزبور، و تتميمه بالإجماع كما هو مقتضى الدعوى الثالثة ليس بأولى من طرحه، لاشتماله على ما لا يقول به الجميع، ضرورة أن تحميله إرادة مقدار الكفاية بالمعنى المزبور مما فيه مما يكاد يقطع بعدمه، فلا يصلح حينئذ لتقرير الاستدلال به، فتأمل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بعض المراسيل‌</w:t>
      </w:r>
      <w:r>
        <w:rPr>
          <w:rStyle w:val="FootnoteAnchor"/>
          <w:rtl w:val="true"/>
        </w:rPr>
        <w:footnoteReference w:id="712"/>
      </w:r>
      <w:r>
        <w:rPr>
          <w:rFonts w:ascii="Amiri" w:hAnsi="Amiri" w:eastAsia="Amiri" w:cs="Amiri"/>
          <w:color w:val="111111"/>
          <w:sz w:val="28"/>
          <w:sz w:val="28"/>
          <w:szCs w:val="28"/>
          <w:rtl w:val="true"/>
          <w:lang w:bidi="ar-SA"/>
        </w:rPr>
        <w:t>من التنصيص على ذلك لا جابر له، كما أنه لا ظهور في خبر المقام في إرادة الاستمرار مما فيه من اعتبار التقوت 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محتملا، لكن لا يخفى عليك أن مجرد الاحتمال لا يكفي في الاستدلال، خصوصا في مثل المقام المخالف لإطلاق الكتاب و السنة، على أنه من المستبعد جدا عدم وجوب الحج على من يملك جملة وافرة من أعيان الدراهم التي لا يزيد نماؤها على مقدار كفايته، و إن كان لو أراد صرفها عينها تقوم به و بحجه سنين و كذا من عنده عقار كذلك، كما أنه من المستبعد عدم ذكر ذلك في المستثنيات السابقة التي لا ينكر ظهور كلامهم في ذلك المقام في الاقتصار على مستثنيات الدين على إشكال في بعضها، بل من المستبعد أيضا اشتراط الغنى في وجوب الحج الذي هو مقتضى هذا الشرط، بل فيه زيادة على الغنى، مع أن مقتضى النصوص أعم من ذلك، فرب</w:t>
      </w:r>
    </w:p>
    <w:p>
      <w:pPr>
        <w:pStyle w:val="BookText"/>
        <w:rPr/>
      </w:pPr>
      <w:r>
        <w:rPr>
          <w:rFonts w:ascii="Amiri" w:hAnsi="Amiri" w:eastAsia="Amiri" w:cs="Amiri"/>
          <w:color w:val="111111"/>
          <w:sz w:val="28"/>
          <w:sz w:val="28"/>
          <w:szCs w:val="28"/>
          <w:rtl w:val="true"/>
          <w:lang w:bidi="ar-SA"/>
        </w:rPr>
        <w:t>فقير لا يملك قوت سنته يجب عليه الحج، لاستطاعته، و رب غني يملكها لا يجب عليه؛ لعدم استطاعته له إلا بإنفاق ما يجب عليه مما عرفت استثناءه، و لعل هذا هو المراد بخبر أبي الربيع على معنى عدم كفاية نفس الغنى في الوجوب، بل لا بد من اعتبار ما يزيد على ذلك، ضرورة تحققه بملك قوت السنة فعلا أو قوة، و مثل ذلك قد لا يكفي في وجوب الحج،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كما لا إشكال نصا و فتوى في أنه لو اجتمعت الشرائط فحج متسكعا أو حج ماشيا أو حج في نفقة غيره أجزأه عن الفرض بل الإجماع بقسميه عليه، ضرورة صدق الامتثال، و عدم وجوب صرف المال إلا للتوقف عليه، و بذلك يفرق بينه و بين من حج متسكعا قبل حصول الشرائط، لعدم الأمر حينئذ، فلا امتثال، بل هو كالصلاة قبل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من وجب عليه الحج أو ندب فالمشي للحج خضوعا و خشوعا و طلبا للأحمز من حيث كونه مشيا أفضل له من الركوب من حيث كونه ركوبا، وفاقا للمشهور بين الأصحاب، 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71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أشد من المشي و لا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إلى بيته،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أبي الربيع‌</w:t>
      </w:r>
      <w:r>
        <w:rPr>
          <w:rStyle w:val="FootnoteAnchor"/>
          <w:rtl w:val="true"/>
        </w:rPr>
        <w:footnoteReference w:id="714"/>
      </w:r>
      <w:r>
        <w:rPr>
          <w:rFonts w:ascii="Amiri" w:hAnsi="Amiri" w:eastAsia="Amiri" w:cs="Amiri"/>
          <w:color w:val="111111"/>
          <w:sz w:val="28"/>
          <w:sz w:val="28"/>
          <w:szCs w:val="28"/>
          <w:rtl w:val="true"/>
          <w:lang w:bidi="ar-SA"/>
        </w:rPr>
        <w:t>المروي عن كتاب ثواب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الصمت و المشي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الفقيه‌</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ما تقرب العبد إلى الله عز و جل بشي‌ء أحب إليه من المشي إلى بيته الحرام على 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فضل المشي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 حتى نعلا و نعلا و ثوبا و ثوبا و دينارا و دينارا، و حج 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أسامة</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المنكدر</w:t>
      </w:r>
      <w:r>
        <w:rPr>
          <w:rStyle w:val="FootnoteAnchor"/>
          <w:rtl w:val="true"/>
        </w:rPr>
        <w:footnoteReference w:id="71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ندمت على شي‌ء صنعته ندمي على أن لم أحج ماشيا،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بيت الله ماشيا كتب الله له ستة آلاف حسنة من حسنات الحرم،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حسنات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بألف ألف حسنة،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المشاة في الحج كفضل القمر ليلة البدر على سائر النجوم،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إلى الحج و دابته تقاد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المشي لا لذلك بل ليكون أقل لنفقته فلا ريب في ان الركوب أفضل منه مع يساره، ل</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المشي أفضل أو الركوب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الرجل موسرا فيمشي ليكون أقل لنفقته فالركوب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دفعا للشح و صرفا للمال في طريق الحج و عدم الثواب في المشي في الفرض أصلا، كما انه قد يقترن الركوب بما يترجح به على المشي كالقوة على العبادة و العجلة إليها، أو دفع النقص عنه بتخيل الشح و القلة من الأعداء و الحساد و نحو ذلك، كما أومأ إليه</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عنبسة بن مصعب و بضعة عشر رجلا من أصحابنا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أيما أفضل المشي أو الركوب؟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المشي،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يركب إلى مكة فيعجل فيقيم بها إلى ان يقدم الماشي أو يمشي؟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بكير</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الخروج إلى مكة مشاة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و اركبوا،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بلغنا 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عشرين حجة 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يمشي و تساق معه محامله و رجاله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سيف التمار</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نحج مشاة</w:t>
      </w:r>
      <w:bookmarkStart w:id="393" w:name="pg12267_124714"/>
    </w:p>
    <w:p>
      <w:pPr>
        <w:pStyle w:val="BookText"/>
        <w:rPr/>
      </w:pPr>
      <w:bookmarkEnd w:id="3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فبلغنا عنك شي‌ء فما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يحجون مشاة و يركبون،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عن هذا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شي‌ء سألت؟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ان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إلى، فان ذلك أقوى لكم في الدعاء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الأخير أومأ المصنف بقوله إذا لم يضعفه أي المشي و مع الضعف الركوب أفضل نحو ما سمعته في صوم عرفة، و لا يتوهم من ذلك أفضلية الركوب من حيث كونه ركوبا، و ذلك حكمة له، بل المراد ضم مرجح له، بل لعل ما ورد في جملة من النصوص‌</w:t>
      </w:r>
      <w:r>
        <w:rPr>
          <w:rStyle w:val="FootnoteAnchor"/>
          <w:rtl w:val="true"/>
        </w:rPr>
        <w:footnoteReference w:id="723"/>
      </w:r>
      <w:r>
        <w:rPr>
          <w:rFonts w:ascii="Amiri" w:hAnsi="Amiri" w:eastAsia="Amiri" w:cs="Amiri"/>
          <w:color w:val="111111"/>
          <w:sz w:val="28"/>
          <w:sz w:val="28"/>
          <w:szCs w:val="28"/>
          <w:rtl w:val="true"/>
          <w:lang w:bidi="ar-SA"/>
        </w:rPr>
        <w:t xml:space="preserve">من أفضليته على المشي معللة له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ركب محمول على ذلك، بمعنى أن من</w:t>
      </w:r>
    </w:p>
    <w:p>
      <w:pPr>
        <w:pStyle w:val="BookText"/>
        <w:rPr/>
      </w:pPr>
      <w:r>
        <w:rPr>
          <w:rFonts w:ascii="Amiri" w:hAnsi="Amiri" w:eastAsia="Amiri" w:cs="Amiri"/>
          <w:color w:val="111111"/>
          <w:sz w:val="28"/>
          <w:sz w:val="28"/>
          <w:szCs w:val="28"/>
          <w:rtl w:val="true"/>
          <w:lang w:bidi="ar-SA"/>
        </w:rPr>
        <w:t xml:space="preserve">ركب ملاحظا للتأسي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يترجح ركوبه على مشيه، و بذلك يتضح لك عدم التعارض بين النصوص، و أنه لا حاجة إلى ما أطنبوا به من تعدد صور الجمع، حتى ذهب إلى كل بعض، ضرورة معلومية رجحان المشي من حيث كونه مشيا، بل لعله ضروري، و أن المراد بما دل على رجحان الركوب عليه من النصوص انما هو من حيث اقتران بعض المرجحات به، فهو من باب دوران المستحبات و ترجيح بعضها على بعض، لا أن الركوب من حيث كونه ركوبا أفضل من المشي من حيث كونه مشيا، فان ذلك مقطوع بفساده، بل لا ينبغي للفقيه احتماله، و مثله الكلام في المشي إلى المشاهد،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 مولاي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6982384_417432637"/>
      <w:bookmarkStart w:id="395" w:name="_Toc158"/>
      <w:bookmarkEnd w:id="394"/>
      <w:r>
        <w:rPr>
          <w:rtl w:val="true"/>
        </w:rPr>
        <w:t>[</w:t>
      </w:r>
      <w:r>
        <w:rPr>
          <w:rtl w:val="true"/>
        </w:rPr>
        <w:t>مسائل أربع</w:t>
      </w:r>
      <w:r>
        <w:rPr>
          <w:rtl w:val="true"/>
        </w:rPr>
        <w:t>]</w:t>
      </w:r>
      <w:bookmarkEnd w:id="395"/>
    </w:p>
    <w:p>
      <w:pPr>
        <w:pStyle w:val="Heading6"/>
        <w:numPr>
          <w:ilvl w:val="5"/>
          <w:numId w:val="1"/>
        </w:numPr>
        <w:rPr/>
      </w:pPr>
      <w:bookmarkStart w:id="396" w:name="__RefHeading___Toc6982386_417432637"/>
      <w:bookmarkStart w:id="397" w:name="_Toc15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398" w:name="__RefHeading___Toc6982388_417432637"/>
      <w:bookmarkStart w:id="399" w:name="_Toc160"/>
      <w:bookmarkEnd w:id="398"/>
      <w:r>
        <w:rPr>
          <w:rtl w:val="true"/>
        </w:rPr>
        <w:t>[</w:t>
      </w:r>
      <w:r>
        <w:rPr>
          <w:rtl w:val="true"/>
        </w:rPr>
        <w:t>المسألة الأولى إذا استقر الحج في ذمته ثم مات</w:t>
      </w:r>
      <w:r>
        <w:rPr>
          <w:rtl w:val="true"/>
        </w:rPr>
        <w:t>]</w:t>
      </w:r>
      <w:bookmarkEnd w:id="39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إذا استقر الحج في ذمته ثم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يعم النسكين و أحدهما، فقد تستقر العمرة وحدها، و قد يستقر الحج وحده و قد يستقران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متى تمكن منه على الفور و لو متسكعا بلا خلاف أجده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إشكال، بل الإجماع بقسميه عليه، و النصوص دالة عليه، بل لعله المراد من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24"/>
      </w:r>
      <w:r>
        <w:rPr>
          <w:rFonts w:ascii="Amiri" w:hAnsi="Amiri" w:eastAsia="Amiri" w:cs="Amiri"/>
          <w:color w:val="111111"/>
          <w:sz w:val="28"/>
          <w:sz w:val="28"/>
          <w:szCs w:val="28"/>
          <w:rtl w:val="true"/>
          <w:lang w:bidi="ar-SA"/>
        </w:rPr>
        <w:t xml:space="preserve">الذي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يمشي إن لم يكن عنده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يركب،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يعني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يفعل حتى مات و لو لعدم تمكنه قضي عنه أي فعل عنه من أصل تركته كسائر الديون لا من الثلث بلا خلاف أجده فيه بيننا، بل الإجماع بقسميه عليه أيضا، خلافا لأبي حنيفة و مالك و الشعبي و النخعي،</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الرجل حجة الإسلام من جميع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سماعة</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و لم يحج حجة الإسلام و لم يوص أيضا و هو موسر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صلب ماله لا يجوز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عليه دين و لو خمس أو زكاة مثلا و وقت التركة بالجميع فلا إشكال و إن ضاقت أي التركة قسمت على الدين، و أجرة المثل بالحصص كما تقسم في الديون، لاشتراك الجميع في الثبوت و في التعلق بالمال، لاتفاق النص و الفتوى على كونه دينا أو بمنزلته، فما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الحج في قول، بل عن الجواهر احتماله، و في آخر تقديم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إن مال إلى الأول في الحدائق</w:t>
      </w:r>
    </w:p>
    <w:p>
      <w:pPr>
        <w:pStyle w:val="BookText"/>
        <w:rPr/>
      </w:pPr>
      <w:r>
        <w:rPr>
          <w:rFonts w:ascii="Amiri" w:hAnsi="Amiri" w:eastAsia="Amiri" w:cs="Amiri"/>
          <w:color w:val="111111"/>
          <w:sz w:val="28"/>
          <w:sz w:val="28"/>
          <w:szCs w:val="28"/>
          <w:rtl w:val="true"/>
          <w:lang w:bidi="ar-SA"/>
        </w:rPr>
        <w:t>للحسن عن معاوية بن عمار</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يموت و عليه خمسمائة درهم من الزكاة و عليه حجة الإسلام و ترك ثلاثمائة درهم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أوصى بحجة الإسلام و أن يقضى عنه دين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 يرد الباقي في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ما رواه</w:t>
      </w:r>
    </w:p>
    <w:p>
      <w:pPr>
        <w:pStyle w:val="BookText"/>
        <w:rPr/>
      </w:pPr>
      <w:r>
        <w:rPr>
          <w:rFonts w:ascii="Amiri" w:hAnsi="Amiri" w:eastAsia="Amiri" w:cs="Amiri"/>
          <w:color w:val="111111"/>
          <w:sz w:val="28"/>
          <w:sz w:val="28"/>
          <w:szCs w:val="28"/>
          <w:rtl w:val="true"/>
          <w:lang w:bidi="ar-SA"/>
        </w:rPr>
        <w:t>الشيخ في التهذيب‌</w:t>
      </w:r>
      <w:r>
        <w:rPr>
          <w:rStyle w:val="FootnoteAnchor"/>
          <w:rtl w:val="true"/>
        </w:rPr>
        <w:footnoteReference w:id="72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ثلاثمائة درهم و عليه من الزكاة سبعمائة درهم فأوصى أن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المواضع و يجعل ما بقي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إعراض الأصحاب عنهما و قصور سند الثاني منهما و اختصاصهما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كون ما ذكره فيهما مقتضى التوزيع أيضا، فلا 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استقر عليه كل من النسكين و وسع النصيب خصوص أحدهما صرف فيه، و إن وسع كل منهما تخير للتساوي في الاستقرار، و يحتمل تقديم الحج لكونه أهم في نظر الشارع، و تقديمه ممن عليه الافراد و القران خاصة، و تقديم العمرة ممن عليه التمتع خاصة، و</w:t>
      </w:r>
    </w:p>
    <w:p>
      <w:pPr>
        <w:pStyle w:val="BookText"/>
        <w:rPr/>
      </w:pPr>
      <w:r>
        <w:rPr>
          <w:rFonts w:ascii="Amiri" w:hAnsi="Amiri" w:eastAsia="Amiri" w:cs="Amiri"/>
          <w:color w:val="111111"/>
          <w:sz w:val="28"/>
          <w:sz w:val="28"/>
          <w:szCs w:val="28"/>
          <w:rtl w:val="true"/>
          <w:lang w:bidi="ar-SA"/>
        </w:rPr>
        <w:t xml:space="preserve">التخيير ممن عليه أحد الأنواع مخيرا، و قد يحتمل سقوطهما عمن عليه التمتع لدخول العمرة في حجه، و إن لم يف النصيب بشي‌ء من النسكين صرف في الدين لا فيما بقي به من الأفعال من طواف و وقوف لعدم التعبد بشي‌ء منها وحدها عدا الطواف، و احتمال إثبات مشروعية ذلك بقاعدة الميسور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فساده في محله، على أن الظاهر قصر الاستدلال بها على ما يعضدها فيه كلام الأصحاب، لقصور سندها و عدم ثبوت كونها قاعدة، و كلام الأصحاب على الظاهر بخلافها هنا، بل لعل ظاهره كون الطواف أيضا كذلك، لإطلاقهم رجوع النصيب ميراثا بمجرد قصوره عن الحج أو العمرة، فلاحظ و تأمل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ان تعلق الحج بالتركة على نحو تعلق الدين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تعرف البحث فيه إن شاء الله في محله على تقديري الاستيعاب و عدمه، كما انه يأتي أيضا إن شاء الله كيفية تعلق حق الوارث بالتركة، و انه مخالف لقواعد الشركة فيما لو أقر الوارث بوارث آخر، فان النص و الفتوى كما تسمعه إن شاء الله في كتاب الإقرار و غيره متطابقان على دفع الفاضل مما في يده إن كان لمن أقر له، لا انه يشاركه فيما في يده و إن كان مساويا له في الإرث، كما إذا أقر بأخ له و أنكره الآخر و كان الإرث لهما فإنه يدفع له ثلث ما في يده، و هو تكملة حصة المقر له الباقية عند المنكر، اما إذا لم يكن له في يده شي‌ء كما لو أقر الأخ لأم بأخ لأب فلا شي‌ء له، و كذا لو أقر لأخ آخر من الأم فإن لهما الثلث، و ليس في يد المقر إلا السدس، و هو نصيبه مع فرض الموافقة، فليس في يده أزيد من نصيبه كي يدفعه إلى من أقر له، و لا ريب في مخالفة ذلك لقواعد الشركة التي مقتضاها التساوي في الحاصل و التالف لهما و عليهما، كما لو أقر أحد الشريكين في دار مثلا لآخر بالشركة معهما على السوية و أنكر الآخر و قاسم المقر بالنصف كان النصف بينهما بالسوية، تنزيلا للإقرار على الإشاعة، بخلافه في الإقرار بالوارث، و قد تجشمنا وجها للفرق بينهما في غير المقام، إلا ان الانصاف كون الفارق النص و الفتوى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في مخالفة القواعد إقرار الوارث بالدين و إنكار شركائه، فإنه لا يمضي إلا على مقدار حصته و إن استوعبها، كما لو ترك الميت ابنين و بنتا و ألفا مثلا و أقر أحد الولدين بألف دينا فإنه يدفع جميع ما في يده من الألف و هو أربعمائة للمقر له، لأنه لا إرث له باعترافه، اما إذا أقر بخمسمائة فإنه يدفع مما في يده مائتين، لأنه الذي تعلق بنصيبه من الدين الذي هو موزع على ما في يده و يد أخيه و أخته بلا خلاف محقق معتد به أجده في شي‌ء من ذلك عندنا نصا و فتوى، نعم يحكى عن الشافعي وجوب دفع جميع ما في يده في الدين،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إرث إلا بعده، و لا ريب في بطلانه، و مثل ذلك يأتي في الحج الذي قد عرفت كونه من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في إقرار الوارث بوارث أو دين، أما إذا أقر الديان لآخر بدين و إرثا كان أو غيره و فرض استيعابه للتركة على تقدير موافقة الشريك و كذا لو أقر بحج أيضا فالذي تقتضيه قاعدة تنزيل الإقرار على الإشاعة قسمة الحاصل في يد المقر من دينه على حسب دينهما معا، و ربما يشهد له ما رواه</w:t>
      </w:r>
    </w:p>
    <w:p>
      <w:pPr>
        <w:pStyle w:val="BookText"/>
        <w:rPr/>
      </w:pPr>
      <w:r>
        <w:rPr>
          <w:rFonts w:ascii="Amiri" w:hAnsi="Amiri" w:eastAsia="Amiri" w:cs="Amiri"/>
          <w:color w:val="111111"/>
          <w:sz w:val="28"/>
          <w:sz w:val="28"/>
          <w:szCs w:val="28"/>
          <w:rtl w:val="true"/>
          <w:lang w:bidi="ar-SA"/>
        </w:rPr>
        <w:t>الصدوق في الفقيه عن محمد بن أبي عمير متصلا بالحكم بن عتيبة</w:t>
      </w:r>
      <w:r>
        <w:rPr>
          <w:rStyle w:val="FootnoteAnchor"/>
          <w:rtl w:val="true"/>
        </w:rPr>
        <w:footnoteReference w:id="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جماعة ننتظر أن يخرج إذ جاءت امرأة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أبو جعفر؟ فقال لها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تريدين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مسألة،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فقيه أهل العراق فاسأليه،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مات و ترك ألف درهم و كان لي عليه من صداقي خمسمائة درهم، فأخذت صداقي و أخذت ميراثي ثم جاء رجل فادعى عليه ألف درهم فشهدت له،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أحسب إذ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أراك تحرك به أصابعك يا حكم؟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المرأة ذكرت أن زوجها مات و ترك ألف درهم و أن لها عليه من صداقها خمسمائة درهم و أخذت ميراثها ثم جاء رجل فادعى عليه ألف درهم فشهدت له،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أتممت الكلام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بثلثي ما في يدها و لا</w:t>
      </w:r>
    </w:p>
    <w:p>
      <w:pPr>
        <w:pStyle w:val="BookText"/>
        <w:rPr/>
      </w:pPr>
      <w:r>
        <w:rPr>
          <w:rFonts w:ascii="Amiri" w:hAnsi="Amiri" w:eastAsia="Amiri" w:cs="Amiri"/>
          <w:color w:val="111111"/>
          <w:sz w:val="28"/>
          <w:sz w:val="28"/>
          <w:szCs w:val="28"/>
          <w:rtl w:val="true"/>
          <w:lang w:bidi="ar-SA"/>
        </w:rPr>
        <w:t>ميراث لها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و الله أفهم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ذلك انه لا ميراث لها حتى تقضي الدين، و انما ترك ألف درهم و عليه من الدين ألف و خمسمائة درهم لها و للرجل، فلها ثلث الألف، لأن لها خمسمائة درهم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للرجل ألف درهم، فله ثلثاها، و هو صريح فيما ذكرناه مما هو موافق للقاعدة المزبورة التي مقتضاها أن تركة الميت نحو مال المفلس في كونها أسوة الغرماء، و كذا رواه الشيخ في بعض نسخ التهذيب، بل مقتضى ذلك عدم الفرق بين كون الدين مستوعبا أم لا، و إن كان له الرجوع فيما قبضته حينئذ إرثا على مقدار ما يخصه من الدين، بخلاف ما قبضته من الدين، فإنه يقسم بين المقر و المقر له على حسب دينهما، لكن رواه في الكافي في كتاب الوصايا و كتاب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أقرت بثلث ما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في الأول منهما ما سمعته من تفسير ابن أبي عمير و في الثاني منهما أيضا عن الفضل بن شاذان‌</w:t>
      </w:r>
      <w:r>
        <w:rPr>
          <w:rStyle w:val="FootnoteAnchor"/>
          <w:rtl w:val="true"/>
        </w:rPr>
        <w:footnoteReference w:id="730"/>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ذلك ان الذي على الزوج صار ألفا و خمسمائة درهم، للرجل ألف، و لها خمسمائة، و هو ثلث الدين و انما جاز إقرارها في حصتها، فلها مما ترك الميت الثلث، و للرجل الثلثان،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لها مما في يدها الثلث، و يرد الثلثان على الرجل، و الدين استغرق المال كله، فلم يبق شي‌ء يكون لها من ذلك الميراث، و لا يجوز إقرارها في حق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كما ترى لا يتمان خصوصا الثاني منهما إلا على كون الرواية ثلثي ما في يدها لا ثلث، و من هنا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روى الخبر المزبور كما سمعته من الصدوق قدس سره ثم حكى عن الكليني ما سمعته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مبني على أن الإقرار يبنى على الإشاعة و ان إقراره لا ينفذ في حق الغير، و الثاني لا نزاع فيه، و اما الأول فظاهر الأصحاب أن الإقرار انما يمضى على قدر ما زاد عن حق المقر بزعمه، كما لو أقر بمن هو مساو له، فإنه يعطيه ما فضل عن نصيبه و لا يقاسمه فحينئذ يكون قد أقرت بثلث ما في يدها، أعني خمسمائة، لأن لها بزعمها و زعمه ثلث الألف الذي هو ثلثا خمسمائة، فيستقر ملكها عليه، و يفضل معها ثلث خمسمائة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كانت أخذت شيئا بالإرث فهو بأسره مردود على المقر له، لأنه بزعمها ملك له، و الذي في التهذيب نقلا 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أقرت بثلث ما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بخط مصنفه، و كذا في الاستبصار، و هذا موافق لما قلناه، و ذكره</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غير الفضل و عن غير الحكم متصلا بالفضل بن يسار</w:t>
      </w:r>
      <w:r>
        <w:rPr>
          <w:rStyle w:val="FootnoteAnchor"/>
          <w:rtl w:val="true"/>
        </w:rPr>
        <w:footnoteReference w:id="73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أقرت بذهاب ثلث مالها، و لا ميراث لها، تأخذ المرأة ثلثي خمسمائة، و ترد عليه ما بقي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فيما حضرني من نسخ التهذيب المعتبرة و إن كان كتب في الهامش نسخة الثلث التي ينفيها خبر الفضل بن يسار المصرح بما سمعت مع زيادة، لأن إقرارها على نفسها بمنزلة البينة، لكن قد يقال إن هذا الخبر غير نقي السند بمحمد بن مروان، و الأول مع كون الراوي الحكم الذي هو من العامة في التهذيب عن السعدي عنه، و في الفقيه زكريا ابن يحيى السعدي، و في الكافي زكريا بن يحيى الشعيري، مضافا إلى ما سمعته من اختلاف متنه في الثلث و الثلثين، و ما ذكره الفضل و ابن أبي عمير في تفسيره و لا جابر إلا ما سمعته من النسبة إلى ظاهر الأصحاب التي لم نتحققها، إذ لم أعثر على من تعرض لمفروض المسألة و لا الخبر المزبور عداه قدس سره، نعم هو كذلك في الإقرار بوارث أو دين كما سمعت تفصيل الكلام فيه، و دعوى اتحاد الفرض مع ذلك واضحة المنع، فالمتجه حينئذ مراعاة قاعدة تنزيل الإقرار على الإشاعة نحو ما سمعته في إقرار أحد الشريكين، ضرورة اتحاد كيفية تعلق دين كل منهما بالتركة، كما ان الزعم من كل منهما متحد في استحقاق الثلث و الثلثين من الألف في مفروض الخبر، و لكن مع ذلك كله لا ينبغي ترك الاحتياط، و الله تعالى العالم</w:t>
      </w:r>
      <w:r>
        <w:rPr>
          <w:rFonts w:eastAsia="Amiri" w:cs="Amiri" w:ascii="Amiri" w:hAnsi="Amiri"/>
          <w:color w:val="111111"/>
          <w:sz w:val="28"/>
          <w:szCs w:val="28"/>
          <w:rtl w:val="true"/>
          <w:lang w:bidi="ar-SA"/>
        </w:rPr>
        <w:t>.</w:t>
      </w:r>
      <w:bookmarkStart w:id="400" w:name="pg12267_124721"/>
    </w:p>
    <w:p>
      <w:pPr>
        <w:pStyle w:val="BookText"/>
        <w:rPr/>
      </w:pPr>
      <w:bookmarkEnd w:id="4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6"/>
        <w:numPr>
          <w:ilvl w:val="5"/>
          <w:numId w:val="1"/>
        </w:numPr>
        <w:rPr/>
      </w:pPr>
      <w:bookmarkStart w:id="401" w:name="__RefHeading___Toc6982390_417432637"/>
      <w:bookmarkStart w:id="402" w:name="_Toc161"/>
      <w:bookmarkEnd w:id="401"/>
      <w:r>
        <w:rPr>
          <w:rtl w:val="true"/>
        </w:rPr>
        <w:t>[</w:t>
      </w:r>
      <w:r>
        <w:rPr>
          <w:rtl w:val="true"/>
        </w:rPr>
        <w:t>المسألة الثانية يقضى الحج من أقرب الأماكن</w:t>
      </w:r>
      <w:r>
        <w:rPr>
          <w:rtl w:val="true"/>
        </w:rPr>
        <w:t>]</w:t>
      </w:r>
      <w:bookmarkEnd w:id="402"/>
    </w:p>
    <w:p>
      <w:pPr>
        <w:pStyle w:val="BookText"/>
        <w:rPr/>
      </w:pPr>
      <w:r>
        <w:rPr>
          <w:rFonts w:ascii="Amiri" w:hAnsi="Amiri" w:eastAsia="Amiri" w:cs="Amiri"/>
          <w:color w:val="111111"/>
          <w:sz w:val="28"/>
          <w:sz w:val="28"/>
          <w:szCs w:val="28"/>
          <w:rtl w:val="true"/>
          <w:lang w:bidi="ar-SA"/>
        </w:rPr>
        <w:t xml:space="preserve">المسألة الثانية يقضى الحج من أقرب الأماكن عند الأكثر، بل المشهور بل عن الغنية الإجماع عليه، و المراد به كما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المواقيت إلى مكة إن أمكن الاستيجار منه، و إلا فمن غيره مراعيا الأقرب فالأقرب، فإن تعذر الاستيجار من احد المواقيت وجب الاستيجار من أقرب ما يمكن الحج منه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أقرب الأماكن إلى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مزجها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يجب أي الحج عنه من أقرب الأماكن إلى مكة من بلده إلى الميقات فإن أمكن من الميقات لم يجب إلا منه، و إلا فمن الأقرب إليه فالأقرب، و لا يجب من بلد موته أو بلد استقراره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المراد، و هو الحج عنه من أقرب الأماكن إلى مبدإ نسك الحج، فلو فرض عدم التمكن من ذلك إلا من بلده وجب، و لا يشكل ذلك بمنافاته لحق الوارث بعد إيجاب الشارع الحج من جميع ماله، و قد فرض توقفه على ذلك فيجب، بل الظاهر تقديمه على ما لو تمكن من الحج عنه من أدنى الحل أو من مكة مثلا أو نحو ذلك من مواقيت الاضطرار بمعنى دوران الأمر بين الحج عنه من بلده و بين مواقيت الاضطرار، فإنه يقدم الأول، كما هو واضح، بل الظاهر مراعاة مزاحمته للدين على هذا الوجه أيضا، إذ الاضطرار بالنسبة إلى الميت قصور ماله، و الفرض سعته، و تكون حينئذ الأجرة خارجة من الأصل على جميع الأقوال، و إلى هذا أومأ في المدارك بقوله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اوصى بالحج من البلد فان قلنا بوجوبه كذلك من دون وصية كانت أجرة المثل لذلك خارجة من الأصل، و إن قلنا الواجب الحج من الميقات، كان ما زاد على أجرة ذلك محسوبا من الثلث إن أمكن الاستيجار من الميقات، و إلا وجب الإخراج من حيث يمكن، و كانت أجرة الجميع من الأصل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ما أشرنا إليه، فمن الغريب إنكاره عليه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الحدائق و أطنابه في 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أفهم لهذه العبارة معنى صحيحا، فلاحظ و تأمل، نعم لو فرض عدم سعة ماله إلا للحج عنه من أدنى الحل أو من مكة وجب، لإطلاق الأدلة و خصوص</w:t>
      </w:r>
    </w:p>
    <w:p>
      <w:pPr>
        <w:pStyle w:val="BookText"/>
        <w:rPr/>
      </w:pPr>
      <w:r>
        <w:rPr>
          <w:rFonts w:ascii="Amiri" w:hAnsi="Amiri" w:eastAsia="Amiri" w:cs="Amiri"/>
          <w:color w:val="111111"/>
          <w:sz w:val="28"/>
          <w:sz w:val="28"/>
          <w:szCs w:val="28"/>
          <w:rtl w:val="true"/>
          <w:lang w:bidi="ar-SA"/>
        </w:rPr>
        <w:t>خبر علي بن يزيد صاحب السابري‌</w:t>
      </w:r>
      <w:r>
        <w:rPr>
          <w:rStyle w:val="FootnoteAnchor"/>
          <w:rtl w:val="true"/>
        </w:rPr>
        <w:footnoteReference w:id="7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أوصى بتركته أن أحج بها فنظرت في ذلك فلم يكف للحج، فسألت من عندنا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 أن لا يكون يبلغ ما يحج به من مكة، فإن كان لا يبلغ ما يحج به من مكة فليس عليك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 و على كل حال فهذا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ابن إدريس و يحيى بن سعيد و غيرهم يستأجر من بلد الميت،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اتسع المال فمن بلده و إلا فمن حيث أمكن و اختاره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من أصل تركته من منزله، و لو ضاق المال فمن حيث أمكن و لو من الميقات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إرجاع القول الأول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كلام الأصحاب حتى في كلام المصنف في المعتبر أن في المسألة قولين، و قد جعل المصنف هنا الأقوال ثلاثة، و لا يتحقق الفرق بين القولين الأخيرين إلا على تقدير القول بسقوط الحج مع عدم سعة المال للحج من البلد على القول الثاني، و لا نعرف بذلك قائلا، مع انه مخالف للروايات كلها، و تبعه على ذلك في الحدائق، لكن قد يناقش بإمكان عدم التزام سقوط الحج بل ينتقل إلى الحج من الميقات، و لا يجب الاستيجار من حيث أمكن كما هو مقتضى جملة من الروايات، و بذلك يتحقق الفرق بين القولين، أو يقال بوجوب التكميل من الولي مع القصور أو الحج عنه بنفسه كما يقتضيه إطلاق الوجوب،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اختيار المتبرع بالحج عنه للنيابة حينئذ و إن وجب الحج من الميقات مع التعذر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الأول أشبه للأصل و محكي الإجماع و عدم اشتراط الحج بالمسير إلا عقلا، فهو على تقدير وجوبه واجب آخر لا دليل على وجوب قضائه، و لذا لو سار المستطيع في بلده إلى أحد المواقيت لا بنية الحج ثم أراده فأحرم صح و إن أساء بتأخير النية، و كذا لو أفاق المجنون عند الميقات بل لو قلنا بتبعية القضاء للأداء لم يجب هنا، ضرورة أن القول بذلك انما هو لتوهم تحليل الخطاب المتعلق بالأداء إلى إيجاب مطلق الفعل و إيجابه أداء، و من المعلوم أن دليل وجوب المقدمة لا يصلح لذلك، إذ هو انما يعقل في شأن المكلف بالأداء، على أن التبعية المزبورة على تقدير تسليمها انما تقتضي الوجوب من بلد الاستطاعة دون بلد المنزل و الموت، و لا ريب في بطلانه، اللهم إلا أن يقال إن ذلك كذلك إن لم ينتقل إلى ما هو أقرب منه إلى الميقات، و إلا وجب القضاء منه، إلا أن الجميع كما ترى شك في شك، و التحقيق ما عرفت، مضافا إلى إطلاق ما دل من المعتبرة المستفيضة</w:t>
      </w:r>
      <w:r>
        <w:rPr>
          <w:rStyle w:val="FootnoteAnchor"/>
          <w:rtl w:val="true"/>
        </w:rPr>
        <w:footnoteReference w:id="733"/>
      </w:r>
      <w:r>
        <w:rPr>
          <w:rFonts w:ascii="Amiri" w:hAnsi="Amiri" w:eastAsia="Amiri" w:cs="Amiri"/>
          <w:color w:val="111111"/>
          <w:sz w:val="28"/>
          <w:sz w:val="28"/>
          <w:szCs w:val="28"/>
          <w:rtl w:val="true"/>
          <w:lang w:bidi="ar-SA"/>
        </w:rPr>
        <w:t>على وجوب القضاء من دون تقييد بناء على عدم انصرافه إلى خصوص البلد، بل قد يؤيد أيضا ب</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أعطى رجلا حجة يحج عنه من الكوفة فحج عنه 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المناسك فقد تم حجة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الطريق معتبرا لم ينف البأس عن ذلك،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مسألة من استؤجر على طريق فحج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و ستسمع الخلاف فيها، و مبنى الصحة على عدم اعتبار الطريق في الحج، و إن جعل صفة لرجل كان وجه الاستدلال فيه أنه لو كان الطريق معتبرا لوجب ملاحظة بلد من عليه الحج و إن أطلق في الإجارة، لانصراف ذلك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أيد أيضا ب</w:t>
      </w:r>
    </w:p>
    <w:p>
      <w:pPr>
        <w:pStyle w:val="BookText"/>
        <w:rPr/>
      </w:pPr>
      <w:r>
        <w:rPr>
          <w:rFonts w:ascii="Amiri" w:hAnsi="Amiri" w:eastAsia="Amiri" w:cs="Amiri"/>
          <w:color w:val="111111"/>
          <w:sz w:val="28"/>
          <w:sz w:val="28"/>
          <w:szCs w:val="28"/>
          <w:rtl w:val="true"/>
          <w:lang w:bidi="ar-SA"/>
        </w:rPr>
        <w:t>صحيح علي بن رئاب‌</w:t>
      </w:r>
      <w:r>
        <w:rPr>
          <w:rStyle w:val="FootnoteAnchor"/>
          <w:rtl w:val="true"/>
        </w:rPr>
        <w:footnoteReference w:id="73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أن يحج عنه حجة الإسلام فلم يبلغ جميع ما ترك إلا خمسين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من بعض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عدم استفصاله عن إمكان الحج بذلك من البلد أو غيره مما هو أبعد من الميقات، و إن كان قد يناقش بإمكان كون ذلك لظهور السؤال في قصور الخمسين عن الأزيد من الميقات و لو باعتبار العرف و العادة، بل لا بد من ارتكاب ذلك فيها، ضرورة كون السؤال في الوصية التي يعترف هذا المؤيد بتنزيلها على البلد، و إلا فمن حيث يمكن كما تسمعه في</w:t>
      </w:r>
    </w:p>
    <w:p>
      <w:pPr>
        <w:pStyle w:val="BookText"/>
        <w:rPr/>
      </w:pPr>
      <w:r>
        <w:rPr>
          <w:rFonts w:ascii="Amiri" w:hAnsi="Amiri" w:eastAsia="Amiri" w:cs="Amiri"/>
          <w:color w:val="111111"/>
          <w:sz w:val="28"/>
          <w:sz w:val="28"/>
          <w:szCs w:val="28"/>
          <w:rtl w:val="true"/>
          <w:lang w:bidi="ar-SA"/>
        </w:rPr>
        <w:t>خبر محمد بن أبي عبد الله‌</w:t>
      </w:r>
      <w:r>
        <w:rPr>
          <w:rStyle w:val="FootnoteAnchor"/>
          <w:rtl w:val="true"/>
        </w:rPr>
        <w:footnoteReference w:id="736"/>
      </w:r>
      <w:r>
        <w:rPr>
          <w:rFonts w:ascii="Amiri" w:hAnsi="Amiri" w:eastAsia="Amiri" w:cs="Amiri"/>
          <w:color w:val="111111"/>
          <w:sz w:val="28"/>
          <w:sz w:val="28"/>
          <w:szCs w:val="28"/>
          <w:rtl w:val="true"/>
          <w:lang w:bidi="ar-SA"/>
        </w:rPr>
        <w:t>، و بخبر زكريا بن آدم‌</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أوصى بحجة أ يجزيه أن يحج عنه من غير البلد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دون الميقات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أيضا في الوصية، فيجب حمله على عدم سعة المال الموصى به للحج، ك</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من دون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بحجة فلم تكفه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فيقدمها فيحج من دون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سعيد</w:t>
      </w:r>
      <w:r>
        <w:rPr>
          <w:rStyle w:val="FootnoteAnchor"/>
          <w:rtl w:val="true"/>
        </w:rPr>
        <w:footnoteReference w:id="740"/>
      </w:r>
      <w:r>
        <w:rPr>
          <w:rFonts w:ascii="Amiri" w:hAnsi="Amiri" w:eastAsia="Amiri" w:cs="Amiri"/>
          <w:color w:val="111111"/>
          <w:sz w:val="28"/>
          <w:sz w:val="28"/>
          <w:szCs w:val="28"/>
          <w:rtl w:val="true"/>
          <w:lang w:bidi="ar-SA"/>
        </w:rPr>
        <w:t xml:space="preserve">عمن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بعشرين درهما في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رجل من حيث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على ذلك يحمل</w:t>
      </w:r>
    </w:p>
    <w:p>
      <w:pPr>
        <w:pStyle w:val="BookText"/>
        <w:rPr/>
      </w:pPr>
      <w:r>
        <w:rPr>
          <w:rFonts w:ascii="Amiri" w:hAnsi="Amiri" w:eastAsia="Amiri" w:cs="Amiri"/>
          <w:color w:val="111111"/>
          <w:sz w:val="28"/>
          <w:sz w:val="28"/>
          <w:szCs w:val="28"/>
          <w:rtl w:val="true"/>
          <w:lang w:bidi="ar-SA"/>
        </w:rPr>
        <w:t>خبر محمد بن أبي عبد الله‌</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يموت فيوصي بالحج من أين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إن وسعه ماله فمن منزله، و إن لم يسعه من منزله فمن الكوفة، و إن لم يسعه ماله من الكوفة فمن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74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اوصى أن يحج عنه حجة الإسلام و لم يبلغ ماله ذلك فليحج عنه من بعض المواقيت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المدارك بعد أن أوردهما دليلا للقائل باعتبار البلد أجاب عنهما بأنهما إنما تضمنا الحج من البلد مع الوصية، و لعل القرائن الحالية كانت دالة على إرادة الحج من البلد كما هو الظاهر من الوصية، عند الإطلاق في زماننا، فلا يلزم مثله مع انتفاء الوصية، و فيه إمكان منع فرق العرف بين قول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 و بين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عنه في الانصراف إلى البلد و عدمه، فالمتجه الجواب عنهما بأن أخبار الوصية متدافعة على الظاهر، فمنها كخبر زكريا و غيره ما يقتضي الاجتزاء فيها بالحج من الميقات، و منها كهذين الخبرين ما يقتضي الحج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البلد، و إلا فمن حيث يسع المال، و حمل الأخبار السابقة على عدم سعة المال ليس بأولى من حمل هذه الأخبار على الوصية بمال معين للحج، و لا أقل من تساوي الاحتمال، فيبطل الاستدلال بكل من القسمين على شي‌ء من الطرفين، و يرجع إلى القاعدة التي قد عرفت اقتضاءها الحج من الميقات، على انه لو سلم ترجيح الحمل الأول كان مقتضاه ذلك في خصوص الوصية، و لعله تعبد شرعي لا لفهم من العبارة المساوية لعبارة الشارع التي</w:t>
      </w:r>
    </w:p>
    <w:p>
      <w:pPr>
        <w:pStyle w:val="BookText"/>
        <w:rPr/>
      </w:pPr>
      <w:r>
        <w:rPr>
          <w:rFonts w:ascii="Amiri" w:hAnsi="Amiri" w:eastAsia="Amiri" w:cs="Amiri"/>
          <w:color w:val="111111"/>
          <w:sz w:val="28"/>
          <w:sz w:val="28"/>
          <w:szCs w:val="28"/>
          <w:rtl w:val="true"/>
          <w:lang w:bidi="ar-SA"/>
        </w:rPr>
        <w:t>مقتضاها الصدق بالحج من الميقات في الوصية و غيرها، على ان مفهوم صحيح الحلبي لا يدل إلا على عدم وجوب الحج من الميقات مع السعة في المال، بل يمكن حمل الأمر في المنطوق على الندب باعتبار وروده في مظنة الحظر، و بذلك ظهر لك أن الاستدلال بهذه النصوص على ما يقوله الخصم في غير محله، كالاستدلال عليه</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743"/>
      </w:r>
      <w:r>
        <w:rPr>
          <w:rFonts w:ascii="Amiri" w:hAnsi="Amiri" w:eastAsia="Amiri" w:cs="Amiri"/>
          <w:color w:val="111111"/>
          <w:sz w:val="28"/>
          <w:sz w:val="28"/>
          <w:szCs w:val="28"/>
          <w:rtl w:val="true"/>
          <w:lang w:bidi="ar-SA"/>
        </w:rPr>
        <w:t>عن مستطرفات السرائر من كتاب المسائل بسنده عن عدة من أصحابنا،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في الطريق و أوصى بحجته و ما بقي فهو لك، فاختلف أصحابنا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الوقت، فهو أوفر للشي‌ء ان يبقى،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من حيث مات،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يحج عنه من حيث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يأتي فيه ما عرفت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فهم ذلك من وصيته بقرينة الحال، إذ الظاهر إرادة موته في طريق الحج، بل لعل الخبر أوصى بحجته أي بإتمام حجته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كله الاستدلال عليه بالأخبار</w:t>
      </w:r>
      <w:r>
        <w:rPr>
          <w:rStyle w:val="FootnoteAnchor"/>
          <w:rtl w:val="true"/>
        </w:rPr>
        <w:footnoteReference w:id="744"/>
      </w:r>
      <w:r>
        <w:rPr>
          <w:rFonts w:ascii="Amiri" w:hAnsi="Amiri" w:eastAsia="Amiri" w:cs="Amiri"/>
          <w:color w:val="111111"/>
          <w:sz w:val="28"/>
          <w:sz w:val="28"/>
          <w:szCs w:val="28"/>
          <w:rtl w:val="true"/>
          <w:lang w:bidi="ar-SA"/>
        </w:rPr>
        <w:t>السابقة في النيابة عمن لا يستطيع الحج بنفسه باعتبار اشتمالها على الأمر بتجهيز رجل يحج عنه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إرادة الحج من البلد، إذ هو المناسب للتجهيز، و انه لا فرق بين النواب، و فيه بعد حرمة القياس ما عرفت من حمل تلك الأوامر على الندب، مع انها غير مساقة لبيان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الاستدلال بأنه لما ثبت الوجوب عليه باستطاعته له بزاد و راحلة و غيرهما مما يتوقف عليه وجب القضاء عنه ميتا على الوجه الذي ثبت في ذمته، إذ هو كما ترى، ضرورة كون الوجوب عليه حيا كذلك للمقدمة لا أنه وجه للمأمور به، و هو الحج، و لذا لو وقع على وجه محرم أجزأه، و دعوى تعلق نفقة الطريق من البلد بعد موته بماله كالدين واضحة المنع، بل هي مصادرة، كوضوح فساد الاستدلال على اعتبار الطريق بمجموع هذه النصوص على وجه يبطل ما ذكرناه من القاعدة، فإنه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أطنب فيه في الحدائق و تعجب مما جاء به من التحقيق، حتى قال بعد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بالتأمل الدقيق في هذا التحقيق الرشيق فإنه حقيق بأن يكتب بالتبر على الحداق لا بالحبر على الأوراق، إلا أن الألف بالمشهور سيما إذا زخرفت بالإجماعات شنشنة أخزمية، و طريقة لا تخلو من العصبية، فإنك إذا أحطت خبرا بما ذكرناه تعرف أن ذلك كله عجب بلا عجب، و هزء بلا سبب، نسأل الله تعالى العفو عنا و عنه، كما أنك تعرف فساد ما عن ابن إدريس من دعوى تواتر الأخبار بذلك، و لذا جزم المصنف في المعتبر بأنه غلط،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لم نقف بذلك على خبر شاذ فضلا عن المتواتر، كل ذلك مضافا إلى إمكان الطعن في أسانيد النصوص المزبورة عدا صحيح الحلبي منها الذي عرفت الحال في دلالته، بل لو أغضينا عن ذلك كله باعتبار احتمال التأويل في أخبار الطرفين أمكن ترجيح أخبار المشهور بالإجماع المنقول و الأصل و غير 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بالبلد على تقدير اعتباره بلد الاستيطان، لأنه المنساق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النص و الفتوى خصوصا من الإضافة فيهما، سيما خبر محمد بن عبد الله‌</w:t>
      </w:r>
      <w:r>
        <w:rPr>
          <w:rStyle w:val="FootnoteAnchor"/>
          <w:rtl w:val="true"/>
        </w:rPr>
        <w:footnoteReference w:id="745"/>
      </w:r>
      <w:r>
        <w:rPr>
          <w:rFonts w:ascii="Amiri" w:hAnsi="Amiri" w:eastAsia="Amiri" w:cs="Amiri"/>
          <w:color w:val="111111"/>
          <w:sz w:val="28"/>
          <w:sz w:val="28"/>
          <w:szCs w:val="28"/>
          <w:rtl w:val="true"/>
          <w:lang w:bidi="ar-SA"/>
        </w:rPr>
        <w:t>لكن في المدارك الظاهر أن المراد بالبلد الذي يجب عليه الحج منه على القول به محل الموت حيث كان كما صرح به ابن إدريس، و دل عليه دليله، و هو و إن كان يؤيده أنه البلد التي هي منتهى انقطاع الخطاب بالحج عنه، ضرورة كونه مكلفا به من ذلك المكان، فيناب عنه منه، إلا أن ما حكاه عن ابن إدريس لم نتحققه، بل المحكي من عبارته يقتضي بلد الوطن و كذا دليله، بل لم نتحققه لغيره من أصحابنا، نعم ربما حكي عن بعض العامة، بل قد يناقش فيما ذكرناه توجيها بأنه لا تلازم بين خطابه به في ذلك المكان الذي كان من اتفاقيات الخطاب لا أنه ملاحظة في أصل الخطاب و بين قضائه منه، و انما الملاحظ في أصل خطابه بلد استيطانه، و لذا كان عليه مدار الاستطاعة، فالأقوى حينئذ اعتباره لا بلد الموت بل و لا بلد اليسار التي حصل وجوب الحج عليه فيها و ان احتمل أيضا، بل عن بعض العامة القول 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موطنان كان الواجب من أقربهما كما عن التذكرة التصريح به، للصدق الذي يجمع به بين حق الوارث و الميت مثلا، و الظاهر كون المراد أن بلد الاستيطان أقل المجزي، و إلا فلو استؤجر عنه مما هو أبعد منه أجزأ قطعا نعم في اعتبار المرور عليه إشكال، و لعل صحيح حريز</w:t>
      </w:r>
      <w:r>
        <w:rPr>
          <w:rStyle w:val="FootnoteAnchor"/>
          <w:rtl w:val="true"/>
        </w:rPr>
        <w:footnoteReference w:id="746"/>
      </w:r>
      <w:r>
        <w:rPr>
          <w:rFonts w:ascii="Amiri" w:hAnsi="Amiri" w:eastAsia="Amiri" w:cs="Amiri"/>
          <w:color w:val="111111"/>
          <w:sz w:val="28"/>
          <w:sz w:val="28"/>
          <w:szCs w:val="28"/>
          <w:rtl w:val="true"/>
          <w:lang w:bidi="ar-SA"/>
        </w:rPr>
        <w:t>يشهد للعدم، كما انه قد يشهد للاجزاء لو قضي عنه من الميقات بناء على القول بالوجوب من البلد و إن أثم الوارث حينئذ، و احتمال عدم الإتيان بالمأمور به على وجهه يدفعه منع كونه وجها له بحيث يقتضي عدم الاجزاء عنه، و هل يملك حينئذ الوارث الزائد؟</w:t>
      </w:r>
      <w:bookmarkStart w:id="403" w:name="pg12267_124729"/>
    </w:p>
    <w:p>
      <w:pPr>
        <w:pStyle w:val="BookText"/>
        <w:rPr/>
      </w:pPr>
      <w:bookmarkEnd w:id="4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أقواهما العدم عند بعض الأفاضل، لأنه حق تعلق بالعين بمنزلة الدين، فلا يملكه الوارث، و فيه أن ذلك بمنزلة ما لو تبرع عنه متبرع بالحج أو بوفاء الدين، و من هنا اختاره في محكي الدروس، ثم على تقدير العدم لا تبرأ ذمة الوارث بالقضاء عنه ثانيا، لسقوط حجة الإسلام عنه، و لو لم يكن له مال أو كان و لم يخرج منه فتبرع عنه وليه أو غيره فحج عنه أجزأ بلا خلاف و لا إشكال نصا و فتوى، بل ربما أشعر المحكي عن ابن الجنيد بوجوب ذلك على الولي، لإطلاق الأمر المحمول على الندب قطعا، ضرورة كونه لا يزيد على الدين كما صرح به في بعض النصوص، فيجري حينئذ فيه ما يجري فيه من براءة الذمة لو</w:t>
      </w:r>
    </w:p>
    <w:p>
      <w:pPr>
        <w:pStyle w:val="BookText"/>
        <w:rPr/>
      </w:pPr>
      <w:r>
        <w:rPr>
          <w:rFonts w:ascii="Amiri" w:hAnsi="Amiri" w:eastAsia="Amiri" w:cs="Amiri"/>
          <w:color w:val="111111"/>
          <w:sz w:val="28"/>
          <w:sz w:val="28"/>
          <w:szCs w:val="28"/>
          <w:rtl w:val="true"/>
          <w:lang w:bidi="ar-SA"/>
        </w:rPr>
        <w:t>وقع من الولي أو غيره، و عدم وجوبه على الولي إذا لم يكن للميت مال،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6982392_417432637"/>
      <w:bookmarkStart w:id="405" w:name="_Toc162"/>
      <w:bookmarkEnd w:id="404"/>
      <w:r>
        <w:rPr>
          <w:rtl w:val="true"/>
        </w:rPr>
        <w:t>[</w:t>
      </w:r>
      <w:r>
        <w:rPr>
          <w:rtl w:val="true"/>
        </w:rPr>
        <w:t>المسألة الثالثة من وجب عليه حجة الإسلام لا يحج عن الغير</w:t>
      </w:r>
      <w:r>
        <w:rPr>
          <w:rtl w:val="true"/>
        </w:rPr>
        <w:t>]</w:t>
      </w:r>
      <w:bookmarkEnd w:id="405"/>
    </w:p>
    <w:p>
      <w:pPr>
        <w:pStyle w:val="BookText"/>
        <w:rPr/>
      </w:pPr>
      <w:r>
        <w:rPr>
          <w:rFonts w:ascii="Amiri" w:hAnsi="Amiri" w:eastAsia="Amiri" w:cs="Amiri"/>
          <w:color w:val="111111"/>
          <w:sz w:val="28"/>
          <w:sz w:val="28"/>
          <w:szCs w:val="28"/>
          <w:rtl w:val="true"/>
          <w:lang w:bidi="ar-SA"/>
        </w:rPr>
        <w:t>المسألة الثالثة من وجب عليه حجة الإسلام و كان متمكنا منها لا يحج عن غيره تبرعا أو ب اجارة بل و لا يحج تطوعا بلا خلاف أجده في الأول منهما، لا لأن الأمر بالشي‌ء يقتضي النهي عن ضده على وجه يقتضي الفساد، فان التحقيق خلافه، و لا لكونه موقتا على وجه لا يصح فيه غيره كشهر رمضان، فان التحقيق عدم اقتضاء الفورية أصل التوقيت فضلا عن التوقيت على هذا الوجه، و ما عن المبسوط هنا من انه لو حج ندبا انقلبت حجة إسلام مقطوع بفساده، بل هو 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سعد بن أبي خلف‌</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الصرورة يحج عن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عن نفسه، فان كان له ما يحج به عن نفسه فليس يجزي عنه حتى يحج من ماله، و هي تجزي عن الميت إن كان للصرورة مال أو لم يكن له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سعيد</w:t>
      </w:r>
      <w:r>
        <w:rPr>
          <w:rStyle w:val="FootnoteAnchor"/>
          <w:rtl w:val="true"/>
        </w:rPr>
        <w:footnoteReference w:id="748"/>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الصرورة أ يحج عن الميت؟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يجد الصرورة ما يحج به، و إن كان له مال فليس له ذلك حتى يحج من ماله، و هو يجزي عن الميت كان له مال أو لم يكن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الأصحاب بفساد التطوع و الحج عن الغير مع الاستطاعة و عدم الإتيان بالواجب، و هو انما يتم إذا ورد فيه نهي على الخصوص أو قلنا باقتضاء الأمر بالشي‌ء النهي عن ضده الخاص، و ربما ظهر من صحيح سعد بن أبي خلف خلاف ذلك، و 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حمل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يجزي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على إرادة بيان الاجتزاء بنيابة الصرورة مطلقا سواء كان له مال أو لم يكن و إن كان يأثم على الأول الذي قد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قاعدة اقتضاء النهي الفساد، بل هو عند التأمل تفكيك في الخبر، بل يقطع بعدم إرادته، و من هنا احتمل بعض المتأخرين 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إرادة بيان الاجتزاء بنيابته بعد الحج عن نفسه بماله، و لا ينافيه إطلاق الصرورة باعتبار ما كان عليه سابقا، و هو و إن تم به الاستدلال على المطلوب على هذا التقدير إلا أنه خلاف الظاهر، و لعل الأولى حمله على إرادة بيان الأحوال الثلاثة للنائب التي ستسمع تعرض الأصحاب لها، و هي عدم جواز النيابة مع خطابه بحجة الإسلام و تمكنه منها، و الجواز مع عدم خطابه أصلا أو مع خطابه و عدم تمكنه منها لتلف ماله مثلا، فالأول هو الذي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الثاني و الثالث أشار إليهما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المراد جواز نيابته و إن كان له مال في السابق و وجب عليه حج الإسلام إلا أنه لم يجده</w:t>
      </w:r>
      <w:bookmarkStart w:id="406" w:name="pg12267_124731"/>
    </w:p>
    <w:p>
      <w:pPr>
        <w:pStyle w:val="BookText"/>
        <w:rPr/>
      </w:pPr>
      <w:bookmarkEnd w:id="4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النيابة، أو حمله على إرادة الجزء الأول من الحديث بالضمير دفعا لتوهم الراوي أن نيابته غير جائزة، و عود الضميرين المجرورين في آخر الحديث إلى الميت، يعني سواء كان على الميت حج واجب أو لم يكن، و حج عنه ندبا أو غير ذلك مما لا ينافي دلالته على المطلوب، و هو النهي عن النيابة مع اشتغال الذمة بحجة الإسلام و التمكن منها، و لعل ذلك هو المنشأ لاتفاق الأصحاب ظاهرا على ذلك، بل يمكن استفادة عدم جواز التطوع منه أيضا باعتبار إطلاق النهي عن النيابة التي منها تطوع الحج أيضا، كما لو كان متبرعا، على أن المنع منها يستلزم ذلك، كما أن جواز التطوع يستلزم جوازها، لأن كلما جاز للمكلف فعله جازت النيابة فيه إلا ما خرج بالدليل، فما عن خلاف الشيخ من أنه يأثم و يصح حجه في غير محله، بل قد يستفاد منه و لو بمعونة كلام الأصحاب بناء على إرادة المثال مما فيه عدم الفرق بين حج الإسلام و غيره من أفراد الحج الواجبة فورا بإجارة أو عهد أو يمين أو غيرها، و لذا قال المصنف و كذا من وجب عليه أي الحج بنذر مقتض للفورية أو إفساد و نحوهما مما كان وجوبه على الوجه المزبور، فلا يكون مدركه مسألة الضد التي هي محل خلاف، مع أن المسألة هنا وفاقية على الظاهر، فتأمل جيدا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6982394_417432637"/>
      <w:bookmarkStart w:id="408" w:name="_Toc163"/>
      <w:bookmarkEnd w:id="407"/>
      <w:r>
        <w:rPr>
          <w:rtl w:val="true"/>
        </w:rPr>
        <w:t>[</w:t>
      </w:r>
      <w:r>
        <w:rPr>
          <w:rtl w:val="true"/>
        </w:rPr>
        <w:t>المسألة الرابعة في توقف حج المرأة على المحرم و عدمه</w:t>
      </w:r>
      <w:r>
        <w:rPr>
          <w:rtl w:val="true"/>
        </w:rPr>
        <w:t>]</w:t>
      </w:r>
      <w:bookmarkEnd w:id="408"/>
    </w:p>
    <w:p>
      <w:pPr>
        <w:pStyle w:val="BookText"/>
        <w:rPr/>
      </w:pPr>
      <w:r>
        <w:rPr>
          <w:rFonts w:ascii="Amiri" w:hAnsi="Amiri" w:eastAsia="Amiri" w:cs="Amiri"/>
          <w:color w:val="111111"/>
          <w:sz w:val="28"/>
          <w:sz w:val="28"/>
          <w:szCs w:val="28"/>
          <w:rtl w:val="true"/>
          <w:lang w:bidi="ar-SA"/>
        </w:rPr>
        <w:t>المسألة الرابعة قد عرفت سابقا أنه لا فرق في وجوب الحج بين الذكر و الأنثى و الخنثى بعد حصول سببه، ف لا يشترط حينئذ في وجوب الحج وجود المحرم في النساء مع عدم الحاجة إليه بل يكفي غلبة ظنها بالسلامة على نفسها و بعضها للرفقة مع ثقات و كونها مأمونة أو غير ذلك بلا خلاف أجده فيه بيننا، لصدق الاستطاعة بعد جواز خروجها مع عدم الخوف نصا و فتوى بدونه،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صفوان الجمال‌</w:t>
      </w:r>
      <w:r>
        <w:rPr>
          <w:rStyle w:val="FootnoteAnchor"/>
          <w:rtl w:val="true"/>
        </w:rPr>
        <w:footnoteReference w:id="749"/>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عرفتني بعملي تأتيني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أعرفها بإسلامها و حبها إياكم و ولايتها لكم ليس لها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المرأة المسلمة فاحملها فإن المؤمن محرم المؤمنة، ثم تلا هذه، وَ الْمُؤْمِنُونَ وَ الْمُؤْمِناتُ بَعْضُهُمْ أَوْلِياءُ بَعْضٍ</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سليمان بن خالد</w:t>
      </w:r>
      <w:r>
        <w:rPr>
          <w:rStyle w:val="FootnoteAnchor"/>
          <w:rtl w:val="true"/>
        </w:rPr>
        <w:footnoteReference w:id="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تريد الحج ليس معها محرم هل يصلح لها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معاوية بن عمار</w:t>
      </w:r>
      <w:r>
        <w:rPr>
          <w:rStyle w:val="FootnoteAnchor"/>
          <w:rtl w:val="true"/>
        </w:rPr>
        <w:footnoteReference w:id="75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تحج بغير 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تخرج مع قوم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إن كان لها زوج أو أخ أو ابن أخ فأبوا أن يحجوا بها و ليس لهم سعة فلا ينبغي لها ان تقعد، و لا ينبغي لهم أن يمنعوها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توقف حجها عليه للخوف بدونه اعتبر حينئذ و إن لم يجب عليه الإجابة، و لو اقترح أجرة أو نحوها وجب عليها مع استطاعتها لذلك و إن كان أزيد من أجرة المثل، و إلا لم يجب الحج عليها، ضرورة كونه حينئذ كغيره من المقدمات التي فرض توقف الحج عليها و هل يجب عليها تحصيل أصل المحرم حال توقف الحج عليه فيجب عليها التزويج مثلا؟ إشكال، و لو ادعى الزوج الخوف عليها و أنكرت ذلك ففي الدروس عمل بشاهد الحال أو بالبينة، فإن انتفيا قدم قولها، و الأقرب أنه لا يمين عليها،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زعم الزوج انها غير مأمونة على نفسها و صدقته فالظاهر الاحتياج إلى المحرم، لأن في</w:t>
      </w:r>
    </w:p>
    <w:p>
      <w:p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754"/>
      </w:r>
      <w:r>
        <w:rPr>
          <w:rFonts w:ascii="IRNazanin" w:hAnsi="IRNazanin" w:eastAsia="IRNazanin"/>
          <w:color w:val="111111"/>
          <w:sz w:val="28"/>
          <w:sz w:val="28"/>
          <w:szCs w:val="28"/>
          <w:rtl w:val="true"/>
          <w:lang w:bidi="fa-IR"/>
        </w:rPr>
        <w:t>و عبد الرحمن‌</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 بغير محرم إذا كانت مأمونة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اكذبته فأقام بينة بذلك أو شهدت به القرائن فكذلك، و إلا فالقول قولها، و هل يملك الزوج محقا منعها باطنا؟ نظر، و تبعه على ذلك كله في المدارك و الحدائق، لكن قد يشكل عدم اليمين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 بعدم الحق له عليها في هذا الحال فلا يمين له عليها يقتضي الإشكال في أصل سماع دعواه في ذلك باعتبار كونها هي المكلفة، و قد رفع الشارع سلطنته عنها مع حصول شرائط استطاعتها عندها، و كذا الإشكال في النظر الأخير بالنسبة إلى عدم جواز منعها باطنا، إذ مقتضى أحد وجهيه عدم جواز ذلك له و إن كان محقا في دعواه واقعا، و ما ذاك إلا لعدم السلطنة له و إن كانت غير مأمونة، و لو فرض الخلل في عرضه من ذلك سار معها حفظا لعرضه لا أنه يمنعها عن أداء تكليفها، على أن العرض مشترك بينه و بين غيره من أرحامها، و ظاهرهم اختصاص الدعوى بين الزوج و زوجته في ذلك، و لعله لأن حق البضع مختص به دون غيره، إلا ان ذلك يقتضي جواز المنع له باطنا، و يقتضي توجه اليمين له عليها، و دعوى كون</w:t>
      </w:r>
    </w:p>
    <w:p>
      <w:pPr>
        <w:pStyle w:val="BookText"/>
        <w:rPr/>
      </w:pPr>
      <w:r>
        <w:rPr>
          <w:rFonts w:ascii="Amiri" w:hAnsi="Amiri" w:eastAsia="Amiri" w:cs="Amiri"/>
          <w:color w:val="111111"/>
          <w:sz w:val="28"/>
          <w:sz w:val="28"/>
          <w:szCs w:val="28"/>
          <w:rtl w:val="true"/>
          <w:lang w:bidi="ar-SA"/>
        </w:rPr>
        <w:t>المراد من ذلك كله إثبات عدم استطاعتها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الخروج بدون إذنه، لما ستعرفه من اختصاص سقوط السلطنة بالحج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عدم اختصاص ذلك في المقام، مع أن ظاهرهم ذلك دونه بالنسبة إلى المال و نحوه من شرائط الاستطاعة و إن كان المتجه أن له ذلك باعتبار تعلق حق الاستمتاع و غيره فيها، لكن ينبغي حينئذ جريان حكم باقي الدعاوي عليها من اليمين مع الإنكار و المنع باطنا مع عدم الإثبات و نحو ذلك، كما ان المتجه عدم سماع دعواه لو أراد بها ما يقتضي عدم ائتمانها في نفسها على بعضها مثلا، فان ذلك انما يقتضي سيره معها لا انه يتسلط على منعها من الحج، فتأمل جيدا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يصح حجها تطوعا إلا بإذن زوجها إجماعا محكيا عن التذكرة، بل في المدارك نسبته إلى علمائنا أجمع، بل فيها عن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نعلم فيه خلافا بين أهل العلم، و هو الحجة، مضافا إلى</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757"/>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الامرأة الموسرة قد حجت حجة الإسلام تقول لزوجها أحجني مرة أخرى، إله أن يمنعها؟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التوقف على الاذن، ضرورة تعلق حقه فيها بالاستمتاع و نحوه،</w:t>
      </w:r>
    </w:p>
    <w:p>
      <w:pPr>
        <w:pStyle w:val="BookText"/>
        <w:rPr/>
      </w:pPr>
      <w:r>
        <w:rPr>
          <w:rFonts w:ascii="Amiri" w:hAnsi="Amiri" w:eastAsia="Amiri" w:cs="Amiri"/>
          <w:color w:val="111111"/>
          <w:sz w:val="28"/>
          <w:sz w:val="28"/>
          <w:szCs w:val="28"/>
          <w:rtl w:val="true"/>
          <w:lang w:bidi="ar-SA"/>
        </w:rPr>
        <w:t>فليس لها فعل ما ينافي حقه من دون إذنه على حسب غيره من الحقوق، و اليه يرجع ما عن بعضهم من الاستدلال على المطلوب بأن حق الزوج واجب، فلا يجوز لها تفويته بما ليس بواجب،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فيه بأنه انما يقتضي المنع من الحج إذا استلزم تفويت حق الزوج، و المدعى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ضرورة اقتضاء علقة الزوجية سلطنته على ذلك، كما يومي اليه قوله تعالى‌</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المزبور، بل يومي اليه أيضا حق الإسكان الذي تعيينه إلى الزوج على أن الإحرام و الطواف و صلاته و السعي و نحوها منافية للاستمتاع الذي هو حقه، بل السفر نفسه منقص له و إن صاحبها، بل الظاهر ثبوت حقه في ذلك على وجه له المنع و إن كان ممنوعا من فعل الاستمتاع بمرض أو سفر أو إحرام أو نحو ذلك، و من هنا أطلق المنع في النص و الفتاوى و معقد الإجماع، و هذا، و في كشف اللثام بعد أن حكى عن التذكرة الإجماع على توقف حجها على الاذن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توقف سفرها على إذن الزوج يحتمل أن يكون لعلقة الزوجية الموجبة للسلطنة، و ان يكون لحق الإسكان الذي تعيينه إلى الزوج، و أن يكون لحق الاستمتاع، فعلى الأولين له منعها من مصاحبته في السفر، و احتمل على الثالث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لتطرق النقص إليه في السفر، و عليه دون الثاني له منع المتمتع بها، و على الأول</w:t>
      </w:r>
    </w:p>
    <w:p>
      <w:pPr>
        <w:pStyle w:val="BookText"/>
        <w:rPr/>
      </w:pPr>
      <w:r>
        <w:rPr>
          <w:rFonts w:ascii="Amiri" w:hAnsi="Amiri" w:eastAsia="Amiri" w:cs="Amiri"/>
          <w:color w:val="111111"/>
          <w:sz w:val="28"/>
          <w:sz w:val="28"/>
          <w:szCs w:val="28"/>
          <w:rtl w:val="true"/>
          <w:lang w:bidi="ar-SA"/>
        </w:rPr>
        <w:t>احتمال،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للحج ففي منع المتمتع بها ضعف لبقاء التمكين و تحقق بذل العوض،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منعها عن الإحرام ندبا نظر، فان كان غير محرم فالظاهر له منعها تحصيلا لغرضه، و إن كان محرما فالظاهر لا يتحقق المنع من طرفه و ينسحب في المريض المدنف على ضعف، لإمكان إفاقته، مع تخيل مثل ذلك في المحرم، لإمكان صده أو حصره فيتحلل، و لكن ينبغي أن يحرما معا أو تحرم بعده، و أما الإحلال فيجوز تقدمها قطعا، و الظاهر جواز المقارنة، و هل لها تأخيره بتأخير المحلل أو المعد للتحلل؟ وجهان من فوات حق الزوج، و من ارتفاع حقه باحرامها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التحقيق في ذلك و أن له التسلط على المنع، بل ليس لها الفعل إلا بالإذن مطلقا، لمنافاة نفس الفعل لحقه، و للآية و الخبر و غيرهما مما سمعت، فلا حاجة حينئذ إلى ما ذكره من التفريع 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ذلك في الواجب المضيق كيف كان لعدم الطاعة للمخلوق في معصية الخالق، و المعتبرة التي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5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لها زوج و هي صرورة لا يأذن لها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 إن لم يأذن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فيما رواه</w:t>
      </w:r>
    </w:p>
    <w:p>
      <w:pPr>
        <w:pStyle w:val="BookText"/>
        <w:rPr/>
      </w:pPr>
      <w:r>
        <w:rPr>
          <w:rFonts w:ascii="IRNazanin" w:hAnsi="IRNazanin" w:eastAsia="IRNazanin"/>
          <w:color w:val="111111"/>
          <w:sz w:val="28"/>
          <w:sz w:val="28"/>
          <w:szCs w:val="28"/>
          <w:rtl w:val="true"/>
          <w:lang w:bidi="fa-IR"/>
        </w:rPr>
        <w:t>الصدوق عن عبد الرحمن‌</w:t>
      </w:r>
      <w:r>
        <w:rPr>
          <w:rStyle w:val="FootnoteAnchor"/>
          <w:rtl w:val="true"/>
        </w:rPr>
        <w:footnoteReference w:id="7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 و إن رغم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له عليها في حجة الإسلام و لا كرامة، تحج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76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لم تحج و لها زوج و أبى ان يأذن لها في الحج فغاب زوجها هل لها ان تحج؟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له عليها في حجة الإسلام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إطلاق المصنف و غيره و صريح المدارك عدم الفرق في الواجب بين المضيق و الموسع، و إن كان قد يشكل في الأخير بعد ظهور النصوص المزبورة في غيره بعدم الدليل على ترجيح الواجب الموسع على حقه المضيق، بل لعل مقتضى الأدلة خلافه، و من هنا حكى في المدارك عن بعضهم ان له المنع فيه الى محل التضييق، و لكن استضعفه، لأصالة عدم سلطنته عليها في ذلك و فيه انه يكفي فيه إطلاق أدلة وجوب الطاعة و تضييق حق الاستمتاع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كانت في عدة رجعية في الحج المندوب و الواجب مضيقة و موسعة، لأنها بحكم الزوجة،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بن حازم‌</w:t>
      </w:r>
      <w:r>
        <w:rPr>
          <w:rStyle w:val="FootnoteAnchor"/>
          <w:rtl w:val="true"/>
        </w:rPr>
        <w:footnoteReference w:id="7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ان كانت صرورة حجت في عدتها، و ان كانت حجت فلا تحج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إطلاق</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76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 المطلقة في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w:t>
      </w:r>
      <w:r>
        <w:rPr>
          <w:rStyle w:val="FootnoteAnchor"/>
          <w:rtl w:val="true"/>
        </w:rPr>
        <w:footnoteReference w:id="76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تحج في عدتها ان طابت نفس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البائنة لها المبادرة في الحج المندوب في عدتها من دون إذنه لانقطاع عصمة الزوجية، فهي حينئذ كالمعتدة من الوفاة التي استفاضت النصوص في جواز حجها في العدة، ففي</w:t>
      </w:r>
    </w:p>
    <w:p>
      <w:pPr>
        <w:pStyle w:val="BookText"/>
        <w:rPr/>
      </w:pPr>
      <w:r>
        <w:rPr>
          <w:rFonts w:ascii="Amiri" w:hAnsi="Amiri" w:eastAsia="Amiri" w:cs="Amiri"/>
          <w:color w:val="111111"/>
          <w:sz w:val="28"/>
          <w:sz w:val="28"/>
          <w:szCs w:val="28"/>
          <w:rtl w:val="true"/>
          <w:lang w:bidi="ar-SA"/>
        </w:rPr>
        <w:t>موثق داود بن الحصين‌</w:t>
      </w:r>
      <w:r>
        <w:rPr>
          <w:rStyle w:val="FootnoteAnchor"/>
          <w:rtl w:val="true"/>
        </w:rPr>
        <w:footnoteReference w:id="7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المتوفى عنها زوجها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تحج و ان كانت في عدتها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زرارة</w:t>
      </w:r>
      <w:r>
        <w:rPr>
          <w:rStyle w:val="FootnoteAnchor"/>
          <w:rtl w:val="true"/>
        </w:rPr>
        <w:footnoteReference w:id="76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التي</w:t>
      </w:r>
      <w:bookmarkStart w:id="409" w:name="pg12267_124737"/>
    </w:p>
    <w:p>
      <w:pPr>
        <w:pStyle w:val="BookText"/>
        <w:rPr/>
      </w:pPr>
      <w:bookmarkEnd w:id="4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يتوفى عنها زوجها أ تحج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هلال‌</w:t>
      </w:r>
      <w:r>
        <w:rPr>
          <w:rStyle w:val="FootnoteAnchor"/>
          <w:rtl w:val="true"/>
        </w:rPr>
        <w:footnoteReference w:id="76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إلى الحج و العمرة و لا تخرج التي تطلق، ان الله تعالى يقول وَ لا يَخْرُجْنَ</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احمد بن حنبل من عدم الجواز للمتوفى عنها زوجها واضح الضعف، كاحتمال عدم جوازه للمطلقة بائنا، لإطلاق النصوص السابقة المحمولة عند الأصحاب على الرجعية، كما عساه يشعر به الخبر الأخير</w:t>
      </w:r>
      <w:r>
        <w:rPr>
          <w:rStyle w:val="FootnoteAnchor"/>
          <w:rtl w:val="true"/>
        </w:rPr>
        <w:footnoteReference w:id="770"/>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410" w:name="__RefHeading___Toc6982396_417432637"/>
      <w:bookmarkStart w:id="411" w:name="_Toc164"/>
      <w:bookmarkEnd w:id="410"/>
      <w:r>
        <w:rPr>
          <w:rtl w:val="true"/>
        </w:rPr>
        <w:t>[</w:t>
      </w:r>
      <w:r>
        <w:rPr>
          <w:rtl w:val="true"/>
        </w:rPr>
        <w:t>القول الثاني في شرائط ما يجب بالنذر و اليمين و العهد</w:t>
      </w:r>
      <w:r>
        <w:rPr>
          <w:rtl w:val="true"/>
        </w:rPr>
        <w:t>]</w:t>
      </w:r>
      <w:bookmarkEnd w:id="411"/>
    </w:p>
    <w:p>
      <w:pPr>
        <w:pStyle w:val="Heading6"/>
        <w:numPr>
          <w:ilvl w:val="5"/>
          <w:numId w:val="1"/>
        </w:numPr>
        <w:rPr/>
      </w:pPr>
      <w:bookmarkStart w:id="412" w:name="__RefHeading___Toc6982398_417432637"/>
      <w:bookmarkStart w:id="413" w:name="_Toc165"/>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القول في شرائط ما يجب بالنذر و اليمين و العهد في الجملة، إذ تفصيل ذلك في محله‌</w:t>
      </w:r>
    </w:p>
    <w:p>
      <w:pPr>
        <w:pStyle w:val="Heading6"/>
        <w:numPr>
          <w:ilvl w:val="5"/>
          <w:numId w:val="1"/>
        </w:numPr>
        <w:rPr/>
      </w:pPr>
      <w:bookmarkStart w:id="414" w:name="__RefHeading___Toc6982400_417432637"/>
      <w:bookmarkStart w:id="415" w:name="_Toc166"/>
      <w:bookmarkEnd w:id="414"/>
      <w:r>
        <w:rPr>
          <w:rtl w:val="true"/>
        </w:rPr>
        <w:t>[</w:t>
      </w:r>
      <w:r>
        <w:rPr>
          <w:rtl w:val="true"/>
        </w:rPr>
        <w:t>شرائطها اثنان</w:t>
      </w:r>
      <w:r>
        <w:rPr>
          <w:rtl w:val="true"/>
        </w:rPr>
        <w:t>]</w:t>
      </w:r>
      <w:bookmarkEnd w:id="415"/>
    </w:p>
    <w:p>
      <w:pPr>
        <w:pStyle w:val="Heading6"/>
        <w:numPr>
          <w:ilvl w:val="5"/>
          <w:numId w:val="1"/>
        </w:numPr>
        <w:rPr/>
      </w:pPr>
      <w:bookmarkStart w:id="416" w:name="__RefHeading___Toc6982402_417432637"/>
      <w:bookmarkStart w:id="417" w:name="_Toc167"/>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و شرائطها اثنان إذ لا يشترط في الواجب بها ما يشترط في حج الإسلام، بل يكفي فيه التمكن منه كما هو واضح</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6982404_417432637"/>
      <w:bookmarkStart w:id="419" w:name="_Toc168"/>
      <w:bookmarkEnd w:id="418"/>
      <w:r>
        <w:rPr>
          <w:rtl w:val="true"/>
        </w:rPr>
        <w:t>[</w:t>
      </w:r>
      <w:r>
        <w:rPr>
          <w:rtl w:val="true"/>
        </w:rPr>
        <w:t>الشرط الأول كمال العقل</w:t>
      </w:r>
      <w:r>
        <w:rPr>
          <w:rtl w:val="true"/>
        </w:rPr>
        <w:t>]</w:t>
      </w:r>
      <w:bookmarkEnd w:id="419"/>
    </w:p>
    <w:p>
      <w:pPr>
        <w:pStyle w:val="BookText"/>
        <w:rPr/>
      </w:pPr>
      <w:r>
        <w:rPr>
          <w:rFonts w:ascii="Amiri" w:hAnsi="Amiri" w:eastAsia="Amiri" w:cs="Amiri"/>
          <w:color w:val="111111"/>
          <w:sz w:val="28"/>
          <w:sz w:val="28"/>
          <w:szCs w:val="28"/>
          <w:rtl w:val="true"/>
          <w:lang w:bidi="ar-SA"/>
        </w:rPr>
        <w:t>الأول كمال العقل في الناذر فلا ينعقد نذر الصبي و لا المجنون بلا خلاف فيه كما في المدارك، لارتفاع القلم عنهما، و سقوط حكم عبارتهما، و لا المغمى عليه و لا الساهي و</w:t>
      </w:r>
    </w:p>
    <w:p>
      <w:pPr>
        <w:pStyle w:val="BookText"/>
        <w:rPr/>
      </w:pPr>
      <w:r>
        <w:rPr>
          <w:rFonts w:ascii="Amiri" w:hAnsi="Amiri" w:eastAsia="Amiri" w:cs="Amiri"/>
          <w:color w:val="111111"/>
          <w:sz w:val="28"/>
          <w:sz w:val="28"/>
          <w:szCs w:val="28"/>
          <w:rtl w:val="true"/>
          <w:lang w:bidi="ar-SA"/>
        </w:rPr>
        <w:t>الغافل و لا النائم بل و لا السكران و إن أخذ بما يجنبه أو يتركه من الواجب بسبب اختياره شرب المسكر، و لا مدخلية هنا لشرعية عبادة الصبي و تمرينيتهما، كما لا فرق بين بلوغه عشرا و عدمه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6982406_417432637"/>
      <w:bookmarkStart w:id="421" w:name="_Toc169"/>
      <w:bookmarkEnd w:id="420"/>
      <w:r>
        <w:rPr>
          <w:rtl w:val="true"/>
        </w:rPr>
        <w:t>[</w:t>
      </w:r>
      <w:r>
        <w:rPr>
          <w:rtl w:val="true"/>
        </w:rPr>
        <w:t>الشرط الثاني الحرية</w:t>
      </w:r>
      <w:r>
        <w:rPr>
          <w:rtl w:val="true"/>
        </w:rPr>
        <w:t>]</w:t>
      </w:r>
      <w:bookmarkEnd w:id="421"/>
    </w:p>
    <w:p>
      <w:pPr>
        <w:pStyle w:val="BookText"/>
        <w:rPr/>
      </w:pPr>
      <w:r>
        <w:rPr>
          <w:rFonts w:ascii="Amiri" w:hAnsi="Amiri" w:eastAsia="Amiri" w:cs="Amiri"/>
          <w:color w:val="111111"/>
          <w:sz w:val="28"/>
          <w:sz w:val="28"/>
          <w:szCs w:val="28"/>
          <w:rtl w:val="true"/>
          <w:lang w:bidi="ar-SA"/>
        </w:rPr>
        <w:t>الشرط الثاني الحرية، فلا يصح نذر العبد إلا بإذن مولاه لأنه مملوك العين و المنافع، و لذا لا يقدر على شي‌ء، و في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7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 و لا لمملوك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مولاه، و لا للمرأة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77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 و لا وصال في صيام، و لا يتم بعد احتلام، و لا صمت يوما إلى الليل، و لا تعرب بعد هجرة، و لا هجرة بعد الفتح، و لا طلاق قبل نكاح، و لا عتق قبل ملك، و لا يمين لولد مع والده، و لا لمملوك مع مولاه، و لا للمرأة مع زوجها، و لا نذر في معصية، و لا يمين في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الله بن ميمون القداح‌</w:t>
      </w:r>
      <w:r>
        <w:rPr>
          <w:rStyle w:val="FootnoteAnchor"/>
          <w:rtl w:val="true"/>
        </w:rPr>
        <w:footnoteReference w:id="77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للولد مع والده، و لا للمرأة مع زوجها، و لا للملوك مع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مورد هذه النصوص جميعها اليمين لكن الأصحاب جزموا باتحاد حكم الجميع، و هو الظاهر، خصوصا بعد</w:t>
      </w:r>
    </w:p>
    <w:p>
      <w:pPr>
        <w:pStyle w:val="BookText"/>
        <w:rPr/>
      </w:pPr>
      <w:r>
        <w:rPr>
          <w:rFonts w:ascii="Amiri" w:hAnsi="Amiri" w:eastAsia="Amiri" w:cs="Amiri"/>
          <w:color w:val="111111"/>
          <w:sz w:val="28"/>
          <w:sz w:val="28"/>
          <w:szCs w:val="28"/>
          <w:rtl w:val="true"/>
          <w:lang w:bidi="ar-SA"/>
        </w:rPr>
        <w:t>خبر الحسين بن علوان‌</w:t>
      </w:r>
      <w:r>
        <w:rPr>
          <w:rStyle w:val="FootnoteAnchor"/>
          <w:rtl w:val="true"/>
        </w:rPr>
        <w:footnoteReference w:id="774"/>
      </w:r>
      <w:r>
        <w:rPr>
          <w:rFonts w:ascii="Amiri" w:hAnsi="Amiri" w:eastAsia="Amiri" w:cs="Amiri"/>
          <w:color w:val="111111"/>
          <w:sz w:val="28"/>
          <w:sz w:val="28"/>
          <w:szCs w:val="28"/>
          <w:rtl w:val="true"/>
          <w:lang w:bidi="ar-SA"/>
        </w:rPr>
        <w:t xml:space="preserve">المروي عن قرب الاسناد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المملوك نذر إلا أن يأذن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خصوصا بعد معلومية اتحاد الثلاثة في المعصية و قطيعة الرحم مع اقتصاره في الأول على النذر، و في الثاني على اليمين، بل يمكن دعوى القطع بكون المنشأ في ذلك الزوجية و الوالدية و السيدية لا كونه يمينا، و حينئذ فالمناقشة في المقام و ما ألحق به من الزوجة و الولد بأن الوارد اليمين فإلحاق النذر و العهد به قياس ممنوع عندنا و إن اشترك الجميع في بعض الأحكام ضعيفة لما عرفت، مؤيدا بإطلاق اليمين على النذر في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المروي‌</w:t>
      </w:r>
      <w:r>
        <w:rPr>
          <w:rStyle w:val="FootnoteAnchor"/>
          <w:rtl w:val="true"/>
        </w:rPr>
        <w:footnoteReference w:id="775"/>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حلف عليها سيدها أن لا يبيعها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أبيعها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اليمين الواجبة التي ينبغي لصاحبها أن يفي بها ما جعل الله عليه في الشكر إن هو عافاه من مرضه أو عافاه الله تعالى من أمر يخافه أو رد عليه ماله أو رده من سفره أو رزقه الله رزقا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 كذا شكرا فهذا الواجب على صاحبه الذي ينبغي له أن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 الاستدلال على ذلك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7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مع زوجها أمر في عتق و لا صدقة و لا تدبير و لا هبة و لا نذر في مالها إلا بإذن زوجها إلا في حج أو زكاة أو بر والديها أو صلة قرابتها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كما ترى خصوصا بعد عدم القائل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أذن له مولاه في النذر فنذر وجب لعموم أدلته و جاز له المبادرة مع السعة و لو نهاه لكن فيه الاشكال السابق كما اعترف به هنا في كشف اللثام، نعم لا إشكال في ذلك مع الضيق، بل في محكي المنتهى و التحرير يجب عليه الحمولة مع الحاجة، لأنه السبب في شغل ذمته و إن كان لا يخلو من نظر أو منع، بل لعله كذلك أيضا في وجوب تمكينه</w:t>
      </w:r>
    </w:p>
    <w:p>
      <w:pPr>
        <w:pStyle w:val="BookText"/>
        <w:rPr/>
      </w:pPr>
      <w:r>
        <w:rPr>
          <w:rFonts w:ascii="Amiri" w:hAnsi="Amiri" w:eastAsia="Amiri" w:cs="Amiri"/>
          <w:color w:val="111111"/>
          <w:sz w:val="28"/>
          <w:sz w:val="28"/>
          <w:szCs w:val="28"/>
          <w:rtl w:val="true"/>
          <w:lang w:bidi="ar-SA"/>
        </w:rPr>
        <w:t>من تحصيل ما يتوقف عليه الحج الواجب باستئجار على عمل و نحوه، و إن جعله في المدارك وجها قويا، هذا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مما ذكرنا أنه كذلك الحكم في ذات البعل بلا خلاف أجده فيه لا لما قيل من توقف حجها تطوعا على الاذن من الزوج، فإنه غير الاذن في النذر، بل لما سمعت من النص في اليمين الملحق به النذر و العهد بغير القياس الممنوع فيتوقف حينئذ صحة الثلاثة على الاذن منه، و معها ليس له المنع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الضيق، و في السعة على الاشكال السابق، و لو كانت أمة مزوجة توقف صحة نذرها على إذن المولى و الزوج، ثم إن الاذن المعتبرة يكفي في الصحة لحوقها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بالزوجة و المملوك الولد على ما ذكره جماعة، لاشتراكه معهما في الأدلة السابقة، لكن في القواعد بعد اعتبار الاذن في الزوجة و العبد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للأب حل يمين الولد، و ظاهره عدم اعتبار الاذن في الصحة، و انما له حلها، بل في الحدائق نسبته إلى المشهور، بل ظاهره أو صريحه كون الشهرة على ذلك في الزوجة و العبد أيضا، و في كشف اللثام يأتي للمصنف استقرابه عدم اشتراط انعقاد نذر أحد من الثلاثة باذن أوليائهم، و انما لهم الحل متى شاءوا، و إذا لم يأذنوا فإن زالت الولاية عنهم قبل الحل استقر المنذور في ذممهم، و فيه أن الفرق بينهما و بين الولد واضح، لمملوكية منافعهما دونه، نعم قد عرفت اتحاد كيفية دلالة الدليل في الجميع، و لعله ظاهر في اعتبار الاذن، بل قد عرفت التصريح به في خبر الحسين بن علوان‌</w:t>
      </w:r>
      <w:r>
        <w:rPr>
          <w:rStyle w:val="FootnoteAnchor"/>
          <w:rtl w:val="true"/>
        </w:rPr>
        <w:footnoteReference w:id="778"/>
      </w:r>
      <w:r>
        <w:rPr>
          <w:rFonts w:ascii="Amiri" w:hAnsi="Amiri" w:eastAsia="Amiri" w:cs="Amiri"/>
          <w:color w:val="111111"/>
          <w:sz w:val="28"/>
          <w:sz w:val="28"/>
          <w:szCs w:val="28"/>
          <w:rtl w:val="true"/>
          <w:lang w:bidi="ar-SA"/>
        </w:rPr>
        <w:t>الذي به يستكشف المراد مما في غيره، مضافا إلى ظهور إرادة نفي الصحة في غيره مما تضمنه باللفظ المزبور، و لعله لذا كان المحكي عن ثاني الشهيدين اعتبار الاذن في الثلاثة، و وافقه عليه بعض من تأخر عنه، و أما المناقشة باختصاص الدليل باليمين و لذا اقتصر عليه بعضهم في كتاب الأيمان و ساوى هنا بينه و بين العهد و نظر في النذر فقد عرفت الجواب عنها، و أن الظاهر اتحاد حكم الجميع و يأتي إن شاء الله تمام الكلام في ذلك في كتاب النذور و الأيمان، كما يأتي تمام الكلام فيما ذكره بعضهم هنا من أنه لو نذر الكافر أو عاهد لم ينعقد، لتعذر نية القربة منه و إن استحب له الوفاء، و لو حلف انعقد على رأي</w:t>
      </w:r>
      <w:r>
        <w:rPr>
          <w:rFonts w:eastAsia="Amiri" w:cs="Amiri" w:ascii="Amiri" w:hAnsi="Amiri"/>
          <w:color w:val="111111"/>
          <w:sz w:val="28"/>
          <w:szCs w:val="28"/>
          <w:rtl w:val="true"/>
          <w:lang w:bidi="ar-SA"/>
        </w:rPr>
        <w:t>.</w:t>
      </w:r>
      <w:bookmarkStart w:id="422" w:name="pg12267_124741"/>
    </w:p>
    <w:p>
      <w:pPr>
        <w:pStyle w:val="BookText"/>
        <w:rPr/>
      </w:pPr>
      <w:bookmarkEnd w:id="4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6"/>
        <w:numPr>
          <w:ilvl w:val="5"/>
          <w:numId w:val="1"/>
        </w:numPr>
        <w:rPr/>
      </w:pPr>
      <w:bookmarkStart w:id="423" w:name="__RefHeading___Toc6982408_417432637"/>
      <w:bookmarkStart w:id="424" w:name="_Toc170"/>
      <w:bookmarkEnd w:id="423"/>
      <w:r>
        <w:rPr>
          <w:rtl w:val="true"/>
        </w:rPr>
        <w:t>[</w:t>
      </w:r>
      <w:r>
        <w:rPr>
          <w:rtl w:val="true"/>
        </w:rPr>
        <w:t>مسائل ثلاث</w:t>
      </w:r>
      <w:r>
        <w:rPr>
          <w:rtl w:val="true"/>
        </w:rPr>
        <w:t>]</w:t>
      </w:r>
      <w:bookmarkEnd w:id="424"/>
    </w:p>
    <w:p>
      <w:pPr>
        <w:pStyle w:val="Heading6"/>
        <w:numPr>
          <w:ilvl w:val="5"/>
          <w:numId w:val="1"/>
        </w:numPr>
        <w:rPr/>
      </w:pPr>
      <w:bookmarkStart w:id="425" w:name="__RefHeading___Toc6982410_417432637"/>
      <w:bookmarkStart w:id="426" w:name="_Toc171"/>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427" w:name="__RefHeading___Toc6982412_417432637"/>
      <w:bookmarkStart w:id="428" w:name="_Toc172"/>
      <w:bookmarkEnd w:id="427"/>
      <w:r>
        <w:rPr>
          <w:rtl w:val="true"/>
        </w:rPr>
        <w:t>[</w:t>
      </w:r>
      <w:r>
        <w:rPr>
          <w:rtl w:val="true"/>
        </w:rPr>
        <w:t>الأولى إذا نذر الحج مطلقا فمنعه مانع</w:t>
      </w:r>
      <w:r>
        <w:rPr>
          <w:rtl w:val="true"/>
        </w:rPr>
        <w:t>]</w:t>
      </w:r>
      <w:bookmarkEnd w:id="428"/>
    </w:p>
    <w:p>
      <w:pPr>
        <w:pStyle w:val="BookText"/>
        <w:rPr/>
      </w:pPr>
      <w:r>
        <w:rPr>
          <w:rFonts w:ascii="Amiri" w:hAnsi="Amiri" w:eastAsia="Amiri" w:cs="Amiri"/>
          <w:color w:val="111111"/>
          <w:sz w:val="28"/>
          <w:sz w:val="28"/>
          <w:szCs w:val="28"/>
          <w:rtl w:val="true"/>
          <w:lang w:bidi="ar-SA"/>
        </w:rPr>
        <w:t>الأولى إذا نذر الحج مطلقا غير مقيد بوقت فمنعه مانع أخره حتى يزول المانع و لا يبطل النذر بذلك ما لم يكن مانعا عنه في جميع الأوقات التي تدخل تحت الإطلاق إلى الموت، فان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نسبه في المدارك</w:t>
      </w:r>
    </w:p>
    <w:p>
      <w:pPr>
        <w:pStyle w:val="BookText"/>
        <w:rPr/>
      </w:pPr>
      <w:r>
        <w:rPr>
          <w:rFonts w:ascii="Amiri" w:hAnsi="Amiri" w:eastAsia="Amiri" w:cs="Amiri"/>
          <w:color w:val="111111"/>
          <w:sz w:val="28"/>
          <w:sz w:val="28"/>
          <w:szCs w:val="28"/>
          <w:rtl w:val="true"/>
          <w:lang w:bidi="ar-SA"/>
        </w:rPr>
        <w:t>إلى قطعهم، و حكى عن جده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النذر المطلق يجوز تأخيره إلى ظن الوفاة، لكن في كشف اللثام عن التذكرة أن عدم الفورية أقوى، فاحتمل الفورية إما لانصراف المطلق إليها كما قيل في الأوامر المطلقة، أو لأنا إن لم نقل بها لم يتحقق الوجوب لجواز الترك ما دام حيا، أو لضعف ظن الحياة هنا، لأنه إذا لم يأت به في عام لم يمكنه الإتيان به إلا في عام آخر، أو لإطلاق بعض‌</w:t>
      </w:r>
      <w:r>
        <w:rPr>
          <w:rStyle w:val="FootnoteAnchor"/>
          <w:rtl w:val="true"/>
        </w:rPr>
        <w:footnoteReference w:id="779"/>
      </w:r>
      <w:r>
        <w:rPr>
          <w:rFonts w:ascii="Amiri" w:hAnsi="Amiri" w:eastAsia="Amiri" w:cs="Amiri"/>
          <w:color w:val="111111"/>
          <w:sz w:val="28"/>
          <w:sz w:val="28"/>
          <w:szCs w:val="28"/>
          <w:rtl w:val="true"/>
          <w:lang w:bidi="ar-SA"/>
        </w:rPr>
        <w:t>الأخبار الناهية عن تسويف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جعل بعضهم الغاية في الأوامر المطلقة الوصول إلى حد التهاون عرفا، و قد يقال باستحقاقه العقاب بالترك تمام عمره مع التمكن منه في بعضه و إن جاز له التأخير إلى وقت آخر بظن التمكن منه، فان جواز ذلك له بمعنى عدم العقاب عليه لو اتفق حصول التمكن له في الوقت الثاني لا ينافي استحقاق عقابه لو لم يصادف بالترك في أول أزمنة التمكن و تمام تحرير ذلك في غير المقام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لو تمكن من أدائه ثم مات قضي عنه من أصل تركته كما هو مقطوع به في كلام أكثر الأصحاب على ما في المدارك، بل في كشف اللثام نسبته إلى قطعهم و إن قال للنظر فيه مجال، للأصل و افتقار وجوبه إلى أمر جديد تبعا لما في المدارك حيث أنه بعد ان حكى عنهم الاستدلال له بأنه واجب مالي ثابت في الذمة فيجب قضاؤه من أصل المال كحج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استدلال ضعيف، للأصل بعد احتياج القضاء إلى أمر جديد كما في حجة الإسلام، و لمنع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واجبا ماليا، فإنه عبارة عن أداء المناسك، و ليس بذل المال داخلا في ماهيته و لا من ضرورياته، و توقفه في بعض الصور كتوقف الصلاة عليه على بعض الوجوه، كما إذا احتاج إلى شراء الماء أو استيجار المكان و الساتر مع القطع بعدم وجوب قضائها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من الأصحاب إلى وجوب قضاء الحج المنذور من الثلث، و مستنده غير واضح، و بالجملة النذر انما تعلق بفعل الحج مباشرة، و إيجاب قضائه من الأصل أو الثلث يتوقف على الدليل، و تبعه على ذلك أيضا في كشف اللثام،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قضاءه من الأصل عن الفاضلين و ظاهر الشيخين، لأنه دين كحجة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منع ظاهر، ثم حكى عن أبي علي و الشيخ في النهاية و التهذيب و المبسوط و ابني سعيد في المعتبر و الجامع الإخراج من الثلث للأصل و كونه كالمتبرع به و</w:t>
      </w:r>
    </w:p>
    <w:p>
      <w:pPr>
        <w:pStyle w:val="BookText"/>
        <w:rPr/>
      </w:pPr>
      <w:r>
        <w:rPr>
          <w:rFonts w:ascii="Amiri" w:hAnsi="Amiri" w:eastAsia="Amiri" w:cs="Amiri"/>
          <w:color w:val="111111"/>
          <w:sz w:val="28"/>
          <w:sz w:val="28"/>
          <w:szCs w:val="28"/>
          <w:rtl w:val="true"/>
          <w:lang w:bidi="ar-SA"/>
        </w:rPr>
        <w:t>صحيح ضريس‌</w:t>
      </w:r>
      <w:r>
        <w:rPr>
          <w:rStyle w:val="FootnoteAnchor"/>
          <w:rtl w:val="true"/>
        </w:rPr>
        <w:footnoteReference w:id="780"/>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حجة الإسلام، و نذر نذرا في شكر ليحجن رجلا إلى مكة فمات الذي نذر قبل أن يحج حجة الإسلام و من قبل أن يفي بنذره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مالا يحج عنه حجة الإسلام من جميع المال، و أخرج من ثلثه ما يحج به رجلا لنذره و قد و في بالنذر، و إن لم يترك مالا إلا بقدر ما يحج به حجة الإسلام حج عنه بما ترك، و يحج عنه وليه حجة النذر، انما هو مثل 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أبي يعفور</w:t>
      </w:r>
      <w:r>
        <w:rPr>
          <w:rStyle w:val="FootnoteAnchor"/>
          <w:rtl w:val="true"/>
        </w:rPr>
        <w:footnoteReference w:id="78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نذر لله إن عافى الله ابنه من وجعه ليحجنه إلى بيت الله الحرام فعافى الله الابن و مات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ابنه الذي نذر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واجبة على الأب من ثلثه، أو يتطوع ابنه فيحج عن أبيه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إحجاج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الغير ليس الا بذل المال لحجة، فهو دين مالي محض بلا شبهة، فإذا لم يجب إلا من الثلث فحج نفسه أولى،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 الاتفاق ظاهرا على القضاء عنه أن الخطاب بالحج من الخطابات الدينية على معنى ثبوته في الذمة على نحو ثبوت الدين فيها لا أنه مثل خطاب السيد لعبده يراد منه شغل الذمة بإيجاده في الخارج و إن لم يثبت في الذمة ثبوت دين، و من هنا وجب في حج الإسلام إخراج قيمة العمل من أصل التركة، و بهذا المعنى كان واجبا ماليا لا من حيث احتياجه إلى المقدمات المالية التي لم تخرج من أصل التركة ما لم يوص بها على الأصح، بل لعل خطاب النذر الذي هو نحو الخطاب بالإجارة أولى من الخطاب الأصلي بذلك، على أن متعلق النذر الحج على</w:t>
      </w:r>
    </w:p>
    <w:p>
      <w:pPr>
        <w:pStyle w:val="BookText"/>
        <w:rPr/>
      </w:pPr>
      <w:r>
        <w:rPr>
          <w:rFonts w:ascii="Amiri" w:hAnsi="Amiri" w:eastAsia="Amiri" w:cs="Amiri"/>
          <w:color w:val="111111"/>
          <w:sz w:val="28"/>
          <w:sz w:val="28"/>
          <w:szCs w:val="28"/>
          <w:rtl w:val="true"/>
          <w:lang w:bidi="ar-SA"/>
        </w:rPr>
        <w:t>حسب مشروعيته، و قد عرفت أنها على الوجه المزبور،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مثل 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رمز إلى ما ذكرنا، بل إيجاب المال في نذر الإحجاج في الصحيحين السابقين من ذلك أيضا، و كذا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82"/>
      </w:r>
      <w:r>
        <w:rPr>
          <w:rFonts w:ascii="Amiri" w:hAnsi="Amiri" w:eastAsia="Amiri" w:cs="Amiri"/>
          <w:color w:val="111111"/>
          <w:sz w:val="28"/>
          <w:sz w:val="28"/>
          <w:szCs w:val="28"/>
          <w:rtl w:val="true"/>
          <w:lang w:bidi="ar-SA"/>
        </w:rPr>
        <w:t xml:space="preserve">عن مسمع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تعالى إن هي ولدت غلاما أن أحجه أو أحج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نذر لله في ابن له إن هو أدرك أن يحجه أو يحج عنه فمات الأب و أدرك الغلام بعد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عنه مما ترك أبوه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اتجه ما سمعته من الأصحاب من وجوب أصل القضاء و كونه من أصل المال، لأنه واجب ديني بالمعنى الذي عرفت، و من هنا حمل في محكي المختلف الصحيحين السابقين على النذر في مرض الموت، لمخالفتهما للضوابط، ضرورة عدم الوجه لخروجه من الثلث بعد كونه واجبا ماليا، بل و مع فرض كونه واجبا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بدنيا انما يجب من الثلث مع الوصية به لا بمجرد النذر، و دعوى سقوط وجوب النذر بالموت مما اتفق النص‌</w:t>
      </w:r>
      <w:r>
        <w:rPr>
          <w:rStyle w:val="FootnoteAnchor"/>
          <w:rtl w:val="true"/>
        </w:rPr>
        <w:footnoteReference w:id="783"/>
      </w:r>
      <w:r>
        <w:rPr>
          <w:rFonts w:ascii="IRNazanin" w:hAnsi="IRNazanin" w:eastAsia="IRNazanin"/>
          <w:color w:val="111111"/>
          <w:sz w:val="28"/>
          <w:sz w:val="28"/>
          <w:szCs w:val="28"/>
          <w:rtl w:val="true"/>
          <w:lang w:bidi="fa-IR"/>
        </w:rPr>
        <w:t>و الفتوى على بطلانها، و عن منتقى الجمان حملهما على</w:t>
      </w:r>
    </w:p>
    <w:p>
      <w:pPr>
        <w:pStyle w:val="BookText"/>
        <w:rPr/>
      </w:pPr>
      <w:r>
        <w:rPr>
          <w:rFonts w:ascii="Amiri" w:hAnsi="Amiri" w:eastAsia="Amiri" w:cs="Amiri"/>
          <w:color w:val="111111"/>
          <w:sz w:val="28"/>
          <w:sz w:val="28"/>
          <w:szCs w:val="28"/>
          <w:rtl w:val="true"/>
          <w:lang w:bidi="ar-SA"/>
        </w:rPr>
        <w:t>الندب المؤكد الذي قد يطلق عليه لفظ الوجوب، و لعله لعدم ظهورهما في الموت بعد التمكن من النذر الذي هو مفروض المسألة، بل لعل الأول منهما ظاهر في خلافه، فلا بأس بحملهما حينئذ على ضرب من الندب بعد ما عرفت من التحقيق الذي لا محيص عنه، و منه يعلم ما في الحدائق من الاطناب المشتمل على كمال الاضطراب، و لا ينافي ذلك اعتبار تعذر المباشرة في جواز الاستنابة بعد دلالة الدليل عليه، كما لا ينافيه عموم ما دل‌</w:t>
      </w:r>
      <w:r>
        <w:rPr>
          <w:rStyle w:val="FootnoteAnchor"/>
          <w:rtl w:val="true"/>
        </w:rPr>
        <w:footnoteReference w:id="784"/>
      </w:r>
      <w:r>
        <w:rPr>
          <w:rFonts w:ascii="Amiri" w:hAnsi="Amiri" w:eastAsia="Amiri" w:cs="Amiri"/>
          <w:color w:val="111111"/>
          <w:sz w:val="28"/>
          <w:sz w:val="28"/>
          <w:szCs w:val="28"/>
          <w:rtl w:val="true"/>
          <w:lang w:bidi="ar-SA"/>
        </w:rPr>
        <w:t>على منع التصرف فيما عدا الثلث من مال الميت بعد ما عرفت من كونه من قسم الدين و شبهه، و لا إطلاق ما دل على الإخراج من الثلث فيما عدا حجة الإسلام، 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7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 أوصى ان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حج عنه من وسط المال، و إن كان غير صرورة فمن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حسنه‌</w:t>
      </w:r>
      <w:r>
        <w:rPr>
          <w:rStyle w:val="FootnoteAnchor"/>
          <w:rtl w:val="true"/>
        </w:rPr>
        <w:footnoteReference w:id="78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و أوصى ان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إنه بمنزلة الدين الواجب، و إن كان قد حج فمن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انصراف غير المفروض منه، كاختصاص حجة الإسلام بالقضاء من صلب المال في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الرجل حجة الإسلام من جميع ماله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مات و كان عليه حجة الإسلام و النذر فان اتسع المال لاخراجهما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فيه، و لو لم يتسع إلا لأحدهما فبناء على القول بخروج المنذورة من الثلث يتجه تقديم حجة الإسلام و إن تأخر سببها، فإنها كالدين، فلا تعارضها المنذورة المفروض كونها كالوصية، نعم على المختار يتجه التقسيط بناء على تساويهما في الخروج من الأصل، لأنهما معا حقان ماليان، و لا ترجيح لأحدهما على الآخر خلافا لبعض فأوجب تقديم حجة الإسلام، لأن وجوبها ثابت بأصل الشرع، و لأنه كان تجب المبادرة فيها فيجب الابتداء بإخراجها قضاء، و هما كما ترى، نحو الاستدلال من بعضهم على ذلك بصحيح ضريس‌</w:t>
      </w:r>
      <w:r>
        <w:rPr>
          <w:rStyle w:val="FootnoteAnchor"/>
          <w:rtl w:val="true"/>
        </w:rPr>
        <w:footnoteReference w:id="788"/>
      </w:r>
      <w:r>
        <w:rPr>
          <w:rFonts w:ascii="Amiri" w:hAnsi="Amiri" w:eastAsia="Amiri" w:cs="Amiri"/>
          <w:color w:val="111111"/>
          <w:sz w:val="28"/>
          <w:sz w:val="28"/>
          <w:szCs w:val="28"/>
          <w:rtl w:val="true"/>
          <w:lang w:bidi="ar-SA"/>
        </w:rPr>
        <w:t>الذي فيه إخراج المنذور من الثلث، و هو غير المفروض، لكن ذلك كله إذا فرض قيام القسط بكل منهما، و إلا فالظاهر التخيير مع احتمال تقديم ما تقدم سببه، هذا، و لا يخفى عليك كون الأمر بقضاء الولي عنه في صحيح ضريس للندب، كما يدل عليه الصحيح الآخر</w:t>
      </w:r>
      <w:r>
        <w:rPr>
          <w:rStyle w:val="FootnoteAnchor"/>
          <w:rtl w:val="true"/>
        </w:rPr>
        <w:footnoteReference w:id="789"/>
      </w:r>
      <w:r>
        <w:rPr>
          <w:rFonts w:ascii="Amiri" w:hAnsi="Amiri" w:eastAsia="Amiri" w:cs="Amiri"/>
          <w:color w:val="111111"/>
          <w:sz w:val="28"/>
          <w:sz w:val="28"/>
          <w:szCs w:val="28"/>
          <w:rtl w:val="true"/>
          <w:lang w:bidi="ar-SA"/>
        </w:rPr>
        <w:t>فما عن ابن الجنيد من الوجوب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يقضى عنه إذا مات قبل التمكن منه بلا خلاف أجده فيه، للأصل السالم عن معارضة خطاب النذر الذي انكشف عدم تعلقه بعدم التمكن منه، نعم في كشف اللثام بعد شرح ما في القواعد من نحو المتن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الفرق بينه و بين الصوم المنذور إذا عجز عنه مع حكمه بقضائه في الأيمان، و إن فرق بوجود النص على قضائه إذا اتفق عيدا لزمه القول بقضائه حينئذ، مع أنه يقوى عدمه، و هو ليس إشكالا لأصل الحكم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الإطلاق في النذر فان عين الوقت ف ان أخل به مع القدرة قضى عنه وجب عليه الكفارة و القضاء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أجده فيه، بل هو مقطوع به في كلام الأصحاب كما اعترف به في المدارك لما سمعت فان مات و لم يقضه قضي عنه من الأصل على الأصح لما عرفت و إن منعه عنه عارض كمرض أو عدو حتى مات لم يجب قضاؤه عنه إجماعا في المدارك، كما انه لم يجب عليه القضاء بعد الوقت للأصل السالم عن المعارض، لكن عن الفاضل في الأيمان أنه قطع بسقوط القضاء إذا صد، و استشكله إذا تعذر بمرض، و هو كما ترى، و في المدارك بعد حكاية الإجماع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طرو المانع من فعل المنذور في وقته لا يقتضي بطلانه، لوقوعه صحيحا ابتداء و إن سقط الواجب بالعجز عنه، و هذا بخلاف نذر غير المقدور ابتداء كالطيران و نحوه، فان النذر يقع فاسدا من أصله،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إلا بالعلم بفساد الثاني ابتداء بخلاف الأول، فإنه بعد ذلك يعلم، نعم لا مانع من مجي‌ء الدليل بقضائه في بعض الأفراد لوقوع صورة صيغة النذر، و الله العالم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الحج أو أفسد حجه و هو معضوب حال النذر و الإفساد قيل و القائل الشيخ و أتباعه فيما حكي عنهم يجب أن يستنيب، و هو حسن في الثاني بناء على أن الثانية حجة الإسلام التي قد عرفت سابقا استنابة المعضوب فيها، لأن الحج واجب بدني و مالي، فإذا تعذر الأول تعين الثاني، و أما في النذر فقد يشكل بسقوط الواجب بالعجز عنه، و اختصاص الروايات‌</w:t>
      </w:r>
      <w:r>
        <w:rPr>
          <w:rStyle w:val="FootnoteAnchor"/>
          <w:rtl w:val="true"/>
        </w:rPr>
        <w:footnoteReference w:id="790"/>
      </w:r>
      <w:r>
        <w:rPr>
          <w:rFonts w:ascii="Amiri" w:hAnsi="Amiri" w:eastAsia="Amiri" w:cs="Amiri"/>
          <w:color w:val="111111"/>
          <w:sz w:val="28"/>
          <w:sz w:val="28"/>
          <w:szCs w:val="28"/>
          <w:rtl w:val="true"/>
          <w:lang w:bidi="ar-SA"/>
        </w:rPr>
        <w:t>المتضمنة لوجوب الاستنابة بحج الإسلام، و بأن النذر إذا وقع حال العضب فان كان مقيدا بوقت معين و استمر المانع إلى ذلك الوقت بطل النذر، و إن كان مطلقا توقع المكنة، و مع اليأس يبطل، و لا تجب الاستنابة في الصورتين، نعم لو لاحظ في نذره الاستنابة وجب قولا واحدا، و لو حصل العضب بعد النذر</w:t>
      </w:r>
      <w:bookmarkStart w:id="429" w:name="pg12267_124747"/>
    </w:p>
    <w:p>
      <w:pPr>
        <w:pStyle w:val="BookText"/>
        <w:rPr/>
      </w:pPr>
      <w:bookmarkEnd w:id="4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التمكن من الفعل ففي المدارك قد قطع الشارح و غيره بوجوب الاستنابة، و نحن نطالبهم بدليله، و للإشكال المزبور فسر الأصبهاني في كشفه عبارة القواعد التي هي كعبارة المتن بما سمعته من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في ذلك ان عبارة المبسوط ليست نصا و لا ظاهرة في الوجوب على من نذر معضوبا، لأنها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المعضوب إذا وجبت عليه حجة بالنذر أو</w:t>
      </w:r>
    </w:p>
    <w:p>
      <w:pPr>
        <w:pStyle w:val="BookText"/>
        <w:rPr/>
      </w:pPr>
      <w:r>
        <w:rPr>
          <w:rFonts w:ascii="Amiri" w:hAnsi="Amiri" w:eastAsia="Amiri" w:cs="Amiri"/>
          <w:color w:val="111111"/>
          <w:sz w:val="28"/>
          <w:sz w:val="28"/>
          <w:szCs w:val="28"/>
          <w:rtl w:val="true"/>
          <w:lang w:bidi="ar-SA"/>
        </w:rPr>
        <w:t>بإفساد وجب عليه أن يحج عن نفسه رجلا، فإذا فعل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إشكال أصلا، و ما في المدارك من المطالبة بدليله يدفعها ما سمعته سابقا من كون الحج واجبا ماليا بالمعنى المذكور إلا ان الانصاف ظهور عبارة المبسوط في النذر معضوبا، و لعل وجهه فحوى ثبوتها في حجة الإسلام كذلك بتقريب أن مشروعيته على الوجه المزبور، فنذره ملزم به على حسبما هو مشروع، بل قد يقال بانصراف النذر شرعا إلى الاستنابة و إن لم يقصدها، لأصالة الصحة، و إطلاق ما دل على وجوب الوفاء بالنذر، فلا يحكم ببطلانه حينئذ إلا إذا قصد المباشرة فعلا، و الفرض اليأس منها، و لو تكلف المعضوب للسير لحجة الإسلام فشرع فهل ينويها و تجزيه إن أتمها، و يستقر إذا أفسد؟ احتمال قوي، لأنها انما سقطت عنه نظرا له و رخصة، فإذا تكلفها كانت أولى بالإجزاء من فعل النائب، و يحتمل العدم، لأن فرضه الاستنابة، فحجه كحج غير المستطيع،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6982414_417432637"/>
      <w:bookmarkStart w:id="431" w:name="_Toc173"/>
      <w:bookmarkEnd w:id="430"/>
      <w:r>
        <w:rPr>
          <w:rtl w:val="true"/>
        </w:rPr>
        <w:t>[</w:t>
      </w:r>
      <w:r>
        <w:rPr>
          <w:rtl w:val="true"/>
        </w:rPr>
        <w:t>المسألة الثانية إذا نذر الحج</w:t>
      </w:r>
      <w:r>
        <w:rPr>
          <w:rtl w:val="true"/>
        </w:rPr>
        <w:t>]</w:t>
      </w:r>
      <w:bookmarkEnd w:id="43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إذا نذر الحج فان نوى حجة الإسلام و كانت واجبة عليه و قلنا بانعقاده لأن أسباب الشرع معرفات، و تظهر الثمرة في الكفارة و غيرها تداخلا أي لم يجب به غيرها قطعا، بل في كشف اللثام اتفاقا، و إن لم يكن حين النذر مستطيعا توقعها، فان كان موقتا و قد أتى وقته و لم يستطع حتى انقضى انحل و إن نوى غيرها لم يتداخلا قطعا و اتفاقا في كشف اللثام أيضا نعم لو كان مستطيعا لها و نذر غيرها في عامه لغى إلا أن يقصد الفعل إن زالت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الاستطاعة فزالت، بل في المدارك احتمال الصحة لو خلي عن القصد حملا للنذر على الوجه الصحيح، أما لو أطلق في نذره أو قيده في سنة غير سنة الاستطاعة صح و قدم حجة الإسلام، و لو كان نذره حال عدم الاستطاعة وجب الإتيان بالنذر مع القدرة و إن لم تحصل الاستطاعة الشرعية كما في غيره من الواجبات، إذ هي شروط في وجوب حج الإسلام للدليل دون غيره، لكن في الدروس و الظاهر أن استطاعة النذر شرعية لا عقلية، فلو نذر الحج ثم استطاع صرف ذلك الى النذر، فان أهمل و استمرت الاستطاعة إلى العام القابل وجبت حجة الإسلام أيضا، و ظاهر الأصحاب تقديم حجة الإسلام مطلقا، و صرف الاستطاعة بعد النذر إليها إلا أن يتعين سنة للنذر، فيصرف الاستطاعة فيها إلى حج النذر و أشكله في المدارك بأن الاستطاعة بهذا المعنى انما ثبت اعتبارها في حج الإسلام و غيره من الواجبات مراعى فيه التمكن من الفعل خاصة، و بأن النذر المطلق موسع و حجة الإسلام مضيقة، و المضيق مقدم على الموسع، و حينئذ فلو اتفق حصول الاستطاعة قبل الإتيان بالحج المنذور قدمت حجة الإسلام إن كان النذر مطلقا أو مقيدا بما يزيد عن تلك السنة أو بمغايرها، لأن وجوبها على الفور بخلاف المنذورة على هذا الوجه، و إلا قدم النذر لعدم تحقق الاستطاعة في تلك السنة، لأن المانع الشرعي كالمانع العقلي، و حينئذ فيراعى في وجوب حج الإسلام بقاء الاستطاعة إلى السنة الثانية، و قد يقال إن مراد الشهيد بقرينة تفريعه عدم وجوب حجة الإسلام بحصول الاستطاعة في عام النذر المطلق، إلا أن تبقى إلى السنة الثانية، لصيرورة الحج بالنذر و إن كان مطلقا كالدين، فيعتبر في وجوب حجة الإسلام حينئذ وفاؤه، و ليس المراد منه عدم وجوب الحج بالنذر إلا بملك الزاد و الراحلة نحو حج الإسلام، ضرورة أنه لا دليل عليه، و من المستبعد جزم الشهيد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ان أطلق في النذر أى لم يعين حجة الإسلام و لا غيرها قيل و القائل الشيخ في محكي النهاية و الاقتصاد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تداخلا و أجزأت حجة واحدة عنهما، ل</w:t>
      </w:r>
    </w:p>
    <w:p>
      <w:pPr>
        <w:pStyle w:val="BookText"/>
        <w:rPr/>
      </w:pPr>
      <w:r>
        <w:rPr>
          <w:rFonts w:ascii="Amiri" w:hAnsi="Amiri" w:eastAsia="Amiri" w:cs="Amiri"/>
          <w:color w:val="111111"/>
          <w:sz w:val="28"/>
          <w:sz w:val="28"/>
          <w:szCs w:val="28"/>
          <w:rtl w:val="true"/>
          <w:lang w:bidi="ar-SA"/>
        </w:rPr>
        <w:t>صحيح رفاعة</w:t>
      </w:r>
      <w:r>
        <w:rPr>
          <w:rStyle w:val="FootnoteAnchor"/>
          <w:rtl w:val="true"/>
        </w:rPr>
        <w:footnoteReference w:id="79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نذر أن يمشي إلى بيت الله الحرام هل يجزيه ذلك عن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ابن مسلم‌</w:t>
      </w:r>
      <w:r>
        <w:rPr>
          <w:rStyle w:val="FootnoteAnchor"/>
          <w:rtl w:val="true"/>
        </w:rPr>
        <w:footnoteReference w:id="79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لذلك كان المحكي عن النهاية أنه إن حج و نوى النذر أجزأ عن حجة الإسلام، و ان نوى حجة الإسلام لم يجز عن النذر مضافا الى ما قيل من أن العام لما كان عام حج</w:t>
      </w:r>
    </w:p>
    <w:p>
      <w:pPr>
        <w:pStyle w:val="BookText"/>
        <w:rPr/>
      </w:pPr>
      <w:r>
        <w:rPr>
          <w:rFonts w:ascii="Amiri" w:hAnsi="Amiri" w:eastAsia="Amiri" w:cs="Amiri"/>
          <w:color w:val="111111"/>
          <w:sz w:val="28"/>
          <w:sz w:val="28"/>
          <w:szCs w:val="28"/>
          <w:rtl w:val="true"/>
          <w:lang w:bidi="ar-SA"/>
        </w:rPr>
        <w:t>الإسلام انصرفت النية اليه و ان نوى النذر، بخلاف حج النذر، فلا دليل على انصراف نية غيره اليه إلا أن يتعين في عامه، و لكن فيه ان الصحيحين انما يدلان على نذر المشي، و هو لا يستلزم نذر حج فيمشي اليه للطواف و الصلاة و غيرهما، فكأنهما سألا أن هذا المشي إذا تعقبه حج الإسلام هل يجزي أم لا بد له من المشي ثانيا و ظاهر أنه يجزى، أو سألا أنه إذا نذر حجة الإسلام فينوي بحجه المنذور دون حجة الإسلام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قيل و القائل المشهور لا تجزي إحداهما عن الأخرى بل عن الناصريات الإجماع عليه و هو الأشبه بأصول المذهب و قواعده التي منها قاعدة تعدد المسبب بتعدد سببه المبني عليها كثير من مسائل الفقه في الكفارات و غيرها و إن قلنا ان أسباب الشرع معرفات، و من الغريب ما وقع من بعض متأخري المتأخرين حتى سيد المدارك من هدم هذه القاعدة، و دعوى صدق الامتثال بواحد في جميع مواردها، لكن يهون الخطب اختلال طريقتهم في كثير من المسائل، و الله العالم و الهادي</w:t>
      </w:r>
      <w:r>
        <w:rPr>
          <w:rFonts w:eastAsia="Amiri" w:cs="Amiri" w:ascii="Amiri" w:hAnsi="Amiri"/>
          <w:color w:val="111111"/>
          <w:sz w:val="28"/>
          <w:szCs w:val="28"/>
          <w:rtl w:val="true"/>
          <w:lang w:bidi="ar-SA"/>
        </w:rPr>
        <w:t>.</w:t>
      </w:r>
      <w:bookmarkStart w:id="432" w:name="pg12267_124750"/>
    </w:p>
    <w:p>
      <w:pPr>
        <w:pStyle w:val="BookText"/>
        <w:rPr/>
      </w:pPr>
      <w:bookmarkEnd w:id="4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Heading6"/>
        <w:numPr>
          <w:ilvl w:val="5"/>
          <w:numId w:val="1"/>
        </w:numPr>
        <w:rPr/>
      </w:pPr>
      <w:bookmarkStart w:id="433" w:name="__RefHeading___Toc6982416_417432637"/>
      <w:bookmarkStart w:id="434" w:name="_Toc174"/>
      <w:bookmarkEnd w:id="433"/>
      <w:r>
        <w:rPr>
          <w:rtl w:val="true"/>
        </w:rPr>
        <w:t>[</w:t>
      </w:r>
      <w:r>
        <w:rPr>
          <w:rtl w:val="true"/>
        </w:rPr>
        <w:t>المسألة الثالثة إذا نذر الحج ماشيا</w:t>
      </w:r>
      <w:r>
        <w:rPr>
          <w:rtl w:val="true"/>
        </w:rPr>
        <w:t>]</w:t>
      </w:r>
      <w:bookmarkEnd w:id="434"/>
    </w:p>
    <w:p>
      <w:pPr>
        <w:pStyle w:val="BookText"/>
        <w:rPr/>
      </w:pPr>
      <w:r>
        <w:rPr>
          <w:rFonts w:ascii="Amiri" w:hAnsi="Amiri" w:eastAsia="Amiri" w:cs="Amiri"/>
          <w:color w:val="111111"/>
          <w:sz w:val="28"/>
          <w:sz w:val="28"/>
          <w:szCs w:val="28"/>
          <w:rtl w:val="true"/>
          <w:lang w:bidi="ar-SA"/>
        </w:rPr>
        <w:t>المسألة الثالثة إذا نذر الحج ماشيا وجب في الجملة بلا خلاف أجده فيه، بل لعل الإجماع بقسميه عليه، لعموم دليل وفاء النذر</w:t>
      </w:r>
      <w:r>
        <w:rPr>
          <w:rStyle w:val="FootnoteAnchor"/>
          <w:rtl w:val="true"/>
        </w:rPr>
        <w:footnoteReference w:id="793"/>
      </w: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صحيح رفاعة</w:t>
      </w:r>
      <w:r>
        <w:rPr>
          <w:rStyle w:val="FootnoteAnchor"/>
          <w:rtl w:val="true"/>
        </w:rPr>
        <w:footnoteReference w:id="794"/>
      </w:r>
      <w:r>
        <w:rPr>
          <w:rFonts w:ascii="Amiri" w:hAnsi="Amiri" w:eastAsia="Amiri" w:cs="Amiri"/>
          <w:color w:val="111111"/>
          <w:sz w:val="28"/>
          <w:sz w:val="28"/>
          <w:szCs w:val="28"/>
          <w:rtl w:val="true"/>
          <w:lang w:bidi="ar-SA"/>
        </w:rPr>
        <w:t xml:space="preserve">و غيره، لكن في أيمان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الحج ماشيا و قلنا المشي أفضل انعقد الوصف،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إيضاح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أصل النذر إجماعا، و هل يلزم القيد مع القدرة؟ فيه قولان مبنيان على ان المشي أفضل من الركوب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المنذور الحج على هذا الوجه، و لا ريب في رجحانه و إن كان غيره أرجح منه، و ذلك كاف في انعقاده، إذ لا يعتبر في المنذور كونه أفضل من جميع ما عداه، فلا وجه حينئذ لدعوى عدم الانعقاد على هذا التقدير أيضا، كما أن ما في كشف اللثام من حمله على حال أفضلية الركوب من المشي لبعض الأمور السابقة كذلك أيضا، ضرورة عدم اقتضاء ذلك ذلك كما هو واضح، خصوصا بعد ما عرفته من ان اقتران الركوب ببعض الأمور لا يصير سببا لعدم رجحان المشي أصلا، بل أقصاه ترجيحه على المشي على نحو ترجيح قضاء حاجة المؤمن على النافلة أو بالعكس، فهو من ترجيح المندوبات بعضها على بعض، فلا إشكال في المسألة حينئذ، و</w:t>
      </w:r>
    </w:p>
    <w:p>
      <w:pPr>
        <w:pStyle w:val="BookText"/>
        <w:rPr/>
      </w:pPr>
      <w:r>
        <w:rPr>
          <w:rFonts w:ascii="Amiri" w:hAnsi="Amiri" w:eastAsia="Amiri" w:cs="Amiri"/>
          <w:color w:val="111111"/>
          <w:sz w:val="28"/>
          <w:sz w:val="28"/>
          <w:szCs w:val="28"/>
          <w:rtl w:val="true"/>
          <w:lang w:bidi="ar-SA"/>
        </w:rPr>
        <w:t>صحيح الحذاء</w:t>
      </w:r>
      <w:r>
        <w:rPr>
          <w:rStyle w:val="FootnoteAnchor"/>
          <w:rtl w:val="true"/>
        </w:rPr>
        <w:footnoteReference w:id="795"/>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نذر أن يمشي إلى مكة حافيا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حاجا فنظر إلى امرأة تمشي بين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عقبة بن عامر نذرت أن تمشي إلى مكة حافية،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انطلق إلى أختك فمرها فلتركب، فان الله غني عن مشيها و حفاها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حال كما عن المعتبر و المنتهى،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منها العجز، كما لعله يومي اليه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مشيها بين الإبل، و يفهم منه حينئذ جواب السائل بأنه قد لا يجب وفاء هذا النذر أو أن المراد عدم الانعقاد من حيث الحفاء الذي من الغالب عسره على وجه يسقط التكليف به، خصوصا في بعض الأزمنة،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اللفظ مع قطع النظر عن القرائن أن مبدأ وجوب المشي في نحو الفرض من حين الشروع في أفعال الحج، ضرورة كونه حالا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وصفا له، و انما يصدق حقيقة بتلبسه به، كما أن منتهاه آخر الأفعال، و هو رمي الجمار،</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حججت ماشيا و رميت الجمرة فقد انقطع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حكاه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إسماعيل بن همام‌</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عليه المشي في الحج إذا رمى الجمرة زار البيت راكبا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المتن في النذور و الدروس من أن آخره طواف النساء بل قيل إنه المشهور في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محله، كالقول بأن المبدأ من بلد النذر كما في الكتاب و القواعد في كتاب النذور و محكي المبسوط و التحرير و الإرشاد، أو بلد الناذر لأن الحج هو القصد، و قد أريد هنا القصد إلى بيت الله، و ابتداء قصده بالسفر اليه، و لأنه السابق إلى الفهم عرفا من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ماشيا، بل بلد النذر هو بلد الالتزام فهو كبلد الاستطاعة،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بلد الناذر هو المتبادر، إلا أن الجميع كما ترى،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أقرب البلدين إلى الميقات، لأصل البراءة، بل في كشف اللثام يمكن القول بأنه من أي بلد يقصد فيه السفر إلى الحج، لتطابق العرف و اللغة فيه بأنه حج ماشيا، و ذلك كله يقتضي عدم تنقيح العرف في الإطلاق، فالمتجه بقاؤه على حقيقته إلا مع القرائن المقتضية لغيره من بلد النذر أو الناذر أو أقرب البلدين أو غير ذلك، و على ذلك يحمل المفهوم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سياق النصوص خصوصا ما تضمن منها القيام في المعبر من كون المشي في الطريق ضرورة كون المفروض فيها نذر المشي إلى بيت الله لا الحج ماشيا، و بينهما فرق و تبادر بعض الأفراد إلى الذهن غير مجد إذا لم يكن على وجه ينتفي الظن بعدم إرادة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القواعد و غيرهما أنه يقوم في مواضع العبور المضطر إليها كالسفينة و نحوها، بل في الحدائق انه المشهور،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798"/>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نذر أن يمشي إلى البيت فمر في المعبر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المشي يتضمن القيام و الحركة، و لا يسقط الميسور منهما بالمعسور، لكن في محكي المعتبر و المنتهى و التحرير و التذكرة و أيمان الكتاب و القواعد الاستحباب، لضعف الخبر عن إثبات الوجوب دونه، و انصراف نذر المشي إلى ما يمكن فيه ذلك دون ما لا يمكن، فيبقى أصل البراءة، و منع دخول القيام في المشي، لأنه السير راجلا، بل الحركة أولى منه بالوجوب، و عدمه فيها و انتفاء الفائدة مشترك بينهما، و كونه تعظيما للمشاعر و طريقها خروج عما نحن فيه، و لو اضطر إلى ركوب البحر من بلده إلى مكة سقط القيام قطعا للحرج، و الخروج عن لفظ النص و الفتوى، لكن في كشف اللثام أنه يمكن القول به إن أمكن الارساء عند الإعياء، و نحوه ركوبه أو ركوب نهر أياما، و لو تعارض العبور في سفينة و جسر تعين الثاني إذا لم يحصل مانع يسقط معه التكليف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ركب ناذر المشي المتمكن منه جميع طريقه قضى مع فرض تعين السنة بالنذر، بل يكفر عن النذر، و إلا أعاد،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 امتثاله، بل في المدارك أنه يستفاد من ذلك فساد الحج، لعدم وقوعه عن المنذور</w:t>
      </w:r>
    </w:p>
    <w:p>
      <w:pPr>
        <w:pStyle w:val="BookText"/>
        <w:rPr/>
      </w:pPr>
      <w:r>
        <w:rPr>
          <w:rFonts w:ascii="Amiri" w:hAnsi="Amiri" w:eastAsia="Amiri" w:cs="Amiri"/>
          <w:color w:val="111111"/>
          <w:sz w:val="28"/>
          <w:sz w:val="28"/>
          <w:szCs w:val="28"/>
          <w:rtl w:val="true"/>
          <w:lang w:bidi="ar-SA"/>
        </w:rPr>
        <w:t>للمخالفة و لا غيره لعدم النية، لكن في كشف اللثام أنه احتمل في المعتبر و المنتهى و التحرير و المختلف سقوط قضاء المعين، لأن المشي ليس من أجزاء الحج و لا صفاته و لا شروطه، و قد أتى به، و انما عليه لإخلاله بالمشي الكفارة، بل لعله الظاهر من أيمان القواعد و التحرير و الإرشاد، بل في الكشف هو قوي إلا ان يجعل المشي في عقد النذر شرطا، كما فصل في المختلف بل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يجري ما ذكر في المطلق، لأنه لما نوى بحجة المنذور وقع عنه، و انما أخل بالمشي قبله و بين أفعاله، فلم يبق محل للمشي المنذور ليقضي إلا ان يطوف أو يسعى راكبا، فيمكن بطلانهما، فيبطل الحج حينئذ إن تناول النذر المشي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ذلك ما في المدارك، فإنه بعد ان حكى ما سمعته عن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يتوجه إذا كان المنذور الحج و المشي غير مقيد أحدهما بالآخر و المفهوم من نذر الحج ماشيا خلاف ذلك، و التحقيق صحة الفعل مطلقا سواء كان المنذور الحج ماشيا أو المشي فيه، و سواء كان معينا أو مطلقا، ضرورة عدم صلاحية النذر لإثبات الشرطية التي هي حكم وضعي، كعدم صلاحيته للتنويع، و قصد الوفاء بالفعل عنه لا ينافي قصد القربة به، و ليس النذر إلا كالإجارة، نعم تجب الكفارة في بعض الأفراد، كما أنه يبقى المكلف به بالنذر في الذمة في بعض آخر و قد أوضحنا جميع أطراف المسألة في نذر الموالاة في الوضوء من كتاب الطهارة فلاحظ و تأمل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ركب جميع طريقه و أما إن ركب بعضا ف قيل و القائل الشيخان و جماعة يقضي و يمشي موضع ركوبه لأن الواجب عليه قطع المسافة ماشيا، و قد حصل بالتلفيق، فيخرج عن العهدة، إذ هو انما نذر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 يكون بعد المشي في جميع طريقه، و قد حصل، و لأنه أخل بالمنذور فيما ركب فيه فيقضيه و قيل و القائل ابن إدريس بل يقضي ماشيا لإخلاله بالصفة المشترطة، و هو أشبه بأصول المذهب و قواعده في الجملة، لعدم الصدق بدون ذلك، ضرورة كونه نذر المشي إلى الحج في جميع طريقه، و لم يحصل في شي‌ء من الحجين،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جيد إن وقع الركوب بعد التلبس بالحج، إذ لا يصدق على من ركب في جزء من الطريق بعد التلبس بالحج انه حج ماشيا، بخلاف ما إذا وقع الركوب قبل التلبس بالحج مع تعلق النذر بالمشي من البلد لأن الواجب قطع تلك المسافة في حال المشي و إن فعل في أوقات متعددة و هو يحصل بالتلفيق، إلا أن يكون المقصود قطعها كذلك في عام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كما انه لا يخفى عليك جريان ما تقدم من الكلام في صحة الحج و فساده هنا، فان الجميع من واد واحد، و على كل حال فما في</w:t>
      </w:r>
    </w:p>
    <w:p>
      <w:pPr>
        <w:pStyle w:val="BookText"/>
        <w:rPr/>
      </w:pPr>
      <w:r>
        <w:rPr>
          <w:rFonts w:ascii="Amiri" w:hAnsi="Amiri" w:eastAsia="Amiri" w:cs="Amiri"/>
          <w:color w:val="111111"/>
          <w:sz w:val="28"/>
          <w:sz w:val="28"/>
          <w:szCs w:val="28"/>
          <w:rtl w:val="true"/>
          <w:lang w:bidi="ar-SA"/>
        </w:rPr>
        <w:t>خبر إبراهيم بن عبد الحميد ابن عباد بن عبد الله البصري‌</w:t>
      </w:r>
      <w:r>
        <w:rPr>
          <w:rStyle w:val="FootnoteAnchor"/>
          <w:rtl w:val="true"/>
        </w:rPr>
        <w:footnoteReference w:id="799"/>
      </w: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جعل لله نذرا على نفسه المشي إلى بيت الله الحرام فمشى نصف الطريق أو أقل أو أكثر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ما كان ينفق من ذلك الموضع فليتصدق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حمله على استحباب ذلك للعاجز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عجز أي الناذر للمشي سقط عنه إجماعا بقسميه و نصوصا</w:t>
      </w:r>
      <w:r>
        <w:rPr>
          <w:rStyle w:val="FootnoteAnchor"/>
          <w:rtl w:val="true"/>
        </w:rPr>
        <w:footnoteReference w:id="800"/>
      </w:r>
      <w:r>
        <w:rPr>
          <w:rFonts w:ascii="Amiri" w:hAnsi="Amiri" w:eastAsia="Amiri" w:cs="Amiri"/>
          <w:color w:val="111111"/>
          <w:sz w:val="28"/>
          <w:sz w:val="28"/>
          <w:szCs w:val="28"/>
          <w:rtl w:val="true"/>
          <w:lang w:bidi="ar-SA"/>
        </w:rPr>
        <w:t>و لعدم التكليف بما لا يطاق، نعم قيل و القائل الشيخ و جماعة على ما حكي يركب و يسوق بدنة 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يمشي إلى بيت الله و عجز أن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 ليسق بدنة، فان ذلك يجزي إذا عرف أنه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ذريح المحاربي‌</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حلف ليحجن ماشيا فعجز عن ذلك فلم يطقه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 ليسق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في محكي الخلاف من الاستدلال عليه بالاحتياط و إجماع الطائفة و أخبارهم،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كلامه يحتمل الوجوب على من ركب قادرا على المشي ثم عجز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و القائل المفيد و ابن الجنيد و يحيى بن سعيد و الشيخ في نذور الخلاف،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يحتمله كلام الشيخين و القاضي و نذر النهاية و المقنعة و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و لا يجب عليه أن يسوق لانتفاء القدرة على المنذور، فلا يستوجب جبرا، و لذا تركه في</w:t>
      </w:r>
    </w:p>
    <w:p>
      <w:pPr>
        <w:pStyle w:val="BookText"/>
        <w:rPr/>
      </w:pPr>
      <w:r>
        <w:rPr>
          <w:rFonts w:ascii="Amiri" w:hAnsi="Amiri" w:eastAsia="Amiri" w:cs="Amiri"/>
          <w:color w:val="111111"/>
          <w:sz w:val="28"/>
          <w:sz w:val="28"/>
          <w:szCs w:val="28"/>
          <w:rtl w:val="true"/>
          <w:lang w:bidi="ar-SA"/>
        </w:rPr>
        <w:t>صحيح رفاعة بن موسى‌</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نذر أن يمشي إلى بيت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تعب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804"/>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جعل عليه مشيا إلى بيت الله تعالى فلم يستطع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غيرهما، بل في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عنبسة</w:t>
      </w:r>
      <w:r>
        <w:rPr>
          <w:rStyle w:val="FootnoteAnchor"/>
          <w:rtl w:val="true"/>
        </w:rPr>
        <w:footnoteReference w:id="805"/>
      </w:r>
      <w:r>
        <w:rPr>
          <w:rFonts w:ascii="Amiri" w:hAnsi="Amiri" w:eastAsia="Amiri" w:cs="Amiri"/>
          <w:color w:val="111111"/>
          <w:sz w:val="28"/>
          <w:sz w:val="28"/>
          <w:szCs w:val="28"/>
          <w:rtl w:val="true"/>
          <w:lang w:bidi="ar-SA"/>
        </w:rPr>
        <w:t>التصريح بعدم وجوبه،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نذرت في ابن لي إن عافاه الله تعالى أن أحج ماشيا فمشيت حتى بلغت العقبة فاشتكيت فركبت ثم وجدت راحة فمشيت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إن كنت موسرا أن تذبح بقرة،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نفقة و لو شئت أن أذبح لفعلت و علي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إن كنت موسرا أن تذبح بقرة،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واجب أفعله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لله عليه شيئا فبلغ جهده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إدريس في المحكي من مستطرفات سرائره نحو ذلك و قيل و القائل ابن إدريس في أحد النقلين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النذر مطلقا توقع المكنة من الصفة فان لم تحصل سقط و إن كان النذر معينا بوقت سقط فرضه من أصله لعجزه كما في غيره من النذور، لكن المحكي من عبارة ابن إدريس خلاف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نذر أن يحج ماشيا ثم عجز عنه فليركب و لا كفارة عليه، و لا يلزمه شي‌ء على الصحيح من المذهب، و هو مذهب شيخنا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قيل كما عن الفاضل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النذر معينا ركب و لا شي‌ء عليه، و إن كان مطلقا توقع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الأقوال حينئذ أربعة، بل ما سمعته من المدارك يكون خامسا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عرفت ان المروي في الصحيحين الأول و لكن الذي يقوى أن السياق فيهما 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عرفته من خبر عنبسة و غيره،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التنافي بين ما دل على الوجوب و بين صحيح رفاعة و ابن مسلم، لأن عدم الذكر أعم من ذلك، و أما خبر عنبسة فهو ضعيف السند، لأن راويه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إذ عدم الذكر في مقام البيان لا ينكر ظهوره في عدم الوجوب، و خبر عنبسة من قسم الموثق الذي هو حجة عندنا، و كذا ما فيها أيضا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ما ذهب اليه ابن إدريس إن كان العجز قبل التلبس بالإحرام، و إن كان بعده اتجه القول بوجوب إكماله و سياق البدنة و سقوط الفرض بذلك عملا بظاهر النصوص المتقدمة، و التفاتا إلى إطلاق الأمر بوجوب إكمال الحج و العمرة مع التلبس بهما، و استلزام إعادتهما هنا المشقة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هذا التفصيل في النصوص، بل يمكن القطع بعدمه فيها، و الأمر بإتمام الحج و العمرة أعم من الاجتزاء به عن النذر، و لذا لم يجزيا عن حج</w:t>
      </w:r>
      <w:bookmarkStart w:id="435" w:name="pg12267_124757"/>
    </w:p>
    <w:p>
      <w:pPr>
        <w:pStyle w:val="BookText"/>
        <w:rPr/>
      </w:pPr>
      <w:bookmarkEnd w:id="4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لو فساد و إن وجب إتمامهما أيضا كما هو واضح، فلا ريب في أن الأقوى الثاني، عملا بالنصوص المستفيضة من غير فرق بين النذر المطلق و المعين، و بين من عرف من نفسه العجز عن المشي قبل الشروع و بين من عرض له ذلك في الأثناء و بين العجز المأيوس من ارتفاعه و غيره حتى لو علم التمكن في عام آخر في وجه، و خروج جملة من ذلك عن القواعد غير قادح بعد صلاحية المعتبرة لذلك سندا و دلالة و عملا، فيكون حاصلها أن ذلك كيفية حاصلة للحج المنذور، بل قد يلحق به غيره من زيارة أحد المشاهد و نحوها، نعم قد يقال بوجوب مقدار ما يستطيعه من المشي كما يومي اليه صحيح رفاعة</w:t>
      </w:r>
      <w:r>
        <w:rPr>
          <w:rStyle w:val="FootnoteAnchor"/>
          <w:rtl w:val="true"/>
        </w:rPr>
        <w:footnoteReference w:id="806"/>
      </w:r>
      <w:r>
        <w:rPr>
          <w:rFonts w:ascii="Amiri" w:hAnsi="Amiri" w:eastAsia="Amiri" w:cs="Amiri"/>
          <w:color w:val="111111"/>
          <w:sz w:val="28"/>
          <w:sz w:val="28"/>
          <w:szCs w:val="28"/>
          <w:rtl w:val="true"/>
          <w:lang w:bidi="ar-SA"/>
        </w:rPr>
        <w:t>و غيره، بل في</w:t>
      </w:r>
    </w:p>
    <w:p>
      <w:pPr>
        <w:pStyle w:val="BookText"/>
        <w:rPr/>
      </w:pPr>
      <w:r>
        <w:rPr>
          <w:rFonts w:ascii="Amiri" w:hAnsi="Amiri" w:eastAsia="Amiri" w:cs="Amiri"/>
          <w:color w:val="111111"/>
          <w:sz w:val="28"/>
          <w:sz w:val="28"/>
          <w:szCs w:val="28"/>
          <w:rtl w:val="true"/>
          <w:lang w:bidi="ar-SA"/>
        </w:rPr>
        <w:t>خبر سماعة و حفص‌</w:t>
      </w:r>
      <w:r>
        <w:rPr>
          <w:rStyle w:val="FootnoteAnchor"/>
          <w:rtl w:val="true"/>
        </w:rPr>
        <w:footnoteReference w:id="807"/>
      </w:r>
      <w:r>
        <w:rPr>
          <w:rFonts w:ascii="Amiri" w:hAnsi="Amiri" w:eastAsia="Amiri" w:cs="Amiri"/>
          <w:color w:val="111111"/>
          <w:sz w:val="28"/>
          <w:sz w:val="28"/>
          <w:szCs w:val="28"/>
          <w:rtl w:val="true"/>
          <w:lang w:bidi="ar-SA"/>
        </w:rPr>
        <w:t xml:space="preserve">المروي عن نوادر 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w:t>
      </w:r>
    </w:p>
    <w:p>
      <w:pPr>
        <w:pStyle w:val="BookText"/>
        <w:rPr/>
      </w:pPr>
      <w:r>
        <w:rPr>
          <w:rFonts w:ascii="Amiri" w:hAnsi="Amiri" w:eastAsia="Amiri" w:cs="Amiri"/>
          <w:color w:val="111111"/>
          <w:sz w:val="28"/>
          <w:sz w:val="28"/>
          <w:szCs w:val="28"/>
          <w:rtl w:val="true"/>
          <w:lang w:bidi="ar-SA"/>
        </w:rPr>
        <w:t>إلى بيت الله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حريز</w:t>
      </w:r>
      <w:r>
        <w:rPr>
          <w:rStyle w:val="FootnoteAnchor"/>
          <w:rtl w:val="true"/>
        </w:rPr>
        <w:footnoteReference w:id="808"/>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أن لا يركب أو نذر أن لا يركب فإذا بلغ مجهوده ركب</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6982418_417432637"/>
      <w:bookmarkStart w:id="437" w:name="_Toc175"/>
      <w:bookmarkEnd w:id="436"/>
      <w:r>
        <w:rPr>
          <w:rtl w:val="true"/>
        </w:rPr>
        <w:t>[</w:t>
      </w:r>
      <w:r>
        <w:rPr>
          <w:rtl w:val="true"/>
        </w:rPr>
        <w:t>القول الثالث في النيابة في الحج</w:t>
      </w:r>
      <w:r>
        <w:rPr>
          <w:rtl w:val="true"/>
        </w:rPr>
        <w:t>]</w:t>
      </w:r>
      <w:bookmarkEnd w:id="437"/>
    </w:p>
    <w:p>
      <w:pPr>
        <w:pStyle w:val="Heading6"/>
        <w:numPr>
          <w:ilvl w:val="5"/>
          <w:numId w:val="1"/>
        </w:numPr>
        <w:rPr/>
      </w:pPr>
      <w:bookmarkStart w:id="438" w:name="__RefHeading___Toc6982420_417432637"/>
      <w:bookmarkStart w:id="439" w:name="_Toc176"/>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القول الثالث في النيابة في الحج‌</w:t>
      </w:r>
    </w:p>
    <w:p>
      <w:pPr>
        <w:pStyle w:val="Heading6"/>
        <w:numPr>
          <w:ilvl w:val="5"/>
          <w:numId w:val="1"/>
        </w:numPr>
        <w:rPr/>
      </w:pPr>
      <w:bookmarkStart w:id="440" w:name="__RefHeading___Toc6982422_417432637"/>
      <w:bookmarkStart w:id="441" w:name="_Toc177"/>
      <w:bookmarkEnd w:id="440"/>
      <w:r>
        <w:rPr>
          <w:rtl w:val="true"/>
        </w:rPr>
        <w:t>[</w:t>
      </w:r>
      <w:r>
        <w:rPr>
          <w:rtl w:val="true"/>
        </w:rPr>
        <w:t>شرائط النائب ثلاثة الإسلام و كمال العقل و أن لا يكون عليه حج واجب</w:t>
      </w:r>
      <w:r>
        <w:rPr>
          <w:rtl w:val="true"/>
        </w:rPr>
        <w:t>]</w:t>
      </w:r>
      <w:bookmarkEnd w:id="4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بين المسلمين في أصل مشروعيتها، بل لعله من ضروريات الدين، نعم لها شرائط منها ما يتعلق ب النائب 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ألصق بتمام التفريع في العبارة، و الأمر سهل، و على كل حال فهي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كمال العقل و أن لا يكون عليه حج واجب، فلا تصح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نيابة الكافر إجماعا بقسميه، لعدم صحة عمله، و لعجز بعض أفراده عن نية القربة و اختصاص أجره في الآخرة بالخزي و العقاب دون الأجر و الثواب اللازمين لصحة العمل، بل</w:t>
      </w:r>
    </w:p>
    <w:p>
      <w:pPr>
        <w:pStyle w:val="BookText"/>
        <w:rPr/>
      </w:pPr>
      <w:r>
        <w:rPr>
          <w:rFonts w:ascii="Amiri" w:hAnsi="Amiri" w:eastAsia="Amiri" w:cs="Amiri"/>
          <w:color w:val="111111"/>
          <w:sz w:val="28"/>
          <w:sz w:val="28"/>
          <w:szCs w:val="28"/>
          <w:rtl w:val="true"/>
          <w:lang w:bidi="ar-SA"/>
        </w:rPr>
        <w:t>الظاهر مساواة المخالف بل غير الإمامي للكافر في ذلك، فلا تصح نيابته أيضا، لعدم صحة عمله، و عدم وجوب إعادته عليه لو استبصر تفضل كالكافر لو أسلم، نحو التفصيل علينا بإجراء جملة من أحكام المسلمين عليه في الدنيا لا لأن عمله صحيح، و لو سلم فغاية ذلك الصحة بشرط موافاة الايمان، و البحث في عدم صحة نيابته من حيث كونه مخالفا، على أنه قد تمنع الصحة في نحو ذلك حتى لو استبصر، لظهور النصوص‌</w:t>
      </w:r>
      <w:r>
        <w:rPr>
          <w:rStyle w:val="FootnoteAnchor"/>
          <w:rtl w:val="true"/>
        </w:rPr>
        <w:footnoteReference w:id="809"/>
      </w:r>
      <w:r>
        <w:rPr>
          <w:rFonts w:ascii="Amiri" w:hAnsi="Amiri" w:eastAsia="Amiri" w:cs="Amiri"/>
          <w:color w:val="111111"/>
          <w:sz w:val="28"/>
          <w:sz w:val="28"/>
          <w:szCs w:val="28"/>
          <w:rtl w:val="true"/>
          <w:lang w:bidi="ar-SA"/>
        </w:rPr>
        <w:t>التي خرجنا بها عن القواعد في غيره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تجوز نيابة المسلم عن الكافر لما عرفت من عدم انتفاعه بذلك، و اختصاص جزائه في الآخرة بالخزي و العقاب، و النهي عن الاستغفار</w:t>
      </w:r>
      <w:r>
        <w:rPr>
          <w:rStyle w:val="FootnoteAnchor"/>
          <w:rtl w:val="true"/>
        </w:rPr>
        <w:footnoteReference w:id="810"/>
      </w:r>
      <w:r>
        <w:rPr>
          <w:rFonts w:ascii="Amiri" w:hAnsi="Amiri" w:eastAsia="Amiri" w:cs="Amiri"/>
          <w:color w:val="111111"/>
          <w:sz w:val="28"/>
          <w:sz w:val="28"/>
          <w:szCs w:val="28"/>
          <w:rtl w:val="true"/>
          <w:lang w:bidi="ar-SA"/>
        </w:rPr>
        <w:t>له و الموادة</w:t>
      </w:r>
      <w:r>
        <w:rPr>
          <w:rStyle w:val="FootnoteAnchor"/>
          <w:rtl w:val="true"/>
        </w:rPr>
        <w:footnoteReference w:id="811"/>
      </w:r>
      <w:r>
        <w:rPr>
          <w:rFonts w:ascii="Amiri" w:hAnsi="Amiri" w:eastAsia="Amiri" w:cs="Amiri"/>
          <w:color w:val="111111"/>
          <w:sz w:val="28"/>
          <w:sz w:val="28"/>
          <w:szCs w:val="28"/>
          <w:rtl w:val="true"/>
          <w:lang w:bidi="ar-SA"/>
        </w:rPr>
        <w:t>لمن حاد الله تعالى، و احتمال انتفاعه بالتخفيف عنه و نحوه يدفعه لزوم الثواب الذي هو دخول الجنة و نحوه لصحة العمل و لو من حيث الوعد بذلك لا التخفيف و نحوه، مع إمكان منع قابليته له أيضا في عالم الآخرة، كما يومي اليه نصوص‌</w:t>
      </w:r>
      <w:r>
        <w:rPr>
          <w:rStyle w:val="FootnoteAnchor"/>
          <w:rtl w:val="true"/>
        </w:rPr>
        <w:footnoteReference w:id="812"/>
      </w:r>
      <w:r>
        <w:rPr>
          <w:rFonts w:ascii="Amiri" w:hAnsi="Amiri" w:eastAsia="Amiri" w:cs="Amiri"/>
          <w:color w:val="111111"/>
          <w:sz w:val="28"/>
          <w:sz w:val="28"/>
          <w:szCs w:val="28"/>
          <w:rtl w:val="true"/>
          <w:lang w:bidi="ar-SA"/>
        </w:rPr>
        <w:t>تعجيل جزاء بعض أعماله في الدنيا التي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جنته كالانظار لإبليس و نحوه، و ما في بعض النصوص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انتفاع الميت بما يفعل عنه من</w:t>
      </w:r>
    </w:p>
    <w:p>
      <w:pPr>
        <w:pStyle w:val="BookText"/>
        <w:rPr/>
      </w:pPr>
      <w:r>
        <w:rPr>
          <w:rFonts w:ascii="Amiri" w:hAnsi="Amiri" w:eastAsia="Amiri" w:cs="Amiri"/>
          <w:color w:val="111111"/>
          <w:sz w:val="28"/>
          <w:sz w:val="28"/>
          <w:szCs w:val="28"/>
          <w:rtl w:val="true"/>
          <w:lang w:bidi="ar-SA"/>
        </w:rPr>
        <w:t>الخير حتى أنه يكون مسخوطا فيغفر له، أو يكون مضيقا عليه فيوسع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من المؤمنين، نعم في بعضها</w:t>
      </w:r>
      <w:r>
        <w:rPr>
          <w:rStyle w:val="FootnoteAnchor"/>
          <w:rtl w:val="true"/>
        </w:rPr>
        <w:footnoteReference w:id="814"/>
      </w:r>
      <w:r>
        <w:rPr>
          <w:rFonts w:ascii="Amiri" w:hAnsi="Amiri" w:eastAsia="Amiri" w:cs="Amiri"/>
          <w:color w:val="111111"/>
          <w:sz w:val="28"/>
          <w:sz w:val="28"/>
          <w:szCs w:val="28"/>
          <w:rtl w:val="true"/>
          <w:lang w:bidi="ar-SA"/>
        </w:rPr>
        <w:t>أنه إن كان ناصبا نفعه ذلك بالتخفيف عنه إلا أنه مع اشتماله على الناصب معارض بغيره مما دل كتابا</w:t>
      </w:r>
      <w:r>
        <w:rPr>
          <w:rStyle w:val="FootnoteAnchor"/>
          <w:rtl w:val="true"/>
        </w:rPr>
        <w:footnoteReference w:id="815"/>
      </w:r>
      <w:r>
        <w:rPr>
          <w:rFonts w:ascii="Amiri" w:hAnsi="Amiri" w:eastAsia="Amiri" w:cs="Amiri"/>
          <w:color w:val="111111"/>
          <w:sz w:val="28"/>
          <w:sz w:val="28"/>
          <w:szCs w:val="28"/>
          <w:rtl w:val="true"/>
          <w:lang w:bidi="ar-SA"/>
        </w:rPr>
        <w:t>و سنة</w:t>
      </w:r>
      <w:r>
        <w:rPr>
          <w:rStyle w:val="FootnoteAnchor"/>
          <w:rtl w:val="true"/>
        </w:rPr>
        <w:footnoteReference w:id="816"/>
      </w:r>
      <w:r>
        <w:rPr>
          <w:rFonts w:ascii="Amiri" w:hAnsi="Amiri" w:eastAsia="Amiri" w:cs="Amiri"/>
          <w:color w:val="111111"/>
          <w:sz w:val="28"/>
          <w:sz w:val="28"/>
          <w:szCs w:val="28"/>
          <w:rtl w:val="true"/>
          <w:lang w:bidi="ar-SA"/>
        </w:rPr>
        <w:t>على عدم نفعه أي المخالف، و أنه ما له في الآخرة من نصيب، و أنه يجعل الله أعماله هباء منثورا، و أنهم أشد من الكفار نارا، و كذا احتمال كون الحج عنه مع فرض استطاعته له و تقصيره فيه من 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كالدين، فيتعلق بماله بعد موته، و يؤدى عنه و إن لم ينتفع به كالزكاة و الخمس، فينوي القربة مباشر الفعل من حيث مباشرته نحو ما سمعته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كون الحج كذلك و إن ورد فيه انه كالدين، و قلنا بخروجه من أصل المال، لكنه في سياق غير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تجوز نيابته عن المسلم المخالف الذي هو كافر في الآخرة فيجري فيه نحو ما سمعته من غير فرق فيه بين الناصب منه و غيره، بل و المستضعف منهم و غيره و الأب و غيره، خلافا للمحكي عن الجامع و المعتبر و المنتهى و المختلف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الدروس فجوزوها عن غير الناصب مطلقا لكفره و إسلام غيره و صحة عباداته، و لذا لا</w:t>
      </w:r>
    </w:p>
    <w:p>
      <w:pPr>
        <w:pStyle w:val="BookText"/>
        <w:rPr/>
      </w:pPr>
      <w:r>
        <w:rPr>
          <w:rFonts w:ascii="Amiri" w:hAnsi="Amiri" w:eastAsia="Amiri" w:cs="Amiri"/>
          <w:color w:val="111111"/>
          <w:sz w:val="28"/>
          <w:sz w:val="28"/>
          <w:szCs w:val="28"/>
          <w:rtl w:val="true"/>
          <w:lang w:bidi="ar-SA"/>
        </w:rPr>
        <w:t>يعيدها لو استبصر، و للشيخ فلم يجوزها مطلقا إلا أن يكون أب النائب كالفاضلين هنا و القواعد، ل</w:t>
      </w:r>
    </w:p>
    <w:p>
      <w:pPr>
        <w:pStyle w:val="BookText"/>
        <w:rPr/>
      </w:pPr>
      <w:r>
        <w:rPr>
          <w:rFonts w:ascii="Amiri" w:hAnsi="Amiri" w:eastAsia="Amiri" w:cs="Amiri"/>
          <w:color w:val="111111"/>
          <w:sz w:val="28"/>
          <w:sz w:val="28"/>
          <w:szCs w:val="28"/>
          <w:rtl w:val="true"/>
          <w:lang w:bidi="ar-SA"/>
        </w:rPr>
        <w:t>صحيح وهب بن عبد ربه أو حسنه‌</w:t>
      </w:r>
      <w:r>
        <w:rPr>
          <w:rStyle w:val="FootnoteAnchor"/>
          <w:rtl w:val="true"/>
        </w:rPr>
        <w:footnoteReference w:id="81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يحج الرجل عن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أباك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ألحق به الجد للأب و إن علا دونه للأم، و للشهيد في المحكي من حواشي القواعد فجوزها للمستضعف، لكونه كالمعذور، و في الأول ما عرفت، و الثاني مع معارضته بالإجماع المحكي عن ابني إدريس و البراج قاصر عن مقاومة ما دل على المنع، و أنه في الآخرة أعظم من الكفار الذين لا يجوز لهم الاستغفار و لو كانوا آباء، كما يومي اليه اعتذاره‌</w:t>
      </w:r>
      <w:r>
        <w:rPr>
          <w:rStyle w:val="FootnoteAnchor"/>
          <w:rtl w:val="true"/>
        </w:rPr>
        <w:footnoteReference w:id="818"/>
      </w:r>
      <w:r>
        <w:rPr>
          <w:rFonts w:ascii="Amiri" w:hAnsi="Amiri" w:eastAsia="Amiri" w:cs="Amiri"/>
          <w:color w:val="111111"/>
          <w:sz w:val="28"/>
          <w:sz w:val="28"/>
          <w:szCs w:val="28"/>
          <w:rtl w:val="true"/>
          <w:lang w:bidi="ar-SA"/>
        </w:rPr>
        <w:t xml:space="preserve">تعالى عن استغفار إبراهيم لأبيه بأنه كان عَنْ مَوْعِدَةٍ وَعَدَها إِيَّاهُ، و أنه لما تبين له أنه عدو لله تبرأ منه، بل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عن الاستغفار للمنافقين الذين لا ريب في اندراج المخالفين فيهم حتى قال الله تعالى‌</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ورد</w:t>
      </w:r>
      <w:r>
        <w:rPr>
          <w:rStyle w:val="FootnoteAnchor"/>
          <w:rtl w:val="true"/>
        </w:rPr>
        <w:footnoteReference w:id="821"/>
      </w:r>
      <w:r>
        <w:rPr>
          <w:rFonts w:ascii="Amiri" w:hAnsi="Amiri" w:eastAsia="Amiri" w:cs="Amiri"/>
          <w:color w:val="111111"/>
          <w:sz w:val="28"/>
          <w:sz w:val="28"/>
          <w:szCs w:val="28"/>
          <w:rtl w:val="true"/>
          <w:lang w:bidi="ar-SA"/>
        </w:rPr>
        <w:t>في كيفية الصلاة على المنافق كاف في إثبات حاله في ذلك العالم، مضافا إلى قطع علقة الأبوة و النبوة بين المسلم و غيره، كما يومي اليه قوله تعالى‌</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أنه يمكن أن يكون الفرق بين الأب و غيره تعلق الحج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بالمال، فيجب على الولي الإخراج عنه أو الحج عنه بنفسه، و لفظ الخبر لا يأبى الشمول لهما، و بالجملة فليس لأثابه المنوب عنه، و يمكن أن يكون سببا لخفة عقابه و انما خص الأب به مراعاة لحقه، و عن</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823"/>
      </w:r>
      <w:r>
        <w:rPr>
          <w:rFonts w:ascii="Amiri" w:hAnsi="Amiri" w:eastAsia="Amiri" w:cs="Amiri"/>
          <w:color w:val="111111"/>
          <w:sz w:val="28"/>
          <w:sz w:val="28"/>
          <w:szCs w:val="28"/>
          <w:rtl w:val="true"/>
          <w:lang w:bidi="ar-SA"/>
        </w:rPr>
        <w:t xml:space="preserve">أنه 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يحج فيجعل حجته أو عمرته أو بعض طوافه لبعض أهله و هو عنه غائب ببلدة أخرى فينقص ذلك من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 لصاحبه، و له أجر سوى ذلك بما 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ميت هل يدخل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إن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ناصبا ينفعه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الحج و إن كان له شبه بالماليات في الإخراج من الأصل و نحوه كالزكاة و الخمس لكن من المعلوم ان دينيته لله وحده لا شريك له، فلا يمكن قضاؤه عنه إلا مع صلاحية أدائه عنه، بخلاف حق الزكاة و الخمس فإن الدينية فيه لله و للناس، فإذا أدى من ماله حصل ردا لمظلمة إلى أهلها، و بقي العقاب عليه بالنسبة إلى حق الله، فلا ريب في عدم خروج الحج</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من أصل المال في الكافر و المخالف، لعدم انتفاعه به، و احتمال وجوبه لأن يحج به الناس عقوبة و إن لم يكن عنه لا دليل عليه، بل لعل ظاهر الأدلة خلافه، حتى ما دل على خروج الحج من المال، ضرورة ظهورها فيمن يحج عنه بعد موته، كما هو واضح، و تخفيف العقاب بفعل الخير عن الميت لم يثبت في غير المؤمن، و الخبر المزبور قاصر عن معارضة ما دل من الكتاب و السنة على خلاف ذلك، فيبقى حينئذ جميع ما شك فيه على الأصل الذي هو مقتضى قوله تعالى</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حينئذ اعتبار الايمان في النائب و المنوب عنه،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أيضا على اعتبار كمال العقل أنه لا تصح نيابة المجنون مطبقا أو أدوارا حال دوره لانغمار عقله بالمرض المانع عن القصد المعتبر، فلا يكون فعله صحيحا و كذا الصبي غير المميز و إن حج به الولي و هل تصح نيابة المميز؟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لاتصافه بما يوجب رفع القلم فلا وثوق بفعله و قوله، إذ ذلك لا ينافي مشروعية أصل النيابة، بل لأن عبادته تمرينية فلا تقع لنفسه فضلا عن غيره، أو للشك في تناول دليل النيابة له و إن قلنا بشرعية عبادته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لأنه قادر على الاستقلال بالحج ندبا بناء على شرعية عباداته، و لا شك في شمول دليل النيابة له، و حيث كان المختار عندنا صحة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 لكن على وجه التمرين لا على كيفية أمر المكلف بالنافلة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ما عدا ذلك بالمكلفين، لأن الحكم الشرعي خطاب الله المتعلق بأفعالهم من غير فرق بين خطاب الوجوب و الحرمة و الندب و الكراهة، بل لا يبعد إلحاق خطاب الإباحة بها، و ان عدم مؤاخذة الصبي لارتفاع القلم عنه كالمجنون، لا لأنه مخاطب بالخطاب الإباحي، نعم لما أمر الولي بأمره بالعبادة و كان الظاهر من هذا الأمر إرادة التمرين كان هو أيضا مأمورا بما أمر به الولي من التمرين بناء على ان الأمر بالأمر أمر لكن على جهة ذلك الأمر، فيكون عمله على جهة التمرين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المتجه عدم صحة نيابته عن الغير، ضرورة اختصاص جهة التمرين به و ان استحق هو عليه الثواب من هذه الجهة، بل يجوز إهداؤه إلى الغير بإذن الولي أو مطلقا كما هو الأقوى، لاختصاص دليل الحجر في غير ذلك، لكن لا يقع منه بعنوان النيابة عن الغير المخاطب بالفعل لنفسه وجوبا أو ندبا، و أوضح من ذلك لو قيل بأن التمرين فيه نحو تمرين الحيوانات على بعض الأعمال، فإنه</w:t>
      </w:r>
      <w:bookmarkStart w:id="442" w:name="pg12267_124763"/>
    </w:p>
    <w:p>
      <w:pPr>
        <w:pStyle w:val="BookText"/>
        <w:rPr/>
      </w:pPr>
      <w:bookmarkEnd w:id="4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مشروعية لفعله من حيث نفسه أصلا، و انما يستحب للولي تمرينه و امره بذلك بل ربما قيل بعدمها مطلقا بناء على الشرعية التي هي على نحو شرعية الندب للمكلف باعتبار الشك في تناول إطلاقات النيابة لمثله، فيبقى حينئذ على مقتضى أصل عدم الجواز الموافق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لوضوح منع الشك، فتأمل جيدا</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6982424_417432637"/>
      <w:bookmarkStart w:id="444" w:name="_Toc178"/>
      <w:bookmarkEnd w:id="443"/>
      <w:r>
        <w:rPr>
          <w:rtl w:val="true"/>
        </w:rPr>
        <w:t>[</w:t>
      </w:r>
      <w:r>
        <w:rPr>
          <w:rtl w:val="true"/>
        </w:rPr>
        <w:t>في وجوب نية النيابة و تعيين المنوب عنه</w:t>
      </w:r>
      <w:r>
        <w:rPr>
          <w:rtl w:val="true"/>
        </w:rPr>
        <w:t>]</w:t>
      </w:r>
      <w:bookmarkEnd w:id="444"/>
    </w:p>
    <w:p>
      <w:pPr>
        <w:pStyle w:val="BookText"/>
        <w:rPr/>
      </w:pPr>
      <w:r>
        <w:rPr>
          <w:rFonts w:ascii="Amiri" w:hAnsi="Amiri" w:eastAsia="Amiri" w:cs="Amiri"/>
          <w:color w:val="111111"/>
          <w:sz w:val="28"/>
          <w:sz w:val="28"/>
          <w:szCs w:val="28"/>
          <w:rtl w:val="true"/>
          <w:lang w:bidi="ar-SA"/>
        </w:rPr>
        <w:t>و لا بد في الأفعال المفتقرة إلى النية من نية النيابة و تعيين المنوب عنه بلا خلاف أجده فيه، لاشتراك الفعل بين وجوه لا يتشخص لأحدها إلا بالنية، كما أنه لا يتشخص لأحدهم مع تعددهم إلا بتعيينه، أما مع اتحاده فيكفي قصد النيابة عنه، و المراد ب تعيينه القصد بما يشخصه في نفس الأمر من اسم أو غيره و لو بقصد من له في ذمته مع فرض 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نية الإحرام و الطواف عن فلان مثلا هي نية النيابة عنه، و كذا الإحرام بحج فلان مثلا، و على كل حال فالواجب قصد ذلك، و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الذي يحج عن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في المواطن و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عليه أو على إرادة الاستحباب من الوجوب فيه، لعدم وجوب ذلك اتفاقا، و ل</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يحج عن الرجل يسميه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تخفى عليه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المثنى ابن عبد السلام‌</w:t>
      </w:r>
      <w:r>
        <w:rPr>
          <w:rStyle w:val="FootnoteAnchor"/>
          <w:rtl w:val="true"/>
        </w:rPr>
        <w:footnoteReference w:id="8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يحج عن الإنسان يذكره في جميع المواطن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w:t>
      </w:r>
    </w:p>
    <w:p>
      <w:pPr>
        <w:pStyle w:val="BookText"/>
        <w:rPr/>
      </w:pPr>
      <w:r>
        <w:rPr>
          <w:rFonts w:ascii="Amiri" w:hAnsi="Amiri" w:eastAsia="Amiri" w:cs="Amiri"/>
          <w:color w:val="111111"/>
          <w:sz w:val="28"/>
          <w:sz w:val="28"/>
          <w:szCs w:val="28"/>
          <w:rtl w:val="true"/>
          <w:lang w:bidi="ar-SA"/>
        </w:rPr>
        <w:t>فعل و إن شاء لم يفعل، الله يعلم أنه قد حج عنه، و لكن يذكره عند الأضحية إذا ذبحها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رجحان ذلك كما</w:t>
      </w:r>
      <w:bookmarkStart w:id="445" w:name="pg12267_124764"/>
    </w:p>
    <w:p>
      <w:pPr>
        <w:pStyle w:val="BookText"/>
        <w:rPr/>
      </w:pPr>
      <w:bookmarkEnd w:id="4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سيصرح به المصنف و غيره خصوصا في الأضحية، ل</w:t>
      </w:r>
    </w:p>
    <w:p>
      <w:pPr>
        <w:pStyle w:val="BookText"/>
        <w:rPr/>
      </w:pPr>
      <w:r>
        <w:rPr>
          <w:rFonts w:ascii="Amiri" w:hAnsi="Amiri" w:eastAsia="Amiri" w:cs="Amiri"/>
          <w:color w:val="111111"/>
          <w:sz w:val="28"/>
          <w:sz w:val="28"/>
          <w:szCs w:val="28"/>
          <w:rtl w:val="true"/>
          <w:lang w:bidi="ar-SA"/>
        </w:rPr>
        <w:t>حسن ابن معاوية</w:t>
      </w:r>
      <w:r>
        <w:rPr>
          <w:rStyle w:val="FootnoteAnchor"/>
          <w:rtl w:val="true"/>
        </w:rPr>
        <w:footnoteReference w:id="828"/>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يقضي عن أبيه أو أمه أو أخيه أو غيرهم أ يتكلم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من نصب أو شعث أو شدة فآجر فلانا فيه و آجرني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الحلبي أيضا</w:t>
      </w:r>
      <w:r>
        <w:rPr>
          <w:rStyle w:val="FootnoteAnchor"/>
          <w:rtl w:val="true"/>
        </w:rPr>
        <w:footnoteReference w:id="829"/>
      </w:r>
      <w:r>
        <w:rPr>
          <w:rFonts w:ascii="Amiri" w:hAnsi="Amiri" w:eastAsia="Amiri" w:cs="Amiri"/>
          <w:color w:val="111111"/>
          <w:sz w:val="28"/>
          <w:sz w:val="28"/>
          <w:szCs w:val="28"/>
          <w:rtl w:val="true"/>
          <w:lang w:bidi="ar-SA"/>
        </w:rPr>
        <w:t>عن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يقول بعد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في سفري هذا من تعب أو بلاء أو شعث فآجر فلانا فيه و آجرني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صحيح ابن مسلم‌</w:t>
      </w:r>
      <w:r>
        <w:rPr>
          <w:rStyle w:val="FootnoteAnchor"/>
          <w:rtl w:val="true"/>
        </w:rPr>
        <w:footnoteReference w:id="830"/>
      </w:r>
      <w:r>
        <w:rPr>
          <w:rFonts w:ascii="Amiri" w:hAnsi="Amiri" w:eastAsia="Amiri" w:cs="Amiri"/>
          <w:color w:val="111111"/>
          <w:sz w:val="28"/>
          <w:sz w:val="28"/>
          <w:szCs w:val="28"/>
          <w:rtl w:val="true"/>
          <w:lang w:bidi="ar-SA"/>
        </w:rPr>
        <w:t>السابق، و المناقشة في عبارة المتن بإغناء قصد تعيين المنوب عن النيابة باردة، إذ يكفي عدم إغناء النيابة عنه</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982426_417432637"/>
      <w:bookmarkStart w:id="447" w:name="_Toc179"/>
      <w:bookmarkEnd w:id="446"/>
      <w:r>
        <w:rPr>
          <w:rtl w:val="true"/>
        </w:rPr>
        <w:t>[</w:t>
      </w:r>
      <w:r>
        <w:rPr>
          <w:rtl w:val="true"/>
        </w:rPr>
        <w:t>في صحة نيابة المملوك باذن مولاه</w:t>
      </w:r>
      <w:r>
        <w:rPr>
          <w:rtl w:val="true"/>
        </w:rPr>
        <w:t>]</w:t>
      </w:r>
      <w:bookmarkEnd w:id="447"/>
    </w:p>
    <w:p>
      <w:pPr>
        <w:pStyle w:val="BookText"/>
        <w:rPr/>
      </w:pPr>
      <w:r>
        <w:rPr>
          <w:rFonts w:ascii="Amiri" w:hAnsi="Amiri" w:eastAsia="Amiri" w:cs="Amiri"/>
          <w:color w:val="111111"/>
          <w:sz w:val="28"/>
          <w:sz w:val="28"/>
          <w:szCs w:val="28"/>
          <w:rtl w:val="true"/>
          <w:lang w:bidi="ar-SA"/>
        </w:rPr>
        <w:t>و تصح نيابة المملوك باذن مولاه بلا خلاف بل و لا إشكال، لعموم الأدلة و إطلاقها، و ما عن بعض الجمهور من المنع لعدم إسقاطه فرض الحج عن نفسه فضلا عن غيره واضح الفساد</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6982428_417432637"/>
      <w:bookmarkStart w:id="449" w:name="_Toc180"/>
      <w:bookmarkEnd w:id="448"/>
      <w:r>
        <w:rPr>
          <w:rtl w:val="true"/>
        </w:rPr>
        <w:t>[</w:t>
      </w:r>
      <w:r>
        <w:rPr>
          <w:rtl w:val="true"/>
        </w:rPr>
        <w:t>في عدم صحة النيابة لمن وجب عليه الحج</w:t>
      </w:r>
      <w:r>
        <w:rPr>
          <w:rtl w:val="true"/>
        </w:rPr>
        <w:t>]</w:t>
      </w:r>
      <w:bookmarkEnd w:id="449"/>
    </w:p>
    <w:p>
      <w:pPr>
        <w:pStyle w:val="BookText"/>
        <w:rPr/>
      </w:pPr>
      <w:r>
        <w:rPr>
          <w:rFonts w:ascii="Amiri" w:hAnsi="Amiri" w:eastAsia="Amiri" w:cs="Amiri"/>
          <w:color w:val="111111"/>
          <w:sz w:val="28"/>
          <w:sz w:val="28"/>
          <w:szCs w:val="28"/>
          <w:rtl w:val="true"/>
          <w:lang w:bidi="ar-SA"/>
        </w:rPr>
        <w:t>و لا تصح نيابة من وجب عليه الحج و استقر بتقصيره بعدم فعله عام الاستطاعة الذي قد عرفت وجوب فعل الحج عليه مع تمكنه و لو مشيا، و من هنا لا تصح نيابته لما عرفته سابقا مفصلا إلا مع العجز عن الحج و لو مشيا فإنه يسقط عنه حينئذ، و تصح نيابته، حتى لو اتفق حصول التمكن له في الأثناء لم تنفسخ الإجارة، كما لا تنفسخ بتجدد الاستطاعة لحج الإسلام، بل لا يجب إلا مع بقائها إلى العام القابل، كما هو واضح</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6982430_417432637"/>
      <w:bookmarkStart w:id="451" w:name="_Toc181"/>
      <w:bookmarkEnd w:id="450"/>
      <w:r>
        <w:rPr>
          <w:rtl w:val="true"/>
        </w:rPr>
        <w:t>[</w:t>
      </w:r>
      <w:r>
        <w:rPr>
          <w:rtl w:val="true"/>
        </w:rPr>
        <w:t>في عدم صحة الحج تطوعا ممن يجب عليه الحج</w:t>
      </w:r>
      <w:r>
        <w:rPr>
          <w:rtl w:val="true"/>
        </w:rPr>
        <w:t>]</w:t>
      </w:r>
      <w:bookmarkEnd w:id="45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يصح حجه تطوعا لما عرفته و حينئذ ف لو تطوع يقع باطلا، و لكن قيل و القائل الشيخ في محكي مبسوطة يقع عن حجة</w:t>
      </w:r>
      <w:bookmarkStart w:id="452" w:name="pg12267_124765"/>
    </w:p>
    <w:p>
      <w:pPr>
        <w:pStyle w:val="BookText"/>
        <w:rPr/>
      </w:pPr>
      <w:bookmarkEnd w:id="4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قهرا و هو تحكم واضح بعد عدم دليل عليه صالح للخروج به عن مقتضى القواعد و لو حج عن غيره لم يجز عن أحدهما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حج واجبا فضلا عن غيره أن يعتمر عن غيره إذا لم تجب عليه العمرة، و كذا لمن اعتمر واجبا أن يحج عن غيره إذا لم يجب عليه الحج للعمومات السالمة عن المعارض، و تلبسه بأحد النسكين لا يمنع نيابته في النسك الآخر المفروض عدم خطابه به، إذ قد عرفت أنه لا تجوز نيابة من كان مكلفا به فورا متمكنا منه، للاتفاق عليه ظاهرا، و للنص الذي سمعت الكلام فيه،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982432_417432637"/>
      <w:bookmarkStart w:id="454" w:name="_Toc182"/>
      <w:bookmarkEnd w:id="453"/>
      <w:r>
        <w:rPr>
          <w:rtl w:val="true"/>
        </w:rPr>
        <w:t>[</w:t>
      </w:r>
      <w:r>
        <w:rPr>
          <w:rtl w:val="true"/>
        </w:rPr>
        <w:t>في كراهة نيابة الصرورة</w:t>
      </w:r>
      <w:r>
        <w:rPr>
          <w:rtl w:val="true"/>
        </w:rPr>
        <w:t>]</w:t>
      </w:r>
      <w:bookmarkEnd w:id="454"/>
    </w:p>
    <w:p>
      <w:pPr>
        <w:pStyle w:val="BookText"/>
        <w:rPr/>
      </w:pPr>
      <w:r>
        <w:rPr>
          <w:rFonts w:ascii="Amiri" w:hAnsi="Amiri" w:eastAsia="Amiri" w:cs="Amiri"/>
          <w:color w:val="111111"/>
          <w:sz w:val="28"/>
          <w:sz w:val="28"/>
          <w:szCs w:val="28"/>
          <w:rtl w:val="true"/>
          <w:lang w:bidi="ar-SA"/>
        </w:rPr>
        <w:t>و كيف كان فقد ظهر لك من ذلك كله انه لا إشكال في انه يصح نيابة من لم يستكمل الشرائط أي شرائط وجوب الحج و إن كان صرورة لإطلاق الأدلة، و خصوص جملة من النصوص‌</w:t>
      </w:r>
      <w:r>
        <w:rPr>
          <w:rStyle w:val="FootnoteAnchor"/>
          <w:rtl w:val="true"/>
        </w:rPr>
        <w:footnoteReference w:id="831"/>
      </w:r>
      <w:r>
        <w:rPr>
          <w:rFonts w:ascii="Amiri" w:hAnsi="Amiri" w:eastAsia="Amiri" w:cs="Amiri"/>
          <w:color w:val="111111"/>
          <w:sz w:val="28"/>
          <w:sz w:val="28"/>
          <w:szCs w:val="28"/>
          <w:rtl w:val="true"/>
          <w:lang w:bidi="ar-SA"/>
        </w:rPr>
        <w:t>من غير فرق في ذلك بين الرجل و المرأة على المشهور بين الأصحاب شهرة عظيمة فيجوز أن تحج المرأة عن الرجل و عن المرأة و بالعكس لإطلاق دليل النيابة و خصوص الامرأة،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رفاعة</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تحج عن أخيها و أختها،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تحج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معاوية بن عمار</w:t>
      </w:r>
      <w:r>
        <w:rPr>
          <w:rStyle w:val="FootnoteAnchor"/>
          <w:rtl w:val="true"/>
        </w:rPr>
        <w:footnoteReference w:id="83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يحج عن المرأة و المرأة تحج عن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خلافا لما عن النهاية و التهذيب و المبسوط و المهذب من عدم جواز حج المرأة الصرورة عن غيرها، و الاستبصار من عدم جوازه عن الرجال، و لعل الأول 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سلمان بن جعفر</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صرورة حجت عن امرأة صرورة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منه كما في الحدائق، و الثاني ل</w:t>
      </w:r>
    </w:p>
    <w:p>
      <w:pPr>
        <w:pStyle w:val="BookText"/>
        <w:rPr/>
      </w:pPr>
      <w:r>
        <w:rPr>
          <w:rFonts w:ascii="IRNazanin" w:hAnsi="IRNazanin" w:eastAsia="IRNazanin"/>
          <w:color w:val="111111"/>
          <w:sz w:val="28"/>
          <w:sz w:val="28"/>
          <w:szCs w:val="28"/>
          <w:rtl w:val="true"/>
          <w:lang w:bidi="fa-IR"/>
        </w:rPr>
        <w:t>خبر شحام‌</w:t>
      </w:r>
      <w:r>
        <w:rPr>
          <w:rStyle w:val="FootnoteAnchor"/>
          <w:rtl w:val="true"/>
        </w:rPr>
        <w:footnoteReference w:id="8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الرجل الصرورة عن الرجل الصرورة، و لا تحج المرأة الصرورة عن الرجل الصرورة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مصادف‌</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تحج المرأة عن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فقيهة مسلمة و كانت قد حجت، رب امرأة خير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عبيد بن زرارة</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الصرورة يوصي أن يحج عنه هل تجزي عنه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تجزي امرأة و شهادته شهادتان،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ينبغي أن تحج المرأة عن المرأة، و الرجل عن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يحج الرجل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إرادة الحرمة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المقام الذي قد عرفت قوة دليله من النصوص المنجبرة بالعمل على وجه يقصر غيرها عن معارضتها سندا و دلالة، فالمتجه حينئذ حمله على الكراهة لمكان كونها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نيابة الرجل الصرورة لا تخلو منها و إن كانت الامرأة أشد، ل</w:t>
      </w:r>
    </w:p>
    <w:p>
      <w:pPr>
        <w:pStyle w:val="BookText"/>
        <w:rPr/>
      </w:pPr>
      <w:r>
        <w:rPr>
          <w:rFonts w:ascii="Amiri" w:hAnsi="Amiri" w:eastAsia="Amiri" w:cs="Amiri"/>
          <w:color w:val="111111"/>
          <w:sz w:val="28"/>
          <w:sz w:val="28"/>
          <w:szCs w:val="28"/>
          <w:rtl w:val="true"/>
          <w:lang w:bidi="ar-SA"/>
        </w:rPr>
        <w:t>مكاتبة بكر بن صالح‌</w:t>
      </w:r>
      <w:r>
        <w:rPr>
          <w:rStyle w:val="FootnoteAnchor"/>
          <w:rtl w:val="true"/>
        </w:rPr>
        <w:footnoteReference w:id="838"/>
      </w:r>
      <w:r>
        <w:rPr>
          <w:rFonts w:ascii="Amiri" w:hAnsi="Amiri" w:eastAsia="Amiri" w:cs="Amiri"/>
          <w:color w:val="111111"/>
          <w:sz w:val="28"/>
          <w:sz w:val="28"/>
          <w:szCs w:val="28"/>
          <w:rtl w:val="true"/>
          <w:lang w:bidi="ar-SA"/>
        </w:rPr>
        <w:t xml:space="preserve">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ابني معي و قد أمرته أن يحج عن أمي أ يجزي عنها حجة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كان ابنه صرورة و كانت امه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إبراهيم بن عقبة</w:t>
      </w:r>
      <w:r>
        <w:rPr>
          <w:rStyle w:val="FootnoteAnchor"/>
          <w:rtl w:val="true"/>
        </w:rPr>
        <w:footnoteReference w:id="839"/>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صرورة لم يحج قط حج عن صرورة لم يحج قط يجزي كل واحد منهما تلك الحجة عن حجة الإسلام أولا؟ بين لي ذلك يا سيدي إن شاء الله، فكتب لا يجزي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bookmarkStart w:id="455" w:name="pg12267_124767"/>
    </w:p>
    <w:p>
      <w:pPr>
        <w:pStyle w:val="BookText"/>
        <w:rPr/>
      </w:pPr>
      <w:bookmarkEnd w:id="4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بشير النبال‌</w:t>
      </w:r>
      <w:r>
        <w:rPr>
          <w:rStyle w:val="FootnoteAnchor"/>
          <w:rtl w:val="true"/>
        </w:rPr>
        <w:footnoteReference w:id="840"/>
      </w:r>
      <w:r>
        <w:rPr>
          <w:rFonts w:ascii="Amiri" w:hAnsi="Amiri" w:eastAsia="Amiri" w:cs="Amiri"/>
          <w:color w:val="111111"/>
          <w:sz w:val="28"/>
          <w:sz w:val="28"/>
          <w:szCs w:val="28"/>
          <w:rtl w:val="true"/>
          <w:lang w:bidi="ar-SA"/>
        </w:rPr>
        <w:t>أوضح من ذلك دلالة على إرادة رجحان نيابة الرجل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ان والدتي توفت و لم تحج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أو امرأة،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التأمل في جميع النصوص صريحها و ظاهرها و إشعارها كموثق عبيد بن زرارة و غيره أن للراجحية و المرجوحية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الذكورة و الأنوثة و الصرورة و غير الصرورة، و النهاية في المرجوحية نيابة المرأة الصرورة عن الرجل الصرورة، لاجتماع الجهتين فيها، و كذا نياب</w:t>
      </w:r>
    </w:p>
    <w:p>
      <w:pPr>
        <w:pStyle w:val="BookText"/>
        <w:rPr/>
      </w:pPr>
      <w:r>
        <w:rPr>
          <w:rFonts w:ascii="Amiri" w:hAnsi="Amiri" w:eastAsia="Amiri" w:cs="Amiri"/>
          <w:color w:val="111111"/>
          <w:sz w:val="28"/>
          <w:sz w:val="28"/>
          <w:szCs w:val="28"/>
          <w:rtl w:val="true"/>
          <w:lang w:bidi="ar-SA"/>
        </w:rPr>
        <w:t>الرجل الصرورة عن المرأة الصرورة إلا انها أقل باعتبار خفة صرورة الرجل بالنسبة إلى صرورة المرأة، و أما نيابة الرجل الصرورة عن الرجل ففيه جهة الصرورية فقط كالامرأة الصرورة عن الامرأة الصرورة، و كذا غير الصرورة مع المخالفة ليس فيه إلا جهة المخالفة، و الجامع للجهتين كالرجل غير الصرورة عن الرجل و الامرأة غير الصرورة عن الامرأة فيه الفضل، و خال عن جهة المرجوحية، نعم هذا كله من حيث نفس الذكورة و الأنوثة، و إلا فقد تحصل بعض المرجحات في خصوص بعض أفراد أحدهما على بعض افراد الآخر كما أشار إليه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امرأة خير من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 ظهر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الرجل غالبا خير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فرض تساويهما في الأداء أو كون المرأة خيرا منه، و إلا لنافى ما سمعته في موثق عبيد، فتأمل جيدا</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6982434_417432637"/>
      <w:bookmarkStart w:id="457" w:name="_Toc183"/>
      <w:bookmarkEnd w:id="456"/>
      <w:r>
        <w:rPr>
          <w:rtl w:val="true"/>
        </w:rPr>
        <w:t>[</w:t>
      </w:r>
      <w:r>
        <w:rPr>
          <w:rtl w:val="true"/>
        </w:rPr>
        <w:t>في النائب الذي مات بعد الإحرام و دخول الحرم</w:t>
      </w:r>
      <w:r>
        <w:rPr>
          <w:rtl w:val="true"/>
        </w:rPr>
        <w:t>]</w:t>
      </w:r>
      <w:bookmarkEnd w:id="45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من استؤجر مثلا و مات في الطريق فإن أحرم و دخل الحرم فقد أجزأت عمن حج عنه بلا خلاف أجده فيه، بل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 لما سمعته سابقا من الخبرين‌</w:t>
      </w:r>
      <w:r>
        <w:rPr>
          <w:rStyle w:val="FootnoteAnchor"/>
          <w:rtl w:val="true"/>
        </w:rPr>
        <w:footnoteReference w:id="841"/>
      </w:r>
      <w:r>
        <w:rPr>
          <w:rFonts w:ascii="Amiri" w:hAnsi="Amiri" w:eastAsia="Amiri" w:cs="Amiri"/>
          <w:color w:val="111111"/>
          <w:sz w:val="28"/>
          <w:sz w:val="28"/>
          <w:szCs w:val="28"/>
          <w:rtl w:val="true"/>
          <w:lang w:bidi="ar-SA"/>
        </w:rPr>
        <w:t>الذين و إن‌</w:t>
      </w:r>
      <w:r>
        <w:rPr>
          <w:rStyle w:val="FootnoteAnchor"/>
          <w:rtl w:val="true"/>
        </w:rPr>
        <w:footnoteReference w:id="842"/>
      </w:r>
      <w:r>
        <w:rPr>
          <w:rFonts w:ascii="Amiri" w:hAnsi="Amiri" w:eastAsia="Amiri" w:cs="Amiri"/>
          <w:color w:val="111111"/>
          <w:sz w:val="28"/>
          <w:sz w:val="28"/>
          <w:szCs w:val="28"/>
          <w:rtl w:val="true"/>
          <w:lang w:bidi="ar-SA"/>
        </w:rPr>
        <w:t>كان موردهما الحج عن نفسه إلا ان الظاهر و لو بمعونة فهم الأصحاب كون ذلك كيفية خاصة في الحج نفسه سواء كان عن نفسه أو عن الغير، و سواء كان واجبا بالنذر أو غيره، فالمناقشة في ذلك من بعض متأخري المتأخرين في غير محلها لما عرفت، خصوصا بعد ان كان فعل النائب فعل المنوب عنه، و الفرض أجزاؤه في الثاني فيجزي في الأول، مضافا إلى</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84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فيوصي بحجة فيعطى رجل دراهم يحج بها عنه فيموت قبل ان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الطريق أو بمكة قبل ان يقضي مناسكه فإنه يجزي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و لو بقرينة ما عرفت على إرادة ما بعد الإحرام و دخول الحرم، و عدم العمل بما دل عليه مما هو أزيد من ذلك للمعارض الذي هو أقوى منه لا يقدح في العمل به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الاستدلال بغيره من النصوص‌</w:t>
      </w:r>
      <w:r>
        <w:rPr>
          <w:rStyle w:val="FootnoteAnchor"/>
          <w:rtl w:val="true"/>
        </w:rPr>
        <w:footnoteReference w:id="844"/>
      </w:r>
      <w:r>
        <w:rPr>
          <w:rFonts w:ascii="Amiri" w:hAnsi="Amiri" w:eastAsia="Amiri" w:cs="Amiri"/>
          <w:color w:val="111111"/>
          <w:sz w:val="28"/>
          <w:sz w:val="28"/>
          <w:szCs w:val="28"/>
          <w:rtl w:val="true"/>
          <w:lang w:bidi="ar-SA"/>
        </w:rPr>
        <w:t>مما هو نحوه في الدلالة حتى</w:t>
      </w:r>
    </w:p>
    <w:p>
      <w:pPr>
        <w:pStyle w:val="BookText"/>
        <w:rPr/>
      </w:pPr>
      <w:r>
        <w:rPr>
          <w:rFonts w:ascii="Amiri" w:hAnsi="Amiri" w:eastAsia="Amiri" w:cs="Amiri"/>
          <w:color w:val="111111"/>
          <w:sz w:val="28"/>
          <w:sz w:val="28"/>
          <w:szCs w:val="28"/>
          <w:rtl w:val="true"/>
          <w:lang w:bidi="ar-SA"/>
        </w:rPr>
        <w:t>مرسل المفيد</w:t>
      </w:r>
      <w:r>
        <w:rPr>
          <w:rStyle w:val="FootnoteAnchor"/>
          <w:rtl w:val="true"/>
        </w:rPr>
        <w:footnoteReference w:id="845"/>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حاجا فمات في الطريق فإنه إن كان مات في الحرم</w:t>
      </w:r>
    </w:p>
    <w:p>
      <w:pPr>
        <w:pStyle w:val="BookText"/>
        <w:rPr/>
      </w:pPr>
      <w:r>
        <w:rPr>
          <w:rFonts w:ascii="Amiri" w:hAnsi="Amiri" w:eastAsia="Amiri" w:cs="Amiri"/>
          <w:color w:val="111111"/>
          <w:sz w:val="28"/>
          <w:sz w:val="28"/>
          <w:szCs w:val="28"/>
          <w:rtl w:val="true"/>
          <w:lang w:bidi="ar-SA"/>
        </w:rPr>
        <w:t>فقد سقطت عنه الحجة، فان مات قبل دخول الحرم لم يسقط عنه الحج و ليقض عنه وليه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المسألة من هذه الجهة</w:t>
      </w:r>
      <w:r>
        <w:rPr>
          <w:rFonts w:eastAsia="Amiri" w:cs="Amiri" w:ascii="Amiri" w:hAnsi="Amiri"/>
          <w:color w:val="111111"/>
          <w:sz w:val="28"/>
          <w:szCs w:val="28"/>
          <w:rtl w:val="true"/>
          <w:lang w:bidi="ar-SA"/>
        </w:rPr>
        <w:t>.</w:t>
      </w:r>
      <w:bookmarkStart w:id="458" w:name="pg12267_124769"/>
    </w:p>
    <w:p>
      <w:pPr>
        <w:pStyle w:val="BookText"/>
        <w:rPr/>
      </w:pPr>
      <w:bookmarkEnd w:id="4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انه لا إشكال في عدم استحقاق المستأجر رد ما قابل المتخلف من الأجرة بعد الإجماع المحكي من جماعة على ذلك و نفي الخلاف من آخر، بل نسبه بعضهم إلى دلالة النصوص أيضا، مع إمكان القول بأن عقد الإجارة انما يقتضي تأدية الحج من الأجير على حسب تكليفه من نسيان و سهو و إجزاء و غير ذلك، فيكون ما وقع منه في الفرض من أفراد العمل المستأجر عليه حقيقة، نحو المستأجر على صلاة مثلا فنسي فيها ما لا يبطلها، فإنه لا إشكال في استحقاق الأجير تمام الأجرة ضرورة كون محل البحث حال الإطلاق المجرد عن التصريح بالتوزيع مع اتفاق النقصان و عن عدمه لو اتفق عدمه، و الظاهر ما ذكرناه في هذا الحال و إن كان الحاضر في ذهن الأجير و المستأجر الإتيان بكمال الأفعال، لكن لا على وجه تقسيط الأجرة، بل كان لأنه أول الأفراد في الاجزاء، فالمناقشة حينئذ من بعض متأخري المتأخرين في عدم استحقاق المستأجر رد ما قابل المتخلف بأنه و إن حصل المبرئ للذمة لكنه ليس تمام ما استؤجر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حينئذ رد المقابل للمتخلف و إن حصل المبرئ للذمة الذي ليس هو تمام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خصوصا مع ملاحظة ما حكي من الإجماعات المعتضدة بعدم الخلاف و غيره</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6982436_417432637"/>
      <w:bookmarkStart w:id="460" w:name="_Toc184"/>
      <w:bookmarkEnd w:id="459"/>
      <w:r>
        <w:rPr>
          <w:rtl w:val="true"/>
        </w:rPr>
        <w:t>[</w:t>
      </w:r>
      <w:r>
        <w:rPr>
          <w:rtl w:val="true"/>
        </w:rPr>
        <w:t>في حكم النائب الذي مات قبل الإحرام</w:t>
      </w:r>
      <w:r>
        <w:rPr>
          <w:rtl w:val="true"/>
        </w:rPr>
        <w:t>]</w:t>
      </w:r>
      <w:bookmarkEnd w:id="46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مات قبل ذلك لم يجز ما وقع منه قبل الإحرام قطعا بل إجماعا بقسميه و إن ورد جملة من النصوص‌</w:t>
      </w:r>
      <w:r>
        <w:rPr>
          <w:rStyle w:val="FootnoteAnchor"/>
          <w:rtl w:val="true"/>
        </w:rPr>
        <w:footnoteReference w:id="846"/>
      </w:r>
      <w:r>
        <w:rPr>
          <w:rFonts w:ascii="Amiri" w:hAnsi="Amiri" w:eastAsia="Amiri" w:cs="Amiri"/>
          <w:color w:val="111111"/>
          <w:sz w:val="28"/>
          <w:sz w:val="28"/>
          <w:szCs w:val="28"/>
          <w:rtl w:val="true"/>
          <w:lang w:bidi="ar-SA"/>
        </w:rPr>
        <w:t>بأنه يعطى المنوب حجة النائب إن كان قد حج سابقا، و إلا كتبه الله له حجة مع فرض عدم مال للنائب يستأجر به عما في ذمته، لكن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حملها على تقصير النائب في الأداء و إتلاف الأجرة في غير الحج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وصول عوض للمنوب بدل دراهمه،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تعالى شأنه لا يضيع ماله إذا فرض وقوع ذلك و لم يعلم الولي بل استأجره و اعتمد على أصالة عدم تقصير المسلم فيما يجب عليه، لا ان المراد منها الإجزاء حقيقة بحيث لو علم الولي بذلك و أمكنه الاستيجار عنه ثانيا و ثالثا لم يجب عليه فإنه من المقطوع ببطلانه، ضرورة عدم فراغ المنوب عنه بمجرد الاستيجار، بل لا بد من الفعل معه كما هو واضح، فما وقع من بعض متأخري المتأخرين من العمل بهذه النصوص غير مستأهل للالتفات، كغيره من مخالفاته الناشئة عن اختلال الطريقة،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عليه أن يعيد من الأجرة ما قابل المتخلف من الطريق ذاهبا و عائدا مع فرض اشتراط المباشرة في الحج كي يتجه انفساخ الإجارة حينئذ بموته، فيحتاج إلى التقسيط المزبور وفاقا لجماعة من الأصحاب، بل ينبغي القطع به مع فرض دخول قطع المسافة كذلك في العمل المستأجر عليه، ضرورة اقتضاء قاعدة الإجارة ذلك على ما أوضحناه فيها، لكن ينبغي حينئذ تعيين المسافة، و إلا بطلت الإجارة للجهالة، ضرورة شدة اختلافها فمع فرض ذكرها في عقد الإجارة كي يتجه التقسيط الذي لا وجه له مع فرض عدم ذكرها في العمل المستأجر عليه لا بد من تعينها، و إلا كان فيه من الغرر ما لا يخفى، و من ذلك يعلم ما في إطلاقهم، و هل يجزي غير المعين عنه مع رضاء المستأجر على وجه يلحقه التقسيط أيضا؟ وجهان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بل ينبغي القطع بعدم التوزيع مع التصريح بإرادة نفس العمل على وجه لا يستحق الأجير على مقدمات العمل شيئا إذا فرض صحة نحو ذلك، و انما الإشكال فيما لو أطلق الإجارة على الحج فهل يدخل فيها قطع المسافة ذهابا و إيابا على وجه يقتضي التوزيع و التقسيط أو لا يدخل و انما يراد نفس العمل، فلا تستحق المقدمات حينئذ شيئا، نعم يختص التوزيع على 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العمل كما لو أحرم مثلا و مات قبل دخول الحرم؟ خيرة جماعة منهم الأول، و آخرين الثاني، و التحقيق أن المقدمات ملحوظة لكن في زيادة قيمة العمل نحو ملاحظة الأوصاف في المبيع، لا على جهة التوزيع في الأجرة و الثمن، فإذا فرض وقوع بعض العمل لوحظت قيمة ذلك البعض على وجه يحتاج إلى تلك المقدمة، فالتوزيع حينئذ بهذا المعنى في محله، و أما لو فرض وقوع المقدمات خاصة فقد يتجه استحقاق أجرة المثل فيها، لأصالة احترام عمل المسلم، الذي لم يقصد التبرع به بل وقع مقدمة للوفاء بالعمل المستأجر عليه فلم يتيسر له ذلك بمانع قهري، و عدم فائدة المستأجرة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بأن فائدته الاستيجار ثانيا من محل موته لا من البلد الذي تختلف الأجرة 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استحقاق الأجرة عليه نحو بعض العمل المستأجر عليه الذي لا استقلال له في نفسه كبعض الصلاة و نحوه نعم قد يحتمل في الفرض أن المستحق أكثر الأمرين من أجرة المثل و ما يقتضيه التقسيط أو أقلهما، و لكن الأقوى أجرة المثل، لعدم صحة التقسيط من أصله بعد فرض عدم اندراجها في عقد الإجارة على وجه تقابل بالأجرة كما هو واضح، و من ذلك يعلم ما في كلام كل من الطرفين، اللهم إلا ان يريدوا ما ذكرناه، و الله العالم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المختار من عدم الاجزاء إذا مات قبل الإحرام أو بعده قبل دخول الحرام و من الفقهاء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اجتزأ بالإحرام و إن لم يدخل الحرم، بل ادعى انه منصوص عليه بين الأصحاب لا يختلفون فيه بل ربما استدل له بإطلاق خبر إسحاق‌</w:t>
      </w:r>
      <w:r>
        <w:rPr>
          <w:rStyle w:val="FootnoteAnchor"/>
          <w:rtl w:val="true"/>
        </w:rPr>
        <w:footnoteReference w:id="847"/>
      </w:r>
      <w:r>
        <w:rPr>
          <w:rFonts w:ascii="Amiri" w:hAnsi="Amiri" w:eastAsia="Amiri" w:cs="Amiri"/>
          <w:color w:val="111111"/>
          <w:sz w:val="28"/>
          <w:sz w:val="28"/>
          <w:szCs w:val="28"/>
          <w:rtl w:val="true"/>
          <w:lang w:bidi="ar-SA"/>
        </w:rPr>
        <w:t>المتقدم المنزل على ذلك، و إلا فهو شامل لمن مات قبل الإحرام و لم يقل به أحد، فيجب حمله على ما ذكرنا لقاعدة</w:t>
      </w:r>
      <w:bookmarkStart w:id="461" w:name="pg12267_124772"/>
    </w:p>
    <w:p>
      <w:pPr>
        <w:pStyle w:val="BookText"/>
        <w:rPr/>
      </w:pPr>
      <w:bookmarkEnd w:id="4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الاقتصار و بذلك كله بان لك أن الأول أظهر كما عرفت الكلام فيه مفصلا، إذ المسألة من واد واحد على ما سمعت، و أما إذا مات قبل الإحرام فقد عرفت أنه لا خلاف في عدم إجزائه، بل الظاهر الإجماع عليه، مضافا إلى الأصل، خصوصا بعد أن كان كذلك في المنوب عنه الذي فعل النائب قائم مقامه و إلى عموم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المفيد</w:t>
      </w:r>
      <w:r>
        <w:rPr>
          <w:rStyle w:val="FootnoteAnchor"/>
          <w:rtl w:val="true"/>
        </w:rPr>
        <w:footnoteReference w:id="848"/>
      </w: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 ما يحجه فحدث بالرجل حدث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خرج فأصابه في بعض الطريق فقد أجزأت عن الأول،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85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أعطى رجلا مالا يحج به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منزله قبل أن يخرج فلا يجزي عنه، و إن مات في الطريق فقد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مع إرسالهما لم أجد قائلا بهما، بل يمكن تحصيل الإجماع على خلافهما، فيجب طرحهما أو حملهما على ما عرفت، و اما احتمال اختصاص النائب بذلك فهو مقطوع بعدمه،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6982438_417432637"/>
      <w:bookmarkStart w:id="463" w:name="_Toc185"/>
      <w:bookmarkEnd w:id="462"/>
      <w:r>
        <w:rPr>
          <w:rtl w:val="true"/>
        </w:rPr>
        <w:t>[</w:t>
      </w:r>
      <w:r>
        <w:rPr>
          <w:rtl w:val="true"/>
        </w:rPr>
        <w:t>في وجوب الإتيان بما شرط على النائب</w:t>
      </w:r>
      <w:r>
        <w:rPr>
          <w:rtl w:val="true"/>
        </w:rPr>
        <w:t>]</w:t>
      </w:r>
      <w:bookmarkEnd w:id="463"/>
    </w:p>
    <w:p>
      <w:pPr>
        <w:pStyle w:val="BookText"/>
        <w:rPr/>
      </w:pPr>
      <w:r>
        <w:rPr>
          <w:rFonts w:ascii="Amiri" w:hAnsi="Amiri" w:eastAsia="Amiri" w:cs="Amiri"/>
          <w:color w:val="111111"/>
          <w:sz w:val="28"/>
          <w:sz w:val="28"/>
          <w:szCs w:val="28"/>
          <w:rtl w:val="true"/>
          <w:lang w:bidi="ar-SA"/>
        </w:rPr>
        <w:t>و يجب أن يأتي بما شرط عليه من تمتع أو قران أو إفراد 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للأمر بالوفاء بالعقد</w:t>
      </w:r>
      <w:r>
        <w:rPr>
          <w:rStyle w:val="FootnoteAnchor"/>
          <w:rtl w:val="true"/>
        </w:rPr>
        <w:footnoteReference w:id="852"/>
      </w:r>
      <w:r>
        <w:rPr>
          <w:rFonts w:ascii="Amiri" w:hAnsi="Amiri" w:eastAsia="Amiri" w:cs="Amiri"/>
          <w:color w:val="111111"/>
          <w:sz w:val="28"/>
          <w:sz w:val="28"/>
          <w:szCs w:val="28"/>
          <w:rtl w:val="true"/>
          <w:lang w:bidi="ar-SA"/>
        </w:rPr>
        <w:t>فلا يجزي حينئذ غير المعين عنه و إن كان أفضل، و في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المضمر</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أعطى رجلا دراهم يحج بها حجة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ان يتمتع بالعمرة إلى الحج، لا يخالف صاحب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روي عن أبي بصير</w:t>
      </w:r>
      <w:r>
        <w:rPr>
          <w:rStyle w:val="FootnoteAnchor"/>
          <w:rtl w:val="true"/>
        </w:rPr>
        <w:footnoteReference w:id="85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أن يحج مفردا أو قارنا فحج متمتعا جاز لعدوله إلى الأفضل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 دراهم يحج عنه حجة مفردة أ يجوز له ان يتمتع بالعمرة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خالف إلى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جماعة الفتوى بمضمونها، نعم مقتضى التعليل الواقع فيها اختصاص الحكم بما إذا كان المستأجر مخيرا بين الأنواع كالمتطوع و ذي المنزلين المتساويين في الإقامة بمكة و ناء و ناذر الحج مطلقا، لأن التمتع لا يجزي مع تعين الافراد فضلا عن ان يكون أفضل منه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المصنف هذا يصح إذا كان الحج مندوبا أو قصد المستأجر الإتيان بالأفضل لا مع تعلق الغرض بالقران أو الافراد و في محكي المعتبر و المنتهى الاقتصار على المندوب، و في محكي المنتهى و التحرير ذلك أيضا مع العلم بقصد المستنيب الأفضل، و لذا قال في المدارك لم يستجود ما ذكره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مقتضاه ان كلا من نذر الحج أو قصد المستأجر الإتيان بالأفضل مصحح للحكم المذكور، و لا بد من اعتبارهما معا، و مع ذلك فتخصيص الحج بكونه مندوبا لا يظهر له وجه، فان ما ذكرناه من افراد الواجب مساو للندب في هذا المعنى و في القواعد و شرحها للاصبهاني و لو عدل النائب إلى التمتع عن قسميه و علم انه تعلق الغرض أي غرض المستنيب بالأفضل بأن يكون مندوبا أو منذورا مطلقا أو كان المنوب ذا منزلين متساويين فيتخير أي علم ان الأفضل مطلوب له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التخيير أجزأ وفاقا للمعظم، إذ ما على المحسنين من سبيل، و لخبر أبي بصير</w:t>
      </w:r>
      <w:r>
        <w:rPr>
          <w:rStyle w:val="FootnoteAnchor"/>
          <w:rtl w:val="true"/>
        </w:rPr>
        <w:footnoteReference w:id="855"/>
      </w:r>
      <w:r>
        <w:rPr>
          <w:rFonts w:ascii="Amiri" w:hAnsi="Amiri" w:eastAsia="Amiri" w:cs="Amiri"/>
          <w:color w:val="111111"/>
          <w:sz w:val="28"/>
          <w:sz w:val="28"/>
          <w:szCs w:val="28"/>
          <w:rtl w:val="true"/>
          <w:lang w:bidi="ar-SA"/>
        </w:rPr>
        <w:t>السابق، خلافا لظاهر الجامع و النافع و التلخيص و علي بن رئاب قصرا على النوع المأذون، و الجواب ان غيره في حكم المأذون، لفرض العلم بقصد التخيير و ان ذكر ما ذكر انما هو للرخصة في الأدنى، و إلا يعلم تعلق غرض بالأفضل فلا يجزي وفاقا للمعتبر و التحرير، لأنه غير ما استنيب فيه حقيقة و حكما، خلافا لظاهر أبي علي و الشيخ و القاضي فأطلقوا جواز العدول إلى الأفضل و يمكن إرادتهم التفصيل، و يؤيده ان غيره انما يكون أفضل إذا جاز فعله للمنوب و النائب، إلى غير ذلك من كلماتهم المتفقة على جواز العدول مع فرض التخيير و قصد المنوب الأفضل، لكن قد يناقش بما ظاهرهم الاتفاق عليه من كون المتمتع و القران و الافراد أنواعا للحج مختلفة، و انه يجب في الإجارة تعيين أحدهما، لاختلافها في الكيفية و الأحكام، و إلا لزم الغرر كما اعترف به في المدارك في صدر البحث، و حينئذ فالتخيير للمنوب عنه لكونه مندوبا أو لغير ذلك مع العلم بإرادة المستأجر الأفضل لا يجدي بعد تعيين الفرد بالإجارة، و دعوى أنه ذكر للرخصة في الأدنى لا يقتضي صحة الإجارة مع إرادة التخيير فيها، للغرر و الإبهام نعم لو قلنا بعد تعيين الفرد بالعقد باجزاء غيره عنه مع رضاء المستأجر نحو الوفاء بغير الجنس أمكن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الاجزاء حينئذ لذلك، لا لأنه مقتضى عقد الإجارة، بل نحوه يجري في العدول إلى غير الأفضل عنه أيضا، و بذلك يظهر لك النظر في جميع تلك الكلمات التي مبناها العلم بإرادة التخيير في العمل المستأجر عليه كما لا يخفى على من لاحظها، و حملها على ذلك يأباه ظاهر بعضها و صريح آخر، و على تقديره فمرحبا بالوفاق، نعم يمكن حمل خبر أبي بصير عليه حتى ما فيه من التعليل بناء على</w:t>
      </w:r>
      <w:bookmarkStart w:id="464" w:name="pg12267_124775"/>
    </w:p>
    <w:p>
      <w:pPr>
        <w:pStyle w:val="BookText"/>
        <w:rPr/>
      </w:pPr>
      <w:bookmarkEnd w:id="4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إرادة استفادة العلم برضا المستأجر بذلك باعتبار كون المعدول إليه أفضل، بل يمكن فرضه لا على طريق الفحوى بل بالقرائن حال الإجارة على رضاه بوقوع الأفضل عوضا عن المستأجر عليه، و كيف كان فمع عدم الاذن بذلك و لو فحوى بناء على الاجتزاء بها لو عدل لم يستحق عوضا، لكونه متبرعا حينئذ و إن وقع عن الميت باعتبار نية النائب، و ما عن التحرير و المنتهى من الإشكال في ذلك في غير محله، و إن وجه بأنه أتى بالعمرة و الحج و قد استنيب فيهما، و انما زادهما كمالا و فضلا، إلا أنه 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6982440_417432637"/>
      <w:bookmarkStart w:id="466" w:name="_Toc186"/>
      <w:bookmarkEnd w:id="465"/>
      <w:r>
        <w:rPr>
          <w:rtl w:val="true"/>
        </w:rPr>
        <w:t>[</w:t>
      </w:r>
      <w:r>
        <w:rPr>
          <w:rtl w:val="true"/>
        </w:rPr>
        <w:t>لو شرط الحج على طريق معين لم يجز العدول إن تعلق بذلك غرض</w:t>
      </w:r>
      <w:r>
        <w:rPr>
          <w:rtl w:val="true"/>
        </w:rPr>
        <w:t>]</w:t>
      </w:r>
      <w:bookmarkEnd w:id="466"/>
    </w:p>
    <w:p>
      <w:pPr>
        <w:pStyle w:val="BookText"/>
        <w:rPr/>
      </w:pPr>
      <w:r>
        <w:rPr>
          <w:rFonts w:ascii="Amiri" w:hAnsi="Amiri" w:eastAsia="Amiri" w:cs="Amiri"/>
          <w:color w:val="111111"/>
          <w:sz w:val="28"/>
          <w:sz w:val="28"/>
          <w:szCs w:val="28"/>
          <w:rtl w:val="true"/>
          <w:lang w:bidi="ar-SA"/>
        </w:rPr>
        <w:t xml:space="preserve">و لو شرط الحج على طريق معين لم يجز العدول إن تعلق بذلك غرض وفاقا للمشهور،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و القائل الشيخ في محكي المبسوط يجوز العدول مطلقا ل</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85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أعطى رجلا حجة يحج عنه من الكوفة فحج عنه 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المناسك فقد تم حجه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أطلق في محكي التهذيب الاجزاء إذا استؤجر للحج من بلد فحج من آخر، و في محكي النهاية و المهذب و السرائر جواز العدول من طريق استؤجر ليحج منه، و عن الجامع نفي البأس عنه، إلا أن الجميع كما ترى، و لا ظهور في الصحيح المزبور في جواز المخالفة حتى مع الغرض، و انما دل على صحة الحج و ان هذه المخالفة لا تفسده، و هو المراد بنفي البأس، و ذلك غير محل البحث، بل في كشف اللثام ظاهره عدم تعلق الغرض بالطريق، و في محكي التذكرة الأقرب أن الرواية إنما تضمنت مساواة الطريقين إذا كان الإحرام من ميقات واحد، أما مع اختلاف الميقاتين فالأقرب المنع، لاختلافهما قربا و بعدا و اختلاف الأغراض، و تفاوت الأجر بسبب تفاوتهما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المدارك و كشف اللثام احتمال أن الكوفة صفة لرجل لا صلة ليحج، بل لعل المتجه للعموم المذكور عدم جواز العدول إلا مع العلم بانتفاء الغرض، بل في المدارك الأولى</w:t>
      </w:r>
    </w:p>
    <w:p>
      <w:pPr>
        <w:pStyle w:val="BookText"/>
        <w:rPr/>
      </w:pPr>
      <w:r>
        <w:rPr>
          <w:rFonts w:ascii="Amiri" w:hAnsi="Amiri" w:eastAsia="Amiri" w:cs="Amiri"/>
          <w:color w:val="111111"/>
          <w:sz w:val="28"/>
          <w:sz w:val="28"/>
          <w:szCs w:val="28"/>
          <w:rtl w:val="true"/>
          <w:lang w:bidi="ar-SA"/>
        </w:rPr>
        <w:t>وجوب الوفاء بالشرط مطلقا، و إن كان قد يناقش بأن المراد بعدم الغرض الكناية عن عدم إرادة الإلزام بما ذكر من الشرط، و انما المراد هو أو غيره، فهو كالإجارة المطلقة التي لم يذكر فيها اشتراط طريق، و لا ريب في تخيير الأجير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بل و لا خلاف في صحة الحج من حيث أنه حج لو خالف و حج على غير الطريق المشترط و إن استلزم الإحرام من غير ميقاته، بل حتى لو كان ابتداء الطريق المشترط من ميقات مخصوص، انما الكلام في صحته من حيث الإجارة، و قد قطع المصنف و غيره على ما اعترف به في المدارك بصحته كذلك، لأنه بعض العمل المستأجر عليه و قد امتثل بفعله، و لكن أشكله فيها بأن المستأجر عليه الحج المخصوص، و هو الواقع عقيب قطع المسافة المعينة و لم يحصل الإتيان به نعم لو تعلق الاستئجار بمجموع الأمرين من غير ارتباط لأحدهما بالآخر اتجه ما ذكروه، و في محكي التذكرة الأقرب فساد المسمى و الرجوع إلى أجرة المثل، و لم نجده لغيره بل ظاهر الجميع و صريح البعض تقسيط الأجرة ورد ما قابل الطريق أو بعضه منها، و ربما احتمل رد التفاوت بين الطريقين إن كان ما سلكه أسهل، و إلا لم يرد شيئا، لكنه واضح الضعف، و إن جزم به أيضا في محكي التذكرة إذا لم يتعلق غرض بالطريق، إلا أنك قد عرفت استحقاق الأجرة كاملة مع عدم تعلق الغرض على الوجه الذي ذكرناه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إن أريد بالشرطية في كلامهم الجزئية على معنى أنه ذكر الطريق على وجه الجزئية لما وقع عليه عقد الإجارة اتجه التقسيط، ضرورة كونه كتبعض الصفقة في المبيع حينئذ، بل لا يبعد تسلط المستأجر على الخيار، فله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الفسخ حينئذ و دفع أجرة المثل عما وقع منه، و إن كان المراد الجزئية من العمل المستأجر عليه على وجه التشخيص به فقد يتخيل في بادئ النظر عدم استحقاق شي‌ء كما سمعته من سيد المدارك، لعدم الإتيان بالعمل المستأجر عليه، فهو متبرع به حينئذ، لكن الأصح خلافه، ضرورة صدق كونه بعض العمل المستأجر عليه و ليس هو صنفا آخر، و ليس الاستئجار على خياطة تمام الثوب فخاط بعضه مثلا بأولى منه بذلك، بناء على عدم الفرق بين التخلف لعذر و غيره في ذلك و ان اختلفا في الإثم و عدمه، لأصالة احترام عمل المسلم، بل لو شرط عليه عدم استحقاق أجرة مع عدم الإتيان به على الوجه المخصوص أشكل صحة الإجارة، لأن تشخيص العمل على وجه لا يصدق عليه أنه بعض العمل المستأجر عليه لا يتبع شرط المستأجر، و انما هي تابعة لمشخصاته الخارجية، و الفرض صدق الإتيان ببعض العمل المستأجر عليه و إن خالف التشخيص الذي صدر من المستأجر، فيرجع الشرط المزبور حينئذ إلى استئجار على عمل بلا أجرة، اللهم إلا أن يفرض الشرط على وجه يقتضي إسقاطه لما استحقه بعقد الإجارة من التقسيط، و هو غير ما نحن فيه، و إن أريد بشرطية الطريق في كلامهم معنى الشرطية التي هي في العقود التزام بأمر خارجي عما قوبل بالعوض في العقد فلا محيص عن القول باقتضاء التخلف الخيار في الفسخ و دفع أجرة المثل، و عدمه و دفع الأجرة تماما نحو الشرط في البيع و غيره من عقود المعاوضة، إذ ليس للشرط قسط من الثمن على وجه التوزيع، و دعوى أن نحو هذا الشرط في خصوص الإجارة كذلك لا دليل عليها، و انما أوجبنا أجرة المثل في الفرض مع الفسخ لوصول العمل إلى المستأجر مع عدم صدق التبرع به، فيبقى على مقتضى أصالة احترام عمل المسلم الذي كان مقابلا بمقتضى عقد الإجارة بشي‌ء من الأجرة، فمع الفسخ يرجع إلى قيمته</w:t>
      </w:r>
      <w:r>
        <w:rPr>
          <w:rFonts w:eastAsia="Amiri" w:cs="Amiri" w:ascii="Amiri" w:hAnsi="Amiri"/>
          <w:color w:val="111111"/>
          <w:sz w:val="28"/>
          <w:szCs w:val="28"/>
          <w:rtl w:val="true"/>
          <w:lang w:bidi="ar-SA"/>
        </w:rPr>
        <w:t>.</w:t>
      </w:r>
      <w:bookmarkStart w:id="467" w:name="pg12267_124778"/>
    </w:p>
    <w:p>
      <w:pPr>
        <w:pStyle w:val="BookText"/>
        <w:rPr/>
      </w:pPr>
      <w:bookmarkEnd w:id="4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ظهر لك المراد مما في جملة من عبارات الأصحاب و النظر في جملة أخرى، و خصوصا ما أطنب به الأصبهاني في شرحه من كثرة التشقيقات و الاحتمالات الظاهرة في صدورها منه قبل أن يعض على العلم بضرس قاطع، و من ذلك ما ذكره في صورة إرادة الشرطية المقابلة للجزئية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بالطريق ما قبل الميقات 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نوى الشرطية بمعنى عدم استحقاق الأجرة على تقدير المخالفة لم يستحق الأجير حينئذ شيئا اتحد الميقات أو لا، تعلق غرض بالطريق أم لا، و إلا فإن تعلق غرض بالطريق فاما أن يتحقق الغرض أو أفضل منه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الغرض التأدي إلى ميقات مخصوص فخالف الطريق و سار إلى ذلك الميقات أو أفضل منه أو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فيجزيه ما فعله و يستحق به الأجرة كاملة، و إما أن يفوت الغرض ففيه الأوجه التي 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المسمى و استحقاق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الفساد مع رد التفاوت أو لا معه، و وجه رابع هو عدم استحقاق شي‌ء لانتفاء المشروط بانتفاء شرطه، و خامس و هو التفصيل بأنه إن كان الغرض شيئا متعلقا بما استؤجر له كالميقات و الاحتياط للوجوب من باب المقدمة لم يستحق شيئا، أو استحق أجرة المثل، أو المسمى مع الرد، و إلا كالمرور على أخ أو ضيعة استحق المسمى كاملا، و إن لم يتعلق به غرض استحق المسمى كاملا أو مع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جميعه كما ترى، و قس على هذا ما تركناه من كلامه، فإنه أيضا كذلك، و من الغريب عدم فرقه بين الشروط في عقود المعاملة و الشروط الشرعية لمشروط التي يجري فيها قاعدة انتفاء المشروط بانتفاء شرطه، و التحقيق ما عرفت، و لا ينافيه ما في كلام الأصحاب هنا من رد التفاوت بعد أن حملنا كلامهم على إرادة الجزئية من الشرطية لا معناها الذي ذكرناه، و هو متجه على قواعد الإجارة</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6982442_417432637"/>
      <w:bookmarkStart w:id="469" w:name="_Toc187"/>
      <w:bookmarkEnd w:id="468"/>
      <w:r>
        <w:rPr>
          <w:rtl w:val="true"/>
        </w:rPr>
        <w:t>[</w:t>
      </w:r>
      <w:r>
        <w:rPr>
          <w:rtl w:val="true"/>
        </w:rPr>
        <w:t>في حكم من استؤجر لمباشرة حجة في سنة معينة</w:t>
      </w:r>
      <w:r>
        <w:rPr>
          <w:rtl w:val="true"/>
        </w:rPr>
        <w:t>]</w:t>
      </w:r>
      <w:bookmarkEnd w:id="4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استؤجر ل مباشرة حجة في سنة معينة لم يجز أن يؤجر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لمباشرة أخرى في تلك السنة قطعا، لعدم القدرة على التسليم، فتبطل الثانية حينئذ، و لو فرض اقترانهما بطلتا معا، بل قد يقال يكون الحكم كذلك مع عدم اعتبار المباشرة، فإنه و إن تمكن من الإتيان بهما بالاستنابة لكن يعتبر في الإجارة تمكن الأجير من العمل بنفسه، فلا يجوز إجارة الأعمى على قراءة القرآن على إرادة الاستنابة، ففي الفرض لا يجوز الإجارة الثانية للحج في تلك السنة و إن كان المراد بها أو بالأولى أو بهما ما يعم الاستنابة، و لكن قد ذكرنا في كتاب الإجارة احتمال الصحة، و لو كانت الإجارة الأولى مطلقة فعن الشيخ إطلاق عدم جواز الإجارة لأخرى حتى يأتي بالأولى، و قال المصنف و الفاضل في محكي المنتهى يمكن أن يقال بالجواز إن كان لسنة غير الأولى بل عن المعتبر الجزم به، و هو كذلك، لإطلاق الأدلة السالمة عن المعارض، بل في المدارك يحتمل قويا جواز الاستئجار للسنة الأولى إذا كانت الإجارة الأولى موسعة، إما مع تنصيص الموجر على ذلك أو القول بعدم اقتضاء الإطلاق التعجيل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شيخنا الشهيد في بعض تحقيقاته أنه حكم باقتضاء الإطلاق في كل الإجارات التعجيل، فيجب المبادرة بالعمل بحسب الإمكان، و مستنده غير واضح، و هو كذلك أيضا بناء على الأصح من عدم اقتضاء الأمر الفور، و الفرض عدم ظهور في الإجارة بكون قصد المستأجر ذلك، بل إن لم يكن إجماع فهو في الحج كذلك و إن صرح باقتضاء الإطلاق التعجيل فيه جماعة، اللهم إلا أن يفرض اقتضاء التعارف فيه ذلك، ثم على تقدير التعجيل المزبور فالظاهر صحة الإجارة الثانية المطلقة مع فرض علم المستأجر الثاني بالإجارة الأولى، ضرورة كون المراد به التعجيل بحسب الإمكان، أما مع عدم علمه فالظاهر أن له الخيار مع احتمال البطلان و عن المنتهى القطع بالجواز مع إطلاق الاجارتين، و في كشف اللثام و كأنه لدلالة سبق الأولى على تأخير الثانية</w:t>
      </w:r>
      <w:r>
        <w:rPr>
          <w:rFonts w:eastAsia="Amiri" w:cs="Amiri" w:ascii="Amiri" w:hAnsi="Amiri"/>
          <w:color w:val="111111"/>
          <w:sz w:val="28"/>
          <w:szCs w:val="28"/>
          <w:rtl w:val="true"/>
          <w:lang w:bidi="ar-SA"/>
        </w:rPr>
        <w:t>.</w:t>
      </w:r>
      <w:bookmarkStart w:id="470" w:name="pg12267_124780"/>
    </w:p>
    <w:p>
      <w:pPr>
        <w:pStyle w:val="BookText"/>
        <w:rPr/>
      </w:pPr>
      <w:bookmarkEnd w:id="4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فالتعجيل على القول به ليس توقيتا، و حينئذ فإن أهمل لم تنفسخ الإجارة و إن أثم بالتأخير، و يستحق الأجرة التامة،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أطلق اقتضى التعجيل، فلو خالف الأجير فلا أجرة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واضح، بل هو مناف لقوله فيها متصلا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أهمل لعذر فلكل منهما الفسخ في المطلقة في وجه قوي، و لو كان لا لعذر تخير المستأجر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أيضا لا دليل عليه بحيث يعارض أصالة لزوم العقد، اللهم إلا أن يكون بنى ذلك على فهم اشتراط التعجيل، فيثبت الخيار حينئذ لفوات الشرط و إن كان مضمرا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تنفسخ الإجارة بفوات الزمان الذي عين للحج فيها سواء كان بتفريط أو لا، خلافا لأحد وجهي الشافعية بناء على كونه كتأخير الدين عن محله، و له وجه مع فرض كون التعيين المزبور بعنوان الشرطية، و لكن يثبت الخيار حينئذ، و لو قدمه عن السنة المعينة فعن التذكرة الأقرب الجواز، لأنه زاد خيرا، و هو المحكي عن الشافعي، و في المدارك في الصحة وجهان، أقربهما ذلك مع العلم بانتفاء الغرض في التعيين، و فيه أنه يرجع إلى عدم إرادة التعيين من الذكر في العقد، و حينئذ لا إشكال في الاجزاء، انما الكلام فيما اعتبر فيه التعيين، و لا ريب في عدم الاجتزاء به عن الإجارة إلا إذا كان بعنوان الشرطية لا التشخيص للعمل،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6982444_417432637"/>
      <w:bookmarkStart w:id="472" w:name="_Toc188"/>
      <w:bookmarkEnd w:id="471"/>
      <w:r>
        <w:rPr>
          <w:rtl w:val="true"/>
        </w:rPr>
        <w:t>[</w:t>
      </w:r>
      <w:r>
        <w:rPr>
          <w:rtl w:val="true"/>
        </w:rPr>
        <w:t>في حكم إحصار الأجير و صده</w:t>
      </w:r>
      <w:r>
        <w:rPr>
          <w:rtl w:val="true"/>
        </w:rPr>
        <w:t>]</w:t>
      </w:r>
      <w:bookmarkEnd w:id="47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أحصر أو صد الأجير على الذهاب إلى الحج و فعله في سنة معينة قبل الإحرام و دخول الحرم استعيد من الأجرة بنسبة المتخلف بلا إشكال بل و لا خلاف إذا لم يضمن الحج من قابل، لانفساخ العقد، و احترام ما وقع من العمل و ما بقي، فيستحق كل منهما ما يخصه من المسمى كما في غير المقام مما استؤجر عليه من الأعمال، بل لو ضمن أي الأجير الحج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المستقبل لم يلزم المستأجر إجابته للأصل و غيره، خلافا لما قيل من أنه يلزم إجابته، لوضوح ضعفه و إن نسب إلى ظاهر المقنعة و النهاية و المهذب، بل ربما قيل انه ظاهر المبسوط و السرائر و غيرها، و لذا حمله غير واحد على إرادة ما إذا رضي المستأجر بضمان الأجير بمعنى استئجاره ثانيا بالمتخلف من الأجرة و لو معاطاة، فإنه حينئذ لا إشكال فيه، كما لا إشكال في استحقاق الحج عليه سنة أخرى لو فرض إطلاق الإجارة، ضرورة عدم انفساخها بتعذر أحد أفرادها، بل الظاهر عدم الخيار لأحدهما في ذلك، للأصل و غيره، خلافا لما عن الشهيد من أنه يملكانه في وجه قوي،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صد بعد الإحرام و دخول الحرم أو بعد الإحرام فإنه و إن كان الحكم فيه كالأول أيضا من انفساخ الإجارة و الرجوع بما قابل المتخلف في المختار إلا أن فيه خلافا، فإن المحكي عن الخلاف ان الإحصار بعد الإحرام كالموت بعده في خروج الأجير عن العهدة، و عدم وجوب رد شي‌ء عليه، و إن كان لا يخفى ضعفه، لعدم الدليل، و الاتفاق على عدم الاجزاء إذا حج عن نفسه فكيف أجزأ عن غيره، و اختصاص نص الاجزاء</w:t>
      </w:r>
      <w:r>
        <w:rPr>
          <w:rStyle w:val="FootnoteAnchor"/>
          <w:rtl w:val="true"/>
        </w:rPr>
        <w:footnoteReference w:id="857"/>
      </w:r>
      <w:r>
        <w:rPr>
          <w:rFonts w:ascii="Amiri" w:hAnsi="Amiri" w:eastAsia="Amiri" w:cs="Amiri"/>
          <w:color w:val="111111"/>
          <w:sz w:val="28"/>
          <w:sz w:val="28"/>
          <w:szCs w:val="28"/>
          <w:rtl w:val="true"/>
          <w:lang w:bidi="ar-SA"/>
        </w:rPr>
        <w:t xml:space="preserve">بالموت، فحمله عليه قياس،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 مع الموت في سلك، و استدل عليه بإجماع الفرقة مع أن الحكم فيما نحن فيه منصوص لهم لا يختلفون فيه، و من هنا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 أن ذكر الإحصار من سهو قلمه الشريف أو قلم غيره، و على كل حال فيمكن أن يكون تقييد المصنف بذلك إشارة إلى هذا الخلاف لا لاختياره الاجزاء كما ظن، و لعل هذا أولى مما عن المسالك من أنه يمكن أن يكون فائدة التقييد بقبلية الإحرام و دخول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 الاحتراز عما لو كان بعدهما، فإنه لا يتحقق استعادة الأجرة مطلقا، بل</w:t>
      </w:r>
      <w:bookmarkStart w:id="473" w:name="pg12267_124782"/>
    </w:p>
    <w:p>
      <w:pPr>
        <w:pStyle w:val="BookText"/>
        <w:rPr/>
      </w:pPr>
      <w:bookmarkEnd w:id="4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يبقى على الاحكام إلى أن يأتي بقية المناسك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قيد دخول الحرم لا مدخل له في ذلك، بل مجرد الإحرام كاف فيه، لإمكان مناقشته بما في المدارك من أنه 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الإتيان ببقية المناسك في ذلك العام فهو آت مع الصد قبل الإحرام، و إن أريد به ما هو أعم من ذلك لم يكن مستقيما؛ إذ المصدود يتحلل بالهدي، و لو صابر ففاته الحج تحلل بالعمرة كما سيجي‌ء بيانه إن شاء الله، و لا أجرة له عليها، لأنه فعلها متحللة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تدفع بأن مراده ما أشار إليه الكركي في فوائده على الكتاب من أن المحرم في بعض الأحوال يبقى على إحرامه حتى يأتي بالمناسك، لعدم تمكنه من الهدي أو العمرة التي يتحلل بها، و مثله قد يقال بعدم استعادة الأجرة فيه و إن استمر على ذلك إلى السنة القابلة و كان أجيرا على الحج في السنة الماضية، و ذلك لأنه بتلبسه بالحج في هذه السنة كان كمن حج فيها، و إن انتقل تكليفه اضطرارا إلى السنة القابلة ببقية المناسك، إذ هو حينئذ كمن أدرك اضطراري الحج و من فاته بعض الأجزاء التي تقضى بعد فوات الوقت، و كيف كان فمتى انفسخت الإجارة و كان الاستئجار واجبا استأجر من موضع الصد مع الإمكان، إلا أن يكون بين الميقات و مكة فمن الميقات، لوجوب إنشاء الإحرام منه</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6982446_417432637"/>
      <w:bookmarkStart w:id="475" w:name="_Toc189"/>
      <w:bookmarkEnd w:id="474"/>
      <w:r>
        <w:rPr>
          <w:rtl w:val="true"/>
        </w:rPr>
        <w:t>[</w:t>
      </w:r>
      <w:r>
        <w:rPr>
          <w:rtl w:val="true"/>
        </w:rPr>
        <w:t>في حكم من استؤجر فقصرت الأجرة أو زادت</w:t>
      </w:r>
      <w:r>
        <w:rPr>
          <w:rtl w:val="true"/>
        </w:rPr>
        <w:t>]</w:t>
      </w:r>
      <w:bookmarkEnd w:id="47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استؤجر فقصرت الأجرة عن نفقة الحج لم يلزم المستأجر الإتمام للأصل السالم عن المعارض و كذا لو فضل عن النفقة لم يرجع عليه بالفاضل لذلك أيضا، و لأن من كان عليه الخسران كان له الجبران، من غير فرق في ذلك بين أن يكون قد قبض الأجرة أو لا، فيطالب بها جميعا أو بعضها مع عدم القبض، و يجب على المستأجر الدفع اليه، و كان تعرض المصنف و غيره لذلك مع وضوحه و عدم الخلاف فيه بيننا نصا و فتوى لتعرض النصوص له</w:t>
      </w:r>
      <w:bookmarkStart w:id="476" w:name="pg12267_124783"/>
    </w:p>
    <w:p>
      <w:pPr>
        <w:pStyle w:val="BookText"/>
        <w:rPr/>
      </w:pPr>
      <w:bookmarkEnd w:id="4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للتنبيه على خلاف أبي حنيفة المبني على ما زعمه من بطلان الإجارة، فلا يجب حينئذ على المستأجر الدفع للأجير، نعم عن النهاية و المبسوط و المنتهى استحباب الإتمام في الأول، لكونه من المعاونة على البر و التقوى، و التذكرة و المنتهى و التحرير و غيرها استحباب الرد في الثاني تحقيقا للإخلاص في العبادة، بل</w:t>
      </w:r>
    </w:p>
    <w:p>
      <w:pPr>
        <w:pStyle w:val="BookText"/>
        <w:rPr/>
      </w:pPr>
      <w:r>
        <w:rPr>
          <w:rFonts w:ascii="Amiri" w:hAnsi="Amiri" w:eastAsia="Amiri" w:cs="Amiri"/>
          <w:color w:val="111111"/>
          <w:sz w:val="28"/>
          <w:sz w:val="28"/>
          <w:szCs w:val="28"/>
          <w:rtl w:val="true"/>
          <w:lang w:bidi="ar-SA"/>
        </w:rPr>
        <w:t xml:space="preserve">عن المقنعة أنه قد جاءت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مما أخذه فإنه يرده إن كانت نفقته واسعة، و إن كان قتر على نفسه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العمل، و هو أفقه، و لعله أشار بذلك إلى</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858"/>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الرجل دراهم يحج بها عني ففضل منها شي‌ء فلم يرده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لعله ضيق على نفسه في النفقة لحاجته إلى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ضعيف الدلالة على ذلك، خصوصا مع ملاحظة</w:t>
      </w:r>
    </w:p>
    <w:p>
      <w:pPr>
        <w:pStyle w:val="BookText"/>
        <w:rPr/>
      </w:pPr>
      <w:r>
        <w:rPr>
          <w:rFonts w:ascii="Amiri" w:hAnsi="Amiri" w:eastAsia="Amiri" w:cs="Amiri"/>
          <w:color w:val="111111"/>
          <w:sz w:val="28"/>
          <w:sz w:val="28"/>
          <w:szCs w:val="28"/>
          <w:rtl w:val="true"/>
          <w:lang w:bidi="ar-SA"/>
        </w:rPr>
        <w:t>خبر محمد بن عبد الله القمي‌</w:t>
      </w:r>
      <w:r>
        <w:rPr>
          <w:rStyle w:val="FootnoteAnchor"/>
          <w:rtl w:val="true"/>
        </w:rPr>
        <w:footnoteReference w:id="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الحجة يحج بها فوسع على نفسه فيفضل منها أ يردها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كشف اللثام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شرطا في العقد الإكمال أو الرد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منع صحة مثل هذا الشرط في عقد الإجارة للجهالة، كما هو واضح، و الأمر سهل</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6982448_417432637"/>
      <w:bookmarkStart w:id="478" w:name="_Toc190"/>
      <w:bookmarkEnd w:id="477"/>
      <w:r>
        <w:rPr>
          <w:rtl w:val="true"/>
        </w:rPr>
        <w:t>[</w:t>
      </w:r>
      <w:r>
        <w:rPr>
          <w:rtl w:val="true"/>
        </w:rPr>
        <w:t>في عدم جواز النيابة في الطواف الواجب للحاضر إلا مع العذر</w:t>
      </w:r>
      <w:r>
        <w:rPr>
          <w:rtl w:val="true"/>
        </w:rPr>
        <w:t>]</w:t>
      </w:r>
      <w:bookmarkEnd w:id="478"/>
    </w:p>
    <w:p>
      <w:pPr>
        <w:pStyle w:val="BookText"/>
        <w:rPr/>
      </w:pPr>
      <w:r>
        <w:rPr>
          <w:rFonts w:ascii="Amiri" w:hAnsi="Amiri" w:eastAsia="Amiri" w:cs="Amiri"/>
          <w:color w:val="111111"/>
          <w:sz w:val="28"/>
          <w:sz w:val="28"/>
          <w:szCs w:val="28"/>
          <w:rtl w:val="true"/>
          <w:lang w:bidi="ar-SA"/>
        </w:rPr>
        <w:t>و على كل حال ف لا يجوز النيابة في الطواف الواجب للحاضر للأصل و</w:t>
      </w:r>
    </w:p>
    <w:p>
      <w:pPr>
        <w:pStyle w:val="BookText"/>
        <w:rPr/>
      </w:pPr>
      <w:r>
        <w:rPr>
          <w:rFonts w:ascii="Amiri" w:hAnsi="Amiri" w:eastAsia="Amiri" w:cs="Amiri"/>
          <w:color w:val="111111"/>
          <w:sz w:val="28"/>
          <w:sz w:val="28"/>
          <w:szCs w:val="28"/>
          <w:rtl w:val="true"/>
          <w:lang w:bidi="ar-SA"/>
        </w:rPr>
        <w:t>مرسل ابن أبي نجران‌</w:t>
      </w:r>
      <w:r>
        <w:rPr>
          <w:rStyle w:val="FootnoteAnchor"/>
          <w:rtl w:val="true"/>
        </w:rPr>
        <w:footnoteReference w:id="8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يطوف عن الرجل و هما مقيمان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يطوف عن الرجل و 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المريض المستمسك طهارته إذا لم يستقل بالمسير حمل و طيف به كما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8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يحمل و يطاف به، و المبطون يرمي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يطاف عنه و يصلى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 صفوان‌</w:t>
      </w:r>
      <w:r>
        <w:rPr>
          <w:rStyle w:val="FootnoteAnchor"/>
          <w:rtl w:val="true"/>
        </w:rPr>
        <w:footnoteReference w:id="862"/>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يقدم مكة فلا يستطيع أن يطوف بالبيت و لا أن يأتي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 محمولا يخط الأرض برجليه حتى يمس الأرض قدميه في الطواف، ثم يوقف به في أصل الصفا و المروة إذا كان معتلا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أنه لا يستنيب إلا مع العذر المانع من الطواف به أيضا للاجهاز عليه مثلا، أو لكونه كالإغماء و البطن و ما شابههما مما لا يمكن معه الطواف و لو بالحمل لعدم الطهارة فيجوز حينئذ، للمعتبرة المستفيضة ك</w:t>
      </w:r>
    </w:p>
    <w:p>
      <w:pPr>
        <w:pStyle w:val="BookText"/>
        <w:rPr/>
      </w:pPr>
      <w:r>
        <w:rPr>
          <w:rFonts w:ascii="Amiri" w:hAnsi="Amiri" w:eastAsia="Amiri" w:cs="Amiri"/>
          <w:color w:val="111111"/>
          <w:sz w:val="28"/>
          <w:sz w:val="28"/>
          <w:szCs w:val="28"/>
          <w:rtl w:val="true"/>
          <w:lang w:bidi="ar-SA"/>
        </w:rPr>
        <w:t>صحيح حبيب الخثعمي‌</w:t>
      </w:r>
      <w:r>
        <w:rPr>
          <w:rStyle w:val="FootnoteAnchor"/>
          <w:rtl w:val="true"/>
        </w:rPr>
        <w:footnoteReference w:id="8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يطاف عن المبطون و الكسير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حريز</w:t>
      </w:r>
      <w:r>
        <w:rPr>
          <w:rStyle w:val="FootnoteAnchor"/>
          <w:rtl w:val="true"/>
        </w:rPr>
        <w:footnoteReference w:id="86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المغلوب و المغمى عليه يطاف عنه و يرمى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جواز الاستنابة عن المغمى عليه فيهما من غير إذن منه و لا استنابة كما في سائر الإحياء لعدم قابليته، إلا أن يراد أنه يستنيب قبل الإغماء لظهور أماراته، و الإطلاق ينفيه، نعم ينبغي تقييد ذلك بما إذا لم يرج البرء أو ضاق الوقت و إلا انتظر ل</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86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أو كتب اليه عن سعيد بن يسار انه سقط من جمله فلا يستمسك بطنه أطوف عنه و أسعى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دعه فإن برأ قضى هو و إلا فاقض أنت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المغمى عليه لم أر من تعرض له بخصوصه ممن قبل المصنف و ابني سعيد، نعم أطلقوا النيابة عمن لا يستمسك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8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المغلوب و المغمى عليه يرمى عنه و يطاف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الطواف فريضة و الرمي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اتكالا على ذكر المبطون الذي لا يستمسك طهارته، فان المغمى عليه أولى بعدم طهارة له و لو اضطرارية، و أما ما ذكره من الصحيح المزبور فالموجود فيما</w:t>
      </w:r>
    </w:p>
    <w:p>
      <w:pPr>
        <w:pStyle w:val="BookText"/>
        <w:rPr/>
      </w:pPr>
      <w:r>
        <w:rPr>
          <w:rFonts w:ascii="Amiri" w:hAnsi="Amiri" w:eastAsia="Amiri" w:cs="Amiri"/>
          <w:color w:val="111111"/>
          <w:sz w:val="28"/>
          <w:sz w:val="28"/>
          <w:szCs w:val="28"/>
          <w:rtl w:val="true"/>
          <w:lang w:bidi="ar-SA"/>
        </w:rPr>
        <w:t xml:space="preserve">حضرني من نسخة التهذيب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نعم كتب عليها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المعتبرة الأولى فإنه لا وجه للطواف به مع عدم طهارة له، بل لعل ذلك هو المدار في نحوه من غير فرق بين من لا يستمسك طهارته لبطن مثلا و غيره، و هو الذي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شابههما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باندراج الحائض في ذلك، ضرورة عدم تمكنها من الطهارة كالمبطون بل في كشف اللثام التصريح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الأعذار أو الغيبة الحائض إذا ضاق الوقت أو لم يمكنها المقام حتى تطهر، و لا يكون لها العدول إلى ما يتأخر طوافه، كما يحمل عليه</w:t>
      </w:r>
    </w:p>
    <w:p>
      <w:pPr>
        <w:pStyle w:val="BookText"/>
        <w:rPr/>
      </w:pPr>
      <w:r>
        <w:rPr>
          <w:rFonts w:ascii="Amiri" w:hAnsi="Amiri" w:eastAsia="Amiri" w:cs="Amiri"/>
          <w:color w:val="111111"/>
          <w:sz w:val="28"/>
          <w:sz w:val="28"/>
          <w:szCs w:val="28"/>
          <w:rtl w:val="true"/>
          <w:lang w:bidi="ar-SA"/>
        </w:rPr>
        <w:t>صحيح أبي أيوب الخزاز</w:t>
      </w:r>
      <w:r>
        <w:rPr>
          <w:rStyle w:val="FootnoteAnchor"/>
          <w:rtl w:val="true"/>
        </w:rPr>
        <w:footnoteReference w:id="8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معنا امرأة حائضا و لم تطف طواف النساء و يأبى الجمال ان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ان تتخلف عن أصحابها و لا يقيم عليها جمالها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فقد تم حجها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داخلة فيمن لا يستمسك الطهارة إذا ضاق الوقت، و إلا لم تستنب للطواف إلا إذا غابت، فلا يطاف عنها ما دامت حاضرة و إن علمت مسيرها قبل الطهر،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الدروس و في استنابة الحائض عندي تردد،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ذلك و من عدم قابليتها</w:t>
      </w:r>
    </w:p>
    <w:p>
      <w:pPr>
        <w:pStyle w:val="BookText"/>
        <w:rPr/>
      </w:pPr>
      <w:r>
        <w:rPr>
          <w:rFonts w:ascii="Amiri" w:hAnsi="Amiri" w:eastAsia="Amiri" w:cs="Amiri"/>
          <w:color w:val="111111"/>
          <w:sz w:val="28"/>
          <w:sz w:val="28"/>
          <w:szCs w:val="28"/>
          <w:rtl w:val="true"/>
          <w:lang w:bidi="ar-SA"/>
        </w:rPr>
        <w:t>لوقوع الطواف الذي هو كالصلاة منها، فكذا نائبها، و من بطلان متعتها و عدولها إلى حج الافراد لو قدمت إلى مكة حائضا و قد تضيق وقت الوقوف، إذ لو كانت النيابة في الطواف مشروعة في حقها لصحت متعتها، و من هنا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ليس من الأعذار المسوغة للاستنابة في الطواف، نعم حكى فيها عن جده جواز استنابة الحائض في طواف الحج و طواف النساء مع الضرورة الشديدة اللازمة بانقطاعها عن أهلها في البلاد البعيدة،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بل قوى الجواز في طواف النساء،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صحيح أبي أيوب السابق جواز تركه و الحال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كذلك إلا أنه بقرينة عدم القائل به يجب حمله على الاستنابة، و لعله لا بأس به إذا فعلت ذلك بعد غيبتها و طهارتها لا أنه يطاف عنها مع حضورها حال حيضها، بل جعل المدار على ذلك في صحة الاستنابة عنها في الطواف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المتن جواز الاستنابة للغائب مطلقا، بل هو صريح الدروس و القواعد و محكي الجامع و غيره، بل في كشف اللثام كأنه لا خلاف فيه حيا كان أو ميتا، و الأخبار به‌</w:t>
      </w:r>
      <w:r>
        <w:rPr>
          <w:rStyle w:val="FootnoteAnchor"/>
          <w:rtl w:val="true"/>
        </w:rPr>
        <w:footnoteReference w:id="868"/>
      </w:r>
      <w:r>
        <w:rPr>
          <w:rFonts w:ascii="Amiri" w:hAnsi="Amiri" w:eastAsia="Amiri" w:cs="Amiri"/>
          <w:color w:val="111111"/>
          <w:sz w:val="28"/>
          <w:sz w:val="28"/>
          <w:szCs w:val="28"/>
          <w:rtl w:val="true"/>
          <w:lang w:bidi="ar-SA"/>
        </w:rPr>
        <w:t>متظافرة، و يؤيده جواز الحج و العمرة عنه بل لعل ظاهر الإطلاق ذلك و إن تمكن من الحضور، و إن كان لا يخلو من إشكال في بعض الأفراد، كما أن ما عن ابن سعيد من تحديد</w:t>
      </w:r>
    </w:p>
    <w:p>
      <w:pPr>
        <w:pStyle w:val="BookText"/>
        <w:rPr/>
      </w:pPr>
      <w:r>
        <w:rPr>
          <w:rFonts w:ascii="Amiri" w:hAnsi="Amiri" w:eastAsia="Amiri" w:cs="Amiri"/>
          <w:color w:val="111111"/>
          <w:sz w:val="28"/>
          <w:sz w:val="28"/>
          <w:szCs w:val="28"/>
          <w:rtl w:val="true"/>
          <w:lang w:bidi="ar-SA"/>
        </w:rPr>
        <w:t>الغيبة بعشرة أميال لا يخلو منه أيضا و إن شهد 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أبي نجران‌</w:t>
      </w:r>
      <w:r>
        <w:rPr>
          <w:rStyle w:val="FootnoteAnchor"/>
          <w:rtl w:val="true"/>
        </w:rPr>
        <w:footnoteReference w:id="8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قدر الغيبة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الاستنابة فيه في المندوب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أنه أي الحاضر يجب أن يتولى ذلك بنفسه مع جامعيته لشرائط التكليف بمعنى نيته له و إن طيف به على دابة و نحوها و حينئذ فلا ينافي ما في المتن و غيره من أنه لو حمله حامل فطاف به أمكن أن يحتسب لكل منهما طوافه عن نفسه فينوي الحامل بحركته الذاتية الطواف لنفسه، و المحمول بحركته العرضية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عروة التميمي‌</w:t>
      </w:r>
      <w:r>
        <w:rPr>
          <w:rStyle w:val="FootnoteAnchor"/>
          <w:rtl w:val="true"/>
        </w:rPr>
        <w:footnoteReference w:id="870"/>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حملت امرأتي ثم طفت بها و كانت مريضة في البيت في طواف الفريضة و بالصفا و المروة و احتسبت بذلك لنفسي فهل تجزيني؟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عن الشافعي من عدم جواز ذلك لاستلزامه النية بفعل واحد طواف شخصين واضح الفساد،</w:t>
      </w:r>
    </w:p>
    <w:p>
      <w:pPr>
        <w:pStyle w:val="BookText"/>
        <w:rPr/>
      </w:pPr>
      <w:r>
        <w:rPr>
          <w:rFonts w:ascii="Amiri" w:hAnsi="Amiri" w:eastAsia="Amiri" w:cs="Amiri"/>
          <w:color w:val="111111"/>
          <w:sz w:val="28"/>
          <w:sz w:val="28"/>
          <w:szCs w:val="28"/>
          <w:rtl w:val="true"/>
          <w:lang w:bidi="ar-SA"/>
        </w:rPr>
        <w:t>لمنع الملازمة أولا، و منع بطلان اللازم ثانيا، لجواز حمل اثنين فصاعدا له، بل من ذلك يظهر أن المحمول إذا كان مغمى عليه أو صبيا جاز للحامل نية طوافه مع طواف نفسه كما نطق به</w:t>
      </w:r>
    </w:p>
    <w:p>
      <w:pPr>
        <w:pStyle w:val="BookText"/>
        <w:rPr/>
      </w:pPr>
      <w:r>
        <w:rPr>
          <w:rFonts w:ascii="Amiri" w:hAnsi="Amiri" w:eastAsia="Amiri" w:cs="Amiri"/>
          <w:color w:val="111111"/>
          <w:sz w:val="28"/>
          <w:sz w:val="28"/>
          <w:szCs w:val="28"/>
          <w:rtl w:val="true"/>
          <w:lang w:bidi="ar-SA"/>
        </w:rPr>
        <w:t>صحيح حفص بن البختري‌</w:t>
      </w:r>
      <w:r>
        <w:rPr>
          <w:rStyle w:val="FootnoteAnchor"/>
          <w:rtl w:val="true"/>
        </w:rPr>
        <w:footnoteReference w:id="8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تطوف بالصبي و تسعى به هل يجزي ذلك عنها و عن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انما يجوز على القول بجواز ضم نية التبرد إلى نية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صدق الطواف على كل منهما، بل الظاهر جواز احتساب الحامل و المحمول ذلك لهما و إن كان الحمل بأجرة، و استحقاق الحمل عليه في حال طوافه لا ينافي احتسابه له، إذ هو كما لو استؤجر لحمل متاع فطاف و هو يحمله، فان الطواف به لا معنى له إلا الحمل، لكن عن أبي علي منعه، لاقتضاء الاستئجار استحقاق هذه الحركة عليه لغيره، فلا يجوز</w:t>
      </w:r>
      <w:bookmarkStart w:id="479" w:name="pg12267_124788"/>
    </w:p>
    <w:p>
      <w:pPr>
        <w:pStyle w:val="BookText"/>
        <w:rPr/>
      </w:pPr>
      <w:bookmarkEnd w:id="4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صرفها إلى نفسه كالاستئجار للحج، بل عن الفاضل في المختلف استحسانه، إلا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أنه إن استؤجر للحمل في الطواف أجزأ عنهما، و ان استؤجر للطواف لم يجز عن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على الثاني كالاستئجار للحج، و لكن الظاهر انحصاره في الطواف بالصبي و المغمى عليه، فان الطواف بغيرهما انما هو بمعنى الحمل، نعم ان استأجره غيرهما للحمل في غير طوافه لم يجز الاحتساب،</w:t>
      </w:r>
    </w:p>
    <w:p>
      <w:pPr>
        <w:pStyle w:val="BookText"/>
        <w:rPr/>
      </w:pPr>
      <w:r>
        <w:rPr>
          <w:rFonts w:ascii="Amiri" w:hAnsi="Amiri" w:eastAsia="Amiri" w:cs="Amiri"/>
          <w:color w:val="111111"/>
          <w:sz w:val="28"/>
          <w:sz w:val="28"/>
          <w:szCs w:val="28"/>
          <w:rtl w:val="true"/>
          <w:lang w:bidi="ar-SA"/>
        </w:rPr>
        <w:t>بل قد يناقش في الأولين أيضا بأنه إذا جاز تبرعا الطواف بهما مع احتساب طوافه لنفسه كما أومأ إليه صحيح حفص جاز الإجارة عليه، و ليس هو كالاستئجار للحج بل أقصاه اشتراك الطوافين بمقدمة واحدة، و هو حركته المخصوصة التي تكون سببا لحصول الطواف من كل منهما، فتأمل جيدا فإنه دقيق</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6982450_417432637"/>
      <w:bookmarkStart w:id="481" w:name="_Toc191"/>
      <w:bookmarkEnd w:id="480"/>
      <w:r>
        <w:rPr>
          <w:rtl w:val="true"/>
        </w:rPr>
        <w:t>[</w:t>
      </w:r>
      <w:r>
        <w:rPr>
          <w:rtl w:val="true"/>
        </w:rPr>
        <w:t>في براءة ذمة الميت بالحج تبرعا</w:t>
      </w:r>
      <w:r>
        <w:rPr>
          <w:rtl w:val="true"/>
        </w:rPr>
        <w:t>]</w:t>
      </w:r>
      <w:bookmarkEnd w:id="48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تبرع إنسان بالحج عن غيره بعد موته برئت ذمته إن كانت مشغولة، و أعطي ثواب الحج إن لم تكن بلا خلاف أجده في شي‌ء من ذلك، بل الإجماع بقسميه عليه، بل النصوص‌</w:t>
      </w:r>
      <w:r>
        <w:rPr>
          <w:rStyle w:val="FootnoteAnchor"/>
          <w:rtl w:val="true"/>
        </w:rPr>
        <w:footnoteReference w:id="872"/>
      </w:r>
      <w:r>
        <w:rPr>
          <w:rFonts w:ascii="Amiri" w:hAnsi="Amiri" w:eastAsia="Amiri" w:cs="Amiri"/>
          <w:color w:val="111111"/>
          <w:sz w:val="28"/>
          <w:sz w:val="28"/>
          <w:szCs w:val="28"/>
          <w:rtl w:val="true"/>
          <w:lang w:bidi="ar-SA"/>
        </w:rPr>
        <w:t>مستفيضة أو متواترة فيه، من غير فرق في الميت بين أن يكون عنده ما يحج به عنه أم لا، و بين إيصائه به و عدمه، و بين قرب المتبرع للميت و عدمه، و بين وجود المأذون من الميت أو وليه و عدمه كل ذلك لإطلاق النصوص و معاقد الإجماعات، و ثبوت مشروعية النيابة عنه مع تعذر الاذن عنه، و ان الحج مع شغل الذمة به كالدين الذي لا إشكال في جواز التبرع به مع النهي فضلا عن عدم الاذن، و أصل عدم اشتراط حصولها منه حال حياته، و عدم تعلق الغرض بما يقابلها من ماله، خلافا لمالك و أبي حنيفة فأسقطا فرضه إن مات بلا وصية، و أخرجاه من الثلث إن اوصى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الحي فلا تجوز النيابة عنه باذنه فضلا عن التبرع في الواجب مع تمكنه منه عندنا للأصل و غيره، نعم تجوز عنه في المندوب مع التبرع فضلا عن الاذن عندنا خلافا للشافعي و لأحمد في رواية سواء كان قادرا أو عاجزا بل الإجماع بقسميه عليه، بل النصوص به‌</w:t>
      </w:r>
      <w:r>
        <w:rPr>
          <w:rStyle w:val="FootnoteAnchor"/>
          <w:rtl w:val="true"/>
        </w:rPr>
        <w:footnoteReference w:id="873"/>
      </w:r>
      <w:r>
        <w:rPr>
          <w:rFonts w:ascii="Amiri" w:hAnsi="Amiri" w:eastAsia="Amiri" w:cs="Amiri"/>
          <w:color w:val="111111"/>
          <w:sz w:val="28"/>
          <w:sz w:val="28"/>
          <w:szCs w:val="28"/>
          <w:rtl w:val="true"/>
          <w:lang w:bidi="ar-SA"/>
        </w:rPr>
        <w:t>مستفيضة أو متواترة، بل لا فرق عندنا بين من كان عليه حج واجب مستقرا كان أو لا و غيره، تمكن من أدائه ففرط أو لم يفرط، بل يحج الآن بنفسه واجبا و يستنيب غيره في التطوع، خلافا لأحمد فلم يجز الاستنابة فيه ما اشتغلت ذمته بالواجب، إذ لا يجوز له فعله بنفسه، فالاستنابة أولى، و فيه ان عدم جواز فعله له لا خلاله بالواجب، و لذا لو أخلت الاستنابة به لقصور النفقة و نحوه لم يجز عندنا أيضا لا أن عدم جوازه لعدم مشروعيته في حقه كي تمنع النيابة فيه، بل لا بأس بتشريك الكثيرين بحجة واحدة كما دل عليه صحيحا هشام‌</w:t>
      </w:r>
      <w:r>
        <w:rPr>
          <w:rStyle w:val="FootnoteAnchor"/>
          <w:rtl w:val="true"/>
        </w:rPr>
        <w:footnoteReference w:id="874"/>
      </w:r>
      <w:r>
        <w:rPr>
          <w:rFonts w:ascii="Amiri" w:hAnsi="Amiri" w:eastAsia="Amiri" w:cs="Amiri"/>
          <w:color w:val="111111"/>
          <w:sz w:val="28"/>
          <w:sz w:val="28"/>
          <w:szCs w:val="28"/>
          <w:rtl w:val="true"/>
          <w:lang w:bidi="ar-SA"/>
        </w:rPr>
        <w:t>و محمد بن إسماعيل‌</w:t>
      </w:r>
      <w:r>
        <w:rPr>
          <w:rStyle w:val="FootnoteAnchor"/>
          <w:rtl w:val="true"/>
        </w:rPr>
        <w:footnoteReference w:id="875"/>
      </w:r>
      <w:r>
        <w:rPr>
          <w:rFonts w:ascii="Amiri" w:hAnsi="Amiri" w:eastAsia="Amiri" w:cs="Amiri"/>
          <w:color w:val="111111"/>
          <w:sz w:val="28"/>
          <w:sz w:val="28"/>
          <w:szCs w:val="28"/>
          <w:rtl w:val="true"/>
          <w:lang w:bidi="ar-SA"/>
        </w:rPr>
        <w:t>و غيرهما، بل الظاهر عدم الفرق في ذلك بين الحي و الميت، و ما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876"/>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جعل ثلث حجته لميت و ثلثيها لحي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فأما للحي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غير ذلك، أو معارض بما هو أقوى منه، و كذا لا بأس بتعدد النواب في المندوب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واحدة، فقد أحصي عن علي بن يقطين في عام واحد ثلاثمائة ملبيا و مائتان و خمسون و خمسمائة و خمسون، هذا، و لكن عن المنتهى التصريح بعدم جواز الحج ندبا عن الحي إلا باذنه، و لعله حمل النصوص على إهداء الثواب لا على وجه النيابة، إلا أنه واضح الضعف كما لا يخفى على من لاحظها</w:t>
      </w:r>
      <w:r>
        <w:rPr>
          <w:rFonts w:eastAsia="Amiri" w:cs="Amiri" w:ascii="Amiri" w:hAnsi="Amiri"/>
          <w:color w:val="111111"/>
          <w:sz w:val="28"/>
          <w:szCs w:val="28"/>
          <w:rtl w:val="true"/>
          <w:lang w:bidi="ar-SA"/>
        </w:rPr>
        <w:t>.</w:t>
      </w:r>
      <w:bookmarkStart w:id="482" w:name="pg12267_124790"/>
    </w:p>
    <w:p>
      <w:pPr>
        <w:pStyle w:val="BookText"/>
        <w:rPr/>
      </w:pPr>
      <w:bookmarkEnd w:id="4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الكلام في جواز التبرع عن الحي في الواجب في حال جواز النيابة عنه لعضب و نحوه للأصل السالم عن معارضة ما دل على مشروعيتها عنه بإذنه، ضرورة أعمية ذلك من جواز التبرع، فيبقى حينئذ أصل بقاء شغل ذمته و أصل وجوب الاستنابة عليه سالما عن المعارض بعد حرمة القياس على الميت، و عدم ثبوت كونه في هذا الحال كالدين الذي يقضى عن صاحبه مع نهيه،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ان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هو في الميت، فالأحوط حينئذ إن لم يكن الأقوى الاقتصار في النيابة عنه حينئذ على الاذن</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6982452_417432637"/>
      <w:bookmarkStart w:id="484" w:name="_Toc192"/>
      <w:bookmarkEnd w:id="483"/>
      <w:r>
        <w:rPr>
          <w:rtl w:val="true"/>
        </w:rPr>
        <w:t>[</w:t>
      </w:r>
      <w:r>
        <w:rPr>
          <w:rtl w:val="true"/>
        </w:rPr>
        <w:t>كلما يلزم النائب من كفارة ففي ماله</w:t>
      </w:r>
      <w:r>
        <w:rPr>
          <w:rtl w:val="true"/>
        </w:rPr>
        <w:t>]</w:t>
      </w:r>
      <w:bookmarkEnd w:id="484"/>
    </w:p>
    <w:p>
      <w:pPr>
        <w:pStyle w:val="BookText"/>
        <w:rPr/>
      </w:pPr>
      <w:r>
        <w:rPr>
          <w:rFonts w:ascii="Amiri" w:hAnsi="Amiri" w:eastAsia="Amiri" w:cs="Amiri"/>
          <w:color w:val="111111"/>
          <w:sz w:val="28"/>
          <w:sz w:val="28"/>
          <w:szCs w:val="28"/>
          <w:rtl w:val="true"/>
          <w:lang w:bidi="ar-SA"/>
        </w:rPr>
        <w:t>و كلما يلزم النائب من كفارة في الجنابة في الإحرام و الهدي في التمتع و القران ففي</w:t>
      </w:r>
    </w:p>
    <w:p>
      <w:pPr>
        <w:pStyle w:val="BookText"/>
        <w:rPr/>
      </w:pPr>
      <w:r>
        <w:rPr>
          <w:rFonts w:ascii="Amiri" w:hAnsi="Amiri" w:eastAsia="Amiri" w:cs="Amiri"/>
          <w:color w:val="111111"/>
          <w:sz w:val="28"/>
          <w:sz w:val="28"/>
          <w:szCs w:val="28"/>
          <w:rtl w:val="true"/>
          <w:lang w:bidi="ar-SA"/>
        </w:rPr>
        <w:t>ماله دون المنوب عنه بلا خلاف أجده بيننا كما اعترف به بعضهم بل عن الغنية الإجماع عليه في الكفارة، مضافا إلى ان ذلك عقوبة على فعل صدر منه، فهو كما لو قتل نفسا أو أتلف مالا لأحد، و إلى دخول الهدي في العمل المستأجر عليه، و هو واضح</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6982454_417432637"/>
      <w:bookmarkStart w:id="486" w:name="_Toc193"/>
      <w:bookmarkEnd w:id="485"/>
      <w:r>
        <w:rPr>
          <w:rtl w:val="true"/>
        </w:rPr>
        <w:t>[</w:t>
      </w:r>
      <w:r>
        <w:rPr>
          <w:rtl w:val="true"/>
        </w:rPr>
        <w:t>في حكم النائب الذي أفسد الحج</w:t>
      </w:r>
      <w:r>
        <w:rPr>
          <w:rtl w:val="true"/>
        </w:rPr>
        <w:t>]</w:t>
      </w:r>
      <w:bookmarkEnd w:id="48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أفسده أي الحج الذي ناب فيه حج من قابل بلا خلاف أجده فيه بيننا، بل يمكن تحصيل الإجماع عليه و انما الكلام في انه هل يعاد بالأجرة عليه أو لا؟ قال في المتن يبنى ذلك على القولين أي القول بأن الفرض الأول و الإعادة عقوبة، أو الثاني و إتمام الأول عقوبة، و لم يقيد ذلك بكون الإجارة معينة، و التحقيق ان الفرض الثاني لا الأول الذي أطلق عليه اسم الفاسد في النص و الفتوى، و احتمال أن هذا الإطلاق مجاز لا داعي إليه بل هو مناف لجميع ما ورد في بيان المبطلات في النصوص من أنه قد فاته الحج، و لا حج له و نحو ذلك مما يصعب ارتكاب المجاز فيه، بل مقتضاه أن الحج لا يبطله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أصلا، و انما يوجب فعل هذه المبطلات الإثم، و الإعادة عقوبة، و هو كما ترى، و خبر</w:t>
      </w:r>
    </w:p>
    <w:p>
      <w:pPr>
        <w:pStyle w:val="BookText"/>
        <w:rPr/>
      </w:pPr>
      <w:r>
        <w:rPr>
          <w:rFonts w:ascii="IRNazanin" w:hAnsi="IRNazanin" w:eastAsia="IRNazanin"/>
          <w:color w:val="111111"/>
          <w:sz w:val="28"/>
          <w:sz w:val="28"/>
          <w:szCs w:val="28"/>
          <w:rtl w:val="true"/>
          <w:lang w:bidi="fa-IR"/>
        </w:rPr>
        <w:t>المقام اللذان‌</w:t>
      </w:r>
      <w:r>
        <w:rPr>
          <w:rStyle w:val="FootnoteAnchor"/>
          <w:rtl w:val="true"/>
        </w:rPr>
        <w:footnoteReference w:id="878"/>
      </w:r>
      <w:r>
        <w:rPr>
          <w:rFonts w:ascii="Amiri" w:hAnsi="Amiri" w:eastAsia="Amiri" w:cs="Amiri"/>
          <w:color w:val="111111"/>
          <w:sz w:val="28"/>
          <w:sz w:val="28"/>
          <w:szCs w:val="28"/>
          <w:rtl w:val="true"/>
          <w:lang w:bidi="ar-SA"/>
        </w:rPr>
        <w:t>ستسمعهما و إن كانا ظاهرين في أن الفرض الأول إلا انه يجب حملهما على إرادة إعطاء الله تعالى للمنوب حجة تامة تفضلا منه و إن قصر النائب في إفسادها و خوطب بالإعادة، فلا محيص حينئذ عن القول بأن الفرض الثاني، كما لا محيص حينئذ بناء على ذلك عن القول بانفساخ الإجارة إذا فرض كونها معينة، و عود الأجرة لصاحبها، و انه يجب على النائب الإعادة للحج من قابل بنية النيابة من غير عوض، لأنه هو الحج الذي أفسده و خوطب بإعادته، فيجزي حينئذ عن المنوب مع فرض وقوعه منه، و إلا استأجر الولي من يحج عنه بخلاف الإجارة المطلقة، فإن الظاهر عدم انفساخها، كما ان الظاهر الاجتزاء بالحج من قابل عن الحج ثانيا و يستحق به الأجرة، أما الأول فلأنه الأصل في كل إجارة معينة لم يأت بها المستأجر فيما عين له من الزمان، و دعوى ان ذلك من الاضطرار الشرعي كقضاء بعض الأشواط و نحوه مما لا يقدح في التعيين واضحة الفساد، فتعاد الأجرة حينئذ لانفساخ ما أوجبها من العقد، و لا ينافي ذلك وجوب الحج عليه من قابل عن المنوب بخطاب شرعي من غير عوض، و أما الثاني فلأن الفرض كون الإجارة مطلقة، ففساد الفرد لا يقتضي انفساخها و إن قلنا بوجوب التعجيل فيها، لكنه لا على وجه يتعين به المستأجر عليه بحيث إذا فات تنفسخ الإجارة لفوات المحل، نعم عن الشهيد احتمال تسلط المستأجر على الفسخ لفوات التعجيل، مع</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مناف لأصالة اللزوم و غيرها، و لذا صرح بعدمه الفاضل في القواعد، و حينئذ فالمتجه بقاء لزوم العقد هنا، و يعيد الحج من قابل، بل الظاهر أنه يكتفي به عن خطاب الإجارة و خطاب الإفساد كالمستطيع إذا أفسد حجه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يحج من قابل و يكتفى به عن خطاب الاستطاعة و الإفساد، و ليس من التداخل المحتاج إلى الدليل المخصوص بل هو من التداخل المفهوم من دليل السببين و دعوى أن الحج بإفساده له انقلب لنفسه، لأنه غير المستأجر عليه مثلا، فهو كما إذا اشترى الوكيل في شراء شي‌ء بصفة ما هو على خلاف الصفة فيكون القضاء عن نفسه، يدفعها منع انقلابه اليه نفسه، كمنع ذلك في المشبه به، و كذا دعوى أن سبب وجوب الإعادة الإفساد لا الاستئجار، و الأصل عدم التداخل فإنه يدفعها أيضا ان الإفساد انما أوجب ما أوجبته الإجارة، كتعقب بعض أسباب الحدث بعضا آخر، و حينئذ فما في القواعد و محكي المبسوط و الخلاف و السرائر من إيجاب حجة ثالثة في المطلقة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ما في أقوال المسألة و وجوهها، فان محصلها مع المختار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انفساخ الإجارة مطلقا إن كان الثاني فرضه، و هو ظاهر المتن، الثاني انفساخها مع التعيين دون الإطلاق، و وجوب حجة ثالثة نيابة كما هو خيرة الفاضل في القواعد و المحكي عن الشيخ و ابن إدريس، الثالث عدم الانفساخ مطلقا و لا يجب حجة ثالثة و هو خيرة الشهيد، الرابع إن كان الثاني عقوبة لم ينفسخ مطلقا و لا عليه حجة ثالثة، و إن كان فرضه انفسخ في المعينة دون المطلقة، و عليه حجة ثالثة، و هو على ما قيل خيرة التذكرة و أحد وجهي المعتبر و المنتهى و التحرير، الخامس كذلك و ليس عليه حجة ثالثة مطلقا، و هو محتمل المعتبر و المنتهى، السادس انفساخها مطلقا مطلقة كانت أو معينة، كان الثاني عقوبة أو لا، لانصراف الإطلاق إلى العام الأول و فساد الحج الأول و إن كان فرضه، السابع عدم انفساخها مطلقا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يحتمله الجامع و المعتبر و المنتهى و التحرير 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مضمر إسحاق بن عمار</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ابتلى بشي‌ء</w:t>
      </w:r>
      <w:bookmarkStart w:id="487" w:name="pg12267_124793"/>
    </w:p>
    <w:p>
      <w:pPr>
        <w:pStyle w:val="BookText"/>
        <w:rPr/>
      </w:pPr>
      <w:bookmarkEnd w:id="4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يفسد عليه حجه حتى يصير عليه الحج من قابل أ يجزي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w:t>
      </w:r>
      <w:r>
        <w:rPr>
          <w:rStyle w:val="FootnoteAnchor"/>
          <w:rtl w:val="true"/>
        </w:rPr>
        <w:footnoteReference w:id="880"/>
      </w:r>
      <w:r>
        <w:rPr>
          <w:rFonts w:ascii="Amiri" w:hAnsi="Amiri" w:eastAsia="Amiri" w:cs="Amiri"/>
          <w:color w:val="111111"/>
          <w:sz w:val="28"/>
          <w:sz w:val="28"/>
          <w:szCs w:val="28"/>
          <w:rtl w:val="true"/>
          <w:lang w:bidi="ar-SA"/>
        </w:rPr>
        <w:t xml:space="preserve">الآخر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حج عن رجل فاجترح في حجه شيئا يلزم فيه الحج من قابل و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للأول تامة، و على هذا ما اجترح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المختار، و هو محتمل محكي المختلف، و هو الأصح لما سمعت، و ليس في الخبرين منافاة له بعد ما عرفت</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6982456_417432637"/>
      <w:bookmarkStart w:id="489" w:name="_Toc194"/>
      <w:bookmarkEnd w:id="488"/>
      <w:r>
        <w:rPr>
          <w:rtl w:val="true"/>
        </w:rPr>
        <w:t>[</w:t>
      </w:r>
      <w:r>
        <w:rPr>
          <w:rtl w:val="true"/>
        </w:rPr>
        <w:t>إذا أطلق الإجارة اقتضى التعجيل ما لم يشترط الأجل</w:t>
      </w:r>
      <w:r>
        <w:rPr>
          <w:rtl w:val="true"/>
        </w:rPr>
        <w:t>]</w:t>
      </w:r>
      <w:bookmarkEnd w:id="48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أطلق الإجارة اقتضى التعجيل ما لم يشترط الأجل كما عن المبسوط و السرائر و الجامع و القواعد، بل عن الشهيد تعميم ذلك لكل إجارة مطلقة و إن قيل إن دليله غير واضح، إلا على القول باقتضاء إطلاق الأمر المبادرة الذي قد علم فساده في محله، بل في كشف اللثام منع جريان ذلك هنا و إن سلم هناك، و لعله لذا كان مقتضى محكي المعتبر العدم حيث جوز أن يؤجر الأجير نفسه لآخر إن استأجره الأول مطلقا، و عن المنتهى احتمال، بل عنه أنه قطع بالجواز إذا أطلقت الإجارتان، و كأنه لدلالة سبق الأولى على تأخير الثانية، و على كل حال فليس التعجيل بناء عليه توقيتا، و لذا صرح في القواعد بعد الفتوى به بأنه إن أهمل لم تنفسخ الإجارة، بل في كشف اللثام أنه ليس للمستأجر الفسخ أيضا إلا على ما احتمله الشهيد، و كان ذلك كله بناء على أن وجوب التعجيل تعبدي مستفاد من دليل مستقل، لا أنه مستفاد من إطلاق العقد على وجه يقتضي الانفساخ أو التسلط على الفسخ، إلا أن ذلك كما ترى، إذ لم نعثر على دليل صالح لذلك، و من هنا يمكن تنزيل عبارة المصنف و غيره على إرادة بيان اقتضاء الإطلاق</w:t>
      </w:r>
      <w:bookmarkStart w:id="490" w:name="pg12267_124794"/>
    </w:p>
    <w:p>
      <w:pPr>
        <w:pStyle w:val="BookText"/>
        <w:rPr/>
      </w:pPr>
      <w:bookmarkEnd w:id="4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الحلول، بمعنى كون الأعمال كالأموال، فكما أن إطلاق العقد المقتضي 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في الذمة ينزل على ذلك فكذلك عقد الإجارة المقتضي لإثبات عمل في الذمة، فالمراد حينئذ أنه يتسلط المستأجر على مطالبته في الحال، و ليس للأجير التأخير تمسكا بإطلاق العقد المنزل على الحلول على حسب عقد البيع و شبهه، و حينئذ فالعبارة هنا نحو عباراتهم هناك، لا أن المراد بيان خصوصية للحج، نعم يجب التعجيل مع طلب ذي الحق صريحا أو قيام شاهد حال على إرادته ذلك، فتأمل جيدا، و على كل حال فلا إشكال في عدم استحقاق التعجيل مع اشتراط الأجل، فإنه يصح عندنا العامين و الأزيد خلافا للشافعي إلا في الواجب المضيق مع إمكان استئجار من يبادر إليه، فإنه لا يجوز التأجيل حينئذ كما هو واضح</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6982458_417432637"/>
      <w:bookmarkStart w:id="492" w:name="_Toc195"/>
      <w:bookmarkEnd w:id="491"/>
      <w:r>
        <w:rPr>
          <w:rtl w:val="true"/>
        </w:rPr>
        <w:t>[</w:t>
      </w:r>
      <w:r>
        <w:rPr>
          <w:rtl w:val="true"/>
        </w:rPr>
        <w:t>في عدم صحة نيابة شخص واحد عن اثنين</w:t>
      </w:r>
      <w:r>
        <w:rPr>
          <w:rtl w:val="true"/>
        </w:rPr>
        <w:t>]</w:t>
      </w:r>
      <w:bookmarkEnd w:id="492"/>
    </w:p>
    <w:p>
      <w:pPr>
        <w:pStyle w:val="BookText"/>
        <w:rPr/>
      </w:pPr>
      <w:r>
        <w:rPr>
          <w:rFonts w:ascii="Amiri" w:hAnsi="Amiri" w:eastAsia="Amiri" w:cs="Amiri"/>
          <w:color w:val="111111"/>
          <w:sz w:val="28"/>
          <w:sz w:val="28"/>
          <w:szCs w:val="28"/>
          <w:rtl w:val="true"/>
          <w:lang w:bidi="ar-SA"/>
        </w:rPr>
        <w:t>و لا يصح أن ينوب نائب واحد عن اثنين في حج واجب ل عام واحد بلا خلاف أجده فيه، بل الإجماع بقسميه عليه، لعدم ثبوت مشروعية ذلك، بل الثابت خلافه، فلو وقع الحج كذلك بطل، لامتناعه لهما، لعدم قابليته للتوزيع، و لا لواحد بخصوصه، لعدم الترجيح، و لا له لعدم نيته له فليس حينئذ إلا البطلان، نعم الظاهر صحة التشريك في الحج المندوب بمعنى نيابته عنهما مثلا فضلا عن إهداء الثواب لهما، بل لو نذر جماعة الاشتراك في حج استنابوا فيه، كما أنه يجوز للشخصين فصاعدا استئجار رجل واحد للحج عنهما ندبا، ضرورة كونه كاستئجار الواحد له على الحج عن أبيه و أخيه مثلا، نعم لو كان قد استأجره شخص للحج عنه ندبا مثلا لم يجز له أن يؤجر نفسه لآخر على ذلك، لاستحقاق الأول له، و أما لو كان استئجاره لإدخاله في نية الحج لم يكن بأس في استئجاره ثانيا لإدخاله معهم في النية، كما هو واضح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استأجراه في الواجب لعام صح الأسبق و بطل المتأخر، لاشتغال الذمة بالأول، بل الظاهر كونه كذلك و إن أجاز الأول</w:t>
      </w:r>
      <w:bookmarkStart w:id="493" w:name="pg12267_124795"/>
    </w:p>
    <w:p>
      <w:pPr>
        <w:pStyle w:val="BookText"/>
        <w:rPr/>
      </w:pPr>
      <w:bookmarkEnd w:id="4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ليس هو من الأجير الخاص الذي إذا آجر نفسه و أجاز المستأجر له وقع العقد له، لأنه من الفضولي، ضرورة كون المستحق عليه النيابة عن شخص بعينه و هي لا يتصور فيها الفضولية على الوجه المزبور بعد فرض كون الواقع ثانيا النيابة عن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اقترن العقدان و زمان الإيقاع للمستأجر عليه بطلا لخروج فعلهما عن القدرة، و عدم المرجح، نعم لو استأجراه للحج عامين مختلفين صحا معا إن لم تجب المبادرة إلى الأخير لندبه، أو تقييد وجوبه بالعام المتأخر، أو اتساعه أو فقد أجير غيره، و إلا فالأقرب بطلان المتأخر كما عن الدروس</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982460_417432637"/>
      <w:bookmarkStart w:id="495" w:name="_Toc196"/>
      <w:bookmarkEnd w:id="494"/>
      <w:r>
        <w:rPr>
          <w:rtl w:val="true"/>
        </w:rPr>
        <w:t>[</w:t>
      </w:r>
      <w:r>
        <w:rPr>
          <w:rtl w:val="true"/>
        </w:rPr>
        <w:t>إذا أحصر النائب تحلل بالهدي و لا قضاء عليه</w:t>
      </w:r>
      <w:r>
        <w:rPr>
          <w:rtl w:val="true"/>
        </w:rPr>
        <w:t>]</w:t>
      </w:r>
      <w:bookmarkEnd w:id="495"/>
    </w:p>
    <w:p>
      <w:pPr>
        <w:pStyle w:val="BookText"/>
        <w:rPr/>
      </w:pPr>
      <w:r>
        <w:rPr>
          <w:rFonts w:ascii="Amiri" w:hAnsi="Amiri" w:eastAsia="Amiri" w:cs="Amiri"/>
          <w:color w:val="111111"/>
          <w:sz w:val="28"/>
          <w:sz w:val="28"/>
          <w:szCs w:val="28"/>
          <w:rtl w:val="true"/>
          <w:lang w:bidi="ar-SA"/>
        </w:rPr>
        <w:t>و إذا أحصر النائب تحلل بالهدي و لا قضاء عليه مع تعيين الإجارة، لانفساخها حينئذ، و الأصل البراءة، و لا حرج في الدين، بل في القواعد لا قضاء عليه و إن كانت الإجارة مطلقة على إشكال، بل في كشف اللثام انه قضية كلام الأكثر، لكنه كما ترى، إذ الحج واجب عليه مطلقا بعد فرض إطلاق الإجارة كحجة الإسلام و إن لم يجب على المستأجر، فلا يبرأ إلا بفعله كما عن التذكرة و المنتهى التصريح به، و هو متجه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وجب عليه حجان مختلفان كحجة الإسلام و النذر أو غيرهما و منعه عارض جاز ان يستأجر أجيرين لهما في عام واحد بلا خلاف أجده فيه بيننا، بل عن الخلاف الإجماع عليه، خلافا لبعض الشافعية، لأنهما فعلان متباينان غير مترتبين، بل المندوبان و المختلفان كذلك أيضا، بل الظاهر صحة الحجين و إن تقدم إحرام حجة غير حجة الإسلام و لو المندوبة، لوقوعهما في عام واحد و انما يبطل المندوب أو المنذور أو ينصرف إلى الفرض إذا أخل بالواجب، خلافا للمحكي عن أحمد فصرف السابق إلى حجة الإسلام و إن نوى الندب أو النذر، بل ربما نسب ذلك إلى قضية كلام الشيخ إلا انه في غير محله، لنصه على العدم هنا</w:t>
      </w:r>
      <w:bookmarkStart w:id="496" w:name="pg12267_124796"/>
    </w:p>
    <w:p>
      <w:pPr>
        <w:pStyle w:val="BookText"/>
        <w:rPr/>
      </w:pPr>
      <w:bookmarkEnd w:id="4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قيل، نعم عن الشهيد احتمال وجوب تقديم حجة الإسلام بناء على وجوب ذلك على الحاج عن نفسه، مع انه لا يخفى ما فيه أيضا، ثم إنه على الانصراف فهل له المسمى كما عن الشهيد انه الأقرب لإتيانه بما استؤجر له و القلب من فعل الشارع،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تنفسخ إجارة الآخر، أو لا يستحق شيئا، لأنه غير المستأجر عليه و إن أبرئ ذمة المستأجر عن حجة الإسلام، لكن ذلك بقلب من الشارع لا منه كي يستحق عوضه، خصوصا إذا تعمد التقدم على إحرام نائب حجة الإسلام، و الأمر سهل بعد البناء على عدم الانصراف كما عرفت، بل الظاهر ذلك حتى لو بطل حج نائب الإسلام أو لم يحج</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6982462_417432637"/>
      <w:bookmarkStart w:id="498" w:name="_Toc197"/>
      <w:bookmarkEnd w:id="497"/>
      <w:r>
        <w:rPr>
          <w:rtl w:val="true"/>
        </w:rPr>
        <w:t>[</w:t>
      </w:r>
      <w:r>
        <w:rPr>
          <w:rtl w:val="true"/>
        </w:rPr>
        <w:t>في استحباب ذكر النائب المنوب عنه في المواطن</w:t>
      </w:r>
      <w:r>
        <w:rPr>
          <w:rtl w:val="true"/>
        </w:rPr>
        <w:t>]</w:t>
      </w:r>
      <w:bookmarkEnd w:id="498"/>
    </w:p>
    <w:p>
      <w:pPr>
        <w:pStyle w:val="BookText"/>
        <w:rPr/>
      </w:pPr>
      <w:r>
        <w:rPr>
          <w:rFonts w:ascii="Amiri" w:hAnsi="Amiri" w:eastAsia="Amiri" w:cs="Amiri"/>
          <w:color w:val="111111"/>
          <w:sz w:val="28"/>
          <w:sz w:val="28"/>
          <w:szCs w:val="28"/>
          <w:rtl w:val="true"/>
          <w:lang w:bidi="ar-SA"/>
        </w:rPr>
        <w:t>و يستحب ان يذكر النائب من ينوب عنه باسمه في المواطن و عند كل فعل من أفعال الحج و العمرة خصوصا عند ذبح الأضحية،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81"/>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الذي يحج عن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يسميه في المواطن و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تأكد الندب، لعدم الوجوب اتفاقا محكيا في كشف اللثام إن لم يكن محصلا، و ل</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يحج عن الرجل يسميه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لا تخفى عليه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المثنى بن عبد السلام‌</w:t>
      </w:r>
      <w:r>
        <w:rPr>
          <w:rStyle w:val="FootnoteAnchor"/>
          <w:rtl w:val="true"/>
        </w:rPr>
        <w:footnoteReference w:id="8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يحج عن الإنسان يذكره في جميع المواطن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فعل و ان</w:t>
      </w:r>
    </w:p>
    <w:p>
      <w:pPr>
        <w:pStyle w:val="BookText"/>
        <w:rPr/>
      </w:pPr>
      <w:r>
        <w:rPr>
          <w:rFonts w:ascii="Amiri" w:hAnsi="Amiri" w:eastAsia="Amiri" w:cs="Amiri"/>
          <w:color w:val="111111"/>
          <w:sz w:val="28"/>
          <w:sz w:val="28"/>
          <w:szCs w:val="28"/>
          <w:rtl w:val="true"/>
          <w:lang w:bidi="ar-SA"/>
        </w:rPr>
        <w:t>شاء لم يفعل، الله يعلم انه قد حج عنه، و لكن يذكره عند الأضحية إذا ذبحها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عدم وجوب نية أصل النيابة في الحج و العمرة إلا عند الإحرام لهما، فلا يجب تحديدها عند الطواف و الوقوف و السعي و غيرها من الأفعال و ان أوجبنا</w:t>
      </w:r>
      <w:bookmarkStart w:id="499" w:name="pg12267_124797"/>
    </w:p>
    <w:p>
      <w:pPr>
        <w:pStyle w:val="BookText"/>
        <w:rPr/>
      </w:pPr>
      <w:bookmarkEnd w:id="4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نية القربة فيها، إلا انها مع ذلك إجزاء للحج أو العمرة التي فرض نية النيابة في ابتدائهما، فتكفي حينئذ في كل مركب، بل لا يبعد الاجتزاء بها في حج التمتع عند إحرام العمرة خاصة، فلا تجدد عند إحرام الحج حينئذ فضلا عن أفعاله و أفعال العمرة التي أدخلها الله في حج التمتع و جعلها من أجزائه، هذا، و لكن الاحتياط في جميع ذلك لا ينبغي تركه</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6982464_417432637"/>
      <w:bookmarkStart w:id="501" w:name="_Toc198"/>
      <w:bookmarkEnd w:id="500"/>
      <w:r>
        <w:rPr>
          <w:rtl w:val="true"/>
        </w:rPr>
        <w:t>[</w:t>
      </w:r>
      <w:r>
        <w:rPr>
          <w:rtl w:val="true"/>
        </w:rPr>
        <w:t>في استحباب أن يعيد ما يفضل معه من الأجرة بعد حجه</w:t>
      </w:r>
      <w:r>
        <w:rPr>
          <w:rtl w:val="true"/>
        </w:rPr>
        <w:t>]</w:t>
      </w:r>
      <w:bookmarkEnd w:id="501"/>
    </w:p>
    <w:p>
      <w:pPr>
        <w:pStyle w:val="BookText"/>
        <w:rPr/>
      </w:pPr>
      <w:r>
        <w:rPr>
          <w:rFonts w:ascii="Amiri" w:hAnsi="Amiri" w:eastAsia="Amiri" w:cs="Amiri"/>
          <w:color w:val="111111"/>
          <w:sz w:val="28"/>
          <w:sz w:val="28"/>
          <w:szCs w:val="28"/>
          <w:rtl w:val="true"/>
          <w:lang w:bidi="ar-SA"/>
        </w:rPr>
        <w:t>و كذا يستحب أن يعيد ما يفضل معه من الأجرة بعد حجه سيما إذا لم يكن ذلك الفاضل بتقتير على نفسه في النفقة كما عرفته فيما تقدم و ان يعيد المخالف حجه إذا استبصر للنص‌</w:t>
      </w:r>
      <w:r>
        <w:rPr>
          <w:rStyle w:val="FootnoteAnchor"/>
          <w:rtl w:val="true"/>
        </w:rPr>
        <w:footnoteReference w:id="884"/>
      </w:r>
      <w:r>
        <w:rPr>
          <w:rFonts w:ascii="Amiri" w:hAnsi="Amiri" w:eastAsia="Amiri" w:cs="Amiri"/>
          <w:color w:val="111111"/>
          <w:sz w:val="28"/>
          <w:sz w:val="28"/>
          <w:szCs w:val="28"/>
          <w:rtl w:val="true"/>
          <w:lang w:bidi="ar-SA"/>
        </w:rPr>
        <w:t>و الفتوى و ان كانت الأولى مجزية كما تقدم الكلام فيه و في انه يكره ان تنوب المرأة إذا كانت صرورة فلاحظ و تأمل</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6982466_417432637"/>
      <w:bookmarkStart w:id="503" w:name="_Toc199"/>
      <w:bookmarkEnd w:id="502"/>
      <w:r>
        <w:rPr>
          <w:rtl w:val="true"/>
        </w:rPr>
        <w:t>[</w:t>
      </w:r>
      <w:r>
        <w:rPr>
          <w:rtl w:val="true"/>
        </w:rPr>
        <w:t>مسائل ثمان</w:t>
      </w:r>
      <w:r>
        <w:rPr>
          <w:rtl w:val="true"/>
        </w:rPr>
        <w:t>]</w:t>
      </w:r>
      <w:bookmarkEnd w:id="503"/>
    </w:p>
    <w:p>
      <w:pPr>
        <w:pStyle w:val="Heading6"/>
        <w:numPr>
          <w:ilvl w:val="5"/>
          <w:numId w:val="1"/>
        </w:numPr>
        <w:rPr/>
      </w:pPr>
      <w:bookmarkStart w:id="504" w:name="__RefHeading___Toc6982468_417432637"/>
      <w:bookmarkStart w:id="505" w:name="_Toc200"/>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506" w:name="__RefHeading___Toc6982470_417432637"/>
      <w:bookmarkStart w:id="507" w:name="_Toc201"/>
      <w:bookmarkEnd w:id="506"/>
      <w:r>
        <w:rPr>
          <w:rtl w:val="true"/>
        </w:rPr>
        <w:t>[</w:t>
      </w:r>
      <w:r>
        <w:rPr>
          <w:rtl w:val="true"/>
        </w:rPr>
        <w:t>المسألة الأولى إذا اوصى ان يحج عنه و لم يعين الأجرة</w:t>
      </w:r>
      <w:r>
        <w:rPr>
          <w:rtl w:val="true"/>
        </w:rPr>
        <w:t>]</w:t>
      </w:r>
      <w:bookmarkEnd w:id="5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إذا اوصى ان يحج عنه و لم يعين الأجرة انصرف ذلك إلى أجرة المثل فنازلا، لكونه كالتوكيل في ذلك و تخرج من الأصل إذا كانت واجبة إسلامية، لما عرفته سابقا من كونها كالدين، و انما الخلاف في كونها من البلد أو الميقات، و قد عرفت الحال فيه، كما انك قد عرفت الحال في الواجبة غير الإسلامية بالنسبة إلى الخروج من الأصل أو الثلث و البلد و الميقات، نعم لا اشكال بل و لا خلاف في خروجها من الثلث إذا كانت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الوصايا، و لو فرض توقف وجودها على بذل الثلث كملا و كان زائدا على أجرة المثل ففي بذله لذلك إشكال، من إمكان تنفيذ الوصية، و من مراعاة الاحتياط في جانب الوارث الذي دل الكتاب‌</w:t>
      </w:r>
      <w:r>
        <w:rPr>
          <w:rStyle w:val="FootnoteAnchor"/>
          <w:rtl w:val="true"/>
        </w:rPr>
        <w:footnoteReference w:id="885"/>
      </w:r>
      <w:r>
        <w:rPr>
          <w:rFonts w:ascii="Amiri" w:hAnsi="Amiri" w:eastAsia="Amiri" w:cs="Amiri"/>
          <w:color w:val="111111"/>
          <w:sz w:val="28"/>
          <w:sz w:val="28"/>
          <w:szCs w:val="28"/>
          <w:rtl w:val="true"/>
          <w:lang w:bidi="ar-SA"/>
        </w:rPr>
        <w:t>و السنة</w:t>
      </w:r>
      <w:r>
        <w:rPr>
          <w:rStyle w:val="FootnoteAnchor"/>
          <w:rtl w:val="true"/>
        </w:rPr>
        <w:footnoteReference w:id="886"/>
      </w:r>
      <w:r>
        <w:rPr>
          <w:rFonts w:ascii="IRNazanin" w:hAnsi="IRNazanin" w:eastAsia="IRNazanin"/>
          <w:color w:val="111111"/>
          <w:sz w:val="28"/>
          <w:sz w:val="28"/>
          <w:szCs w:val="28"/>
          <w:rtl w:val="true"/>
          <w:lang w:bidi="fa-IR"/>
        </w:rPr>
        <w:t>على انتقال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اليه بموت مورثه عدا ما أوصى به، و قد فرض انصرافه في المقام إلى أجرة المثل، فلا يضايق بالزائد، بل ينتظر إلى وقت الإمكان، اللهم إلا ان يقال إن أجرة المثل مع فرض الانحصار هي مقدار الثلث، بل لعل ذلك كذلك و إن كان من جهة فورية امتثال أمر الوصية مع إمكانه، و منه ينقدح وجوب بذل المال كله في حج الإسلام مثلا مع فرض توقف أدائه عليه و لو من جهة فورية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في أنه يستحقها أي الأجرة الأجير بالعقد بمعنى ملكه لها لأنه مقتضى العقد، فلو فرض كونها عينا و نمت كان النماء له، نعم إذا لم يكن ثم تعارف و لا قرينة لم يجب تسليمها إلا بعد العمل كما أوضحنا الكلام فيه في محله، بل لو فرض كون المستأجر وصيا أو وكيلا و دفع مع فرض عدم القرينة على الاذن له في ذلك كان ضامنا، لكونه تفريطا، هذا، و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توقف حج الأجير على دفع الأجرة و لم يدفعها المستأجر فالأقرب أن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إذا كان مراده المفروض الذي لا ريب في كونه المتجه فيه انتظار وقت الإمكان، نعم لو علم عدم التمكن مطلقا اتجه القول بجواز الفسخ لهما للضرر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انما يستحق الأجرة المسماة إذا جاء بالعمل المستأجر عليه فان خالف ما شرط عليه مما هو معين للعمل المراد لم يستحقها قطعا، لكن قيل و القائل الشيخ في المحكي من مبسوطة كان له أجرة المثل و هو كما ترى، و لذا قال المصنف و الوجه أنه لا أجرة له ضرورة كونه من المتبرع بل يمكن عدم خلاف الشيخ، لأنه إنما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تعدى الواجب رد إلى أجرة المثل، و يجوز أن يريد من استؤجر على الحج و اشترط عليه طريق مخصوص و نحوه على وجه لا يقتضي تشخيص العمل فخالف رد إلى أجرة المثل في المشروط، و أما الشرط الذي خالف فيه، فلا أجرة له، نعم يبقى عليه ما قيل من</w:t>
      </w:r>
      <w:bookmarkStart w:id="508" w:name="pg12267_124799"/>
    </w:p>
    <w:p>
      <w:pPr>
        <w:pStyle w:val="BookText"/>
        <w:rPr/>
      </w:pPr>
      <w:bookmarkEnd w:id="5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المتجه على هذا التقدير مراعاة التوزيع لا الرجوع إلى أجرة المثل و إن كان فيه ما عرفت سابقا، فتأمل جيدا</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6982472_417432637"/>
      <w:bookmarkStart w:id="510" w:name="_Toc202"/>
      <w:bookmarkEnd w:id="509"/>
      <w:r>
        <w:rPr>
          <w:rtl w:val="true"/>
        </w:rPr>
        <w:t>[</w:t>
      </w:r>
      <w:r>
        <w:rPr>
          <w:rtl w:val="true"/>
        </w:rPr>
        <w:t>المسألة الثانية من اوصى أن يحج عنه و لم يعين المرات</w:t>
      </w:r>
      <w:r>
        <w:rPr>
          <w:rtl w:val="true"/>
        </w:rPr>
        <w:t>]</w:t>
      </w:r>
      <w:bookmarkEnd w:id="510"/>
    </w:p>
    <w:p>
      <w:pPr>
        <w:pStyle w:val="BookText"/>
        <w:rPr/>
      </w:pPr>
      <w:r>
        <w:rPr>
          <w:rFonts w:ascii="Amiri" w:hAnsi="Amiri" w:eastAsia="Amiri" w:cs="Amiri"/>
          <w:color w:val="111111"/>
          <w:sz w:val="28"/>
          <w:sz w:val="28"/>
          <w:szCs w:val="28"/>
          <w:rtl w:val="true"/>
          <w:lang w:bidi="ar-SA"/>
        </w:rPr>
        <w:t>المسألة الثانية من اوصى أن يحج عنه و لم يعين المرات فان لم يعلم منه إرادة التكرار اقتصر على المرة التي تحصل بها الطبيعة الموصى بها كما في قواعد الفاضل و غيرها، نحو ما لو أمر السيد عبده على ما حقق في محله، لأصالة البراءة و غيرها، بل يمكن دعوى دلالة اللفظ على إرادة ذلك، فلا وصية حينئذ بالزائد كمالا أمر به، بل لو سلم دعوى صدق تحقق الوصية بالحج بتعدد الحج عنه في سنة واحدة، إلا أن فيه مزاحمة لحق الوارث المقتضي لوجوب الاقتصار على أقل ما يتحقق به الوصية إلا مع رضاه لو فرض انحصار الوصية في اللفظ المزبور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 إرادته التكرار المستوعب لماله حج عنه حتى يستوفى الثلث من تركته بلا خلاف و لا إشكال مع عدم إجازة الوارث، لعدم تسلطه على غيره كما حرر في محله، و على ذلك يحمل</w:t>
      </w:r>
    </w:p>
    <w:p>
      <w:pPr>
        <w:pStyle w:val="BookText"/>
        <w:rPr/>
      </w:pPr>
      <w:r>
        <w:rPr>
          <w:rFonts w:ascii="Amiri" w:hAnsi="Amiri" w:eastAsia="Amiri" w:cs="Amiri"/>
          <w:color w:val="111111"/>
          <w:sz w:val="28"/>
          <w:sz w:val="28"/>
          <w:szCs w:val="28"/>
          <w:rtl w:val="true"/>
          <w:lang w:bidi="ar-SA"/>
        </w:rPr>
        <w:t>خبر محمد بن الحسن الأشعري‌</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سألت أصحابنا عما أريد أن أسألك فلم أجد عندهم جوابا و قد اضطررت إلى مسألتك و ان سعد بن سعد اوصى إلى فأوصى في وصيته حجوا عني مبهما و لم يفسر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جوابي في</w:t>
      </w:r>
    </w:p>
    <w:p>
      <w:pPr>
        <w:pStyle w:val="BookText"/>
        <w:rPr/>
      </w:pPr>
      <w:r>
        <w:rPr>
          <w:rFonts w:ascii="Amiri" w:hAnsi="Amiri" w:eastAsia="Amiri" w:cs="Amiri"/>
          <w:color w:val="111111"/>
          <w:sz w:val="28"/>
          <w:sz w:val="28"/>
          <w:szCs w:val="28"/>
          <w:rtl w:val="true"/>
          <w:lang w:bidi="ar-SA"/>
        </w:rPr>
        <w:t>كتابك، فكتب إلى يحج عنه ما دام له مال يحمله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الحسين‌</w:t>
      </w:r>
      <w:r>
        <w:rPr>
          <w:rStyle w:val="FootnoteAnchor"/>
          <w:rtl w:val="true"/>
        </w:rPr>
        <w:footnoteReference w:id="888"/>
      </w:r>
      <w:r>
        <w:rPr>
          <w:rFonts w:ascii="Amiri" w:hAnsi="Amiri" w:eastAsia="Amiri" w:cs="Amiri"/>
          <w:color w:val="111111"/>
          <w:sz w:val="28"/>
          <w:sz w:val="28"/>
          <w:szCs w:val="28"/>
          <w:rtl w:val="true"/>
          <w:lang w:bidi="ar-SA"/>
        </w:rPr>
        <w:t xml:space="preserve">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قد اضطررت إلى مسألتك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اوصى حجوا عني مبهما و لم يسم شيئا و لا ندري كيف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دام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الحسين بن أبي خالد</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اوصى أن يحج عنه مبهما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بقي من ثلثه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الشيخ و جماعة العمل بما في هذه النصوص و إن لم يعلم إرادة التكرار و اختاره في الحدائق تحصيلا ليقين البراءة، و فيه أنه لا يقين بالشغل بأزيد من المرة، و ما أبعد ما بينه و بين الأصبهاني حيث اقتصر على الخبرين الأخيرين،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يكونا بمعنى أنه يحج عنه إن بقي من ثلثه شي‌ء بعد وصيته مقدمة عليه، بمعنى أنه يخرج من الثلث، فلا يفهم التكرار أصلا، و لكنه كما ترى، و اقتصر في المدارك في الاستدلال على التكرار المزبور على الخبر الأخير،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ذلك انما يتم إذا علم منه إرادة التكرار على هذا الوجه، و إلا اكتفي بالمرتين لتحقق التكرار بذلك كما يكفي</w:t>
      </w:r>
    </w:p>
    <w:p>
      <w:pPr>
        <w:pStyle w:val="BookText"/>
        <w:rPr/>
      </w:pPr>
      <w:r>
        <w:rPr>
          <w:rFonts w:ascii="Amiri" w:hAnsi="Amiri" w:eastAsia="Amiri" w:cs="Amiri"/>
          <w:color w:val="111111"/>
          <w:sz w:val="28"/>
          <w:sz w:val="28"/>
          <w:szCs w:val="28"/>
          <w:rtl w:val="true"/>
          <w:lang w:bidi="ar-SA"/>
        </w:rPr>
        <w:t>المرة مع الإطلاق، و فيه أن من المعلوم عدم كون لفظ التكرار عنوانا للوصية كي يكون المدار على تحقق مفهومه، و انما الكلام فيما إذا كان عنوانها اللفظ المزبور في النصوص، و قد يقال إن محل فرضه بعد العلم بالوصية بثلثه كما عساه يومي اليه</w:t>
      </w:r>
    </w:p>
    <w:p>
      <w:pPr>
        <w:pStyle w:val="BookText"/>
        <w:rPr/>
      </w:pPr>
      <w:r>
        <w:rPr>
          <w:rFonts w:ascii="Amiri" w:hAnsi="Amiri" w:eastAsia="Amiri" w:cs="Amiri"/>
          <w:color w:val="111111"/>
          <w:sz w:val="28"/>
          <w:sz w:val="28"/>
          <w:szCs w:val="28"/>
          <w:rtl w:val="true"/>
          <w:lang w:bidi="ar-SA"/>
        </w:rPr>
        <w:t>قوله في الخبر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إلى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اقتصر على ذكر المصرف المزبور فهل يحج عنه مرة و يصرف الباقي في غيره من وجوه البر أو يحمل على صرفه أجمع فيه، لأن تكراره بر أيضا، و يحتمل إرادته؛ بل لعل ظاهر الوصية بالثلث مع الاقتصار على المصرف المخصوص يقتضي إرادة صرف الجميع فيه، بل قد يدعى ظهور الاقتصار في الوصية بالحج عنه في إرادة الوصية بالثلث، و أنه يصرف في ذلك و إن لم يوص بالثلث بغير اللفظ المزبور، نحو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رد المظالم أو تصدقوا عني و نحو ذلك، و لعل مراد الشيخ و من تبعه ذلك لا الحمل على التكرار تعبدا و إن</w:t>
      </w:r>
      <w:bookmarkStart w:id="511" w:name="pg12267_124801"/>
    </w:p>
    <w:p>
      <w:pPr>
        <w:pStyle w:val="BookText"/>
        <w:rPr/>
      </w:pPr>
      <w:bookmarkEnd w:id="5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ظاهر اللفظ خلافه، ضرورة استبعاد مثل ذلك في مثله، هذا كله إذا لم يكن في الحج الموصى به حج إسلام، و إلا احتسب من الأصل ثم تكرر الحج بقدر الثلث،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6982474_417432637"/>
      <w:bookmarkStart w:id="513" w:name="_Toc203"/>
      <w:bookmarkEnd w:id="512"/>
      <w:r>
        <w:rPr>
          <w:rtl w:val="true"/>
        </w:rPr>
        <w:t>[</w:t>
      </w:r>
      <w:r>
        <w:rPr>
          <w:rtl w:val="true"/>
        </w:rPr>
        <w:t>المسألة الثالثة إذا أوصى أن يحج عنه كل سنة بقدر معين</w:t>
      </w:r>
      <w:r>
        <w:rPr>
          <w:rtl w:val="true"/>
        </w:rPr>
        <w:t>]</w:t>
      </w:r>
      <w:bookmarkEnd w:id="513"/>
    </w:p>
    <w:p>
      <w:pPr>
        <w:pStyle w:val="BookText"/>
        <w:rPr/>
      </w:pPr>
      <w:r>
        <w:rPr>
          <w:rFonts w:ascii="Amiri" w:hAnsi="Amiri" w:eastAsia="Amiri" w:cs="Amiri"/>
          <w:color w:val="111111"/>
          <w:sz w:val="28"/>
          <w:sz w:val="28"/>
          <w:szCs w:val="28"/>
          <w:rtl w:val="true"/>
          <w:lang w:bidi="ar-SA"/>
        </w:rPr>
        <w:t>المسألة الثالثة إذا أوصى أن يحج عنه كل سنة بقدر معين من غلة بستان و نحوها ف اتفق أنه قصر ذلك القدر عن قيمة الحج جمع نصيب سنتين و استؤجر به لسنة، و كذا لو قصر ذلك أضيف إليه من نصيب الثالثة بلا خلاف أجده فيه، بل في المدارك هذا الحكم مقطوع به في كلام الأصحاب، و في كشف اللثام نسبته إلى عملهم، ل</w:t>
      </w:r>
    </w:p>
    <w:p>
      <w:pPr>
        <w:pStyle w:val="BookText"/>
        <w:rPr/>
      </w:pPr>
      <w:r>
        <w:rPr>
          <w:rFonts w:ascii="Amiri" w:hAnsi="Amiri" w:eastAsia="Amiri" w:cs="Amiri"/>
          <w:color w:val="111111"/>
          <w:sz w:val="28"/>
          <w:sz w:val="28"/>
          <w:szCs w:val="28"/>
          <w:rtl w:val="true"/>
          <w:lang w:bidi="ar-SA"/>
        </w:rPr>
        <w:t>خبر علي بن محمد الحضيني‌</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عمي أوصى أن يحج عنه بخمسة عشر دينار في كل سنة و ليس يكفي، ما تأمرني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حجتين في حجة، فان الله تعالى عالم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مهزيار</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يا مولاي أن مولاك علي بن مهزيار أوصى أن يحج عنه من ضيعة صير ربعها لك في كل سنة حجة بعشرين دينارا و أنه قد انقطع طريق البصرة فتضاعفت المؤن على الناس فليس يكتفون بعشرين دينارا، و كذلك أوصى عدة من مواليك في حجهم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ثلاث حجج في حجتين إن شاء الله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ضعفهما منجبر بما عرفت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صحيحان في طريق الفقيه، و قد يقال إنهما مبنيان على معلومية إرادة الموصى صرف ذلك في الحج، أو ظهور الوصية فيه، و أن القدر المخصوص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كان لأنه يفي به كما يومي اليه قوله في الخبر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قد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فمع فرض قصوره يصرف غيره من الأقدار فيه عملا بالوصية التي لم يعتبر في إنفاذها كون الحج بقدر مخصوص، بناء على ما عرفت، أما إذا علم ذلك ففي الحج مما يمكن، أو العود ميراثا، أو الصرف في وجوه البر إن لم يرج إمكان إنفاذ الوصية فيما يأتي من السنين و إلا انتظر وجوه قد ذكرنا تحريرها في كتاب الوصية، و حينئذ فلا وجه لما في المدارك من إمكان المناقشة بأن انتقال القدر المعين بالوصية انما يتحقق مع إمكان صرفه فيها، و لهذا وقع الخلاف في أنه إذا قصر المال الموصى به عن الحج هل يصرف في وجوه البر أو يعود ميراثا فيمكن إجراء مثل ذلك هنا، لتعذر صرف القدر الموصى به في الوصية، و المسألة محل تردد و إن كان المصير إلى ما ذكره الأصحاب لا يخلو من قرب، ضرورة أن ذلك في غير المفروض و لو فضل من الجميع إن حصر السنين في عدد كعشرة و نحوها فضلة لا تفي بالحج ففي كشف اللثام عاد ميراثا أو صرف في غيره من الميراث،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بوجوب دفعها أجرة في بعض السنين و إن زادت عن أجرة المثل مع فرض الوصية فلا فضلة حينئذ، نعم لو أمكن فرضها جرى فيها الوجهان، بل يتعين الثاني منهما مع فرض الوصية بها، و أنه ذكر ذلك مصرفا لها فاتفق تعذره، كما انها يتعين الأول إذا فرض إخراجها عن الوارث بالوصية المزبورة التي قد فرض تعذرها، فتأمل و لاحظ ما كتبناه في الوصية في مثل ذلك، هذا و في كشف اللثام أيضا الظاهر أنه إن لم يكف نصيبه حجة لها من البلد و كفى له من غيره استؤجر من حيث يمكن، و لا يصرف فيها ما لأخرى و إن نص في الوصية على الاستئجار من البلد، و لكن الخبر الأخير</w:t>
      </w:r>
      <w:r>
        <w:rPr>
          <w:rStyle w:val="FootnoteAnchor"/>
          <w:rtl w:val="true"/>
        </w:rPr>
        <w:footnoteReference w:id="892"/>
      </w:r>
      <w:r>
        <w:rPr>
          <w:rFonts w:ascii="Amiri" w:hAnsi="Amiri" w:eastAsia="Amiri" w:cs="Amiri"/>
          <w:color w:val="111111"/>
          <w:sz w:val="28"/>
          <w:sz w:val="28"/>
          <w:szCs w:val="28"/>
          <w:rtl w:val="true"/>
          <w:lang w:bidi="ar-SA"/>
        </w:rPr>
        <w:t>قد يوهم الخلاف، و يمكن تنزيله على عدم</w:t>
      </w:r>
      <w:bookmarkStart w:id="514" w:name="pg12267_124803"/>
    </w:p>
    <w:p>
      <w:pPr>
        <w:pStyle w:val="BookText"/>
        <w:rPr/>
      </w:pPr>
      <w:bookmarkEnd w:id="5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إمكانه من الميقات،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إلى هذا الاجتهاد في مقابلة النص المعمول به بين الأصحاب مع أنه تبديل للوصية أيضا، و المحافظة على كونه في كل سنة و إن خالف في أنها من البلد ليس بأولى من المحافظة على الأخير و إن خالف الوصية في الأول، بل هو أولى بعد ظهور النص و الفتوى في ذلك، و على كل حال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باعتبار الحج من البلد أو الميقات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الخبر المزبور في كون الوصية به من البلد</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6982476_417432637"/>
      <w:bookmarkStart w:id="516" w:name="_Toc204"/>
      <w:bookmarkEnd w:id="515"/>
      <w:r>
        <w:rPr>
          <w:rtl w:val="true"/>
        </w:rPr>
        <w:t>[</w:t>
      </w:r>
      <w:r>
        <w:rPr>
          <w:rtl w:val="true"/>
        </w:rPr>
        <w:t>المسألة الرابعة لو كان عند إنسان وديعة و مات صاحبها و عليه حجة الإسلام</w:t>
      </w:r>
      <w:r>
        <w:rPr>
          <w:rtl w:val="true"/>
        </w:rPr>
        <w:t>]</w:t>
      </w:r>
      <w:bookmarkEnd w:id="516"/>
    </w:p>
    <w:p>
      <w:pPr>
        <w:pStyle w:val="BookText"/>
        <w:rPr/>
      </w:pPr>
      <w:r>
        <w:rPr>
          <w:rFonts w:ascii="Amiri" w:hAnsi="Amiri" w:eastAsia="Amiri" w:cs="Amiri"/>
          <w:color w:val="111111"/>
          <w:sz w:val="28"/>
          <w:sz w:val="28"/>
          <w:szCs w:val="28"/>
          <w:rtl w:val="true"/>
          <w:lang w:bidi="ar-SA"/>
        </w:rPr>
        <w:t>المسألة الرابعة لو كان عند إنسان وديعة و مات صاحبها و عليه حجة الإسلام و علم أن</w:t>
      </w:r>
    </w:p>
    <w:p>
      <w:pPr>
        <w:pStyle w:val="BookText"/>
        <w:rPr/>
      </w:pPr>
      <w:r>
        <w:rPr>
          <w:rFonts w:ascii="Amiri" w:hAnsi="Amiri" w:eastAsia="Amiri" w:cs="Amiri"/>
          <w:color w:val="111111"/>
          <w:sz w:val="28"/>
          <w:sz w:val="28"/>
          <w:szCs w:val="28"/>
          <w:rtl w:val="true"/>
          <w:lang w:bidi="ar-SA"/>
        </w:rPr>
        <w:t>الورثة لا يؤدونها عنه جاز و عن المهذب عليه أن يقتطع منها قدر أجرة الحج حسبة من البلد أو من الميقات إن لم يوص على الأصح، و المسمى إن أوصى و خرج الزائد من الثلث أو أجاز الوارث فيستأجر به من يؤديها عنه أو يحج هو لأنه خارج عن ملك الورثة بناء على بقاء ما قابل الدين على ملك الميت، و ل</w:t>
      </w:r>
    </w:p>
    <w:p>
      <w:pPr>
        <w:pStyle w:val="BookText"/>
        <w:rPr/>
      </w:pPr>
      <w:r>
        <w:rPr>
          <w:rFonts w:ascii="Amiri" w:hAnsi="Amiri" w:eastAsia="Amiri" w:cs="Amiri"/>
          <w:color w:val="111111"/>
          <w:sz w:val="28"/>
          <w:sz w:val="28"/>
          <w:szCs w:val="28"/>
          <w:rtl w:val="true"/>
          <w:lang w:bidi="ar-SA"/>
        </w:rPr>
        <w:t>صحيح بريد العجلي‌</w:t>
      </w:r>
      <w:r>
        <w:rPr>
          <w:rStyle w:val="FootnoteAnchor"/>
          <w:rtl w:val="true"/>
        </w:rPr>
        <w:footnoteReference w:id="8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استودعني مالا فهلك و ليس لولده علم بشي‌ء و لم يحج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 ما فضل فأعطهم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دلالة فيه على عدم اعتبار استئذان الحاكم الذي هو الولي لمثل ذلك و إن تمكن منه، لاحتمال الأمر منه لبريد الاذن به فيه، فلا إطلاق فيه، حينئذ يدل على خلافه، فما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استبعاده بعد أن حكاه قولا، بل في الحدائق الجزم بمنافاته لإطلاق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انه من خطاب المشافهة، و المتيقن من تعديته إلى غير المشافة ذلك، نعم لو لم يتمكن منه استقل هو بذلك حسبة إن كان من عدول المسلمين، لأن المؤمنين بعضهم أولياء بعض، و ظاهر المصنف و الفاضل في القواعد اعتبار العلم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أداء الوارث، لكن عن النهاية و المبسوط و المهذب و السرائر اعتبار الظن الغالب، و يمكن شمول العلم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فمع عدمه يستأذنهم، و استجوده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مقدار أجرة الحج و إن كان خارجا عن ملك الورثة إلا أن الوارث مخير في جهات القضاء، و له الحج بنفسه و الاستقلال بالتركة، و الاستئجار بدون أجرة المثل، فيقتصر في منعه من التركة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الصحيح‌</w:t>
      </w:r>
      <w:r>
        <w:rPr>
          <w:rStyle w:val="FootnoteAnchor"/>
          <w:rtl w:val="true"/>
        </w:rPr>
        <w:footnoteReference w:id="894"/>
      </w:r>
      <w:r>
        <w:rPr>
          <w:rFonts w:ascii="Amiri" w:hAnsi="Amiri" w:eastAsia="Amiri" w:cs="Amiri"/>
          <w:color w:val="111111"/>
          <w:sz w:val="28"/>
          <w:sz w:val="28"/>
          <w:szCs w:val="28"/>
          <w:rtl w:val="true"/>
          <w:lang w:bidi="ar-SA"/>
        </w:rPr>
        <w:t>أعم من ذلك، و قد يكون الوارث طفلا أو لا يطمئن بتأديته لو دفع له الوديعة أو أقر بها له، و ربما أنكر وجوب الحج على مورثه، بل قد يشكل الدفع مع العلم بالأداء من دون استئذان الحاكم، لتعلق دين الحج به، كما في تركة المديون المتوقف دفعها للوارث على الاذن، و التخيير في جهات القضاء لا يسقط الحق المزبور، و إن كان قد يدفع بأن حق الدين و إن تعلق بالعين لكن المخاطب به الوارث، فمع فرض العلم بتأديته لم يجز منعه عنه، بل لعله كذلك مع عدم العلم بحاله فضلا عن حال العلم، و لعله لذا قيدوا الصحيح بما سمعت، بل عن التذكرة اعتبار الأمن من الضرر على نفسه أو ماله مع ذلك، و هو حسن، بل عن بعضهم أنه إذا تمكن من إثبات وجوب الحج عليه ببينة مثلا لم يكن له الاستقلال، و له وجه، و بالجملة ليس للأصحاب كلام منقح في جميع أطراف المسألة، و قد ذكرنا في الوصايا طرفا منه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مورد الرواية الوديعة، و لكن ألحق بها غيرها من الحقوق المالية حتى الغصب و الدين؛ و لعله لأن مبنى ما ورد في الوديعة الحسبة التي لا فرق فيها بين الجميع؛ إلا أن اعتبار إذن الحاكم هنا أقوى من الأول، خصوصا في الدين</w:t>
      </w:r>
      <w:bookmarkStart w:id="517" w:name="pg12267_124805"/>
    </w:p>
    <w:p>
      <w:pPr>
        <w:pStyle w:val="BookText"/>
        <w:rPr/>
      </w:pPr>
      <w:bookmarkEnd w:id="5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لا يتعين إلا بقبض من هو له أو من يقوم مقامه، و من هنا يتجه ما عن بعضهم أيضا من إلحاق غير حجة الإسلام بها، بل إلحاق غير الحج من الحقوق المالية كالخمس و الزكاة و الديون و نحوها به في الحكم المزبور، خلافا لبعضهم، بل قد يتجه ما صرح به بعضهم من الضمان بالدفع إلى الوارث المتمكن من منعه مع عدم الأداء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 الودعي و علموا بالحق و علم بعضهم ببعض توازعوا الأجرة، و يمكن وجوب القضاء عليهم كفاية، و لو قضوا جميعا قدم السابق و غرم الباقون على تردد للشهيد فيه مع الاجتهاد، لعدم التفريط، و لو اتفقوا سقط عن كل منهم ما يخصه خاصة،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علموا بعد الإحرام أقرع بينهم و تحلل من لم تخرج القرعة له</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6982478_417432637"/>
      <w:bookmarkStart w:id="519" w:name="_Toc205"/>
      <w:bookmarkEnd w:id="518"/>
      <w:r>
        <w:rPr>
          <w:rtl w:val="true"/>
        </w:rPr>
        <w:t>[</w:t>
      </w:r>
      <w:r>
        <w:rPr>
          <w:rtl w:val="true"/>
        </w:rPr>
        <w:t>المسألة الخامسة إذا عقد الإحرام عن المستأجر عنه</w:t>
      </w:r>
      <w:r>
        <w:rPr>
          <w:rtl w:val="true"/>
        </w:rPr>
        <w:t>]</w:t>
      </w:r>
      <w:bookmarkEnd w:id="519"/>
    </w:p>
    <w:p>
      <w:pPr>
        <w:pStyle w:val="BookText"/>
        <w:rPr/>
      </w:pPr>
      <w:r>
        <w:rPr>
          <w:rFonts w:ascii="Amiri" w:hAnsi="Amiri" w:eastAsia="Amiri" w:cs="Amiri"/>
          <w:color w:val="111111"/>
          <w:sz w:val="28"/>
          <w:sz w:val="28"/>
          <w:szCs w:val="28"/>
          <w:rtl w:val="true"/>
          <w:lang w:bidi="ar-SA"/>
        </w:rPr>
        <w:t>المسألة الخامسة إذا عقد الإحرام عن المستأجر عنه مثلا ثم نقل النية إلى نفسه لم يصح بلا خلاف و لا إشكال فلا يترتب له ثواب و لا غيره، نعم عن الخلاف و المبسوط و الجواهر و المعتبر و الجامع و المنتهى و التحرير انه إذا أكمل الحج وقعت عن المستأجر عنه و يستحق الأجرة و لعله لاستحقاق المنوب عنه أفعالها بالإحرام عنه، فلا يؤثر العدول بعد أن صار كالأجير الخاص الذي استحقت منفعته الخاصة، بل ربما ظهر من</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8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 مالا ليحج عنه فحج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ذلك كذلك حتى لو أحرم لنفسه، و في الدروس بعد أن حكى ذلك</w:t>
      </w:r>
      <w:bookmarkStart w:id="520" w:name="pg12267_124806"/>
    </w:p>
    <w:p>
      <w:pPr>
        <w:pStyle w:val="BookText"/>
        <w:rPr/>
      </w:pPr>
      <w:bookmarkEnd w:id="5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نية الإحرام كافية عن نية باقي الأفعال و ان الإحرام يستتبع باقي الأفعال، و أن النقل فاسد لمكان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حكى مضمون خبر أبي حمزة،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أبلغ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يظهر لي انها لا تجزي عن أحدهما و حينئذ لا أجرة، و وافقه الفاضل في القواعد و بعض متأخري المتأخرين، لأن الأعمال بالنيات، فلا تقع عن النائب بعد كون الإحرام لغيره، لعدم صحة النقل اتفاقا كما في المدارك، و أما عن المنوب عنه فلانتفاء النية في باقي الأفعال، و الرواية ضعيفة متروكة الظاهر محتملة لإرادة الثواب له، و فيه ان عدم النية بعد الاستحقاق عليه شرعا و صيرورته كالأجير الخاص غير قادح بناء على ملك المستأجر له ما يقع منه من العمل، خصوصا إذا كان الواقع العمل المستأجر عليه، و نية القربة بعد فرض حصولها لا تنافي المعنى المعاملي، و حينئذ فالرواية المزبورة مع تنزيلها على المعنى المزبور</w:t>
      </w:r>
    </w:p>
    <w:p>
      <w:pPr>
        <w:pStyle w:val="BookText"/>
        <w:rPr/>
      </w:pPr>
      <w:r>
        <w:rPr>
          <w:rFonts w:ascii="Amiri" w:hAnsi="Amiri" w:eastAsia="Amiri" w:cs="Amiri"/>
          <w:color w:val="111111"/>
          <w:sz w:val="28"/>
          <w:sz w:val="28"/>
          <w:szCs w:val="28"/>
          <w:rtl w:val="true"/>
          <w:lang w:bidi="ar-SA"/>
        </w:rPr>
        <w:t>ليست متروكة الظاهر، على أنها منجبرة في خصوص الفرض بفتوى من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6982480_417432637"/>
      <w:bookmarkStart w:id="522" w:name="_Toc206"/>
      <w:bookmarkEnd w:id="521"/>
      <w:r>
        <w:rPr>
          <w:rtl w:val="true"/>
        </w:rPr>
        <w:t>[</w:t>
      </w:r>
      <w:r>
        <w:rPr>
          <w:rtl w:val="true"/>
        </w:rPr>
        <w:t>المسألة السادسة إذا أوصى أن يحج عنه و عين الأجير و المبلغ</w:t>
      </w:r>
      <w:r>
        <w:rPr>
          <w:rtl w:val="true"/>
        </w:rPr>
        <w:t>]</w:t>
      </w:r>
      <w:bookmarkEnd w:id="52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إذا أوصى أن يحج عنه و عين الأجير و المبلغ و قلنا بظهور إرادة البلد من ذلك فان كان بقدر ثلث التركة أو أقل صح و تعينا واجبا كان أو مندوبا لعموم الوصية و إن كان لا يجب على الأجير القبول و إن كان أزيد و كان الحج واجبا و لم تجز الورثة كانت أجرة المثل من الميقات في قول، و من البلد في قول آخر من أصل المال و الزائد من الثلث، و إن كان ندبا حج عنه من بلده بناء على ظهوره من إطلاقه ان احتمل الثلث، و إن قصر حج عنه من بعض الطريق، و إن قصر عن الحج حتى لا يرغب فيه أجير صرف في وجوه البر، و قيل يعود ميراثا هذا، و لكن في المدارك قد جعل صور المسألة 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يعين الأجير و الأجرة معا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الحج واجبا، و يجب إيقاع ما عينه الموصى، ثم إن كانت الأجرة المعينة مقدار أجرة المثل أو أقل نفذت من الأصل، و إن زادت كانت أجرة المثل من الأصل و الزيادة من الثلث إن لم تجز الورثة، و لو امتنع الموصى له من الحج بطلت الوصية و استؤجر غيره بأقل ما يوجد من يحج به عنه، و فيه بعد تنزيل إطلاقه الخروج من الأصل على الميقات أو على القول الآخر أنه لا وجه لبطلان الوصية إذا لم يظهر منها تقييد المبلغ المعين بخصوصية الأجير المخصوص، بل ينفذ وصيته بالمبلغ المعين لغيره المساوي له، و من ذلك يعلم النظر فيما ذكره في الثانية، و هي الصورة بحالها و الحج مندوب،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إخراج الوصية من الثلث إلا مع الإجازة، فينفذ من الأصل، و لو امتنع الموصى له من الحج فالظاهر بطلان الوصية، لأنها انما تعلقت بذلك المعين، فلا يتناول غيره، نعم لو تعلق غرض الموصى بالحج مطلقا وجب إخراجه، لأن الوصية على هذا التقدير تكون في قوة شيئين، فلا يبطل أحدهما بفوات الآخر، ضرورة ان ذلك مقتضى الوصية إلا أن يعلم إرادة التقييد، لا أن التعيين مقتضاها حتى يعلم الإطلاق مع فرض كون الوصية على وجه لا يظهر منها أحد الأمرين، فتأمل، و لو عين الأجير خاصة و الحج واجب استأجر بأجرة المثل من الأصل، بل لا يبعد وجوب إعطائه أجرة مثله ان امتنع و ان خرج ما زاد منها على اجرة المثل من الثلث، بل احتمل وجوب إجابته إلى ما طلب مطلقا مع اتساع الثلث تنفيذا للوصية، إلا انه خلاف المنساق من إطلاقها،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عين النائب و أطلق القدر استؤجر بأقل ما يوجد ان يحج عنه به مثله إن لم يزد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و التحرير و المنتهى ترك مثله، و التحقيق ما عرفت، و لو امتنع الموصى له استأجر غيره، و لو كان الحج مندوبا كانت الأجرة أجمع من الثلث، و لو امتنع الموصى له ففي المدارك سقطت الوصية إلا إذا علم تعلق غرض الموصى بالحج مطلقا، فتأمل، و لو عين الأجرة</w:t>
      </w:r>
      <w:bookmarkStart w:id="523" w:name="pg12267_124808"/>
    </w:p>
    <w:p>
      <w:pPr>
        <w:pStyle w:val="BookText"/>
        <w:rPr/>
      </w:pPr>
      <w:bookmarkEnd w:id="5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خاصة و الحج واجب و كانت مساوية لأجرة المثل ففي المدارك صرفها الوارث الى من شاء ممن يقوم بالحج، و كذا ان نقصت، و ان كانت أزيد كان ما يساوي أجرة المثل من الأصل و الزائد من الثلث، و هو حسن، لكن ولاية ذلك الى الحاكم ان لم يكن له وصي على ذلك لا الى الوارث، و لو كان الحج مندوبا فالأجرة كلها من الثلث إلا مع اجازة الوارث، و لو لم يعين أجرة و لا أجيرا و كان الحج واجبا حج عنه من أصل المال بأقل ما يوجد من يحج به عنه من الميقات على الأصح، و لو كان الحج مندوبا خرجت الأجرة من الثلث إلا مع اجازة الوارث، و قد تقدم سابقا ما يعلم منه التفصيل في كثير من هذه الأحكام، كما أنه قد ذكرنا في الوصية ما يعلم منه صرف مثل ذلك في وجوه البر أو عوده ميراثا و ان ناقش الأول هنا في المدارك بعد أن نسبه الى المشهور، بل مال الى عوده ميراثا، ثم حكى عن المحقق الثاني التفصيل بين قصوره ابتداء فيعود ميراثا، و بين طرو القصور فيصرف في وجوه البر، و ان الشارح استحسنه،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القول بعوده ميراثا مطلقا أقرب، و فيه ما لا يخفى في الوصية التي صحت و اتفق تعذر مصرفها كما أوضحنا تفصيل ذلك في كتاب الوصية،</w:t>
      </w:r>
    </w:p>
    <w:p>
      <w:pPr>
        <w:pStyle w:val="Heading6"/>
        <w:numPr>
          <w:ilvl w:val="5"/>
          <w:numId w:val="1"/>
        </w:numPr>
        <w:rPr/>
      </w:pPr>
      <w:bookmarkStart w:id="524" w:name="__RefHeading___Toc6982482_417432637"/>
      <w:bookmarkStart w:id="525" w:name="_Toc207"/>
      <w:bookmarkEnd w:id="524"/>
      <w:r>
        <w:rPr>
          <w:rtl w:val="true"/>
        </w:rPr>
        <w:t>[</w:t>
      </w:r>
      <w:r>
        <w:rPr>
          <w:rtl w:val="true"/>
        </w:rPr>
        <w:t>المسألة السابعة و هي إذا أوصى في حج و غيره</w:t>
      </w:r>
      <w:r>
        <w:rPr>
          <w:rtl w:val="true"/>
        </w:rPr>
        <w:t>]</w:t>
      </w:r>
      <w:bookmarkEnd w:id="525"/>
    </w:p>
    <w:p>
      <w:pPr>
        <w:pStyle w:val="BookText"/>
        <w:rPr/>
      </w:pPr>
      <w:r>
        <w:rPr>
          <w:rFonts w:ascii="Amiri" w:hAnsi="Amiri" w:eastAsia="Amiri" w:cs="Amiri"/>
          <w:color w:val="111111"/>
          <w:sz w:val="28"/>
          <w:sz w:val="28"/>
          <w:szCs w:val="28"/>
          <w:rtl w:val="true"/>
          <w:lang w:bidi="ar-SA"/>
        </w:rPr>
        <w:t>بل ذكرنا فيه أيضا ما يعلم منه الكلام في المسألة السابعة و هي إذا أوصى في حج و غيره قدم الواجب على غيره فان كان الكل واجبا كحج و زكاة و خمس و كفارة و نحو ذلك و قصرت التركة قسمت على الجميع بالحصص و عن بعض أصحابنا تقديم الحج لأولويته، و لا ريب في ضعفه، بل ربما كان احتمال تقديم غيره من الحق المالي الصرف للناس أولى</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6982484_417432637"/>
      <w:bookmarkStart w:id="527" w:name="_Toc208"/>
      <w:bookmarkEnd w:id="526"/>
      <w:r>
        <w:rPr>
          <w:rtl w:val="true"/>
        </w:rPr>
        <w:t>[</w:t>
      </w:r>
      <w:r>
        <w:rPr>
          <w:rtl w:val="true"/>
        </w:rPr>
        <w:t>المسألة الثامنة من كان عليه حجة الإسلام و نذر أخرى ثم مات</w:t>
      </w:r>
      <w:r>
        <w:rPr>
          <w:rtl w:val="true"/>
        </w:rPr>
        <w:t>]</w:t>
      </w:r>
      <w:bookmarkEnd w:id="52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من كان عليه حجة الإسلام و نذر أخرى ثم مات بعد حصول الاستقرار لهما بحصول التمكن منهما فلم يفعل فعن أبي علي و الشيخ و يحيى بن سعيد بل المصنف في المعتبر أخرجت حجة الإسلام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و المنذورة من الثلث لأنه كالمتبرع به، و</w:t>
      </w:r>
    </w:p>
    <w:p>
      <w:pPr>
        <w:pStyle w:val="BookText"/>
        <w:rPr/>
      </w:pPr>
      <w:r>
        <w:rPr>
          <w:rFonts w:ascii="Amiri" w:hAnsi="Amiri" w:eastAsia="Amiri" w:cs="Amiri"/>
          <w:color w:val="111111"/>
          <w:sz w:val="28"/>
          <w:sz w:val="28"/>
          <w:szCs w:val="28"/>
          <w:rtl w:val="true"/>
          <w:lang w:bidi="ar-SA"/>
        </w:rPr>
        <w:t>صحيح ضريس بن أعين‌</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حجة الإسلام و نذر في شكر ليحجن رجلا فمات الرجل الذي نذر قبل أن يحج حجة الإسلام و قبل أن يفي لله بنذره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ترك مالا حج عنه حجة الإسلام من جميع ماله، و يخرج من ثلثه ما يحج به عنه للنذر،</w:t>
      </w:r>
    </w:p>
    <w:p>
      <w:pPr>
        <w:pStyle w:val="BookText"/>
        <w:rPr/>
      </w:pPr>
      <w:r>
        <w:rPr>
          <w:rFonts w:ascii="Amiri" w:hAnsi="Amiri" w:eastAsia="Amiri" w:cs="Amiri"/>
          <w:color w:val="111111"/>
          <w:sz w:val="28"/>
          <w:sz w:val="28"/>
          <w:szCs w:val="28"/>
          <w:rtl w:val="true"/>
          <w:lang w:bidi="ar-SA"/>
        </w:rPr>
        <w:t>و إن لم يكن ترك مالا إلا بقدر حجة الإسلام حج عنه حجة الإسلام مما ترك و حج عنه وليه النذر، فإنما هو مثل 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أبي يعفور</w:t>
      </w:r>
      <w:r>
        <w:rPr>
          <w:rStyle w:val="FootnoteAnchor"/>
          <w:rtl w:val="true"/>
        </w:rPr>
        <w:footnoteReference w:id="89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نذر لله إن عافى الله ابنه من وجعه ليحجنه إلى بيت الله الحرام، فعافى الله الابن و مات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ابنه الذي نذر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واجبة على الأب من ثلثه أو يتطوع ابنه فيحج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إحجاج الغير ليس إلا بذل المال لحجة، فهو دين مالي محض بلا شبهة، فإذا لم يجب إلا من الثلث فحج نفسه أولى و بذلك يظهر لك ما في مناقشة سيد المدارك في الاستدلال بهما، كما أن منه أيضا يظهر انه لو ضاق المال إلا عن حجة الإسلام اقتصر عليها، و يستحب ان يحج عنه للنذر نعم لما كان ذلك مخالفا للأصول و لم يعلم العمل به من الأصحاب و لا استقرار ذلك عليه حمله في محكي المختلف على النذر في مرض الموت، فيسقط الاستدلال به حينئذ</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منهم أي الأصحاب كابن إدريس بل قيل انه مقتضى إطلاق المقنعة و الخلاف من ساوى بين المنذورة و حجة الإسلام في الإخراج من الأصل، و القسمة مع قصور التركة، و هو أشبه بأصول المذهب و قواعده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كون كل منهما دينا، و احتمال سقوط المنذورة بالموت لأنه واجب بدني كما في المدارك مناف لما يظهر من الأدلة من كونه واجبا ماليا، سواء تعلق به خطاب الأصل أو خطاب النذر كما أوضحنا ذلك سابقا، نعم قد يشكل القسمة بينهما في حال القصور مع فرض عدم حصول كل منهما بما يخصه بعدم الفائدة في التقسيم المزبور، و بإمكان ترجيح حج الإسلام بوجوبها بأصل الشرع، و التفريط في تأخيرها لوجوب المبادرة بها، و ما سمعته من صحيح ضريس، و لكن يستحب قضاء المنذورة عنه للخبرين‌</w:t>
      </w:r>
      <w:r>
        <w:rPr>
          <w:rStyle w:val="FootnoteAnchor"/>
          <w:rtl w:val="true"/>
        </w:rPr>
        <w:footnoteReference w:id="898"/>
      </w:r>
      <w:r>
        <w:rPr>
          <w:rFonts w:ascii="Amiri" w:hAnsi="Amiri" w:eastAsia="Amiri" w:cs="Amiri"/>
          <w:color w:val="111111"/>
          <w:sz w:val="28"/>
          <w:sz w:val="28"/>
          <w:szCs w:val="28"/>
          <w:rtl w:val="true"/>
          <w:lang w:bidi="ar-SA"/>
        </w:rPr>
        <w:t>و عن ظاهر أبي علي الوجوب، و لعله لذا جزم في القواعد بخروج المنذورة من الأصل كحج الإسلام، و بقسمة التركة بينهما أي مع سعتها 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اتسعت لأحدهما خاصة قدمت حجة الإسلام، بل حكاه شارحه عن النهاية و المبسوط و السرائر و الجامع و الإصباح، بل و عن المصنف في الكتاب،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تقدم النذر على استقرار حجة الإسلام و تأخره عنها، و كذا إن وجبتا من البلد و اتسعت التركة لأحدهما منه و للأخرى من الميقات أخرجت حجة الإسلام من البلد و المنذورة من الميقات، إلا أن يدخل السير من البلد في النذر، فيقوى العكس، لأصالة وجوبه حينئذ فيها، و في حجة الإسلام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المصنف عدم ترجيح إحداهما على الأخرى، فتوزع التركة عليهما و لو لبعض الأفعال فيهما، كما أن ظاهره عدم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بالصحيح المزبور فيما تضمنه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أشار إليه بقوله و في الرواية إذا نذر أن يحج رجلا و مات و عليه حجة الإسلام أخرجت حجة الإسلام من الأصل و ما نذره من الثلث قال و الوجه التسوية، لأنهما دين كما صرح به في ذيل الخبر المزبور، و منه يظهر نوع اضطراب فيه، هذا، و قد تقدم سابقا ما له نفع في المقام،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السابع عشر من كتاب جواهر الكلام بحمد الله و منه و قد بذلنا الجهد غايته في تصحيحه و مقابلته للنسخة الأصلية المخطوطة المصححة بقلم المصنف نور الله ضريحه و قد خرج بعون الله و لطفه خاليا عن الأغلاط إلا نزرا زهيدا زاغ عنه البصر و يتلوه الجزء الثامن عشر في أقسام الحج إن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عبد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من كتاب الطهارة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أبواب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أبواب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أبي الحسن الرضا عليه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عن أبي الحسن الرضا عليه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التطوع في وقت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الحبل المتين و في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 الجنان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جعفر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 الصدقات مع الاختلاف في اللفظ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من كتاب الطهارة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الجزء السابع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عليها السلام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الصيام عن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مما أرسله ابن أبي عقيل هو خبر أبي مريم الأنصاري حيث انه حكم بتواتره كما ذكره المحدث الكاشاني قدس سره في تعليقته على الحديث في الوافي الجزء السابع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الصيام عن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الإيلاء و الكفارات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و توابعها من كتاب الحج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الإيلاء و الكفارات و هو خبر خالد بن سدير و هو الصحيح كما نقله قده في الجواهر كذلك في أحكام الأموات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على ما في سند الشيخ قدس الله سره موسى بن بكر كما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زيد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موسى بن بكر كما تقدم الإشارة إليه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صدره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الثاني في الوسائل مضمرا الا ان الموجود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الثاني في الوسائل مضمرا الا ان الموجود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 كما تقدم الإشارة إليه سابقا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 كله من أشهر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ذيله فليس من الخبر و انما هو عبارة الشيخ قدس الله سره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بالنجف الأشرف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الوسائل مقطعا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مذكور في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عن الدروع الواقية نقلا من كتاب تحفة المؤمن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عن الدروع الواقية نقلا من كتاب تحفة المؤمن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عبد الله أيضا إلا انه سهو فان الموجود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بن عبد الله كما هو كذلك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رجب و ورد صوم ذلك اليوم بصوم سبعين عاما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و فيه</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الوسائل الا ان الصحيح أبو إسحاق بن عبد الله كما تقدم الإشارة إليه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الكمپاني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أبان عن عبد الملك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النرسي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الحسين بن أبي غندر عن أبيه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في ترجمة كثير النواء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الكمپاني 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صيام يوم الجمعة منفردا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صيام يوم الجمعة منفردا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دارم بن قبيصة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ذلك في كتاب ثواب الاعمال و انما رواه في الوسائل عن الفقيه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الأخير</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من كتاب الحج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أبي الحلال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عليه السلام على ما في الكافي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الأول النهي عن الصوم مع خوف الضعف فقط، و أما الخوف عن كونه يوم أضحى فهو في خبر سدير كما تقدم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الأول النهي عن الصوم مع خوف الضعف فقط، و أما الخوف عن كونه يوم أضحى فهو في خبر سدير كما تقدم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ابن حديد عن عبد الله بن جندب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عبد الله الخثعمي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أبي الحلال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الثاني</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عن عمرو بن جبير العزرمي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عن عمرو بن جبير العزرمي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عن عمرو بن جبير العزرمي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صوم الدهر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ابن بكير كما تقدم في كتاب الصلاة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ترك صوم ثلاثة أيام في كل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عمار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سهل عن أبيه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من كتاب الحج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يتقدم ذكره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المعتكف يدخل بيته لحاجته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من كتاب الطهارة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من كتاب الطهارة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 عبد الرحمن بن الحجاج كما تقدم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وسطه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يدل على لمس النبي صلى الله عليه و آله بعض نسائه في الاعتكاف و انما ورد مباشرته صلى الله عليه و آله لبعضهن و هو صائم كما رواه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المباشرة و القبلة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صحيحه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القبلة في الصوم ليست محرمة على من لم تحرك شهوته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يمنع الاعتكاف منه و ما لا يمنع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مضمون ما 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في المستدرك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مضمون 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كانت البلوى و الاختبار أعظم كانت المثوبة و الجزاء أجزل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مرفوع عبد الله بن الحسين الميثمي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النبي صلى الله عليه و آله له، لأن الأقرع بن حابس انما كان في زمانه صلى الله عليه و آله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المبيضة و لكن 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العدول إلا إلى ما دل عليه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المبيضة و لكن 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لمطابقته للخبر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 أجره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المجلد الخامس عشر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الكمپاني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الكناسي و هو الصحيح كما يشهد له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حفية حقبة و لكن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 البذل المستفاد من</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مهزيار عن بكر بن صالح و هو الصحيح كما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 ابن أبي حمزة كما يأتي الإشارة إليه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عن أبيه عليهما السلام و هو سهو فان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أبي حفص عن أبي عبد الله عليه السلام ان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الجواهر و الوسائل كلاهما سهو فان في التهذيب عن سلمة أبي حفص عن أبي عبد الله عن أبيه عليهما السلام ان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ذلك الفعل بدلالة إمام زمانه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الربيع بن محمد المسلمي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عن أبي أسامة كما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اللفظ، و رواه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ما ذكر في الجواهر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الألفاظ و رواه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ما ذكر في الجواهر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الفضيل ابن يسار كما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يأتي نقله كذلك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لفظهما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لفظهما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يأتي نقله كذلك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التهذيب في ذيل صحيح الحلبي المروي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ليس من الصحيحة بل هو كلام الشيخ قدس سره فراجع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إبراهيم بن عبد الحميد عن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عباد بن عبد الله البصري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من كتاب الطهارة 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من كتاب الصلاة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المستدرك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معاوية بن عمار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جعفر كما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مستقيمة فلا بد من 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تكون صحيحة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مضمرا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عن الحسن بن محبوب عن علي عليه السلام إلا ان الشيخ قده قال بعد ذكره الخبر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حديث موقوف غير مسند إلى احد من الأئمة عليهم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و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من كتاب الإرث</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مضمرا إلا أن الصدوق قده رواه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إضمار كالجواهر و كذلك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مضمرا إلا أن الصدوق قده رواه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إضمار كالجواهر و كذلك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حمزة و الحسين عن أبي عبد الله عليه السلام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93524</Words>
  <Characters>365430</Characters>
  <CharactersWithSpaces>456541</CharactersWithSpaces>
  <Paragraphs>2414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2026-08-23T13:13:21Z</dcterms:created>
  <dc:creator>ghaemiyeh.com</dc:creator>
  <dc:description/>
  <dc:language>en-US</dc:language>
  <cp:lastModifiedBy/>
  <dcterms:modified xsi:type="dcterms:W3CDTF">2026-08-23T16:43:36Z</dcterms:modified>
  <cp:revision>1</cp:revision>
  <dc:subject/>
  <dc:title>جواهر الکلام فی شرح شرائع الاسلام جلد 17</dc:title>
</cp:coreProperties>
</file>

<file path=docProps/custom.xml><?xml version="1.0" encoding="utf-8"?>
<Properties xmlns="http://schemas.openxmlformats.org/officeDocument/2006/custom-properties" xmlns:vt="http://schemas.openxmlformats.org/officeDocument/2006/docPropsVTypes"/>
</file>